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5.xml" ContentType="application/vnd.openxmlformats-officedocument.wordprocessingml.foot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F37EC" w14:textId="77777777" w:rsidR="0094421B" w:rsidRDefault="0094421B" w:rsidP="00B50814">
      <w:pPr>
        <w:spacing w:after="0" w:line="240" w:lineRule="auto"/>
        <w:rPr>
          <w:rFonts w:asciiTheme="majorHAnsi" w:hAnsiTheme="majorHAnsi"/>
          <w:b/>
          <w:sz w:val="24"/>
          <w:szCs w:val="24"/>
          <w:u w:val="single"/>
        </w:rPr>
      </w:pPr>
      <w:bookmarkStart w:id="0" w:name="_Hlk530577794"/>
    </w:p>
    <w:p w14:paraId="22B11FFE" w14:textId="77777777" w:rsidR="0094421B" w:rsidRDefault="0094421B">
      <w:pPr>
        <w:spacing w:after="200" w:line="276" w:lineRule="auto"/>
        <w:rPr>
          <w:rFonts w:asciiTheme="majorHAnsi" w:hAnsiTheme="majorHAnsi"/>
          <w:b/>
          <w:sz w:val="56"/>
          <w:szCs w:val="56"/>
        </w:rPr>
      </w:pPr>
    </w:p>
    <w:p w14:paraId="00252327" w14:textId="77777777" w:rsidR="0094421B" w:rsidRDefault="0094421B">
      <w:pPr>
        <w:spacing w:after="200" w:line="276" w:lineRule="auto"/>
        <w:rPr>
          <w:rFonts w:asciiTheme="majorHAnsi" w:hAnsiTheme="majorHAnsi"/>
          <w:b/>
          <w:sz w:val="56"/>
          <w:szCs w:val="56"/>
        </w:rPr>
      </w:pPr>
    </w:p>
    <w:p w14:paraId="2BC23469" w14:textId="77777777" w:rsidR="0094421B" w:rsidRDefault="0094421B">
      <w:pPr>
        <w:spacing w:after="200" w:line="276" w:lineRule="auto"/>
        <w:rPr>
          <w:rFonts w:asciiTheme="majorHAnsi" w:hAnsiTheme="majorHAnsi"/>
          <w:b/>
          <w:sz w:val="56"/>
          <w:szCs w:val="56"/>
        </w:rPr>
      </w:pPr>
      <w:r>
        <w:rPr>
          <w:rFonts w:asciiTheme="majorHAnsi" w:hAnsiTheme="majorHAnsi"/>
          <w:b/>
          <w:noProof/>
          <w:sz w:val="56"/>
          <w:szCs w:val="56"/>
        </w:rPr>
        <mc:AlternateContent>
          <mc:Choice Requires="wps">
            <w:drawing>
              <wp:anchor distT="0" distB="0" distL="114300" distR="114300" simplePos="0" relativeHeight="251739136" behindDoc="0" locked="0" layoutInCell="1" allowOverlap="1" wp14:anchorId="2938FF34" wp14:editId="0AA345C9">
                <wp:simplePos x="0" y="0"/>
                <wp:positionH relativeFrom="column">
                  <wp:posOffset>627380</wp:posOffset>
                </wp:positionH>
                <wp:positionV relativeFrom="paragraph">
                  <wp:posOffset>486192</wp:posOffset>
                </wp:positionV>
                <wp:extent cx="4835661" cy="11220"/>
                <wp:effectExtent l="0" t="0" r="22225" b="27305"/>
                <wp:wrapNone/>
                <wp:docPr id="677" name="Straight Connector 677"/>
                <wp:cNvGraphicFramePr/>
                <a:graphic xmlns:a="http://schemas.openxmlformats.org/drawingml/2006/main">
                  <a:graphicData uri="http://schemas.microsoft.com/office/word/2010/wordprocessingShape">
                    <wps:wsp>
                      <wps:cNvCnPr/>
                      <wps:spPr>
                        <a:xfrm>
                          <a:off x="0" y="0"/>
                          <a:ext cx="4835661" cy="112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298DE0" id="Straight Connector 67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49.4pt,38.3pt" to="430.1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" strokecolor="black [3213]"/>
            </w:pict>
          </mc:Fallback>
        </mc:AlternateContent>
      </w:r>
    </w:p>
    <w:p w14:paraId="54615E30" w14:textId="77777777" w:rsidR="00262345" w:rsidRPr="000A0892" w:rsidRDefault="0094421B" w:rsidP="0094421B">
      <w:pPr>
        <w:spacing w:after="200" w:line="276" w:lineRule="auto"/>
        <w:jc w:val="center"/>
        <w:rPr>
          <w:rFonts w:asciiTheme="majorHAnsi" w:hAnsiTheme="majorHAnsi"/>
          <w:b/>
          <w:color w:val="17365D" w:themeColor="text2" w:themeShade="BF"/>
          <w:sz w:val="56"/>
          <w:szCs w:val="56"/>
        </w:rPr>
      </w:pPr>
      <w:r w:rsidRPr="000A0892">
        <w:rPr>
          <w:rFonts w:asciiTheme="majorHAnsi" w:hAnsiTheme="majorHAnsi"/>
          <w:b/>
          <w:color w:val="17365D" w:themeColor="text2" w:themeShade="BF"/>
          <w:sz w:val="56"/>
          <w:szCs w:val="56"/>
        </w:rPr>
        <w:t>Racial Equity Data Road Map</w:t>
      </w:r>
      <w:r w:rsidR="004A177A" w:rsidRPr="000A0892">
        <w:rPr>
          <w:rFonts w:asciiTheme="majorHAnsi" w:hAnsiTheme="majorHAnsi"/>
          <w:b/>
          <w:color w:val="17365D" w:themeColor="text2" w:themeShade="BF"/>
          <w:sz w:val="56"/>
          <w:szCs w:val="56"/>
        </w:rPr>
        <w:t xml:space="preserve">: </w:t>
      </w:r>
    </w:p>
    <w:p w14:paraId="36672896" w14:textId="4701E54F" w:rsidR="0094421B" w:rsidRPr="000A0892" w:rsidRDefault="00CC4644" w:rsidP="0094421B">
      <w:pPr>
        <w:spacing w:after="200" w:line="276" w:lineRule="auto"/>
        <w:jc w:val="center"/>
        <w:rPr>
          <w:rFonts w:asciiTheme="majorHAnsi" w:hAnsiTheme="majorHAnsi"/>
          <w:b/>
          <w:color w:val="17365D" w:themeColor="text2" w:themeShade="BF"/>
          <w:sz w:val="56"/>
          <w:szCs w:val="56"/>
        </w:rPr>
      </w:pPr>
      <w:r w:rsidRPr="000A0892">
        <w:rPr>
          <w:rFonts w:asciiTheme="majorHAnsi" w:hAnsiTheme="majorHAnsi"/>
          <w:b/>
          <w:color w:val="17365D" w:themeColor="text2" w:themeShade="BF"/>
          <w:sz w:val="56"/>
          <w:szCs w:val="56"/>
        </w:rPr>
        <w:t xml:space="preserve">Data </w:t>
      </w:r>
      <w:r>
        <w:rPr>
          <w:rFonts w:asciiTheme="majorHAnsi" w:hAnsiTheme="majorHAnsi"/>
          <w:b/>
          <w:color w:val="17365D" w:themeColor="text2" w:themeShade="BF"/>
          <w:sz w:val="56"/>
          <w:szCs w:val="56"/>
        </w:rPr>
        <w:t>as a Tool</w:t>
      </w:r>
      <w:r w:rsidRPr="000A0892">
        <w:rPr>
          <w:rFonts w:asciiTheme="majorHAnsi" w:hAnsiTheme="majorHAnsi"/>
          <w:b/>
          <w:color w:val="17365D" w:themeColor="text2" w:themeShade="BF"/>
          <w:sz w:val="56"/>
          <w:szCs w:val="56"/>
        </w:rPr>
        <w:t xml:space="preserve"> </w:t>
      </w:r>
      <w:proofErr w:type="gramStart"/>
      <w:r>
        <w:rPr>
          <w:rFonts w:asciiTheme="majorHAnsi" w:hAnsiTheme="majorHAnsi"/>
          <w:b/>
          <w:color w:val="17365D" w:themeColor="text2" w:themeShade="BF"/>
          <w:sz w:val="56"/>
          <w:szCs w:val="56"/>
        </w:rPr>
        <w:t>T</w:t>
      </w:r>
      <w:r w:rsidRPr="000A0892">
        <w:rPr>
          <w:rFonts w:asciiTheme="majorHAnsi" w:hAnsiTheme="majorHAnsi"/>
          <w:b/>
          <w:color w:val="17365D" w:themeColor="text2" w:themeShade="BF"/>
          <w:sz w:val="56"/>
          <w:szCs w:val="56"/>
        </w:rPr>
        <w:t>o</w:t>
      </w:r>
      <w:r>
        <w:rPr>
          <w:rFonts w:asciiTheme="majorHAnsi" w:hAnsiTheme="majorHAnsi"/>
          <w:b/>
          <w:color w:val="17365D" w:themeColor="text2" w:themeShade="BF"/>
          <w:sz w:val="56"/>
          <w:szCs w:val="56"/>
        </w:rPr>
        <w:t>wards</w:t>
      </w:r>
      <w:proofErr w:type="gramEnd"/>
      <w:r w:rsidRPr="000A0892">
        <w:rPr>
          <w:rFonts w:asciiTheme="majorHAnsi" w:hAnsiTheme="majorHAnsi"/>
          <w:b/>
          <w:color w:val="17365D" w:themeColor="text2" w:themeShade="BF"/>
          <w:sz w:val="56"/>
          <w:szCs w:val="56"/>
        </w:rPr>
        <w:t xml:space="preserve"> E</w:t>
      </w:r>
      <w:r w:rsidR="00962A68">
        <w:rPr>
          <w:rFonts w:asciiTheme="majorHAnsi" w:hAnsiTheme="majorHAnsi"/>
          <w:b/>
          <w:color w:val="17365D" w:themeColor="text2" w:themeShade="BF"/>
          <w:sz w:val="56"/>
          <w:szCs w:val="56"/>
        </w:rPr>
        <w:t>nding</w:t>
      </w:r>
      <w:r w:rsidRPr="000A0892">
        <w:rPr>
          <w:rFonts w:asciiTheme="majorHAnsi" w:hAnsiTheme="majorHAnsi"/>
          <w:b/>
          <w:color w:val="17365D" w:themeColor="text2" w:themeShade="BF"/>
          <w:sz w:val="56"/>
          <w:szCs w:val="56"/>
        </w:rPr>
        <w:t xml:space="preserve"> Structural </w:t>
      </w:r>
      <w:r w:rsidR="004A177A" w:rsidRPr="000A0892">
        <w:rPr>
          <w:rFonts w:asciiTheme="majorHAnsi" w:hAnsiTheme="majorHAnsi"/>
          <w:b/>
          <w:color w:val="17365D" w:themeColor="text2" w:themeShade="BF"/>
          <w:sz w:val="56"/>
          <w:szCs w:val="56"/>
        </w:rPr>
        <w:t>Racism</w:t>
      </w:r>
    </w:p>
    <w:p w14:paraId="2E8CD178" w14:textId="77777777" w:rsidR="0094421B" w:rsidRDefault="0094421B">
      <w:pPr>
        <w:spacing w:after="200" w:line="276" w:lineRule="auto"/>
        <w:rPr>
          <w:rFonts w:asciiTheme="majorHAnsi" w:hAnsiTheme="majorHAnsi"/>
          <w:b/>
          <w:sz w:val="24"/>
          <w:szCs w:val="24"/>
          <w:u w:val="single"/>
        </w:rPr>
      </w:pPr>
      <w:r>
        <w:rPr>
          <w:rFonts w:asciiTheme="majorHAnsi" w:hAnsiTheme="majorHAnsi"/>
          <w:b/>
          <w:noProof/>
          <w:sz w:val="56"/>
          <w:szCs w:val="56"/>
        </w:rPr>
        <mc:AlternateContent>
          <mc:Choice Requires="wps">
            <w:drawing>
              <wp:anchor distT="0" distB="0" distL="114300" distR="114300" simplePos="0" relativeHeight="251741184" behindDoc="0" locked="0" layoutInCell="1" allowOverlap="1" wp14:anchorId="34B8E5F8" wp14:editId="345B2C8B">
                <wp:simplePos x="0" y="0"/>
                <wp:positionH relativeFrom="column">
                  <wp:posOffset>628015</wp:posOffset>
                </wp:positionH>
                <wp:positionV relativeFrom="paragraph">
                  <wp:posOffset>3175</wp:posOffset>
                </wp:positionV>
                <wp:extent cx="4835525" cy="10795"/>
                <wp:effectExtent l="0" t="0" r="22225" b="27305"/>
                <wp:wrapNone/>
                <wp:docPr id="678" name="Straight Connector 678"/>
                <wp:cNvGraphicFramePr/>
                <a:graphic xmlns:a="http://schemas.openxmlformats.org/drawingml/2006/main">
                  <a:graphicData uri="http://schemas.microsoft.com/office/word/2010/wordprocessingShape">
                    <wps:wsp>
                      <wps:cNvCnPr/>
                      <wps:spPr>
                        <a:xfrm>
                          <a:off x="0" y="0"/>
                          <a:ext cx="4835525" cy="107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761434" id="Straight Connector 67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49.45pt,.25pt" to="430.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" strokecolor="black [3213]"/>
            </w:pict>
          </mc:Fallback>
        </mc:AlternateContent>
      </w:r>
      <w:r>
        <w:rPr>
          <w:rFonts w:asciiTheme="majorHAnsi" w:hAnsiTheme="majorHAnsi"/>
          <w:b/>
          <w:sz w:val="24"/>
          <w:szCs w:val="24"/>
          <w:u w:val="single"/>
        </w:rPr>
        <w:br w:type="page"/>
      </w:r>
    </w:p>
    <w:p w14:paraId="6B4CAD4D" w14:textId="77777777" w:rsidR="0094421B" w:rsidRDefault="0094421B">
      <w:pPr>
        <w:spacing w:after="200" w:line="276" w:lineRule="auto"/>
        <w:rPr>
          <w:rFonts w:asciiTheme="majorHAnsi" w:hAnsiTheme="majorHAnsi"/>
          <w:b/>
          <w:sz w:val="24"/>
          <w:szCs w:val="24"/>
          <w:u w:val="single"/>
        </w:rPr>
      </w:pPr>
    </w:p>
    <w:sdt>
      <w:sdtPr>
        <w:rPr>
          <w:rFonts w:asciiTheme="minorHAnsi" w:eastAsiaTheme="minorHAnsi" w:hAnsiTheme="minorHAnsi" w:cstheme="minorBidi"/>
          <w:b w:val="0"/>
          <w:bCs w:val="0"/>
          <w:color w:val="auto"/>
          <w:sz w:val="22"/>
          <w:szCs w:val="22"/>
          <w:lang w:eastAsia="en-US"/>
        </w:rPr>
        <w:id w:val="-359748704"/>
        <w:docPartObj>
          <w:docPartGallery w:val="Table of Contents"/>
          <w:docPartUnique/>
        </w:docPartObj>
      </w:sdtPr>
      <w:sdtEndPr>
        <w:rPr>
          <w:noProof/>
        </w:rPr>
      </w:sdtEndPr>
      <w:sdtContent>
        <w:p w14:paraId="77A15276" w14:textId="77777777" w:rsidR="00730A4D" w:rsidRDefault="00730A4D">
          <w:pPr>
            <w:pStyle w:val="TOCHeading"/>
          </w:pPr>
          <w:r>
            <w:t>Table of Contents</w:t>
          </w:r>
        </w:p>
        <w:p w14:paraId="0125F900" w14:textId="77777777" w:rsidR="00886F98" w:rsidRDefault="00730A4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4857946" w:history="1">
            <w:r w:rsidR="00886F98" w:rsidRPr="004F6C13">
              <w:rPr>
                <w:rStyle w:val="Hyperlink"/>
                <w:noProof/>
              </w:rPr>
              <w:t>Acknowledgements</w:t>
            </w:r>
            <w:r w:rsidR="00886F98">
              <w:rPr>
                <w:noProof/>
                <w:webHidden/>
              </w:rPr>
              <w:tab/>
            </w:r>
            <w:r w:rsidR="00886F98">
              <w:rPr>
                <w:noProof/>
                <w:webHidden/>
              </w:rPr>
              <w:fldChar w:fldCharType="begin"/>
            </w:r>
            <w:r w:rsidR="00886F98">
              <w:rPr>
                <w:noProof/>
                <w:webHidden/>
              </w:rPr>
              <w:instrText xml:space="preserve"> PAGEREF _Toc54857946 \h </w:instrText>
            </w:r>
            <w:r w:rsidR="00886F98">
              <w:rPr>
                <w:noProof/>
                <w:webHidden/>
              </w:rPr>
            </w:r>
            <w:r w:rsidR="00886F98">
              <w:rPr>
                <w:noProof/>
                <w:webHidden/>
              </w:rPr>
              <w:fldChar w:fldCharType="separate"/>
            </w:r>
            <w:r w:rsidR="00886F98">
              <w:rPr>
                <w:noProof/>
                <w:webHidden/>
              </w:rPr>
              <w:t>4</w:t>
            </w:r>
            <w:r w:rsidR="00886F98">
              <w:rPr>
                <w:noProof/>
                <w:webHidden/>
              </w:rPr>
              <w:fldChar w:fldCharType="end"/>
            </w:r>
          </w:hyperlink>
        </w:p>
        <w:p w14:paraId="28CE3883" w14:textId="77777777" w:rsidR="00886F98" w:rsidRDefault="00886F98">
          <w:pPr>
            <w:pStyle w:val="TOC1"/>
            <w:tabs>
              <w:tab w:val="right" w:leader="dot" w:pos="9350"/>
            </w:tabs>
            <w:rPr>
              <w:rFonts w:eastAsiaTheme="minorEastAsia"/>
              <w:noProof/>
            </w:rPr>
          </w:pPr>
          <w:hyperlink w:anchor="_Toc54857947" w:history="1">
            <w:r w:rsidRPr="004F6C13">
              <w:rPr>
                <w:rStyle w:val="Hyperlink"/>
                <w:noProof/>
              </w:rPr>
              <w:t>Executive Summary</w:t>
            </w:r>
            <w:r>
              <w:rPr>
                <w:noProof/>
                <w:webHidden/>
              </w:rPr>
              <w:tab/>
            </w:r>
            <w:r>
              <w:rPr>
                <w:noProof/>
                <w:webHidden/>
              </w:rPr>
              <w:fldChar w:fldCharType="begin"/>
            </w:r>
            <w:r>
              <w:rPr>
                <w:noProof/>
                <w:webHidden/>
              </w:rPr>
              <w:instrText xml:space="preserve"> PAGEREF _Toc54857947 \h </w:instrText>
            </w:r>
            <w:r>
              <w:rPr>
                <w:noProof/>
                <w:webHidden/>
              </w:rPr>
            </w:r>
            <w:r>
              <w:rPr>
                <w:noProof/>
                <w:webHidden/>
              </w:rPr>
              <w:fldChar w:fldCharType="separate"/>
            </w:r>
            <w:r>
              <w:rPr>
                <w:noProof/>
                <w:webHidden/>
              </w:rPr>
              <w:t>5</w:t>
            </w:r>
            <w:r>
              <w:rPr>
                <w:noProof/>
                <w:webHidden/>
              </w:rPr>
              <w:fldChar w:fldCharType="end"/>
            </w:r>
          </w:hyperlink>
        </w:p>
        <w:p w14:paraId="0A5AC652" w14:textId="77777777" w:rsidR="00886F98" w:rsidRDefault="00886F98">
          <w:pPr>
            <w:pStyle w:val="TOC1"/>
            <w:tabs>
              <w:tab w:val="right" w:leader="dot" w:pos="9350"/>
            </w:tabs>
            <w:rPr>
              <w:rFonts w:eastAsiaTheme="minorEastAsia"/>
              <w:noProof/>
            </w:rPr>
          </w:pPr>
          <w:hyperlink w:anchor="_Toc54857948" w:history="1">
            <w:r w:rsidRPr="004F6C13">
              <w:rPr>
                <w:rStyle w:val="Hyperlink"/>
                <w:noProof/>
              </w:rPr>
              <w:t>Introduction</w:t>
            </w:r>
            <w:r>
              <w:rPr>
                <w:noProof/>
                <w:webHidden/>
              </w:rPr>
              <w:tab/>
            </w:r>
            <w:r>
              <w:rPr>
                <w:noProof/>
                <w:webHidden/>
              </w:rPr>
              <w:fldChar w:fldCharType="begin"/>
            </w:r>
            <w:r>
              <w:rPr>
                <w:noProof/>
                <w:webHidden/>
              </w:rPr>
              <w:instrText xml:space="preserve"> PAGEREF _Toc54857948 \h </w:instrText>
            </w:r>
            <w:r>
              <w:rPr>
                <w:noProof/>
                <w:webHidden/>
              </w:rPr>
            </w:r>
            <w:r>
              <w:rPr>
                <w:noProof/>
                <w:webHidden/>
              </w:rPr>
              <w:fldChar w:fldCharType="separate"/>
            </w:r>
            <w:r>
              <w:rPr>
                <w:noProof/>
                <w:webHidden/>
              </w:rPr>
              <w:t>8</w:t>
            </w:r>
            <w:r>
              <w:rPr>
                <w:noProof/>
                <w:webHidden/>
              </w:rPr>
              <w:fldChar w:fldCharType="end"/>
            </w:r>
          </w:hyperlink>
        </w:p>
        <w:p w14:paraId="5776F6C4" w14:textId="77777777" w:rsidR="00886F98" w:rsidRDefault="00886F98">
          <w:pPr>
            <w:pStyle w:val="TOC2"/>
            <w:tabs>
              <w:tab w:val="right" w:leader="dot" w:pos="9350"/>
            </w:tabs>
            <w:rPr>
              <w:rFonts w:eastAsiaTheme="minorEastAsia"/>
              <w:noProof/>
            </w:rPr>
          </w:pPr>
          <w:hyperlink w:anchor="_Toc54857949" w:history="1">
            <w:r w:rsidRPr="004F6C13">
              <w:rPr>
                <w:rStyle w:val="Hyperlink"/>
                <w:noProof/>
              </w:rPr>
              <w:t>Background</w:t>
            </w:r>
            <w:r>
              <w:rPr>
                <w:noProof/>
                <w:webHidden/>
              </w:rPr>
              <w:tab/>
            </w:r>
            <w:r>
              <w:rPr>
                <w:noProof/>
                <w:webHidden/>
              </w:rPr>
              <w:fldChar w:fldCharType="begin"/>
            </w:r>
            <w:r>
              <w:rPr>
                <w:noProof/>
                <w:webHidden/>
              </w:rPr>
              <w:instrText xml:space="preserve"> PAGEREF _Toc54857949 \h </w:instrText>
            </w:r>
            <w:r>
              <w:rPr>
                <w:noProof/>
                <w:webHidden/>
              </w:rPr>
            </w:r>
            <w:r>
              <w:rPr>
                <w:noProof/>
                <w:webHidden/>
              </w:rPr>
              <w:fldChar w:fldCharType="separate"/>
            </w:r>
            <w:r>
              <w:rPr>
                <w:noProof/>
                <w:webHidden/>
              </w:rPr>
              <w:t>8</w:t>
            </w:r>
            <w:r>
              <w:rPr>
                <w:noProof/>
                <w:webHidden/>
              </w:rPr>
              <w:fldChar w:fldCharType="end"/>
            </w:r>
          </w:hyperlink>
        </w:p>
        <w:p w14:paraId="09E59D87" w14:textId="77777777" w:rsidR="00886F98" w:rsidRDefault="00886F98">
          <w:pPr>
            <w:pStyle w:val="TOC2"/>
            <w:tabs>
              <w:tab w:val="right" w:leader="dot" w:pos="9350"/>
            </w:tabs>
            <w:rPr>
              <w:rFonts w:eastAsiaTheme="minorEastAsia"/>
              <w:noProof/>
            </w:rPr>
          </w:pPr>
          <w:hyperlink w:anchor="_Toc54857950" w:history="1">
            <w:r w:rsidRPr="004F6C13">
              <w:rPr>
                <w:rStyle w:val="Hyperlink"/>
                <w:noProof/>
              </w:rPr>
              <w:t>Road Map Purpose and Overview</w:t>
            </w:r>
            <w:r>
              <w:rPr>
                <w:noProof/>
                <w:webHidden/>
              </w:rPr>
              <w:tab/>
            </w:r>
            <w:r>
              <w:rPr>
                <w:noProof/>
                <w:webHidden/>
              </w:rPr>
              <w:fldChar w:fldCharType="begin"/>
            </w:r>
            <w:r>
              <w:rPr>
                <w:noProof/>
                <w:webHidden/>
              </w:rPr>
              <w:instrText xml:space="preserve"> PAGEREF _Toc54857950 \h </w:instrText>
            </w:r>
            <w:r>
              <w:rPr>
                <w:noProof/>
                <w:webHidden/>
              </w:rPr>
            </w:r>
            <w:r>
              <w:rPr>
                <w:noProof/>
                <w:webHidden/>
              </w:rPr>
              <w:fldChar w:fldCharType="separate"/>
            </w:r>
            <w:r>
              <w:rPr>
                <w:noProof/>
                <w:webHidden/>
              </w:rPr>
              <w:t>9</w:t>
            </w:r>
            <w:r>
              <w:rPr>
                <w:noProof/>
                <w:webHidden/>
              </w:rPr>
              <w:fldChar w:fldCharType="end"/>
            </w:r>
          </w:hyperlink>
        </w:p>
        <w:p w14:paraId="48D8F772" w14:textId="77777777" w:rsidR="00886F98" w:rsidRDefault="00886F98">
          <w:pPr>
            <w:pStyle w:val="TOC2"/>
            <w:tabs>
              <w:tab w:val="right" w:leader="dot" w:pos="9350"/>
            </w:tabs>
            <w:rPr>
              <w:rFonts w:eastAsiaTheme="minorEastAsia"/>
              <w:noProof/>
            </w:rPr>
          </w:pPr>
          <w:hyperlink w:anchor="_Toc54857951" w:history="1">
            <w:r w:rsidRPr="004F6C13">
              <w:rPr>
                <w:rStyle w:val="Hyperlink"/>
                <w:noProof/>
              </w:rPr>
              <w:t>Overview of Sections</w:t>
            </w:r>
            <w:r>
              <w:rPr>
                <w:noProof/>
                <w:webHidden/>
              </w:rPr>
              <w:tab/>
            </w:r>
            <w:r>
              <w:rPr>
                <w:noProof/>
                <w:webHidden/>
              </w:rPr>
              <w:fldChar w:fldCharType="begin"/>
            </w:r>
            <w:r>
              <w:rPr>
                <w:noProof/>
                <w:webHidden/>
              </w:rPr>
              <w:instrText xml:space="preserve"> PAGEREF _Toc54857951 \h </w:instrText>
            </w:r>
            <w:r>
              <w:rPr>
                <w:noProof/>
                <w:webHidden/>
              </w:rPr>
            </w:r>
            <w:r>
              <w:rPr>
                <w:noProof/>
                <w:webHidden/>
              </w:rPr>
              <w:fldChar w:fldCharType="separate"/>
            </w:r>
            <w:r>
              <w:rPr>
                <w:noProof/>
                <w:webHidden/>
              </w:rPr>
              <w:t>10</w:t>
            </w:r>
            <w:r>
              <w:rPr>
                <w:noProof/>
                <w:webHidden/>
              </w:rPr>
              <w:fldChar w:fldCharType="end"/>
            </w:r>
          </w:hyperlink>
        </w:p>
        <w:p w14:paraId="46999B1E" w14:textId="77777777" w:rsidR="00886F98" w:rsidRDefault="00886F98">
          <w:pPr>
            <w:pStyle w:val="TOC2"/>
            <w:tabs>
              <w:tab w:val="right" w:leader="dot" w:pos="9350"/>
            </w:tabs>
            <w:rPr>
              <w:rFonts w:eastAsiaTheme="minorEastAsia"/>
              <w:noProof/>
            </w:rPr>
          </w:pPr>
          <w:hyperlink w:anchor="_Toc54857952" w:history="1">
            <w:r w:rsidRPr="004F6C13">
              <w:rPr>
                <w:rStyle w:val="Hyperlink"/>
                <w:noProof/>
              </w:rPr>
              <w:t>Foundational Terms/Phrases</w:t>
            </w:r>
            <w:r>
              <w:rPr>
                <w:noProof/>
                <w:webHidden/>
              </w:rPr>
              <w:tab/>
            </w:r>
            <w:r>
              <w:rPr>
                <w:noProof/>
                <w:webHidden/>
              </w:rPr>
              <w:fldChar w:fldCharType="begin"/>
            </w:r>
            <w:r>
              <w:rPr>
                <w:noProof/>
                <w:webHidden/>
              </w:rPr>
              <w:instrText xml:space="preserve"> PAGEREF _Toc54857952 \h </w:instrText>
            </w:r>
            <w:r>
              <w:rPr>
                <w:noProof/>
                <w:webHidden/>
              </w:rPr>
            </w:r>
            <w:r>
              <w:rPr>
                <w:noProof/>
                <w:webHidden/>
              </w:rPr>
              <w:fldChar w:fldCharType="separate"/>
            </w:r>
            <w:r>
              <w:rPr>
                <w:noProof/>
                <w:webHidden/>
              </w:rPr>
              <w:t>11</w:t>
            </w:r>
            <w:r>
              <w:rPr>
                <w:noProof/>
                <w:webHidden/>
              </w:rPr>
              <w:fldChar w:fldCharType="end"/>
            </w:r>
          </w:hyperlink>
        </w:p>
        <w:p w14:paraId="0DE0AB6A" w14:textId="77777777" w:rsidR="00886F98" w:rsidRDefault="00886F98">
          <w:pPr>
            <w:pStyle w:val="TOC1"/>
            <w:tabs>
              <w:tab w:val="right" w:leader="dot" w:pos="9350"/>
            </w:tabs>
            <w:rPr>
              <w:rFonts w:eastAsiaTheme="minorEastAsia"/>
              <w:noProof/>
            </w:rPr>
          </w:pPr>
          <w:hyperlink w:anchor="_Toc54857953" w:history="1">
            <w:r w:rsidRPr="004F6C13">
              <w:rPr>
                <w:rStyle w:val="Hyperlink"/>
                <w:noProof/>
              </w:rPr>
              <w:t xml:space="preserve">Section 1: </w:t>
            </w:r>
            <w:r w:rsidRPr="004F6C13">
              <w:rPr>
                <w:rStyle w:val="Hyperlink"/>
                <w:bCs/>
                <w:noProof/>
              </w:rPr>
              <w:t>Looking at health issues with a focus on the impact of racism</w:t>
            </w:r>
            <w:r>
              <w:rPr>
                <w:noProof/>
                <w:webHidden/>
              </w:rPr>
              <w:tab/>
            </w:r>
            <w:r>
              <w:rPr>
                <w:noProof/>
                <w:webHidden/>
              </w:rPr>
              <w:fldChar w:fldCharType="begin"/>
            </w:r>
            <w:r>
              <w:rPr>
                <w:noProof/>
                <w:webHidden/>
              </w:rPr>
              <w:instrText xml:space="preserve"> PAGEREF _Toc54857953 \h </w:instrText>
            </w:r>
            <w:r>
              <w:rPr>
                <w:noProof/>
                <w:webHidden/>
              </w:rPr>
            </w:r>
            <w:r>
              <w:rPr>
                <w:noProof/>
                <w:webHidden/>
              </w:rPr>
              <w:fldChar w:fldCharType="separate"/>
            </w:r>
            <w:r>
              <w:rPr>
                <w:noProof/>
                <w:webHidden/>
              </w:rPr>
              <w:t>13</w:t>
            </w:r>
            <w:r>
              <w:rPr>
                <w:noProof/>
                <w:webHidden/>
              </w:rPr>
              <w:fldChar w:fldCharType="end"/>
            </w:r>
          </w:hyperlink>
        </w:p>
        <w:p w14:paraId="7F1CA8FE" w14:textId="77777777" w:rsidR="00886F98" w:rsidRDefault="00886F98">
          <w:pPr>
            <w:pStyle w:val="TOC2"/>
            <w:tabs>
              <w:tab w:val="right" w:leader="dot" w:pos="9350"/>
            </w:tabs>
            <w:rPr>
              <w:rFonts w:eastAsiaTheme="minorEastAsia"/>
              <w:noProof/>
            </w:rPr>
          </w:pPr>
          <w:hyperlink w:anchor="_Toc54857954" w:history="1">
            <w:r w:rsidRPr="004F6C13">
              <w:rPr>
                <w:rStyle w:val="Hyperlink"/>
                <w:noProof/>
              </w:rPr>
              <w:t>Section 1 Reflection</w:t>
            </w:r>
            <w:r>
              <w:rPr>
                <w:noProof/>
                <w:webHidden/>
              </w:rPr>
              <w:tab/>
            </w:r>
            <w:r>
              <w:rPr>
                <w:noProof/>
                <w:webHidden/>
              </w:rPr>
              <w:fldChar w:fldCharType="begin"/>
            </w:r>
            <w:r>
              <w:rPr>
                <w:noProof/>
                <w:webHidden/>
              </w:rPr>
              <w:instrText xml:space="preserve"> PAGEREF _Toc54857954 \h </w:instrText>
            </w:r>
            <w:r>
              <w:rPr>
                <w:noProof/>
                <w:webHidden/>
              </w:rPr>
            </w:r>
            <w:r>
              <w:rPr>
                <w:noProof/>
                <w:webHidden/>
              </w:rPr>
              <w:fldChar w:fldCharType="separate"/>
            </w:r>
            <w:r>
              <w:rPr>
                <w:noProof/>
                <w:webHidden/>
              </w:rPr>
              <w:t>16</w:t>
            </w:r>
            <w:r>
              <w:rPr>
                <w:noProof/>
                <w:webHidden/>
              </w:rPr>
              <w:fldChar w:fldCharType="end"/>
            </w:r>
          </w:hyperlink>
        </w:p>
        <w:p w14:paraId="098C0DEA" w14:textId="77777777" w:rsidR="00886F98" w:rsidRDefault="00886F98">
          <w:pPr>
            <w:pStyle w:val="TOC1"/>
            <w:tabs>
              <w:tab w:val="right" w:leader="dot" w:pos="9350"/>
            </w:tabs>
            <w:rPr>
              <w:rFonts w:eastAsiaTheme="minorEastAsia"/>
              <w:noProof/>
            </w:rPr>
          </w:pPr>
          <w:hyperlink w:anchor="_Toc54857955" w:history="1">
            <w:r w:rsidRPr="004F6C13">
              <w:rPr>
                <w:rStyle w:val="Hyperlink"/>
                <w:noProof/>
              </w:rPr>
              <w:t xml:space="preserve">Section 2: </w:t>
            </w:r>
            <w:r w:rsidRPr="004F6C13">
              <w:rPr>
                <w:rStyle w:val="Hyperlink"/>
                <w:bCs/>
                <w:noProof/>
              </w:rPr>
              <w:t>Determining if program is ready to use data to address racism</w:t>
            </w:r>
            <w:r>
              <w:rPr>
                <w:noProof/>
                <w:webHidden/>
              </w:rPr>
              <w:tab/>
            </w:r>
            <w:r>
              <w:rPr>
                <w:noProof/>
                <w:webHidden/>
              </w:rPr>
              <w:fldChar w:fldCharType="begin"/>
            </w:r>
            <w:r>
              <w:rPr>
                <w:noProof/>
                <w:webHidden/>
              </w:rPr>
              <w:instrText xml:space="preserve"> PAGEREF _Toc54857955 \h </w:instrText>
            </w:r>
            <w:r>
              <w:rPr>
                <w:noProof/>
                <w:webHidden/>
              </w:rPr>
            </w:r>
            <w:r>
              <w:rPr>
                <w:noProof/>
                <w:webHidden/>
              </w:rPr>
              <w:fldChar w:fldCharType="separate"/>
            </w:r>
            <w:r>
              <w:rPr>
                <w:noProof/>
                <w:webHidden/>
              </w:rPr>
              <w:t>17</w:t>
            </w:r>
            <w:r>
              <w:rPr>
                <w:noProof/>
                <w:webHidden/>
              </w:rPr>
              <w:fldChar w:fldCharType="end"/>
            </w:r>
          </w:hyperlink>
        </w:p>
        <w:p w14:paraId="5CFE8460" w14:textId="77777777" w:rsidR="00886F98" w:rsidRDefault="00886F98">
          <w:pPr>
            <w:pStyle w:val="TOC2"/>
            <w:tabs>
              <w:tab w:val="right" w:leader="dot" w:pos="9350"/>
            </w:tabs>
            <w:rPr>
              <w:rFonts w:eastAsiaTheme="minorEastAsia"/>
              <w:noProof/>
            </w:rPr>
          </w:pPr>
          <w:hyperlink w:anchor="_Toc54857956" w:history="1">
            <w:r w:rsidRPr="004F6C13">
              <w:rPr>
                <w:rStyle w:val="Hyperlink"/>
                <w:noProof/>
              </w:rPr>
              <w:t>Purpose</w:t>
            </w:r>
            <w:r>
              <w:rPr>
                <w:noProof/>
                <w:webHidden/>
              </w:rPr>
              <w:tab/>
            </w:r>
            <w:r>
              <w:rPr>
                <w:noProof/>
                <w:webHidden/>
              </w:rPr>
              <w:fldChar w:fldCharType="begin"/>
            </w:r>
            <w:r>
              <w:rPr>
                <w:noProof/>
                <w:webHidden/>
              </w:rPr>
              <w:instrText xml:space="preserve"> PAGEREF _Toc54857956 \h </w:instrText>
            </w:r>
            <w:r>
              <w:rPr>
                <w:noProof/>
                <w:webHidden/>
              </w:rPr>
            </w:r>
            <w:r>
              <w:rPr>
                <w:noProof/>
                <w:webHidden/>
              </w:rPr>
              <w:fldChar w:fldCharType="separate"/>
            </w:r>
            <w:r>
              <w:rPr>
                <w:noProof/>
                <w:webHidden/>
              </w:rPr>
              <w:t>17</w:t>
            </w:r>
            <w:r>
              <w:rPr>
                <w:noProof/>
                <w:webHidden/>
              </w:rPr>
              <w:fldChar w:fldCharType="end"/>
            </w:r>
          </w:hyperlink>
        </w:p>
        <w:p w14:paraId="2B2943D3" w14:textId="77777777" w:rsidR="00886F98" w:rsidRDefault="00886F98">
          <w:pPr>
            <w:pStyle w:val="TOC2"/>
            <w:tabs>
              <w:tab w:val="right" w:leader="dot" w:pos="9350"/>
            </w:tabs>
            <w:rPr>
              <w:rFonts w:eastAsiaTheme="minorEastAsia"/>
              <w:noProof/>
            </w:rPr>
          </w:pPr>
          <w:hyperlink w:anchor="_Toc54857957" w:history="1">
            <w:r w:rsidRPr="004F6C13">
              <w:rPr>
                <w:rStyle w:val="Hyperlink"/>
                <w:noProof/>
              </w:rPr>
              <w:t>Guidelines for Use</w:t>
            </w:r>
            <w:r>
              <w:rPr>
                <w:noProof/>
                <w:webHidden/>
              </w:rPr>
              <w:tab/>
            </w:r>
            <w:r>
              <w:rPr>
                <w:noProof/>
                <w:webHidden/>
              </w:rPr>
              <w:fldChar w:fldCharType="begin"/>
            </w:r>
            <w:r>
              <w:rPr>
                <w:noProof/>
                <w:webHidden/>
              </w:rPr>
              <w:instrText xml:space="preserve"> PAGEREF _Toc54857957 \h </w:instrText>
            </w:r>
            <w:r>
              <w:rPr>
                <w:noProof/>
                <w:webHidden/>
              </w:rPr>
            </w:r>
            <w:r>
              <w:rPr>
                <w:noProof/>
                <w:webHidden/>
              </w:rPr>
              <w:fldChar w:fldCharType="separate"/>
            </w:r>
            <w:r>
              <w:rPr>
                <w:noProof/>
                <w:webHidden/>
              </w:rPr>
              <w:t>20</w:t>
            </w:r>
            <w:r>
              <w:rPr>
                <w:noProof/>
                <w:webHidden/>
              </w:rPr>
              <w:fldChar w:fldCharType="end"/>
            </w:r>
          </w:hyperlink>
        </w:p>
        <w:p w14:paraId="691BAD2C" w14:textId="77777777" w:rsidR="00886F98" w:rsidRDefault="00886F98">
          <w:pPr>
            <w:pStyle w:val="TOC2"/>
            <w:tabs>
              <w:tab w:val="right" w:leader="dot" w:pos="9350"/>
            </w:tabs>
            <w:rPr>
              <w:rFonts w:eastAsiaTheme="minorEastAsia"/>
              <w:noProof/>
            </w:rPr>
          </w:pPr>
          <w:hyperlink w:anchor="_Toc54857958" w:history="1">
            <w:r w:rsidRPr="004F6C13">
              <w:rPr>
                <w:rStyle w:val="Hyperlink"/>
                <w:noProof/>
              </w:rPr>
              <w:t>Section 2 Reflection</w:t>
            </w:r>
            <w:r>
              <w:rPr>
                <w:noProof/>
                <w:webHidden/>
              </w:rPr>
              <w:tab/>
            </w:r>
            <w:r>
              <w:rPr>
                <w:noProof/>
                <w:webHidden/>
              </w:rPr>
              <w:fldChar w:fldCharType="begin"/>
            </w:r>
            <w:r>
              <w:rPr>
                <w:noProof/>
                <w:webHidden/>
              </w:rPr>
              <w:instrText xml:space="preserve"> PAGEREF _Toc54857958 \h </w:instrText>
            </w:r>
            <w:r>
              <w:rPr>
                <w:noProof/>
                <w:webHidden/>
              </w:rPr>
            </w:r>
            <w:r>
              <w:rPr>
                <w:noProof/>
                <w:webHidden/>
              </w:rPr>
              <w:fldChar w:fldCharType="separate"/>
            </w:r>
            <w:r>
              <w:rPr>
                <w:noProof/>
                <w:webHidden/>
              </w:rPr>
              <w:t>21</w:t>
            </w:r>
            <w:r>
              <w:rPr>
                <w:noProof/>
                <w:webHidden/>
              </w:rPr>
              <w:fldChar w:fldCharType="end"/>
            </w:r>
          </w:hyperlink>
        </w:p>
        <w:p w14:paraId="65CF61AD" w14:textId="77777777" w:rsidR="00886F98" w:rsidRDefault="00886F98">
          <w:pPr>
            <w:pStyle w:val="TOC1"/>
            <w:tabs>
              <w:tab w:val="right" w:leader="dot" w:pos="9350"/>
            </w:tabs>
            <w:rPr>
              <w:rFonts w:eastAsiaTheme="minorEastAsia"/>
              <w:noProof/>
            </w:rPr>
          </w:pPr>
          <w:hyperlink w:anchor="_Toc54857959" w:history="1">
            <w:r w:rsidRPr="004F6C13">
              <w:rPr>
                <w:rStyle w:val="Hyperlink"/>
                <w:noProof/>
              </w:rPr>
              <w:t xml:space="preserve">Section 3: </w:t>
            </w:r>
            <w:r w:rsidRPr="004F6C13">
              <w:rPr>
                <w:rStyle w:val="Hyperlink"/>
                <w:bCs/>
                <w:noProof/>
              </w:rPr>
              <w:t>Understanding what the data say about differences in health outcomes by race and ethnicity</w:t>
            </w:r>
            <w:r>
              <w:rPr>
                <w:noProof/>
                <w:webHidden/>
              </w:rPr>
              <w:tab/>
            </w:r>
            <w:r>
              <w:rPr>
                <w:noProof/>
                <w:webHidden/>
              </w:rPr>
              <w:fldChar w:fldCharType="begin"/>
            </w:r>
            <w:r>
              <w:rPr>
                <w:noProof/>
                <w:webHidden/>
              </w:rPr>
              <w:instrText xml:space="preserve"> PAGEREF _Toc54857959 \h </w:instrText>
            </w:r>
            <w:r>
              <w:rPr>
                <w:noProof/>
                <w:webHidden/>
              </w:rPr>
            </w:r>
            <w:r>
              <w:rPr>
                <w:noProof/>
                <w:webHidden/>
              </w:rPr>
              <w:fldChar w:fldCharType="separate"/>
            </w:r>
            <w:r>
              <w:rPr>
                <w:noProof/>
                <w:webHidden/>
              </w:rPr>
              <w:t>23</w:t>
            </w:r>
            <w:r>
              <w:rPr>
                <w:noProof/>
                <w:webHidden/>
              </w:rPr>
              <w:fldChar w:fldCharType="end"/>
            </w:r>
          </w:hyperlink>
        </w:p>
        <w:p w14:paraId="5FE30AE1" w14:textId="77777777" w:rsidR="00886F98" w:rsidRDefault="00886F98">
          <w:pPr>
            <w:pStyle w:val="TOC2"/>
            <w:tabs>
              <w:tab w:val="right" w:leader="dot" w:pos="9350"/>
            </w:tabs>
            <w:rPr>
              <w:rFonts w:eastAsiaTheme="minorEastAsia"/>
              <w:noProof/>
            </w:rPr>
          </w:pPr>
          <w:hyperlink w:anchor="_Toc54857960" w:history="1">
            <w:r w:rsidRPr="004F6C13">
              <w:rPr>
                <w:rStyle w:val="Hyperlink"/>
                <w:noProof/>
              </w:rPr>
              <w:t>Disaggregate Data and Racial Equity</w:t>
            </w:r>
            <w:r>
              <w:rPr>
                <w:noProof/>
                <w:webHidden/>
              </w:rPr>
              <w:tab/>
            </w:r>
            <w:r>
              <w:rPr>
                <w:noProof/>
                <w:webHidden/>
              </w:rPr>
              <w:fldChar w:fldCharType="begin"/>
            </w:r>
            <w:r>
              <w:rPr>
                <w:noProof/>
                <w:webHidden/>
              </w:rPr>
              <w:instrText xml:space="preserve"> PAGEREF _Toc54857960 \h </w:instrText>
            </w:r>
            <w:r>
              <w:rPr>
                <w:noProof/>
                <w:webHidden/>
              </w:rPr>
            </w:r>
            <w:r>
              <w:rPr>
                <w:noProof/>
                <w:webHidden/>
              </w:rPr>
              <w:fldChar w:fldCharType="separate"/>
            </w:r>
            <w:r>
              <w:rPr>
                <w:noProof/>
                <w:webHidden/>
              </w:rPr>
              <w:t>23</w:t>
            </w:r>
            <w:r>
              <w:rPr>
                <w:noProof/>
                <w:webHidden/>
              </w:rPr>
              <w:fldChar w:fldCharType="end"/>
            </w:r>
          </w:hyperlink>
        </w:p>
        <w:p w14:paraId="24253C32" w14:textId="77777777" w:rsidR="00886F98" w:rsidRDefault="00886F98">
          <w:pPr>
            <w:pStyle w:val="TOC2"/>
            <w:tabs>
              <w:tab w:val="right" w:leader="dot" w:pos="9350"/>
            </w:tabs>
            <w:rPr>
              <w:rFonts w:eastAsiaTheme="minorEastAsia"/>
              <w:noProof/>
            </w:rPr>
          </w:pPr>
          <w:hyperlink w:anchor="_Toc54857961" w:history="1">
            <w:r w:rsidRPr="004F6C13">
              <w:rPr>
                <w:rStyle w:val="Hyperlink"/>
                <w:noProof/>
              </w:rPr>
              <w:t>How to Disaggregate Data</w:t>
            </w:r>
            <w:r>
              <w:rPr>
                <w:noProof/>
                <w:webHidden/>
              </w:rPr>
              <w:tab/>
            </w:r>
            <w:r>
              <w:rPr>
                <w:noProof/>
                <w:webHidden/>
              </w:rPr>
              <w:fldChar w:fldCharType="begin"/>
            </w:r>
            <w:r>
              <w:rPr>
                <w:noProof/>
                <w:webHidden/>
              </w:rPr>
              <w:instrText xml:space="preserve"> PAGEREF _Toc54857961 \h </w:instrText>
            </w:r>
            <w:r>
              <w:rPr>
                <w:noProof/>
                <w:webHidden/>
              </w:rPr>
            </w:r>
            <w:r>
              <w:rPr>
                <w:noProof/>
                <w:webHidden/>
              </w:rPr>
              <w:fldChar w:fldCharType="separate"/>
            </w:r>
            <w:r>
              <w:rPr>
                <w:noProof/>
                <w:webHidden/>
              </w:rPr>
              <w:t>23</w:t>
            </w:r>
            <w:r>
              <w:rPr>
                <w:noProof/>
                <w:webHidden/>
              </w:rPr>
              <w:fldChar w:fldCharType="end"/>
            </w:r>
          </w:hyperlink>
        </w:p>
        <w:p w14:paraId="43831791" w14:textId="77777777" w:rsidR="00886F98" w:rsidRDefault="00886F98">
          <w:pPr>
            <w:pStyle w:val="TOC2"/>
            <w:tabs>
              <w:tab w:val="right" w:leader="dot" w:pos="9350"/>
            </w:tabs>
            <w:rPr>
              <w:rFonts w:eastAsiaTheme="minorEastAsia"/>
              <w:noProof/>
            </w:rPr>
          </w:pPr>
          <w:hyperlink w:anchor="_Toc54857962" w:history="1">
            <w:r w:rsidRPr="004F6C13">
              <w:rPr>
                <w:rStyle w:val="Hyperlink"/>
                <w:noProof/>
              </w:rPr>
              <w:t>Data Quality Challenges and Limitations</w:t>
            </w:r>
            <w:r>
              <w:rPr>
                <w:noProof/>
                <w:webHidden/>
              </w:rPr>
              <w:tab/>
            </w:r>
            <w:r>
              <w:rPr>
                <w:noProof/>
                <w:webHidden/>
              </w:rPr>
              <w:fldChar w:fldCharType="begin"/>
            </w:r>
            <w:r>
              <w:rPr>
                <w:noProof/>
                <w:webHidden/>
              </w:rPr>
              <w:instrText xml:space="preserve"> PAGEREF _Toc54857962 \h </w:instrText>
            </w:r>
            <w:r>
              <w:rPr>
                <w:noProof/>
                <w:webHidden/>
              </w:rPr>
            </w:r>
            <w:r>
              <w:rPr>
                <w:noProof/>
                <w:webHidden/>
              </w:rPr>
              <w:fldChar w:fldCharType="separate"/>
            </w:r>
            <w:r>
              <w:rPr>
                <w:noProof/>
                <w:webHidden/>
              </w:rPr>
              <w:t>24</w:t>
            </w:r>
            <w:r>
              <w:rPr>
                <w:noProof/>
                <w:webHidden/>
              </w:rPr>
              <w:fldChar w:fldCharType="end"/>
            </w:r>
          </w:hyperlink>
        </w:p>
        <w:p w14:paraId="172BE182" w14:textId="77777777" w:rsidR="00886F98" w:rsidRDefault="00886F98">
          <w:pPr>
            <w:pStyle w:val="TOC2"/>
            <w:tabs>
              <w:tab w:val="right" w:leader="dot" w:pos="9350"/>
            </w:tabs>
            <w:rPr>
              <w:rFonts w:eastAsiaTheme="minorEastAsia"/>
              <w:noProof/>
            </w:rPr>
          </w:pPr>
          <w:hyperlink w:anchor="_Toc54857963" w:history="1">
            <w:r w:rsidRPr="004F6C13">
              <w:rPr>
                <w:rStyle w:val="Hyperlink"/>
                <w:noProof/>
              </w:rPr>
              <w:t>Assessing for Inequities</w:t>
            </w:r>
            <w:r>
              <w:rPr>
                <w:noProof/>
                <w:webHidden/>
              </w:rPr>
              <w:tab/>
            </w:r>
            <w:r>
              <w:rPr>
                <w:noProof/>
                <w:webHidden/>
              </w:rPr>
              <w:fldChar w:fldCharType="begin"/>
            </w:r>
            <w:r>
              <w:rPr>
                <w:noProof/>
                <w:webHidden/>
              </w:rPr>
              <w:instrText xml:space="preserve"> PAGEREF _Toc54857963 \h </w:instrText>
            </w:r>
            <w:r>
              <w:rPr>
                <w:noProof/>
                <w:webHidden/>
              </w:rPr>
            </w:r>
            <w:r>
              <w:rPr>
                <w:noProof/>
                <w:webHidden/>
              </w:rPr>
              <w:fldChar w:fldCharType="separate"/>
            </w:r>
            <w:r>
              <w:rPr>
                <w:noProof/>
                <w:webHidden/>
              </w:rPr>
              <w:t>26</w:t>
            </w:r>
            <w:r>
              <w:rPr>
                <w:noProof/>
                <w:webHidden/>
              </w:rPr>
              <w:fldChar w:fldCharType="end"/>
            </w:r>
          </w:hyperlink>
        </w:p>
        <w:p w14:paraId="0976E4D0" w14:textId="77777777" w:rsidR="00886F98" w:rsidRDefault="00886F98">
          <w:pPr>
            <w:pStyle w:val="TOC2"/>
            <w:tabs>
              <w:tab w:val="right" w:leader="dot" w:pos="9350"/>
            </w:tabs>
            <w:rPr>
              <w:rFonts w:eastAsiaTheme="minorEastAsia"/>
              <w:noProof/>
            </w:rPr>
          </w:pPr>
          <w:hyperlink w:anchor="_Toc54857964" w:history="1">
            <w:r w:rsidRPr="004F6C13">
              <w:rPr>
                <w:rStyle w:val="Hyperlink"/>
                <w:noProof/>
              </w:rPr>
              <w:t>Example</w:t>
            </w:r>
            <w:r>
              <w:rPr>
                <w:noProof/>
                <w:webHidden/>
              </w:rPr>
              <w:tab/>
            </w:r>
            <w:r>
              <w:rPr>
                <w:noProof/>
                <w:webHidden/>
              </w:rPr>
              <w:fldChar w:fldCharType="begin"/>
            </w:r>
            <w:r>
              <w:rPr>
                <w:noProof/>
                <w:webHidden/>
              </w:rPr>
              <w:instrText xml:space="preserve"> PAGEREF _Toc54857964 \h </w:instrText>
            </w:r>
            <w:r>
              <w:rPr>
                <w:noProof/>
                <w:webHidden/>
              </w:rPr>
            </w:r>
            <w:r>
              <w:rPr>
                <w:noProof/>
                <w:webHidden/>
              </w:rPr>
              <w:fldChar w:fldCharType="separate"/>
            </w:r>
            <w:r>
              <w:rPr>
                <w:noProof/>
                <w:webHidden/>
              </w:rPr>
              <w:t>27</w:t>
            </w:r>
            <w:r>
              <w:rPr>
                <w:noProof/>
                <w:webHidden/>
              </w:rPr>
              <w:fldChar w:fldCharType="end"/>
            </w:r>
          </w:hyperlink>
        </w:p>
        <w:p w14:paraId="3134B5F6" w14:textId="77777777" w:rsidR="00886F98" w:rsidRDefault="00886F98">
          <w:pPr>
            <w:pStyle w:val="TOC2"/>
            <w:tabs>
              <w:tab w:val="right" w:leader="dot" w:pos="9350"/>
            </w:tabs>
            <w:rPr>
              <w:rFonts w:eastAsiaTheme="minorEastAsia"/>
              <w:noProof/>
            </w:rPr>
          </w:pPr>
          <w:hyperlink w:anchor="_Toc54857965" w:history="1">
            <w:r w:rsidRPr="004F6C13">
              <w:rPr>
                <w:rStyle w:val="Hyperlink"/>
                <w:noProof/>
              </w:rPr>
              <w:t>Section 3 Reflection</w:t>
            </w:r>
            <w:r>
              <w:rPr>
                <w:noProof/>
                <w:webHidden/>
              </w:rPr>
              <w:tab/>
            </w:r>
            <w:r>
              <w:rPr>
                <w:noProof/>
                <w:webHidden/>
              </w:rPr>
              <w:fldChar w:fldCharType="begin"/>
            </w:r>
            <w:r>
              <w:rPr>
                <w:noProof/>
                <w:webHidden/>
              </w:rPr>
              <w:instrText xml:space="preserve"> PAGEREF _Toc54857965 \h </w:instrText>
            </w:r>
            <w:r>
              <w:rPr>
                <w:noProof/>
                <w:webHidden/>
              </w:rPr>
            </w:r>
            <w:r>
              <w:rPr>
                <w:noProof/>
                <w:webHidden/>
              </w:rPr>
              <w:fldChar w:fldCharType="separate"/>
            </w:r>
            <w:r>
              <w:rPr>
                <w:noProof/>
                <w:webHidden/>
              </w:rPr>
              <w:t>28</w:t>
            </w:r>
            <w:r>
              <w:rPr>
                <w:noProof/>
                <w:webHidden/>
              </w:rPr>
              <w:fldChar w:fldCharType="end"/>
            </w:r>
          </w:hyperlink>
        </w:p>
        <w:p w14:paraId="4E357343" w14:textId="77777777" w:rsidR="00886F98" w:rsidRDefault="00886F98">
          <w:pPr>
            <w:pStyle w:val="TOC1"/>
            <w:tabs>
              <w:tab w:val="right" w:leader="dot" w:pos="9350"/>
            </w:tabs>
            <w:rPr>
              <w:rFonts w:eastAsiaTheme="minorEastAsia"/>
              <w:noProof/>
            </w:rPr>
          </w:pPr>
          <w:hyperlink w:anchor="_Toc54857966" w:history="1">
            <w:r w:rsidRPr="004F6C13">
              <w:rPr>
                <w:rStyle w:val="Hyperlink"/>
                <w:noProof/>
              </w:rPr>
              <w:t xml:space="preserve">Section 4: </w:t>
            </w:r>
            <w:r w:rsidRPr="004F6C13">
              <w:rPr>
                <w:rStyle w:val="Hyperlink"/>
                <w:bCs/>
                <w:noProof/>
              </w:rPr>
              <w:t>Using other sources of data to uncover causes of the differences</w:t>
            </w:r>
            <w:r>
              <w:rPr>
                <w:noProof/>
                <w:webHidden/>
              </w:rPr>
              <w:tab/>
            </w:r>
            <w:r>
              <w:rPr>
                <w:noProof/>
                <w:webHidden/>
              </w:rPr>
              <w:fldChar w:fldCharType="begin"/>
            </w:r>
            <w:r>
              <w:rPr>
                <w:noProof/>
                <w:webHidden/>
              </w:rPr>
              <w:instrText xml:space="preserve"> PAGEREF _Toc54857966 \h </w:instrText>
            </w:r>
            <w:r>
              <w:rPr>
                <w:noProof/>
                <w:webHidden/>
              </w:rPr>
            </w:r>
            <w:r>
              <w:rPr>
                <w:noProof/>
                <w:webHidden/>
              </w:rPr>
              <w:fldChar w:fldCharType="separate"/>
            </w:r>
            <w:r>
              <w:rPr>
                <w:noProof/>
                <w:webHidden/>
              </w:rPr>
              <w:t>29</w:t>
            </w:r>
            <w:r>
              <w:rPr>
                <w:noProof/>
                <w:webHidden/>
              </w:rPr>
              <w:fldChar w:fldCharType="end"/>
            </w:r>
          </w:hyperlink>
        </w:p>
        <w:p w14:paraId="7393A375" w14:textId="77777777" w:rsidR="00886F98" w:rsidRDefault="00886F98">
          <w:pPr>
            <w:pStyle w:val="TOC2"/>
            <w:tabs>
              <w:tab w:val="right" w:leader="dot" w:pos="9350"/>
            </w:tabs>
            <w:rPr>
              <w:rFonts w:eastAsiaTheme="minorEastAsia"/>
              <w:noProof/>
            </w:rPr>
          </w:pPr>
          <w:hyperlink w:anchor="_Toc54857967" w:history="1">
            <w:r w:rsidRPr="004F6C13">
              <w:rPr>
                <w:rStyle w:val="Hyperlink"/>
                <w:noProof/>
              </w:rPr>
              <w:t>Identifying the Population/Community of Interest</w:t>
            </w:r>
            <w:r>
              <w:rPr>
                <w:noProof/>
                <w:webHidden/>
              </w:rPr>
              <w:tab/>
            </w:r>
            <w:r>
              <w:rPr>
                <w:noProof/>
                <w:webHidden/>
              </w:rPr>
              <w:fldChar w:fldCharType="begin"/>
            </w:r>
            <w:r>
              <w:rPr>
                <w:noProof/>
                <w:webHidden/>
              </w:rPr>
              <w:instrText xml:space="preserve"> PAGEREF _Toc54857967 \h </w:instrText>
            </w:r>
            <w:r>
              <w:rPr>
                <w:noProof/>
                <w:webHidden/>
              </w:rPr>
            </w:r>
            <w:r>
              <w:rPr>
                <w:noProof/>
                <w:webHidden/>
              </w:rPr>
              <w:fldChar w:fldCharType="separate"/>
            </w:r>
            <w:r>
              <w:rPr>
                <w:noProof/>
                <w:webHidden/>
              </w:rPr>
              <w:t>29</w:t>
            </w:r>
            <w:r>
              <w:rPr>
                <w:noProof/>
                <w:webHidden/>
              </w:rPr>
              <w:fldChar w:fldCharType="end"/>
            </w:r>
          </w:hyperlink>
        </w:p>
        <w:p w14:paraId="01F2C2B5" w14:textId="77777777" w:rsidR="00886F98" w:rsidRDefault="00886F98">
          <w:pPr>
            <w:pStyle w:val="TOC2"/>
            <w:tabs>
              <w:tab w:val="right" w:leader="dot" w:pos="9350"/>
            </w:tabs>
            <w:rPr>
              <w:rFonts w:eastAsiaTheme="minorEastAsia"/>
              <w:noProof/>
            </w:rPr>
          </w:pPr>
          <w:hyperlink w:anchor="_Toc54857968" w:history="1">
            <w:r w:rsidRPr="004F6C13">
              <w:rPr>
                <w:rStyle w:val="Hyperlink"/>
                <w:noProof/>
              </w:rPr>
              <w:t>Contextualizing Data with Communities/People with Lived Experience</w:t>
            </w:r>
            <w:r>
              <w:rPr>
                <w:noProof/>
                <w:webHidden/>
              </w:rPr>
              <w:tab/>
            </w:r>
            <w:r>
              <w:rPr>
                <w:noProof/>
                <w:webHidden/>
              </w:rPr>
              <w:fldChar w:fldCharType="begin"/>
            </w:r>
            <w:r>
              <w:rPr>
                <w:noProof/>
                <w:webHidden/>
              </w:rPr>
              <w:instrText xml:space="preserve"> PAGEREF _Toc54857968 \h </w:instrText>
            </w:r>
            <w:r>
              <w:rPr>
                <w:noProof/>
                <w:webHidden/>
              </w:rPr>
            </w:r>
            <w:r>
              <w:rPr>
                <w:noProof/>
                <w:webHidden/>
              </w:rPr>
              <w:fldChar w:fldCharType="separate"/>
            </w:r>
            <w:r>
              <w:rPr>
                <w:noProof/>
                <w:webHidden/>
              </w:rPr>
              <w:t>30</w:t>
            </w:r>
            <w:r>
              <w:rPr>
                <w:noProof/>
                <w:webHidden/>
              </w:rPr>
              <w:fldChar w:fldCharType="end"/>
            </w:r>
          </w:hyperlink>
        </w:p>
        <w:p w14:paraId="59244F54" w14:textId="77777777" w:rsidR="00886F98" w:rsidRDefault="00886F98">
          <w:pPr>
            <w:pStyle w:val="TOC2"/>
            <w:tabs>
              <w:tab w:val="right" w:leader="dot" w:pos="9350"/>
            </w:tabs>
            <w:rPr>
              <w:rFonts w:eastAsiaTheme="minorEastAsia"/>
              <w:noProof/>
            </w:rPr>
          </w:pPr>
          <w:hyperlink w:anchor="_Toc54857969" w:history="1">
            <w:r w:rsidRPr="004F6C13">
              <w:rPr>
                <w:rStyle w:val="Hyperlink"/>
                <w:noProof/>
              </w:rPr>
              <w:t>Quantitative Tools for Contextualizing Community Level and Structural Factors</w:t>
            </w:r>
            <w:r>
              <w:rPr>
                <w:noProof/>
                <w:webHidden/>
              </w:rPr>
              <w:tab/>
            </w:r>
            <w:r>
              <w:rPr>
                <w:noProof/>
                <w:webHidden/>
              </w:rPr>
              <w:fldChar w:fldCharType="begin"/>
            </w:r>
            <w:r>
              <w:rPr>
                <w:noProof/>
                <w:webHidden/>
              </w:rPr>
              <w:instrText xml:space="preserve"> PAGEREF _Toc54857969 \h </w:instrText>
            </w:r>
            <w:r>
              <w:rPr>
                <w:noProof/>
                <w:webHidden/>
              </w:rPr>
            </w:r>
            <w:r>
              <w:rPr>
                <w:noProof/>
                <w:webHidden/>
              </w:rPr>
              <w:fldChar w:fldCharType="separate"/>
            </w:r>
            <w:r>
              <w:rPr>
                <w:noProof/>
                <w:webHidden/>
              </w:rPr>
              <w:t>32</w:t>
            </w:r>
            <w:r>
              <w:rPr>
                <w:noProof/>
                <w:webHidden/>
              </w:rPr>
              <w:fldChar w:fldCharType="end"/>
            </w:r>
          </w:hyperlink>
          <w:bookmarkStart w:id="1" w:name="_GoBack"/>
          <w:bookmarkEnd w:id="1"/>
        </w:p>
        <w:p w14:paraId="61041E7C" w14:textId="77777777" w:rsidR="00886F98" w:rsidRDefault="00886F98">
          <w:pPr>
            <w:pStyle w:val="TOC2"/>
            <w:tabs>
              <w:tab w:val="right" w:leader="dot" w:pos="9350"/>
            </w:tabs>
            <w:rPr>
              <w:rFonts w:eastAsiaTheme="minorEastAsia"/>
              <w:noProof/>
            </w:rPr>
          </w:pPr>
          <w:hyperlink w:anchor="_Toc54857970" w:history="1">
            <w:r w:rsidRPr="004F6C13">
              <w:rPr>
                <w:rStyle w:val="Hyperlink"/>
                <w:noProof/>
              </w:rPr>
              <w:t>Additional Tools for Contextualizing Data</w:t>
            </w:r>
            <w:r>
              <w:rPr>
                <w:noProof/>
                <w:webHidden/>
              </w:rPr>
              <w:tab/>
            </w:r>
            <w:r>
              <w:rPr>
                <w:noProof/>
                <w:webHidden/>
              </w:rPr>
              <w:fldChar w:fldCharType="begin"/>
            </w:r>
            <w:r>
              <w:rPr>
                <w:noProof/>
                <w:webHidden/>
              </w:rPr>
              <w:instrText xml:space="preserve"> PAGEREF _Toc54857970 \h </w:instrText>
            </w:r>
            <w:r>
              <w:rPr>
                <w:noProof/>
                <w:webHidden/>
              </w:rPr>
            </w:r>
            <w:r>
              <w:rPr>
                <w:noProof/>
                <w:webHidden/>
              </w:rPr>
              <w:fldChar w:fldCharType="separate"/>
            </w:r>
            <w:r>
              <w:rPr>
                <w:noProof/>
                <w:webHidden/>
              </w:rPr>
              <w:t>33</w:t>
            </w:r>
            <w:r>
              <w:rPr>
                <w:noProof/>
                <w:webHidden/>
              </w:rPr>
              <w:fldChar w:fldCharType="end"/>
            </w:r>
          </w:hyperlink>
        </w:p>
        <w:p w14:paraId="76126B23" w14:textId="77777777" w:rsidR="00886F98" w:rsidRDefault="00886F98">
          <w:pPr>
            <w:pStyle w:val="TOC2"/>
            <w:tabs>
              <w:tab w:val="right" w:leader="dot" w:pos="9350"/>
            </w:tabs>
            <w:rPr>
              <w:rFonts w:eastAsiaTheme="minorEastAsia"/>
              <w:noProof/>
            </w:rPr>
          </w:pPr>
          <w:hyperlink w:anchor="_Toc54857971" w:history="1">
            <w:r w:rsidRPr="004F6C13">
              <w:rPr>
                <w:rStyle w:val="Hyperlink"/>
                <w:noProof/>
              </w:rPr>
              <w:t>Case Study: Welcome Family</w:t>
            </w:r>
            <w:r>
              <w:rPr>
                <w:noProof/>
                <w:webHidden/>
              </w:rPr>
              <w:tab/>
            </w:r>
            <w:r>
              <w:rPr>
                <w:noProof/>
                <w:webHidden/>
              </w:rPr>
              <w:fldChar w:fldCharType="begin"/>
            </w:r>
            <w:r>
              <w:rPr>
                <w:noProof/>
                <w:webHidden/>
              </w:rPr>
              <w:instrText xml:space="preserve"> PAGEREF _Toc54857971 \h </w:instrText>
            </w:r>
            <w:r>
              <w:rPr>
                <w:noProof/>
                <w:webHidden/>
              </w:rPr>
            </w:r>
            <w:r>
              <w:rPr>
                <w:noProof/>
                <w:webHidden/>
              </w:rPr>
              <w:fldChar w:fldCharType="separate"/>
            </w:r>
            <w:r>
              <w:rPr>
                <w:noProof/>
                <w:webHidden/>
              </w:rPr>
              <w:t>36</w:t>
            </w:r>
            <w:r>
              <w:rPr>
                <w:noProof/>
                <w:webHidden/>
              </w:rPr>
              <w:fldChar w:fldCharType="end"/>
            </w:r>
          </w:hyperlink>
        </w:p>
        <w:p w14:paraId="3BA513BA" w14:textId="77777777" w:rsidR="00886F98" w:rsidRDefault="00886F98">
          <w:pPr>
            <w:pStyle w:val="TOC2"/>
            <w:tabs>
              <w:tab w:val="right" w:leader="dot" w:pos="9350"/>
            </w:tabs>
            <w:rPr>
              <w:rFonts w:eastAsiaTheme="minorEastAsia"/>
              <w:noProof/>
            </w:rPr>
          </w:pPr>
          <w:hyperlink w:anchor="_Toc54857972" w:history="1">
            <w:r w:rsidRPr="004F6C13">
              <w:rPr>
                <w:rStyle w:val="Hyperlink"/>
                <w:noProof/>
              </w:rPr>
              <w:t>Section 4 Reflection</w:t>
            </w:r>
            <w:r>
              <w:rPr>
                <w:noProof/>
                <w:webHidden/>
              </w:rPr>
              <w:tab/>
            </w:r>
            <w:r>
              <w:rPr>
                <w:noProof/>
                <w:webHidden/>
              </w:rPr>
              <w:fldChar w:fldCharType="begin"/>
            </w:r>
            <w:r>
              <w:rPr>
                <w:noProof/>
                <w:webHidden/>
              </w:rPr>
              <w:instrText xml:space="preserve"> PAGEREF _Toc54857972 \h </w:instrText>
            </w:r>
            <w:r>
              <w:rPr>
                <w:noProof/>
                <w:webHidden/>
              </w:rPr>
            </w:r>
            <w:r>
              <w:rPr>
                <w:noProof/>
                <w:webHidden/>
              </w:rPr>
              <w:fldChar w:fldCharType="separate"/>
            </w:r>
            <w:r>
              <w:rPr>
                <w:noProof/>
                <w:webHidden/>
              </w:rPr>
              <w:t>38</w:t>
            </w:r>
            <w:r>
              <w:rPr>
                <w:noProof/>
                <w:webHidden/>
              </w:rPr>
              <w:fldChar w:fldCharType="end"/>
            </w:r>
          </w:hyperlink>
        </w:p>
        <w:p w14:paraId="46F2A3B5" w14:textId="77777777" w:rsidR="00886F98" w:rsidRDefault="00886F98">
          <w:pPr>
            <w:pStyle w:val="TOC1"/>
            <w:tabs>
              <w:tab w:val="right" w:leader="dot" w:pos="9350"/>
            </w:tabs>
            <w:rPr>
              <w:rFonts w:eastAsiaTheme="minorEastAsia"/>
              <w:noProof/>
            </w:rPr>
          </w:pPr>
          <w:hyperlink w:anchor="_Toc54857973" w:history="1">
            <w:r w:rsidRPr="004F6C13">
              <w:rPr>
                <w:rStyle w:val="Hyperlink"/>
                <w:noProof/>
              </w:rPr>
              <w:t xml:space="preserve">Section 5: </w:t>
            </w:r>
            <w:r w:rsidRPr="004F6C13">
              <w:rPr>
                <w:rStyle w:val="Hyperlink"/>
                <w:bCs/>
                <w:noProof/>
              </w:rPr>
              <w:t>Making plans to act on differences that are unjust or avoidable</w:t>
            </w:r>
            <w:r>
              <w:rPr>
                <w:noProof/>
                <w:webHidden/>
              </w:rPr>
              <w:tab/>
            </w:r>
            <w:r>
              <w:rPr>
                <w:noProof/>
                <w:webHidden/>
              </w:rPr>
              <w:fldChar w:fldCharType="begin"/>
            </w:r>
            <w:r>
              <w:rPr>
                <w:noProof/>
                <w:webHidden/>
              </w:rPr>
              <w:instrText xml:space="preserve"> PAGEREF _Toc54857973 \h </w:instrText>
            </w:r>
            <w:r>
              <w:rPr>
                <w:noProof/>
                <w:webHidden/>
              </w:rPr>
            </w:r>
            <w:r>
              <w:rPr>
                <w:noProof/>
                <w:webHidden/>
              </w:rPr>
              <w:fldChar w:fldCharType="separate"/>
            </w:r>
            <w:r>
              <w:rPr>
                <w:noProof/>
                <w:webHidden/>
              </w:rPr>
              <w:t>39</w:t>
            </w:r>
            <w:r>
              <w:rPr>
                <w:noProof/>
                <w:webHidden/>
              </w:rPr>
              <w:fldChar w:fldCharType="end"/>
            </w:r>
          </w:hyperlink>
        </w:p>
        <w:p w14:paraId="657F2820" w14:textId="77777777" w:rsidR="00886F98" w:rsidRDefault="00886F98">
          <w:pPr>
            <w:pStyle w:val="TOC2"/>
            <w:tabs>
              <w:tab w:val="right" w:leader="dot" w:pos="9350"/>
            </w:tabs>
            <w:rPr>
              <w:rFonts w:eastAsiaTheme="minorEastAsia"/>
              <w:noProof/>
            </w:rPr>
          </w:pPr>
          <w:hyperlink w:anchor="_Toc54857974" w:history="1">
            <w:r w:rsidRPr="004F6C13">
              <w:rPr>
                <w:rStyle w:val="Hyperlink"/>
                <w:noProof/>
              </w:rPr>
              <w:t>Step 1: Prioritize the inequity you will address.</w:t>
            </w:r>
            <w:r>
              <w:rPr>
                <w:noProof/>
                <w:webHidden/>
              </w:rPr>
              <w:tab/>
            </w:r>
            <w:r>
              <w:rPr>
                <w:noProof/>
                <w:webHidden/>
              </w:rPr>
              <w:fldChar w:fldCharType="begin"/>
            </w:r>
            <w:r>
              <w:rPr>
                <w:noProof/>
                <w:webHidden/>
              </w:rPr>
              <w:instrText xml:space="preserve"> PAGEREF _Toc54857974 \h </w:instrText>
            </w:r>
            <w:r>
              <w:rPr>
                <w:noProof/>
                <w:webHidden/>
              </w:rPr>
            </w:r>
            <w:r>
              <w:rPr>
                <w:noProof/>
                <w:webHidden/>
              </w:rPr>
              <w:fldChar w:fldCharType="separate"/>
            </w:r>
            <w:r>
              <w:rPr>
                <w:noProof/>
                <w:webHidden/>
              </w:rPr>
              <w:t>39</w:t>
            </w:r>
            <w:r>
              <w:rPr>
                <w:noProof/>
                <w:webHidden/>
              </w:rPr>
              <w:fldChar w:fldCharType="end"/>
            </w:r>
          </w:hyperlink>
        </w:p>
        <w:p w14:paraId="5A333781" w14:textId="77777777" w:rsidR="00886F98" w:rsidRDefault="00886F98">
          <w:pPr>
            <w:pStyle w:val="TOC2"/>
            <w:tabs>
              <w:tab w:val="right" w:leader="dot" w:pos="9350"/>
            </w:tabs>
            <w:rPr>
              <w:rFonts w:eastAsiaTheme="minorEastAsia"/>
              <w:noProof/>
            </w:rPr>
          </w:pPr>
          <w:hyperlink w:anchor="_Toc54857975" w:history="1">
            <w:r w:rsidRPr="004F6C13">
              <w:rPr>
                <w:rStyle w:val="Hyperlink"/>
                <w:noProof/>
              </w:rPr>
              <w:t>Step 2: Plot current and potential program initiatives/strategies.</w:t>
            </w:r>
            <w:r>
              <w:rPr>
                <w:noProof/>
                <w:webHidden/>
              </w:rPr>
              <w:tab/>
            </w:r>
            <w:r>
              <w:rPr>
                <w:noProof/>
                <w:webHidden/>
              </w:rPr>
              <w:fldChar w:fldCharType="begin"/>
            </w:r>
            <w:r>
              <w:rPr>
                <w:noProof/>
                <w:webHidden/>
              </w:rPr>
              <w:instrText xml:space="preserve"> PAGEREF _Toc54857975 \h </w:instrText>
            </w:r>
            <w:r>
              <w:rPr>
                <w:noProof/>
                <w:webHidden/>
              </w:rPr>
            </w:r>
            <w:r>
              <w:rPr>
                <w:noProof/>
                <w:webHidden/>
              </w:rPr>
              <w:fldChar w:fldCharType="separate"/>
            </w:r>
            <w:r>
              <w:rPr>
                <w:noProof/>
                <w:webHidden/>
              </w:rPr>
              <w:t>40</w:t>
            </w:r>
            <w:r>
              <w:rPr>
                <w:noProof/>
                <w:webHidden/>
              </w:rPr>
              <w:fldChar w:fldCharType="end"/>
            </w:r>
          </w:hyperlink>
        </w:p>
        <w:p w14:paraId="79E52E92" w14:textId="77777777" w:rsidR="00886F98" w:rsidRDefault="00886F98">
          <w:pPr>
            <w:pStyle w:val="TOC2"/>
            <w:tabs>
              <w:tab w:val="right" w:leader="dot" w:pos="9350"/>
            </w:tabs>
            <w:rPr>
              <w:rFonts w:eastAsiaTheme="minorEastAsia"/>
              <w:noProof/>
            </w:rPr>
          </w:pPr>
          <w:hyperlink w:anchor="_Toc54857976" w:history="1">
            <w:r w:rsidRPr="004F6C13">
              <w:rPr>
                <w:rStyle w:val="Hyperlink"/>
                <w:noProof/>
              </w:rPr>
              <w:t>Section 5 Reflection</w:t>
            </w:r>
            <w:r>
              <w:rPr>
                <w:noProof/>
                <w:webHidden/>
              </w:rPr>
              <w:tab/>
            </w:r>
            <w:r>
              <w:rPr>
                <w:noProof/>
                <w:webHidden/>
              </w:rPr>
              <w:fldChar w:fldCharType="begin"/>
            </w:r>
            <w:r>
              <w:rPr>
                <w:noProof/>
                <w:webHidden/>
              </w:rPr>
              <w:instrText xml:space="preserve"> PAGEREF _Toc54857976 \h </w:instrText>
            </w:r>
            <w:r>
              <w:rPr>
                <w:noProof/>
                <w:webHidden/>
              </w:rPr>
            </w:r>
            <w:r>
              <w:rPr>
                <w:noProof/>
                <w:webHidden/>
              </w:rPr>
              <w:fldChar w:fldCharType="separate"/>
            </w:r>
            <w:r>
              <w:rPr>
                <w:noProof/>
                <w:webHidden/>
              </w:rPr>
              <w:t>42</w:t>
            </w:r>
            <w:r>
              <w:rPr>
                <w:noProof/>
                <w:webHidden/>
              </w:rPr>
              <w:fldChar w:fldCharType="end"/>
            </w:r>
          </w:hyperlink>
        </w:p>
        <w:p w14:paraId="683887A7" w14:textId="77777777" w:rsidR="00886F98" w:rsidRDefault="00886F98">
          <w:pPr>
            <w:pStyle w:val="TOC1"/>
            <w:tabs>
              <w:tab w:val="right" w:leader="dot" w:pos="9350"/>
            </w:tabs>
            <w:rPr>
              <w:rFonts w:eastAsiaTheme="minorEastAsia"/>
              <w:noProof/>
            </w:rPr>
          </w:pPr>
          <w:hyperlink w:anchor="_Toc54857977" w:history="1">
            <w:r w:rsidRPr="004F6C13">
              <w:rPr>
                <w:rStyle w:val="Hyperlink"/>
                <w:noProof/>
              </w:rPr>
              <w:t>Section 6: Presenting data in ways that help people make sense of the numbers</w:t>
            </w:r>
            <w:r>
              <w:rPr>
                <w:noProof/>
                <w:webHidden/>
              </w:rPr>
              <w:tab/>
            </w:r>
            <w:r>
              <w:rPr>
                <w:noProof/>
                <w:webHidden/>
              </w:rPr>
              <w:fldChar w:fldCharType="begin"/>
            </w:r>
            <w:r>
              <w:rPr>
                <w:noProof/>
                <w:webHidden/>
              </w:rPr>
              <w:instrText xml:space="preserve"> PAGEREF _Toc54857977 \h </w:instrText>
            </w:r>
            <w:r>
              <w:rPr>
                <w:noProof/>
                <w:webHidden/>
              </w:rPr>
            </w:r>
            <w:r>
              <w:rPr>
                <w:noProof/>
                <w:webHidden/>
              </w:rPr>
              <w:fldChar w:fldCharType="separate"/>
            </w:r>
            <w:r>
              <w:rPr>
                <w:noProof/>
                <w:webHidden/>
              </w:rPr>
              <w:t>43</w:t>
            </w:r>
            <w:r>
              <w:rPr>
                <w:noProof/>
                <w:webHidden/>
              </w:rPr>
              <w:fldChar w:fldCharType="end"/>
            </w:r>
          </w:hyperlink>
        </w:p>
        <w:p w14:paraId="5BB9122B" w14:textId="77777777" w:rsidR="00886F98" w:rsidRDefault="00886F98">
          <w:pPr>
            <w:pStyle w:val="TOC2"/>
            <w:tabs>
              <w:tab w:val="right" w:leader="dot" w:pos="9350"/>
            </w:tabs>
            <w:rPr>
              <w:rFonts w:eastAsiaTheme="minorEastAsia"/>
              <w:noProof/>
            </w:rPr>
          </w:pPr>
          <w:hyperlink w:anchor="_Toc54857978" w:history="1">
            <w:r w:rsidRPr="004F6C13">
              <w:rPr>
                <w:rStyle w:val="Hyperlink"/>
                <w:noProof/>
              </w:rPr>
              <w:t>Step 1: Determine the goal of the Equity Spotlight.</w:t>
            </w:r>
            <w:r>
              <w:rPr>
                <w:noProof/>
                <w:webHidden/>
              </w:rPr>
              <w:tab/>
            </w:r>
            <w:r>
              <w:rPr>
                <w:noProof/>
                <w:webHidden/>
              </w:rPr>
              <w:fldChar w:fldCharType="begin"/>
            </w:r>
            <w:r>
              <w:rPr>
                <w:noProof/>
                <w:webHidden/>
              </w:rPr>
              <w:instrText xml:space="preserve"> PAGEREF _Toc54857978 \h </w:instrText>
            </w:r>
            <w:r>
              <w:rPr>
                <w:noProof/>
                <w:webHidden/>
              </w:rPr>
            </w:r>
            <w:r>
              <w:rPr>
                <w:noProof/>
                <w:webHidden/>
              </w:rPr>
              <w:fldChar w:fldCharType="separate"/>
            </w:r>
            <w:r>
              <w:rPr>
                <w:noProof/>
                <w:webHidden/>
              </w:rPr>
              <w:t>43</w:t>
            </w:r>
            <w:r>
              <w:rPr>
                <w:noProof/>
                <w:webHidden/>
              </w:rPr>
              <w:fldChar w:fldCharType="end"/>
            </w:r>
          </w:hyperlink>
        </w:p>
        <w:p w14:paraId="65FAE92A" w14:textId="77777777" w:rsidR="00886F98" w:rsidRDefault="00886F98">
          <w:pPr>
            <w:pStyle w:val="TOC2"/>
            <w:tabs>
              <w:tab w:val="right" w:leader="dot" w:pos="9350"/>
            </w:tabs>
            <w:rPr>
              <w:rFonts w:eastAsiaTheme="minorEastAsia"/>
              <w:noProof/>
            </w:rPr>
          </w:pPr>
          <w:hyperlink w:anchor="_Toc54857979" w:history="1">
            <w:r w:rsidRPr="004F6C13">
              <w:rPr>
                <w:rStyle w:val="Hyperlink"/>
                <w:noProof/>
              </w:rPr>
              <w:t>Step 2: Determine the audience.</w:t>
            </w:r>
            <w:r>
              <w:rPr>
                <w:noProof/>
                <w:webHidden/>
              </w:rPr>
              <w:tab/>
            </w:r>
            <w:r>
              <w:rPr>
                <w:noProof/>
                <w:webHidden/>
              </w:rPr>
              <w:fldChar w:fldCharType="begin"/>
            </w:r>
            <w:r>
              <w:rPr>
                <w:noProof/>
                <w:webHidden/>
              </w:rPr>
              <w:instrText xml:space="preserve"> PAGEREF _Toc54857979 \h </w:instrText>
            </w:r>
            <w:r>
              <w:rPr>
                <w:noProof/>
                <w:webHidden/>
              </w:rPr>
            </w:r>
            <w:r>
              <w:rPr>
                <w:noProof/>
                <w:webHidden/>
              </w:rPr>
              <w:fldChar w:fldCharType="separate"/>
            </w:r>
            <w:r>
              <w:rPr>
                <w:noProof/>
                <w:webHidden/>
              </w:rPr>
              <w:t>43</w:t>
            </w:r>
            <w:r>
              <w:rPr>
                <w:noProof/>
                <w:webHidden/>
              </w:rPr>
              <w:fldChar w:fldCharType="end"/>
            </w:r>
          </w:hyperlink>
        </w:p>
        <w:p w14:paraId="65CFDF86" w14:textId="77777777" w:rsidR="00886F98" w:rsidRDefault="00886F98">
          <w:pPr>
            <w:pStyle w:val="TOC2"/>
            <w:tabs>
              <w:tab w:val="right" w:leader="dot" w:pos="9350"/>
            </w:tabs>
            <w:rPr>
              <w:rFonts w:eastAsiaTheme="minorEastAsia"/>
              <w:noProof/>
            </w:rPr>
          </w:pPr>
          <w:hyperlink w:anchor="_Toc54857980" w:history="1">
            <w:r w:rsidRPr="004F6C13">
              <w:rPr>
                <w:rStyle w:val="Hyperlink"/>
                <w:noProof/>
              </w:rPr>
              <w:t>Step 3: Identify 2-3 key takeaway messages for the audience.</w:t>
            </w:r>
            <w:r>
              <w:rPr>
                <w:noProof/>
                <w:webHidden/>
              </w:rPr>
              <w:tab/>
            </w:r>
            <w:r>
              <w:rPr>
                <w:noProof/>
                <w:webHidden/>
              </w:rPr>
              <w:fldChar w:fldCharType="begin"/>
            </w:r>
            <w:r>
              <w:rPr>
                <w:noProof/>
                <w:webHidden/>
              </w:rPr>
              <w:instrText xml:space="preserve"> PAGEREF _Toc54857980 \h </w:instrText>
            </w:r>
            <w:r>
              <w:rPr>
                <w:noProof/>
                <w:webHidden/>
              </w:rPr>
            </w:r>
            <w:r>
              <w:rPr>
                <w:noProof/>
                <w:webHidden/>
              </w:rPr>
              <w:fldChar w:fldCharType="separate"/>
            </w:r>
            <w:r>
              <w:rPr>
                <w:noProof/>
                <w:webHidden/>
              </w:rPr>
              <w:t>44</w:t>
            </w:r>
            <w:r>
              <w:rPr>
                <w:noProof/>
                <w:webHidden/>
              </w:rPr>
              <w:fldChar w:fldCharType="end"/>
            </w:r>
          </w:hyperlink>
        </w:p>
        <w:p w14:paraId="72BF0DC4" w14:textId="77777777" w:rsidR="00886F98" w:rsidRDefault="00886F98">
          <w:pPr>
            <w:pStyle w:val="TOC2"/>
            <w:tabs>
              <w:tab w:val="right" w:leader="dot" w:pos="9350"/>
            </w:tabs>
            <w:rPr>
              <w:rFonts w:eastAsiaTheme="minorEastAsia"/>
              <w:noProof/>
            </w:rPr>
          </w:pPr>
          <w:hyperlink w:anchor="_Toc54857981" w:history="1">
            <w:r w:rsidRPr="004F6C13">
              <w:rPr>
                <w:rStyle w:val="Hyperlink"/>
                <w:noProof/>
              </w:rPr>
              <w:t>Step 4: Design your Equity Spotlight.</w:t>
            </w:r>
            <w:r>
              <w:rPr>
                <w:noProof/>
                <w:webHidden/>
              </w:rPr>
              <w:tab/>
            </w:r>
            <w:r>
              <w:rPr>
                <w:noProof/>
                <w:webHidden/>
              </w:rPr>
              <w:fldChar w:fldCharType="begin"/>
            </w:r>
            <w:r>
              <w:rPr>
                <w:noProof/>
                <w:webHidden/>
              </w:rPr>
              <w:instrText xml:space="preserve"> PAGEREF _Toc54857981 \h </w:instrText>
            </w:r>
            <w:r>
              <w:rPr>
                <w:noProof/>
                <w:webHidden/>
              </w:rPr>
            </w:r>
            <w:r>
              <w:rPr>
                <w:noProof/>
                <w:webHidden/>
              </w:rPr>
              <w:fldChar w:fldCharType="separate"/>
            </w:r>
            <w:r>
              <w:rPr>
                <w:noProof/>
                <w:webHidden/>
              </w:rPr>
              <w:t>45</w:t>
            </w:r>
            <w:r>
              <w:rPr>
                <w:noProof/>
                <w:webHidden/>
              </w:rPr>
              <w:fldChar w:fldCharType="end"/>
            </w:r>
          </w:hyperlink>
        </w:p>
        <w:p w14:paraId="267FFC3C" w14:textId="77777777" w:rsidR="00886F98" w:rsidRDefault="00886F98">
          <w:pPr>
            <w:pStyle w:val="TOC2"/>
            <w:tabs>
              <w:tab w:val="right" w:leader="dot" w:pos="9350"/>
            </w:tabs>
            <w:rPr>
              <w:rFonts w:eastAsiaTheme="minorEastAsia"/>
              <w:noProof/>
            </w:rPr>
          </w:pPr>
          <w:hyperlink w:anchor="_Toc54857982" w:history="1">
            <w:r w:rsidRPr="004F6C13">
              <w:rPr>
                <w:rStyle w:val="Hyperlink"/>
                <w:noProof/>
              </w:rPr>
              <w:t>Step 5: Put the Equity Spotlight together.</w:t>
            </w:r>
            <w:r>
              <w:rPr>
                <w:noProof/>
                <w:webHidden/>
              </w:rPr>
              <w:tab/>
            </w:r>
            <w:r>
              <w:rPr>
                <w:noProof/>
                <w:webHidden/>
              </w:rPr>
              <w:fldChar w:fldCharType="begin"/>
            </w:r>
            <w:r>
              <w:rPr>
                <w:noProof/>
                <w:webHidden/>
              </w:rPr>
              <w:instrText xml:space="preserve"> PAGEREF _Toc54857982 \h </w:instrText>
            </w:r>
            <w:r>
              <w:rPr>
                <w:noProof/>
                <w:webHidden/>
              </w:rPr>
            </w:r>
            <w:r>
              <w:rPr>
                <w:noProof/>
                <w:webHidden/>
              </w:rPr>
              <w:fldChar w:fldCharType="separate"/>
            </w:r>
            <w:r>
              <w:rPr>
                <w:noProof/>
                <w:webHidden/>
              </w:rPr>
              <w:t>46</w:t>
            </w:r>
            <w:r>
              <w:rPr>
                <w:noProof/>
                <w:webHidden/>
              </w:rPr>
              <w:fldChar w:fldCharType="end"/>
            </w:r>
          </w:hyperlink>
        </w:p>
        <w:p w14:paraId="16FC5028" w14:textId="77777777" w:rsidR="00886F98" w:rsidRDefault="00886F98">
          <w:pPr>
            <w:pStyle w:val="TOC2"/>
            <w:tabs>
              <w:tab w:val="right" w:leader="dot" w:pos="9350"/>
            </w:tabs>
            <w:rPr>
              <w:rFonts w:eastAsiaTheme="minorEastAsia"/>
              <w:noProof/>
            </w:rPr>
          </w:pPr>
          <w:hyperlink w:anchor="_Toc54857983" w:history="1">
            <w:r w:rsidRPr="004F6C13">
              <w:rPr>
                <w:rStyle w:val="Hyperlink"/>
                <w:noProof/>
              </w:rPr>
              <w:t>Step 6: Pilot the Equity Spotlight.</w:t>
            </w:r>
            <w:r>
              <w:rPr>
                <w:noProof/>
                <w:webHidden/>
              </w:rPr>
              <w:tab/>
            </w:r>
            <w:r>
              <w:rPr>
                <w:noProof/>
                <w:webHidden/>
              </w:rPr>
              <w:fldChar w:fldCharType="begin"/>
            </w:r>
            <w:r>
              <w:rPr>
                <w:noProof/>
                <w:webHidden/>
              </w:rPr>
              <w:instrText xml:space="preserve"> PAGEREF _Toc54857983 \h </w:instrText>
            </w:r>
            <w:r>
              <w:rPr>
                <w:noProof/>
                <w:webHidden/>
              </w:rPr>
            </w:r>
            <w:r>
              <w:rPr>
                <w:noProof/>
                <w:webHidden/>
              </w:rPr>
              <w:fldChar w:fldCharType="separate"/>
            </w:r>
            <w:r>
              <w:rPr>
                <w:noProof/>
                <w:webHidden/>
              </w:rPr>
              <w:t>47</w:t>
            </w:r>
            <w:r>
              <w:rPr>
                <w:noProof/>
                <w:webHidden/>
              </w:rPr>
              <w:fldChar w:fldCharType="end"/>
            </w:r>
          </w:hyperlink>
        </w:p>
        <w:p w14:paraId="689BD782" w14:textId="77777777" w:rsidR="00886F98" w:rsidRDefault="00886F98">
          <w:pPr>
            <w:pStyle w:val="TOC2"/>
            <w:tabs>
              <w:tab w:val="right" w:leader="dot" w:pos="9350"/>
            </w:tabs>
            <w:rPr>
              <w:rFonts w:eastAsiaTheme="minorEastAsia"/>
              <w:noProof/>
            </w:rPr>
          </w:pPr>
          <w:hyperlink w:anchor="_Toc54857984" w:history="1">
            <w:r w:rsidRPr="004F6C13">
              <w:rPr>
                <w:rStyle w:val="Hyperlink"/>
                <w:noProof/>
              </w:rPr>
              <w:t>Section 6 Reflection</w:t>
            </w:r>
            <w:r>
              <w:rPr>
                <w:noProof/>
                <w:webHidden/>
              </w:rPr>
              <w:tab/>
            </w:r>
            <w:r>
              <w:rPr>
                <w:noProof/>
                <w:webHidden/>
              </w:rPr>
              <w:fldChar w:fldCharType="begin"/>
            </w:r>
            <w:r>
              <w:rPr>
                <w:noProof/>
                <w:webHidden/>
              </w:rPr>
              <w:instrText xml:space="preserve"> PAGEREF _Toc54857984 \h </w:instrText>
            </w:r>
            <w:r>
              <w:rPr>
                <w:noProof/>
                <w:webHidden/>
              </w:rPr>
            </w:r>
            <w:r>
              <w:rPr>
                <w:noProof/>
                <w:webHidden/>
              </w:rPr>
              <w:fldChar w:fldCharType="separate"/>
            </w:r>
            <w:r>
              <w:rPr>
                <w:noProof/>
                <w:webHidden/>
              </w:rPr>
              <w:t>48</w:t>
            </w:r>
            <w:r>
              <w:rPr>
                <w:noProof/>
                <w:webHidden/>
              </w:rPr>
              <w:fldChar w:fldCharType="end"/>
            </w:r>
          </w:hyperlink>
        </w:p>
        <w:p w14:paraId="3DA79348" w14:textId="77777777" w:rsidR="00886F98" w:rsidRDefault="00886F98">
          <w:pPr>
            <w:pStyle w:val="TOC1"/>
            <w:tabs>
              <w:tab w:val="right" w:leader="dot" w:pos="9350"/>
            </w:tabs>
            <w:rPr>
              <w:rFonts w:eastAsiaTheme="minorEastAsia"/>
              <w:noProof/>
            </w:rPr>
          </w:pPr>
          <w:hyperlink w:anchor="_Toc54857985" w:history="1">
            <w:r w:rsidRPr="004F6C13">
              <w:rPr>
                <w:rStyle w:val="Hyperlink"/>
                <w:noProof/>
              </w:rPr>
              <w:t>Section 7:  Moving from data to action</w:t>
            </w:r>
            <w:r>
              <w:rPr>
                <w:noProof/>
                <w:webHidden/>
              </w:rPr>
              <w:tab/>
            </w:r>
            <w:r>
              <w:rPr>
                <w:noProof/>
                <w:webHidden/>
              </w:rPr>
              <w:fldChar w:fldCharType="begin"/>
            </w:r>
            <w:r>
              <w:rPr>
                <w:noProof/>
                <w:webHidden/>
              </w:rPr>
              <w:instrText xml:space="preserve"> PAGEREF _Toc54857985 \h </w:instrText>
            </w:r>
            <w:r>
              <w:rPr>
                <w:noProof/>
                <w:webHidden/>
              </w:rPr>
            </w:r>
            <w:r>
              <w:rPr>
                <w:noProof/>
                <w:webHidden/>
              </w:rPr>
              <w:fldChar w:fldCharType="separate"/>
            </w:r>
            <w:r>
              <w:rPr>
                <w:noProof/>
                <w:webHidden/>
              </w:rPr>
              <w:t>49</w:t>
            </w:r>
            <w:r>
              <w:rPr>
                <w:noProof/>
                <w:webHidden/>
              </w:rPr>
              <w:fldChar w:fldCharType="end"/>
            </w:r>
          </w:hyperlink>
        </w:p>
        <w:p w14:paraId="60CA1110" w14:textId="77777777" w:rsidR="00886F98" w:rsidRDefault="00886F98">
          <w:pPr>
            <w:pStyle w:val="TOC2"/>
            <w:tabs>
              <w:tab w:val="right" w:leader="dot" w:pos="9350"/>
            </w:tabs>
            <w:rPr>
              <w:rFonts w:eastAsiaTheme="minorEastAsia"/>
              <w:noProof/>
            </w:rPr>
          </w:pPr>
          <w:hyperlink w:anchor="_Toc54857986" w:history="1">
            <w:r w:rsidRPr="004F6C13">
              <w:rPr>
                <w:rStyle w:val="Hyperlink"/>
                <w:noProof/>
              </w:rPr>
              <w:t>Planning and Implementing Interventions</w:t>
            </w:r>
            <w:r>
              <w:rPr>
                <w:noProof/>
                <w:webHidden/>
              </w:rPr>
              <w:tab/>
            </w:r>
            <w:r>
              <w:rPr>
                <w:noProof/>
                <w:webHidden/>
              </w:rPr>
              <w:fldChar w:fldCharType="begin"/>
            </w:r>
            <w:r>
              <w:rPr>
                <w:noProof/>
                <w:webHidden/>
              </w:rPr>
              <w:instrText xml:space="preserve"> PAGEREF _Toc54857986 \h </w:instrText>
            </w:r>
            <w:r>
              <w:rPr>
                <w:noProof/>
                <w:webHidden/>
              </w:rPr>
            </w:r>
            <w:r>
              <w:rPr>
                <w:noProof/>
                <w:webHidden/>
              </w:rPr>
              <w:fldChar w:fldCharType="separate"/>
            </w:r>
            <w:r>
              <w:rPr>
                <w:noProof/>
                <w:webHidden/>
              </w:rPr>
              <w:t>49</w:t>
            </w:r>
            <w:r>
              <w:rPr>
                <w:noProof/>
                <w:webHidden/>
              </w:rPr>
              <w:fldChar w:fldCharType="end"/>
            </w:r>
          </w:hyperlink>
        </w:p>
        <w:p w14:paraId="42FD7FD5" w14:textId="77777777" w:rsidR="00886F98" w:rsidRDefault="00886F98">
          <w:pPr>
            <w:pStyle w:val="TOC2"/>
            <w:tabs>
              <w:tab w:val="right" w:leader="dot" w:pos="9350"/>
            </w:tabs>
            <w:rPr>
              <w:rFonts w:eastAsiaTheme="minorEastAsia"/>
              <w:noProof/>
            </w:rPr>
          </w:pPr>
          <w:hyperlink w:anchor="_Toc54857987" w:history="1">
            <w:r w:rsidRPr="004F6C13">
              <w:rPr>
                <w:rStyle w:val="Hyperlink"/>
                <w:noProof/>
              </w:rPr>
              <w:t>Developing and Assessing the Effectiveness of Interventions</w:t>
            </w:r>
            <w:r>
              <w:rPr>
                <w:noProof/>
                <w:webHidden/>
              </w:rPr>
              <w:tab/>
            </w:r>
            <w:r>
              <w:rPr>
                <w:noProof/>
                <w:webHidden/>
              </w:rPr>
              <w:fldChar w:fldCharType="begin"/>
            </w:r>
            <w:r>
              <w:rPr>
                <w:noProof/>
                <w:webHidden/>
              </w:rPr>
              <w:instrText xml:space="preserve"> PAGEREF _Toc54857987 \h </w:instrText>
            </w:r>
            <w:r>
              <w:rPr>
                <w:noProof/>
                <w:webHidden/>
              </w:rPr>
            </w:r>
            <w:r>
              <w:rPr>
                <w:noProof/>
                <w:webHidden/>
              </w:rPr>
              <w:fldChar w:fldCharType="separate"/>
            </w:r>
            <w:r>
              <w:rPr>
                <w:noProof/>
                <w:webHidden/>
              </w:rPr>
              <w:t>51</w:t>
            </w:r>
            <w:r>
              <w:rPr>
                <w:noProof/>
                <w:webHidden/>
              </w:rPr>
              <w:fldChar w:fldCharType="end"/>
            </w:r>
          </w:hyperlink>
        </w:p>
        <w:p w14:paraId="121DF33C" w14:textId="77777777" w:rsidR="00886F98" w:rsidRDefault="00886F98">
          <w:pPr>
            <w:pStyle w:val="TOC2"/>
            <w:tabs>
              <w:tab w:val="right" w:leader="dot" w:pos="9350"/>
            </w:tabs>
            <w:rPr>
              <w:rFonts w:eastAsiaTheme="minorEastAsia"/>
              <w:noProof/>
            </w:rPr>
          </w:pPr>
          <w:hyperlink w:anchor="_Toc54857988" w:history="1">
            <w:r w:rsidRPr="004F6C13">
              <w:rPr>
                <w:rStyle w:val="Hyperlink"/>
                <w:noProof/>
              </w:rPr>
              <w:t>Setting an aim statement</w:t>
            </w:r>
            <w:r>
              <w:rPr>
                <w:noProof/>
                <w:webHidden/>
              </w:rPr>
              <w:tab/>
            </w:r>
            <w:r>
              <w:rPr>
                <w:noProof/>
                <w:webHidden/>
              </w:rPr>
              <w:fldChar w:fldCharType="begin"/>
            </w:r>
            <w:r>
              <w:rPr>
                <w:noProof/>
                <w:webHidden/>
              </w:rPr>
              <w:instrText xml:space="preserve"> PAGEREF _Toc54857988 \h </w:instrText>
            </w:r>
            <w:r>
              <w:rPr>
                <w:noProof/>
                <w:webHidden/>
              </w:rPr>
            </w:r>
            <w:r>
              <w:rPr>
                <w:noProof/>
                <w:webHidden/>
              </w:rPr>
              <w:fldChar w:fldCharType="separate"/>
            </w:r>
            <w:r>
              <w:rPr>
                <w:noProof/>
                <w:webHidden/>
              </w:rPr>
              <w:t>52</w:t>
            </w:r>
            <w:r>
              <w:rPr>
                <w:noProof/>
                <w:webHidden/>
              </w:rPr>
              <w:fldChar w:fldCharType="end"/>
            </w:r>
          </w:hyperlink>
        </w:p>
        <w:p w14:paraId="22090B02" w14:textId="77777777" w:rsidR="00886F98" w:rsidRDefault="00886F98">
          <w:pPr>
            <w:pStyle w:val="TOC2"/>
            <w:tabs>
              <w:tab w:val="right" w:leader="dot" w:pos="9350"/>
            </w:tabs>
            <w:rPr>
              <w:rFonts w:eastAsiaTheme="minorEastAsia"/>
              <w:noProof/>
            </w:rPr>
          </w:pPr>
          <w:hyperlink w:anchor="_Toc54857989" w:history="1">
            <w:r w:rsidRPr="004F6C13">
              <w:rPr>
                <w:rStyle w:val="Hyperlink"/>
                <w:noProof/>
              </w:rPr>
              <w:t>Plan Do Study Act (PDSA) Cycles</w:t>
            </w:r>
            <w:r>
              <w:rPr>
                <w:noProof/>
                <w:webHidden/>
              </w:rPr>
              <w:tab/>
            </w:r>
            <w:r>
              <w:rPr>
                <w:noProof/>
                <w:webHidden/>
              </w:rPr>
              <w:fldChar w:fldCharType="begin"/>
            </w:r>
            <w:r>
              <w:rPr>
                <w:noProof/>
                <w:webHidden/>
              </w:rPr>
              <w:instrText xml:space="preserve"> PAGEREF _Toc54857989 \h </w:instrText>
            </w:r>
            <w:r>
              <w:rPr>
                <w:noProof/>
                <w:webHidden/>
              </w:rPr>
            </w:r>
            <w:r>
              <w:rPr>
                <w:noProof/>
                <w:webHidden/>
              </w:rPr>
              <w:fldChar w:fldCharType="separate"/>
            </w:r>
            <w:r>
              <w:rPr>
                <w:noProof/>
                <w:webHidden/>
              </w:rPr>
              <w:t>53</w:t>
            </w:r>
            <w:r>
              <w:rPr>
                <w:noProof/>
                <w:webHidden/>
              </w:rPr>
              <w:fldChar w:fldCharType="end"/>
            </w:r>
          </w:hyperlink>
        </w:p>
        <w:p w14:paraId="4FF806C5" w14:textId="77777777" w:rsidR="00886F98" w:rsidRDefault="00886F98">
          <w:pPr>
            <w:pStyle w:val="TOC2"/>
            <w:tabs>
              <w:tab w:val="right" w:leader="dot" w:pos="9350"/>
            </w:tabs>
            <w:rPr>
              <w:rFonts w:eastAsiaTheme="minorEastAsia"/>
              <w:noProof/>
            </w:rPr>
          </w:pPr>
          <w:hyperlink w:anchor="_Toc54857990" w:history="1">
            <w:r w:rsidRPr="004F6C13">
              <w:rPr>
                <w:rStyle w:val="Hyperlink"/>
                <w:noProof/>
              </w:rPr>
              <w:t>Assessing Systems Change</w:t>
            </w:r>
            <w:r>
              <w:rPr>
                <w:noProof/>
                <w:webHidden/>
              </w:rPr>
              <w:tab/>
            </w:r>
            <w:r>
              <w:rPr>
                <w:noProof/>
                <w:webHidden/>
              </w:rPr>
              <w:fldChar w:fldCharType="begin"/>
            </w:r>
            <w:r>
              <w:rPr>
                <w:noProof/>
                <w:webHidden/>
              </w:rPr>
              <w:instrText xml:space="preserve"> PAGEREF _Toc54857990 \h </w:instrText>
            </w:r>
            <w:r>
              <w:rPr>
                <w:noProof/>
                <w:webHidden/>
              </w:rPr>
            </w:r>
            <w:r>
              <w:rPr>
                <w:noProof/>
                <w:webHidden/>
              </w:rPr>
              <w:fldChar w:fldCharType="separate"/>
            </w:r>
            <w:r>
              <w:rPr>
                <w:noProof/>
                <w:webHidden/>
              </w:rPr>
              <w:t>55</w:t>
            </w:r>
            <w:r>
              <w:rPr>
                <w:noProof/>
                <w:webHidden/>
              </w:rPr>
              <w:fldChar w:fldCharType="end"/>
            </w:r>
          </w:hyperlink>
        </w:p>
        <w:p w14:paraId="7928927F" w14:textId="77777777" w:rsidR="00886F98" w:rsidRDefault="00886F98">
          <w:pPr>
            <w:pStyle w:val="TOC2"/>
            <w:tabs>
              <w:tab w:val="right" w:leader="dot" w:pos="9350"/>
            </w:tabs>
            <w:rPr>
              <w:rFonts w:eastAsiaTheme="minorEastAsia"/>
              <w:noProof/>
            </w:rPr>
          </w:pPr>
          <w:hyperlink w:anchor="_Toc54857991" w:history="1">
            <w:r w:rsidRPr="004F6C13">
              <w:rPr>
                <w:rStyle w:val="Hyperlink"/>
                <w:noProof/>
              </w:rPr>
              <w:t>Change Management</w:t>
            </w:r>
            <w:r>
              <w:rPr>
                <w:noProof/>
                <w:webHidden/>
              </w:rPr>
              <w:tab/>
            </w:r>
            <w:r>
              <w:rPr>
                <w:noProof/>
                <w:webHidden/>
              </w:rPr>
              <w:fldChar w:fldCharType="begin"/>
            </w:r>
            <w:r>
              <w:rPr>
                <w:noProof/>
                <w:webHidden/>
              </w:rPr>
              <w:instrText xml:space="preserve"> PAGEREF _Toc54857991 \h </w:instrText>
            </w:r>
            <w:r>
              <w:rPr>
                <w:noProof/>
                <w:webHidden/>
              </w:rPr>
            </w:r>
            <w:r>
              <w:rPr>
                <w:noProof/>
                <w:webHidden/>
              </w:rPr>
              <w:fldChar w:fldCharType="separate"/>
            </w:r>
            <w:r>
              <w:rPr>
                <w:noProof/>
                <w:webHidden/>
              </w:rPr>
              <w:t>55</w:t>
            </w:r>
            <w:r>
              <w:rPr>
                <w:noProof/>
                <w:webHidden/>
              </w:rPr>
              <w:fldChar w:fldCharType="end"/>
            </w:r>
          </w:hyperlink>
        </w:p>
        <w:p w14:paraId="248917A9" w14:textId="77777777" w:rsidR="00886F98" w:rsidRDefault="00886F98">
          <w:pPr>
            <w:pStyle w:val="TOC2"/>
            <w:tabs>
              <w:tab w:val="right" w:leader="dot" w:pos="9350"/>
            </w:tabs>
            <w:rPr>
              <w:rFonts w:eastAsiaTheme="minorEastAsia"/>
              <w:noProof/>
            </w:rPr>
          </w:pPr>
          <w:hyperlink w:anchor="_Toc54857992" w:history="1">
            <w:r w:rsidRPr="004F6C13">
              <w:rPr>
                <w:rStyle w:val="Hyperlink"/>
                <w:noProof/>
              </w:rPr>
              <w:t>Section 7 Reflection</w:t>
            </w:r>
            <w:r>
              <w:rPr>
                <w:noProof/>
                <w:webHidden/>
              </w:rPr>
              <w:tab/>
            </w:r>
            <w:r>
              <w:rPr>
                <w:noProof/>
                <w:webHidden/>
              </w:rPr>
              <w:fldChar w:fldCharType="begin"/>
            </w:r>
            <w:r>
              <w:rPr>
                <w:noProof/>
                <w:webHidden/>
              </w:rPr>
              <w:instrText xml:space="preserve"> PAGEREF _Toc54857992 \h </w:instrText>
            </w:r>
            <w:r>
              <w:rPr>
                <w:noProof/>
                <w:webHidden/>
              </w:rPr>
            </w:r>
            <w:r>
              <w:rPr>
                <w:noProof/>
                <w:webHidden/>
              </w:rPr>
              <w:fldChar w:fldCharType="separate"/>
            </w:r>
            <w:r>
              <w:rPr>
                <w:noProof/>
                <w:webHidden/>
              </w:rPr>
              <w:t>56</w:t>
            </w:r>
            <w:r>
              <w:rPr>
                <w:noProof/>
                <w:webHidden/>
              </w:rPr>
              <w:fldChar w:fldCharType="end"/>
            </w:r>
          </w:hyperlink>
        </w:p>
        <w:p w14:paraId="3A5D7C3F" w14:textId="77777777" w:rsidR="00886F98" w:rsidRDefault="00886F98">
          <w:pPr>
            <w:pStyle w:val="TOC1"/>
            <w:tabs>
              <w:tab w:val="right" w:leader="dot" w:pos="9350"/>
            </w:tabs>
            <w:rPr>
              <w:rFonts w:eastAsiaTheme="minorEastAsia"/>
              <w:noProof/>
            </w:rPr>
          </w:pPr>
          <w:hyperlink w:anchor="_Toc54857993" w:history="1">
            <w:r w:rsidRPr="004F6C13">
              <w:rPr>
                <w:rStyle w:val="Hyperlink"/>
                <w:noProof/>
              </w:rPr>
              <w:t>Conclusion</w:t>
            </w:r>
            <w:r>
              <w:rPr>
                <w:noProof/>
                <w:webHidden/>
              </w:rPr>
              <w:tab/>
            </w:r>
            <w:r>
              <w:rPr>
                <w:noProof/>
                <w:webHidden/>
              </w:rPr>
              <w:fldChar w:fldCharType="begin"/>
            </w:r>
            <w:r>
              <w:rPr>
                <w:noProof/>
                <w:webHidden/>
              </w:rPr>
              <w:instrText xml:space="preserve"> PAGEREF _Toc54857993 \h </w:instrText>
            </w:r>
            <w:r>
              <w:rPr>
                <w:noProof/>
                <w:webHidden/>
              </w:rPr>
            </w:r>
            <w:r>
              <w:rPr>
                <w:noProof/>
                <w:webHidden/>
              </w:rPr>
              <w:fldChar w:fldCharType="separate"/>
            </w:r>
            <w:r>
              <w:rPr>
                <w:noProof/>
                <w:webHidden/>
              </w:rPr>
              <w:t>57</w:t>
            </w:r>
            <w:r>
              <w:rPr>
                <w:noProof/>
                <w:webHidden/>
              </w:rPr>
              <w:fldChar w:fldCharType="end"/>
            </w:r>
          </w:hyperlink>
        </w:p>
        <w:p w14:paraId="2F744C2A" w14:textId="77777777" w:rsidR="00886F98" w:rsidRDefault="00886F98">
          <w:pPr>
            <w:pStyle w:val="TOC1"/>
            <w:tabs>
              <w:tab w:val="right" w:leader="dot" w:pos="9350"/>
            </w:tabs>
            <w:rPr>
              <w:rFonts w:eastAsiaTheme="minorEastAsia"/>
              <w:noProof/>
            </w:rPr>
          </w:pPr>
          <w:hyperlink w:anchor="_Toc54857994" w:history="1">
            <w:r w:rsidRPr="004F6C13">
              <w:rPr>
                <w:rStyle w:val="Hyperlink"/>
                <w:noProof/>
              </w:rPr>
              <w:t>Racial Equity Glossary</w:t>
            </w:r>
            <w:r>
              <w:rPr>
                <w:noProof/>
                <w:webHidden/>
              </w:rPr>
              <w:tab/>
            </w:r>
            <w:r>
              <w:rPr>
                <w:noProof/>
                <w:webHidden/>
              </w:rPr>
              <w:fldChar w:fldCharType="begin"/>
            </w:r>
            <w:r>
              <w:rPr>
                <w:noProof/>
                <w:webHidden/>
              </w:rPr>
              <w:instrText xml:space="preserve"> PAGEREF _Toc54857994 \h </w:instrText>
            </w:r>
            <w:r>
              <w:rPr>
                <w:noProof/>
                <w:webHidden/>
              </w:rPr>
            </w:r>
            <w:r>
              <w:rPr>
                <w:noProof/>
                <w:webHidden/>
              </w:rPr>
              <w:fldChar w:fldCharType="separate"/>
            </w:r>
            <w:r>
              <w:rPr>
                <w:noProof/>
                <w:webHidden/>
              </w:rPr>
              <w:t>58</w:t>
            </w:r>
            <w:r>
              <w:rPr>
                <w:noProof/>
                <w:webHidden/>
              </w:rPr>
              <w:fldChar w:fldCharType="end"/>
            </w:r>
          </w:hyperlink>
        </w:p>
        <w:p w14:paraId="1B9AA17B" w14:textId="77777777" w:rsidR="00886F98" w:rsidRDefault="00886F98">
          <w:pPr>
            <w:pStyle w:val="TOC1"/>
            <w:tabs>
              <w:tab w:val="right" w:leader="dot" w:pos="9350"/>
            </w:tabs>
            <w:rPr>
              <w:rFonts w:eastAsiaTheme="minorEastAsia"/>
              <w:noProof/>
            </w:rPr>
          </w:pPr>
          <w:hyperlink w:anchor="_Toc54857995" w:history="1">
            <w:r w:rsidRPr="004F6C13">
              <w:rPr>
                <w:rStyle w:val="Hyperlink"/>
                <w:noProof/>
              </w:rPr>
              <w:t>Appendix: Racial Equity Program Readiness Assessment</w:t>
            </w:r>
            <w:r>
              <w:rPr>
                <w:noProof/>
                <w:webHidden/>
              </w:rPr>
              <w:tab/>
            </w:r>
            <w:r>
              <w:rPr>
                <w:noProof/>
                <w:webHidden/>
              </w:rPr>
              <w:fldChar w:fldCharType="begin"/>
            </w:r>
            <w:r>
              <w:rPr>
                <w:noProof/>
                <w:webHidden/>
              </w:rPr>
              <w:instrText xml:space="preserve"> PAGEREF _Toc54857995 \h </w:instrText>
            </w:r>
            <w:r>
              <w:rPr>
                <w:noProof/>
                <w:webHidden/>
              </w:rPr>
            </w:r>
            <w:r>
              <w:rPr>
                <w:noProof/>
                <w:webHidden/>
              </w:rPr>
              <w:fldChar w:fldCharType="separate"/>
            </w:r>
            <w:r>
              <w:rPr>
                <w:noProof/>
                <w:webHidden/>
              </w:rPr>
              <w:t>62</w:t>
            </w:r>
            <w:r>
              <w:rPr>
                <w:noProof/>
                <w:webHidden/>
              </w:rPr>
              <w:fldChar w:fldCharType="end"/>
            </w:r>
          </w:hyperlink>
        </w:p>
        <w:p w14:paraId="1631A455" w14:textId="77777777" w:rsidR="00886F98" w:rsidRDefault="00886F98">
          <w:pPr>
            <w:pStyle w:val="TOC2"/>
            <w:tabs>
              <w:tab w:val="right" w:leader="dot" w:pos="9350"/>
            </w:tabs>
            <w:rPr>
              <w:rFonts w:eastAsiaTheme="minorEastAsia"/>
              <w:noProof/>
            </w:rPr>
          </w:pPr>
          <w:hyperlink w:anchor="_Toc54857996" w:history="1">
            <w:r w:rsidRPr="004F6C13">
              <w:rPr>
                <w:rStyle w:val="Hyperlink"/>
                <w:noProof/>
              </w:rPr>
              <w:t>Standard 1 – Data Capacity</w:t>
            </w:r>
            <w:r>
              <w:rPr>
                <w:noProof/>
                <w:webHidden/>
              </w:rPr>
              <w:tab/>
            </w:r>
            <w:r>
              <w:rPr>
                <w:noProof/>
                <w:webHidden/>
              </w:rPr>
              <w:fldChar w:fldCharType="begin"/>
            </w:r>
            <w:r>
              <w:rPr>
                <w:noProof/>
                <w:webHidden/>
              </w:rPr>
              <w:instrText xml:space="preserve"> PAGEREF _Toc54857996 \h </w:instrText>
            </w:r>
            <w:r>
              <w:rPr>
                <w:noProof/>
                <w:webHidden/>
              </w:rPr>
            </w:r>
            <w:r>
              <w:rPr>
                <w:noProof/>
                <w:webHidden/>
              </w:rPr>
              <w:fldChar w:fldCharType="separate"/>
            </w:r>
            <w:r>
              <w:rPr>
                <w:noProof/>
                <w:webHidden/>
              </w:rPr>
              <w:t>62</w:t>
            </w:r>
            <w:r>
              <w:rPr>
                <w:noProof/>
                <w:webHidden/>
              </w:rPr>
              <w:fldChar w:fldCharType="end"/>
            </w:r>
          </w:hyperlink>
        </w:p>
        <w:p w14:paraId="097A10A6" w14:textId="77777777" w:rsidR="00886F98" w:rsidRDefault="00886F98">
          <w:pPr>
            <w:pStyle w:val="TOC2"/>
            <w:tabs>
              <w:tab w:val="right" w:leader="dot" w:pos="9350"/>
            </w:tabs>
            <w:rPr>
              <w:rFonts w:eastAsiaTheme="minorEastAsia"/>
              <w:noProof/>
            </w:rPr>
          </w:pPr>
          <w:hyperlink w:anchor="_Toc54857997" w:history="1">
            <w:r w:rsidRPr="004F6C13">
              <w:rPr>
                <w:rStyle w:val="Hyperlink"/>
                <w:noProof/>
              </w:rPr>
              <w:t>Standard 2 – Performance Measurement</w:t>
            </w:r>
            <w:r>
              <w:rPr>
                <w:noProof/>
                <w:webHidden/>
              </w:rPr>
              <w:tab/>
            </w:r>
            <w:r>
              <w:rPr>
                <w:noProof/>
                <w:webHidden/>
              </w:rPr>
              <w:fldChar w:fldCharType="begin"/>
            </w:r>
            <w:r>
              <w:rPr>
                <w:noProof/>
                <w:webHidden/>
              </w:rPr>
              <w:instrText xml:space="preserve"> PAGEREF _Toc54857997 \h </w:instrText>
            </w:r>
            <w:r>
              <w:rPr>
                <w:noProof/>
                <w:webHidden/>
              </w:rPr>
            </w:r>
            <w:r>
              <w:rPr>
                <w:noProof/>
                <w:webHidden/>
              </w:rPr>
              <w:fldChar w:fldCharType="separate"/>
            </w:r>
            <w:r>
              <w:rPr>
                <w:noProof/>
                <w:webHidden/>
              </w:rPr>
              <w:t>63</w:t>
            </w:r>
            <w:r>
              <w:rPr>
                <w:noProof/>
                <w:webHidden/>
              </w:rPr>
              <w:fldChar w:fldCharType="end"/>
            </w:r>
          </w:hyperlink>
        </w:p>
        <w:p w14:paraId="2ADD5386" w14:textId="77777777" w:rsidR="00886F98" w:rsidRDefault="00886F98">
          <w:pPr>
            <w:pStyle w:val="TOC2"/>
            <w:tabs>
              <w:tab w:val="right" w:leader="dot" w:pos="9350"/>
            </w:tabs>
            <w:rPr>
              <w:rFonts w:eastAsiaTheme="minorEastAsia"/>
              <w:noProof/>
            </w:rPr>
          </w:pPr>
          <w:hyperlink w:anchor="_Toc54857998" w:history="1">
            <w:r w:rsidRPr="004F6C13">
              <w:rPr>
                <w:rStyle w:val="Hyperlink"/>
                <w:noProof/>
              </w:rPr>
              <w:t>Standard 3 – Program Collects High Quality Data to Inform Racial Equity Work</w:t>
            </w:r>
            <w:r>
              <w:rPr>
                <w:noProof/>
                <w:webHidden/>
              </w:rPr>
              <w:tab/>
            </w:r>
            <w:r>
              <w:rPr>
                <w:noProof/>
                <w:webHidden/>
              </w:rPr>
              <w:fldChar w:fldCharType="begin"/>
            </w:r>
            <w:r>
              <w:rPr>
                <w:noProof/>
                <w:webHidden/>
              </w:rPr>
              <w:instrText xml:space="preserve"> PAGEREF _Toc54857998 \h </w:instrText>
            </w:r>
            <w:r>
              <w:rPr>
                <w:noProof/>
                <w:webHidden/>
              </w:rPr>
            </w:r>
            <w:r>
              <w:rPr>
                <w:noProof/>
                <w:webHidden/>
              </w:rPr>
              <w:fldChar w:fldCharType="separate"/>
            </w:r>
            <w:r>
              <w:rPr>
                <w:noProof/>
                <w:webHidden/>
              </w:rPr>
              <w:t>64</w:t>
            </w:r>
            <w:r>
              <w:rPr>
                <w:noProof/>
                <w:webHidden/>
              </w:rPr>
              <w:fldChar w:fldCharType="end"/>
            </w:r>
          </w:hyperlink>
        </w:p>
        <w:p w14:paraId="07D9FD65" w14:textId="77777777" w:rsidR="00886F98" w:rsidRDefault="00886F98">
          <w:pPr>
            <w:pStyle w:val="TOC2"/>
            <w:tabs>
              <w:tab w:val="right" w:leader="dot" w:pos="9350"/>
            </w:tabs>
            <w:rPr>
              <w:rFonts w:eastAsiaTheme="minorEastAsia"/>
              <w:noProof/>
            </w:rPr>
          </w:pPr>
          <w:hyperlink w:anchor="_Toc54857999" w:history="1">
            <w:r w:rsidRPr="004F6C13">
              <w:rPr>
                <w:rStyle w:val="Hyperlink"/>
                <w:noProof/>
              </w:rPr>
              <w:t>Standard 4 – Program Contextualizes Data to Inform Racial Equity Work</w:t>
            </w:r>
            <w:r>
              <w:rPr>
                <w:noProof/>
                <w:webHidden/>
              </w:rPr>
              <w:tab/>
            </w:r>
            <w:r>
              <w:rPr>
                <w:noProof/>
                <w:webHidden/>
              </w:rPr>
              <w:fldChar w:fldCharType="begin"/>
            </w:r>
            <w:r>
              <w:rPr>
                <w:noProof/>
                <w:webHidden/>
              </w:rPr>
              <w:instrText xml:space="preserve"> PAGEREF _Toc54857999 \h </w:instrText>
            </w:r>
            <w:r>
              <w:rPr>
                <w:noProof/>
                <w:webHidden/>
              </w:rPr>
            </w:r>
            <w:r>
              <w:rPr>
                <w:noProof/>
                <w:webHidden/>
              </w:rPr>
              <w:fldChar w:fldCharType="separate"/>
            </w:r>
            <w:r>
              <w:rPr>
                <w:noProof/>
                <w:webHidden/>
              </w:rPr>
              <w:t>65</w:t>
            </w:r>
            <w:r>
              <w:rPr>
                <w:noProof/>
                <w:webHidden/>
              </w:rPr>
              <w:fldChar w:fldCharType="end"/>
            </w:r>
          </w:hyperlink>
        </w:p>
        <w:p w14:paraId="50DACAA1" w14:textId="77777777" w:rsidR="00886F98" w:rsidRDefault="00886F98">
          <w:pPr>
            <w:pStyle w:val="TOC2"/>
            <w:tabs>
              <w:tab w:val="right" w:leader="dot" w:pos="9350"/>
            </w:tabs>
            <w:rPr>
              <w:rFonts w:eastAsiaTheme="minorEastAsia"/>
              <w:noProof/>
            </w:rPr>
          </w:pPr>
          <w:hyperlink w:anchor="_Toc54858000" w:history="1">
            <w:r w:rsidRPr="004F6C13">
              <w:rPr>
                <w:rStyle w:val="Hyperlink"/>
                <w:noProof/>
              </w:rPr>
              <w:t>Standard 5 – Program Implements a Continuous Quality Improvement (CQI) Process</w:t>
            </w:r>
            <w:r>
              <w:rPr>
                <w:noProof/>
                <w:webHidden/>
              </w:rPr>
              <w:tab/>
            </w:r>
            <w:r>
              <w:rPr>
                <w:noProof/>
                <w:webHidden/>
              </w:rPr>
              <w:fldChar w:fldCharType="begin"/>
            </w:r>
            <w:r>
              <w:rPr>
                <w:noProof/>
                <w:webHidden/>
              </w:rPr>
              <w:instrText xml:space="preserve"> PAGEREF _Toc54858000 \h </w:instrText>
            </w:r>
            <w:r>
              <w:rPr>
                <w:noProof/>
                <w:webHidden/>
              </w:rPr>
            </w:r>
            <w:r>
              <w:rPr>
                <w:noProof/>
                <w:webHidden/>
              </w:rPr>
              <w:fldChar w:fldCharType="separate"/>
            </w:r>
            <w:r>
              <w:rPr>
                <w:noProof/>
                <w:webHidden/>
              </w:rPr>
              <w:t>67</w:t>
            </w:r>
            <w:r>
              <w:rPr>
                <w:noProof/>
                <w:webHidden/>
              </w:rPr>
              <w:fldChar w:fldCharType="end"/>
            </w:r>
          </w:hyperlink>
        </w:p>
        <w:p w14:paraId="4AC20E49" w14:textId="77777777" w:rsidR="00730A4D" w:rsidRDefault="00730A4D" w:rsidP="00730A4D">
          <w:pPr>
            <w:tabs>
              <w:tab w:val="left" w:pos="1530"/>
            </w:tabs>
          </w:pPr>
          <w:r>
            <w:rPr>
              <w:b/>
              <w:bCs/>
              <w:noProof/>
            </w:rPr>
            <w:fldChar w:fldCharType="end"/>
          </w:r>
        </w:p>
      </w:sdtContent>
    </w:sdt>
    <w:p w14:paraId="11AAF2B8" w14:textId="77777777" w:rsidR="0094421B" w:rsidRDefault="0094421B">
      <w:pPr>
        <w:spacing w:after="200" w:line="276" w:lineRule="auto"/>
        <w:rPr>
          <w:rFonts w:asciiTheme="majorHAnsi" w:hAnsiTheme="majorHAnsi"/>
          <w:b/>
        </w:rPr>
      </w:pPr>
      <w:r>
        <w:rPr>
          <w:rFonts w:asciiTheme="majorHAnsi" w:hAnsiTheme="majorHAnsi"/>
          <w:b/>
        </w:rPr>
        <w:br w:type="page"/>
      </w:r>
    </w:p>
    <w:p w14:paraId="662E3B68" w14:textId="77777777" w:rsidR="0094421B" w:rsidRDefault="0094421B" w:rsidP="00730A4D">
      <w:pPr>
        <w:pStyle w:val="Heading1"/>
      </w:pPr>
      <w:bookmarkStart w:id="2" w:name="_Toc54857946"/>
      <w:r w:rsidRPr="00A2041D">
        <w:lastRenderedPageBreak/>
        <w:t>Acknowledgements</w:t>
      </w:r>
      <w:bookmarkEnd w:id="2"/>
    </w:p>
    <w:p w14:paraId="16A9F853" w14:textId="77777777" w:rsidR="00730A4D" w:rsidRPr="00730A4D" w:rsidRDefault="00730A4D" w:rsidP="00730A4D"/>
    <w:p w14:paraId="11A83F14" w14:textId="308CDC78" w:rsidR="0094421B" w:rsidRPr="00A2041D" w:rsidRDefault="0094421B" w:rsidP="008A46AC">
      <w:pPr>
        <w:spacing w:after="200" w:line="360" w:lineRule="auto"/>
        <w:rPr>
          <w:rFonts w:asciiTheme="majorHAnsi" w:hAnsiTheme="majorHAnsi"/>
          <w:sz w:val="24"/>
          <w:szCs w:val="24"/>
        </w:rPr>
      </w:pPr>
      <w:r w:rsidRPr="00A2041D">
        <w:rPr>
          <w:rFonts w:asciiTheme="majorHAnsi" w:hAnsiTheme="majorHAnsi"/>
          <w:sz w:val="24"/>
          <w:szCs w:val="24"/>
        </w:rPr>
        <w:t xml:space="preserve">This report was prepared by </w:t>
      </w:r>
      <w:r w:rsidR="006355BD" w:rsidRPr="00A2041D">
        <w:rPr>
          <w:rFonts w:asciiTheme="majorHAnsi" w:hAnsiTheme="majorHAnsi"/>
          <w:sz w:val="24"/>
          <w:szCs w:val="24"/>
        </w:rPr>
        <w:t xml:space="preserve">members of </w:t>
      </w:r>
      <w:r w:rsidRPr="00A2041D">
        <w:rPr>
          <w:rFonts w:asciiTheme="majorHAnsi" w:hAnsiTheme="majorHAnsi"/>
          <w:sz w:val="24"/>
          <w:szCs w:val="24"/>
        </w:rPr>
        <w:t xml:space="preserve">the </w:t>
      </w:r>
      <w:r w:rsidRPr="00A2041D">
        <w:rPr>
          <w:rFonts w:asciiTheme="majorHAnsi" w:hAnsiTheme="majorHAnsi"/>
          <w:b/>
          <w:sz w:val="24"/>
          <w:szCs w:val="24"/>
        </w:rPr>
        <w:t>R</w:t>
      </w:r>
      <w:r w:rsidRPr="00A2041D">
        <w:rPr>
          <w:rFonts w:asciiTheme="majorHAnsi" w:hAnsiTheme="majorHAnsi"/>
          <w:sz w:val="24"/>
          <w:szCs w:val="24"/>
        </w:rPr>
        <w:t xml:space="preserve">acial </w:t>
      </w:r>
      <w:r w:rsidRPr="00A2041D">
        <w:rPr>
          <w:rFonts w:asciiTheme="majorHAnsi" w:hAnsiTheme="majorHAnsi"/>
          <w:b/>
          <w:sz w:val="24"/>
          <w:szCs w:val="24"/>
        </w:rPr>
        <w:t>E</w:t>
      </w:r>
      <w:r w:rsidRPr="00A2041D">
        <w:rPr>
          <w:rFonts w:asciiTheme="majorHAnsi" w:hAnsiTheme="majorHAnsi"/>
          <w:sz w:val="24"/>
          <w:szCs w:val="24"/>
        </w:rPr>
        <w:t xml:space="preserve">quity </w:t>
      </w:r>
      <w:r w:rsidRPr="00A2041D">
        <w:rPr>
          <w:rFonts w:asciiTheme="majorHAnsi" w:hAnsiTheme="majorHAnsi"/>
          <w:b/>
          <w:sz w:val="24"/>
          <w:szCs w:val="24"/>
        </w:rPr>
        <w:t>S</w:t>
      </w:r>
      <w:r w:rsidRPr="00A2041D">
        <w:rPr>
          <w:rFonts w:asciiTheme="majorHAnsi" w:hAnsiTheme="majorHAnsi"/>
          <w:sz w:val="24"/>
          <w:szCs w:val="24"/>
        </w:rPr>
        <w:t>trateg</w:t>
      </w:r>
      <w:r w:rsidR="006355BD" w:rsidRPr="00A2041D">
        <w:rPr>
          <w:rFonts w:asciiTheme="majorHAnsi" w:hAnsiTheme="majorHAnsi"/>
          <w:sz w:val="24"/>
          <w:szCs w:val="24"/>
        </w:rPr>
        <w:t xml:space="preserve">ic </w:t>
      </w:r>
      <w:r w:rsidR="006355BD" w:rsidRPr="00A2041D">
        <w:rPr>
          <w:rFonts w:asciiTheme="majorHAnsi" w:hAnsiTheme="majorHAnsi"/>
          <w:b/>
          <w:sz w:val="24"/>
          <w:szCs w:val="24"/>
        </w:rPr>
        <w:t>P</w:t>
      </w:r>
      <w:r w:rsidR="006355BD" w:rsidRPr="00A2041D">
        <w:rPr>
          <w:rFonts w:asciiTheme="majorHAnsi" w:hAnsiTheme="majorHAnsi"/>
          <w:sz w:val="24"/>
          <w:szCs w:val="24"/>
        </w:rPr>
        <w:t xml:space="preserve">athway </w:t>
      </w:r>
      <w:r w:rsidR="006355BD" w:rsidRPr="00A2041D">
        <w:rPr>
          <w:rFonts w:asciiTheme="majorHAnsi" w:hAnsiTheme="majorHAnsi"/>
          <w:b/>
          <w:sz w:val="24"/>
          <w:szCs w:val="24"/>
        </w:rPr>
        <w:t>I</w:t>
      </w:r>
      <w:r w:rsidR="006355BD" w:rsidRPr="00A2041D">
        <w:rPr>
          <w:rFonts w:asciiTheme="majorHAnsi" w:hAnsiTheme="majorHAnsi"/>
          <w:sz w:val="24"/>
          <w:szCs w:val="24"/>
        </w:rPr>
        <w:t xml:space="preserve">mplementation </w:t>
      </w:r>
      <w:r w:rsidR="006355BD" w:rsidRPr="00A2041D">
        <w:rPr>
          <w:rFonts w:asciiTheme="majorHAnsi" w:hAnsiTheme="majorHAnsi"/>
          <w:b/>
          <w:sz w:val="24"/>
          <w:szCs w:val="24"/>
        </w:rPr>
        <w:t>T</w:t>
      </w:r>
      <w:r w:rsidR="006355BD" w:rsidRPr="00A2041D">
        <w:rPr>
          <w:rFonts w:asciiTheme="majorHAnsi" w:hAnsiTheme="majorHAnsi"/>
          <w:sz w:val="24"/>
          <w:szCs w:val="24"/>
        </w:rPr>
        <w:t xml:space="preserve">eam (RESPIT): </w:t>
      </w:r>
      <w:r w:rsidR="004A177A" w:rsidRPr="00A2041D">
        <w:rPr>
          <w:rFonts w:asciiTheme="majorHAnsi" w:hAnsiTheme="majorHAnsi"/>
          <w:sz w:val="24"/>
          <w:szCs w:val="24"/>
        </w:rPr>
        <w:t xml:space="preserve">Stefanie Albert, </w:t>
      </w:r>
      <w:r w:rsidR="006355BD" w:rsidRPr="00A2041D">
        <w:rPr>
          <w:rFonts w:asciiTheme="majorHAnsi" w:hAnsiTheme="majorHAnsi"/>
          <w:sz w:val="24"/>
          <w:szCs w:val="24"/>
        </w:rPr>
        <w:t xml:space="preserve">Elizabeth Beatriz, Antonia Blinn, Lindsay Kephart, Kira Landauer, Susan Manning, </w:t>
      </w:r>
      <w:r w:rsidRPr="00A2041D">
        <w:rPr>
          <w:rFonts w:asciiTheme="majorHAnsi" w:hAnsiTheme="majorHAnsi"/>
          <w:sz w:val="24"/>
          <w:szCs w:val="24"/>
        </w:rPr>
        <w:t>Sabr</w:t>
      </w:r>
      <w:r w:rsidR="006355BD" w:rsidRPr="00A2041D">
        <w:rPr>
          <w:rFonts w:asciiTheme="majorHAnsi" w:hAnsiTheme="majorHAnsi"/>
          <w:sz w:val="24"/>
          <w:szCs w:val="24"/>
        </w:rPr>
        <w:t xml:space="preserve">ina Selk, Christine Silva, Katie Stetler, Sarah L. Stone, Mahsa Yazdy, and </w:t>
      </w:r>
      <w:r w:rsidRPr="00A2041D">
        <w:rPr>
          <w:rFonts w:asciiTheme="majorHAnsi" w:hAnsiTheme="majorHAnsi"/>
          <w:sz w:val="24"/>
          <w:szCs w:val="24"/>
        </w:rPr>
        <w:t>Megan Young</w:t>
      </w:r>
      <w:r w:rsidR="007A40CA" w:rsidRPr="00A2041D">
        <w:rPr>
          <w:rFonts w:asciiTheme="majorHAnsi" w:hAnsiTheme="majorHAnsi"/>
          <w:sz w:val="24"/>
          <w:szCs w:val="24"/>
        </w:rPr>
        <w:t>.</w:t>
      </w:r>
      <w:r w:rsidR="00972516" w:rsidRPr="00A2041D">
        <w:rPr>
          <w:rFonts w:asciiTheme="majorHAnsi" w:hAnsiTheme="majorHAnsi"/>
          <w:sz w:val="24"/>
          <w:szCs w:val="24"/>
        </w:rPr>
        <w:t xml:space="preserve"> Review and feedback on the Road Map were provided by Melanie </w:t>
      </w:r>
      <w:proofErr w:type="spellStart"/>
      <w:r w:rsidR="00972516" w:rsidRPr="00A2041D">
        <w:rPr>
          <w:rFonts w:asciiTheme="majorHAnsi" w:hAnsiTheme="majorHAnsi"/>
          <w:sz w:val="24"/>
          <w:szCs w:val="24"/>
        </w:rPr>
        <w:t>Jetter</w:t>
      </w:r>
      <w:proofErr w:type="spellEnd"/>
      <w:r w:rsidR="00972516" w:rsidRPr="00A2041D">
        <w:rPr>
          <w:rFonts w:asciiTheme="majorHAnsi" w:hAnsiTheme="majorHAnsi"/>
          <w:sz w:val="24"/>
          <w:szCs w:val="24"/>
        </w:rPr>
        <w:t>, Emma Posner, Kate Hamdan</w:t>
      </w:r>
      <w:r w:rsidR="009A5EFE">
        <w:rPr>
          <w:rFonts w:asciiTheme="majorHAnsi" w:hAnsiTheme="majorHAnsi"/>
          <w:sz w:val="24"/>
          <w:szCs w:val="24"/>
        </w:rPr>
        <w:t>, and Heather Catledge.</w:t>
      </w:r>
    </w:p>
    <w:p w14:paraId="7E889B35" w14:textId="630ACDFA" w:rsidR="0094421B" w:rsidRPr="00A2041D" w:rsidRDefault="0094421B" w:rsidP="008A46AC">
      <w:pPr>
        <w:spacing w:after="200" w:line="360" w:lineRule="auto"/>
        <w:rPr>
          <w:rFonts w:asciiTheme="majorHAnsi" w:hAnsiTheme="majorHAnsi"/>
          <w:sz w:val="24"/>
          <w:szCs w:val="24"/>
        </w:rPr>
      </w:pPr>
      <w:r w:rsidRPr="00A2041D">
        <w:rPr>
          <w:rFonts w:asciiTheme="majorHAnsi" w:hAnsiTheme="majorHAnsi"/>
          <w:sz w:val="24"/>
          <w:szCs w:val="24"/>
        </w:rPr>
        <w:t xml:space="preserve">Special thanks go to: </w:t>
      </w:r>
      <w:r w:rsidR="006355BD" w:rsidRPr="00A2041D">
        <w:rPr>
          <w:rFonts w:asciiTheme="majorHAnsi" w:hAnsiTheme="majorHAnsi"/>
          <w:sz w:val="24"/>
          <w:szCs w:val="24"/>
        </w:rPr>
        <w:t>Craig Andrade,</w:t>
      </w:r>
      <w:r w:rsidR="00292264" w:rsidRPr="00A2041D">
        <w:rPr>
          <w:rFonts w:asciiTheme="majorHAnsi" w:hAnsiTheme="majorHAnsi"/>
          <w:sz w:val="24"/>
          <w:szCs w:val="24"/>
        </w:rPr>
        <w:t xml:space="preserve"> </w:t>
      </w:r>
      <w:r w:rsidR="008D7426">
        <w:rPr>
          <w:rFonts w:asciiTheme="majorHAnsi" w:hAnsiTheme="majorHAnsi"/>
          <w:sz w:val="24"/>
          <w:szCs w:val="24"/>
        </w:rPr>
        <w:t xml:space="preserve">Alison Mehlman, </w:t>
      </w:r>
      <w:r w:rsidR="006A7627" w:rsidRPr="00A2041D">
        <w:rPr>
          <w:rFonts w:asciiTheme="majorHAnsi" w:hAnsiTheme="majorHAnsi"/>
          <w:sz w:val="24"/>
          <w:szCs w:val="24"/>
        </w:rPr>
        <w:t xml:space="preserve">Beatriz Acevedo, </w:t>
      </w:r>
      <w:r w:rsidR="00292264" w:rsidRPr="00A2041D">
        <w:rPr>
          <w:rFonts w:asciiTheme="majorHAnsi" w:hAnsiTheme="majorHAnsi"/>
          <w:sz w:val="24"/>
          <w:szCs w:val="24"/>
        </w:rPr>
        <w:t>Emily Lu, Tim Nielsen, Ryan Walker</w:t>
      </w:r>
      <w:r w:rsidR="009A5EFE">
        <w:rPr>
          <w:rFonts w:asciiTheme="majorHAnsi" w:hAnsiTheme="majorHAnsi"/>
          <w:sz w:val="24"/>
          <w:szCs w:val="24"/>
        </w:rPr>
        <w:t>, and Hafsatou Diop.</w:t>
      </w:r>
    </w:p>
    <w:p w14:paraId="59B74241" w14:textId="77777777" w:rsidR="0094421B" w:rsidRPr="009A5EFE" w:rsidRDefault="0094421B" w:rsidP="008A46AC">
      <w:pPr>
        <w:spacing w:after="200" w:line="360" w:lineRule="auto"/>
        <w:rPr>
          <w:rFonts w:asciiTheme="majorHAnsi" w:hAnsiTheme="majorHAnsi"/>
          <w:sz w:val="24"/>
          <w:szCs w:val="24"/>
        </w:rPr>
      </w:pPr>
      <w:proofErr w:type="gramStart"/>
      <w:r w:rsidRPr="009A5EFE">
        <w:rPr>
          <w:rFonts w:asciiTheme="majorHAnsi" w:hAnsiTheme="majorHAnsi"/>
          <w:sz w:val="24"/>
          <w:szCs w:val="24"/>
        </w:rPr>
        <w:t>Suggested Citation: Massachusetts Department of Public Health.</w:t>
      </w:r>
      <w:proofErr w:type="gramEnd"/>
      <w:r w:rsidRPr="009A5EFE">
        <w:rPr>
          <w:rFonts w:asciiTheme="majorHAnsi" w:hAnsiTheme="majorHAnsi"/>
          <w:sz w:val="24"/>
          <w:szCs w:val="24"/>
        </w:rPr>
        <w:t xml:space="preserve"> </w:t>
      </w:r>
      <w:proofErr w:type="gramStart"/>
      <w:r w:rsidRPr="009A5EFE">
        <w:rPr>
          <w:rFonts w:asciiTheme="majorHAnsi" w:hAnsiTheme="majorHAnsi"/>
          <w:sz w:val="24"/>
          <w:szCs w:val="24"/>
        </w:rPr>
        <w:t>Racial Equity Data Road Map.</w:t>
      </w:r>
      <w:proofErr w:type="gramEnd"/>
      <w:r w:rsidRPr="009A5EFE">
        <w:rPr>
          <w:rFonts w:asciiTheme="majorHAnsi" w:hAnsiTheme="majorHAnsi"/>
          <w:sz w:val="24"/>
          <w:szCs w:val="24"/>
        </w:rPr>
        <w:t xml:space="preserve"> Boston, MA; &lt;Insert Release Date&gt;. To obtain additional copies of this report, please contact: Massachusetts Department of Public Health, Bureau of Family Health and Nutrition - 250 Washington Street, 5th Floor Boston, MA 02108. Email: </w:t>
      </w:r>
      <w:hyperlink r:id="rId9" w:history="1">
        <w:r w:rsidR="009A5EFE" w:rsidRPr="009A5EFE">
          <w:rPr>
            <w:rStyle w:val="Hyperlink"/>
            <w:rFonts w:asciiTheme="majorHAnsi" w:hAnsiTheme="majorHAnsi"/>
            <w:sz w:val="24"/>
            <w:szCs w:val="24"/>
            <w:shd w:val="clear" w:color="auto" w:fill="FFFFFF"/>
          </w:rPr>
          <w:t>RESPIT@state.ma.us</w:t>
        </w:r>
      </w:hyperlink>
      <w:r w:rsidR="009A5EFE" w:rsidRPr="009A5EFE">
        <w:rPr>
          <w:rStyle w:val="Hyperlink"/>
          <w:rFonts w:asciiTheme="majorHAnsi" w:hAnsiTheme="majorHAnsi"/>
          <w:sz w:val="24"/>
          <w:szCs w:val="24"/>
          <w:shd w:val="clear" w:color="auto" w:fill="FFFFFF"/>
        </w:rPr>
        <w:t xml:space="preserve">. </w:t>
      </w:r>
    </w:p>
    <w:p w14:paraId="66759725" w14:textId="77777777" w:rsidR="0094421B" w:rsidRPr="00A2041D" w:rsidRDefault="0094421B" w:rsidP="008A46AC">
      <w:pPr>
        <w:spacing w:after="200" w:line="360" w:lineRule="auto"/>
        <w:rPr>
          <w:rFonts w:asciiTheme="majorHAnsi" w:hAnsiTheme="majorHAnsi"/>
          <w:sz w:val="24"/>
          <w:szCs w:val="24"/>
        </w:rPr>
      </w:pPr>
    </w:p>
    <w:p w14:paraId="483456FC" w14:textId="77777777" w:rsidR="00B25D44" w:rsidRPr="00A2041D" w:rsidRDefault="0094421B" w:rsidP="008A46AC">
      <w:pPr>
        <w:spacing w:after="200" w:line="360" w:lineRule="auto"/>
        <w:rPr>
          <w:rFonts w:asciiTheme="majorHAnsi" w:hAnsiTheme="majorHAnsi"/>
          <w:sz w:val="24"/>
          <w:szCs w:val="24"/>
        </w:rPr>
      </w:pPr>
      <w:r w:rsidRPr="00A2041D">
        <w:rPr>
          <w:rFonts w:asciiTheme="majorHAnsi" w:hAnsiTheme="majorHAnsi"/>
          <w:sz w:val="24"/>
          <w:szCs w:val="24"/>
        </w:rPr>
        <w:t xml:space="preserve">This publication can be downloaded from: </w:t>
      </w:r>
    </w:p>
    <w:p w14:paraId="1AF9D4A5" w14:textId="77777777" w:rsidR="0052610D" w:rsidRDefault="00B25D44" w:rsidP="008A46AC">
      <w:pPr>
        <w:spacing w:after="200" w:line="360" w:lineRule="auto"/>
        <w:rPr>
          <w:rFonts w:asciiTheme="majorHAnsi" w:hAnsiTheme="majorHAnsi"/>
          <w:sz w:val="24"/>
          <w:szCs w:val="24"/>
        </w:rPr>
        <w:sectPr w:rsidR="0052610D" w:rsidSect="00EC43C8">
          <w:headerReference w:type="default" r:id="rId10"/>
          <w:footerReference w:type="default" r:id="rId11"/>
          <w:footerReference w:type="first" r:id="rId12"/>
          <w:pgSz w:w="12240" w:h="15840"/>
          <w:pgMar w:top="1440" w:right="1440" w:bottom="1440" w:left="1440" w:header="720" w:footer="720" w:gutter="0"/>
          <w:cols w:space="720"/>
          <w:docGrid w:linePitch="360"/>
        </w:sectPr>
      </w:pPr>
      <w:r>
        <w:rPr>
          <w:rFonts w:asciiTheme="majorHAnsi" w:hAnsiTheme="majorHAnsi"/>
          <w:sz w:val="24"/>
          <w:szCs w:val="24"/>
        </w:rPr>
        <w:br w:type="page"/>
      </w:r>
    </w:p>
    <w:p w14:paraId="7D5F8246" w14:textId="77777777" w:rsidR="00B25D44" w:rsidRPr="00A2041D" w:rsidRDefault="00B25D44" w:rsidP="00A2041D">
      <w:pPr>
        <w:pStyle w:val="Heading1"/>
      </w:pPr>
      <w:bookmarkStart w:id="3" w:name="_Toc54857947"/>
      <w:r w:rsidRPr="00A2041D">
        <w:lastRenderedPageBreak/>
        <w:t>Executive Summary</w:t>
      </w:r>
      <w:bookmarkEnd w:id="3"/>
    </w:p>
    <w:p w14:paraId="5415AA72" w14:textId="77777777" w:rsidR="00B25D44" w:rsidRPr="00B25D44" w:rsidRDefault="00B25D44" w:rsidP="00B25D44">
      <w:pPr>
        <w:spacing w:after="0" w:line="240" w:lineRule="auto"/>
        <w:rPr>
          <w:rFonts w:asciiTheme="majorHAnsi" w:hAnsiTheme="majorHAnsi"/>
          <w:b/>
          <w:sz w:val="18"/>
        </w:rPr>
      </w:pPr>
    </w:p>
    <w:p w14:paraId="5E38AA5C" w14:textId="77777777" w:rsidR="00B25D44" w:rsidRPr="00B25D44" w:rsidRDefault="00B25D44" w:rsidP="00B25D44">
      <w:pPr>
        <w:spacing w:after="0" w:line="240" w:lineRule="auto"/>
        <w:rPr>
          <w:rFonts w:asciiTheme="majorHAnsi" w:hAnsiTheme="majorHAnsi"/>
          <w:b/>
        </w:rPr>
      </w:pPr>
      <w:r w:rsidRPr="00B25D44">
        <w:rPr>
          <w:rFonts w:asciiTheme="majorHAnsi" w:hAnsiTheme="majorHAnsi"/>
          <w:b/>
          <w:noProof/>
        </w:rPr>
        <mc:AlternateContent>
          <mc:Choice Requires="wps">
            <w:drawing>
              <wp:anchor distT="0" distB="0" distL="91440" distR="91440" simplePos="0" relativeHeight="251744256" behindDoc="0" locked="0" layoutInCell="1" allowOverlap="1" wp14:anchorId="28C894FB" wp14:editId="32083BC6">
                <wp:simplePos x="0" y="0"/>
                <wp:positionH relativeFrom="margin">
                  <wp:posOffset>361950</wp:posOffset>
                </wp:positionH>
                <wp:positionV relativeFrom="line">
                  <wp:posOffset>104140</wp:posOffset>
                </wp:positionV>
                <wp:extent cx="5295900" cy="258572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5295900" cy="2585720"/>
                        </a:xfrm>
                        <a:prstGeom prst="rect">
                          <a:avLst/>
                        </a:prstGeom>
                        <a:noFill/>
                        <a:ln w="6350">
                          <a:noFill/>
                        </a:ln>
                        <a:effectLst/>
                      </wps:spPr>
                      <wps:txbx>
                        <w:txbxContent>
                          <w:p w14:paraId="189A8A4F" w14:textId="77777777" w:rsidR="009044DD" w:rsidRPr="004A177A" w:rsidRDefault="009044DD" w:rsidP="00B25D44">
                            <w:pPr>
                              <w:pStyle w:val="Quote"/>
                              <w:pBdr>
                                <w:top w:val="single" w:sz="48" w:space="8" w:color="4F81BD" w:themeColor="accent1"/>
                                <w:bottom w:val="single" w:sz="48" w:space="8" w:color="4F81BD" w:themeColor="accent1"/>
                              </w:pBdr>
                              <w:spacing w:line="300" w:lineRule="auto"/>
                              <w:jc w:val="center"/>
                              <w:rPr>
                                <w:rStyle w:val="Emphasis"/>
                                <w:rFonts w:asciiTheme="majorHAnsi" w:hAnsiTheme="majorHAnsi"/>
                                <w:i/>
                                <w:color w:val="17365D" w:themeColor="text2" w:themeShade="BF"/>
                                <w:sz w:val="24"/>
                                <w:szCs w:val="24"/>
                                <w:bdr w:val="none" w:sz="0" w:space="0" w:color="auto" w:frame="1"/>
                                <w:shd w:val="clear" w:color="auto" w:fill="FFFFFF"/>
                              </w:rPr>
                            </w:pPr>
                            <w:r w:rsidRPr="004A177A">
                              <w:rPr>
                                <w:rStyle w:val="Emphasis"/>
                                <w:rFonts w:asciiTheme="majorHAnsi" w:hAnsiTheme="majorHAnsi"/>
                                <w:color w:val="17365D" w:themeColor="text2" w:themeShade="BF"/>
                                <w:sz w:val="24"/>
                                <w:szCs w:val="24"/>
                                <w:bdr w:val="none" w:sz="0" w:space="0" w:color="auto" w:frame="1"/>
                                <w:shd w:val="clear" w:color="auto" w:fill="FFFFFF"/>
                              </w:rPr>
                              <w:t>“We are concerned about the constant use of federal funds to support this most notorious expression of segregation. Of all the forms of inequality, injustice in health is the most shocking and the most inhuman because it often results in physical death. I see no alternative to direct action and creative nonviolence to raise the conscience of the nation.”</w:t>
                            </w:r>
                          </w:p>
                          <w:p w14:paraId="7BB8BE9B" w14:textId="77777777" w:rsidR="009044DD" w:rsidRPr="004A177A" w:rsidRDefault="009044DD" w:rsidP="00B25D44">
                            <w:pPr>
                              <w:pStyle w:val="Quote"/>
                              <w:pBdr>
                                <w:top w:val="single" w:sz="48" w:space="8" w:color="4F81BD" w:themeColor="accent1"/>
                                <w:bottom w:val="single" w:sz="48" w:space="8" w:color="4F81BD" w:themeColor="accent1"/>
                              </w:pBdr>
                              <w:spacing w:line="300" w:lineRule="auto"/>
                              <w:jc w:val="center"/>
                              <w:rPr>
                                <w:rFonts w:asciiTheme="majorHAnsi" w:hAnsiTheme="majorHAnsi"/>
                                <w:iCs w:val="0"/>
                                <w:color w:val="17365D" w:themeColor="text2" w:themeShade="BF"/>
                                <w:sz w:val="24"/>
                                <w:szCs w:val="24"/>
                                <w:bdr w:val="none" w:sz="0" w:space="0" w:color="auto" w:frame="1"/>
                                <w:shd w:val="clear" w:color="auto" w:fill="FFFFFF"/>
                              </w:rPr>
                            </w:pPr>
                            <w:r>
                              <w:rPr>
                                <w:rStyle w:val="Emphasis"/>
                                <w:rFonts w:asciiTheme="majorHAnsi" w:hAnsiTheme="majorHAnsi"/>
                                <w:color w:val="17365D" w:themeColor="text2" w:themeShade="BF"/>
                                <w:sz w:val="24"/>
                                <w:szCs w:val="24"/>
                                <w:bdr w:val="none" w:sz="0" w:space="0" w:color="auto" w:frame="1"/>
                                <w:shd w:val="clear" w:color="auto" w:fill="FFFFFF"/>
                              </w:rPr>
                              <w:t>-</w:t>
                            </w:r>
                            <w:r w:rsidRPr="004A177A">
                              <w:rPr>
                                <w:rStyle w:val="Emphasis"/>
                                <w:rFonts w:asciiTheme="majorHAnsi" w:hAnsiTheme="majorHAnsi"/>
                                <w:color w:val="17365D" w:themeColor="text2" w:themeShade="BF"/>
                                <w:sz w:val="24"/>
                                <w:szCs w:val="24"/>
                                <w:bdr w:val="none" w:sz="0" w:space="0" w:color="auto" w:frame="1"/>
                                <w:shd w:val="clear" w:color="auto" w:fill="FFFFFF"/>
                              </w:rPr>
                              <w:t>Dr. Martin Luther King Jr. speaking on the segregation of hospitals at the 2</w:t>
                            </w:r>
                            <w:r w:rsidRPr="004A177A">
                              <w:rPr>
                                <w:rStyle w:val="Emphasis"/>
                                <w:rFonts w:asciiTheme="majorHAnsi" w:hAnsiTheme="majorHAnsi"/>
                                <w:color w:val="17365D" w:themeColor="text2" w:themeShade="BF"/>
                                <w:sz w:val="24"/>
                                <w:szCs w:val="24"/>
                                <w:bdr w:val="none" w:sz="0" w:space="0" w:color="auto" w:frame="1"/>
                                <w:shd w:val="clear" w:color="auto" w:fill="FFFFFF"/>
                                <w:vertAlign w:val="superscript"/>
                              </w:rPr>
                              <w:t>nd</w:t>
                            </w:r>
                            <w:r w:rsidRPr="004A177A">
                              <w:rPr>
                                <w:rStyle w:val="Emphasis"/>
                                <w:rFonts w:asciiTheme="majorHAnsi" w:hAnsiTheme="majorHAnsi"/>
                                <w:color w:val="17365D" w:themeColor="text2" w:themeShade="BF"/>
                                <w:sz w:val="24"/>
                                <w:szCs w:val="24"/>
                                <w:bdr w:val="none" w:sz="0" w:space="0" w:color="auto" w:frame="1"/>
                                <w:shd w:val="clear" w:color="auto" w:fill="FFFFFF"/>
                              </w:rPr>
                              <w:t xml:space="preserve"> National Convention of the Medical Committee for Human Rights, Chicago, Illinois. March 25, 1966</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margin-left:28.5pt;margin-top:8.2pt;width:417pt;height:203.6pt;z-index:25174425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" filled="f" stroked="f" strokeweight=".5pt">
                <v:textbox style="mso-fit-shape-to-text:t" inset="0,7.2pt,0,7.2pt">
                  <w:txbxContent>
                    <w:p w14:paraId="189A8A4F" w14:textId="77777777" w:rsidR="009044DD" w:rsidRPr="004A177A" w:rsidRDefault="009044DD" w:rsidP="00B25D44">
                      <w:pPr>
                        <w:pStyle w:val="Quote"/>
                        <w:pBdr>
                          <w:top w:val="single" w:sz="48" w:space="8" w:color="4F81BD" w:themeColor="accent1"/>
                          <w:bottom w:val="single" w:sz="48" w:space="8" w:color="4F81BD" w:themeColor="accent1"/>
                        </w:pBdr>
                        <w:spacing w:line="300" w:lineRule="auto"/>
                        <w:jc w:val="center"/>
                        <w:rPr>
                          <w:rStyle w:val="Emphasis"/>
                          <w:rFonts w:asciiTheme="majorHAnsi" w:hAnsiTheme="majorHAnsi"/>
                          <w:i/>
                          <w:color w:val="17365D" w:themeColor="text2" w:themeShade="BF"/>
                          <w:sz w:val="24"/>
                          <w:szCs w:val="24"/>
                          <w:bdr w:val="none" w:sz="0" w:space="0" w:color="auto" w:frame="1"/>
                          <w:shd w:val="clear" w:color="auto" w:fill="FFFFFF"/>
                        </w:rPr>
                      </w:pPr>
                      <w:r w:rsidRPr="004A177A">
                        <w:rPr>
                          <w:rStyle w:val="Emphasis"/>
                          <w:rFonts w:asciiTheme="majorHAnsi" w:hAnsiTheme="majorHAnsi"/>
                          <w:color w:val="17365D" w:themeColor="text2" w:themeShade="BF"/>
                          <w:sz w:val="24"/>
                          <w:szCs w:val="24"/>
                          <w:bdr w:val="none" w:sz="0" w:space="0" w:color="auto" w:frame="1"/>
                          <w:shd w:val="clear" w:color="auto" w:fill="FFFFFF"/>
                        </w:rPr>
                        <w:t>“We are concerned about the constant use of federal funds to support this most notorious expression of segregation. Of all the forms of inequality, injustice in health is the most shocking and the most inhuman because it often results in physical death. I see no alternative to direct action and creative nonviolence to raise the conscience of the nation.”</w:t>
                      </w:r>
                    </w:p>
                    <w:p w14:paraId="7BB8BE9B" w14:textId="77777777" w:rsidR="009044DD" w:rsidRPr="004A177A" w:rsidRDefault="009044DD" w:rsidP="00B25D44">
                      <w:pPr>
                        <w:pStyle w:val="Quote"/>
                        <w:pBdr>
                          <w:top w:val="single" w:sz="48" w:space="8" w:color="4F81BD" w:themeColor="accent1"/>
                          <w:bottom w:val="single" w:sz="48" w:space="8" w:color="4F81BD" w:themeColor="accent1"/>
                        </w:pBdr>
                        <w:spacing w:line="300" w:lineRule="auto"/>
                        <w:jc w:val="center"/>
                        <w:rPr>
                          <w:rFonts w:asciiTheme="majorHAnsi" w:hAnsiTheme="majorHAnsi"/>
                          <w:iCs w:val="0"/>
                          <w:color w:val="17365D" w:themeColor="text2" w:themeShade="BF"/>
                          <w:sz w:val="24"/>
                          <w:szCs w:val="24"/>
                          <w:bdr w:val="none" w:sz="0" w:space="0" w:color="auto" w:frame="1"/>
                          <w:shd w:val="clear" w:color="auto" w:fill="FFFFFF"/>
                        </w:rPr>
                      </w:pPr>
                      <w:r>
                        <w:rPr>
                          <w:rStyle w:val="Emphasis"/>
                          <w:rFonts w:asciiTheme="majorHAnsi" w:hAnsiTheme="majorHAnsi"/>
                          <w:color w:val="17365D" w:themeColor="text2" w:themeShade="BF"/>
                          <w:sz w:val="24"/>
                          <w:szCs w:val="24"/>
                          <w:bdr w:val="none" w:sz="0" w:space="0" w:color="auto" w:frame="1"/>
                          <w:shd w:val="clear" w:color="auto" w:fill="FFFFFF"/>
                        </w:rPr>
                        <w:t>-</w:t>
                      </w:r>
                      <w:r w:rsidRPr="004A177A">
                        <w:rPr>
                          <w:rStyle w:val="Emphasis"/>
                          <w:rFonts w:asciiTheme="majorHAnsi" w:hAnsiTheme="majorHAnsi"/>
                          <w:color w:val="17365D" w:themeColor="text2" w:themeShade="BF"/>
                          <w:sz w:val="24"/>
                          <w:szCs w:val="24"/>
                          <w:bdr w:val="none" w:sz="0" w:space="0" w:color="auto" w:frame="1"/>
                          <w:shd w:val="clear" w:color="auto" w:fill="FFFFFF"/>
                        </w:rPr>
                        <w:t>Dr. Martin Luther King Jr. speaking on the segregation of hospitals at the 2</w:t>
                      </w:r>
                      <w:r w:rsidRPr="004A177A">
                        <w:rPr>
                          <w:rStyle w:val="Emphasis"/>
                          <w:rFonts w:asciiTheme="majorHAnsi" w:hAnsiTheme="majorHAnsi"/>
                          <w:color w:val="17365D" w:themeColor="text2" w:themeShade="BF"/>
                          <w:sz w:val="24"/>
                          <w:szCs w:val="24"/>
                          <w:bdr w:val="none" w:sz="0" w:space="0" w:color="auto" w:frame="1"/>
                          <w:shd w:val="clear" w:color="auto" w:fill="FFFFFF"/>
                          <w:vertAlign w:val="superscript"/>
                        </w:rPr>
                        <w:t>nd</w:t>
                      </w:r>
                      <w:r w:rsidRPr="004A177A">
                        <w:rPr>
                          <w:rStyle w:val="Emphasis"/>
                          <w:rFonts w:asciiTheme="majorHAnsi" w:hAnsiTheme="majorHAnsi"/>
                          <w:color w:val="17365D" w:themeColor="text2" w:themeShade="BF"/>
                          <w:sz w:val="24"/>
                          <w:szCs w:val="24"/>
                          <w:bdr w:val="none" w:sz="0" w:space="0" w:color="auto" w:frame="1"/>
                          <w:shd w:val="clear" w:color="auto" w:fill="FFFFFF"/>
                        </w:rPr>
                        <w:t xml:space="preserve"> National Convention of the Medical Committee for Human Rights, Chicago, Illinois. March 25, 1966</w:t>
                      </w:r>
                    </w:p>
                  </w:txbxContent>
                </v:textbox>
                <w10:wrap type="square" anchorx="margin" anchory="line"/>
              </v:shape>
            </w:pict>
          </mc:Fallback>
        </mc:AlternateContent>
      </w:r>
    </w:p>
    <w:p w14:paraId="3EEC682F" w14:textId="77777777" w:rsidR="00B25D44" w:rsidRPr="00B25D44" w:rsidRDefault="00B25D44" w:rsidP="00B25D44">
      <w:pPr>
        <w:spacing w:after="0" w:line="240" w:lineRule="auto"/>
        <w:rPr>
          <w:rFonts w:asciiTheme="majorHAnsi" w:hAnsiTheme="majorHAnsi"/>
          <w:b/>
        </w:rPr>
      </w:pPr>
    </w:p>
    <w:p w14:paraId="0E65A7F9" w14:textId="77777777" w:rsidR="00B25D44" w:rsidRPr="00B25D44" w:rsidRDefault="00B25D44" w:rsidP="00B25D44">
      <w:pPr>
        <w:spacing w:after="0" w:line="240" w:lineRule="auto"/>
        <w:rPr>
          <w:rFonts w:asciiTheme="majorHAnsi" w:hAnsiTheme="majorHAnsi"/>
          <w:b/>
        </w:rPr>
      </w:pPr>
    </w:p>
    <w:p w14:paraId="6CE9A736" w14:textId="77777777" w:rsidR="00B25D44" w:rsidRPr="00B25D44" w:rsidRDefault="00B25D44" w:rsidP="00B25D44">
      <w:pPr>
        <w:spacing w:after="0" w:line="240" w:lineRule="auto"/>
        <w:rPr>
          <w:rFonts w:asciiTheme="majorHAnsi" w:hAnsiTheme="majorHAnsi"/>
          <w:b/>
        </w:rPr>
      </w:pPr>
    </w:p>
    <w:p w14:paraId="5AC0C5D1" w14:textId="77777777" w:rsidR="00B25D44" w:rsidRPr="00B25D44" w:rsidRDefault="00B25D44" w:rsidP="00B25D44">
      <w:pPr>
        <w:spacing w:after="0" w:line="240" w:lineRule="auto"/>
        <w:rPr>
          <w:rFonts w:asciiTheme="majorHAnsi" w:hAnsiTheme="majorHAnsi"/>
          <w:b/>
        </w:rPr>
      </w:pPr>
    </w:p>
    <w:p w14:paraId="3071BEDD" w14:textId="77777777" w:rsidR="00B25D44" w:rsidRPr="00B25D44" w:rsidRDefault="00B25D44" w:rsidP="00B25D44">
      <w:pPr>
        <w:spacing w:after="0" w:line="240" w:lineRule="auto"/>
        <w:rPr>
          <w:rFonts w:asciiTheme="majorHAnsi" w:hAnsiTheme="majorHAnsi"/>
          <w:b/>
        </w:rPr>
      </w:pPr>
    </w:p>
    <w:p w14:paraId="16B3F942" w14:textId="77777777" w:rsidR="00B25D44" w:rsidRPr="00B25D44" w:rsidRDefault="00B25D44" w:rsidP="00B25D44">
      <w:pPr>
        <w:spacing w:after="0" w:line="240" w:lineRule="auto"/>
        <w:rPr>
          <w:rFonts w:asciiTheme="majorHAnsi" w:hAnsiTheme="majorHAnsi"/>
          <w:b/>
        </w:rPr>
      </w:pPr>
    </w:p>
    <w:p w14:paraId="116E0BB5" w14:textId="77777777" w:rsidR="00B25D44" w:rsidRPr="00B25D44" w:rsidRDefault="00B25D44" w:rsidP="00B25D44">
      <w:pPr>
        <w:spacing w:after="0" w:line="240" w:lineRule="auto"/>
        <w:rPr>
          <w:rFonts w:asciiTheme="majorHAnsi" w:hAnsiTheme="majorHAnsi"/>
          <w:b/>
        </w:rPr>
      </w:pPr>
    </w:p>
    <w:p w14:paraId="45C3D11B" w14:textId="77777777" w:rsidR="00B25D44" w:rsidRPr="00B25D44" w:rsidRDefault="00B25D44" w:rsidP="00B25D44">
      <w:pPr>
        <w:spacing w:after="0" w:line="240" w:lineRule="auto"/>
        <w:rPr>
          <w:rFonts w:asciiTheme="majorHAnsi" w:hAnsiTheme="majorHAnsi"/>
          <w:b/>
        </w:rPr>
      </w:pPr>
    </w:p>
    <w:p w14:paraId="0439D50D" w14:textId="77777777" w:rsidR="00B25D44" w:rsidRPr="00B25D44" w:rsidRDefault="00B25D44" w:rsidP="00B25D44">
      <w:pPr>
        <w:spacing w:after="0" w:line="240" w:lineRule="auto"/>
        <w:rPr>
          <w:rFonts w:asciiTheme="majorHAnsi" w:hAnsiTheme="majorHAnsi"/>
          <w:b/>
        </w:rPr>
      </w:pPr>
    </w:p>
    <w:p w14:paraId="39AEF7D7" w14:textId="77777777" w:rsidR="00B25D44" w:rsidRPr="00B25D44" w:rsidRDefault="00B25D44" w:rsidP="00B25D44">
      <w:pPr>
        <w:spacing w:after="0" w:line="240" w:lineRule="auto"/>
        <w:rPr>
          <w:rFonts w:asciiTheme="majorHAnsi" w:hAnsiTheme="majorHAnsi"/>
          <w:b/>
        </w:rPr>
      </w:pPr>
    </w:p>
    <w:p w14:paraId="0866BBB7" w14:textId="77777777" w:rsidR="00B25D44" w:rsidRPr="00B25D44" w:rsidRDefault="00B25D44" w:rsidP="00B25D44">
      <w:pPr>
        <w:spacing w:after="0" w:line="240" w:lineRule="auto"/>
        <w:rPr>
          <w:rFonts w:asciiTheme="majorHAnsi" w:hAnsiTheme="majorHAnsi"/>
          <w:b/>
        </w:rPr>
      </w:pPr>
    </w:p>
    <w:p w14:paraId="683C0F54" w14:textId="77777777" w:rsidR="00B25D44" w:rsidRPr="00B25D44" w:rsidRDefault="00B25D44" w:rsidP="00B25D44">
      <w:pPr>
        <w:spacing w:after="0" w:line="240" w:lineRule="auto"/>
        <w:rPr>
          <w:rFonts w:asciiTheme="majorHAnsi" w:hAnsiTheme="majorHAnsi"/>
          <w:b/>
        </w:rPr>
      </w:pPr>
    </w:p>
    <w:p w14:paraId="6324FE07" w14:textId="77777777" w:rsidR="00B25D44" w:rsidRPr="00B25D44" w:rsidRDefault="00B25D44" w:rsidP="00B25D44">
      <w:pPr>
        <w:spacing w:after="0" w:line="240" w:lineRule="auto"/>
        <w:rPr>
          <w:b/>
        </w:rPr>
      </w:pPr>
    </w:p>
    <w:p w14:paraId="1D323DB1" w14:textId="77777777" w:rsidR="00B25D44" w:rsidRPr="00B25D44" w:rsidRDefault="00B25D44" w:rsidP="00B25D44">
      <w:pPr>
        <w:spacing w:after="0" w:line="240" w:lineRule="auto"/>
        <w:rPr>
          <w:b/>
        </w:rPr>
      </w:pPr>
    </w:p>
    <w:p w14:paraId="2B757F67" w14:textId="77777777" w:rsidR="004A177A" w:rsidRDefault="004A177A" w:rsidP="00B25D44">
      <w:pPr>
        <w:spacing w:after="0" w:line="480" w:lineRule="auto"/>
        <w:rPr>
          <w:b/>
          <w:color w:val="17365D" w:themeColor="text2" w:themeShade="BF"/>
        </w:rPr>
      </w:pPr>
    </w:p>
    <w:p w14:paraId="55A54C90" w14:textId="15F0BB1C" w:rsidR="00B25D44" w:rsidRPr="004A177A" w:rsidRDefault="185688F0" w:rsidP="185688F0">
      <w:pPr>
        <w:spacing w:after="0" w:line="360" w:lineRule="auto"/>
        <w:rPr>
          <w:rFonts w:asciiTheme="majorHAnsi" w:hAnsiTheme="majorHAnsi"/>
          <w:sz w:val="24"/>
          <w:szCs w:val="24"/>
        </w:rPr>
      </w:pPr>
      <w:r w:rsidRPr="185688F0">
        <w:rPr>
          <w:rFonts w:asciiTheme="majorHAnsi" w:hAnsiTheme="majorHAnsi"/>
          <w:b/>
          <w:bCs/>
          <w:color w:val="17365D" w:themeColor="text2" w:themeShade="BF"/>
          <w:sz w:val="24"/>
          <w:szCs w:val="24"/>
        </w:rPr>
        <w:t xml:space="preserve">Our Mission: </w:t>
      </w:r>
      <w:r w:rsidRPr="185688F0">
        <w:rPr>
          <w:rFonts w:asciiTheme="majorHAnsi" w:hAnsiTheme="majorHAnsi"/>
          <w:sz w:val="24"/>
          <w:szCs w:val="24"/>
        </w:rPr>
        <w:t>The Massachusetts Department of Public Health (MDPH) works to ensure</w:t>
      </w:r>
      <w:r w:rsidR="007A1F3A">
        <w:rPr>
          <w:rFonts w:asciiTheme="majorHAnsi" w:hAnsiTheme="majorHAnsi"/>
          <w:sz w:val="24"/>
          <w:szCs w:val="24"/>
        </w:rPr>
        <w:t xml:space="preserve"> </w:t>
      </w:r>
      <w:r w:rsidRPr="185688F0">
        <w:rPr>
          <w:rFonts w:asciiTheme="majorHAnsi" w:hAnsiTheme="majorHAnsi"/>
          <w:sz w:val="24"/>
          <w:szCs w:val="24"/>
        </w:rPr>
        <w:t xml:space="preserve">that all residents of the Commonwealth achieve their best health by eliminating disparities, </w:t>
      </w:r>
      <w:r w:rsidR="00C61FA1">
        <w:rPr>
          <w:rFonts w:asciiTheme="majorHAnsi" w:hAnsiTheme="majorHAnsi"/>
          <w:sz w:val="24"/>
          <w:szCs w:val="24"/>
        </w:rPr>
        <w:t xml:space="preserve">addressing </w:t>
      </w:r>
      <w:r w:rsidRPr="185688F0">
        <w:rPr>
          <w:rFonts w:asciiTheme="majorHAnsi" w:hAnsiTheme="majorHAnsi"/>
          <w:sz w:val="24"/>
          <w:szCs w:val="24"/>
        </w:rPr>
        <w:t>the social determinants of health</w:t>
      </w:r>
      <w:r w:rsidR="007A1F3A">
        <w:rPr>
          <w:rFonts w:asciiTheme="majorHAnsi" w:hAnsiTheme="majorHAnsi"/>
          <w:sz w:val="24"/>
          <w:szCs w:val="24"/>
        </w:rPr>
        <w:t xml:space="preserve"> </w:t>
      </w:r>
      <w:r w:rsidRPr="185688F0">
        <w:rPr>
          <w:rFonts w:asciiTheme="majorHAnsi" w:hAnsiTheme="majorHAnsi"/>
          <w:sz w:val="24"/>
          <w:szCs w:val="24"/>
        </w:rPr>
        <w:t xml:space="preserve">and using data-driven practice. </w:t>
      </w:r>
      <w:r w:rsidR="00D46A14">
        <w:rPr>
          <w:rFonts w:asciiTheme="majorHAnsi" w:hAnsiTheme="majorHAnsi"/>
          <w:sz w:val="24"/>
          <w:szCs w:val="24"/>
        </w:rPr>
        <w:t>W</w:t>
      </w:r>
      <w:r w:rsidRPr="185688F0">
        <w:rPr>
          <w:rFonts w:asciiTheme="majorHAnsi" w:hAnsiTheme="majorHAnsi"/>
          <w:sz w:val="24"/>
          <w:szCs w:val="24"/>
        </w:rPr>
        <w:t>e have prepared this document that outlines ideas, suggestions, and best practices for using data to help us close gaps in health outcomes by race and ethnicity.</w:t>
      </w:r>
    </w:p>
    <w:p w14:paraId="4177085A" w14:textId="77777777" w:rsidR="00B25D44" w:rsidRPr="004A177A" w:rsidRDefault="00B25D44" w:rsidP="008A46AC">
      <w:pPr>
        <w:spacing w:after="0" w:line="360" w:lineRule="auto"/>
        <w:rPr>
          <w:rFonts w:asciiTheme="majorHAnsi" w:hAnsiTheme="majorHAnsi"/>
          <w:sz w:val="24"/>
          <w:szCs w:val="24"/>
        </w:rPr>
      </w:pPr>
    </w:p>
    <w:p w14:paraId="0E884EF2" w14:textId="0A2A9F9B" w:rsidR="00B25D44" w:rsidRDefault="00B25D44" w:rsidP="00723E5E">
      <w:pPr>
        <w:spacing w:after="0" w:line="360" w:lineRule="auto"/>
        <w:rPr>
          <w:rFonts w:asciiTheme="majorHAnsi" w:hAnsiTheme="majorHAnsi"/>
          <w:noProof/>
          <w:sz w:val="24"/>
          <w:szCs w:val="24"/>
        </w:rPr>
      </w:pPr>
      <w:r w:rsidRPr="00723E5E">
        <w:rPr>
          <w:rFonts w:asciiTheme="majorHAnsi" w:hAnsiTheme="majorHAnsi"/>
          <w:b/>
          <w:color w:val="17365D" w:themeColor="text2" w:themeShade="BF"/>
          <w:sz w:val="24"/>
          <w:szCs w:val="24"/>
        </w:rPr>
        <w:t xml:space="preserve">Why incorporate a racial equity frame in our data?: </w:t>
      </w:r>
      <w:r w:rsidRPr="00725B66">
        <w:rPr>
          <w:rFonts w:asciiTheme="majorHAnsi" w:hAnsiTheme="majorHAnsi"/>
          <w:sz w:val="24"/>
          <w:szCs w:val="24"/>
        </w:rPr>
        <w:t xml:space="preserve">It </w:t>
      </w:r>
      <w:r w:rsidRPr="00723E5E">
        <w:rPr>
          <w:rFonts w:asciiTheme="majorHAnsi" w:hAnsiTheme="majorHAnsi"/>
          <w:sz w:val="24"/>
          <w:szCs w:val="24"/>
        </w:rPr>
        <w:t xml:space="preserve">has been fifty years since Dr. King spoke to the </w:t>
      </w:r>
      <w:r w:rsidR="001F2808">
        <w:rPr>
          <w:rFonts w:asciiTheme="majorHAnsi" w:hAnsiTheme="majorHAnsi"/>
          <w:sz w:val="24"/>
          <w:szCs w:val="24"/>
        </w:rPr>
        <w:t>unacceptable</w:t>
      </w:r>
      <w:r w:rsidR="00962A68" w:rsidRPr="00723E5E">
        <w:rPr>
          <w:rFonts w:asciiTheme="majorHAnsi" w:hAnsiTheme="majorHAnsi"/>
          <w:sz w:val="24"/>
          <w:szCs w:val="24"/>
        </w:rPr>
        <w:t xml:space="preserve"> </w:t>
      </w:r>
      <w:r w:rsidRPr="00723E5E">
        <w:rPr>
          <w:rFonts w:asciiTheme="majorHAnsi" w:hAnsiTheme="majorHAnsi"/>
          <w:sz w:val="24"/>
          <w:szCs w:val="24"/>
        </w:rPr>
        <w:t xml:space="preserve">inequities in health outcomes by race </w:t>
      </w:r>
      <w:r w:rsidR="00962A68">
        <w:rPr>
          <w:rFonts w:asciiTheme="majorHAnsi" w:hAnsiTheme="majorHAnsi"/>
          <w:sz w:val="24"/>
          <w:szCs w:val="24"/>
        </w:rPr>
        <w:t xml:space="preserve">that </w:t>
      </w:r>
      <w:r w:rsidR="00DF0013">
        <w:rPr>
          <w:rFonts w:asciiTheme="majorHAnsi" w:hAnsiTheme="majorHAnsi"/>
          <w:sz w:val="24"/>
          <w:szCs w:val="24"/>
        </w:rPr>
        <w:t>result from</w:t>
      </w:r>
      <w:r w:rsidRPr="00723E5E">
        <w:rPr>
          <w:rFonts w:asciiTheme="majorHAnsi" w:hAnsiTheme="majorHAnsi"/>
          <w:sz w:val="24"/>
          <w:szCs w:val="24"/>
        </w:rPr>
        <w:t xml:space="preserve"> a system of segregated healt</w:t>
      </w:r>
      <w:r w:rsidR="00A8475F" w:rsidRPr="00723E5E">
        <w:rPr>
          <w:rFonts w:asciiTheme="majorHAnsi" w:hAnsiTheme="majorHAnsi"/>
          <w:sz w:val="24"/>
          <w:szCs w:val="24"/>
        </w:rPr>
        <w:t xml:space="preserve">h care. </w:t>
      </w:r>
      <w:proofErr w:type="gramStart"/>
      <w:r w:rsidRPr="00723E5E">
        <w:rPr>
          <w:rFonts w:asciiTheme="majorHAnsi" w:hAnsiTheme="majorHAnsi"/>
          <w:sz w:val="24"/>
          <w:szCs w:val="24"/>
        </w:rPr>
        <w:t xml:space="preserve">While progress has been made to integrate the health care system, the gap in health outcomes between </w:t>
      </w:r>
      <w:r w:rsidRPr="00F73B83">
        <w:rPr>
          <w:rFonts w:asciiTheme="majorHAnsi" w:hAnsiTheme="majorHAnsi"/>
          <w:sz w:val="24"/>
          <w:szCs w:val="24"/>
        </w:rPr>
        <w:t>people of color</w:t>
      </w:r>
      <w:r w:rsidRPr="00723E5E">
        <w:rPr>
          <w:rFonts w:asciiTheme="majorHAnsi" w:hAnsiTheme="majorHAnsi"/>
          <w:sz w:val="24"/>
          <w:szCs w:val="24"/>
        </w:rPr>
        <w:t xml:space="preserve"> and white people </w:t>
      </w:r>
      <w:r w:rsidR="00DF0013">
        <w:rPr>
          <w:rFonts w:asciiTheme="majorHAnsi" w:hAnsiTheme="majorHAnsi"/>
          <w:sz w:val="24"/>
          <w:szCs w:val="24"/>
        </w:rPr>
        <w:t>remain</w:t>
      </w:r>
      <w:r w:rsidR="00D46A14">
        <w:rPr>
          <w:rFonts w:asciiTheme="majorHAnsi" w:hAnsiTheme="majorHAnsi"/>
          <w:sz w:val="24"/>
          <w:szCs w:val="24"/>
        </w:rPr>
        <w:t>s</w:t>
      </w:r>
      <w:r w:rsidRPr="00723E5E">
        <w:rPr>
          <w:rFonts w:asciiTheme="majorHAnsi" w:hAnsiTheme="majorHAnsi"/>
          <w:sz w:val="24"/>
          <w:szCs w:val="24"/>
        </w:rPr>
        <w:t>.</w:t>
      </w:r>
      <w:proofErr w:type="gramEnd"/>
      <w:r w:rsidRPr="00723E5E">
        <w:rPr>
          <w:rFonts w:asciiTheme="majorHAnsi" w:hAnsiTheme="majorHAnsi"/>
          <w:sz w:val="24"/>
          <w:szCs w:val="24"/>
        </w:rPr>
        <w:t xml:space="preserve"> In some cases, the gap has even widened as </w:t>
      </w:r>
      <w:r w:rsidR="00DF0013">
        <w:rPr>
          <w:rFonts w:asciiTheme="majorHAnsi" w:hAnsiTheme="majorHAnsi"/>
          <w:sz w:val="24"/>
          <w:szCs w:val="24"/>
        </w:rPr>
        <w:t>advances in medicine</w:t>
      </w:r>
      <w:r w:rsidRPr="00723E5E">
        <w:rPr>
          <w:rFonts w:asciiTheme="majorHAnsi" w:hAnsiTheme="majorHAnsi"/>
          <w:sz w:val="24"/>
          <w:szCs w:val="24"/>
        </w:rPr>
        <w:t xml:space="preserve"> increase the overall potential for health</w:t>
      </w:r>
      <w:r w:rsidR="00F0128D" w:rsidRPr="00723E5E">
        <w:rPr>
          <w:rFonts w:asciiTheme="majorHAnsi" w:hAnsiTheme="majorHAnsi"/>
          <w:sz w:val="24"/>
          <w:szCs w:val="24"/>
        </w:rPr>
        <w:t>;</w:t>
      </w:r>
      <w:r w:rsidRPr="00723E5E">
        <w:rPr>
          <w:rFonts w:asciiTheme="majorHAnsi" w:hAnsiTheme="majorHAnsi"/>
          <w:sz w:val="24"/>
          <w:szCs w:val="24"/>
        </w:rPr>
        <w:t xml:space="preserve"> at the same time</w:t>
      </w:r>
      <w:r w:rsidR="007A1F3A">
        <w:rPr>
          <w:rFonts w:asciiTheme="majorHAnsi" w:hAnsiTheme="majorHAnsi"/>
          <w:sz w:val="24"/>
          <w:szCs w:val="24"/>
        </w:rPr>
        <w:t>,</w:t>
      </w:r>
      <w:r w:rsidRPr="00723E5E">
        <w:rPr>
          <w:rFonts w:asciiTheme="majorHAnsi" w:hAnsiTheme="majorHAnsi"/>
          <w:sz w:val="24"/>
          <w:szCs w:val="24"/>
        </w:rPr>
        <w:t xml:space="preserve"> too little has been done to address historical structural racism that play</w:t>
      </w:r>
      <w:r w:rsidR="00F0128D" w:rsidRPr="00723E5E">
        <w:rPr>
          <w:rFonts w:asciiTheme="majorHAnsi" w:hAnsiTheme="majorHAnsi"/>
          <w:sz w:val="24"/>
          <w:szCs w:val="24"/>
        </w:rPr>
        <w:t>s</w:t>
      </w:r>
      <w:r w:rsidRPr="00723E5E">
        <w:rPr>
          <w:rFonts w:asciiTheme="majorHAnsi" w:hAnsiTheme="majorHAnsi"/>
          <w:sz w:val="24"/>
          <w:szCs w:val="24"/>
        </w:rPr>
        <w:t xml:space="preserve"> out in people’s lives and communities. By examining the role that data can have in perpetuating and failing to address inequities in health, we are performing an act of </w:t>
      </w:r>
      <w:r w:rsidR="009A5EFE" w:rsidRPr="00723E5E">
        <w:rPr>
          <w:rFonts w:asciiTheme="majorHAnsi" w:hAnsiTheme="majorHAnsi"/>
          <w:sz w:val="24"/>
          <w:szCs w:val="24"/>
        </w:rPr>
        <w:t>what Dr. King calls “</w:t>
      </w:r>
      <w:r w:rsidRPr="00723E5E">
        <w:rPr>
          <w:rFonts w:asciiTheme="majorHAnsi" w:hAnsiTheme="majorHAnsi"/>
          <w:sz w:val="24"/>
          <w:szCs w:val="24"/>
        </w:rPr>
        <w:t>creative nonviolence,</w:t>
      </w:r>
      <w:r w:rsidR="009A5EFE" w:rsidRPr="00723E5E">
        <w:rPr>
          <w:rFonts w:asciiTheme="majorHAnsi" w:hAnsiTheme="majorHAnsi"/>
          <w:sz w:val="24"/>
          <w:szCs w:val="24"/>
        </w:rPr>
        <w:t>”</w:t>
      </w:r>
      <w:r w:rsidRPr="00723E5E">
        <w:rPr>
          <w:rFonts w:asciiTheme="majorHAnsi" w:hAnsiTheme="majorHAnsi"/>
          <w:sz w:val="24"/>
          <w:szCs w:val="24"/>
        </w:rPr>
        <w:t xml:space="preserve"> to explicitly</w:t>
      </w:r>
      <w:r w:rsidR="00F2196B" w:rsidRPr="00723E5E">
        <w:rPr>
          <w:rFonts w:asciiTheme="majorHAnsi" w:hAnsiTheme="majorHAnsi"/>
          <w:sz w:val="24"/>
          <w:szCs w:val="24"/>
        </w:rPr>
        <w:t xml:space="preserve"> acknowledge</w:t>
      </w:r>
      <w:r w:rsidRPr="00723E5E">
        <w:rPr>
          <w:rFonts w:asciiTheme="majorHAnsi" w:hAnsiTheme="majorHAnsi"/>
          <w:sz w:val="24"/>
          <w:szCs w:val="24"/>
        </w:rPr>
        <w:t xml:space="preserve"> and specifically </w:t>
      </w:r>
      <w:r w:rsidR="00F0128D" w:rsidRPr="00723E5E">
        <w:rPr>
          <w:rFonts w:asciiTheme="majorHAnsi" w:hAnsiTheme="majorHAnsi"/>
          <w:sz w:val="24"/>
          <w:szCs w:val="24"/>
        </w:rPr>
        <w:t>use</w:t>
      </w:r>
      <w:r w:rsidRPr="00723E5E">
        <w:rPr>
          <w:rFonts w:asciiTheme="majorHAnsi" w:hAnsiTheme="majorHAnsi"/>
          <w:sz w:val="24"/>
          <w:szCs w:val="24"/>
        </w:rPr>
        <w:t xml:space="preserve"> </w:t>
      </w:r>
      <w:proofErr w:type="spellStart"/>
      <w:r w:rsidRPr="00723E5E">
        <w:rPr>
          <w:rFonts w:asciiTheme="majorHAnsi" w:hAnsiTheme="majorHAnsi"/>
          <w:sz w:val="24"/>
          <w:szCs w:val="24"/>
        </w:rPr>
        <w:t>racialized</w:t>
      </w:r>
      <w:proofErr w:type="spellEnd"/>
      <w:r w:rsidRPr="00723E5E">
        <w:rPr>
          <w:rFonts w:asciiTheme="majorHAnsi" w:hAnsiTheme="majorHAnsi"/>
          <w:sz w:val="24"/>
          <w:szCs w:val="24"/>
        </w:rPr>
        <w:t xml:space="preserve"> data</w:t>
      </w:r>
      <w:r w:rsidR="00723E5E" w:rsidRPr="00723E5E">
        <w:rPr>
          <w:rFonts w:asciiTheme="majorHAnsi" w:hAnsiTheme="majorHAnsi"/>
          <w:sz w:val="24"/>
          <w:szCs w:val="24"/>
        </w:rPr>
        <w:t xml:space="preserve">. By </w:t>
      </w:r>
      <w:proofErr w:type="spellStart"/>
      <w:r w:rsidR="00723E5E" w:rsidRPr="00723E5E">
        <w:rPr>
          <w:rFonts w:asciiTheme="majorHAnsi" w:hAnsiTheme="majorHAnsi"/>
          <w:sz w:val="24"/>
          <w:szCs w:val="24"/>
        </w:rPr>
        <w:t>racialized</w:t>
      </w:r>
      <w:proofErr w:type="spellEnd"/>
      <w:r w:rsidR="00723E5E" w:rsidRPr="00723E5E">
        <w:rPr>
          <w:rFonts w:asciiTheme="majorHAnsi" w:hAnsiTheme="majorHAnsi"/>
          <w:sz w:val="24"/>
          <w:szCs w:val="24"/>
        </w:rPr>
        <w:t xml:space="preserve"> data we mean looking at data for racial inequities in ways that reflect the social</w:t>
      </w:r>
      <w:r w:rsidR="00723E5E">
        <w:rPr>
          <w:rFonts w:asciiTheme="majorHAnsi" w:hAnsiTheme="majorHAnsi"/>
          <w:sz w:val="24"/>
          <w:szCs w:val="24"/>
        </w:rPr>
        <w:t xml:space="preserve"> constructs of race – </w:t>
      </w:r>
      <w:r w:rsidR="00723E5E" w:rsidRPr="00723E5E">
        <w:rPr>
          <w:rFonts w:asciiTheme="majorHAnsi" w:hAnsiTheme="majorHAnsi"/>
          <w:sz w:val="24"/>
          <w:szCs w:val="24"/>
        </w:rPr>
        <w:t xml:space="preserve">a system of power and privilege with historical and modern day impacts and consequences. This supports efforts to </w:t>
      </w:r>
      <w:r w:rsidRPr="00723E5E">
        <w:rPr>
          <w:rFonts w:asciiTheme="majorHAnsi" w:hAnsiTheme="majorHAnsi"/>
          <w:sz w:val="24"/>
          <w:szCs w:val="24"/>
        </w:rPr>
        <w:t xml:space="preserve">disrupt the status quo; face racial inequities head on; and inform data-to-action </w:t>
      </w:r>
      <w:r w:rsidRPr="00723E5E">
        <w:rPr>
          <w:rFonts w:asciiTheme="majorHAnsi" w:hAnsiTheme="majorHAnsi"/>
          <w:sz w:val="24"/>
          <w:szCs w:val="24"/>
        </w:rPr>
        <w:lastRenderedPageBreak/>
        <w:t>approaches that can be used to test new ideas that may finally lead to all people having the opportunity to reach their full potential for health and wellbeing.</w:t>
      </w:r>
      <w:r w:rsidRPr="00723E5E">
        <w:rPr>
          <w:rFonts w:asciiTheme="majorHAnsi" w:hAnsiTheme="majorHAnsi"/>
          <w:noProof/>
          <w:sz w:val="24"/>
          <w:szCs w:val="24"/>
        </w:rPr>
        <w:t xml:space="preserve"> </w:t>
      </w:r>
    </w:p>
    <w:p w14:paraId="3E8C5634" w14:textId="77777777" w:rsidR="00D47511" w:rsidRPr="00723E5E" w:rsidRDefault="00D47511" w:rsidP="00723E5E">
      <w:pPr>
        <w:spacing w:after="0" w:line="360" w:lineRule="auto"/>
        <w:rPr>
          <w:rFonts w:asciiTheme="majorHAnsi" w:hAnsiTheme="majorHAnsi"/>
          <w:sz w:val="24"/>
          <w:szCs w:val="24"/>
        </w:rPr>
      </w:pPr>
    </w:p>
    <w:p w14:paraId="1E49631F" w14:textId="017822C3" w:rsidR="00B25D44" w:rsidRPr="004A177A" w:rsidRDefault="00B25D44" w:rsidP="008A46AC">
      <w:pPr>
        <w:spacing w:after="200" w:line="360" w:lineRule="auto"/>
        <w:rPr>
          <w:rFonts w:asciiTheme="majorHAnsi" w:hAnsiTheme="majorHAnsi"/>
          <w:sz w:val="24"/>
          <w:szCs w:val="24"/>
        </w:rPr>
      </w:pPr>
      <w:r w:rsidRPr="004A177A">
        <w:rPr>
          <w:rFonts w:asciiTheme="majorHAnsi" w:hAnsiTheme="majorHAnsi"/>
          <w:b/>
          <w:color w:val="17365D" w:themeColor="text2" w:themeShade="BF"/>
          <w:sz w:val="24"/>
          <w:szCs w:val="24"/>
        </w:rPr>
        <w:t>The Racial Equity Data Road</w:t>
      </w:r>
      <w:r w:rsidR="00922331">
        <w:rPr>
          <w:rFonts w:asciiTheme="majorHAnsi" w:hAnsiTheme="majorHAnsi"/>
          <w:b/>
          <w:color w:val="17365D" w:themeColor="text2" w:themeShade="BF"/>
          <w:sz w:val="24"/>
          <w:szCs w:val="24"/>
        </w:rPr>
        <w:t xml:space="preserve"> M</w:t>
      </w:r>
      <w:r w:rsidRPr="004A177A">
        <w:rPr>
          <w:rFonts w:asciiTheme="majorHAnsi" w:hAnsiTheme="majorHAnsi"/>
          <w:b/>
          <w:color w:val="17365D" w:themeColor="text2" w:themeShade="BF"/>
          <w:sz w:val="24"/>
          <w:szCs w:val="24"/>
        </w:rPr>
        <w:t xml:space="preserve">ap: </w:t>
      </w:r>
      <w:r w:rsidRPr="004A177A">
        <w:rPr>
          <w:rFonts w:asciiTheme="majorHAnsi" w:hAnsiTheme="majorHAnsi"/>
          <w:color w:val="000000" w:themeColor="text1"/>
          <w:sz w:val="24"/>
          <w:szCs w:val="24"/>
        </w:rPr>
        <w:t>The Racial Equity Data Road</w:t>
      </w:r>
      <w:r w:rsidR="00922331">
        <w:rPr>
          <w:rFonts w:asciiTheme="majorHAnsi" w:hAnsiTheme="majorHAnsi"/>
          <w:color w:val="000000" w:themeColor="text1"/>
          <w:sz w:val="24"/>
          <w:szCs w:val="24"/>
        </w:rPr>
        <w:t xml:space="preserve"> M</w:t>
      </w:r>
      <w:r w:rsidRPr="004A177A">
        <w:rPr>
          <w:rFonts w:asciiTheme="majorHAnsi" w:hAnsiTheme="majorHAnsi"/>
          <w:color w:val="000000" w:themeColor="text1"/>
          <w:sz w:val="24"/>
          <w:szCs w:val="24"/>
        </w:rPr>
        <w:t xml:space="preserve">ap is not a toolkit or one-size-fits all approach. Instead, it is a living document that outlines a number of steps </w:t>
      </w:r>
      <w:r w:rsidR="00EB7F4D">
        <w:rPr>
          <w:rFonts w:asciiTheme="majorHAnsi" w:hAnsiTheme="majorHAnsi"/>
          <w:color w:val="000000" w:themeColor="text1"/>
          <w:sz w:val="24"/>
          <w:szCs w:val="24"/>
        </w:rPr>
        <w:t xml:space="preserve">for using data </w:t>
      </w:r>
      <w:r w:rsidRPr="004A177A">
        <w:rPr>
          <w:rFonts w:asciiTheme="majorHAnsi" w:hAnsiTheme="majorHAnsi"/>
          <w:color w:val="000000" w:themeColor="text1"/>
          <w:sz w:val="24"/>
          <w:szCs w:val="24"/>
        </w:rPr>
        <w:t xml:space="preserve">that have been piloted and tested within MDPH as </w:t>
      </w:r>
      <w:r w:rsidR="00EB7F4D">
        <w:rPr>
          <w:rFonts w:asciiTheme="majorHAnsi" w:hAnsiTheme="majorHAnsi"/>
          <w:color w:val="000000" w:themeColor="text1"/>
          <w:sz w:val="24"/>
          <w:szCs w:val="24"/>
        </w:rPr>
        <w:t xml:space="preserve">one </w:t>
      </w:r>
      <w:r w:rsidRPr="004A177A">
        <w:rPr>
          <w:rFonts w:asciiTheme="majorHAnsi" w:hAnsiTheme="majorHAnsi"/>
          <w:color w:val="000000" w:themeColor="text1"/>
          <w:sz w:val="24"/>
          <w:szCs w:val="24"/>
        </w:rPr>
        <w:t>part of our journey to</w:t>
      </w:r>
      <w:r w:rsidR="00EB7F4D">
        <w:rPr>
          <w:rFonts w:asciiTheme="majorHAnsi" w:hAnsiTheme="majorHAnsi"/>
          <w:color w:val="000000" w:themeColor="text1"/>
          <w:sz w:val="24"/>
          <w:szCs w:val="24"/>
        </w:rPr>
        <w:t>wards</w:t>
      </w:r>
      <w:r w:rsidRPr="004A177A">
        <w:rPr>
          <w:rFonts w:asciiTheme="majorHAnsi" w:hAnsiTheme="majorHAnsi"/>
          <w:color w:val="000000" w:themeColor="text1"/>
          <w:sz w:val="24"/>
          <w:szCs w:val="24"/>
        </w:rPr>
        <w:t xml:space="preserve"> achieving racial equity</w:t>
      </w:r>
      <w:r w:rsidR="00FA5CE3">
        <w:rPr>
          <w:rFonts w:asciiTheme="majorHAnsi" w:hAnsiTheme="majorHAnsi"/>
          <w:color w:val="000000" w:themeColor="text1"/>
          <w:sz w:val="24"/>
          <w:szCs w:val="24"/>
        </w:rPr>
        <w:t>.</w:t>
      </w:r>
      <w:r w:rsidRPr="004A177A">
        <w:rPr>
          <w:rFonts w:asciiTheme="majorHAnsi" w:hAnsiTheme="majorHAnsi"/>
          <w:color w:val="000000" w:themeColor="text1"/>
          <w:sz w:val="24"/>
          <w:szCs w:val="24"/>
        </w:rPr>
        <w:t xml:space="preserve"> As such, while the </w:t>
      </w:r>
      <w:r w:rsidR="00DF0013">
        <w:rPr>
          <w:rFonts w:asciiTheme="majorHAnsi" w:hAnsiTheme="majorHAnsi"/>
          <w:color w:val="000000" w:themeColor="text1"/>
          <w:sz w:val="24"/>
          <w:szCs w:val="24"/>
        </w:rPr>
        <w:t>sections</w:t>
      </w:r>
      <w:r w:rsidR="00DF0013" w:rsidRPr="004A177A">
        <w:rPr>
          <w:rFonts w:asciiTheme="majorHAnsi" w:hAnsiTheme="majorHAnsi"/>
          <w:color w:val="000000" w:themeColor="text1"/>
          <w:sz w:val="24"/>
          <w:szCs w:val="24"/>
        </w:rPr>
        <w:t xml:space="preserve"> </w:t>
      </w:r>
      <w:r w:rsidRPr="004A177A">
        <w:rPr>
          <w:rFonts w:asciiTheme="majorHAnsi" w:hAnsiTheme="majorHAnsi"/>
          <w:color w:val="000000" w:themeColor="text1"/>
          <w:sz w:val="24"/>
          <w:szCs w:val="24"/>
        </w:rPr>
        <w:t xml:space="preserve">are presented in a way that is hopefully easy to follow, there is no </w:t>
      </w:r>
      <w:r w:rsidR="00DF0013">
        <w:rPr>
          <w:rFonts w:asciiTheme="majorHAnsi" w:hAnsiTheme="majorHAnsi"/>
          <w:color w:val="000000" w:themeColor="text1"/>
          <w:sz w:val="24"/>
          <w:szCs w:val="24"/>
        </w:rPr>
        <w:t>set order in which they should be followed</w:t>
      </w:r>
      <w:r w:rsidRPr="004A177A">
        <w:rPr>
          <w:rFonts w:asciiTheme="majorHAnsi" w:hAnsiTheme="majorHAnsi"/>
          <w:color w:val="000000" w:themeColor="text1"/>
          <w:sz w:val="24"/>
          <w:szCs w:val="24"/>
        </w:rPr>
        <w:t xml:space="preserve">. Instead, </w:t>
      </w:r>
      <w:r w:rsidR="00DF0013">
        <w:rPr>
          <w:rFonts w:asciiTheme="majorHAnsi" w:hAnsiTheme="majorHAnsi"/>
          <w:color w:val="000000" w:themeColor="text1"/>
          <w:sz w:val="24"/>
          <w:szCs w:val="24"/>
        </w:rPr>
        <w:t xml:space="preserve">users of the Road Map can </w:t>
      </w:r>
      <w:r w:rsidRPr="004A177A">
        <w:rPr>
          <w:rFonts w:asciiTheme="majorHAnsi" w:hAnsiTheme="majorHAnsi"/>
          <w:color w:val="000000" w:themeColor="text1"/>
          <w:sz w:val="24"/>
          <w:szCs w:val="24"/>
        </w:rPr>
        <w:t>move through the document at the pace and in the manner that makes the most sense for the program</w:t>
      </w:r>
      <w:r w:rsidR="00922331">
        <w:rPr>
          <w:rFonts w:asciiTheme="majorHAnsi" w:hAnsiTheme="majorHAnsi"/>
          <w:color w:val="000000" w:themeColor="text1"/>
          <w:sz w:val="24"/>
          <w:szCs w:val="24"/>
        </w:rPr>
        <w:t xml:space="preserve"> or issue being addressed</w:t>
      </w:r>
      <w:r w:rsidR="00C37615">
        <w:rPr>
          <w:rFonts w:asciiTheme="majorHAnsi" w:hAnsiTheme="majorHAnsi"/>
          <w:color w:val="000000" w:themeColor="text1"/>
          <w:sz w:val="24"/>
          <w:szCs w:val="24"/>
        </w:rPr>
        <w:t>, taking into consideration</w:t>
      </w:r>
      <w:r w:rsidR="00005C04">
        <w:rPr>
          <w:rFonts w:asciiTheme="majorHAnsi" w:hAnsiTheme="majorHAnsi"/>
          <w:color w:val="000000" w:themeColor="text1"/>
          <w:sz w:val="24"/>
          <w:szCs w:val="24"/>
        </w:rPr>
        <w:t xml:space="preserve"> </w:t>
      </w:r>
      <w:r w:rsidR="00005C04" w:rsidRPr="00005C04">
        <w:rPr>
          <w:rFonts w:asciiTheme="majorHAnsi" w:hAnsiTheme="majorHAnsi"/>
          <w:color w:val="000000" w:themeColor="text1"/>
          <w:sz w:val="24"/>
          <w:szCs w:val="24"/>
        </w:rPr>
        <w:t>funding requirements</w:t>
      </w:r>
      <w:r w:rsidR="00E6303D">
        <w:rPr>
          <w:rFonts w:asciiTheme="majorHAnsi" w:hAnsiTheme="majorHAnsi"/>
          <w:color w:val="000000" w:themeColor="text1"/>
          <w:sz w:val="24"/>
          <w:szCs w:val="24"/>
        </w:rPr>
        <w:t>,</w:t>
      </w:r>
      <w:r w:rsidR="00005C04" w:rsidRPr="00005C04">
        <w:rPr>
          <w:rFonts w:asciiTheme="majorHAnsi" w:hAnsiTheme="majorHAnsi"/>
          <w:color w:val="000000" w:themeColor="text1"/>
          <w:sz w:val="24"/>
          <w:szCs w:val="24"/>
        </w:rPr>
        <w:t xml:space="preserve"> </w:t>
      </w:r>
      <w:r w:rsidR="00005C04">
        <w:rPr>
          <w:rFonts w:asciiTheme="majorHAnsi" w:hAnsiTheme="majorHAnsi"/>
          <w:color w:val="000000" w:themeColor="text1"/>
          <w:sz w:val="24"/>
          <w:szCs w:val="24"/>
        </w:rPr>
        <w:t>a</w:t>
      </w:r>
      <w:r w:rsidR="00005C04" w:rsidRPr="00005C04">
        <w:rPr>
          <w:rFonts w:asciiTheme="majorHAnsi" w:hAnsiTheme="majorHAnsi"/>
          <w:color w:val="000000" w:themeColor="text1"/>
          <w:sz w:val="24"/>
          <w:szCs w:val="24"/>
        </w:rPr>
        <w:t xml:space="preserve">pproval </w:t>
      </w:r>
      <w:r w:rsidR="00005C04">
        <w:rPr>
          <w:rFonts w:asciiTheme="majorHAnsi" w:hAnsiTheme="majorHAnsi"/>
          <w:color w:val="000000" w:themeColor="text1"/>
          <w:sz w:val="24"/>
          <w:szCs w:val="24"/>
        </w:rPr>
        <w:t>processes, and decision-making structures</w:t>
      </w:r>
      <w:r w:rsidR="00317FBE">
        <w:rPr>
          <w:rFonts w:asciiTheme="majorHAnsi" w:hAnsiTheme="majorHAnsi"/>
          <w:color w:val="000000" w:themeColor="text1"/>
          <w:sz w:val="24"/>
          <w:szCs w:val="24"/>
        </w:rPr>
        <w:t xml:space="preserve"> as needed</w:t>
      </w:r>
      <w:r w:rsidR="00922331">
        <w:rPr>
          <w:rFonts w:asciiTheme="majorHAnsi" w:hAnsiTheme="majorHAnsi"/>
          <w:color w:val="000000" w:themeColor="text1"/>
          <w:sz w:val="24"/>
          <w:szCs w:val="24"/>
        </w:rPr>
        <w:t>. The R</w:t>
      </w:r>
      <w:r w:rsidRPr="004A177A">
        <w:rPr>
          <w:rFonts w:asciiTheme="majorHAnsi" w:hAnsiTheme="majorHAnsi"/>
          <w:color w:val="000000" w:themeColor="text1"/>
          <w:sz w:val="24"/>
          <w:szCs w:val="24"/>
        </w:rPr>
        <w:t>oad</w:t>
      </w:r>
      <w:r w:rsidR="00922331">
        <w:rPr>
          <w:rFonts w:asciiTheme="majorHAnsi" w:hAnsiTheme="majorHAnsi"/>
          <w:color w:val="000000" w:themeColor="text1"/>
          <w:sz w:val="24"/>
          <w:szCs w:val="24"/>
        </w:rPr>
        <w:t xml:space="preserve"> M</w:t>
      </w:r>
      <w:r w:rsidRPr="004A177A">
        <w:rPr>
          <w:rFonts w:asciiTheme="majorHAnsi" w:hAnsiTheme="majorHAnsi"/>
          <w:color w:val="000000" w:themeColor="text1"/>
          <w:sz w:val="24"/>
          <w:szCs w:val="24"/>
        </w:rPr>
        <w:t xml:space="preserve">ap is divided into the following </w:t>
      </w:r>
      <w:r w:rsidR="005D0245">
        <w:rPr>
          <w:rFonts w:asciiTheme="majorHAnsi" w:hAnsiTheme="majorHAnsi"/>
          <w:color w:val="000000" w:themeColor="text1"/>
          <w:sz w:val="24"/>
          <w:szCs w:val="24"/>
        </w:rPr>
        <w:t xml:space="preserve">seven </w:t>
      </w:r>
      <w:r w:rsidRPr="004A177A">
        <w:rPr>
          <w:rFonts w:asciiTheme="majorHAnsi" w:hAnsiTheme="majorHAnsi"/>
          <w:color w:val="000000" w:themeColor="text1"/>
          <w:sz w:val="24"/>
          <w:szCs w:val="24"/>
        </w:rPr>
        <w:t>sections:</w:t>
      </w:r>
    </w:p>
    <w:p w14:paraId="006C6180" w14:textId="6B43A684" w:rsidR="00B25D44" w:rsidRPr="004A177A" w:rsidRDefault="00B25D44" w:rsidP="005D0245">
      <w:pPr>
        <w:spacing w:after="0" w:line="360" w:lineRule="auto"/>
        <w:ind w:left="720"/>
        <w:rPr>
          <w:rFonts w:asciiTheme="majorHAnsi" w:hAnsiTheme="majorHAnsi" w:cstheme="minorHAnsi"/>
          <w:sz w:val="24"/>
          <w:szCs w:val="24"/>
        </w:rPr>
      </w:pPr>
      <w:proofErr w:type="gramStart"/>
      <w:r w:rsidRPr="004A177A">
        <w:rPr>
          <w:rFonts w:asciiTheme="majorHAnsi" w:hAnsiTheme="majorHAnsi"/>
          <w:b/>
          <w:sz w:val="24"/>
          <w:szCs w:val="24"/>
        </w:rPr>
        <w:t>S</w:t>
      </w:r>
      <w:r w:rsidR="00A8475F">
        <w:rPr>
          <w:rFonts w:asciiTheme="majorHAnsi" w:hAnsiTheme="majorHAnsi"/>
          <w:b/>
          <w:sz w:val="24"/>
          <w:szCs w:val="24"/>
        </w:rPr>
        <w:t>ection 1.</w:t>
      </w:r>
      <w:proofErr w:type="gramEnd"/>
      <w:r w:rsidR="00A8475F">
        <w:rPr>
          <w:rFonts w:asciiTheme="majorHAnsi" w:hAnsiTheme="majorHAnsi"/>
          <w:b/>
          <w:sz w:val="24"/>
          <w:szCs w:val="24"/>
        </w:rPr>
        <w:t xml:space="preserve"> </w:t>
      </w:r>
      <w:r w:rsidR="00BC3AFF">
        <w:rPr>
          <w:rFonts w:asciiTheme="majorHAnsi" w:hAnsiTheme="majorHAnsi"/>
          <w:b/>
          <w:bCs/>
          <w:sz w:val="24"/>
          <w:szCs w:val="24"/>
        </w:rPr>
        <w:t xml:space="preserve">Looking at </w:t>
      </w:r>
      <w:r w:rsidR="00DF0013" w:rsidRPr="00DF0013">
        <w:rPr>
          <w:rFonts w:asciiTheme="majorHAnsi" w:hAnsiTheme="majorHAnsi"/>
          <w:b/>
          <w:bCs/>
          <w:sz w:val="24"/>
          <w:szCs w:val="24"/>
        </w:rPr>
        <w:t>health issues with a focus on the impact of racism</w:t>
      </w:r>
    </w:p>
    <w:p w14:paraId="4AA48836" w14:textId="7DDF5A7B" w:rsidR="00DF0013" w:rsidRPr="00DF0013" w:rsidRDefault="00BC3AFF" w:rsidP="00DF0013">
      <w:pPr>
        <w:tabs>
          <w:tab w:val="left" w:pos="2310"/>
        </w:tabs>
        <w:spacing w:after="0" w:line="360" w:lineRule="auto"/>
        <w:ind w:left="720"/>
        <w:rPr>
          <w:rFonts w:asciiTheme="majorHAnsi" w:hAnsiTheme="majorHAnsi" w:cstheme="minorHAnsi"/>
          <w:sz w:val="24"/>
          <w:szCs w:val="24"/>
        </w:rPr>
      </w:pPr>
      <w:r>
        <w:rPr>
          <w:rFonts w:asciiTheme="majorHAnsi" w:hAnsiTheme="majorHAnsi" w:cstheme="minorHAnsi"/>
          <w:sz w:val="24"/>
          <w:szCs w:val="24"/>
        </w:rPr>
        <w:t xml:space="preserve">Describes why </w:t>
      </w:r>
      <w:r w:rsidR="00DF0013" w:rsidRPr="00DF0013">
        <w:rPr>
          <w:rFonts w:asciiTheme="majorHAnsi" w:hAnsiTheme="majorHAnsi" w:cstheme="minorHAnsi"/>
          <w:sz w:val="24"/>
          <w:szCs w:val="24"/>
        </w:rPr>
        <w:t>issues</w:t>
      </w:r>
      <w:proofErr w:type="gramStart"/>
      <w:r w:rsidR="00DF0013" w:rsidRPr="00DF0013">
        <w:rPr>
          <w:rFonts w:asciiTheme="majorHAnsi" w:hAnsiTheme="majorHAnsi" w:cstheme="minorHAnsi"/>
          <w:sz w:val="24"/>
          <w:szCs w:val="24"/>
        </w:rPr>
        <w:t> ​should</w:t>
      </w:r>
      <w:proofErr w:type="gramEnd"/>
      <w:r w:rsidR="00DF0013" w:rsidRPr="00DF0013">
        <w:rPr>
          <w:rFonts w:asciiTheme="majorHAnsi" w:hAnsiTheme="majorHAnsi" w:cstheme="minorHAnsi"/>
          <w:sz w:val="24"/>
          <w:szCs w:val="24"/>
        </w:rPr>
        <w:t xml:space="preserve"> be looked at with a racial equity lens and introduces a tool for programs to use in their work.</w:t>
      </w:r>
    </w:p>
    <w:p w14:paraId="67F0B95B" w14:textId="48646384" w:rsidR="005D0245" w:rsidRPr="004A177A" w:rsidRDefault="00DF0013" w:rsidP="005D0245">
      <w:pPr>
        <w:tabs>
          <w:tab w:val="left" w:pos="2310"/>
        </w:tabs>
        <w:spacing w:after="0" w:line="360" w:lineRule="auto"/>
        <w:ind w:left="720"/>
        <w:rPr>
          <w:rFonts w:asciiTheme="majorHAnsi" w:hAnsiTheme="majorHAnsi" w:cstheme="minorHAnsi"/>
          <w:sz w:val="24"/>
          <w:szCs w:val="24"/>
        </w:rPr>
      </w:pPr>
      <w:r w:rsidRPr="00DF0013" w:rsidDel="00DF0013">
        <w:rPr>
          <w:rFonts w:asciiTheme="majorHAnsi" w:hAnsiTheme="majorHAnsi" w:cstheme="minorHAnsi"/>
          <w:sz w:val="24"/>
          <w:szCs w:val="24"/>
        </w:rPr>
        <w:t xml:space="preserve"> </w:t>
      </w:r>
    </w:p>
    <w:p w14:paraId="1903BDD0" w14:textId="77E9DF68" w:rsidR="00B25D44" w:rsidRPr="004A177A" w:rsidRDefault="00B25D44" w:rsidP="005D0245">
      <w:pPr>
        <w:tabs>
          <w:tab w:val="left" w:pos="2310"/>
        </w:tabs>
        <w:spacing w:after="0" w:line="360" w:lineRule="auto"/>
        <w:ind w:left="720"/>
        <w:rPr>
          <w:rFonts w:asciiTheme="majorHAnsi" w:hAnsiTheme="majorHAnsi" w:cstheme="minorHAnsi"/>
          <w:sz w:val="24"/>
          <w:szCs w:val="24"/>
        </w:rPr>
      </w:pPr>
      <w:proofErr w:type="gramStart"/>
      <w:r w:rsidRPr="004A177A">
        <w:rPr>
          <w:rFonts w:asciiTheme="majorHAnsi" w:hAnsiTheme="majorHAnsi" w:cstheme="minorHAnsi"/>
          <w:b/>
          <w:sz w:val="24"/>
          <w:szCs w:val="24"/>
        </w:rPr>
        <w:t>Section 2.</w:t>
      </w:r>
      <w:proofErr w:type="gramEnd"/>
      <w:r w:rsidRPr="004A177A">
        <w:rPr>
          <w:rFonts w:asciiTheme="majorHAnsi" w:hAnsiTheme="majorHAnsi" w:cstheme="minorHAnsi"/>
          <w:sz w:val="24"/>
          <w:szCs w:val="24"/>
        </w:rPr>
        <w:t xml:space="preserve"> </w:t>
      </w:r>
      <w:r w:rsidR="00DF0013" w:rsidRPr="00DF0013">
        <w:rPr>
          <w:rFonts w:asciiTheme="majorHAnsi" w:hAnsiTheme="majorHAnsi" w:cstheme="minorHAnsi"/>
          <w:b/>
          <w:bCs/>
          <w:sz w:val="24"/>
          <w:szCs w:val="24"/>
        </w:rPr>
        <w:t>Det</w:t>
      </w:r>
      <w:r w:rsidR="00BC3AFF">
        <w:rPr>
          <w:rFonts w:asciiTheme="majorHAnsi" w:hAnsiTheme="majorHAnsi" w:cstheme="minorHAnsi"/>
          <w:b/>
          <w:bCs/>
          <w:sz w:val="24"/>
          <w:szCs w:val="24"/>
        </w:rPr>
        <w:t>ermining if program is ready to</w:t>
      </w:r>
      <w:r w:rsidR="00DF0013" w:rsidRPr="00DF0013">
        <w:rPr>
          <w:rFonts w:asciiTheme="majorHAnsi" w:hAnsiTheme="majorHAnsi" w:cstheme="minorHAnsi"/>
          <w:b/>
          <w:bCs/>
          <w:sz w:val="24"/>
          <w:szCs w:val="24"/>
        </w:rPr>
        <w:t xml:space="preserve"> use data to address racism  </w:t>
      </w:r>
    </w:p>
    <w:p w14:paraId="3F95A1AA" w14:textId="5FDF7C5E" w:rsidR="00B25D44" w:rsidRDefault="00DF0013" w:rsidP="005D0245">
      <w:pPr>
        <w:tabs>
          <w:tab w:val="left" w:pos="2310"/>
        </w:tabs>
        <w:spacing w:after="0" w:line="360" w:lineRule="auto"/>
        <w:ind w:left="720"/>
        <w:rPr>
          <w:rFonts w:asciiTheme="majorHAnsi" w:hAnsiTheme="majorHAnsi" w:cstheme="minorHAnsi"/>
          <w:sz w:val="24"/>
          <w:szCs w:val="24"/>
        </w:rPr>
      </w:pPr>
      <w:proofErr w:type="gramStart"/>
      <w:r w:rsidRPr="00DF0013">
        <w:rPr>
          <w:rFonts w:asciiTheme="majorHAnsi" w:hAnsiTheme="majorHAnsi" w:cstheme="minorHAnsi"/>
          <w:sz w:val="24"/>
          <w:szCs w:val="24"/>
        </w:rPr>
        <w:t>Encourages programs to use a self-assessment to better understand which systems are in place to support racial equity work using data</w:t>
      </w:r>
      <w:r w:rsidR="00B25D44" w:rsidRPr="004A177A">
        <w:rPr>
          <w:rFonts w:asciiTheme="majorHAnsi" w:hAnsiTheme="majorHAnsi" w:cstheme="minorHAnsi"/>
          <w:sz w:val="24"/>
          <w:szCs w:val="24"/>
        </w:rPr>
        <w:t>.</w:t>
      </w:r>
      <w:proofErr w:type="gramEnd"/>
    </w:p>
    <w:p w14:paraId="6A67CD13" w14:textId="77777777" w:rsidR="005D0245" w:rsidRPr="004A177A" w:rsidRDefault="005D0245" w:rsidP="005D0245">
      <w:pPr>
        <w:tabs>
          <w:tab w:val="left" w:pos="2310"/>
        </w:tabs>
        <w:spacing w:after="0" w:line="360" w:lineRule="auto"/>
        <w:ind w:left="720"/>
        <w:rPr>
          <w:rFonts w:asciiTheme="majorHAnsi" w:hAnsiTheme="majorHAnsi" w:cstheme="minorHAnsi"/>
          <w:sz w:val="24"/>
          <w:szCs w:val="24"/>
        </w:rPr>
      </w:pPr>
    </w:p>
    <w:p w14:paraId="2B333555" w14:textId="1BB30668" w:rsidR="00B25D44" w:rsidRPr="004A177A" w:rsidRDefault="00B25D44" w:rsidP="005D0245">
      <w:pPr>
        <w:tabs>
          <w:tab w:val="left" w:pos="2310"/>
        </w:tabs>
        <w:spacing w:after="0" w:line="360" w:lineRule="auto"/>
        <w:ind w:left="720"/>
        <w:rPr>
          <w:rFonts w:asciiTheme="majorHAnsi" w:hAnsiTheme="majorHAnsi" w:cstheme="minorHAnsi"/>
          <w:sz w:val="24"/>
          <w:szCs w:val="24"/>
        </w:rPr>
      </w:pPr>
      <w:proofErr w:type="gramStart"/>
      <w:r w:rsidRPr="004A177A">
        <w:rPr>
          <w:rFonts w:asciiTheme="majorHAnsi" w:hAnsiTheme="majorHAnsi" w:cstheme="minorHAnsi"/>
          <w:b/>
          <w:sz w:val="24"/>
          <w:szCs w:val="24"/>
        </w:rPr>
        <w:t>Section 3.</w:t>
      </w:r>
      <w:proofErr w:type="gramEnd"/>
      <w:r w:rsidRPr="004A177A">
        <w:rPr>
          <w:rFonts w:asciiTheme="majorHAnsi" w:hAnsiTheme="majorHAnsi" w:cstheme="minorHAnsi"/>
          <w:sz w:val="24"/>
          <w:szCs w:val="24"/>
        </w:rPr>
        <w:t xml:space="preserve"> </w:t>
      </w:r>
      <w:r w:rsidR="00DF0013" w:rsidRPr="00DF0013">
        <w:rPr>
          <w:rFonts w:asciiTheme="majorHAnsi" w:hAnsiTheme="majorHAnsi" w:cstheme="minorHAnsi"/>
          <w:b/>
          <w:bCs/>
          <w:sz w:val="24"/>
          <w:szCs w:val="24"/>
        </w:rPr>
        <w:t>Understanding what the data say about differences in health outcomes by race and ethnicity</w:t>
      </w:r>
    </w:p>
    <w:p w14:paraId="6691D924" w14:textId="0C64AE53" w:rsidR="00B25D44" w:rsidRDefault="00DF0013" w:rsidP="005D0245">
      <w:pPr>
        <w:tabs>
          <w:tab w:val="left" w:pos="2310"/>
        </w:tabs>
        <w:spacing w:after="0" w:line="360" w:lineRule="auto"/>
        <w:ind w:left="720"/>
        <w:rPr>
          <w:rFonts w:asciiTheme="majorHAnsi" w:hAnsiTheme="majorHAnsi" w:cstheme="minorHAnsi"/>
          <w:sz w:val="24"/>
          <w:szCs w:val="24"/>
        </w:rPr>
      </w:pPr>
      <w:r w:rsidRPr="00DF0013">
        <w:rPr>
          <w:rFonts w:asciiTheme="majorHAnsi" w:hAnsiTheme="majorHAnsi" w:cstheme="minorHAnsi"/>
          <w:sz w:val="24"/>
          <w:szCs w:val="24"/>
        </w:rPr>
        <w:t xml:space="preserve">Describes why it is important to look at data in smaller units such as race, ethnicity, or zip code and gives suggestions on how to do this. </w:t>
      </w:r>
      <w:proofErr w:type="gramStart"/>
      <w:r w:rsidRPr="00DF0013">
        <w:rPr>
          <w:rFonts w:asciiTheme="majorHAnsi" w:hAnsiTheme="majorHAnsi" w:cstheme="minorHAnsi"/>
          <w:sz w:val="24"/>
          <w:szCs w:val="24"/>
        </w:rPr>
        <w:t>Provides guidance on comparing data across sub-groups to see whether there are inequities</w:t>
      </w:r>
      <w:r w:rsidR="00B25D44" w:rsidRPr="004A177A">
        <w:rPr>
          <w:rFonts w:asciiTheme="majorHAnsi" w:hAnsiTheme="majorHAnsi" w:cstheme="minorHAnsi"/>
          <w:sz w:val="24"/>
          <w:szCs w:val="24"/>
        </w:rPr>
        <w:t>.</w:t>
      </w:r>
      <w:proofErr w:type="gramEnd"/>
    </w:p>
    <w:p w14:paraId="04441D10" w14:textId="77777777" w:rsidR="005D0245" w:rsidRPr="004A177A" w:rsidRDefault="005D0245" w:rsidP="005D0245">
      <w:pPr>
        <w:tabs>
          <w:tab w:val="left" w:pos="2310"/>
        </w:tabs>
        <w:spacing w:after="0" w:line="360" w:lineRule="auto"/>
        <w:ind w:left="720"/>
        <w:rPr>
          <w:rFonts w:asciiTheme="majorHAnsi" w:hAnsiTheme="majorHAnsi" w:cstheme="minorHAnsi"/>
          <w:sz w:val="24"/>
          <w:szCs w:val="24"/>
        </w:rPr>
      </w:pPr>
    </w:p>
    <w:p w14:paraId="441BA044" w14:textId="29EB659E" w:rsidR="00B25D44" w:rsidRPr="008E6CD3" w:rsidRDefault="00B25D44" w:rsidP="00AD0309">
      <w:pPr>
        <w:tabs>
          <w:tab w:val="left" w:pos="2310"/>
        </w:tabs>
        <w:spacing w:line="360" w:lineRule="auto"/>
        <w:ind w:left="720"/>
        <w:rPr>
          <w:rFonts w:asciiTheme="majorHAnsi" w:hAnsiTheme="majorHAnsi" w:cstheme="minorHAnsi"/>
          <w:sz w:val="24"/>
          <w:szCs w:val="24"/>
        </w:rPr>
      </w:pPr>
      <w:proofErr w:type="gramStart"/>
      <w:r w:rsidRPr="00226B2D">
        <w:rPr>
          <w:rFonts w:asciiTheme="majorHAnsi" w:hAnsiTheme="majorHAnsi" w:cstheme="minorHAnsi"/>
          <w:b/>
          <w:sz w:val="24"/>
          <w:szCs w:val="24"/>
        </w:rPr>
        <w:t>Section 4.</w:t>
      </w:r>
      <w:proofErr w:type="gramEnd"/>
      <w:r w:rsidRPr="00226B2D">
        <w:rPr>
          <w:rFonts w:asciiTheme="majorHAnsi" w:hAnsiTheme="majorHAnsi" w:cstheme="minorHAnsi"/>
          <w:sz w:val="24"/>
          <w:szCs w:val="24"/>
        </w:rPr>
        <w:t xml:space="preserve"> </w:t>
      </w:r>
      <w:r w:rsidR="00BC3AFF" w:rsidRPr="00712EB9">
        <w:rPr>
          <w:rFonts w:asciiTheme="majorHAnsi" w:hAnsiTheme="majorHAnsi" w:cstheme="minorHAnsi"/>
          <w:b/>
          <w:bCs/>
          <w:sz w:val="24"/>
          <w:szCs w:val="24"/>
        </w:rPr>
        <w:t xml:space="preserve">Using other sources of data </w:t>
      </w:r>
      <w:r w:rsidR="00DF0013" w:rsidRPr="00712EB9">
        <w:rPr>
          <w:rFonts w:asciiTheme="majorHAnsi" w:hAnsiTheme="majorHAnsi" w:cstheme="minorHAnsi"/>
          <w:b/>
          <w:bCs/>
          <w:sz w:val="24"/>
          <w:szCs w:val="24"/>
        </w:rPr>
        <w:t xml:space="preserve">to </w:t>
      </w:r>
      <w:r w:rsidR="00DF0013" w:rsidRPr="00226B2D">
        <w:rPr>
          <w:rFonts w:asciiTheme="majorHAnsi" w:hAnsiTheme="majorHAnsi" w:cstheme="minorHAnsi"/>
          <w:b/>
          <w:bCs/>
          <w:sz w:val="24"/>
          <w:szCs w:val="24"/>
        </w:rPr>
        <w:t>uncover causes of the differences</w:t>
      </w:r>
    </w:p>
    <w:p w14:paraId="046256DC" w14:textId="77777777" w:rsidR="00DF0013" w:rsidRPr="00DF0013" w:rsidRDefault="00DF0013" w:rsidP="00DF0013">
      <w:pPr>
        <w:tabs>
          <w:tab w:val="left" w:pos="2310"/>
        </w:tabs>
        <w:spacing w:after="0" w:line="360" w:lineRule="auto"/>
        <w:ind w:left="720"/>
        <w:rPr>
          <w:rFonts w:asciiTheme="majorHAnsi" w:hAnsiTheme="majorHAnsi" w:cstheme="minorHAnsi"/>
          <w:sz w:val="24"/>
          <w:szCs w:val="24"/>
        </w:rPr>
      </w:pPr>
      <w:proofErr w:type="gramStart"/>
      <w:r w:rsidRPr="00DF0013">
        <w:rPr>
          <w:rFonts w:asciiTheme="majorHAnsi" w:hAnsiTheme="majorHAnsi" w:cstheme="minorHAnsi"/>
          <w:sz w:val="24"/>
          <w:szCs w:val="24"/>
        </w:rPr>
        <w:t>Provides suggestions on how to describe data with historical and structural context, with a focus on engaging the community.</w:t>
      </w:r>
      <w:proofErr w:type="gramEnd"/>
    </w:p>
    <w:p w14:paraId="1C206FEE" w14:textId="77777777" w:rsidR="005D0245" w:rsidRPr="004A177A" w:rsidRDefault="005D0245" w:rsidP="005D0245">
      <w:pPr>
        <w:tabs>
          <w:tab w:val="left" w:pos="2310"/>
        </w:tabs>
        <w:spacing w:after="0" w:line="360" w:lineRule="auto"/>
        <w:ind w:left="720"/>
        <w:rPr>
          <w:rFonts w:asciiTheme="majorHAnsi" w:hAnsiTheme="majorHAnsi" w:cstheme="minorHAnsi"/>
          <w:sz w:val="24"/>
          <w:szCs w:val="24"/>
        </w:rPr>
      </w:pPr>
    </w:p>
    <w:p w14:paraId="2A76FBED" w14:textId="7C3D243E" w:rsidR="00DF0013" w:rsidRPr="00712EB9" w:rsidRDefault="00B25D44" w:rsidP="00D85613">
      <w:pPr>
        <w:tabs>
          <w:tab w:val="left" w:pos="2310"/>
        </w:tabs>
        <w:spacing w:line="360" w:lineRule="auto"/>
        <w:ind w:left="720"/>
        <w:rPr>
          <w:rFonts w:asciiTheme="majorHAnsi" w:hAnsiTheme="majorHAnsi" w:cstheme="minorHAnsi"/>
          <w:b/>
          <w:bCs/>
          <w:sz w:val="24"/>
          <w:szCs w:val="24"/>
        </w:rPr>
      </w:pPr>
      <w:proofErr w:type="gramStart"/>
      <w:r w:rsidRPr="008E6CD3">
        <w:rPr>
          <w:rFonts w:asciiTheme="majorHAnsi" w:hAnsiTheme="majorHAnsi" w:cstheme="minorHAnsi"/>
          <w:b/>
          <w:sz w:val="24"/>
          <w:szCs w:val="24"/>
        </w:rPr>
        <w:lastRenderedPageBreak/>
        <w:t>Section 5.</w:t>
      </w:r>
      <w:proofErr w:type="gramEnd"/>
      <w:r w:rsidR="00DE30F2" w:rsidRPr="003E3F8A">
        <w:rPr>
          <w:rFonts w:asciiTheme="majorHAnsi" w:hAnsiTheme="majorHAnsi" w:cstheme="minorHAnsi"/>
          <w:sz w:val="24"/>
          <w:szCs w:val="24"/>
        </w:rPr>
        <w:t xml:space="preserve"> </w:t>
      </w:r>
      <w:r w:rsidR="00DF0013" w:rsidRPr="00712EB9">
        <w:rPr>
          <w:rFonts w:asciiTheme="majorHAnsi" w:hAnsiTheme="majorHAnsi" w:cstheme="minorHAnsi"/>
          <w:b/>
          <w:bCs/>
          <w:sz w:val="24"/>
          <w:szCs w:val="24"/>
        </w:rPr>
        <w:t xml:space="preserve">Making plans to act on differences </w:t>
      </w:r>
      <w:r w:rsidR="00886F98">
        <w:rPr>
          <w:rFonts w:asciiTheme="majorHAnsi" w:hAnsiTheme="majorHAnsi" w:cstheme="minorHAnsi"/>
          <w:b/>
          <w:bCs/>
          <w:sz w:val="24"/>
          <w:szCs w:val="24"/>
        </w:rPr>
        <w:t xml:space="preserve">that are unjust or </w:t>
      </w:r>
      <w:r w:rsidR="00DF0013" w:rsidRPr="008E6CD3">
        <w:rPr>
          <w:rFonts w:asciiTheme="majorHAnsi" w:hAnsiTheme="majorHAnsi" w:cstheme="minorHAnsi"/>
          <w:b/>
          <w:bCs/>
          <w:sz w:val="24"/>
          <w:szCs w:val="24"/>
        </w:rPr>
        <w:t>avoidable</w:t>
      </w:r>
    </w:p>
    <w:p w14:paraId="047E9BE5" w14:textId="569E7C6F" w:rsidR="00B25D44" w:rsidRDefault="00DF0013" w:rsidP="005D0245">
      <w:pPr>
        <w:tabs>
          <w:tab w:val="left" w:pos="2310"/>
        </w:tabs>
        <w:spacing w:after="0" w:line="360" w:lineRule="auto"/>
        <w:ind w:left="720"/>
        <w:rPr>
          <w:rFonts w:asciiTheme="majorHAnsi" w:hAnsiTheme="majorHAnsi" w:cstheme="minorHAnsi"/>
          <w:sz w:val="24"/>
          <w:szCs w:val="24"/>
        </w:rPr>
      </w:pPr>
      <w:proofErr w:type="gramStart"/>
      <w:r w:rsidRPr="00DF0013">
        <w:rPr>
          <w:rFonts w:asciiTheme="majorHAnsi" w:hAnsiTheme="majorHAnsi" w:cstheme="minorHAnsi"/>
          <w:sz w:val="24"/>
          <w:szCs w:val="24"/>
        </w:rPr>
        <w:t>Introduces tools to support the process of identifying the most striking inequities and creating a plan to address them</w:t>
      </w:r>
      <w:r w:rsidR="00B25D44" w:rsidRPr="004A177A">
        <w:rPr>
          <w:rFonts w:asciiTheme="majorHAnsi" w:hAnsiTheme="majorHAnsi" w:cstheme="minorHAnsi"/>
          <w:sz w:val="24"/>
          <w:szCs w:val="24"/>
        </w:rPr>
        <w:t>.</w:t>
      </w:r>
      <w:proofErr w:type="gramEnd"/>
    </w:p>
    <w:p w14:paraId="082F50D3" w14:textId="77777777" w:rsidR="005D0245" w:rsidRPr="004A177A" w:rsidRDefault="005D0245" w:rsidP="005D0245">
      <w:pPr>
        <w:tabs>
          <w:tab w:val="left" w:pos="2310"/>
        </w:tabs>
        <w:spacing w:after="0" w:line="360" w:lineRule="auto"/>
        <w:ind w:left="720"/>
        <w:rPr>
          <w:rFonts w:asciiTheme="majorHAnsi" w:hAnsiTheme="majorHAnsi" w:cstheme="minorHAnsi"/>
          <w:sz w:val="24"/>
          <w:szCs w:val="24"/>
        </w:rPr>
      </w:pPr>
    </w:p>
    <w:p w14:paraId="04DD2724" w14:textId="72768AF4" w:rsidR="00DF0013" w:rsidRPr="00712EB9" w:rsidRDefault="00B25D44" w:rsidP="00D85613">
      <w:pPr>
        <w:tabs>
          <w:tab w:val="left" w:pos="2310"/>
        </w:tabs>
        <w:spacing w:line="360" w:lineRule="auto"/>
        <w:ind w:left="720"/>
        <w:rPr>
          <w:rFonts w:asciiTheme="majorHAnsi" w:hAnsiTheme="majorHAnsi" w:cstheme="minorHAnsi"/>
          <w:b/>
          <w:bCs/>
          <w:sz w:val="24"/>
          <w:szCs w:val="24"/>
        </w:rPr>
      </w:pPr>
      <w:proofErr w:type="gramStart"/>
      <w:r w:rsidRPr="00226B2D">
        <w:rPr>
          <w:rFonts w:asciiTheme="majorHAnsi" w:hAnsiTheme="majorHAnsi" w:cstheme="minorHAnsi"/>
          <w:b/>
          <w:sz w:val="24"/>
          <w:szCs w:val="24"/>
        </w:rPr>
        <w:t>Section 6.</w:t>
      </w:r>
      <w:proofErr w:type="gramEnd"/>
      <w:r w:rsidRPr="00226B2D">
        <w:rPr>
          <w:rFonts w:asciiTheme="majorHAnsi" w:hAnsiTheme="majorHAnsi" w:cstheme="minorHAnsi"/>
          <w:sz w:val="24"/>
          <w:szCs w:val="24"/>
        </w:rPr>
        <w:t xml:space="preserve"> </w:t>
      </w:r>
      <w:r w:rsidR="00DF0013" w:rsidRPr="00712EB9">
        <w:rPr>
          <w:rFonts w:asciiTheme="majorHAnsi" w:hAnsiTheme="majorHAnsi" w:cstheme="minorHAnsi"/>
          <w:b/>
          <w:bCs/>
          <w:sz w:val="24"/>
          <w:szCs w:val="24"/>
        </w:rPr>
        <w:t xml:space="preserve">Presenting data in ways that help </w:t>
      </w:r>
      <w:r w:rsidR="00DF0013" w:rsidRPr="00226B2D">
        <w:rPr>
          <w:rFonts w:asciiTheme="majorHAnsi" w:hAnsiTheme="majorHAnsi" w:cstheme="minorHAnsi"/>
          <w:b/>
          <w:bCs/>
          <w:sz w:val="24"/>
          <w:szCs w:val="24"/>
        </w:rPr>
        <w:t>people make sense of the numbers</w:t>
      </w:r>
    </w:p>
    <w:p w14:paraId="18E3C54B" w14:textId="14428F82" w:rsidR="00B25D44" w:rsidRDefault="00DF0013" w:rsidP="005D0245">
      <w:pPr>
        <w:tabs>
          <w:tab w:val="left" w:pos="2310"/>
        </w:tabs>
        <w:spacing w:after="0" w:line="360" w:lineRule="auto"/>
        <w:ind w:left="720"/>
        <w:rPr>
          <w:rFonts w:asciiTheme="majorHAnsi" w:hAnsiTheme="majorHAnsi" w:cstheme="minorHAnsi"/>
          <w:sz w:val="24"/>
          <w:szCs w:val="24"/>
        </w:rPr>
      </w:pPr>
      <w:proofErr w:type="gramStart"/>
      <w:r w:rsidRPr="00DF0013">
        <w:rPr>
          <w:rFonts w:asciiTheme="majorHAnsi" w:hAnsiTheme="majorHAnsi" w:cstheme="minorHAnsi"/>
          <w:sz w:val="24"/>
          <w:szCs w:val="24"/>
        </w:rPr>
        <w:t>Outlines important questions and things to consider in designing materials used to communicate data to key stakeholders</w:t>
      </w:r>
      <w:r w:rsidR="00B25D44" w:rsidRPr="004A177A">
        <w:rPr>
          <w:rFonts w:asciiTheme="majorHAnsi" w:hAnsiTheme="majorHAnsi" w:cstheme="minorHAnsi"/>
          <w:sz w:val="24"/>
          <w:szCs w:val="24"/>
        </w:rPr>
        <w:t>.</w:t>
      </w:r>
      <w:proofErr w:type="gramEnd"/>
    </w:p>
    <w:p w14:paraId="75148E3B" w14:textId="77777777" w:rsidR="005D0245" w:rsidRPr="004A177A" w:rsidRDefault="005D0245" w:rsidP="005D0245">
      <w:pPr>
        <w:tabs>
          <w:tab w:val="left" w:pos="2310"/>
        </w:tabs>
        <w:spacing w:after="0" w:line="360" w:lineRule="auto"/>
        <w:ind w:left="720"/>
        <w:rPr>
          <w:rFonts w:asciiTheme="majorHAnsi" w:hAnsiTheme="majorHAnsi" w:cstheme="minorHAnsi"/>
          <w:sz w:val="24"/>
          <w:szCs w:val="24"/>
        </w:rPr>
      </w:pPr>
    </w:p>
    <w:p w14:paraId="30A17248" w14:textId="793CCB2A" w:rsidR="00B25D44" w:rsidRPr="004A177A" w:rsidRDefault="00B25D44" w:rsidP="005D0245">
      <w:pPr>
        <w:tabs>
          <w:tab w:val="left" w:pos="2310"/>
        </w:tabs>
        <w:spacing w:after="0" w:line="360" w:lineRule="auto"/>
        <w:ind w:left="720"/>
        <w:rPr>
          <w:rFonts w:asciiTheme="majorHAnsi" w:hAnsiTheme="majorHAnsi"/>
          <w:sz w:val="24"/>
          <w:szCs w:val="24"/>
        </w:rPr>
      </w:pPr>
      <w:proofErr w:type="gramStart"/>
      <w:r w:rsidRPr="004A177A">
        <w:rPr>
          <w:rFonts w:asciiTheme="majorHAnsi" w:hAnsiTheme="majorHAnsi" w:cstheme="minorHAnsi"/>
          <w:b/>
          <w:sz w:val="24"/>
          <w:szCs w:val="24"/>
        </w:rPr>
        <w:t>Section 7.</w:t>
      </w:r>
      <w:proofErr w:type="gramEnd"/>
      <w:r w:rsidRPr="004A177A">
        <w:rPr>
          <w:rFonts w:asciiTheme="majorHAnsi" w:hAnsiTheme="majorHAnsi" w:cstheme="minorHAnsi"/>
          <w:sz w:val="24"/>
          <w:szCs w:val="24"/>
        </w:rPr>
        <w:t xml:space="preserve"> </w:t>
      </w:r>
      <w:r w:rsidR="00DE30F2" w:rsidRPr="00712EB9">
        <w:rPr>
          <w:rFonts w:asciiTheme="majorHAnsi" w:hAnsiTheme="majorHAnsi" w:cstheme="minorHAnsi"/>
          <w:b/>
          <w:sz w:val="24"/>
          <w:szCs w:val="24"/>
        </w:rPr>
        <w:t>Moving f</w:t>
      </w:r>
      <w:r w:rsidR="00795ABD" w:rsidRPr="00712EB9">
        <w:rPr>
          <w:rFonts w:asciiTheme="majorHAnsi" w:hAnsiTheme="majorHAnsi" w:cstheme="minorHAnsi"/>
          <w:b/>
          <w:sz w:val="24"/>
          <w:szCs w:val="24"/>
        </w:rPr>
        <w:t xml:space="preserve">rom </w:t>
      </w:r>
      <w:r w:rsidR="00BC3AFF" w:rsidRPr="00712EB9">
        <w:rPr>
          <w:rFonts w:asciiTheme="majorHAnsi" w:hAnsiTheme="majorHAnsi" w:cstheme="minorHAnsi"/>
          <w:b/>
          <w:sz w:val="24"/>
          <w:szCs w:val="24"/>
        </w:rPr>
        <w:t>d</w:t>
      </w:r>
      <w:r w:rsidR="00795ABD" w:rsidRPr="00712EB9">
        <w:rPr>
          <w:rFonts w:asciiTheme="majorHAnsi" w:hAnsiTheme="majorHAnsi" w:cstheme="minorHAnsi"/>
          <w:b/>
          <w:sz w:val="24"/>
          <w:szCs w:val="24"/>
        </w:rPr>
        <w:t xml:space="preserve">ata to </w:t>
      </w:r>
      <w:r w:rsidR="00BC3AFF" w:rsidRPr="00712EB9">
        <w:rPr>
          <w:rFonts w:asciiTheme="majorHAnsi" w:hAnsiTheme="majorHAnsi" w:cstheme="minorHAnsi"/>
          <w:b/>
          <w:sz w:val="24"/>
          <w:szCs w:val="24"/>
        </w:rPr>
        <w:t>a</w:t>
      </w:r>
      <w:r w:rsidR="00795ABD" w:rsidRPr="00712EB9">
        <w:rPr>
          <w:rFonts w:asciiTheme="majorHAnsi" w:hAnsiTheme="majorHAnsi" w:cstheme="minorHAnsi"/>
          <w:b/>
          <w:sz w:val="24"/>
          <w:szCs w:val="24"/>
        </w:rPr>
        <w:t>ction</w:t>
      </w:r>
    </w:p>
    <w:p w14:paraId="3CAA0FF2" w14:textId="535EFF53" w:rsidR="00B25D44" w:rsidRPr="004A177A" w:rsidRDefault="00DF0013" w:rsidP="005D0245">
      <w:pPr>
        <w:spacing w:after="200" w:line="360" w:lineRule="auto"/>
        <w:ind w:left="720"/>
        <w:rPr>
          <w:rFonts w:asciiTheme="majorHAnsi" w:hAnsiTheme="majorHAnsi"/>
          <w:b/>
          <w:sz w:val="24"/>
          <w:szCs w:val="24"/>
        </w:rPr>
      </w:pPr>
      <w:r w:rsidRPr="00DF0013">
        <w:rPr>
          <w:rFonts w:asciiTheme="majorHAnsi" w:hAnsiTheme="majorHAnsi" w:cstheme="minorHAnsi"/>
          <w:sz w:val="24"/>
          <w:szCs w:val="24"/>
        </w:rPr>
        <w:t>Describes how to plan, put in place, and monitor the impact of interventions to address inequities</w:t>
      </w:r>
      <w:r w:rsidR="00B25D44" w:rsidRPr="004A177A">
        <w:rPr>
          <w:rFonts w:asciiTheme="majorHAnsi" w:hAnsiTheme="majorHAnsi" w:cstheme="minorHAnsi"/>
          <w:sz w:val="24"/>
          <w:szCs w:val="24"/>
        </w:rPr>
        <w:t>.</w:t>
      </w:r>
    </w:p>
    <w:p w14:paraId="23168E3F" w14:textId="4227E91F" w:rsidR="00B25D44" w:rsidRPr="00D47511" w:rsidRDefault="002716B0" w:rsidP="00D47511">
      <w:pPr>
        <w:spacing w:after="0" w:line="360" w:lineRule="auto"/>
        <w:rPr>
          <w:rFonts w:asciiTheme="majorHAnsi" w:hAnsiTheme="majorHAnsi"/>
          <w:b/>
          <w:color w:val="17365D" w:themeColor="text2" w:themeShade="BF"/>
          <w:sz w:val="24"/>
          <w:szCs w:val="24"/>
        </w:rPr>
      </w:pPr>
      <w:r>
        <w:rPr>
          <w:rFonts w:asciiTheme="majorHAnsi" w:hAnsiTheme="majorHAnsi"/>
          <w:b/>
          <w:color w:val="17365D" w:themeColor="text2" w:themeShade="BF"/>
          <w:sz w:val="24"/>
          <w:szCs w:val="24"/>
        </w:rPr>
        <w:t>Conclusion</w:t>
      </w:r>
      <w:r w:rsidR="00B25D44" w:rsidRPr="004A177A">
        <w:rPr>
          <w:rFonts w:asciiTheme="majorHAnsi" w:hAnsiTheme="majorHAnsi"/>
          <w:b/>
          <w:color w:val="17365D" w:themeColor="text2" w:themeShade="BF"/>
          <w:sz w:val="24"/>
          <w:szCs w:val="24"/>
        </w:rPr>
        <w:t>:</w:t>
      </w:r>
      <w:r w:rsidR="00D47511">
        <w:rPr>
          <w:rFonts w:asciiTheme="majorHAnsi" w:hAnsiTheme="majorHAnsi"/>
          <w:b/>
          <w:color w:val="17365D" w:themeColor="text2" w:themeShade="BF"/>
          <w:sz w:val="24"/>
          <w:szCs w:val="24"/>
        </w:rPr>
        <w:t xml:space="preserve"> </w:t>
      </w:r>
      <w:r w:rsidR="00922331">
        <w:rPr>
          <w:rFonts w:asciiTheme="majorHAnsi" w:hAnsiTheme="majorHAnsi"/>
          <w:color w:val="000000" w:themeColor="text1"/>
          <w:sz w:val="24"/>
          <w:szCs w:val="24"/>
        </w:rPr>
        <w:t>The R</w:t>
      </w:r>
      <w:r w:rsidR="00B25D44" w:rsidRPr="004A177A">
        <w:rPr>
          <w:rFonts w:asciiTheme="majorHAnsi" w:hAnsiTheme="majorHAnsi"/>
          <w:color w:val="000000" w:themeColor="text1"/>
          <w:sz w:val="24"/>
          <w:szCs w:val="24"/>
        </w:rPr>
        <w:t>oad</w:t>
      </w:r>
      <w:r w:rsidR="00922331">
        <w:rPr>
          <w:rFonts w:asciiTheme="majorHAnsi" w:hAnsiTheme="majorHAnsi"/>
          <w:color w:val="000000" w:themeColor="text1"/>
          <w:sz w:val="24"/>
          <w:szCs w:val="24"/>
        </w:rPr>
        <w:t xml:space="preserve"> M</w:t>
      </w:r>
      <w:r w:rsidR="00B25D44" w:rsidRPr="004A177A">
        <w:rPr>
          <w:rFonts w:asciiTheme="majorHAnsi" w:hAnsiTheme="majorHAnsi"/>
          <w:color w:val="000000" w:themeColor="text1"/>
          <w:sz w:val="24"/>
          <w:szCs w:val="24"/>
        </w:rPr>
        <w:t xml:space="preserve">ap is a summary of tools </w:t>
      </w:r>
      <w:r w:rsidR="00F0128D">
        <w:rPr>
          <w:rFonts w:asciiTheme="majorHAnsi" w:hAnsiTheme="majorHAnsi"/>
          <w:color w:val="000000" w:themeColor="text1"/>
          <w:sz w:val="24"/>
          <w:szCs w:val="24"/>
        </w:rPr>
        <w:t xml:space="preserve">and strategies </w:t>
      </w:r>
      <w:r w:rsidR="00B25D44" w:rsidRPr="004A177A">
        <w:rPr>
          <w:rFonts w:asciiTheme="majorHAnsi" w:hAnsiTheme="majorHAnsi"/>
          <w:color w:val="000000" w:themeColor="text1"/>
          <w:sz w:val="24"/>
          <w:szCs w:val="24"/>
        </w:rPr>
        <w:t>that help bring together both the intellectual</w:t>
      </w:r>
      <w:r w:rsidR="00DF0013">
        <w:rPr>
          <w:rFonts w:asciiTheme="majorHAnsi" w:hAnsiTheme="majorHAnsi"/>
          <w:color w:val="000000" w:themeColor="text1"/>
          <w:sz w:val="24"/>
          <w:szCs w:val="24"/>
        </w:rPr>
        <w:t xml:space="preserve"> (the head)</w:t>
      </w:r>
      <w:r w:rsidR="00B25D44" w:rsidRPr="004A177A">
        <w:rPr>
          <w:rFonts w:asciiTheme="majorHAnsi" w:hAnsiTheme="majorHAnsi"/>
          <w:color w:val="000000" w:themeColor="text1"/>
          <w:sz w:val="24"/>
          <w:szCs w:val="24"/>
        </w:rPr>
        <w:t xml:space="preserve"> and emotional</w:t>
      </w:r>
      <w:r w:rsidR="00DF0013">
        <w:rPr>
          <w:rFonts w:asciiTheme="majorHAnsi" w:hAnsiTheme="majorHAnsi"/>
          <w:color w:val="000000" w:themeColor="text1"/>
          <w:sz w:val="24"/>
          <w:szCs w:val="24"/>
        </w:rPr>
        <w:t xml:space="preserve"> (the heart)</w:t>
      </w:r>
      <w:r w:rsidR="00B25D44" w:rsidRPr="004A177A">
        <w:rPr>
          <w:rFonts w:asciiTheme="majorHAnsi" w:hAnsiTheme="majorHAnsi"/>
          <w:color w:val="000000" w:themeColor="text1"/>
          <w:sz w:val="24"/>
          <w:szCs w:val="24"/>
        </w:rPr>
        <w:t xml:space="preserve"> assets that are necessary to address the </w:t>
      </w:r>
      <w:r w:rsidR="00DF0013">
        <w:rPr>
          <w:rFonts w:asciiTheme="majorHAnsi" w:hAnsiTheme="majorHAnsi"/>
          <w:color w:val="000000" w:themeColor="text1"/>
          <w:sz w:val="24"/>
          <w:szCs w:val="24"/>
        </w:rPr>
        <w:t>ongoing</w:t>
      </w:r>
      <w:r w:rsidR="00DF0013" w:rsidRPr="004A177A">
        <w:rPr>
          <w:rFonts w:asciiTheme="majorHAnsi" w:hAnsiTheme="majorHAnsi"/>
          <w:color w:val="000000" w:themeColor="text1"/>
          <w:sz w:val="24"/>
          <w:szCs w:val="24"/>
        </w:rPr>
        <w:t xml:space="preserve"> </w:t>
      </w:r>
      <w:r w:rsidR="00B25D44" w:rsidRPr="004A177A">
        <w:rPr>
          <w:rFonts w:asciiTheme="majorHAnsi" w:hAnsiTheme="majorHAnsi"/>
          <w:color w:val="000000" w:themeColor="text1"/>
          <w:sz w:val="24"/>
          <w:szCs w:val="24"/>
        </w:rPr>
        <w:t xml:space="preserve">health inequities we face as a Commonwealth. While this document was originally crafted to meet the needs of epidemiologists and </w:t>
      </w:r>
      <w:r w:rsidR="00D85613">
        <w:rPr>
          <w:rFonts w:asciiTheme="majorHAnsi" w:hAnsiTheme="majorHAnsi"/>
          <w:color w:val="000000" w:themeColor="text1"/>
          <w:sz w:val="24"/>
          <w:szCs w:val="24"/>
        </w:rPr>
        <w:t xml:space="preserve">data </w:t>
      </w:r>
      <w:r w:rsidR="00B25D44" w:rsidRPr="004A177A">
        <w:rPr>
          <w:rFonts w:asciiTheme="majorHAnsi" w:hAnsiTheme="majorHAnsi"/>
          <w:color w:val="000000" w:themeColor="text1"/>
          <w:sz w:val="24"/>
          <w:szCs w:val="24"/>
        </w:rPr>
        <w:t>analysts, it is hoped that anyone interested in using data to inform a</w:t>
      </w:r>
      <w:r w:rsidR="00922331">
        <w:rPr>
          <w:rFonts w:asciiTheme="majorHAnsi" w:hAnsiTheme="majorHAnsi"/>
          <w:color w:val="000000" w:themeColor="text1"/>
          <w:sz w:val="24"/>
          <w:szCs w:val="24"/>
        </w:rPr>
        <w:t>ction can use this R</w:t>
      </w:r>
      <w:r w:rsidR="00B25D44" w:rsidRPr="004A177A">
        <w:rPr>
          <w:rFonts w:asciiTheme="majorHAnsi" w:hAnsiTheme="majorHAnsi"/>
          <w:color w:val="000000" w:themeColor="text1"/>
          <w:sz w:val="24"/>
          <w:szCs w:val="24"/>
        </w:rPr>
        <w:t>oad</w:t>
      </w:r>
      <w:r w:rsidR="00922331">
        <w:rPr>
          <w:rFonts w:asciiTheme="majorHAnsi" w:hAnsiTheme="majorHAnsi"/>
          <w:color w:val="000000" w:themeColor="text1"/>
          <w:sz w:val="24"/>
          <w:szCs w:val="24"/>
        </w:rPr>
        <w:t xml:space="preserve"> M</w:t>
      </w:r>
      <w:r w:rsidR="00B25D44" w:rsidRPr="004A177A">
        <w:rPr>
          <w:rFonts w:asciiTheme="majorHAnsi" w:hAnsiTheme="majorHAnsi"/>
          <w:color w:val="000000" w:themeColor="text1"/>
          <w:sz w:val="24"/>
          <w:szCs w:val="24"/>
        </w:rPr>
        <w:t xml:space="preserve">ap to inform their practice. Because no one </w:t>
      </w:r>
      <w:r w:rsidR="00F0128D">
        <w:rPr>
          <w:rFonts w:asciiTheme="majorHAnsi" w:hAnsiTheme="majorHAnsi"/>
          <w:color w:val="000000" w:themeColor="text1"/>
          <w:sz w:val="24"/>
          <w:szCs w:val="24"/>
        </w:rPr>
        <w:t>has yet a</w:t>
      </w:r>
      <w:r w:rsidR="00B25D44" w:rsidRPr="004A177A">
        <w:rPr>
          <w:rFonts w:asciiTheme="majorHAnsi" w:hAnsiTheme="majorHAnsi"/>
          <w:color w:val="000000" w:themeColor="text1"/>
          <w:sz w:val="24"/>
          <w:szCs w:val="24"/>
        </w:rPr>
        <w:t xml:space="preserve">chieved the goal of fully realizing racial equity there will be a continuing need to refine and build upon what is written here as the practice of using data to inform our racial equity practice evolves. If there are mistakes, corrections or new knowledge that can improve this document, please let us know by emailing us </w:t>
      </w:r>
      <w:r w:rsidR="00B25D44" w:rsidRPr="009A5EFE">
        <w:rPr>
          <w:rFonts w:asciiTheme="majorHAnsi" w:hAnsiTheme="majorHAnsi"/>
          <w:color w:val="000000" w:themeColor="text1"/>
          <w:sz w:val="24"/>
          <w:szCs w:val="24"/>
        </w:rPr>
        <w:t xml:space="preserve">at </w:t>
      </w:r>
      <w:hyperlink r:id="rId13" w:history="1">
        <w:r w:rsidR="00B25D44" w:rsidRPr="009A5EFE">
          <w:rPr>
            <w:rFonts w:asciiTheme="majorHAnsi" w:hAnsiTheme="majorHAnsi"/>
            <w:color w:val="0000FF" w:themeColor="hyperlink"/>
            <w:sz w:val="24"/>
            <w:szCs w:val="24"/>
            <w:u w:val="single"/>
          </w:rPr>
          <w:t>RESPIT@state.ma.us</w:t>
        </w:r>
      </w:hyperlink>
      <w:r w:rsidR="00B25D44" w:rsidRPr="009A5EFE">
        <w:rPr>
          <w:rFonts w:asciiTheme="majorHAnsi" w:hAnsiTheme="majorHAnsi"/>
          <w:color w:val="000000" w:themeColor="text1"/>
          <w:sz w:val="24"/>
          <w:szCs w:val="24"/>
        </w:rPr>
        <w:t>.</w:t>
      </w:r>
      <w:r w:rsidR="00B25D44" w:rsidRPr="004A177A">
        <w:rPr>
          <w:rFonts w:asciiTheme="majorHAnsi" w:hAnsiTheme="majorHAnsi"/>
          <w:color w:val="000000" w:themeColor="text1"/>
          <w:sz w:val="24"/>
          <w:szCs w:val="24"/>
        </w:rPr>
        <w:t xml:space="preserve"> </w:t>
      </w:r>
    </w:p>
    <w:p w14:paraId="335BDEDB" w14:textId="77777777" w:rsidR="0094421B" w:rsidRPr="004A177A" w:rsidRDefault="0094421B" w:rsidP="008A46AC">
      <w:pPr>
        <w:spacing w:after="200" w:line="360" w:lineRule="auto"/>
        <w:rPr>
          <w:rFonts w:asciiTheme="majorHAnsi" w:hAnsiTheme="majorHAnsi"/>
          <w:b/>
          <w:sz w:val="24"/>
          <w:szCs w:val="24"/>
          <w:u w:val="single"/>
        </w:rPr>
      </w:pPr>
    </w:p>
    <w:p w14:paraId="66813479" w14:textId="77777777" w:rsidR="00D80B4F" w:rsidRDefault="006355BD" w:rsidP="008A46AC">
      <w:pPr>
        <w:spacing w:after="200" w:line="360" w:lineRule="auto"/>
        <w:rPr>
          <w:rFonts w:asciiTheme="majorHAnsi" w:hAnsiTheme="majorHAnsi"/>
          <w:b/>
          <w:sz w:val="24"/>
          <w:szCs w:val="24"/>
          <w:u w:val="single"/>
        </w:rPr>
        <w:sectPr w:rsidR="00D80B4F" w:rsidSect="0052610D">
          <w:footerReference w:type="default" r:id="rId14"/>
          <w:footerReference w:type="first" r:id="rId15"/>
          <w:pgSz w:w="12240" w:h="15840"/>
          <w:pgMar w:top="1440" w:right="1440" w:bottom="1440" w:left="1440" w:header="720" w:footer="720" w:gutter="0"/>
          <w:cols w:space="720"/>
          <w:docGrid w:linePitch="360"/>
        </w:sectPr>
      </w:pPr>
      <w:r w:rsidRPr="004A177A">
        <w:rPr>
          <w:rFonts w:asciiTheme="majorHAnsi" w:hAnsiTheme="majorHAnsi"/>
          <w:b/>
          <w:sz w:val="24"/>
          <w:szCs w:val="24"/>
          <w:u w:val="single"/>
        </w:rPr>
        <w:br w:type="page"/>
      </w:r>
    </w:p>
    <w:p w14:paraId="05C6F9A6" w14:textId="77777777" w:rsidR="00AB126C" w:rsidRPr="00B50814" w:rsidRDefault="00AB126C" w:rsidP="00A2041D">
      <w:pPr>
        <w:pStyle w:val="Heading1"/>
      </w:pPr>
      <w:bookmarkStart w:id="4" w:name="_Toc54857948"/>
      <w:r w:rsidRPr="00B50814">
        <w:lastRenderedPageBreak/>
        <w:t>Introduction</w:t>
      </w:r>
      <w:bookmarkEnd w:id="4"/>
    </w:p>
    <w:p w14:paraId="3D641A2A" w14:textId="77777777" w:rsidR="00640466" w:rsidRDefault="00640466" w:rsidP="008A46AC">
      <w:pPr>
        <w:spacing w:after="0" w:line="360" w:lineRule="auto"/>
        <w:rPr>
          <w:rFonts w:asciiTheme="majorHAnsi" w:hAnsiTheme="majorHAnsi"/>
          <w:b/>
          <w:i/>
          <w:sz w:val="24"/>
          <w:szCs w:val="24"/>
        </w:rPr>
      </w:pPr>
    </w:p>
    <w:p w14:paraId="444C9453" w14:textId="77777777" w:rsidR="00AB126C" w:rsidRPr="00730A4D" w:rsidRDefault="00AB126C" w:rsidP="00730A4D">
      <w:pPr>
        <w:pStyle w:val="Heading2"/>
      </w:pPr>
      <w:bookmarkStart w:id="5" w:name="_Toc54857949"/>
      <w:r w:rsidRPr="00730A4D">
        <w:t>Background</w:t>
      </w:r>
      <w:bookmarkEnd w:id="5"/>
    </w:p>
    <w:p w14:paraId="48E3108A" w14:textId="538C4617" w:rsidR="00AB126C" w:rsidRPr="00B50814" w:rsidRDefault="000C4352" w:rsidP="008A46AC">
      <w:pPr>
        <w:spacing w:after="0" w:line="360" w:lineRule="auto"/>
        <w:rPr>
          <w:rFonts w:asciiTheme="majorHAnsi" w:hAnsiTheme="majorHAnsi"/>
          <w:sz w:val="24"/>
          <w:szCs w:val="24"/>
        </w:rPr>
      </w:pPr>
      <w:r w:rsidRPr="004A177A">
        <w:rPr>
          <w:rFonts w:asciiTheme="majorHAnsi" w:hAnsiTheme="majorHAnsi"/>
          <w:sz w:val="24"/>
          <w:szCs w:val="24"/>
        </w:rPr>
        <w:t>The Massachusetts Department of Public Health (MDPH) is</w:t>
      </w:r>
      <w:r w:rsidRPr="004A177A">
        <w:rPr>
          <w:rFonts w:asciiTheme="majorHAnsi" w:hAnsiTheme="majorHAnsi"/>
          <w:b/>
          <w:sz w:val="24"/>
          <w:szCs w:val="24"/>
        </w:rPr>
        <w:t xml:space="preserve"> </w:t>
      </w:r>
      <w:r w:rsidRPr="004A177A">
        <w:rPr>
          <w:rFonts w:asciiTheme="majorHAnsi" w:hAnsiTheme="majorHAnsi"/>
          <w:sz w:val="24"/>
          <w:szCs w:val="24"/>
        </w:rPr>
        <w:t xml:space="preserve">dedicated to ensuring optimal health of all residents of the Commonwealth by eliminating disparities, </w:t>
      </w:r>
      <w:r w:rsidR="0087296B">
        <w:rPr>
          <w:rFonts w:asciiTheme="majorHAnsi" w:hAnsiTheme="majorHAnsi"/>
          <w:sz w:val="24"/>
          <w:szCs w:val="24"/>
        </w:rPr>
        <w:t>addressing</w:t>
      </w:r>
      <w:r w:rsidRPr="004A177A">
        <w:rPr>
          <w:rFonts w:asciiTheme="majorHAnsi" w:hAnsiTheme="majorHAnsi"/>
          <w:sz w:val="24"/>
          <w:szCs w:val="24"/>
        </w:rPr>
        <w:t xml:space="preserve"> the social determinants of health, and using data-driven practice.</w:t>
      </w:r>
      <w:r w:rsidR="00AB126C" w:rsidRPr="00B50814">
        <w:rPr>
          <w:rFonts w:asciiTheme="majorHAnsi" w:hAnsiTheme="majorHAnsi"/>
          <w:sz w:val="24"/>
          <w:szCs w:val="24"/>
        </w:rPr>
        <w:t xml:space="preserve"> According to the United Health Foundation America’s Health Rankings, Massachusetts is consistently one of the healthiest states in the nation. </w:t>
      </w:r>
      <w:proofErr w:type="gramStart"/>
      <w:r w:rsidR="00AB126C" w:rsidRPr="00B50814">
        <w:rPr>
          <w:rFonts w:asciiTheme="majorHAnsi" w:hAnsiTheme="majorHAnsi" w:cstheme="minorHAnsi"/>
          <w:sz w:val="24"/>
          <w:szCs w:val="24"/>
          <w:lang w:val="en"/>
        </w:rPr>
        <w:t xml:space="preserve">However, lost in that achievement </w:t>
      </w:r>
      <w:r w:rsidR="001F2808">
        <w:rPr>
          <w:rFonts w:asciiTheme="majorHAnsi" w:hAnsiTheme="majorHAnsi" w:cstheme="minorHAnsi"/>
          <w:sz w:val="24"/>
          <w:szCs w:val="24"/>
          <w:lang w:val="en"/>
        </w:rPr>
        <w:t xml:space="preserve">is </w:t>
      </w:r>
      <w:r w:rsidR="00AB126C" w:rsidRPr="00B50814">
        <w:rPr>
          <w:rFonts w:asciiTheme="majorHAnsi" w:hAnsiTheme="majorHAnsi" w:cstheme="minorHAnsi"/>
          <w:sz w:val="24"/>
          <w:szCs w:val="24"/>
          <w:lang w:val="en"/>
        </w:rPr>
        <w:t xml:space="preserve">the </w:t>
      </w:r>
      <w:r w:rsidR="001F2808">
        <w:rPr>
          <w:rFonts w:asciiTheme="majorHAnsi" w:hAnsiTheme="majorHAnsi" w:cstheme="minorHAnsi"/>
          <w:sz w:val="24"/>
          <w:szCs w:val="24"/>
          <w:lang w:val="en"/>
        </w:rPr>
        <w:t xml:space="preserve">existence of </w:t>
      </w:r>
      <w:hyperlink w:anchor="Health_inequities" w:history="1">
        <w:r w:rsidR="00AB126C" w:rsidRPr="004A177A">
          <w:rPr>
            <w:rStyle w:val="Hyperlink"/>
            <w:rFonts w:asciiTheme="majorHAnsi" w:hAnsiTheme="majorHAnsi"/>
            <w:b/>
            <w:sz w:val="24"/>
            <w:szCs w:val="24"/>
          </w:rPr>
          <w:t>health inequities</w:t>
        </w:r>
      </w:hyperlink>
      <w:r w:rsidR="001F2808">
        <w:rPr>
          <w:rFonts w:asciiTheme="majorHAnsi" w:hAnsiTheme="majorHAnsi" w:cstheme="minorHAnsi"/>
          <w:sz w:val="24"/>
          <w:szCs w:val="24"/>
          <w:lang w:val="en"/>
        </w:rPr>
        <w:t>, specificall</w:t>
      </w:r>
      <w:r w:rsidR="00AB126C" w:rsidRPr="004A177A">
        <w:rPr>
          <w:rFonts w:asciiTheme="majorHAnsi" w:hAnsiTheme="majorHAnsi" w:cstheme="minorHAnsi"/>
          <w:sz w:val="24"/>
          <w:szCs w:val="24"/>
          <w:lang w:val="en"/>
        </w:rPr>
        <w:t>y</w:t>
      </w:r>
      <w:r w:rsidR="001F2808">
        <w:rPr>
          <w:rFonts w:asciiTheme="majorHAnsi" w:hAnsiTheme="majorHAnsi" w:cstheme="minorHAnsi"/>
          <w:sz w:val="24"/>
          <w:szCs w:val="24"/>
          <w:lang w:val="en"/>
        </w:rPr>
        <w:t xml:space="preserve"> </w:t>
      </w:r>
      <w:r w:rsidR="00AB126C" w:rsidRPr="00B50814">
        <w:rPr>
          <w:rFonts w:asciiTheme="majorHAnsi" w:hAnsiTheme="majorHAnsi" w:cstheme="minorHAnsi"/>
          <w:sz w:val="24"/>
          <w:szCs w:val="24"/>
          <w:lang w:val="en"/>
        </w:rPr>
        <w:t>racial inequities.</w:t>
      </w:r>
      <w:proofErr w:type="gramEnd"/>
      <w:r w:rsidR="00AB126C" w:rsidRPr="00B50814">
        <w:rPr>
          <w:rFonts w:asciiTheme="majorHAnsi" w:hAnsiTheme="majorHAnsi" w:cstheme="minorHAnsi"/>
          <w:sz w:val="24"/>
          <w:szCs w:val="24"/>
          <w:lang w:val="en"/>
        </w:rPr>
        <w:t xml:space="preserve"> </w:t>
      </w:r>
      <w:r w:rsidR="00AB126C" w:rsidRPr="00B50814">
        <w:rPr>
          <w:rFonts w:asciiTheme="majorHAnsi" w:hAnsiTheme="majorHAnsi"/>
          <w:sz w:val="24"/>
          <w:szCs w:val="24"/>
        </w:rPr>
        <w:t xml:space="preserve">MDPH is dedicated to understanding the </w:t>
      </w:r>
      <w:r w:rsidR="00832099">
        <w:rPr>
          <w:rFonts w:asciiTheme="majorHAnsi" w:hAnsiTheme="majorHAnsi"/>
          <w:sz w:val="24"/>
          <w:szCs w:val="24"/>
        </w:rPr>
        <w:t>root causes of</w:t>
      </w:r>
      <w:r w:rsidR="00AB126C" w:rsidRPr="00B50814">
        <w:rPr>
          <w:rFonts w:asciiTheme="majorHAnsi" w:hAnsiTheme="majorHAnsi"/>
          <w:sz w:val="24"/>
          <w:szCs w:val="24"/>
        </w:rPr>
        <w:t xml:space="preserve"> inequities seen in communities across Massachusetts and t</w:t>
      </w:r>
      <w:r w:rsidR="00832099">
        <w:rPr>
          <w:rFonts w:asciiTheme="majorHAnsi" w:hAnsiTheme="majorHAnsi"/>
          <w:sz w:val="24"/>
          <w:szCs w:val="24"/>
        </w:rPr>
        <w:t>aking action to eliminate them.</w:t>
      </w:r>
      <w:r w:rsidR="00AB126C" w:rsidRPr="00B50814">
        <w:rPr>
          <w:rFonts w:asciiTheme="majorHAnsi" w:hAnsiTheme="majorHAnsi"/>
          <w:sz w:val="24"/>
          <w:szCs w:val="24"/>
        </w:rPr>
        <w:t xml:space="preserve"> </w:t>
      </w:r>
      <w:r w:rsidR="00832099">
        <w:rPr>
          <w:rFonts w:asciiTheme="majorHAnsi" w:hAnsiTheme="majorHAnsi"/>
          <w:sz w:val="24"/>
          <w:szCs w:val="24"/>
        </w:rPr>
        <w:t>W</w:t>
      </w:r>
      <w:r w:rsidR="000A2791" w:rsidRPr="004A177A">
        <w:rPr>
          <w:rFonts w:asciiTheme="majorHAnsi" w:hAnsiTheme="majorHAnsi"/>
          <w:sz w:val="24"/>
          <w:szCs w:val="24"/>
        </w:rPr>
        <w:t xml:space="preserve">e have prepared the following document that outlines ideas, suggestions, and best practices for using </w:t>
      </w:r>
      <w:r w:rsidR="00F97E21">
        <w:rPr>
          <w:rFonts w:asciiTheme="majorHAnsi" w:hAnsiTheme="majorHAnsi"/>
          <w:sz w:val="24"/>
          <w:szCs w:val="24"/>
        </w:rPr>
        <w:t>data</w:t>
      </w:r>
      <w:r w:rsidR="000A2791" w:rsidRPr="004A177A">
        <w:rPr>
          <w:rFonts w:asciiTheme="majorHAnsi" w:hAnsiTheme="majorHAnsi"/>
          <w:sz w:val="24"/>
          <w:szCs w:val="24"/>
        </w:rPr>
        <w:t xml:space="preserve"> to help us close gaps in health outcomes by race and ethnicity.</w:t>
      </w:r>
    </w:p>
    <w:p w14:paraId="49FE568C" w14:textId="77777777" w:rsidR="00AB126C" w:rsidRPr="00B50814" w:rsidRDefault="00AB126C" w:rsidP="008A46AC">
      <w:pPr>
        <w:spacing w:after="0" w:line="360" w:lineRule="auto"/>
        <w:rPr>
          <w:rFonts w:asciiTheme="majorHAnsi" w:hAnsiTheme="majorHAnsi"/>
          <w:sz w:val="24"/>
          <w:szCs w:val="24"/>
        </w:rPr>
      </w:pPr>
    </w:p>
    <w:p w14:paraId="3D4B1F96" w14:textId="470B9058" w:rsidR="00AB126C" w:rsidRDefault="00AB126C" w:rsidP="008A46AC">
      <w:pPr>
        <w:spacing w:after="0" w:line="360" w:lineRule="auto"/>
        <w:rPr>
          <w:rFonts w:asciiTheme="majorHAnsi" w:hAnsiTheme="majorHAnsi"/>
          <w:sz w:val="24"/>
          <w:szCs w:val="24"/>
        </w:rPr>
      </w:pPr>
      <w:r w:rsidRPr="00B91083">
        <w:rPr>
          <w:rFonts w:asciiTheme="majorHAnsi" w:hAnsiTheme="majorHAnsi"/>
          <w:sz w:val="24"/>
          <w:szCs w:val="24"/>
        </w:rPr>
        <w:t>To achieve this</w:t>
      </w:r>
      <w:r w:rsidR="00832099">
        <w:rPr>
          <w:rFonts w:asciiTheme="majorHAnsi" w:hAnsiTheme="majorHAnsi"/>
          <w:sz w:val="24"/>
          <w:szCs w:val="24"/>
        </w:rPr>
        <w:t xml:space="preserve"> goal</w:t>
      </w:r>
      <w:r w:rsidRPr="00B91083">
        <w:rPr>
          <w:rFonts w:asciiTheme="majorHAnsi" w:hAnsiTheme="majorHAnsi"/>
          <w:sz w:val="24"/>
          <w:szCs w:val="24"/>
        </w:rPr>
        <w:t xml:space="preserve">, MDPH is addressing </w:t>
      </w:r>
      <w:hyperlink w:anchor="Structural_racism" w:history="1">
        <w:r w:rsidRPr="00B91083">
          <w:rPr>
            <w:rStyle w:val="Hyperlink"/>
            <w:rFonts w:asciiTheme="majorHAnsi" w:hAnsiTheme="majorHAnsi"/>
            <w:b/>
            <w:sz w:val="24"/>
            <w:szCs w:val="24"/>
          </w:rPr>
          <w:t>structural</w:t>
        </w:r>
      </w:hyperlink>
      <w:r w:rsidRPr="00B91083">
        <w:rPr>
          <w:rFonts w:asciiTheme="majorHAnsi" w:hAnsiTheme="majorHAnsi"/>
          <w:b/>
          <w:sz w:val="24"/>
          <w:szCs w:val="24"/>
        </w:rPr>
        <w:t xml:space="preserve"> </w:t>
      </w:r>
      <w:r w:rsidRPr="00B91083">
        <w:rPr>
          <w:rFonts w:asciiTheme="majorHAnsi" w:hAnsiTheme="majorHAnsi"/>
          <w:sz w:val="24"/>
          <w:szCs w:val="24"/>
        </w:rPr>
        <w:t xml:space="preserve">and </w:t>
      </w:r>
      <w:hyperlink w:anchor="Institutional_racism" w:history="1">
        <w:r w:rsidRPr="00B91083">
          <w:rPr>
            <w:rStyle w:val="Hyperlink"/>
            <w:rFonts w:asciiTheme="majorHAnsi" w:hAnsiTheme="majorHAnsi"/>
            <w:b/>
            <w:sz w:val="24"/>
            <w:szCs w:val="24"/>
          </w:rPr>
          <w:t>institutional racism</w:t>
        </w:r>
      </w:hyperlink>
      <w:r w:rsidR="00063E1D" w:rsidRPr="00B91083">
        <w:rPr>
          <w:rFonts w:asciiTheme="majorHAnsi" w:hAnsiTheme="majorHAnsi"/>
          <w:sz w:val="24"/>
          <w:szCs w:val="24"/>
        </w:rPr>
        <w:t xml:space="preserve"> </w:t>
      </w:r>
      <w:r w:rsidRPr="00B91083">
        <w:rPr>
          <w:rFonts w:asciiTheme="majorHAnsi" w:hAnsiTheme="majorHAnsi"/>
          <w:sz w:val="24"/>
          <w:szCs w:val="24"/>
        </w:rPr>
        <w:t xml:space="preserve">and the way systems and policies advantage certain groups and disadvantage others. An explicit focus on racism </w:t>
      </w:r>
      <w:r w:rsidRPr="00B91083">
        <w:rPr>
          <w:rFonts w:asciiTheme="majorHAnsi" w:hAnsiTheme="majorHAnsi"/>
          <w:color w:val="000000"/>
          <w:sz w:val="24"/>
          <w:szCs w:val="24"/>
        </w:rPr>
        <w:t xml:space="preserve">allows for the development of frameworks, tools, and resources that can be applied to racial inequities </w:t>
      </w:r>
      <w:r w:rsidR="00724974" w:rsidRPr="00B91083">
        <w:rPr>
          <w:rFonts w:asciiTheme="majorHAnsi" w:hAnsiTheme="majorHAnsi"/>
          <w:color w:val="000000"/>
          <w:sz w:val="24"/>
          <w:szCs w:val="24"/>
        </w:rPr>
        <w:t>that impact health outcomes. This</w:t>
      </w:r>
      <w:r w:rsidRPr="00B91083">
        <w:rPr>
          <w:rFonts w:asciiTheme="majorHAnsi" w:hAnsiTheme="majorHAnsi"/>
          <w:color w:val="000000"/>
          <w:sz w:val="24"/>
          <w:szCs w:val="24"/>
        </w:rPr>
        <w:t xml:space="preserve"> also </w:t>
      </w:r>
      <w:r w:rsidRPr="00B91083">
        <w:rPr>
          <w:rFonts w:asciiTheme="majorHAnsi" w:hAnsiTheme="majorHAnsi"/>
          <w:sz w:val="24"/>
          <w:szCs w:val="24"/>
        </w:rPr>
        <w:t>p</w:t>
      </w:r>
      <w:r w:rsidRPr="00B91083">
        <w:rPr>
          <w:rFonts w:asciiTheme="majorHAnsi" w:hAnsiTheme="majorHAnsi"/>
          <w:color w:val="000000"/>
          <w:sz w:val="24"/>
          <w:szCs w:val="24"/>
        </w:rPr>
        <w:t xml:space="preserve">rovides the opportunity </w:t>
      </w:r>
      <w:r w:rsidRPr="00B91083">
        <w:rPr>
          <w:rFonts w:asciiTheme="majorHAnsi" w:hAnsiTheme="majorHAnsi"/>
          <w:sz w:val="24"/>
          <w:szCs w:val="24"/>
        </w:rPr>
        <w:t xml:space="preserve">to </w:t>
      </w:r>
      <w:r w:rsidR="001A5600">
        <w:rPr>
          <w:rFonts w:asciiTheme="majorHAnsi" w:hAnsiTheme="majorHAnsi"/>
          <w:sz w:val="24"/>
          <w:szCs w:val="24"/>
        </w:rPr>
        <w:t>better</w:t>
      </w:r>
      <w:r w:rsidR="001A5600" w:rsidRPr="00B91083">
        <w:rPr>
          <w:rFonts w:asciiTheme="majorHAnsi" w:hAnsiTheme="majorHAnsi"/>
          <w:sz w:val="24"/>
          <w:szCs w:val="24"/>
        </w:rPr>
        <w:t xml:space="preserve"> </w:t>
      </w:r>
      <w:r w:rsidRPr="00B91083">
        <w:rPr>
          <w:rFonts w:asciiTheme="majorHAnsi" w:hAnsiTheme="majorHAnsi"/>
          <w:sz w:val="24"/>
          <w:szCs w:val="24"/>
        </w:rPr>
        <w:t xml:space="preserve">understand how </w:t>
      </w:r>
      <w:r w:rsidR="001A5600">
        <w:rPr>
          <w:rFonts w:asciiTheme="majorHAnsi" w:hAnsiTheme="majorHAnsi"/>
          <w:sz w:val="24"/>
          <w:szCs w:val="24"/>
        </w:rPr>
        <w:t>racism</w:t>
      </w:r>
      <w:r w:rsidR="001A5600" w:rsidRPr="00B91083">
        <w:rPr>
          <w:rFonts w:asciiTheme="majorHAnsi" w:hAnsiTheme="majorHAnsi"/>
          <w:sz w:val="24"/>
          <w:szCs w:val="24"/>
        </w:rPr>
        <w:t xml:space="preserve"> </w:t>
      </w:r>
      <w:r w:rsidRPr="00B91083">
        <w:rPr>
          <w:rFonts w:asciiTheme="majorHAnsi" w:hAnsiTheme="majorHAnsi"/>
          <w:sz w:val="24"/>
          <w:szCs w:val="24"/>
        </w:rPr>
        <w:t xml:space="preserve">influences public health so that actionable strategies </w:t>
      </w:r>
      <w:r w:rsidR="001A5600">
        <w:rPr>
          <w:rFonts w:asciiTheme="majorHAnsi" w:hAnsiTheme="majorHAnsi"/>
          <w:sz w:val="24"/>
          <w:szCs w:val="24"/>
        </w:rPr>
        <w:t>and solutions</w:t>
      </w:r>
      <w:r w:rsidRPr="00B91083">
        <w:rPr>
          <w:rFonts w:asciiTheme="majorHAnsi" w:hAnsiTheme="majorHAnsi"/>
          <w:sz w:val="24"/>
          <w:szCs w:val="24"/>
        </w:rPr>
        <w:t xml:space="preserve"> can be identified.</w:t>
      </w:r>
      <w:r w:rsidR="000A2791">
        <w:rPr>
          <w:rFonts w:asciiTheme="majorHAnsi" w:hAnsiTheme="majorHAnsi"/>
          <w:sz w:val="24"/>
          <w:szCs w:val="24"/>
        </w:rPr>
        <w:t xml:space="preserve"> </w:t>
      </w:r>
    </w:p>
    <w:p w14:paraId="06079876" w14:textId="77777777" w:rsidR="000A2791" w:rsidRDefault="000A2791" w:rsidP="008A46AC">
      <w:pPr>
        <w:spacing w:after="0" w:line="360" w:lineRule="auto"/>
        <w:rPr>
          <w:rFonts w:asciiTheme="majorHAnsi" w:hAnsiTheme="majorHAnsi"/>
          <w:sz w:val="24"/>
          <w:szCs w:val="24"/>
        </w:rPr>
      </w:pPr>
    </w:p>
    <w:p w14:paraId="6C70879C" w14:textId="77777777" w:rsidR="000831BC" w:rsidRPr="000831BC" w:rsidRDefault="000831BC" w:rsidP="008A46AC">
      <w:pPr>
        <w:spacing w:after="0" w:line="360" w:lineRule="auto"/>
        <w:rPr>
          <w:rFonts w:asciiTheme="majorHAnsi" w:hAnsiTheme="majorHAnsi"/>
          <w:b/>
          <w:i/>
          <w:color w:val="17365D" w:themeColor="text2" w:themeShade="BF"/>
          <w:sz w:val="24"/>
          <w:szCs w:val="24"/>
        </w:rPr>
      </w:pPr>
      <w:r w:rsidRPr="000831BC">
        <w:rPr>
          <w:rFonts w:asciiTheme="majorHAnsi" w:hAnsiTheme="majorHAnsi"/>
          <w:b/>
          <w:i/>
          <w:color w:val="17365D" w:themeColor="text2" w:themeShade="BF"/>
          <w:sz w:val="24"/>
          <w:szCs w:val="24"/>
        </w:rPr>
        <w:t xml:space="preserve">Importance </w:t>
      </w:r>
      <w:r>
        <w:rPr>
          <w:rFonts w:asciiTheme="majorHAnsi" w:hAnsiTheme="majorHAnsi"/>
          <w:b/>
          <w:i/>
          <w:color w:val="17365D" w:themeColor="text2" w:themeShade="BF"/>
          <w:sz w:val="24"/>
          <w:szCs w:val="24"/>
        </w:rPr>
        <w:t xml:space="preserve"> </w:t>
      </w:r>
    </w:p>
    <w:p w14:paraId="340F53F9" w14:textId="4A081AF3" w:rsidR="000A2791" w:rsidRPr="00B91083" w:rsidRDefault="000A2791" w:rsidP="008A46AC">
      <w:pPr>
        <w:spacing w:after="0" w:line="360" w:lineRule="auto"/>
        <w:rPr>
          <w:rFonts w:asciiTheme="majorHAnsi" w:hAnsiTheme="majorHAnsi"/>
          <w:sz w:val="24"/>
          <w:szCs w:val="24"/>
        </w:rPr>
      </w:pPr>
      <w:r w:rsidRPr="004A177A">
        <w:rPr>
          <w:rFonts w:asciiTheme="majorHAnsi" w:hAnsiTheme="majorHAnsi"/>
          <w:color w:val="17365D" w:themeColor="text2" w:themeShade="BF"/>
          <w:sz w:val="24"/>
          <w:szCs w:val="24"/>
        </w:rPr>
        <w:t xml:space="preserve">It </w:t>
      </w:r>
      <w:r w:rsidRPr="004A177A">
        <w:rPr>
          <w:rFonts w:asciiTheme="majorHAnsi" w:hAnsiTheme="majorHAnsi"/>
          <w:sz w:val="24"/>
          <w:szCs w:val="24"/>
        </w:rPr>
        <w:t xml:space="preserve">has been fifty years since Dr. </w:t>
      </w:r>
      <w:r>
        <w:rPr>
          <w:rFonts w:asciiTheme="majorHAnsi" w:hAnsiTheme="majorHAnsi"/>
          <w:sz w:val="24"/>
          <w:szCs w:val="24"/>
        </w:rPr>
        <w:t xml:space="preserve">Martin Luther </w:t>
      </w:r>
      <w:r w:rsidRPr="004A177A">
        <w:rPr>
          <w:rFonts w:asciiTheme="majorHAnsi" w:hAnsiTheme="majorHAnsi"/>
          <w:sz w:val="24"/>
          <w:szCs w:val="24"/>
        </w:rPr>
        <w:t>King</w:t>
      </w:r>
      <w:r>
        <w:rPr>
          <w:rFonts w:asciiTheme="majorHAnsi" w:hAnsiTheme="majorHAnsi"/>
          <w:sz w:val="24"/>
          <w:szCs w:val="24"/>
        </w:rPr>
        <w:t xml:space="preserve"> Jr.</w:t>
      </w:r>
      <w:r w:rsidRPr="004A177A">
        <w:rPr>
          <w:rFonts w:asciiTheme="majorHAnsi" w:hAnsiTheme="majorHAnsi"/>
          <w:sz w:val="24"/>
          <w:szCs w:val="24"/>
        </w:rPr>
        <w:t xml:space="preserve"> spoke to the </w:t>
      </w:r>
      <w:r w:rsidR="001F2808">
        <w:rPr>
          <w:rFonts w:asciiTheme="majorHAnsi" w:hAnsiTheme="majorHAnsi"/>
          <w:sz w:val="24"/>
          <w:szCs w:val="24"/>
        </w:rPr>
        <w:t>unacceptable</w:t>
      </w:r>
      <w:r w:rsidR="000666D5" w:rsidRPr="004A177A">
        <w:rPr>
          <w:rFonts w:asciiTheme="majorHAnsi" w:hAnsiTheme="majorHAnsi"/>
          <w:sz w:val="24"/>
          <w:szCs w:val="24"/>
        </w:rPr>
        <w:t xml:space="preserve"> </w:t>
      </w:r>
      <w:r w:rsidR="00BA5D09">
        <w:rPr>
          <w:rFonts w:asciiTheme="majorHAnsi" w:hAnsiTheme="majorHAnsi"/>
          <w:sz w:val="24"/>
          <w:szCs w:val="24"/>
        </w:rPr>
        <w:t xml:space="preserve">racial </w:t>
      </w:r>
      <w:r w:rsidRPr="004A177A">
        <w:rPr>
          <w:rFonts w:asciiTheme="majorHAnsi" w:hAnsiTheme="majorHAnsi"/>
          <w:sz w:val="24"/>
          <w:szCs w:val="24"/>
        </w:rPr>
        <w:t>inequities in health outcomes perpetuated by a system of segregated healt</w:t>
      </w:r>
      <w:r>
        <w:rPr>
          <w:rFonts w:asciiTheme="majorHAnsi" w:hAnsiTheme="majorHAnsi"/>
          <w:sz w:val="24"/>
          <w:szCs w:val="24"/>
        </w:rPr>
        <w:t xml:space="preserve">h care. </w:t>
      </w:r>
      <w:r w:rsidRPr="004A177A">
        <w:rPr>
          <w:rFonts w:asciiTheme="majorHAnsi" w:hAnsiTheme="majorHAnsi"/>
          <w:sz w:val="24"/>
          <w:szCs w:val="24"/>
        </w:rPr>
        <w:t xml:space="preserve">While significant progress has been made to integrate the health care system, the gap in health outcomes between </w:t>
      </w:r>
      <w:hyperlink w:anchor="People_of_color" w:history="1">
        <w:r w:rsidRPr="00725B66">
          <w:rPr>
            <w:rStyle w:val="Hyperlink"/>
            <w:rFonts w:asciiTheme="majorHAnsi" w:hAnsiTheme="majorHAnsi"/>
            <w:b/>
            <w:sz w:val="24"/>
            <w:szCs w:val="24"/>
          </w:rPr>
          <w:t>people of color</w:t>
        </w:r>
      </w:hyperlink>
      <w:r w:rsidRPr="004A177A">
        <w:rPr>
          <w:rFonts w:asciiTheme="majorHAnsi" w:hAnsiTheme="majorHAnsi"/>
          <w:sz w:val="24"/>
          <w:szCs w:val="24"/>
        </w:rPr>
        <w:t xml:space="preserve"> and white people has not been eliminated. In some cases, the gap has even widened as new technologies increase the overall potential for health</w:t>
      </w:r>
      <w:r w:rsidR="008A4FBE">
        <w:rPr>
          <w:rFonts w:asciiTheme="majorHAnsi" w:hAnsiTheme="majorHAnsi"/>
          <w:sz w:val="24"/>
          <w:szCs w:val="24"/>
        </w:rPr>
        <w:t>;</w:t>
      </w:r>
      <w:r w:rsidRPr="004A177A">
        <w:rPr>
          <w:rFonts w:asciiTheme="majorHAnsi" w:hAnsiTheme="majorHAnsi"/>
          <w:sz w:val="24"/>
          <w:szCs w:val="24"/>
        </w:rPr>
        <w:t xml:space="preserve"> at the same time too little has been done to address </w:t>
      </w:r>
      <w:r w:rsidR="00BA5D09">
        <w:rPr>
          <w:rFonts w:asciiTheme="majorHAnsi" w:hAnsiTheme="majorHAnsi"/>
          <w:sz w:val="24"/>
          <w:szCs w:val="24"/>
        </w:rPr>
        <w:t>the history of</w:t>
      </w:r>
      <w:r w:rsidR="00BA5D09" w:rsidRPr="004A177A">
        <w:rPr>
          <w:rFonts w:asciiTheme="majorHAnsi" w:hAnsiTheme="majorHAnsi"/>
          <w:sz w:val="24"/>
          <w:szCs w:val="24"/>
        </w:rPr>
        <w:t xml:space="preserve"> </w:t>
      </w:r>
      <w:r w:rsidRPr="004A177A">
        <w:rPr>
          <w:rFonts w:asciiTheme="majorHAnsi" w:hAnsiTheme="majorHAnsi"/>
          <w:sz w:val="24"/>
          <w:szCs w:val="24"/>
        </w:rPr>
        <w:t xml:space="preserve">structural racism that </w:t>
      </w:r>
      <w:r w:rsidR="00BA5D09">
        <w:rPr>
          <w:rFonts w:asciiTheme="majorHAnsi" w:hAnsiTheme="majorHAnsi"/>
          <w:sz w:val="24"/>
          <w:szCs w:val="24"/>
        </w:rPr>
        <w:t>endures in the lives of our people</w:t>
      </w:r>
      <w:r w:rsidRPr="004A177A">
        <w:rPr>
          <w:rFonts w:asciiTheme="majorHAnsi" w:hAnsiTheme="majorHAnsi"/>
          <w:sz w:val="24"/>
          <w:szCs w:val="24"/>
        </w:rPr>
        <w:t xml:space="preserve"> and communities. By examining the role that data can have in perpetuating and failing to address </w:t>
      </w:r>
      <w:r w:rsidR="00002D97">
        <w:rPr>
          <w:rFonts w:asciiTheme="majorHAnsi" w:hAnsiTheme="majorHAnsi"/>
          <w:sz w:val="24"/>
          <w:szCs w:val="24"/>
        </w:rPr>
        <w:t>health inequities</w:t>
      </w:r>
      <w:r w:rsidRPr="004A177A">
        <w:rPr>
          <w:rFonts w:asciiTheme="majorHAnsi" w:hAnsiTheme="majorHAnsi"/>
          <w:sz w:val="24"/>
          <w:szCs w:val="24"/>
        </w:rPr>
        <w:t xml:space="preserve">, we are performing an act of </w:t>
      </w:r>
      <w:r>
        <w:rPr>
          <w:rFonts w:asciiTheme="majorHAnsi" w:hAnsiTheme="majorHAnsi"/>
          <w:sz w:val="24"/>
          <w:szCs w:val="24"/>
        </w:rPr>
        <w:t>what Dr. King calls “</w:t>
      </w:r>
      <w:r w:rsidRPr="004A177A">
        <w:rPr>
          <w:rFonts w:asciiTheme="majorHAnsi" w:hAnsiTheme="majorHAnsi"/>
          <w:sz w:val="24"/>
          <w:szCs w:val="24"/>
        </w:rPr>
        <w:t>creative nonviolence,</w:t>
      </w:r>
      <w:r>
        <w:rPr>
          <w:rFonts w:asciiTheme="majorHAnsi" w:hAnsiTheme="majorHAnsi"/>
          <w:sz w:val="24"/>
          <w:szCs w:val="24"/>
        </w:rPr>
        <w:t>”</w:t>
      </w:r>
      <w:r w:rsidRPr="004A177A">
        <w:rPr>
          <w:rFonts w:asciiTheme="majorHAnsi" w:hAnsiTheme="majorHAnsi"/>
          <w:sz w:val="24"/>
          <w:szCs w:val="24"/>
        </w:rPr>
        <w:t xml:space="preserve"> to explicitly and specifically use </w:t>
      </w:r>
      <w:hyperlink w:anchor="Racialized_data" w:history="1">
        <w:proofErr w:type="spellStart"/>
        <w:r w:rsidRPr="00E114E4">
          <w:rPr>
            <w:rStyle w:val="Hyperlink"/>
            <w:rFonts w:asciiTheme="majorHAnsi" w:hAnsiTheme="majorHAnsi"/>
            <w:b/>
            <w:sz w:val="24"/>
            <w:szCs w:val="24"/>
          </w:rPr>
          <w:t>racialized</w:t>
        </w:r>
        <w:proofErr w:type="spellEnd"/>
        <w:r w:rsidRPr="00E114E4">
          <w:rPr>
            <w:rStyle w:val="Hyperlink"/>
            <w:rFonts w:asciiTheme="majorHAnsi" w:hAnsiTheme="majorHAnsi"/>
            <w:b/>
            <w:sz w:val="24"/>
            <w:szCs w:val="24"/>
          </w:rPr>
          <w:t xml:space="preserve"> </w:t>
        </w:r>
        <w:r w:rsidRPr="00E114E4">
          <w:rPr>
            <w:rStyle w:val="Hyperlink"/>
            <w:rFonts w:asciiTheme="majorHAnsi" w:hAnsiTheme="majorHAnsi"/>
            <w:b/>
            <w:sz w:val="24"/>
            <w:szCs w:val="24"/>
          </w:rPr>
          <w:lastRenderedPageBreak/>
          <w:t>data</w:t>
        </w:r>
      </w:hyperlink>
      <w:r w:rsidRPr="004A177A">
        <w:rPr>
          <w:rFonts w:asciiTheme="majorHAnsi" w:hAnsiTheme="majorHAnsi"/>
          <w:sz w:val="24"/>
          <w:szCs w:val="24"/>
        </w:rPr>
        <w:t xml:space="preserve"> to: disrupt the status quo; face racial inequities head on; and inform data-to-action approaches that can be used to test new ideas that may finally lead to all people having the opportunity to reach their full potential for health and wellbeing.</w:t>
      </w:r>
      <w:r w:rsidRPr="004A177A">
        <w:rPr>
          <w:rFonts w:asciiTheme="majorHAnsi" w:hAnsiTheme="majorHAnsi"/>
          <w:noProof/>
          <w:sz w:val="24"/>
          <w:szCs w:val="24"/>
        </w:rPr>
        <w:t xml:space="preserve"> </w:t>
      </w:r>
    </w:p>
    <w:p w14:paraId="4B154B4D" w14:textId="77777777" w:rsidR="00AB126C" w:rsidRDefault="00AB126C" w:rsidP="008A46AC">
      <w:pPr>
        <w:spacing w:after="0" w:line="360" w:lineRule="auto"/>
        <w:rPr>
          <w:rFonts w:asciiTheme="majorHAnsi" w:hAnsiTheme="majorHAnsi"/>
          <w:b/>
          <w:sz w:val="24"/>
          <w:szCs w:val="24"/>
        </w:rPr>
      </w:pPr>
    </w:p>
    <w:bookmarkStart w:id="6" w:name="_Toc54857950"/>
    <w:p w14:paraId="0AF6ACA1" w14:textId="77777777" w:rsidR="00AB126C" w:rsidRPr="00B50814" w:rsidRDefault="001D56BE" w:rsidP="00730A4D">
      <w:pPr>
        <w:pStyle w:val="Heading2"/>
      </w:pPr>
      <w:r w:rsidRPr="00B50814">
        <w:rPr>
          <w:rFonts w:cstheme="minorHAnsi"/>
          <w:noProof/>
        </w:rPr>
        <mc:AlternateContent>
          <mc:Choice Requires="wps">
            <w:drawing>
              <wp:anchor distT="0" distB="0" distL="114300" distR="114300" simplePos="0" relativeHeight="251721728" behindDoc="0" locked="0" layoutInCell="1" allowOverlap="1" wp14:anchorId="00E9E590" wp14:editId="43630E0B">
                <wp:simplePos x="0" y="0"/>
                <wp:positionH relativeFrom="column">
                  <wp:posOffset>3238500</wp:posOffset>
                </wp:positionH>
                <wp:positionV relativeFrom="paragraph">
                  <wp:posOffset>133985</wp:posOffset>
                </wp:positionV>
                <wp:extent cx="2638425" cy="1133475"/>
                <wp:effectExtent l="0" t="0" r="28575" b="34925"/>
                <wp:wrapSquare wrapText="bothSides"/>
                <wp:docPr id="15" name="Text Box 2" descr="To the right of the text is a blue box emphasizing a key message of the text. The blue box reads: The vision for the Road Map is to improve the use of data to inform racial equity work in MDPH-funded programs to achieve equitable health outcomes across the Commonwealth." title="Blue box emphasizing a key messag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133475"/>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1F2DB650" w14:textId="77777777" w:rsidR="009044DD" w:rsidRPr="00B91083" w:rsidRDefault="009044DD" w:rsidP="004C4AF2">
                            <w:pPr>
                              <w:jc w:val="center"/>
                              <w:rPr>
                                <w:rFonts w:asciiTheme="majorHAnsi" w:hAnsiTheme="majorHAnsi"/>
                              </w:rPr>
                            </w:pPr>
                            <w:r w:rsidRPr="00B91083">
                              <w:rPr>
                                <w:rFonts w:asciiTheme="majorHAnsi" w:hAnsiTheme="majorHAnsi"/>
                              </w:rPr>
                              <w:t xml:space="preserve">The vision for the Road Map is to improve the use of data to inform </w:t>
                            </w:r>
                            <w:hyperlink w:anchor="Racial_equity_work" w:history="1">
                              <w:r w:rsidRPr="00B91083">
                                <w:rPr>
                                  <w:rStyle w:val="Hyperlink"/>
                                  <w:rFonts w:asciiTheme="majorHAnsi" w:hAnsiTheme="majorHAnsi"/>
                                  <w:b/>
                                </w:rPr>
                                <w:t>racial equity work</w:t>
                              </w:r>
                            </w:hyperlink>
                            <w:r w:rsidRPr="00B91083">
                              <w:rPr>
                                <w:rFonts w:asciiTheme="majorHAnsi" w:hAnsiTheme="majorHAnsi"/>
                              </w:rPr>
                              <w:t xml:space="preserve"> in MDPH-funded programs to achieve equitable health outcomes across the Commonwealth.</w:t>
                            </w:r>
                          </w:p>
                          <w:p w14:paraId="37B7D26F" w14:textId="77777777" w:rsidR="009044DD" w:rsidRDefault="009044DD" w:rsidP="001D56BE">
                            <w:pPr>
                              <w:spacing w:after="0"/>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27" alt="Title: Blue box emphasizing a key message   - Description: To the right of the text is a blue box emphasizing a key message of the text. The blue box reads: The vision for the Road Map is to improve the use of data to inform racial equity work in MDPH-funded programs to achieve equitable health outcomes across the Commonwealth." style="position:absolute;margin-left:255pt;margin-top:10.55pt;width:207.75pt;height:89.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" fillcolor="#daeef3 [664]" strokecolor="#4bacc6 [3208]" strokeweight="2pt">
                <v:textbox>
                  <w:txbxContent>
                    <w:p w14:paraId="1F2DB650" w14:textId="77777777" w:rsidR="009044DD" w:rsidRPr="00B91083" w:rsidRDefault="009044DD" w:rsidP="004C4AF2">
                      <w:pPr>
                        <w:jc w:val="center"/>
                        <w:rPr>
                          <w:rFonts w:asciiTheme="majorHAnsi" w:hAnsiTheme="majorHAnsi"/>
                        </w:rPr>
                      </w:pPr>
                      <w:r w:rsidRPr="00B91083">
                        <w:rPr>
                          <w:rFonts w:asciiTheme="majorHAnsi" w:hAnsiTheme="majorHAnsi"/>
                        </w:rPr>
                        <w:t xml:space="preserve">The vision for the Road Map is to improve the use of data to inform </w:t>
                      </w:r>
                      <w:hyperlink w:anchor="Racial_equity_work" w:history="1">
                        <w:r w:rsidRPr="00B91083">
                          <w:rPr>
                            <w:rStyle w:val="Hyperlink"/>
                            <w:rFonts w:asciiTheme="majorHAnsi" w:hAnsiTheme="majorHAnsi"/>
                            <w:b/>
                          </w:rPr>
                          <w:t>racial equity work</w:t>
                        </w:r>
                      </w:hyperlink>
                      <w:r w:rsidRPr="00B91083">
                        <w:rPr>
                          <w:rFonts w:asciiTheme="majorHAnsi" w:hAnsiTheme="majorHAnsi"/>
                        </w:rPr>
                        <w:t xml:space="preserve"> in MDPH-funded programs to achieve equitable health outcomes across the Commonwealth.</w:t>
                      </w:r>
                    </w:p>
                    <w:p w14:paraId="37B7D26F" w14:textId="77777777" w:rsidR="009044DD" w:rsidRDefault="009044DD" w:rsidP="001D56BE">
                      <w:pPr>
                        <w:spacing w:after="0"/>
                        <w:jc w:val="center"/>
                      </w:pPr>
                    </w:p>
                  </w:txbxContent>
                </v:textbox>
                <w10:wrap type="square"/>
              </v:roundrect>
            </w:pict>
          </mc:Fallback>
        </mc:AlternateContent>
      </w:r>
      <w:r w:rsidR="00AB126C" w:rsidRPr="00B50814">
        <w:t>Road Map Purpose and Overview</w:t>
      </w:r>
      <w:bookmarkEnd w:id="6"/>
    </w:p>
    <w:p w14:paraId="3449664B" w14:textId="3583B1FD" w:rsidR="00AB126C" w:rsidRPr="00B50814" w:rsidRDefault="00AB126C" w:rsidP="008A46AC">
      <w:pPr>
        <w:tabs>
          <w:tab w:val="left" w:pos="2310"/>
        </w:tabs>
        <w:spacing w:after="0" w:line="360" w:lineRule="auto"/>
        <w:rPr>
          <w:rFonts w:asciiTheme="majorHAnsi" w:hAnsiTheme="majorHAnsi" w:cstheme="minorHAnsi"/>
          <w:sz w:val="24"/>
          <w:szCs w:val="24"/>
        </w:rPr>
      </w:pPr>
      <w:r w:rsidRPr="00B91083">
        <w:rPr>
          <w:rFonts w:asciiTheme="majorHAnsi" w:hAnsiTheme="majorHAnsi"/>
          <w:sz w:val="24"/>
          <w:szCs w:val="24"/>
        </w:rPr>
        <w:t xml:space="preserve">Improving programs’ capacity to collect and use data to promote </w:t>
      </w:r>
      <w:hyperlink w:anchor="Racial_equity" w:history="1">
        <w:r w:rsidRPr="00B91083">
          <w:rPr>
            <w:rStyle w:val="Hyperlink"/>
            <w:rFonts w:asciiTheme="majorHAnsi" w:hAnsiTheme="majorHAnsi"/>
            <w:b/>
            <w:sz w:val="24"/>
            <w:szCs w:val="24"/>
          </w:rPr>
          <w:t>racial equity</w:t>
        </w:r>
      </w:hyperlink>
      <w:r w:rsidRPr="00B91083">
        <w:rPr>
          <w:rFonts w:asciiTheme="majorHAnsi" w:hAnsiTheme="majorHAnsi"/>
          <w:sz w:val="24"/>
          <w:szCs w:val="24"/>
        </w:rPr>
        <w:t xml:space="preserve"> has been identified as a priority need through the Racial Equity </w:t>
      </w:r>
      <w:r w:rsidR="00E33280">
        <w:rPr>
          <w:rFonts w:asciiTheme="majorHAnsi" w:hAnsiTheme="majorHAnsi"/>
          <w:sz w:val="24"/>
          <w:szCs w:val="24"/>
        </w:rPr>
        <w:t>Movement</w:t>
      </w:r>
      <w:r w:rsidR="00E33280" w:rsidRPr="00B91083">
        <w:rPr>
          <w:rFonts w:asciiTheme="majorHAnsi" w:hAnsiTheme="majorHAnsi"/>
          <w:sz w:val="24"/>
          <w:szCs w:val="24"/>
        </w:rPr>
        <w:t xml:space="preserve"> </w:t>
      </w:r>
      <w:r w:rsidR="00EB7F4D">
        <w:rPr>
          <w:rFonts w:asciiTheme="majorHAnsi" w:hAnsiTheme="majorHAnsi"/>
          <w:sz w:val="24"/>
          <w:szCs w:val="24"/>
        </w:rPr>
        <w:t xml:space="preserve">at </w:t>
      </w:r>
      <w:r w:rsidRPr="00B91083">
        <w:rPr>
          <w:rFonts w:asciiTheme="majorHAnsi" w:hAnsiTheme="majorHAnsi"/>
          <w:sz w:val="24"/>
          <w:szCs w:val="24"/>
        </w:rPr>
        <w:t>MDPH. This need inspired</w:t>
      </w:r>
      <w:r w:rsidR="000A2791">
        <w:rPr>
          <w:rFonts w:asciiTheme="majorHAnsi" w:hAnsiTheme="majorHAnsi" w:cstheme="minorHAnsi"/>
          <w:sz w:val="24"/>
          <w:szCs w:val="24"/>
        </w:rPr>
        <w:t xml:space="preserve"> the development of </w:t>
      </w:r>
      <w:r w:rsidR="00C00DAB">
        <w:rPr>
          <w:rFonts w:asciiTheme="majorHAnsi" w:hAnsiTheme="majorHAnsi" w:cstheme="minorHAnsi"/>
          <w:sz w:val="24"/>
          <w:szCs w:val="24"/>
        </w:rPr>
        <w:t>this</w:t>
      </w:r>
      <w:r w:rsidR="00C00DAB" w:rsidRPr="00B91083">
        <w:rPr>
          <w:rFonts w:asciiTheme="majorHAnsi" w:hAnsiTheme="majorHAnsi" w:cstheme="minorHAnsi"/>
          <w:sz w:val="24"/>
          <w:szCs w:val="24"/>
        </w:rPr>
        <w:t xml:space="preserve"> </w:t>
      </w:r>
      <w:r w:rsidRPr="00B91083">
        <w:rPr>
          <w:rFonts w:asciiTheme="majorHAnsi" w:hAnsiTheme="majorHAnsi" w:cstheme="minorHAnsi"/>
          <w:sz w:val="24"/>
          <w:szCs w:val="24"/>
        </w:rPr>
        <w:t xml:space="preserve">Road Map to improve the use of data to inform racial equity work in MDPH-funded programs and initiatives so that services are delivered </w:t>
      </w:r>
      <w:r w:rsidRPr="00B91083">
        <w:rPr>
          <w:rFonts w:asciiTheme="majorHAnsi" w:hAnsiTheme="majorHAnsi"/>
          <w:sz w:val="24"/>
          <w:szCs w:val="24"/>
        </w:rPr>
        <w:t>in a more equitable way, optimizing health and well-being for all residents of the Commonwealth</w:t>
      </w:r>
      <w:r w:rsidRPr="00B91083">
        <w:rPr>
          <w:rFonts w:asciiTheme="majorHAnsi" w:hAnsiTheme="majorHAnsi" w:cstheme="minorHAnsi"/>
          <w:sz w:val="24"/>
          <w:szCs w:val="24"/>
        </w:rPr>
        <w:t>. Improving the use of data to inform racial equity work includes</w:t>
      </w:r>
      <w:r w:rsidR="00B7523C" w:rsidRPr="00B91083">
        <w:rPr>
          <w:rFonts w:asciiTheme="majorHAnsi" w:hAnsiTheme="majorHAnsi" w:cstheme="minorHAnsi"/>
          <w:sz w:val="24"/>
          <w:szCs w:val="24"/>
        </w:rPr>
        <w:t xml:space="preserve">: </w:t>
      </w:r>
      <w:r w:rsidRPr="00B91083">
        <w:rPr>
          <w:rFonts w:asciiTheme="majorHAnsi" w:hAnsiTheme="majorHAnsi" w:cstheme="minorHAnsi"/>
          <w:sz w:val="24"/>
          <w:szCs w:val="24"/>
        </w:rPr>
        <w:t>collecting and analyzing data</w:t>
      </w:r>
      <w:r w:rsidR="00B7523C" w:rsidRPr="00B91083">
        <w:rPr>
          <w:rFonts w:asciiTheme="majorHAnsi" w:hAnsiTheme="majorHAnsi" w:cstheme="minorHAnsi"/>
          <w:sz w:val="24"/>
          <w:szCs w:val="24"/>
        </w:rPr>
        <w:t>,</w:t>
      </w:r>
      <w:r w:rsidRPr="00B91083">
        <w:rPr>
          <w:rFonts w:asciiTheme="majorHAnsi" w:hAnsiTheme="majorHAnsi" w:cstheme="minorHAnsi"/>
          <w:sz w:val="24"/>
          <w:szCs w:val="24"/>
        </w:rPr>
        <w:t xml:space="preserve"> collaborating with communities</w:t>
      </w:r>
      <w:r w:rsidR="00B7523C" w:rsidRPr="00B91083">
        <w:rPr>
          <w:rFonts w:asciiTheme="majorHAnsi" w:hAnsiTheme="majorHAnsi" w:cstheme="minorHAnsi"/>
          <w:sz w:val="24"/>
          <w:szCs w:val="24"/>
        </w:rPr>
        <w:t xml:space="preserve">, </w:t>
      </w:r>
      <w:r w:rsidRPr="00B91083">
        <w:rPr>
          <w:rFonts w:asciiTheme="majorHAnsi" w:hAnsiTheme="majorHAnsi" w:cstheme="minorHAnsi"/>
          <w:sz w:val="24"/>
          <w:szCs w:val="24"/>
        </w:rPr>
        <w:t>fram</w:t>
      </w:r>
      <w:r w:rsidR="00B7523C" w:rsidRPr="00B91083">
        <w:rPr>
          <w:rFonts w:asciiTheme="majorHAnsi" w:hAnsiTheme="majorHAnsi" w:cstheme="minorHAnsi"/>
          <w:sz w:val="24"/>
          <w:szCs w:val="24"/>
        </w:rPr>
        <w:t>ing</w:t>
      </w:r>
      <w:r w:rsidRPr="00B91083">
        <w:rPr>
          <w:rFonts w:asciiTheme="majorHAnsi" w:hAnsiTheme="majorHAnsi" w:cstheme="minorHAnsi"/>
          <w:sz w:val="24"/>
          <w:szCs w:val="24"/>
        </w:rPr>
        <w:t xml:space="preserve"> program data in the context of </w:t>
      </w:r>
      <w:r w:rsidR="00B7523C" w:rsidRPr="00B91083">
        <w:rPr>
          <w:rFonts w:asciiTheme="majorHAnsi" w:hAnsiTheme="majorHAnsi" w:cstheme="minorHAnsi"/>
          <w:sz w:val="24"/>
          <w:szCs w:val="24"/>
        </w:rPr>
        <w:t>historical and</w:t>
      </w:r>
      <w:r w:rsidR="00B7523C" w:rsidRPr="00B50814">
        <w:rPr>
          <w:rFonts w:asciiTheme="majorHAnsi" w:hAnsiTheme="majorHAnsi" w:cstheme="minorHAnsi"/>
          <w:sz w:val="24"/>
          <w:szCs w:val="24"/>
        </w:rPr>
        <w:t xml:space="preserve"> current policies,</w:t>
      </w:r>
      <w:r w:rsidRPr="00B50814">
        <w:rPr>
          <w:rFonts w:asciiTheme="majorHAnsi" w:hAnsiTheme="majorHAnsi" w:cstheme="minorHAnsi"/>
          <w:sz w:val="24"/>
          <w:szCs w:val="24"/>
        </w:rPr>
        <w:t xml:space="preserve"> and </w:t>
      </w:r>
      <w:r w:rsidR="00357296">
        <w:rPr>
          <w:rFonts w:asciiTheme="majorHAnsi" w:hAnsiTheme="majorHAnsi" w:cstheme="minorHAnsi"/>
          <w:sz w:val="24"/>
          <w:szCs w:val="24"/>
        </w:rPr>
        <w:t>identifying</w:t>
      </w:r>
      <w:r w:rsidR="00B7523C" w:rsidRPr="00B50814">
        <w:rPr>
          <w:rFonts w:asciiTheme="majorHAnsi" w:hAnsiTheme="majorHAnsi" w:cstheme="minorHAnsi"/>
          <w:sz w:val="24"/>
          <w:szCs w:val="24"/>
        </w:rPr>
        <w:t xml:space="preserve"> </w:t>
      </w:r>
      <w:r w:rsidRPr="00B50814">
        <w:rPr>
          <w:rFonts w:asciiTheme="majorHAnsi" w:hAnsiTheme="majorHAnsi" w:cstheme="minorHAnsi"/>
          <w:sz w:val="24"/>
          <w:szCs w:val="24"/>
        </w:rPr>
        <w:t>system factors that impact the health of communities. Additionally, it includes asking questions and using tools to aid in root cause analyses, identifying</w:t>
      </w:r>
      <w:r w:rsidR="00357296">
        <w:rPr>
          <w:rFonts w:asciiTheme="majorHAnsi" w:hAnsiTheme="majorHAnsi" w:cstheme="minorHAnsi"/>
          <w:sz w:val="24"/>
          <w:szCs w:val="24"/>
        </w:rPr>
        <w:t xml:space="preserve"> and designing</w:t>
      </w:r>
      <w:r w:rsidRPr="00B50814">
        <w:rPr>
          <w:rFonts w:asciiTheme="majorHAnsi" w:hAnsiTheme="majorHAnsi" w:cstheme="minorHAnsi"/>
          <w:sz w:val="24"/>
          <w:szCs w:val="24"/>
        </w:rPr>
        <w:t xml:space="preserve"> solutions, and </w:t>
      </w:r>
      <w:r w:rsidR="00C00DAB">
        <w:rPr>
          <w:rFonts w:asciiTheme="majorHAnsi" w:hAnsiTheme="majorHAnsi" w:cstheme="minorHAnsi"/>
          <w:sz w:val="24"/>
          <w:szCs w:val="24"/>
        </w:rPr>
        <w:t>developing</w:t>
      </w:r>
      <w:r w:rsidR="00C00DAB" w:rsidRPr="00B50814">
        <w:rPr>
          <w:rFonts w:asciiTheme="majorHAnsi" w:hAnsiTheme="majorHAnsi" w:cstheme="minorHAnsi"/>
          <w:sz w:val="24"/>
          <w:szCs w:val="24"/>
        </w:rPr>
        <w:t xml:space="preserve"> </w:t>
      </w:r>
      <w:r w:rsidR="00724974" w:rsidRPr="00B50814">
        <w:rPr>
          <w:rFonts w:asciiTheme="majorHAnsi" w:hAnsiTheme="majorHAnsi" w:cstheme="minorHAnsi"/>
          <w:sz w:val="24"/>
          <w:szCs w:val="24"/>
        </w:rPr>
        <w:t>strategies to address</w:t>
      </w:r>
      <w:r w:rsidRPr="00B50814">
        <w:rPr>
          <w:rFonts w:asciiTheme="majorHAnsi" w:hAnsiTheme="majorHAnsi" w:cstheme="minorHAnsi"/>
          <w:sz w:val="24"/>
          <w:szCs w:val="24"/>
        </w:rPr>
        <w:t xml:space="preserve"> inequities. </w:t>
      </w:r>
    </w:p>
    <w:p w14:paraId="7EE621DC" w14:textId="77777777" w:rsidR="00AB126C" w:rsidRPr="00B50814" w:rsidRDefault="00AB126C" w:rsidP="008A46AC">
      <w:pPr>
        <w:tabs>
          <w:tab w:val="left" w:pos="2310"/>
        </w:tabs>
        <w:spacing w:after="0" w:line="360" w:lineRule="auto"/>
        <w:rPr>
          <w:rFonts w:asciiTheme="majorHAnsi" w:hAnsiTheme="majorHAnsi" w:cstheme="minorHAnsi"/>
          <w:sz w:val="24"/>
          <w:szCs w:val="24"/>
        </w:rPr>
      </w:pPr>
    </w:p>
    <w:p w14:paraId="5DADF439" w14:textId="03EB90CA" w:rsidR="00AB126C" w:rsidRPr="00B50814" w:rsidRDefault="00AB126C" w:rsidP="008A46AC">
      <w:pPr>
        <w:tabs>
          <w:tab w:val="left" w:pos="2310"/>
        </w:tabs>
        <w:spacing w:after="0" w:line="360" w:lineRule="auto"/>
        <w:rPr>
          <w:rFonts w:asciiTheme="majorHAnsi" w:hAnsiTheme="majorHAnsi" w:cstheme="minorHAnsi"/>
          <w:sz w:val="24"/>
          <w:szCs w:val="24"/>
        </w:rPr>
      </w:pPr>
      <w:r w:rsidRPr="00B50814">
        <w:rPr>
          <w:rFonts w:asciiTheme="majorHAnsi" w:hAnsiTheme="majorHAnsi"/>
          <w:b/>
          <w:i/>
          <w:noProof/>
          <w:sz w:val="24"/>
          <w:szCs w:val="24"/>
        </w:rPr>
        <mc:AlternateContent>
          <mc:Choice Requires="wps">
            <w:drawing>
              <wp:anchor distT="0" distB="0" distL="114300" distR="114300" simplePos="0" relativeHeight="251689984" behindDoc="1" locked="0" layoutInCell="1" allowOverlap="1" wp14:anchorId="4D6034BF" wp14:editId="5A9D70DF">
                <wp:simplePos x="0" y="0"/>
                <wp:positionH relativeFrom="column">
                  <wp:posOffset>3248025</wp:posOffset>
                </wp:positionH>
                <wp:positionV relativeFrom="paragraph">
                  <wp:posOffset>61595</wp:posOffset>
                </wp:positionV>
                <wp:extent cx="2590800" cy="1162050"/>
                <wp:effectExtent l="0" t="0" r="25400" b="31750"/>
                <wp:wrapTight wrapText="bothSides">
                  <wp:wrapPolygon edited="0">
                    <wp:start x="424" y="0"/>
                    <wp:lineTo x="0" y="1416"/>
                    <wp:lineTo x="0" y="20302"/>
                    <wp:lineTo x="424" y="21718"/>
                    <wp:lineTo x="21176" y="21718"/>
                    <wp:lineTo x="21600" y="20302"/>
                    <wp:lineTo x="21600" y="1416"/>
                    <wp:lineTo x="21176" y="0"/>
                    <wp:lineTo x="424" y="0"/>
                  </wp:wrapPolygon>
                </wp:wrapTight>
                <wp:docPr id="27" name="Text Box 2" descr="To the right of the text is a blue box emphasizing a key message of the text. The blue box reads: The Road Map is a collection of guiding questions, tools, and resources that can be customized to best suit the needs of programs, not a prescriptive checklist."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162050"/>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79E51B89" w14:textId="77777777" w:rsidR="009044DD" w:rsidRPr="00030DE5" w:rsidRDefault="009044DD" w:rsidP="00640466">
                            <w:pPr>
                              <w:jc w:val="center"/>
                              <w:rPr>
                                <w:rFonts w:asciiTheme="majorHAnsi" w:hAnsiTheme="majorHAnsi"/>
                              </w:rPr>
                            </w:pPr>
                            <w:r w:rsidRPr="00030DE5">
                              <w:rPr>
                                <w:rFonts w:asciiTheme="majorHAnsi" w:hAnsiTheme="majorHAnsi"/>
                              </w:rPr>
                              <w:t>The Road Map is a collection of guiding questions, tools, and resources that can be customized to best suit the needs of programs, not a prescriptive checklist.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28" alt="Title: Blue box emphasizing a key message - Description: To the right of the text is a blue box emphasizing a key message of the text. The blue box reads: The Road Map is a collection of guiding questions, tools, and resources that can be customized to best suit the needs of programs, not a prescriptive checklist." style="position:absolute;margin-left:255.75pt;margin-top:4.85pt;width:204pt;height:9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" fillcolor="#daeef3 [664]" strokecolor="#4bacc6 [3208]" strokeweight="2pt">
                <v:textbox>
                  <w:txbxContent>
                    <w:p w14:paraId="79E51B89" w14:textId="77777777" w:rsidR="009044DD" w:rsidRPr="00030DE5" w:rsidRDefault="009044DD" w:rsidP="00640466">
                      <w:pPr>
                        <w:jc w:val="center"/>
                        <w:rPr>
                          <w:rFonts w:asciiTheme="majorHAnsi" w:hAnsiTheme="majorHAnsi"/>
                        </w:rPr>
                      </w:pPr>
                      <w:r w:rsidRPr="00030DE5">
                        <w:rPr>
                          <w:rFonts w:asciiTheme="majorHAnsi" w:hAnsiTheme="majorHAnsi"/>
                        </w:rPr>
                        <w:t>The Road Map is a collection of guiding questions, tools, and resources that can be customized to best suit the needs of programs, not a prescriptive checklist.</w:t>
                      </w:r>
                    </w:p>
                  </w:txbxContent>
                </v:textbox>
                <w10:wrap type="tight"/>
              </v:roundrect>
            </w:pict>
          </mc:Fallback>
        </mc:AlternateContent>
      </w:r>
      <w:r w:rsidRPr="00B50814">
        <w:rPr>
          <w:rFonts w:asciiTheme="majorHAnsi" w:hAnsiTheme="majorHAnsi" w:cstheme="minorHAnsi"/>
          <w:sz w:val="24"/>
          <w:szCs w:val="24"/>
        </w:rPr>
        <w:t xml:space="preserve">The Road Map provides a suggested methodology for programs to assess their progress in addressing racial inequities in service delivery and health outcomes. This is </w:t>
      </w:r>
      <w:r w:rsidR="00C00DAB">
        <w:rPr>
          <w:rFonts w:asciiTheme="majorHAnsi" w:hAnsiTheme="majorHAnsi" w:cstheme="minorHAnsi"/>
          <w:sz w:val="24"/>
          <w:szCs w:val="24"/>
        </w:rPr>
        <w:t>not</w:t>
      </w:r>
      <w:r w:rsidR="00C00DAB" w:rsidRPr="00B50814">
        <w:rPr>
          <w:rFonts w:asciiTheme="majorHAnsi" w:hAnsiTheme="majorHAnsi" w:cstheme="minorHAnsi"/>
          <w:sz w:val="24"/>
          <w:szCs w:val="24"/>
        </w:rPr>
        <w:t xml:space="preserve"> </w:t>
      </w:r>
      <w:r w:rsidRPr="00B50814">
        <w:rPr>
          <w:rFonts w:asciiTheme="majorHAnsi" w:hAnsiTheme="majorHAnsi" w:cstheme="minorHAnsi"/>
          <w:sz w:val="24"/>
          <w:szCs w:val="24"/>
        </w:rPr>
        <w:t xml:space="preserve">a rigid </w:t>
      </w:r>
      <w:r w:rsidR="00C00DAB">
        <w:rPr>
          <w:rFonts w:asciiTheme="majorHAnsi" w:hAnsiTheme="majorHAnsi" w:cstheme="minorHAnsi"/>
          <w:sz w:val="24"/>
          <w:szCs w:val="24"/>
        </w:rPr>
        <w:t>process</w:t>
      </w:r>
      <w:r w:rsidR="00C00DAB" w:rsidRPr="00B50814">
        <w:rPr>
          <w:rFonts w:asciiTheme="majorHAnsi" w:hAnsiTheme="majorHAnsi" w:cstheme="minorHAnsi"/>
          <w:sz w:val="24"/>
          <w:szCs w:val="24"/>
        </w:rPr>
        <w:t xml:space="preserve"> </w:t>
      </w:r>
      <w:r w:rsidRPr="00B50814">
        <w:rPr>
          <w:rFonts w:asciiTheme="majorHAnsi" w:hAnsiTheme="majorHAnsi" w:cstheme="minorHAnsi"/>
          <w:sz w:val="24"/>
          <w:szCs w:val="24"/>
        </w:rPr>
        <w:t xml:space="preserve">that must be followed step by step. Rather, it is a collection of guiding questions, tools, and resources that can be customized to best suit the needs of programs with different levels of capacity in data analysis, quality improvement, and racial equity reframing techniques. </w:t>
      </w:r>
      <w:r w:rsidRPr="00B50814">
        <w:rPr>
          <w:rFonts w:asciiTheme="majorHAnsi" w:hAnsiTheme="majorHAnsi"/>
          <w:sz w:val="24"/>
          <w:szCs w:val="24"/>
        </w:rPr>
        <w:t xml:space="preserve">There are multiple entry points to the Road Map so programs may start at different places.  </w:t>
      </w:r>
    </w:p>
    <w:bookmarkEnd w:id="0"/>
    <w:p w14:paraId="757F1FEC" w14:textId="77777777" w:rsidR="00115735" w:rsidRDefault="00115735" w:rsidP="008A46AC">
      <w:pPr>
        <w:tabs>
          <w:tab w:val="left" w:pos="2310"/>
        </w:tabs>
        <w:spacing w:after="0" w:line="360" w:lineRule="auto"/>
        <w:rPr>
          <w:rFonts w:asciiTheme="majorHAnsi" w:hAnsiTheme="majorHAnsi" w:cstheme="minorHAnsi"/>
          <w:b/>
          <w:i/>
          <w:sz w:val="24"/>
          <w:szCs w:val="24"/>
        </w:rPr>
      </w:pPr>
    </w:p>
    <w:p w14:paraId="75EBA9F4" w14:textId="77777777" w:rsidR="00D13E12" w:rsidRDefault="00D13E12" w:rsidP="008A46AC">
      <w:pPr>
        <w:tabs>
          <w:tab w:val="left" w:pos="2310"/>
        </w:tabs>
        <w:spacing w:after="0" w:line="360" w:lineRule="auto"/>
        <w:rPr>
          <w:rFonts w:asciiTheme="majorHAnsi" w:hAnsiTheme="majorHAnsi" w:cstheme="minorHAnsi"/>
          <w:b/>
          <w:i/>
          <w:sz w:val="24"/>
          <w:szCs w:val="24"/>
        </w:rPr>
      </w:pPr>
    </w:p>
    <w:p w14:paraId="6CE3FDDC" w14:textId="77777777" w:rsidR="00D13E12" w:rsidRDefault="00D13E12" w:rsidP="008A46AC">
      <w:pPr>
        <w:tabs>
          <w:tab w:val="left" w:pos="2310"/>
        </w:tabs>
        <w:spacing w:after="0" w:line="360" w:lineRule="auto"/>
        <w:rPr>
          <w:rFonts w:asciiTheme="majorHAnsi" w:hAnsiTheme="majorHAnsi" w:cstheme="minorHAnsi"/>
          <w:b/>
          <w:i/>
          <w:sz w:val="24"/>
          <w:szCs w:val="24"/>
        </w:rPr>
      </w:pPr>
    </w:p>
    <w:p w14:paraId="018EC375" w14:textId="77777777" w:rsidR="00D13E12" w:rsidRPr="00B50814" w:rsidRDefault="00D13E12" w:rsidP="008A46AC">
      <w:pPr>
        <w:tabs>
          <w:tab w:val="left" w:pos="2310"/>
        </w:tabs>
        <w:spacing w:after="0" w:line="360" w:lineRule="auto"/>
        <w:rPr>
          <w:rFonts w:asciiTheme="majorHAnsi" w:hAnsiTheme="majorHAnsi" w:cstheme="minorHAnsi"/>
          <w:b/>
          <w:i/>
          <w:sz w:val="24"/>
          <w:szCs w:val="24"/>
        </w:rPr>
      </w:pPr>
    </w:p>
    <w:p w14:paraId="28F88C2F" w14:textId="77777777" w:rsidR="00292264" w:rsidRPr="00B50814" w:rsidRDefault="00292264" w:rsidP="00730A4D">
      <w:pPr>
        <w:pStyle w:val="Heading2"/>
      </w:pPr>
      <w:bookmarkStart w:id="7" w:name="_Toc54857951"/>
      <w:r>
        <w:lastRenderedPageBreak/>
        <w:t>Overview of Sections</w:t>
      </w:r>
      <w:bookmarkEnd w:id="7"/>
    </w:p>
    <w:p w14:paraId="6226ACD5" w14:textId="77777777" w:rsidR="00AB126C" w:rsidRPr="00B50814" w:rsidRDefault="00AB126C" w:rsidP="008A46AC">
      <w:pPr>
        <w:tabs>
          <w:tab w:val="left" w:pos="2310"/>
        </w:tabs>
        <w:spacing w:after="0" w:line="360" w:lineRule="auto"/>
        <w:rPr>
          <w:rFonts w:asciiTheme="majorHAnsi" w:hAnsiTheme="majorHAnsi" w:cstheme="minorHAnsi"/>
          <w:sz w:val="24"/>
          <w:szCs w:val="24"/>
        </w:rPr>
      </w:pPr>
      <w:r w:rsidRPr="00B50814">
        <w:rPr>
          <w:rFonts w:asciiTheme="majorHAnsi" w:hAnsiTheme="majorHAnsi" w:cstheme="minorHAnsi"/>
          <w:sz w:val="24"/>
          <w:szCs w:val="24"/>
        </w:rPr>
        <w:t>Th</w:t>
      </w:r>
      <w:r w:rsidR="00B54284">
        <w:rPr>
          <w:rFonts w:asciiTheme="majorHAnsi" w:hAnsiTheme="majorHAnsi" w:cstheme="minorHAnsi"/>
          <w:sz w:val="24"/>
          <w:szCs w:val="24"/>
        </w:rPr>
        <w:t>e Road Map is organized in</w:t>
      </w:r>
      <w:r w:rsidR="00357296">
        <w:rPr>
          <w:rFonts w:asciiTheme="majorHAnsi" w:hAnsiTheme="majorHAnsi" w:cstheme="minorHAnsi"/>
          <w:sz w:val="24"/>
          <w:szCs w:val="24"/>
        </w:rPr>
        <w:t>to</w:t>
      </w:r>
      <w:r w:rsidR="00B54284">
        <w:rPr>
          <w:rFonts w:asciiTheme="majorHAnsi" w:hAnsiTheme="majorHAnsi" w:cstheme="minorHAnsi"/>
          <w:sz w:val="24"/>
          <w:szCs w:val="24"/>
        </w:rPr>
        <w:t xml:space="preserve"> seven</w:t>
      </w:r>
      <w:r w:rsidRPr="00B50814">
        <w:rPr>
          <w:rFonts w:asciiTheme="majorHAnsi" w:hAnsiTheme="majorHAnsi" w:cstheme="minorHAnsi"/>
          <w:sz w:val="24"/>
          <w:szCs w:val="24"/>
        </w:rPr>
        <w:t xml:space="preserve"> sections. The purpose of each section is outlined below.</w:t>
      </w:r>
    </w:p>
    <w:p w14:paraId="00C14558" w14:textId="77777777" w:rsidR="00AB126C" w:rsidRPr="00B50814" w:rsidRDefault="00AB126C" w:rsidP="008A46AC">
      <w:pPr>
        <w:tabs>
          <w:tab w:val="left" w:pos="2310"/>
        </w:tabs>
        <w:spacing w:after="0" w:line="360" w:lineRule="auto"/>
        <w:rPr>
          <w:rFonts w:asciiTheme="majorHAnsi" w:hAnsiTheme="majorHAnsi" w:cstheme="minorHAnsi"/>
          <w:sz w:val="24"/>
          <w:szCs w:val="24"/>
        </w:rPr>
      </w:pPr>
    </w:p>
    <w:tbl>
      <w:tblPr>
        <w:tblStyle w:val="TableGrid"/>
        <w:tblW w:w="0" w:type="auto"/>
        <w:tblLook w:val="04A0" w:firstRow="1" w:lastRow="0" w:firstColumn="1" w:lastColumn="0" w:noHBand="0" w:noVBand="1"/>
      </w:tblPr>
      <w:tblGrid>
        <w:gridCol w:w="3348"/>
        <w:gridCol w:w="6228"/>
      </w:tblGrid>
      <w:tr w:rsidR="00AB126C" w:rsidRPr="00B50814" w14:paraId="6B748858" w14:textId="77777777" w:rsidTr="00103080">
        <w:tc>
          <w:tcPr>
            <w:tcW w:w="3348" w:type="dxa"/>
          </w:tcPr>
          <w:p w14:paraId="118DEBE8" w14:textId="77777777" w:rsidR="00AB126C" w:rsidRPr="004E6968" w:rsidRDefault="00AB126C" w:rsidP="008A46AC">
            <w:pPr>
              <w:tabs>
                <w:tab w:val="left" w:pos="2310"/>
              </w:tabs>
              <w:spacing w:after="0" w:line="360" w:lineRule="auto"/>
              <w:jc w:val="center"/>
              <w:rPr>
                <w:rFonts w:asciiTheme="majorHAnsi" w:hAnsiTheme="majorHAnsi" w:cstheme="minorHAnsi"/>
                <w:b/>
                <w:sz w:val="24"/>
                <w:szCs w:val="24"/>
              </w:rPr>
            </w:pPr>
            <w:r w:rsidRPr="004E6968">
              <w:rPr>
                <w:rFonts w:asciiTheme="majorHAnsi" w:hAnsiTheme="majorHAnsi" w:cstheme="minorHAnsi"/>
                <w:b/>
                <w:sz w:val="24"/>
                <w:szCs w:val="24"/>
              </w:rPr>
              <w:t>Road Map Section</w:t>
            </w:r>
          </w:p>
        </w:tc>
        <w:tc>
          <w:tcPr>
            <w:tcW w:w="6228" w:type="dxa"/>
          </w:tcPr>
          <w:p w14:paraId="0C9FD9D5" w14:textId="77777777" w:rsidR="00AB126C" w:rsidRPr="004E6968" w:rsidRDefault="00AB126C" w:rsidP="008A46AC">
            <w:pPr>
              <w:tabs>
                <w:tab w:val="left" w:pos="2310"/>
              </w:tabs>
              <w:spacing w:after="0" w:line="360" w:lineRule="auto"/>
              <w:jc w:val="center"/>
              <w:rPr>
                <w:rFonts w:asciiTheme="majorHAnsi" w:hAnsiTheme="majorHAnsi" w:cstheme="minorHAnsi"/>
                <w:b/>
                <w:sz w:val="24"/>
                <w:szCs w:val="24"/>
              </w:rPr>
            </w:pPr>
            <w:r w:rsidRPr="004E6968">
              <w:rPr>
                <w:rFonts w:asciiTheme="majorHAnsi" w:hAnsiTheme="majorHAnsi" w:cstheme="minorHAnsi"/>
                <w:b/>
                <w:sz w:val="24"/>
                <w:szCs w:val="24"/>
              </w:rPr>
              <w:t>Purpose</w:t>
            </w:r>
          </w:p>
        </w:tc>
      </w:tr>
      <w:tr w:rsidR="00AB126C" w:rsidRPr="00B50814" w14:paraId="71E02DB9" w14:textId="77777777" w:rsidTr="00103080">
        <w:tc>
          <w:tcPr>
            <w:tcW w:w="3348" w:type="dxa"/>
          </w:tcPr>
          <w:p w14:paraId="709F96DB" w14:textId="346FFA6C" w:rsidR="00AB126C" w:rsidRPr="004E6968" w:rsidRDefault="00AB126C" w:rsidP="008A46AC">
            <w:pPr>
              <w:tabs>
                <w:tab w:val="left" w:pos="2310"/>
              </w:tabs>
              <w:spacing w:after="0" w:line="360" w:lineRule="auto"/>
              <w:rPr>
                <w:rFonts w:asciiTheme="majorHAnsi" w:hAnsiTheme="majorHAnsi" w:cstheme="minorHAnsi"/>
                <w:sz w:val="24"/>
                <w:szCs w:val="24"/>
              </w:rPr>
            </w:pPr>
            <w:r w:rsidRPr="004E6968">
              <w:rPr>
                <w:rFonts w:asciiTheme="majorHAnsi" w:hAnsiTheme="majorHAnsi" w:cstheme="minorHAnsi"/>
                <w:sz w:val="24"/>
                <w:szCs w:val="24"/>
              </w:rPr>
              <w:t xml:space="preserve">1. </w:t>
            </w:r>
            <w:r w:rsidR="00BC3AFF" w:rsidRPr="004E6968">
              <w:rPr>
                <w:rFonts w:asciiTheme="majorHAnsi" w:hAnsiTheme="majorHAnsi" w:cstheme="minorHAnsi"/>
                <w:b/>
                <w:bCs/>
                <w:sz w:val="24"/>
                <w:szCs w:val="24"/>
              </w:rPr>
              <w:t xml:space="preserve">Looking at </w:t>
            </w:r>
            <w:r w:rsidR="00D85613" w:rsidRPr="004E6968">
              <w:rPr>
                <w:rFonts w:asciiTheme="majorHAnsi" w:hAnsiTheme="majorHAnsi" w:cstheme="minorHAnsi"/>
                <w:b/>
                <w:bCs/>
                <w:sz w:val="24"/>
                <w:szCs w:val="24"/>
              </w:rPr>
              <w:t>health issues with a focus on the impact of racism</w:t>
            </w:r>
          </w:p>
        </w:tc>
        <w:tc>
          <w:tcPr>
            <w:tcW w:w="6228" w:type="dxa"/>
          </w:tcPr>
          <w:p w14:paraId="7180B657" w14:textId="3614B7AE" w:rsidR="00AB126C" w:rsidRPr="004E6968" w:rsidRDefault="00BC3AFF" w:rsidP="00BA76C9">
            <w:pPr>
              <w:tabs>
                <w:tab w:val="left" w:pos="2310"/>
              </w:tabs>
              <w:spacing w:after="120" w:line="360" w:lineRule="auto"/>
              <w:rPr>
                <w:rFonts w:asciiTheme="majorHAnsi" w:hAnsiTheme="majorHAnsi" w:cstheme="minorHAnsi"/>
                <w:b/>
                <w:sz w:val="24"/>
                <w:szCs w:val="24"/>
              </w:rPr>
            </w:pPr>
            <w:r w:rsidRPr="004E6968">
              <w:rPr>
                <w:rFonts w:asciiTheme="majorHAnsi" w:hAnsiTheme="majorHAnsi" w:cstheme="minorHAnsi"/>
                <w:sz w:val="24"/>
                <w:szCs w:val="24"/>
              </w:rPr>
              <w:t xml:space="preserve">Describes why </w:t>
            </w:r>
            <w:r w:rsidR="00D85613" w:rsidRPr="004E6968">
              <w:rPr>
                <w:rFonts w:asciiTheme="majorHAnsi" w:hAnsiTheme="majorHAnsi" w:cstheme="minorHAnsi"/>
                <w:sz w:val="24"/>
                <w:szCs w:val="24"/>
              </w:rPr>
              <w:t>issues</w:t>
            </w:r>
            <w:proofErr w:type="gramStart"/>
            <w:r w:rsidR="00D85613" w:rsidRPr="004E6968">
              <w:rPr>
                <w:rFonts w:asciiTheme="majorHAnsi" w:hAnsiTheme="majorHAnsi" w:cstheme="minorHAnsi"/>
                <w:sz w:val="24"/>
                <w:szCs w:val="24"/>
              </w:rPr>
              <w:t> ​should</w:t>
            </w:r>
            <w:proofErr w:type="gramEnd"/>
            <w:r w:rsidR="00D85613" w:rsidRPr="004E6968">
              <w:rPr>
                <w:rFonts w:asciiTheme="majorHAnsi" w:hAnsiTheme="majorHAnsi" w:cstheme="minorHAnsi"/>
                <w:sz w:val="24"/>
                <w:szCs w:val="24"/>
              </w:rPr>
              <w:t xml:space="preserve"> be looked at with a racial equity lens and introduces a tool for programs to use in their work.</w:t>
            </w:r>
          </w:p>
        </w:tc>
      </w:tr>
      <w:tr w:rsidR="00AB126C" w:rsidRPr="00B50814" w14:paraId="6CEB8F31" w14:textId="77777777" w:rsidTr="00103080">
        <w:tc>
          <w:tcPr>
            <w:tcW w:w="3348" w:type="dxa"/>
          </w:tcPr>
          <w:p w14:paraId="02690E95" w14:textId="4F56CD53" w:rsidR="00AB126C" w:rsidRPr="007B58A0" w:rsidRDefault="00AB126C" w:rsidP="008A46AC">
            <w:pPr>
              <w:tabs>
                <w:tab w:val="left" w:pos="2310"/>
              </w:tabs>
              <w:spacing w:after="0" w:line="360" w:lineRule="auto"/>
              <w:rPr>
                <w:rFonts w:asciiTheme="majorHAnsi" w:hAnsiTheme="majorHAnsi"/>
                <w:sz w:val="24"/>
                <w:szCs w:val="24"/>
              </w:rPr>
            </w:pPr>
            <w:r w:rsidRPr="004E6968">
              <w:rPr>
                <w:rFonts w:asciiTheme="majorHAnsi" w:hAnsiTheme="majorHAnsi" w:cstheme="minorHAnsi"/>
                <w:sz w:val="24"/>
                <w:szCs w:val="24"/>
              </w:rPr>
              <w:t xml:space="preserve">2. </w:t>
            </w:r>
            <w:r w:rsidR="00D85613" w:rsidRPr="004E6968">
              <w:rPr>
                <w:rFonts w:asciiTheme="majorHAnsi" w:hAnsiTheme="majorHAnsi" w:cstheme="minorHAnsi"/>
                <w:b/>
                <w:bCs/>
                <w:sz w:val="24"/>
                <w:szCs w:val="24"/>
              </w:rPr>
              <w:t xml:space="preserve">Determining if program is ready to use data to address racism  </w:t>
            </w:r>
          </w:p>
        </w:tc>
        <w:tc>
          <w:tcPr>
            <w:tcW w:w="6228" w:type="dxa"/>
          </w:tcPr>
          <w:p w14:paraId="123A9825" w14:textId="403CD179" w:rsidR="00AB126C" w:rsidRPr="004E6968" w:rsidRDefault="00D85613" w:rsidP="00BA76C9">
            <w:pPr>
              <w:tabs>
                <w:tab w:val="left" w:pos="2310"/>
              </w:tabs>
              <w:spacing w:after="120" w:line="360" w:lineRule="auto"/>
              <w:rPr>
                <w:rFonts w:asciiTheme="majorHAnsi" w:hAnsiTheme="majorHAnsi" w:cstheme="minorHAnsi"/>
                <w:sz w:val="24"/>
                <w:szCs w:val="24"/>
              </w:rPr>
            </w:pPr>
            <w:r w:rsidRPr="004E6968">
              <w:rPr>
                <w:rFonts w:asciiTheme="majorHAnsi" w:hAnsiTheme="majorHAnsi" w:cstheme="minorHAnsi"/>
                <w:sz w:val="24"/>
                <w:szCs w:val="24"/>
              </w:rPr>
              <w:t>Encourages programs to use a self-assessment to better understand which systems are in place to support racial equity work using data.</w:t>
            </w:r>
          </w:p>
        </w:tc>
      </w:tr>
      <w:tr w:rsidR="00AB126C" w:rsidRPr="00B50814" w14:paraId="456CEEA8" w14:textId="77777777" w:rsidTr="00103080">
        <w:tc>
          <w:tcPr>
            <w:tcW w:w="3348" w:type="dxa"/>
          </w:tcPr>
          <w:p w14:paraId="12F36F1D" w14:textId="566FB5D8" w:rsidR="00AB126C" w:rsidRPr="004E6968" w:rsidRDefault="00AB126C" w:rsidP="008A46AC">
            <w:pPr>
              <w:tabs>
                <w:tab w:val="left" w:pos="2310"/>
              </w:tabs>
              <w:spacing w:after="0" w:line="360" w:lineRule="auto"/>
              <w:rPr>
                <w:rFonts w:asciiTheme="majorHAnsi" w:hAnsiTheme="majorHAnsi" w:cstheme="minorHAnsi"/>
                <w:sz w:val="24"/>
                <w:szCs w:val="24"/>
              </w:rPr>
            </w:pPr>
            <w:r w:rsidRPr="004E6968">
              <w:rPr>
                <w:rFonts w:asciiTheme="majorHAnsi" w:hAnsiTheme="majorHAnsi" w:cstheme="minorHAnsi"/>
                <w:sz w:val="24"/>
                <w:szCs w:val="24"/>
              </w:rPr>
              <w:t xml:space="preserve">3. </w:t>
            </w:r>
            <w:r w:rsidR="00D85613" w:rsidRPr="004E6968">
              <w:rPr>
                <w:rFonts w:asciiTheme="majorHAnsi" w:hAnsiTheme="majorHAnsi" w:cstheme="minorHAnsi"/>
                <w:b/>
                <w:bCs/>
                <w:sz w:val="24"/>
                <w:szCs w:val="24"/>
              </w:rPr>
              <w:t>Understanding what the data say about differences in health outcomes by race and ethnicity</w:t>
            </w:r>
            <w:r w:rsidR="00D85613" w:rsidRPr="004E6968" w:rsidDel="00D85613">
              <w:rPr>
                <w:rFonts w:asciiTheme="majorHAnsi" w:hAnsiTheme="majorHAnsi" w:cstheme="minorHAnsi"/>
                <w:sz w:val="24"/>
                <w:szCs w:val="24"/>
              </w:rPr>
              <w:t xml:space="preserve"> </w:t>
            </w:r>
          </w:p>
        </w:tc>
        <w:tc>
          <w:tcPr>
            <w:tcW w:w="6228" w:type="dxa"/>
          </w:tcPr>
          <w:p w14:paraId="646658E3" w14:textId="4A3BA0A8" w:rsidR="00AB126C" w:rsidRPr="004E6968" w:rsidRDefault="00D85613" w:rsidP="00BA76C9">
            <w:pPr>
              <w:tabs>
                <w:tab w:val="left" w:pos="2310"/>
              </w:tabs>
              <w:spacing w:after="120" w:line="360" w:lineRule="auto"/>
              <w:rPr>
                <w:rFonts w:asciiTheme="majorHAnsi" w:hAnsiTheme="majorHAnsi" w:cstheme="minorHAnsi"/>
                <w:sz w:val="24"/>
                <w:szCs w:val="24"/>
              </w:rPr>
            </w:pPr>
            <w:r w:rsidRPr="004E6968">
              <w:rPr>
                <w:rFonts w:asciiTheme="majorHAnsi" w:hAnsiTheme="majorHAnsi" w:cstheme="minorHAnsi"/>
                <w:sz w:val="24"/>
                <w:szCs w:val="24"/>
              </w:rPr>
              <w:t>Describes why it is important to look at data in smaller units such as race, ethnicity, or zip code and gives suggestions on how to do this. Provides guidance on comparing data across sub-groups to see whether there are inequities.</w:t>
            </w:r>
          </w:p>
        </w:tc>
      </w:tr>
      <w:tr w:rsidR="00AB126C" w:rsidRPr="00B50814" w14:paraId="4DE36797" w14:textId="77777777" w:rsidTr="00103080">
        <w:tc>
          <w:tcPr>
            <w:tcW w:w="3348" w:type="dxa"/>
          </w:tcPr>
          <w:p w14:paraId="1C16D496" w14:textId="6C8F39F9" w:rsidR="00AB126C" w:rsidRPr="004E6968" w:rsidRDefault="004854CF" w:rsidP="008A46AC">
            <w:pPr>
              <w:tabs>
                <w:tab w:val="left" w:pos="2310"/>
              </w:tabs>
              <w:spacing w:after="0" w:line="360" w:lineRule="auto"/>
              <w:rPr>
                <w:rFonts w:asciiTheme="majorHAnsi" w:hAnsiTheme="majorHAnsi" w:cstheme="minorHAnsi"/>
                <w:sz w:val="24"/>
                <w:szCs w:val="24"/>
              </w:rPr>
            </w:pPr>
            <w:r w:rsidRPr="004E6968">
              <w:rPr>
                <w:rFonts w:asciiTheme="majorHAnsi" w:hAnsiTheme="majorHAnsi" w:cstheme="minorHAnsi"/>
                <w:sz w:val="24"/>
                <w:szCs w:val="24"/>
              </w:rPr>
              <w:t>4</w:t>
            </w:r>
            <w:r w:rsidR="00AB126C" w:rsidRPr="004E6968">
              <w:rPr>
                <w:rFonts w:asciiTheme="majorHAnsi" w:hAnsiTheme="majorHAnsi" w:cstheme="minorHAnsi"/>
                <w:sz w:val="24"/>
                <w:szCs w:val="24"/>
              </w:rPr>
              <w:t xml:space="preserve">. </w:t>
            </w:r>
            <w:r w:rsidR="00D85613" w:rsidRPr="004E6968">
              <w:rPr>
                <w:rFonts w:asciiTheme="majorHAnsi" w:hAnsiTheme="majorHAnsi" w:cstheme="minorHAnsi"/>
                <w:b/>
                <w:bCs/>
                <w:sz w:val="24"/>
                <w:szCs w:val="24"/>
              </w:rPr>
              <w:t>Using other sources of data to uncover causes of the differences</w:t>
            </w:r>
          </w:p>
        </w:tc>
        <w:tc>
          <w:tcPr>
            <w:tcW w:w="6228" w:type="dxa"/>
          </w:tcPr>
          <w:p w14:paraId="435FD10B" w14:textId="122AF989" w:rsidR="00AB126C" w:rsidRPr="004E6968" w:rsidRDefault="00D85613" w:rsidP="00BA76C9">
            <w:pPr>
              <w:tabs>
                <w:tab w:val="left" w:pos="2310"/>
              </w:tabs>
              <w:spacing w:after="120" w:line="360" w:lineRule="auto"/>
              <w:rPr>
                <w:rFonts w:asciiTheme="majorHAnsi" w:hAnsiTheme="majorHAnsi" w:cstheme="minorHAnsi"/>
                <w:sz w:val="24"/>
                <w:szCs w:val="24"/>
              </w:rPr>
            </w:pPr>
            <w:r w:rsidRPr="004E6968">
              <w:rPr>
                <w:rFonts w:asciiTheme="majorHAnsi" w:hAnsiTheme="majorHAnsi" w:cstheme="minorHAnsi"/>
                <w:sz w:val="24"/>
                <w:szCs w:val="24"/>
              </w:rPr>
              <w:t>Provides suggestions on how to describe data with historical and structural context, with a focus on engaging the community.</w:t>
            </w:r>
          </w:p>
        </w:tc>
      </w:tr>
      <w:tr w:rsidR="00AB126C" w:rsidRPr="00B50814" w14:paraId="005293AD" w14:textId="77777777" w:rsidTr="00103080">
        <w:tc>
          <w:tcPr>
            <w:tcW w:w="3348" w:type="dxa"/>
          </w:tcPr>
          <w:p w14:paraId="1F280A8E" w14:textId="78FF4A85" w:rsidR="00AB126C" w:rsidRPr="004E6968" w:rsidRDefault="007E30F8" w:rsidP="00BA76C9">
            <w:pPr>
              <w:tabs>
                <w:tab w:val="left" w:pos="2310"/>
              </w:tabs>
              <w:spacing w:line="360" w:lineRule="auto"/>
              <w:rPr>
                <w:rFonts w:asciiTheme="majorHAnsi" w:hAnsiTheme="majorHAnsi" w:cstheme="minorHAnsi"/>
                <w:sz w:val="24"/>
                <w:szCs w:val="24"/>
              </w:rPr>
            </w:pPr>
            <w:r w:rsidRPr="004E6968">
              <w:rPr>
                <w:rFonts w:asciiTheme="majorHAnsi" w:hAnsiTheme="majorHAnsi" w:cstheme="minorHAnsi"/>
                <w:sz w:val="24"/>
                <w:szCs w:val="24"/>
              </w:rPr>
              <w:t>5</w:t>
            </w:r>
            <w:r w:rsidR="00B50814" w:rsidRPr="004E6968">
              <w:rPr>
                <w:rFonts w:asciiTheme="majorHAnsi" w:hAnsiTheme="majorHAnsi" w:cstheme="minorHAnsi"/>
                <w:sz w:val="24"/>
                <w:szCs w:val="24"/>
              </w:rPr>
              <w:t xml:space="preserve">. </w:t>
            </w:r>
            <w:r w:rsidR="00D85613" w:rsidRPr="004E6968">
              <w:rPr>
                <w:rFonts w:asciiTheme="majorHAnsi" w:hAnsiTheme="majorHAnsi" w:cstheme="minorHAnsi"/>
                <w:b/>
                <w:bCs/>
                <w:sz w:val="24"/>
                <w:szCs w:val="24"/>
              </w:rPr>
              <w:t>Making plans to act on differences</w:t>
            </w:r>
            <w:r w:rsidR="00D85613" w:rsidRPr="004E6968">
              <w:rPr>
                <w:rFonts w:asciiTheme="majorHAnsi" w:hAnsiTheme="majorHAnsi" w:cstheme="minorHAnsi"/>
                <w:sz w:val="24"/>
                <w:szCs w:val="24"/>
              </w:rPr>
              <w:t xml:space="preserve"> </w:t>
            </w:r>
            <w:r w:rsidR="00886F98">
              <w:rPr>
                <w:rFonts w:asciiTheme="majorHAnsi" w:hAnsiTheme="majorHAnsi" w:cstheme="minorHAnsi"/>
                <w:b/>
                <w:bCs/>
                <w:sz w:val="24"/>
                <w:szCs w:val="24"/>
              </w:rPr>
              <w:t xml:space="preserve">that are unjust or </w:t>
            </w:r>
            <w:r w:rsidR="00D85613" w:rsidRPr="004E6968">
              <w:rPr>
                <w:rFonts w:asciiTheme="majorHAnsi" w:hAnsiTheme="majorHAnsi" w:cstheme="minorHAnsi"/>
                <w:b/>
                <w:bCs/>
                <w:sz w:val="24"/>
                <w:szCs w:val="24"/>
              </w:rPr>
              <w:t>avoidable</w:t>
            </w:r>
          </w:p>
        </w:tc>
        <w:tc>
          <w:tcPr>
            <w:tcW w:w="6228" w:type="dxa"/>
          </w:tcPr>
          <w:p w14:paraId="7D8F5F93" w14:textId="672A77AA" w:rsidR="00AB126C" w:rsidRPr="004E6968" w:rsidRDefault="00D85613" w:rsidP="00BA76C9">
            <w:pPr>
              <w:tabs>
                <w:tab w:val="left" w:pos="2310"/>
              </w:tabs>
              <w:spacing w:after="120" w:line="360" w:lineRule="auto"/>
              <w:rPr>
                <w:rFonts w:asciiTheme="majorHAnsi" w:hAnsiTheme="majorHAnsi" w:cstheme="minorHAnsi"/>
                <w:sz w:val="24"/>
                <w:szCs w:val="24"/>
              </w:rPr>
            </w:pPr>
            <w:r w:rsidRPr="004E6968">
              <w:rPr>
                <w:rFonts w:asciiTheme="majorHAnsi" w:hAnsiTheme="majorHAnsi" w:cstheme="minorHAnsi"/>
                <w:sz w:val="24"/>
                <w:szCs w:val="24"/>
              </w:rPr>
              <w:t>Introduces tools to support the process of identifying the most striking inequities and creating a plan to address them.</w:t>
            </w:r>
          </w:p>
        </w:tc>
      </w:tr>
      <w:tr w:rsidR="007E30F8" w:rsidRPr="00B50814" w14:paraId="450F2530" w14:textId="77777777" w:rsidTr="007E30F8">
        <w:tc>
          <w:tcPr>
            <w:tcW w:w="3348" w:type="dxa"/>
          </w:tcPr>
          <w:p w14:paraId="16E4DC59" w14:textId="32133E0C" w:rsidR="007E30F8" w:rsidRPr="004E6968" w:rsidRDefault="007E30F8" w:rsidP="007B58A0">
            <w:pPr>
              <w:tabs>
                <w:tab w:val="left" w:pos="2310"/>
              </w:tabs>
              <w:spacing w:line="360" w:lineRule="auto"/>
              <w:rPr>
                <w:rFonts w:asciiTheme="majorHAnsi" w:hAnsiTheme="majorHAnsi" w:cstheme="minorHAnsi"/>
                <w:sz w:val="24"/>
                <w:szCs w:val="24"/>
              </w:rPr>
            </w:pPr>
            <w:r w:rsidRPr="004E6968">
              <w:rPr>
                <w:rFonts w:asciiTheme="majorHAnsi" w:hAnsiTheme="majorHAnsi" w:cstheme="minorHAnsi"/>
                <w:sz w:val="24"/>
                <w:szCs w:val="24"/>
              </w:rPr>
              <w:t xml:space="preserve">6. </w:t>
            </w:r>
            <w:r w:rsidR="00D85613" w:rsidRPr="004E6968">
              <w:rPr>
                <w:rFonts w:asciiTheme="majorHAnsi" w:hAnsiTheme="majorHAnsi" w:cstheme="minorHAnsi"/>
                <w:b/>
                <w:bCs/>
                <w:sz w:val="24"/>
                <w:szCs w:val="24"/>
              </w:rPr>
              <w:t>Presenting data in ways that help people make sense of the numbers</w:t>
            </w:r>
          </w:p>
        </w:tc>
        <w:tc>
          <w:tcPr>
            <w:tcW w:w="6228" w:type="dxa"/>
          </w:tcPr>
          <w:p w14:paraId="6689870F" w14:textId="2740187E" w:rsidR="007E30F8" w:rsidRPr="004E6968" w:rsidRDefault="00D85613" w:rsidP="008A46AC">
            <w:pPr>
              <w:tabs>
                <w:tab w:val="left" w:pos="2310"/>
              </w:tabs>
              <w:spacing w:after="0" w:line="360" w:lineRule="auto"/>
              <w:rPr>
                <w:rFonts w:asciiTheme="majorHAnsi" w:hAnsiTheme="majorHAnsi" w:cstheme="minorHAnsi"/>
                <w:sz w:val="24"/>
                <w:szCs w:val="24"/>
              </w:rPr>
            </w:pPr>
            <w:r w:rsidRPr="004E6968">
              <w:rPr>
                <w:rFonts w:asciiTheme="majorHAnsi" w:hAnsiTheme="majorHAnsi" w:cstheme="minorHAnsi"/>
                <w:sz w:val="24"/>
                <w:szCs w:val="24"/>
              </w:rPr>
              <w:t>Outlines important questions and things to consider in designing materials used to communicate data to key stakeholders.</w:t>
            </w:r>
          </w:p>
        </w:tc>
      </w:tr>
      <w:tr w:rsidR="00AB126C" w:rsidRPr="00B50814" w14:paraId="32675227" w14:textId="77777777" w:rsidTr="00103080">
        <w:tc>
          <w:tcPr>
            <w:tcW w:w="3348" w:type="dxa"/>
          </w:tcPr>
          <w:p w14:paraId="71127B00" w14:textId="368F1EAC" w:rsidR="00AB126C" w:rsidRPr="00B50814" w:rsidRDefault="004854CF" w:rsidP="008A46AC">
            <w:pPr>
              <w:tabs>
                <w:tab w:val="left" w:pos="2310"/>
              </w:tabs>
              <w:spacing w:after="0" w:line="360" w:lineRule="auto"/>
              <w:rPr>
                <w:rFonts w:asciiTheme="majorHAnsi" w:hAnsiTheme="majorHAnsi"/>
                <w:sz w:val="24"/>
                <w:szCs w:val="24"/>
                <w:u w:val="single"/>
              </w:rPr>
            </w:pPr>
            <w:r w:rsidRPr="00B50814">
              <w:rPr>
                <w:rFonts w:asciiTheme="majorHAnsi" w:hAnsiTheme="majorHAnsi" w:cstheme="minorHAnsi"/>
                <w:sz w:val="24"/>
                <w:szCs w:val="24"/>
              </w:rPr>
              <w:t>7</w:t>
            </w:r>
            <w:r w:rsidR="00AB126C" w:rsidRPr="00B50814">
              <w:rPr>
                <w:rFonts w:asciiTheme="majorHAnsi" w:hAnsiTheme="majorHAnsi" w:cstheme="minorHAnsi"/>
                <w:sz w:val="24"/>
                <w:szCs w:val="24"/>
              </w:rPr>
              <w:t xml:space="preserve">. </w:t>
            </w:r>
            <w:r w:rsidR="00DE30F2" w:rsidRPr="001F2808">
              <w:rPr>
                <w:rFonts w:asciiTheme="majorHAnsi" w:hAnsiTheme="majorHAnsi" w:cstheme="minorHAnsi"/>
                <w:b/>
                <w:sz w:val="24"/>
                <w:szCs w:val="24"/>
              </w:rPr>
              <w:t>Moving f</w:t>
            </w:r>
            <w:r w:rsidR="0078546C" w:rsidRPr="001F2808">
              <w:rPr>
                <w:rFonts w:asciiTheme="majorHAnsi" w:hAnsiTheme="majorHAnsi" w:cstheme="minorHAnsi"/>
                <w:b/>
                <w:sz w:val="24"/>
                <w:szCs w:val="24"/>
              </w:rPr>
              <w:t xml:space="preserve">rom </w:t>
            </w:r>
            <w:r w:rsidR="00D85613" w:rsidRPr="001F2808">
              <w:rPr>
                <w:rFonts w:asciiTheme="majorHAnsi" w:hAnsiTheme="majorHAnsi" w:cstheme="minorHAnsi"/>
                <w:b/>
                <w:sz w:val="24"/>
                <w:szCs w:val="24"/>
              </w:rPr>
              <w:t>d</w:t>
            </w:r>
            <w:r w:rsidR="0078546C" w:rsidRPr="001F2808">
              <w:rPr>
                <w:rFonts w:asciiTheme="majorHAnsi" w:hAnsiTheme="majorHAnsi" w:cstheme="minorHAnsi"/>
                <w:b/>
                <w:sz w:val="24"/>
                <w:szCs w:val="24"/>
              </w:rPr>
              <w:t xml:space="preserve">ata to </w:t>
            </w:r>
            <w:r w:rsidR="00D85613" w:rsidRPr="001F2808">
              <w:rPr>
                <w:rFonts w:asciiTheme="majorHAnsi" w:hAnsiTheme="majorHAnsi" w:cstheme="minorHAnsi"/>
                <w:b/>
                <w:sz w:val="24"/>
                <w:szCs w:val="24"/>
              </w:rPr>
              <w:t>a</w:t>
            </w:r>
            <w:r w:rsidR="0078546C" w:rsidRPr="001F2808">
              <w:rPr>
                <w:rFonts w:asciiTheme="majorHAnsi" w:hAnsiTheme="majorHAnsi" w:cstheme="minorHAnsi"/>
                <w:b/>
                <w:sz w:val="24"/>
                <w:szCs w:val="24"/>
              </w:rPr>
              <w:t>ction</w:t>
            </w:r>
          </w:p>
          <w:p w14:paraId="6D05A3A9" w14:textId="77777777" w:rsidR="00AB126C" w:rsidRPr="00B50814" w:rsidRDefault="00AB126C" w:rsidP="008A46AC">
            <w:pPr>
              <w:tabs>
                <w:tab w:val="left" w:pos="2310"/>
              </w:tabs>
              <w:spacing w:after="0" w:line="360" w:lineRule="auto"/>
              <w:rPr>
                <w:rFonts w:asciiTheme="majorHAnsi" w:hAnsiTheme="majorHAnsi" w:cstheme="minorHAnsi"/>
                <w:sz w:val="24"/>
                <w:szCs w:val="24"/>
              </w:rPr>
            </w:pPr>
          </w:p>
        </w:tc>
        <w:tc>
          <w:tcPr>
            <w:tcW w:w="6228" w:type="dxa"/>
          </w:tcPr>
          <w:p w14:paraId="0717AD7D" w14:textId="45FC83AB" w:rsidR="00AB126C" w:rsidRPr="00D6726B" w:rsidRDefault="00D85613" w:rsidP="00BA76C9">
            <w:pPr>
              <w:tabs>
                <w:tab w:val="left" w:pos="2310"/>
              </w:tabs>
              <w:spacing w:after="120" w:line="360" w:lineRule="auto"/>
              <w:rPr>
                <w:rFonts w:asciiTheme="majorHAnsi" w:hAnsiTheme="majorHAnsi" w:cstheme="minorHAnsi"/>
                <w:sz w:val="20"/>
                <w:szCs w:val="24"/>
              </w:rPr>
            </w:pPr>
            <w:r w:rsidRPr="00D85613">
              <w:rPr>
                <w:rFonts w:asciiTheme="majorHAnsi" w:hAnsiTheme="majorHAnsi" w:cstheme="minorHAnsi"/>
                <w:sz w:val="24"/>
                <w:szCs w:val="24"/>
              </w:rPr>
              <w:t>Describes how to plan, put in place, and monitor the impact of interventions to address inequities.</w:t>
            </w:r>
          </w:p>
        </w:tc>
      </w:tr>
    </w:tbl>
    <w:p w14:paraId="40C76F6B" w14:textId="77777777" w:rsidR="00640466" w:rsidRDefault="00640466" w:rsidP="008A46AC">
      <w:pPr>
        <w:spacing w:after="0" w:line="360" w:lineRule="auto"/>
        <w:rPr>
          <w:rFonts w:asciiTheme="majorHAnsi" w:hAnsiTheme="majorHAnsi" w:cstheme="minorHAnsi"/>
          <w:sz w:val="24"/>
          <w:szCs w:val="24"/>
        </w:rPr>
      </w:pPr>
    </w:p>
    <w:p w14:paraId="3E0A4020" w14:textId="77777777" w:rsidR="00730A4D" w:rsidRPr="00B50814" w:rsidRDefault="00AB126C" w:rsidP="00730A4D">
      <w:pPr>
        <w:pStyle w:val="Heading2"/>
      </w:pPr>
      <w:bookmarkStart w:id="8" w:name="_Toc54857952"/>
      <w:r w:rsidRPr="00B50814">
        <w:t>Foundational Terms/Phrases</w:t>
      </w:r>
      <w:bookmarkEnd w:id="8"/>
    </w:p>
    <w:p w14:paraId="2A4AE6D0" w14:textId="77777777" w:rsidR="00AB126C" w:rsidRDefault="00AB126C" w:rsidP="008A46AC">
      <w:pPr>
        <w:spacing w:after="0" w:line="360" w:lineRule="auto"/>
        <w:rPr>
          <w:rFonts w:asciiTheme="majorHAnsi" w:hAnsiTheme="majorHAnsi"/>
          <w:sz w:val="24"/>
          <w:szCs w:val="24"/>
        </w:rPr>
      </w:pPr>
      <w:r w:rsidRPr="00B50814">
        <w:rPr>
          <w:rFonts w:asciiTheme="majorHAnsi" w:hAnsiTheme="majorHAnsi"/>
          <w:sz w:val="24"/>
          <w:szCs w:val="24"/>
        </w:rPr>
        <w:t xml:space="preserve">A detailed </w:t>
      </w:r>
      <w:r w:rsidR="00EA13C8">
        <w:rPr>
          <w:rFonts w:asciiTheme="majorHAnsi" w:hAnsiTheme="majorHAnsi"/>
          <w:sz w:val="24"/>
          <w:szCs w:val="24"/>
        </w:rPr>
        <w:t xml:space="preserve">Racial Equity </w:t>
      </w:r>
      <w:r w:rsidRPr="00B50814">
        <w:rPr>
          <w:rFonts w:asciiTheme="majorHAnsi" w:hAnsiTheme="majorHAnsi"/>
          <w:sz w:val="24"/>
          <w:szCs w:val="24"/>
        </w:rPr>
        <w:t xml:space="preserve">Glossary of Terms can be found </w:t>
      </w:r>
      <w:r w:rsidR="00C56550">
        <w:rPr>
          <w:rFonts w:asciiTheme="majorHAnsi" w:hAnsiTheme="majorHAnsi"/>
          <w:sz w:val="24"/>
          <w:szCs w:val="24"/>
        </w:rPr>
        <w:t>at the end of the document</w:t>
      </w:r>
      <w:r w:rsidRPr="00B50814">
        <w:rPr>
          <w:rFonts w:asciiTheme="majorHAnsi" w:hAnsiTheme="majorHAnsi"/>
          <w:sz w:val="24"/>
          <w:szCs w:val="24"/>
        </w:rPr>
        <w:t xml:space="preserve">. </w:t>
      </w:r>
      <w:r w:rsidR="00815901">
        <w:rPr>
          <w:rFonts w:asciiTheme="majorHAnsi" w:hAnsiTheme="majorHAnsi"/>
          <w:sz w:val="24"/>
          <w:szCs w:val="24"/>
        </w:rPr>
        <w:t xml:space="preserve">Throughout the document key terms are bolded and linked to the Glossary. </w:t>
      </w:r>
      <w:r w:rsidR="00640466">
        <w:rPr>
          <w:rFonts w:asciiTheme="majorHAnsi" w:hAnsiTheme="majorHAnsi"/>
          <w:sz w:val="24"/>
          <w:szCs w:val="24"/>
        </w:rPr>
        <w:t>Below</w:t>
      </w:r>
      <w:r w:rsidRPr="00B50814">
        <w:rPr>
          <w:rFonts w:asciiTheme="majorHAnsi" w:hAnsiTheme="majorHAnsi"/>
          <w:sz w:val="24"/>
          <w:szCs w:val="24"/>
        </w:rPr>
        <w:t xml:space="preserve"> are explanations of common terms used in the Road Map that are important to be grounded in from the beginning:</w:t>
      </w:r>
    </w:p>
    <w:p w14:paraId="16859594" w14:textId="6A00878D" w:rsidR="00AB126C" w:rsidRPr="00B50814" w:rsidRDefault="00886F98" w:rsidP="008A46AC">
      <w:pPr>
        <w:pStyle w:val="ListParagraph"/>
        <w:numPr>
          <w:ilvl w:val="0"/>
          <w:numId w:val="1"/>
        </w:numPr>
        <w:spacing w:after="0" w:line="360" w:lineRule="auto"/>
        <w:rPr>
          <w:rFonts w:asciiTheme="majorHAnsi" w:hAnsiTheme="majorHAnsi"/>
          <w:sz w:val="24"/>
          <w:szCs w:val="24"/>
        </w:rPr>
      </w:pPr>
      <w:hyperlink w:anchor="Racial_equity_work" w:history="1">
        <w:r w:rsidR="00AB126C" w:rsidRPr="00735018">
          <w:rPr>
            <w:rStyle w:val="Hyperlink"/>
            <w:rFonts w:asciiTheme="majorHAnsi" w:hAnsiTheme="majorHAnsi"/>
            <w:b/>
            <w:i/>
            <w:sz w:val="24"/>
            <w:szCs w:val="24"/>
          </w:rPr>
          <w:t>Racial equity work</w:t>
        </w:r>
      </w:hyperlink>
      <w:r w:rsidR="00AB126C" w:rsidRPr="00B50814">
        <w:rPr>
          <w:rFonts w:asciiTheme="majorHAnsi" w:hAnsiTheme="majorHAnsi"/>
          <w:b/>
          <w:sz w:val="24"/>
          <w:szCs w:val="24"/>
        </w:rPr>
        <w:t xml:space="preserve"> </w:t>
      </w:r>
      <w:r w:rsidR="00AB126C" w:rsidRPr="00B50814">
        <w:rPr>
          <w:rFonts w:asciiTheme="majorHAnsi" w:hAnsiTheme="majorHAnsi"/>
          <w:sz w:val="24"/>
          <w:szCs w:val="24"/>
        </w:rPr>
        <w:t>includes activities or programs that c</w:t>
      </w:r>
      <w:r w:rsidR="00AB126C" w:rsidRPr="00B50814">
        <w:rPr>
          <w:rFonts w:asciiTheme="majorHAnsi" w:eastAsia="Times New Roman" w:hAnsiTheme="majorHAnsi"/>
          <w:sz w:val="24"/>
          <w:szCs w:val="24"/>
        </w:rPr>
        <w:t>reat</w:t>
      </w:r>
      <w:r w:rsidR="00AB126C" w:rsidRPr="00B50814">
        <w:rPr>
          <w:rFonts w:asciiTheme="majorHAnsi" w:hAnsiTheme="majorHAnsi"/>
          <w:sz w:val="24"/>
          <w:szCs w:val="24"/>
        </w:rPr>
        <w:t>e</w:t>
      </w:r>
      <w:r w:rsidR="00AB126C" w:rsidRPr="00B50814">
        <w:rPr>
          <w:rFonts w:asciiTheme="majorHAnsi" w:eastAsia="Times New Roman" w:hAnsiTheme="majorHAnsi"/>
          <w:sz w:val="24"/>
          <w:szCs w:val="24"/>
        </w:rPr>
        <w:t xml:space="preserve"> and reinforc</w:t>
      </w:r>
      <w:r w:rsidR="00AB126C" w:rsidRPr="00B50814">
        <w:rPr>
          <w:rFonts w:asciiTheme="majorHAnsi" w:hAnsiTheme="majorHAnsi"/>
          <w:sz w:val="24"/>
          <w:szCs w:val="24"/>
        </w:rPr>
        <w:t>e</w:t>
      </w:r>
      <w:r w:rsidR="00AB126C" w:rsidRPr="00B50814">
        <w:rPr>
          <w:rFonts w:asciiTheme="majorHAnsi" w:eastAsia="Times New Roman" w:hAnsiTheme="majorHAnsi"/>
          <w:sz w:val="24"/>
          <w:szCs w:val="24"/>
        </w:rPr>
        <w:t xml:space="preserve"> policies, attitudes, and actions for equitable power, access, opportunities, treatment</w:t>
      </w:r>
      <w:r w:rsidR="0085720D" w:rsidRPr="00B50814">
        <w:rPr>
          <w:rFonts w:asciiTheme="majorHAnsi" w:eastAsia="Times New Roman" w:hAnsiTheme="majorHAnsi"/>
          <w:sz w:val="24"/>
          <w:szCs w:val="24"/>
        </w:rPr>
        <w:t>,</w:t>
      </w:r>
      <w:r w:rsidR="00AB126C" w:rsidRPr="00B50814">
        <w:rPr>
          <w:rFonts w:asciiTheme="majorHAnsi" w:eastAsia="Times New Roman" w:hAnsiTheme="majorHAnsi"/>
          <w:sz w:val="24"/>
          <w:szCs w:val="24"/>
        </w:rPr>
        <w:t xml:space="preserve"> and outcomes for all people, regardless of</w:t>
      </w:r>
      <w:r w:rsidR="00AB126C" w:rsidRPr="00B50814">
        <w:rPr>
          <w:rFonts w:asciiTheme="majorHAnsi" w:hAnsiTheme="majorHAnsi"/>
          <w:sz w:val="24"/>
          <w:szCs w:val="24"/>
        </w:rPr>
        <w:t xml:space="preserve"> </w:t>
      </w:r>
      <w:r w:rsidR="00AB126C" w:rsidRPr="00B50814">
        <w:rPr>
          <w:rFonts w:asciiTheme="majorHAnsi" w:eastAsia="Times New Roman" w:hAnsiTheme="majorHAnsi"/>
          <w:sz w:val="24"/>
          <w:szCs w:val="24"/>
        </w:rPr>
        <w:t>race</w:t>
      </w:r>
      <w:r w:rsidR="00F9405B">
        <w:rPr>
          <w:rFonts w:asciiTheme="majorHAnsi" w:eastAsia="Times New Roman" w:hAnsiTheme="majorHAnsi"/>
          <w:sz w:val="24"/>
          <w:szCs w:val="24"/>
        </w:rPr>
        <w:t xml:space="preserve"> </w:t>
      </w:r>
      <w:r w:rsidR="004257B5">
        <w:rPr>
          <w:rFonts w:asciiTheme="majorHAnsi" w:eastAsia="Times New Roman" w:hAnsiTheme="majorHAnsi"/>
          <w:sz w:val="24"/>
          <w:szCs w:val="24"/>
        </w:rPr>
        <w:t>or</w:t>
      </w:r>
      <w:r w:rsidR="00F9405B">
        <w:rPr>
          <w:rFonts w:asciiTheme="majorHAnsi" w:eastAsia="Times New Roman" w:hAnsiTheme="majorHAnsi"/>
          <w:sz w:val="24"/>
          <w:szCs w:val="24"/>
        </w:rPr>
        <w:t xml:space="preserve"> ethnicity</w:t>
      </w:r>
      <w:r w:rsidR="00AB126C" w:rsidRPr="00B50814">
        <w:rPr>
          <w:rFonts w:asciiTheme="majorHAnsi" w:eastAsia="Times New Roman" w:hAnsiTheme="majorHAnsi"/>
          <w:sz w:val="24"/>
          <w:szCs w:val="24"/>
        </w:rPr>
        <w:t>. The goal is to eliminate inequities between people of different races and ethnicities, and to increase success for all groups</w:t>
      </w:r>
      <w:proofErr w:type="gramStart"/>
      <w:r w:rsidR="00AB126C" w:rsidRPr="00B50814">
        <w:rPr>
          <w:rFonts w:asciiTheme="majorHAnsi" w:hAnsiTheme="majorHAnsi"/>
          <w:sz w:val="24"/>
          <w:szCs w:val="24"/>
        </w:rPr>
        <w:t>.</w:t>
      </w:r>
      <w:r w:rsidR="00AB126C" w:rsidRPr="00B50814">
        <w:rPr>
          <w:rStyle w:val="FootnoteReference"/>
          <w:rFonts w:asciiTheme="majorHAnsi" w:hAnsiTheme="majorHAnsi"/>
          <w:sz w:val="24"/>
          <w:szCs w:val="24"/>
        </w:rPr>
        <w:footnoteReference w:id="1"/>
      </w:r>
      <w:r w:rsidR="00AB126C" w:rsidRPr="00B50814">
        <w:rPr>
          <w:rFonts w:asciiTheme="majorHAnsi" w:hAnsiTheme="majorHAnsi"/>
          <w:sz w:val="24"/>
          <w:szCs w:val="24"/>
          <w:vertAlign w:val="superscript"/>
        </w:rPr>
        <w:t>,</w:t>
      </w:r>
      <w:proofErr w:type="gramEnd"/>
      <w:r w:rsidR="00AB126C" w:rsidRPr="00B50814">
        <w:rPr>
          <w:rFonts w:asciiTheme="majorHAnsi" w:hAnsiTheme="majorHAnsi"/>
          <w:sz w:val="24"/>
          <w:szCs w:val="24"/>
          <w:vertAlign w:val="superscript"/>
        </w:rPr>
        <w:t xml:space="preserve"> </w:t>
      </w:r>
      <w:r w:rsidR="00AB126C" w:rsidRPr="00B50814">
        <w:rPr>
          <w:rStyle w:val="FootnoteReference"/>
          <w:rFonts w:asciiTheme="majorHAnsi" w:hAnsiTheme="majorHAnsi"/>
          <w:sz w:val="24"/>
          <w:szCs w:val="24"/>
        </w:rPr>
        <w:footnoteReference w:id="2"/>
      </w:r>
      <w:r w:rsidR="00AB126C" w:rsidRPr="00B50814">
        <w:rPr>
          <w:rFonts w:asciiTheme="majorHAnsi" w:hAnsiTheme="majorHAnsi"/>
          <w:sz w:val="24"/>
          <w:szCs w:val="24"/>
          <w:vertAlign w:val="superscript"/>
        </w:rPr>
        <w:t xml:space="preserve"> </w:t>
      </w:r>
    </w:p>
    <w:p w14:paraId="1DC80457" w14:textId="77777777" w:rsidR="00AB126C" w:rsidRPr="00B50814" w:rsidRDefault="00AB126C" w:rsidP="008A46AC">
      <w:pPr>
        <w:pStyle w:val="ListParagraph"/>
        <w:numPr>
          <w:ilvl w:val="0"/>
          <w:numId w:val="1"/>
        </w:numPr>
        <w:spacing w:after="0" w:line="360" w:lineRule="auto"/>
        <w:rPr>
          <w:rFonts w:asciiTheme="majorHAnsi" w:hAnsiTheme="majorHAnsi"/>
          <w:sz w:val="24"/>
          <w:szCs w:val="24"/>
        </w:rPr>
      </w:pPr>
      <w:r w:rsidRPr="00B50814">
        <w:rPr>
          <w:rFonts w:asciiTheme="majorHAnsi" w:hAnsiTheme="majorHAnsi"/>
          <w:sz w:val="24"/>
          <w:szCs w:val="24"/>
        </w:rPr>
        <w:t>Using</w:t>
      </w:r>
      <w:r w:rsidRPr="00B50814">
        <w:rPr>
          <w:rFonts w:asciiTheme="majorHAnsi" w:hAnsiTheme="majorHAnsi"/>
          <w:b/>
          <w:sz w:val="24"/>
          <w:szCs w:val="24"/>
        </w:rPr>
        <w:t xml:space="preserve"> </w:t>
      </w:r>
      <w:r w:rsidRPr="00B50814">
        <w:rPr>
          <w:rFonts w:asciiTheme="majorHAnsi" w:hAnsiTheme="majorHAnsi"/>
          <w:sz w:val="24"/>
          <w:szCs w:val="24"/>
        </w:rPr>
        <w:t>a</w:t>
      </w:r>
      <w:r w:rsidRPr="00B50814">
        <w:rPr>
          <w:rFonts w:asciiTheme="majorHAnsi" w:hAnsiTheme="majorHAnsi"/>
          <w:b/>
          <w:sz w:val="24"/>
          <w:szCs w:val="24"/>
        </w:rPr>
        <w:t xml:space="preserve"> </w:t>
      </w:r>
      <w:hyperlink w:anchor="Racial_equity_lens" w:history="1">
        <w:r w:rsidRPr="00735018">
          <w:rPr>
            <w:rStyle w:val="Hyperlink"/>
            <w:rFonts w:asciiTheme="majorHAnsi" w:hAnsiTheme="majorHAnsi"/>
            <w:b/>
            <w:i/>
            <w:sz w:val="24"/>
            <w:szCs w:val="24"/>
          </w:rPr>
          <w:t>racial equity lens</w:t>
        </w:r>
      </w:hyperlink>
      <w:r w:rsidRPr="00B50814">
        <w:rPr>
          <w:rFonts w:asciiTheme="majorHAnsi" w:hAnsiTheme="majorHAnsi"/>
          <w:b/>
          <w:sz w:val="24"/>
          <w:szCs w:val="24"/>
        </w:rPr>
        <w:t xml:space="preserve"> </w:t>
      </w:r>
      <w:r w:rsidRPr="00B50814">
        <w:rPr>
          <w:rFonts w:asciiTheme="majorHAnsi" w:hAnsiTheme="majorHAnsi"/>
          <w:sz w:val="24"/>
          <w:szCs w:val="24"/>
        </w:rPr>
        <w:t>means explicitly considering race, ethnicity, and racism in analyzing issues, looking for solutions</w:t>
      </w:r>
      <w:r w:rsidR="0085720D" w:rsidRPr="00B50814">
        <w:rPr>
          <w:rFonts w:asciiTheme="majorHAnsi" w:hAnsiTheme="majorHAnsi"/>
          <w:sz w:val="24"/>
          <w:szCs w:val="24"/>
        </w:rPr>
        <w:t>,</w:t>
      </w:r>
      <w:r w:rsidRPr="00B50814">
        <w:rPr>
          <w:rFonts w:asciiTheme="majorHAnsi" w:hAnsiTheme="majorHAnsi"/>
          <w:sz w:val="24"/>
          <w:szCs w:val="24"/>
        </w:rPr>
        <w:t xml:space="preserve"> and defining success.</w:t>
      </w:r>
      <w:r w:rsidRPr="00B50814">
        <w:rPr>
          <w:rStyle w:val="FootnoteReference"/>
          <w:rFonts w:asciiTheme="majorHAnsi" w:hAnsiTheme="majorHAnsi"/>
          <w:sz w:val="24"/>
          <w:szCs w:val="24"/>
        </w:rPr>
        <w:footnoteReference w:id="3"/>
      </w:r>
    </w:p>
    <w:p w14:paraId="1D5B5294" w14:textId="0354208D" w:rsidR="00AB126C" w:rsidRPr="00B50814" w:rsidRDefault="00886F98" w:rsidP="008A46AC">
      <w:pPr>
        <w:pStyle w:val="ListParagraph"/>
        <w:numPr>
          <w:ilvl w:val="0"/>
          <w:numId w:val="1"/>
        </w:numPr>
        <w:spacing w:after="0" w:line="360" w:lineRule="auto"/>
        <w:rPr>
          <w:rFonts w:asciiTheme="majorHAnsi" w:hAnsiTheme="majorHAnsi"/>
          <w:sz w:val="24"/>
          <w:szCs w:val="24"/>
        </w:rPr>
      </w:pPr>
      <w:hyperlink w:anchor="Data_for_racial_equity_work" w:history="1">
        <w:r w:rsidR="00AB126C" w:rsidRPr="00735018">
          <w:rPr>
            <w:rStyle w:val="Hyperlink"/>
            <w:rFonts w:asciiTheme="majorHAnsi" w:hAnsiTheme="majorHAnsi"/>
            <w:b/>
            <w:i/>
            <w:sz w:val="24"/>
            <w:szCs w:val="24"/>
          </w:rPr>
          <w:t>Data for racial equity work</w:t>
        </w:r>
      </w:hyperlink>
      <w:r w:rsidR="00AB126C" w:rsidRPr="00B50814">
        <w:rPr>
          <w:rFonts w:asciiTheme="majorHAnsi" w:hAnsiTheme="majorHAnsi"/>
          <w:b/>
          <w:sz w:val="24"/>
          <w:szCs w:val="24"/>
        </w:rPr>
        <w:t xml:space="preserve"> </w:t>
      </w:r>
      <w:r w:rsidR="00AB126C" w:rsidRPr="00B50814">
        <w:rPr>
          <w:rFonts w:asciiTheme="majorHAnsi" w:hAnsiTheme="majorHAnsi"/>
          <w:sz w:val="24"/>
          <w:szCs w:val="24"/>
        </w:rPr>
        <w:t xml:space="preserve">will vary based on the question the program wants to answer or the issue it wants to address. Common individual-level demographic variables that are often helpful in understanding how racism impacts health outcomes include, but are not limited to, race and ethnicity, language, </w:t>
      </w:r>
      <w:r w:rsidR="000E2075">
        <w:rPr>
          <w:rFonts w:asciiTheme="majorHAnsi" w:hAnsiTheme="majorHAnsi"/>
          <w:sz w:val="24"/>
          <w:szCs w:val="24"/>
        </w:rPr>
        <w:t>place of birth</w:t>
      </w:r>
      <w:r w:rsidR="00AB126C" w:rsidRPr="00B50814">
        <w:rPr>
          <w:rFonts w:asciiTheme="majorHAnsi" w:hAnsiTheme="majorHAnsi"/>
          <w:sz w:val="24"/>
          <w:szCs w:val="24"/>
        </w:rPr>
        <w:t xml:space="preserve">, and zip code. </w:t>
      </w:r>
    </w:p>
    <w:p w14:paraId="537BAA7E" w14:textId="77777777" w:rsidR="00AB126C" w:rsidRPr="00D13712" w:rsidRDefault="00886F98" w:rsidP="008A46AC">
      <w:pPr>
        <w:pStyle w:val="ListParagraph"/>
        <w:numPr>
          <w:ilvl w:val="0"/>
          <w:numId w:val="1"/>
        </w:numPr>
        <w:spacing w:after="0" w:line="360" w:lineRule="auto"/>
        <w:rPr>
          <w:rFonts w:asciiTheme="majorHAnsi" w:hAnsiTheme="majorHAnsi"/>
          <w:sz w:val="24"/>
          <w:szCs w:val="24"/>
        </w:rPr>
      </w:pPr>
      <w:hyperlink w:anchor="Contextualizing_data" w:history="1">
        <w:r w:rsidR="00AB126C" w:rsidRPr="00735018">
          <w:rPr>
            <w:rStyle w:val="Hyperlink"/>
            <w:rFonts w:asciiTheme="majorHAnsi" w:hAnsiTheme="majorHAnsi"/>
            <w:b/>
            <w:i/>
            <w:sz w:val="24"/>
            <w:szCs w:val="24"/>
          </w:rPr>
          <w:t>Contextualizing data</w:t>
        </w:r>
      </w:hyperlink>
      <w:r w:rsidR="00AB126C" w:rsidRPr="00D13712">
        <w:rPr>
          <w:rFonts w:asciiTheme="majorHAnsi" w:hAnsiTheme="majorHAnsi"/>
          <w:b/>
          <w:sz w:val="24"/>
          <w:szCs w:val="24"/>
        </w:rPr>
        <w:t xml:space="preserve"> </w:t>
      </w:r>
      <w:r w:rsidR="00AB126C" w:rsidRPr="00D13712">
        <w:rPr>
          <w:rFonts w:asciiTheme="majorHAnsi" w:hAnsiTheme="majorHAnsi"/>
          <w:sz w:val="24"/>
          <w:szCs w:val="24"/>
        </w:rPr>
        <w:t>means providing a narrative that describes the data and the root causes of inequities in the context of historical and current systems of oppression (e.g., racism, sexism). This must be done by engaging community partners and stakeholders in understanding and interpreting the data, and/or looking at quantitative data on individual and community experience.</w:t>
      </w:r>
    </w:p>
    <w:p w14:paraId="4A487C7D" w14:textId="77777777" w:rsidR="00D13712" w:rsidRPr="00D13712" w:rsidRDefault="00886F98" w:rsidP="008A46AC">
      <w:pPr>
        <w:pStyle w:val="ListParagraph"/>
        <w:numPr>
          <w:ilvl w:val="0"/>
          <w:numId w:val="1"/>
        </w:numPr>
        <w:spacing w:after="0" w:line="360" w:lineRule="auto"/>
        <w:rPr>
          <w:rFonts w:asciiTheme="majorHAnsi" w:hAnsiTheme="majorHAnsi"/>
          <w:sz w:val="24"/>
          <w:szCs w:val="24"/>
        </w:rPr>
      </w:pPr>
      <w:hyperlink w:anchor="Center_in_the_margins" w:history="1">
        <w:r w:rsidR="00D13712" w:rsidRPr="00735018">
          <w:rPr>
            <w:rStyle w:val="Hyperlink"/>
            <w:rFonts w:asciiTheme="majorHAnsi" w:hAnsiTheme="majorHAnsi"/>
            <w:b/>
            <w:i/>
            <w:sz w:val="24"/>
            <w:szCs w:val="24"/>
          </w:rPr>
          <w:t xml:space="preserve">Center </w:t>
        </w:r>
        <w:r w:rsidR="00735018" w:rsidRPr="00735018">
          <w:rPr>
            <w:rStyle w:val="Hyperlink"/>
            <w:rFonts w:asciiTheme="majorHAnsi" w:hAnsiTheme="majorHAnsi"/>
            <w:b/>
            <w:i/>
            <w:sz w:val="24"/>
            <w:szCs w:val="24"/>
          </w:rPr>
          <w:t xml:space="preserve">in </w:t>
        </w:r>
        <w:r w:rsidR="00D13712" w:rsidRPr="00735018">
          <w:rPr>
            <w:rStyle w:val="Hyperlink"/>
            <w:rFonts w:asciiTheme="majorHAnsi" w:hAnsiTheme="majorHAnsi"/>
            <w:b/>
            <w:i/>
            <w:sz w:val="24"/>
            <w:szCs w:val="24"/>
          </w:rPr>
          <w:t>the margins</w:t>
        </w:r>
      </w:hyperlink>
      <w:r w:rsidR="00D13712" w:rsidRPr="00D13712">
        <w:rPr>
          <w:rFonts w:asciiTheme="majorHAnsi" w:hAnsiTheme="majorHAnsi"/>
          <w:b/>
          <w:i/>
          <w:sz w:val="24"/>
          <w:szCs w:val="24"/>
        </w:rPr>
        <w:t xml:space="preserve"> </w:t>
      </w:r>
      <w:r w:rsidR="00D13712" w:rsidRPr="00D13712">
        <w:rPr>
          <w:rFonts w:asciiTheme="majorHAnsi" w:hAnsiTheme="majorHAnsi"/>
          <w:sz w:val="24"/>
          <w:szCs w:val="24"/>
        </w:rPr>
        <w:t>is to shift the starting point from a majority group's perspective, which is the usual approach, to that of the marginalized group or groups.</w:t>
      </w:r>
    </w:p>
    <w:p w14:paraId="59DCA3A5" w14:textId="4C98670C" w:rsidR="00D13712" w:rsidRPr="00D13712" w:rsidRDefault="00886F98" w:rsidP="008A46AC">
      <w:pPr>
        <w:pStyle w:val="ListParagraph"/>
        <w:numPr>
          <w:ilvl w:val="0"/>
          <w:numId w:val="1"/>
        </w:numPr>
        <w:spacing w:after="0" w:line="360" w:lineRule="auto"/>
        <w:rPr>
          <w:rFonts w:asciiTheme="majorHAnsi" w:hAnsiTheme="majorHAnsi"/>
          <w:sz w:val="24"/>
          <w:szCs w:val="24"/>
        </w:rPr>
      </w:pPr>
      <w:hyperlink w:anchor="Health_disparities" w:history="1">
        <w:r w:rsidR="00D13712" w:rsidRPr="00735018">
          <w:rPr>
            <w:rStyle w:val="Hyperlink"/>
            <w:rFonts w:asciiTheme="majorHAnsi" w:hAnsiTheme="majorHAnsi"/>
            <w:b/>
            <w:i/>
            <w:sz w:val="24"/>
            <w:szCs w:val="24"/>
          </w:rPr>
          <w:t>Health disparities</w:t>
        </w:r>
      </w:hyperlink>
      <w:r w:rsidR="00D13712" w:rsidRPr="00D13712">
        <w:rPr>
          <w:rFonts w:asciiTheme="majorHAnsi" w:hAnsiTheme="majorHAnsi"/>
          <w:sz w:val="24"/>
          <w:szCs w:val="24"/>
        </w:rPr>
        <w:t xml:space="preserve"> are differences between the health of one population and another in measures of who gets disease, </w:t>
      </w:r>
      <w:proofErr w:type="gramStart"/>
      <w:r w:rsidR="00D13712" w:rsidRPr="00D13712">
        <w:rPr>
          <w:rFonts w:asciiTheme="majorHAnsi" w:hAnsiTheme="majorHAnsi"/>
          <w:sz w:val="24"/>
          <w:szCs w:val="24"/>
        </w:rPr>
        <w:t>who</w:t>
      </w:r>
      <w:proofErr w:type="gramEnd"/>
      <w:r w:rsidR="00D13712" w:rsidRPr="00D13712">
        <w:rPr>
          <w:rFonts w:asciiTheme="majorHAnsi" w:hAnsiTheme="majorHAnsi"/>
          <w:sz w:val="24"/>
          <w:szCs w:val="24"/>
        </w:rPr>
        <w:t xml:space="preserve"> has disease, who dies from disease, and other adverse health conditions.</w:t>
      </w:r>
    </w:p>
    <w:p w14:paraId="007EE1CA" w14:textId="77777777" w:rsidR="00E32960" w:rsidRPr="008F001E" w:rsidRDefault="00886F98" w:rsidP="008A46AC">
      <w:pPr>
        <w:pStyle w:val="ListParagraph"/>
        <w:numPr>
          <w:ilvl w:val="0"/>
          <w:numId w:val="1"/>
        </w:numPr>
        <w:tabs>
          <w:tab w:val="left" w:pos="2310"/>
        </w:tabs>
        <w:spacing w:line="360" w:lineRule="auto"/>
        <w:rPr>
          <w:rFonts w:asciiTheme="majorHAnsi" w:hAnsiTheme="majorHAnsi"/>
          <w:b/>
          <w:sz w:val="24"/>
          <w:szCs w:val="24"/>
          <w:u w:val="single"/>
        </w:rPr>
      </w:pPr>
      <w:hyperlink w:anchor="Health_inequities" w:history="1">
        <w:r w:rsidR="00D13712" w:rsidRPr="008E499C">
          <w:rPr>
            <w:rStyle w:val="Hyperlink"/>
            <w:rFonts w:asciiTheme="majorHAnsi" w:hAnsiTheme="majorHAnsi"/>
            <w:b/>
            <w:i/>
            <w:sz w:val="24"/>
            <w:szCs w:val="24"/>
          </w:rPr>
          <w:t>Health inequities</w:t>
        </w:r>
      </w:hyperlink>
      <w:r w:rsidR="00D13712" w:rsidRPr="008E499C">
        <w:rPr>
          <w:rFonts w:asciiTheme="majorHAnsi" w:hAnsiTheme="majorHAnsi"/>
          <w:i/>
          <w:sz w:val="24"/>
          <w:szCs w:val="24"/>
        </w:rPr>
        <w:t xml:space="preserve"> </w:t>
      </w:r>
      <w:r w:rsidR="00D13712" w:rsidRPr="008E499C">
        <w:rPr>
          <w:rFonts w:asciiTheme="majorHAnsi" w:hAnsiTheme="majorHAnsi"/>
          <w:sz w:val="24"/>
          <w:szCs w:val="24"/>
        </w:rPr>
        <w:t xml:space="preserve">are differences in health status and mortality rates across population groups that are systemic, avoidable, unfair, and unjust. These differences are rooted </w:t>
      </w:r>
      <w:r w:rsidR="001C10DA">
        <w:rPr>
          <w:rFonts w:asciiTheme="majorHAnsi" w:hAnsiTheme="majorHAnsi"/>
          <w:sz w:val="24"/>
          <w:szCs w:val="24"/>
        </w:rPr>
        <w:t xml:space="preserve">in </w:t>
      </w:r>
      <w:r w:rsidR="00D13712" w:rsidRPr="008E499C">
        <w:rPr>
          <w:rFonts w:asciiTheme="majorHAnsi" w:hAnsiTheme="majorHAnsi"/>
          <w:sz w:val="24"/>
          <w:szCs w:val="24"/>
        </w:rPr>
        <w:t xml:space="preserve">social and economic injustice, and are attributable to social, economic </w:t>
      </w:r>
      <w:r w:rsidR="00D13712" w:rsidRPr="008F001E">
        <w:rPr>
          <w:rFonts w:asciiTheme="majorHAnsi" w:hAnsiTheme="majorHAnsi"/>
          <w:sz w:val="24"/>
          <w:szCs w:val="24"/>
        </w:rPr>
        <w:t>and environmental conditions in which people live, work, and play.</w:t>
      </w:r>
    </w:p>
    <w:p w14:paraId="20562E68" w14:textId="1F9E8218" w:rsidR="008F001E" w:rsidRPr="00D13E12" w:rsidRDefault="00886F98" w:rsidP="00E32960">
      <w:pPr>
        <w:pStyle w:val="ListParagraph"/>
        <w:numPr>
          <w:ilvl w:val="0"/>
          <w:numId w:val="1"/>
        </w:numPr>
        <w:tabs>
          <w:tab w:val="left" w:pos="2310"/>
        </w:tabs>
        <w:spacing w:line="360" w:lineRule="auto"/>
        <w:rPr>
          <w:rFonts w:asciiTheme="majorHAnsi" w:hAnsiTheme="majorHAnsi"/>
          <w:b/>
          <w:sz w:val="24"/>
          <w:szCs w:val="24"/>
          <w:u w:val="single"/>
        </w:rPr>
      </w:pPr>
      <w:hyperlink w:anchor="Racialized_data" w:history="1">
        <w:proofErr w:type="spellStart"/>
        <w:r w:rsidR="00E32960" w:rsidRPr="00D13E12">
          <w:rPr>
            <w:rStyle w:val="Hyperlink"/>
            <w:rFonts w:asciiTheme="majorHAnsi" w:hAnsiTheme="majorHAnsi"/>
            <w:b/>
            <w:i/>
            <w:sz w:val="24"/>
            <w:szCs w:val="24"/>
          </w:rPr>
          <w:t>Racialized</w:t>
        </w:r>
        <w:proofErr w:type="spellEnd"/>
        <w:r w:rsidR="00E32960" w:rsidRPr="00D13E12">
          <w:rPr>
            <w:rStyle w:val="Hyperlink"/>
            <w:rFonts w:asciiTheme="majorHAnsi" w:hAnsiTheme="majorHAnsi"/>
            <w:b/>
            <w:i/>
            <w:sz w:val="24"/>
            <w:szCs w:val="24"/>
          </w:rPr>
          <w:t xml:space="preserve"> data</w:t>
        </w:r>
      </w:hyperlink>
      <w:r w:rsidR="00E32960" w:rsidRPr="00D13E12">
        <w:rPr>
          <w:rFonts w:asciiTheme="majorHAnsi" w:hAnsiTheme="majorHAnsi"/>
          <w:b/>
          <w:sz w:val="24"/>
          <w:szCs w:val="24"/>
        </w:rPr>
        <w:t xml:space="preserve"> </w:t>
      </w:r>
      <w:r w:rsidR="00CE5220">
        <w:rPr>
          <w:rFonts w:asciiTheme="majorHAnsi" w:hAnsiTheme="majorHAnsi"/>
          <w:sz w:val="24"/>
          <w:szCs w:val="24"/>
        </w:rPr>
        <w:t xml:space="preserve">are </w:t>
      </w:r>
      <w:r w:rsidR="00E32960" w:rsidRPr="00D13E12">
        <w:rPr>
          <w:rFonts w:asciiTheme="majorHAnsi" w:hAnsiTheme="majorHAnsi"/>
          <w:sz w:val="24"/>
          <w:szCs w:val="24"/>
        </w:rPr>
        <w:t xml:space="preserve">stratified in ways that acknowledge the groups </w:t>
      </w:r>
      <w:r w:rsidR="007D7E4F" w:rsidRPr="00D13E12">
        <w:rPr>
          <w:rFonts w:asciiTheme="majorHAnsi" w:hAnsiTheme="majorHAnsi"/>
          <w:sz w:val="24"/>
          <w:szCs w:val="24"/>
        </w:rPr>
        <w:t xml:space="preserve">of people </w:t>
      </w:r>
      <w:r w:rsidR="007E76B7" w:rsidRPr="00D13E12">
        <w:rPr>
          <w:rFonts w:asciiTheme="majorHAnsi" w:hAnsiTheme="majorHAnsi"/>
          <w:sz w:val="24"/>
          <w:szCs w:val="24"/>
        </w:rPr>
        <w:t>who</w:t>
      </w:r>
      <w:r w:rsidR="00E32960" w:rsidRPr="00D13E12">
        <w:rPr>
          <w:rFonts w:asciiTheme="majorHAnsi" w:hAnsiTheme="majorHAnsi"/>
          <w:sz w:val="24"/>
          <w:szCs w:val="24"/>
        </w:rPr>
        <w:t xml:space="preserve"> have been </w:t>
      </w:r>
      <w:r w:rsidR="00B50D20" w:rsidRPr="00D13E12">
        <w:rPr>
          <w:rFonts w:asciiTheme="majorHAnsi" w:hAnsiTheme="majorHAnsi"/>
          <w:sz w:val="24"/>
          <w:szCs w:val="24"/>
        </w:rPr>
        <w:t>assigned a race by society</w:t>
      </w:r>
      <w:r w:rsidR="007C23E7" w:rsidRPr="00D13E12">
        <w:rPr>
          <w:rFonts w:asciiTheme="majorHAnsi" w:hAnsiTheme="majorHAnsi"/>
          <w:sz w:val="24"/>
          <w:szCs w:val="24"/>
        </w:rPr>
        <w:t xml:space="preserve"> (</w:t>
      </w:r>
      <w:proofErr w:type="spellStart"/>
      <w:r w:rsidR="007C23E7" w:rsidRPr="00D13E12">
        <w:rPr>
          <w:rFonts w:asciiTheme="majorHAnsi" w:hAnsiTheme="majorHAnsi"/>
          <w:sz w:val="24"/>
          <w:szCs w:val="24"/>
        </w:rPr>
        <w:t>racialized</w:t>
      </w:r>
      <w:proofErr w:type="spellEnd"/>
      <w:r w:rsidR="007C23E7" w:rsidRPr="00D13E12">
        <w:rPr>
          <w:rFonts w:asciiTheme="majorHAnsi" w:hAnsiTheme="majorHAnsi"/>
          <w:sz w:val="24"/>
          <w:szCs w:val="24"/>
        </w:rPr>
        <w:t>)</w:t>
      </w:r>
      <w:r w:rsidR="00E32960" w:rsidRPr="00D13E12">
        <w:rPr>
          <w:rFonts w:asciiTheme="majorHAnsi" w:hAnsiTheme="majorHAnsi"/>
          <w:sz w:val="24"/>
          <w:szCs w:val="24"/>
        </w:rPr>
        <w:t xml:space="preserve"> to perpetuate and support systems of privilege and oppression, such as distinctions by race/ethnicity, language, and </w:t>
      </w:r>
      <w:r w:rsidR="00AF2599" w:rsidRPr="00D13E12">
        <w:rPr>
          <w:rFonts w:asciiTheme="majorHAnsi" w:hAnsiTheme="majorHAnsi"/>
          <w:sz w:val="24"/>
          <w:szCs w:val="24"/>
        </w:rPr>
        <w:t>place of birth</w:t>
      </w:r>
      <w:r w:rsidR="00E32960" w:rsidRPr="00D13E12">
        <w:rPr>
          <w:rFonts w:asciiTheme="majorHAnsi" w:hAnsiTheme="majorHAnsi"/>
          <w:sz w:val="24"/>
          <w:szCs w:val="24"/>
        </w:rPr>
        <w:t xml:space="preserve">. Moving beyond </w:t>
      </w:r>
      <w:proofErr w:type="spellStart"/>
      <w:r w:rsidR="00E32960" w:rsidRPr="00D13E12">
        <w:rPr>
          <w:rFonts w:asciiTheme="majorHAnsi" w:hAnsiTheme="majorHAnsi"/>
          <w:sz w:val="24"/>
          <w:szCs w:val="24"/>
        </w:rPr>
        <w:t>racialized</w:t>
      </w:r>
      <w:proofErr w:type="spellEnd"/>
      <w:r w:rsidR="00E32960" w:rsidRPr="00D13E12">
        <w:rPr>
          <w:rFonts w:asciiTheme="majorHAnsi" w:hAnsiTheme="majorHAnsi"/>
          <w:sz w:val="24"/>
          <w:szCs w:val="24"/>
        </w:rPr>
        <w:t xml:space="preserve"> data to using data for racial equity is part of the jou</w:t>
      </w:r>
      <w:r w:rsidR="00AF2599" w:rsidRPr="00D13E12">
        <w:rPr>
          <w:rFonts w:asciiTheme="majorHAnsi" w:hAnsiTheme="majorHAnsi"/>
          <w:sz w:val="24"/>
          <w:szCs w:val="24"/>
        </w:rPr>
        <w:t>rney described throughout this Road M</w:t>
      </w:r>
      <w:r w:rsidR="00E32960" w:rsidRPr="00D13E12">
        <w:rPr>
          <w:rFonts w:asciiTheme="majorHAnsi" w:hAnsiTheme="majorHAnsi"/>
          <w:sz w:val="24"/>
          <w:szCs w:val="24"/>
        </w:rPr>
        <w:t>ap.</w:t>
      </w:r>
    </w:p>
    <w:p w14:paraId="016B03C2" w14:textId="164EE9C8" w:rsidR="008F001E" w:rsidRPr="008F001E" w:rsidRDefault="00886F98" w:rsidP="008F001E">
      <w:pPr>
        <w:pStyle w:val="ListParagraph"/>
        <w:numPr>
          <w:ilvl w:val="0"/>
          <w:numId w:val="1"/>
        </w:numPr>
        <w:tabs>
          <w:tab w:val="left" w:pos="2310"/>
        </w:tabs>
        <w:spacing w:line="360" w:lineRule="auto"/>
        <w:rPr>
          <w:rFonts w:asciiTheme="majorHAnsi" w:hAnsiTheme="majorHAnsi"/>
          <w:b/>
          <w:sz w:val="24"/>
          <w:szCs w:val="24"/>
          <w:u w:val="single"/>
        </w:rPr>
      </w:pPr>
      <w:hyperlink w:anchor="People_of_color" w:history="1">
        <w:r w:rsidR="008F001E" w:rsidRPr="00C16046">
          <w:rPr>
            <w:rStyle w:val="Hyperlink"/>
            <w:rFonts w:asciiTheme="majorHAnsi" w:hAnsiTheme="majorHAnsi"/>
            <w:b/>
            <w:i/>
            <w:sz w:val="24"/>
            <w:szCs w:val="24"/>
          </w:rPr>
          <w:t>People of color</w:t>
        </w:r>
      </w:hyperlink>
      <w:r w:rsidR="008F001E" w:rsidRPr="008F001E">
        <w:rPr>
          <w:rFonts w:asciiTheme="majorHAnsi" w:hAnsiTheme="majorHAnsi"/>
          <w:sz w:val="24"/>
          <w:szCs w:val="24"/>
        </w:rPr>
        <w:t xml:space="preserve"> </w:t>
      </w:r>
      <w:r w:rsidR="008F001E" w:rsidRPr="008F001E">
        <w:rPr>
          <w:rFonts w:asciiTheme="majorHAnsi" w:hAnsiTheme="majorHAnsi"/>
          <w:color w:val="000000"/>
          <w:sz w:val="24"/>
          <w:szCs w:val="24"/>
        </w:rPr>
        <w:t xml:space="preserve">is a term that is used to reference the way that groups have been </w:t>
      </w:r>
      <w:proofErr w:type="spellStart"/>
      <w:r w:rsidR="008F001E" w:rsidRPr="008F001E">
        <w:rPr>
          <w:rFonts w:asciiTheme="majorHAnsi" w:hAnsiTheme="majorHAnsi"/>
          <w:color w:val="000000"/>
          <w:sz w:val="24"/>
          <w:szCs w:val="24"/>
        </w:rPr>
        <w:t>racialized</w:t>
      </w:r>
      <w:proofErr w:type="spellEnd"/>
      <w:r w:rsidR="008F001E" w:rsidRPr="008F001E">
        <w:rPr>
          <w:rFonts w:asciiTheme="majorHAnsi" w:hAnsiTheme="majorHAnsi"/>
          <w:color w:val="000000"/>
          <w:sz w:val="24"/>
          <w:szCs w:val="24"/>
        </w:rPr>
        <w:t xml:space="preserve"> in the United States to privilege certain groups as ‘white’ based on the countries </w:t>
      </w:r>
      <w:r w:rsidR="00F60DE1">
        <w:rPr>
          <w:rFonts w:asciiTheme="majorHAnsi" w:hAnsiTheme="majorHAnsi"/>
          <w:color w:val="000000"/>
          <w:sz w:val="24"/>
          <w:szCs w:val="24"/>
        </w:rPr>
        <w:t xml:space="preserve">from </w:t>
      </w:r>
      <w:r w:rsidR="008F001E" w:rsidRPr="008F001E">
        <w:rPr>
          <w:rFonts w:asciiTheme="majorHAnsi" w:hAnsiTheme="majorHAnsi"/>
          <w:color w:val="000000"/>
          <w:sz w:val="24"/>
          <w:szCs w:val="24"/>
        </w:rPr>
        <w:t xml:space="preserve">where their families immigrated. </w:t>
      </w:r>
      <w:proofErr w:type="gramStart"/>
      <w:r w:rsidR="008F001E" w:rsidRPr="008F001E">
        <w:rPr>
          <w:rFonts w:asciiTheme="majorHAnsi" w:hAnsiTheme="majorHAnsi"/>
          <w:color w:val="000000"/>
          <w:sz w:val="24"/>
          <w:szCs w:val="24"/>
        </w:rPr>
        <w:t>People of color is</w:t>
      </w:r>
      <w:proofErr w:type="gramEnd"/>
      <w:r w:rsidR="008F001E" w:rsidRPr="008F001E">
        <w:rPr>
          <w:rFonts w:asciiTheme="majorHAnsi" w:hAnsiTheme="majorHAnsi"/>
          <w:color w:val="000000"/>
          <w:sz w:val="24"/>
          <w:szCs w:val="24"/>
        </w:rPr>
        <w:t xml:space="preserve"> a term that has been used in many different ways across time. In this text, it is being used as a way to express the dichotomies that exists based on designation of a person as white or non-white. It is not to be used to broadly classify all non-white populations, or dismiss the varied history of discriminatory and violent policies against specific non-white groups.</w:t>
      </w:r>
    </w:p>
    <w:p w14:paraId="1EA8A4A1" w14:textId="253F1DE8" w:rsidR="00D80B4F" w:rsidRPr="00E32960" w:rsidRDefault="00DE6CFD" w:rsidP="00E32960">
      <w:pPr>
        <w:pStyle w:val="ListParagraph"/>
        <w:numPr>
          <w:ilvl w:val="0"/>
          <w:numId w:val="1"/>
        </w:numPr>
        <w:tabs>
          <w:tab w:val="left" w:pos="2310"/>
        </w:tabs>
        <w:spacing w:line="360" w:lineRule="auto"/>
        <w:rPr>
          <w:rFonts w:asciiTheme="majorHAnsi" w:hAnsiTheme="majorHAnsi"/>
          <w:b/>
          <w:sz w:val="24"/>
          <w:szCs w:val="24"/>
          <w:u w:val="single"/>
        </w:rPr>
        <w:sectPr w:rsidR="00D80B4F" w:rsidRPr="00E32960" w:rsidSect="00D80B4F">
          <w:footerReference w:type="default" r:id="rId16"/>
          <w:pgSz w:w="12240" w:h="15840"/>
          <w:pgMar w:top="1440" w:right="1440" w:bottom="1440" w:left="1440" w:header="720" w:footer="720" w:gutter="0"/>
          <w:cols w:space="720"/>
          <w:docGrid w:linePitch="360"/>
        </w:sectPr>
      </w:pPr>
      <w:r w:rsidRPr="00E32960">
        <w:rPr>
          <w:rFonts w:asciiTheme="majorHAnsi" w:hAnsiTheme="majorHAnsi"/>
          <w:b/>
          <w:sz w:val="24"/>
          <w:szCs w:val="24"/>
          <w:u w:val="single"/>
        </w:rPr>
        <w:br w:type="page"/>
      </w:r>
    </w:p>
    <w:p w14:paraId="46C06857" w14:textId="10F5B95F" w:rsidR="003D28FC" w:rsidRPr="00640466" w:rsidRDefault="003D28FC" w:rsidP="00730A4D">
      <w:pPr>
        <w:pStyle w:val="Heading1"/>
      </w:pPr>
      <w:bookmarkStart w:id="9" w:name="_Toc54857953"/>
      <w:r w:rsidRPr="00640466">
        <w:lastRenderedPageBreak/>
        <w:t xml:space="preserve">Section 1: </w:t>
      </w:r>
      <w:r w:rsidR="00BC3AFF">
        <w:rPr>
          <w:bCs/>
        </w:rPr>
        <w:t xml:space="preserve">Looking at </w:t>
      </w:r>
      <w:r w:rsidR="000A42BB" w:rsidRPr="000A42BB">
        <w:rPr>
          <w:bCs/>
        </w:rPr>
        <w:t>health issues with a focus on the impact of racism</w:t>
      </w:r>
      <w:bookmarkEnd w:id="9"/>
    </w:p>
    <w:p w14:paraId="5E6FAB41" w14:textId="77777777" w:rsidR="00640466" w:rsidRPr="00640466" w:rsidRDefault="00640466" w:rsidP="008A46AC">
      <w:pPr>
        <w:tabs>
          <w:tab w:val="left" w:pos="2310"/>
        </w:tabs>
        <w:spacing w:after="0" w:line="360" w:lineRule="auto"/>
        <w:rPr>
          <w:rFonts w:asciiTheme="majorHAnsi" w:hAnsiTheme="majorHAnsi" w:cstheme="minorHAnsi"/>
          <w:sz w:val="24"/>
          <w:szCs w:val="24"/>
        </w:rPr>
      </w:pPr>
    </w:p>
    <w:p w14:paraId="7D09D671" w14:textId="35849D81" w:rsidR="004C4AF2" w:rsidRDefault="003A3C64" w:rsidP="008A46AC">
      <w:pPr>
        <w:tabs>
          <w:tab w:val="left" w:pos="2310"/>
        </w:tabs>
        <w:spacing w:after="0" w:line="360" w:lineRule="auto"/>
        <w:rPr>
          <w:rFonts w:asciiTheme="majorHAnsi" w:eastAsia="Garamond" w:hAnsiTheme="majorHAnsi" w:cs="Garamond"/>
          <w:color w:val="000000"/>
          <w:sz w:val="24"/>
          <w:szCs w:val="24"/>
        </w:rPr>
      </w:pPr>
      <w:r w:rsidRPr="00640466">
        <w:rPr>
          <w:rFonts w:asciiTheme="majorHAnsi" w:hAnsiTheme="majorHAnsi" w:cstheme="minorHAnsi"/>
          <w:noProof/>
          <w:sz w:val="24"/>
          <w:szCs w:val="24"/>
        </w:rPr>
        <mc:AlternateContent>
          <mc:Choice Requires="wps">
            <w:drawing>
              <wp:anchor distT="0" distB="0" distL="114300" distR="114300" simplePos="0" relativeHeight="251679744" behindDoc="0" locked="0" layoutInCell="1" allowOverlap="1" wp14:anchorId="341EDAD0" wp14:editId="4174472E">
                <wp:simplePos x="0" y="0"/>
                <wp:positionH relativeFrom="column">
                  <wp:posOffset>3848100</wp:posOffset>
                </wp:positionH>
                <wp:positionV relativeFrom="paragraph">
                  <wp:posOffset>74930</wp:posOffset>
                </wp:positionV>
                <wp:extent cx="2019300" cy="1263650"/>
                <wp:effectExtent l="0" t="0" r="19050" b="12700"/>
                <wp:wrapSquare wrapText="bothSides"/>
                <wp:docPr id="11" name="Text Box 2" descr="To the right of the text is a blue box emphasizing a key message of the text. The blue box reads: The way messages are framed can result in substantial differences in how data are interpreted and what potential solutions are considered. " title="Blue box emphasizing a key messag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263650"/>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7069328C" w14:textId="77777777" w:rsidR="009044DD" w:rsidRDefault="009044DD" w:rsidP="0085720D">
                            <w:pPr>
                              <w:spacing w:after="0"/>
                              <w:jc w:val="center"/>
                            </w:pPr>
                            <w:r w:rsidRPr="001536CE">
                              <w:rPr>
                                <w:rFonts w:asciiTheme="majorHAnsi" w:hAnsiTheme="majorHAnsi" w:cstheme="minorHAnsi"/>
                              </w:rPr>
                              <w:t xml:space="preserve">The way messages are framed can result in substantial differences in how data are interpreted and what potential solutions are considered.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29" alt="Title: Blue box emphasizing a key message   - Description: To the right of the text is a blue box emphasizing a key message of the text. The blue box reads: The way messages are framed can result in substantial differences in how data are interpreted and what potential solutions are considered. " style="position:absolute;margin-left:303pt;margin-top:5.9pt;width:159pt;height: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" fillcolor="#daeef3 [664]" strokecolor="#4bacc6 [3208]" strokeweight="2pt">
                <v:textbox>
                  <w:txbxContent>
                    <w:p w14:paraId="7069328C" w14:textId="77777777" w:rsidR="009044DD" w:rsidRDefault="009044DD" w:rsidP="0085720D">
                      <w:pPr>
                        <w:spacing w:after="0"/>
                        <w:jc w:val="center"/>
                      </w:pPr>
                      <w:r w:rsidRPr="001536CE">
                        <w:rPr>
                          <w:rFonts w:asciiTheme="majorHAnsi" w:hAnsiTheme="majorHAnsi" w:cstheme="minorHAnsi"/>
                        </w:rPr>
                        <w:t xml:space="preserve">The way messages are framed can result in substantial differences in how data are interpreted and what potential solutions are considered. </w:t>
                      </w:r>
                    </w:p>
                  </w:txbxContent>
                </v:textbox>
                <w10:wrap type="square"/>
              </v:roundrect>
            </w:pict>
          </mc:Fallback>
        </mc:AlternateContent>
      </w:r>
      <w:r w:rsidR="00C33D81" w:rsidRPr="00640466">
        <w:rPr>
          <w:rFonts w:asciiTheme="majorHAnsi" w:hAnsiTheme="majorHAnsi" w:cstheme="minorHAnsi"/>
          <w:sz w:val="24"/>
          <w:szCs w:val="24"/>
        </w:rPr>
        <w:t xml:space="preserve">In public health, health outcomes are traditionally examined by select demographic characteristics, including race and ethnicity, to highlight disparities in outcomes. </w:t>
      </w:r>
      <w:r w:rsidR="00640466" w:rsidRPr="00640466">
        <w:rPr>
          <w:rFonts w:asciiTheme="majorHAnsi" w:hAnsiTheme="majorHAnsi" w:cstheme="minorHAnsi"/>
          <w:sz w:val="24"/>
          <w:szCs w:val="24"/>
        </w:rPr>
        <w:t xml:space="preserve">It </w:t>
      </w:r>
      <w:r w:rsidR="00C33D81" w:rsidRPr="00640466">
        <w:rPr>
          <w:rFonts w:asciiTheme="majorHAnsi" w:hAnsiTheme="majorHAnsi" w:cstheme="minorHAnsi"/>
          <w:sz w:val="24"/>
          <w:szCs w:val="24"/>
        </w:rPr>
        <w:t>is less common for dispari</w:t>
      </w:r>
      <w:r w:rsidR="00640466" w:rsidRPr="00640466">
        <w:rPr>
          <w:rFonts w:asciiTheme="majorHAnsi" w:hAnsiTheme="majorHAnsi" w:cstheme="minorHAnsi"/>
          <w:sz w:val="24"/>
          <w:szCs w:val="24"/>
        </w:rPr>
        <w:t xml:space="preserve">ties to be framed as inequities </w:t>
      </w:r>
      <w:r w:rsidR="00C33D81" w:rsidRPr="00640466">
        <w:rPr>
          <w:rFonts w:asciiTheme="majorHAnsi" w:hAnsiTheme="majorHAnsi" w:cstheme="minorHAnsi"/>
          <w:sz w:val="24"/>
          <w:szCs w:val="24"/>
        </w:rPr>
        <w:t xml:space="preserve">and </w:t>
      </w:r>
      <w:r w:rsidR="00F27734" w:rsidRPr="00640466">
        <w:rPr>
          <w:rFonts w:asciiTheme="majorHAnsi" w:hAnsiTheme="majorHAnsi" w:cstheme="minorHAnsi"/>
          <w:sz w:val="24"/>
          <w:szCs w:val="24"/>
        </w:rPr>
        <w:t xml:space="preserve">rarer yet to </w:t>
      </w:r>
      <w:r w:rsidR="00C33D81" w:rsidRPr="00640466">
        <w:rPr>
          <w:rFonts w:asciiTheme="majorHAnsi" w:hAnsiTheme="majorHAnsi" w:cstheme="minorHAnsi"/>
          <w:sz w:val="24"/>
          <w:szCs w:val="24"/>
        </w:rPr>
        <w:t>identif</w:t>
      </w:r>
      <w:r w:rsidR="00F27734" w:rsidRPr="00640466">
        <w:rPr>
          <w:rFonts w:asciiTheme="majorHAnsi" w:hAnsiTheme="majorHAnsi" w:cstheme="minorHAnsi"/>
          <w:sz w:val="24"/>
          <w:szCs w:val="24"/>
        </w:rPr>
        <w:t>y</w:t>
      </w:r>
      <w:r w:rsidR="00640466" w:rsidRPr="00640466">
        <w:rPr>
          <w:rFonts w:asciiTheme="majorHAnsi" w:hAnsiTheme="majorHAnsi" w:cstheme="minorHAnsi"/>
          <w:sz w:val="24"/>
          <w:szCs w:val="24"/>
        </w:rPr>
        <w:t xml:space="preserve"> </w:t>
      </w:r>
      <w:r w:rsidR="00C33D81" w:rsidRPr="00640466">
        <w:rPr>
          <w:rFonts w:asciiTheme="majorHAnsi" w:hAnsiTheme="majorHAnsi" w:cstheme="minorHAnsi"/>
          <w:sz w:val="24"/>
          <w:szCs w:val="24"/>
        </w:rPr>
        <w:t>historical and current policy and systems factors that contr</w:t>
      </w:r>
      <w:r w:rsidR="00F27734" w:rsidRPr="00640466">
        <w:rPr>
          <w:rFonts w:asciiTheme="majorHAnsi" w:hAnsiTheme="majorHAnsi" w:cstheme="minorHAnsi"/>
          <w:sz w:val="24"/>
          <w:szCs w:val="24"/>
        </w:rPr>
        <w:t>ibute to these inequities</w:t>
      </w:r>
      <w:r w:rsidR="00C33D81" w:rsidRPr="00640466">
        <w:rPr>
          <w:rFonts w:asciiTheme="majorHAnsi" w:hAnsiTheme="majorHAnsi" w:cstheme="minorHAnsi"/>
          <w:sz w:val="24"/>
          <w:szCs w:val="24"/>
        </w:rPr>
        <w:t xml:space="preserve">. </w:t>
      </w:r>
      <w:r w:rsidR="001525FD" w:rsidRPr="00640466">
        <w:rPr>
          <w:rFonts w:asciiTheme="majorHAnsi" w:hAnsiTheme="majorHAnsi" w:cstheme="minorHAnsi"/>
          <w:sz w:val="24"/>
          <w:szCs w:val="24"/>
        </w:rPr>
        <w:t xml:space="preserve">Reframing how </w:t>
      </w:r>
      <w:r w:rsidR="00C33D81" w:rsidRPr="00640466">
        <w:rPr>
          <w:rFonts w:asciiTheme="majorHAnsi" w:hAnsiTheme="majorHAnsi" w:cstheme="minorHAnsi"/>
          <w:sz w:val="24"/>
          <w:szCs w:val="24"/>
        </w:rPr>
        <w:t>your program views health outcomes</w:t>
      </w:r>
      <w:r w:rsidR="001525FD" w:rsidRPr="00640466">
        <w:rPr>
          <w:rFonts w:asciiTheme="majorHAnsi" w:hAnsiTheme="majorHAnsi" w:cstheme="minorHAnsi"/>
          <w:sz w:val="24"/>
          <w:szCs w:val="24"/>
        </w:rPr>
        <w:t xml:space="preserve"> can </w:t>
      </w:r>
      <w:r w:rsidR="00F27734" w:rsidRPr="00640466">
        <w:rPr>
          <w:rFonts w:asciiTheme="majorHAnsi" w:hAnsiTheme="majorHAnsi" w:cstheme="minorHAnsi"/>
          <w:sz w:val="24"/>
          <w:szCs w:val="24"/>
        </w:rPr>
        <w:t xml:space="preserve">help you understand how and why </w:t>
      </w:r>
      <w:r w:rsidR="001525FD" w:rsidRPr="00640466">
        <w:rPr>
          <w:rFonts w:asciiTheme="majorHAnsi" w:hAnsiTheme="majorHAnsi" w:cstheme="minorHAnsi"/>
          <w:sz w:val="24"/>
          <w:szCs w:val="24"/>
        </w:rPr>
        <w:t xml:space="preserve">the </w:t>
      </w:r>
      <w:r w:rsidR="00C33D81" w:rsidRPr="00640466">
        <w:rPr>
          <w:rFonts w:asciiTheme="majorHAnsi" w:hAnsiTheme="majorHAnsi" w:cstheme="minorHAnsi"/>
          <w:sz w:val="24"/>
          <w:szCs w:val="24"/>
        </w:rPr>
        <w:t>existing</w:t>
      </w:r>
      <w:r w:rsidR="001525FD" w:rsidRPr="00640466">
        <w:rPr>
          <w:rFonts w:asciiTheme="majorHAnsi" w:hAnsiTheme="majorHAnsi" w:cstheme="minorHAnsi"/>
          <w:sz w:val="24"/>
          <w:szCs w:val="24"/>
        </w:rPr>
        <w:t xml:space="preserve"> disparities are unfair, unjust, and preventable</w:t>
      </w:r>
      <w:r w:rsidR="00C33D81" w:rsidRPr="00640466">
        <w:rPr>
          <w:rFonts w:asciiTheme="majorHAnsi" w:hAnsiTheme="majorHAnsi" w:cstheme="minorHAnsi"/>
          <w:sz w:val="24"/>
          <w:szCs w:val="24"/>
        </w:rPr>
        <w:t xml:space="preserve">. Reframing </w:t>
      </w:r>
      <w:r w:rsidR="001525FD" w:rsidRPr="00640466">
        <w:rPr>
          <w:rFonts w:asciiTheme="majorHAnsi" w:hAnsiTheme="majorHAnsi" w:cstheme="minorHAnsi"/>
          <w:sz w:val="24"/>
          <w:szCs w:val="24"/>
        </w:rPr>
        <w:t xml:space="preserve">can encourage </w:t>
      </w:r>
      <w:r w:rsidR="00D13E12">
        <w:rPr>
          <w:rFonts w:asciiTheme="majorHAnsi" w:hAnsiTheme="majorHAnsi" w:cstheme="minorHAnsi"/>
          <w:sz w:val="24"/>
          <w:szCs w:val="24"/>
        </w:rPr>
        <w:t>you</w:t>
      </w:r>
      <w:r w:rsidR="00D13E12" w:rsidRPr="00640466">
        <w:rPr>
          <w:rFonts w:asciiTheme="majorHAnsi" w:hAnsiTheme="majorHAnsi" w:cstheme="minorHAnsi"/>
          <w:sz w:val="24"/>
          <w:szCs w:val="24"/>
        </w:rPr>
        <w:t xml:space="preserve"> </w:t>
      </w:r>
      <w:r w:rsidR="001525FD" w:rsidRPr="00640466">
        <w:rPr>
          <w:rFonts w:asciiTheme="majorHAnsi" w:hAnsiTheme="majorHAnsi" w:cstheme="minorHAnsi"/>
          <w:sz w:val="24"/>
          <w:szCs w:val="24"/>
        </w:rPr>
        <w:t xml:space="preserve">to think </w:t>
      </w:r>
      <w:r w:rsidR="00091740">
        <w:rPr>
          <w:rFonts w:asciiTheme="majorHAnsi" w:hAnsiTheme="majorHAnsi" w:cstheme="minorHAnsi"/>
          <w:sz w:val="24"/>
          <w:szCs w:val="24"/>
        </w:rPr>
        <w:t>carefully</w:t>
      </w:r>
      <w:r w:rsidR="001525FD" w:rsidRPr="00640466">
        <w:rPr>
          <w:rFonts w:asciiTheme="majorHAnsi" w:hAnsiTheme="majorHAnsi" w:cstheme="minorHAnsi"/>
          <w:sz w:val="24"/>
          <w:szCs w:val="24"/>
        </w:rPr>
        <w:t xml:space="preserve"> about the most effective ways to address racial inequities</w:t>
      </w:r>
      <w:r w:rsidR="00091740">
        <w:rPr>
          <w:rFonts w:asciiTheme="majorHAnsi" w:hAnsiTheme="majorHAnsi" w:cstheme="minorHAnsi"/>
          <w:sz w:val="24"/>
          <w:szCs w:val="24"/>
        </w:rPr>
        <w:t xml:space="preserve"> </w:t>
      </w:r>
      <w:r w:rsidR="003D28FC" w:rsidRPr="00DE6CFD">
        <w:rPr>
          <w:rFonts w:asciiTheme="majorHAnsi" w:eastAsia="Garamond" w:hAnsiTheme="majorHAnsi" w:cs="Garamond"/>
          <w:color w:val="000000"/>
          <w:sz w:val="24"/>
          <w:szCs w:val="24"/>
        </w:rPr>
        <w:t xml:space="preserve">that </w:t>
      </w:r>
      <w:r w:rsidR="00091740">
        <w:rPr>
          <w:rFonts w:asciiTheme="majorHAnsi" w:eastAsia="Garamond" w:hAnsiTheme="majorHAnsi" w:cs="Garamond"/>
          <w:color w:val="000000"/>
          <w:sz w:val="24"/>
          <w:szCs w:val="24"/>
        </w:rPr>
        <w:t>focus on</w:t>
      </w:r>
      <w:r w:rsidR="004C4AF2" w:rsidRPr="00DE6CFD">
        <w:rPr>
          <w:rFonts w:asciiTheme="majorHAnsi" w:eastAsia="Garamond" w:hAnsiTheme="majorHAnsi" w:cs="Garamond"/>
          <w:color w:val="000000"/>
          <w:sz w:val="24"/>
          <w:szCs w:val="24"/>
        </w:rPr>
        <w:t xml:space="preserve"> underlying</w:t>
      </w:r>
      <w:r w:rsidR="00F27734" w:rsidRPr="00DE6CFD">
        <w:rPr>
          <w:rFonts w:asciiTheme="majorHAnsi" w:eastAsia="Garamond" w:hAnsiTheme="majorHAnsi" w:cs="Garamond"/>
          <w:color w:val="000000"/>
          <w:sz w:val="24"/>
          <w:szCs w:val="24"/>
        </w:rPr>
        <w:t xml:space="preserve"> </w:t>
      </w:r>
      <w:r w:rsidR="00F27734" w:rsidRPr="00091740">
        <w:rPr>
          <w:rFonts w:asciiTheme="majorHAnsi" w:hAnsiTheme="majorHAnsi"/>
          <w:sz w:val="24"/>
          <w:szCs w:val="24"/>
        </w:rPr>
        <w:t>structural</w:t>
      </w:r>
      <w:r w:rsidR="00F27734" w:rsidRPr="009A5EFE">
        <w:rPr>
          <w:rFonts w:asciiTheme="majorHAnsi" w:eastAsia="Garamond" w:hAnsiTheme="majorHAnsi" w:cs="Garamond"/>
          <w:color w:val="000000"/>
          <w:sz w:val="24"/>
          <w:szCs w:val="24"/>
        </w:rPr>
        <w:t xml:space="preserve"> </w:t>
      </w:r>
      <w:r w:rsidR="00F27734" w:rsidRPr="00DE6CFD">
        <w:rPr>
          <w:rFonts w:asciiTheme="majorHAnsi" w:eastAsia="Garamond" w:hAnsiTheme="majorHAnsi" w:cs="Garamond"/>
          <w:color w:val="000000"/>
          <w:sz w:val="24"/>
          <w:szCs w:val="24"/>
        </w:rPr>
        <w:t>factor</w:t>
      </w:r>
      <w:r w:rsidR="004C4AF2" w:rsidRPr="00DE6CFD">
        <w:rPr>
          <w:rFonts w:asciiTheme="majorHAnsi" w:eastAsia="Garamond" w:hAnsiTheme="majorHAnsi" w:cs="Garamond"/>
          <w:color w:val="000000"/>
          <w:sz w:val="24"/>
          <w:szCs w:val="24"/>
        </w:rPr>
        <w:t>s</w:t>
      </w:r>
      <w:r w:rsidR="003D28FC" w:rsidRPr="00DE6CFD">
        <w:rPr>
          <w:rFonts w:asciiTheme="majorHAnsi" w:eastAsia="Garamond" w:hAnsiTheme="majorHAnsi" w:cs="Garamond"/>
          <w:color w:val="000000"/>
          <w:sz w:val="24"/>
          <w:szCs w:val="24"/>
        </w:rPr>
        <w:t>.</w:t>
      </w:r>
      <w:r w:rsidR="00F27734" w:rsidRPr="00DE6CFD">
        <w:rPr>
          <w:rFonts w:asciiTheme="majorHAnsi" w:eastAsia="Garamond" w:hAnsiTheme="majorHAnsi" w:cs="Garamond"/>
          <w:color w:val="000000"/>
          <w:sz w:val="24"/>
          <w:szCs w:val="24"/>
        </w:rPr>
        <w:t xml:space="preserve"> </w:t>
      </w:r>
      <w:r w:rsidR="004C4AF2" w:rsidRPr="00DE6CFD">
        <w:rPr>
          <w:rFonts w:asciiTheme="majorHAnsi" w:eastAsia="Garamond" w:hAnsiTheme="majorHAnsi" w:cs="Garamond"/>
          <w:color w:val="000000"/>
          <w:sz w:val="24"/>
          <w:szCs w:val="24"/>
        </w:rPr>
        <w:t xml:space="preserve">The reframe described below provides a framework to interpret data using a </w:t>
      </w:r>
      <w:hyperlink w:anchor="Racial_equity_lens" w:history="1">
        <w:r w:rsidR="004C4AF2" w:rsidRPr="00091740">
          <w:rPr>
            <w:rStyle w:val="Hyperlink"/>
            <w:rFonts w:asciiTheme="majorHAnsi" w:eastAsia="Garamond" w:hAnsiTheme="majorHAnsi" w:cs="Garamond"/>
            <w:b/>
            <w:sz w:val="24"/>
            <w:szCs w:val="24"/>
          </w:rPr>
          <w:t xml:space="preserve">racial </w:t>
        </w:r>
        <w:r w:rsidR="004C4AF2" w:rsidRPr="00091740">
          <w:rPr>
            <w:rStyle w:val="Hyperlink"/>
            <w:rFonts w:asciiTheme="majorHAnsi" w:hAnsiTheme="majorHAnsi" w:cstheme="minorHAnsi"/>
            <w:b/>
            <w:sz w:val="24"/>
            <w:szCs w:val="24"/>
          </w:rPr>
          <w:t>equity lens</w:t>
        </w:r>
      </w:hyperlink>
      <w:r w:rsidR="004C4AF2" w:rsidRPr="00DE6CFD">
        <w:rPr>
          <w:rFonts w:asciiTheme="majorHAnsi" w:hAnsiTheme="majorHAnsi" w:cstheme="minorHAnsi"/>
          <w:sz w:val="24"/>
          <w:szCs w:val="24"/>
        </w:rPr>
        <w:t>.</w:t>
      </w:r>
      <w:r w:rsidR="004C4AF2" w:rsidRPr="00DE6CFD">
        <w:rPr>
          <w:rStyle w:val="FootnoteReference"/>
          <w:rFonts w:asciiTheme="majorHAnsi" w:hAnsiTheme="majorHAnsi" w:cstheme="minorHAnsi"/>
          <w:sz w:val="24"/>
          <w:szCs w:val="24"/>
        </w:rPr>
        <w:footnoteReference w:id="4"/>
      </w:r>
      <w:r w:rsidR="004C4AF2" w:rsidRPr="00640466">
        <w:rPr>
          <w:rFonts w:asciiTheme="majorHAnsi" w:hAnsiTheme="majorHAnsi" w:cstheme="minorHAnsi"/>
          <w:sz w:val="24"/>
          <w:szCs w:val="24"/>
        </w:rPr>
        <w:t xml:space="preserve">  </w:t>
      </w:r>
    </w:p>
    <w:p w14:paraId="7D74BA96" w14:textId="77777777" w:rsidR="001525FD" w:rsidRPr="00640466" w:rsidRDefault="001525FD" w:rsidP="008A46AC">
      <w:pPr>
        <w:tabs>
          <w:tab w:val="left" w:pos="2310"/>
        </w:tabs>
        <w:spacing w:after="0" w:line="360" w:lineRule="auto"/>
        <w:rPr>
          <w:rFonts w:asciiTheme="majorHAnsi" w:hAnsiTheme="majorHAnsi" w:cstheme="minorHAnsi"/>
          <w:sz w:val="24"/>
          <w:szCs w:val="24"/>
        </w:rPr>
      </w:pPr>
    </w:p>
    <w:p w14:paraId="02271158" w14:textId="3B9B3CCC" w:rsidR="000D4AB4" w:rsidRPr="00640466" w:rsidRDefault="00881DF0" w:rsidP="008A46AC">
      <w:pPr>
        <w:tabs>
          <w:tab w:val="left" w:pos="2310"/>
        </w:tabs>
        <w:spacing w:after="0" w:line="360" w:lineRule="auto"/>
        <w:rPr>
          <w:rFonts w:asciiTheme="majorHAnsi" w:hAnsiTheme="majorHAnsi"/>
          <w:sz w:val="24"/>
          <w:szCs w:val="24"/>
        </w:rPr>
      </w:pPr>
      <w:r w:rsidRPr="00640466">
        <w:rPr>
          <w:rFonts w:asciiTheme="majorHAnsi" w:hAnsiTheme="majorHAnsi" w:cstheme="minorHAnsi"/>
          <w:sz w:val="24"/>
          <w:szCs w:val="24"/>
        </w:rPr>
        <w:t xml:space="preserve">The way messages are framed can result in substantial differences in how data are interpreted and what potential solutions are considered. </w:t>
      </w:r>
      <w:r w:rsidR="00091740">
        <w:rPr>
          <w:rFonts w:asciiTheme="majorHAnsi" w:hAnsiTheme="majorHAnsi"/>
          <w:sz w:val="24"/>
          <w:szCs w:val="24"/>
        </w:rPr>
        <w:t>The Racial Equity Reframing</w:t>
      </w:r>
      <w:r w:rsidR="000D4AB4" w:rsidRPr="00640466">
        <w:rPr>
          <w:rFonts w:asciiTheme="majorHAnsi" w:hAnsiTheme="majorHAnsi"/>
          <w:sz w:val="24"/>
          <w:szCs w:val="24"/>
        </w:rPr>
        <w:t xml:space="preserve"> </w:t>
      </w:r>
      <w:r w:rsidR="00091740">
        <w:rPr>
          <w:rFonts w:asciiTheme="majorHAnsi" w:hAnsiTheme="majorHAnsi"/>
          <w:sz w:val="24"/>
          <w:szCs w:val="24"/>
        </w:rPr>
        <w:t>T</w:t>
      </w:r>
      <w:r w:rsidR="000D4AB4" w:rsidRPr="00640466">
        <w:rPr>
          <w:rFonts w:asciiTheme="majorHAnsi" w:hAnsiTheme="majorHAnsi"/>
          <w:sz w:val="24"/>
          <w:szCs w:val="24"/>
        </w:rPr>
        <w:t xml:space="preserve">ool </w:t>
      </w:r>
      <w:r w:rsidR="00091740">
        <w:rPr>
          <w:rFonts w:asciiTheme="majorHAnsi" w:hAnsiTheme="majorHAnsi"/>
          <w:sz w:val="24"/>
          <w:szCs w:val="24"/>
        </w:rPr>
        <w:t xml:space="preserve">(Figure 1.1) </w:t>
      </w:r>
      <w:r w:rsidR="000D4AB4" w:rsidRPr="00640466">
        <w:rPr>
          <w:rFonts w:asciiTheme="majorHAnsi" w:hAnsiTheme="majorHAnsi"/>
          <w:sz w:val="24"/>
          <w:szCs w:val="24"/>
        </w:rPr>
        <w:t>is one way</w:t>
      </w:r>
      <w:r w:rsidR="004C4AF2">
        <w:rPr>
          <w:rFonts w:asciiTheme="majorHAnsi" w:hAnsiTheme="majorHAnsi"/>
          <w:sz w:val="24"/>
          <w:szCs w:val="24"/>
        </w:rPr>
        <w:t xml:space="preserve"> to explicitly describe </w:t>
      </w:r>
      <w:r w:rsidR="000A118E">
        <w:rPr>
          <w:rFonts w:asciiTheme="majorHAnsi" w:hAnsiTheme="majorHAnsi"/>
          <w:sz w:val="24"/>
          <w:szCs w:val="24"/>
        </w:rPr>
        <w:t>traditional</w:t>
      </w:r>
      <w:r w:rsidR="000A118E" w:rsidRPr="00640466">
        <w:rPr>
          <w:rFonts w:asciiTheme="majorHAnsi" w:hAnsiTheme="majorHAnsi"/>
          <w:sz w:val="24"/>
          <w:szCs w:val="24"/>
        </w:rPr>
        <w:t xml:space="preserve"> </w:t>
      </w:r>
      <w:r w:rsidR="000D4AB4" w:rsidRPr="00640466">
        <w:rPr>
          <w:rFonts w:asciiTheme="majorHAnsi" w:hAnsiTheme="majorHAnsi"/>
          <w:sz w:val="24"/>
          <w:szCs w:val="24"/>
        </w:rPr>
        <w:t>approaches, and then challenge the underlying assu</w:t>
      </w:r>
      <w:r w:rsidR="000A118E">
        <w:rPr>
          <w:rFonts w:asciiTheme="majorHAnsi" w:hAnsiTheme="majorHAnsi"/>
          <w:sz w:val="24"/>
          <w:szCs w:val="24"/>
        </w:rPr>
        <w:t xml:space="preserve">mptions and expectations of those </w:t>
      </w:r>
      <w:r w:rsidR="000D4AB4" w:rsidRPr="00640466">
        <w:rPr>
          <w:rFonts w:asciiTheme="majorHAnsi" w:hAnsiTheme="majorHAnsi"/>
          <w:sz w:val="24"/>
          <w:szCs w:val="24"/>
        </w:rPr>
        <w:t xml:space="preserve">approaches. </w:t>
      </w:r>
      <w:r w:rsidR="00091740">
        <w:rPr>
          <w:rFonts w:asciiTheme="majorHAnsi" w:hAnsiTheme="majorHAnsi"/>
          <w:sz w:val="24"/>
          <w:szCs w:val="24"/>
        </w:rPr>
        <w:t>This</w:t>
      </w:r>
      <w:r w:rsidR="000D4AB4" w:rsidRPr="00640466">
        <w:rPr>
          <w:rFonts w:asciiTheme="majorHAnsi" w:hAnsiTheme="majorHAnsi"/>
          <w:sz w:val="24"/>
          <w:szCs w:val="24"/>
        </w:rPr>
        <w:t xml:space="preserve"> exercise </w:t>
      </w:r>
      <w:r w:rsidR="00091740">
        <w:rPr>
          <w:rFonts w:asciiTheme="majorHAnsi" w:hAnsiTheme="majorHAnsi"/>
          <w:sz w:val="24"/>
          <w:szCs w:val="24"/>
        </w:rPr>
        <w:t>often exposes</w:t>
      </w:r>
      <w:r w:rsidR="00091740" w:rsidRPr="00640466">
        <w:rPr>
          <w:rFonts w:asciiTheme="majorHAnsi" w:hAnsiTheme="majorHAnsi"/>
          <w:sz w:val="24"/>
          <w:szCs w:val="24"/>
        </w:rPr>
        <w:t xml:space="preserve"> </w:t>
      </w:r>
      <w:r w:rsidR="000D4AB4" w:rsidRPr="00640466">
        <w:rPr>
          <w:rFonts w:asciiTheme="majorHAnsi" w:hAnsiTheme="majorHAnsi"/>
          <w:sz w:val="24"/>
          <w:szCs w:val="24"/>
        </w:rPr>
        <w:t xml:space="preserve">unspoken, pervasive assumptions that underlie how we think about </w:t>
      </w:r>
      <w:r w:rsidR="000A118E">
        <w:rPr>
          <w:rFonts w:asciiTheme="majorHAnsi" w:hAnsiTheme="majorHAnsi"/>
          <w:sz w:val="24"/>
          <w:szCs w:val="24"/>
        </w:rPr>
        <w:t>our</w:t>
      </w:r>
      <w:r w:rsidR="000D4AB4" w:rsidRPr="00640466">
        <w:rPr>
          <w:rFonts w:asciiTheme="majorHAnsi" w:hAnsiTheme="majorHAnsi"/>
          <w:sz w:val="24"/>
          <w:szCs w:val="24"/>
        </w:rPr>
        <w:t xml:space="preserve"> work. By surfacing these assumptions and making them explic</w:t>
      </w:r>
      <w:r w:rsidR="00091740">
        <w:rPr>
          <w:rFonts w:asciiTheme="majorHAnsi" w:hAnsiTheme="majorHAnsi"/>
          <w:sz w:val="24"/>
          <w:szCs w:val="24"/>
        </w:rPr>
        <w:t xml:space="preserve">it, </w:t>
      </w:r>
      <w:r w:rsidR="00E34399">
        <w:rPr>
          <w:rFonts w:asciiTheme="majorHAnsi" w:hAnsiTheme="majorHAnsi"/>
          <w:sz w:val="24"/>
          <w:szCs w:val="24"/>
        </w:rPr>
        <w:t>your program</w:t>
      </w:r>
      <w:r w:rsidR="00091740">
        <w:rPr>
          <w:rFonts w:asciiTheme="majorHAnsi" w:hAnsiTheme="majorHAnsi"/>
          <w:sz w:val="24"/>
          <w:szCs w:val="24"/>
        </w:rPr>
        <w:t xml:space="preserve"> can question whether they </w:t>
      </w:r>
      <w:r w:rsidR="000D4AB4" w:rsidRPr="00640466">
        <w:rPr>
          <w:rFonts w:asciiTheme="majorHAnsi" w:hAnsiTheme="majorHAnsi"/>
          <w:sz w:val="24"/>
          <w:szCs w:val="24"/>
        </w:rPr>
        <w:t>are helping to address inequities or if they might, in fact, be reinforcing inequities.</w:t>
      </w:r>
    </w:p>
    <w:p w14:paraId="2FD11265" w14:textId="77777777" w:rsidR="000D4AB4" w:rsidRPr="00640466" w:rsidRDefault="000D4AB4" w:rsidP="008A46AC">
      <w:pPr>
        <w:tabs>
          <w:tab w:val="left" w:pos="2310"/>
        </w:tabs>
        <w:spacing w:after="0" w:line="360" w:lineRule="auto"/>
        <w:rPr>
          <w:rFonts w:asciiTheme="majorHAnsi" w:hAnsiTheme="majorHAnsi"/>
          <w:sz w:val="24"/>
          <w:szCs w:val="24"/>
        </w:rPr>
      </w:pPr>
    </w:p>
    <w:p w14:paraId="02BB73BB" w14:textId="4C47082F" w:rsidR="00865C2C" w:rsidRPr="00640466" w:rsidRDefault="000A118E" w:rsidP="008A46AC">
      <w:pPr>
        <w:tabs>
          <w:tab w:val="left" w:pos="2310"/>
        </w:tabs>
        <w:spacing w:after="0" w:line="360" w:lineRule="auto"/>
        <w:rPr>
          <w:rFonts w:asciiTheme="majorHAnsi" w:hAnsiTheme="majorHAnsi"/>
          <w:sz w:val="24"/>
          <w:szCs w:val="24"/>
        </w:rPr>
      </w:pPr>
      <w:r>
        <w:rPr>
          <w:rFonts w:asciiTheme="majorHAnsi" w:hAnsiTheme="majorHAnsi"/>
          <w:sz w:val="24"/>
          <w:szCs w:val="24"/>
        </w:rPr>
        <w:t>The</w:t>
      </w:r>
      <w:r w:rsidR="00E2639B" w:rsidRPr="00640466">
        <w:rPr>
          <w:rFonts w:asciiTheme="majorHAnsi" w:hAnsiTheme="majorHAnsi"/>
          <w:sz w:val="24"/>
          <w:szCs w:val="24"/>
        </w:rPr>
        <w:t xml:space="preserve"> Racial Equity Refram</w:t>
      </w:r>
      <w:r>
        <w:rPr>
          <w:rFonts w:asciiTheme="majorHAnsi" w:hAnsiTheme="majorHAnsi"/>
          <w:sz w:val="24"/>
          <w:szCs w:val="24"/>
        </w:rPr>
        <w:t>ing Tool</w:t>
      </w:r>
      <w:r w:rsidR="00E2639B" w:rsidRPr="00640466">
        <w:rPr>
          <w:rFonts w:asciiTheme="majorHAnsi" w:hAnsiTheme="majorHAnsi"/>
          <w:sz w:val="24"/>
          <w:szCs w:val="24"/>
        </w:rPr>
        <w:t xml:space="preserve"> uses five questions, or framing </w:t>
      </w:r>
      <w:proofErr w:type="gramStart"/>
      <w:r w:rsidR="00E2639B" w:rsidRPr="00640466">
        <w:rPr>
          <w:rFonts w:asciiTheme="majorHAnsi" w:hAnsiTheme="majorHAnsi"/>
          <w:sz w:val="24"/>
          <w:szCs w:val="24"/>
        </w:rPr>
        <w:t>elements</w:t>
      </w:r>
      <w:r w:rsidR="008873C5">
        <w:rPr>
          <w:rFonts w:asciiTheme="majorHAnsi" w:hAnsiTheme="majorHAnsi"/>
          <w:sz w:val="24"/>
          <w:szCs w:val="24"/>
        </w:rPr>
        <w:t>,</w:t>
      </w:r>
      <w:r w:rsidR="00265958">
        <w:rPr>
          <w:rFonts w:asciiTheme="majorHAnsi" w:hAnsiTheme="majorHAnsi"/>
          <w:sz w:val="24"/>
          <w:szCs w:val="24"/>
        </w:rPr>
        <w:t xml:space="preserve"> that</w:t>
      </w:r>
      <w:proofErr w:type="gramEnd"/>
      <w:r w:rsidR="00265958">
        <w:rPr>
          <w:rFonts w:asciiTheme="majorHAnsi" w:hAnsiTheme="majorHAnsi"/>
          <w:sz w:val="24"/>
          <w:szCs w:val="24"/>
        </w:rPr>
        <w:t xml:space="preserve"> can be discussed using qualitative data, needs assessment findings</w:t>
      </w:r>
      <w:r w:rsidR="00E34399">
        <w:rPr>
          <w:rFonts w:asciiTheme="majorHAnsi" w:hAnsiTheme="majorHAnsi"/>
          <w:sz w:val="24"/>
          <w:szCs w:val="24"/>
        </w:rPr>
        <w:t>,</w:t>
      </w:r>
      <w:r w:rsidR="00265958">
        <w:rPr>
          <w:rFonts w:asciiTheme="majorHAnsi" w:hAnsiTheme="majorHAnsi"/>
          <w:sz w:val="24"/>
          <w:szCs w:val="24"/>
        </w:rPr>
        <w:t xml:space="preserve"> and input from community stakeholders</w:t>
      </w:r>
      <w:r w:rsidR="00865C2C" w:rsidRPr="00640466">
        <w:rPr>
          <w:rFonts w:asciiTheme="majorHAnsi" w:hAnsiTheme="majorHAnsi"/>
          <w:sz w:val="24"/>
          <w:szCs w:val="24"/>
        </w:rPr>
        <w:t xml:space="preserve">. </w:t>
      </w:r>
    </w:p>
    <w:p w14:paraId="6C53788A" w14:textId="77777777" w:rsidR="00865C2C" w:rsidRPr="00640466" w:rsidRDefault="00865C2C" w:rsidP="008A46AC">
      <w:pPr>
        <w:tabs>
          <w:tab w:val="left" w:pos="2310"/>
        </w:tabs>
        <w:spacing w:after="0" w:line="360" w:lineRule="auto"/>
        <w:ind w:left="720"/>
        <w:rPr>
          <w:rFonts w:asciiTheme="majorHAnsi" w:hAnsiTheme="majorHAnsi"/>
          <w:sz w:val="24"/>
          <w:szCs w:val="24"/>
        </w:rPr>
      </w:pPr>
      <w:r w:rsidRPr="00640466">
        <w:rPr>
          <w:rFonts w:asciiTheme="majorHAnsi" w:hAnsiTheme="majorHAnsi"/>
          <w:sz w:val="24"/>
          <w:szCs w:val="24"/>
        </w:rPr>
        <w:t>1. What is the problem?</w:t>
      </w:r>
    </w:p>
    <w:p w14:paraId="59443B66" w14:textId="77777777" w:rsidR="00865C2C" w:rsidRPr="00640466" w:rsidRDefault="00865C2C" w:rsidP="008A46AC">
      <w:pPr>
        <w:tabs>
          <w:tab w:val="left" w:pos="2310"/>
        </w:tabs>
        <w:spacing w:after="0" w:line="360" w:lineRule="auto"/>
        <w:ind w:left="720"/>
        <w:rPr>
          <w:rFonts w:asciiTheme="majorHAnsi" w:hAnsiTheme="majorHAnsi"/>
          <w:sz w:val="24"/>
          <w:szCs w:val="24"/>
        </w:rPr>
      </w:pPr>
      <w:r w:rsidRPr="00640466">
        <w:rPr>
          <w:rFonts w:asciiTheme="majorHAnsi" w:hAnsiTheme="majorHAnsi"/>
          <w:sz w:val="24"/>
          <w:szCs w:val="24"/>
        </w:rPr>
        <w:t xml:space="preserve">2. What is the cause? </w:t>
      </w:r>
      <w:r w:rsidR="004C4AF2">
        <w:rPr>
          <w:rFonts w:asciiTheme="majorHAnsi" w:hAnsiTheme="majorHAnsi"/>
          <w:sz w:val="24"/>
          <w:szCs w:val="24"/>
        </w:rPr>
        <w:t>(What/w</w:t>
      </w:r>
      <w:r w:rsidRPr="00640466">
        <w:rPr>
          <w:rFonts w:asciiTheme="majorHAnsi" w:hAnsiTheme="majorHAnsi"/>
          <w:sz w:val="24"/>
          <w:szCs w:val="24"/>
        </w:rPr>
        <w:t>ho is responsible?</w:t>
      </w:r>
      <w:r w:rsidR="004C4AF2">
        <w:rPr>
          <w:rFonts w:asciiTheme="majorHAnsi" w:hAnsiTheme="majorHAnsi"/>
          <w:sz w:val="24"/>
          <w:szCs w:val="24"/>
        </w:rPr>
        <w:t>)</w:t>
      </w:r>
    </w:p>
    <w:p w14:paraId="29A78CCD" w14:textId="77777777" w:rsidR="00865C2C" w:rsidRPr="00640466" w:rsidRDefault="00865C2C" w:rsidP="008A46AC">
      <w:pPr>
        <w:tabs>
          <w:tab w:val="left" w:pos="2310"/>
        </w:tabs>
        <w:spacing w:after="0" w:line="360" w:lineRule="auto"/>
        <w:ind w:left="720"/>
        <w:rPr>
          <w:rFonts w:asciiTheme="majorHAnsi" w:hAnsiTheme="majorHAnsi"/>
          <w:sz w:val="24"/>
          <w:szCs w:val="24"/>
        </w:rPr>
      </w:pPr>
      <w:r w:rsidRPr="00640466">
        <w:rPr>
          <w:rFonts w:asciiTheme="majorHAnsi" w:hAnsiTheme="majorHAnsi"/>
          <w:sz w:val="24"/>
          <w:szCs w:val="24"/>
        </w:rPr>
        <w:t>3. What is the solution?</w:t>
      </w:r>
    </w:p>
    <w:p w14:paraId="1BD158A9" w14:textId="77777777" w:rsidR="00865C2C" w:rsidRPr="00640466" w:rsidRDefault="00865C2C" w:rsidP="008A46AC">
      <w:pPr>
        <w:tabs>
          <w:tab w:val="left" w:pos="2310"/>
        </w:tabs>
        <w:spacing w:after="0" w:line="360" w:lineRule="auto"/>
        <w:ind w:left="720"/>
        <w:rPr>
          <w:rFonts w:asciiTheme="majorHAnsi" w:hAnsiTheme="majorHAnsi"/>
          <w:sz w:val="24"/>
          <w:szCs w:val="24"/>
        </w:rPr>
      </w:pPr>
      <w:r w:rsidRPr="00640466">
        <w:rPr>
          <w:rFonts w:asciiTheme="majorHAnsi" w:hAnsiTheme="majorHAnsi"/>
          <w:sz w:val="24"/>
          <w:szCs w:val="24"/>
        </w:rPr>
        <w:lastRenderedPageBreak/>
        <w:t>4. What action is needed?</w:t>
      </w:r>
    </w:p>
    <w:p w14:paraId="49430A1C" w14:textId="77777777" w:rsidR="004C4AF2" w:rsidRDefault="00865C2C" w:rsidP="008A46AC">
      <w:pPr>
        <w:tabs>
          <w:tab w:val="left" w:pos="2310"/>
        </w:tabs>
        <w:spacing w:after="0" w:line="360" w:lineRule="auto"/>
        <w:ind w:left="720"/>
        <w:rPr>
          <w:rFonts w:asciiTheme="majorHAnsi" w:hAnsiTheme="majorHAnsi"/>
          <w:sz w:val="24"/>
          <w:szCs w:val="24"/>
        </w:rPr>
      </w:pPr>
      <w:r w:rsidRPr="00640466">
        <w:rPr>
          <w:rFonts w:asciiTheme="majorHAnsi" w:hAnsiTheme="majorHAnsi"/>
          <w:sz w:val="24"/>
          <w:szCs w:val="24"/>
        </w:rPr>
        <w:t>5. What values are highlighted?</w:t>
      </w:r>
    </w:p>
    <w:p w14:paraId="2BE7AF49" w14:textId="77777777" w:rsidR="008A46AC" w:rsidRDefault="008A46AC" w:rsidP="000D77A2">
      <w:pPr>
        <w:tabs>
          <w:tab w:val="left" w:pos="2310"/>
        </w:tabs>
        <w:spacing w:after="0" w:line="240" w:lineRule="auto"/>
        <w:ind w:left="720"/>
        <w:rPr>
          <w:rFonts w:asciiTheme="majorHAnsi" w:hAnsiTheme="majorHAnsi"/>
          <w:sz w:val="24"/>
          <w:szCs w:val="24"/>
        </w:rPr>
      </w:pPr>
    </w:p>
    <w:p w14:paraId="723C588F" w14:textId="77777777" w:rsidR="0043733D" w:rsidRDefault="0043733D" w:rsidP="00B50814">
      <w:pPr>
        <w:spacing w:after="0" w:line="240" w:lineRule="auto"/>
        <w:contextualSpacing/>
        <w:rPr>
          <w:rFonts w:asciiTheme="majorHAnsi" w:hAnsiTheme="majorHAnsi"/>
          <w:i/>
          <w:sz w:val="24"/>
          <w:szCs w:val="24"/>
        </w:rPr>
      </w:pPr>
      <w:r w:rsidRPr="00DA75F6">
        <w:rPr>
          <w:rFonts w:asciiTheme="majorHAnsi" w:hAnsiTheme="majorHAnsi"/>
          <w:b/>
          <w:sz w:val="24"/>
          <w:szCs w:val="24"/>
        </w:rPr>
        <w:t>Figure 1.1:</w:t>
      </w:r>
      <w:r w:rsidRPr="000B159C">
        <w:rPr>
          <w:rFonts w:asciiTheme="majorHAnsi" w:hAnsiTheme="majorHAnsi"/>
          <w:b/>
          <w:i/>
          <w:sz w:val="24"/>
          <w:szCs w:val="24"/>
        </w:rPr>
        <w:t xml:space="preserve"> </w:t>
      </w:r>
      <w:r w:rsidRPr="000B159C">
        <w:rPr>
          <w:rFonts w:asciiTheme="majorHAnsi" w:hAnsiTheme="majorHAnsi"/>
          <w:i/>
          <w:sz w:val="24"/>
          <w:szCs w:val="24"/>
        </w:rPr>
        <w:t>Racial Equity Reframing Tool</w:t>
      </w:r>
    </w:p>
    <w:p w14:paraId="101E6C60" w14:textId="77777777" w:rsidR="00091740" w:rsidRPr="000B159C" w:rsidRDefault="00091740" w:rsidP="00B50814">
      <w:pPr>
        <w:spacing w:after="0" w:line="240" w:lineRule="auto"/>
        <w:contextualSpacing/>
        <w:rPr>
          <w:rFonts w:asciiTheme="majorHAnsi" w:hAnsiTheme="majorHAnsi"/>
          <w:i/>
          <w:sz w:val="24"/>
          <w:szCs w:val="24"/>
        </w:rPr>
      </w:pPr>
    </w:p>
    <w:tbl>
      <w:tblPr>
        <w:tblStyle w:val="LightShading-Accent1"/>
        <w:tblpPr w:leftFromText="180" w:rightFromText="180" w:vertAnchor="text" w:tblpX="-72"/>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3691"/>
        <w:gridCol w:w="4320"/>
      </w:tblGrid>
      <w:tr w:rsidR="0043733D" w:rsidRPr="00640466" w14:paraId="31639950" w14:textId="77777777" w:rsidTr="00685640">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887" w:type="pct"/>
            <w:tcBorders>
              <w:top w:val="none" w:sz="0" w:space="0" w:color="auto"/>
              <w:left w:val="none" w:sz="0" w:space="0" w:color="auto"/>
              <w:bottom w:val="none" w:sz="0" w:space="0" w:color="auto"/>
              <w:right w:val="none" w:sz="0" w:space="0" w:color="auto"/>
            </w:tcBorders>
            <w:hideMark/>
          </w:tcPr>
          <w:p w14:paraId="7A304D41" w14:textId="77777777" w:rsidR="0043733D" w:rsidRPr="00002277" w:rsidRDefault="0043733D" w:rsidP="00B50814">
            <w:pPr>
              <w:pStyle w:val="NormalWeb"/>
              <w:spacing w:before="0" w:beforeAutospacing="0" w:after="0" w:afterAutospacing="0"/>
              <w:jc w:val="center"/>
              <w:rPr>
                <w:rFonts w:asciiTheme="majorHAnsi" w:hAnsiTheme="majorHAnsi" w:cs="Arial"/>
                <w:color w:val="auto"/>
              </w:rPr>
            </w:pPr>
            <w:r w:rsidRPr="00002277">
              <w:rPr>
                <w:rFonts w:asciiTheme="majorHAnsi" w:hAnsiTheme="majorHAnsi"/>
                <w:color w:val="auto"/>
              </w:rPr>
              <w:t>Framing Element</w:t>
            </w:r>
          </w:p>
        </w:tc>
        <w:tc>
          <w:tcPr>
            <w:tcW w:w="1895" w:type="pct"/>
            <w:tcBorders>
              <w:top w:val="none" w:sz="0" w:space="0" w:color="auto"/>
              <w:left w:val="none" w:sz="0" w:space="0" w:color="auto"/>
              <w:bottom w:val="none" w:sz="0" w:space="0" w:color="auto"/>
              <w:right w:val="none" w:sz="0" w:space="0" w:color="auto"/>
            </w:tcBorders>
          </w:tcPr>
          <w:p w14:paraId="2A10A12A" w14:textId="77777777" w:rsidR="0043733D" w:rsidRPr="00002277" w:rsidRDefault="0043733D" w:rsidP="00B50814">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auto"/>
              </w:rPr>
            </w:pPr>
            <w:r w:rsidRPr="00002277">
              <w:rPr>
                <w:rFonts w:asciiTheme="majorHAnsi" w:hAnsiTheme="majorHAnsi"/>
                <w:color w:val="auto"/>
              </w:rPr>
              <w:t>Traditional Approach</w:t>
            </w:r>
          </w:p>
        </w:tc>
        <w:tc>
          <w:tcPr>
            <w:tcW w:w="2218" w:type="pct"/>
            <w:tcBorders>
              <w:top w:val="none" w:sz="0" w:space="0" w:color="auto"/>
              <w:left w:val="none" w:sz="0" w:space="0" w:color="auto"/>
              <w:bottom w:val="none" w:sz="0" w:space="0" w:color="auto"/>
              <w:right w:val="none" w:sz="0" w:space="0" w:color="auto"/>
            </w:tcBorders>
            <w:hideMark/>
          </w:tcPr>
          <w:p w14:paraId="5B03871F" w14:textId="77777777" w:rsidR="0043733D" w:rsidRPr="00002277" w:rsidRDefault="004C4AF2" w:rsidP="00B50814">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rPr>
            </w:pPr>
            <w:r w:rsidRPr="00002277">
              <w:rPr>
                <w:rFonts w:asciiTheme="majorHAnsi" w:hAnsiTheme="majorHAnsi"/>
                <w:color w:val="auto"/>
              </w:rPr>
              <w:t>Racial Equity</w:t>
            </w:r>
            <w:r w:rsidR="0043733D" w:rsidRPr="00002277">
              <w:rPr>
                <w:rFonts w:asciiTheme="majorHAnsi" w:hAnsiTheme="majorHAnsi"/>
                <w:color w:val="auto"/>
              </w:rPr>
              <w:t xml:space="preserve"> Approach</w:t>
            </w:r>
          </w:p>
        </w:tc>
      </w:tr>
      <w:tr w:rsidR="007B5707" w:rsidRPr="00002277" w14:paraId="5B26B26E" w14:textId="77777777" w:rsidTr="00685640">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887" w:type="pct"/>
            <w:tcBorders>
              <w:left w:val="none" w:sz="0" w:space="0" w:color="auto"/>
              <w:right w:val="none" w:sz="0" w:space="0" w:color="auto"/>
            </w:tcBorders>
            <w:hideMark/>
          </w:tcPr>
          <w:p w14:paraId="54FD5EDD" w14:textId="77777777" w:rsidR="007B5707" w:rsidRPr="00002277" w:rsidRDefault="007B5707" w:rsidP="00B50814">
            <w:pPr>
              <w:pStyle w:val="NormalWeb"/>
              <w:spacing w:before="0" w:beforeAutospacing="0" w:after="0" w:afterAutospacing="0"/>
              <w:rPr>
                <w:rFonts w:asciiTheme="majorHAnsi" w:hAnsiTheme="majorHAnsi" w:cs="Arial"/>
                <w:b w:val="0"/>
                <w:color w:val="auto"/>
              </w:rPr>
            </w:pPr>
            <w:r w:rsidRPr="00002277">
              <w:rPr>
                <w:rFonts w:asciiTheme="majorHAnsi" w:hAnsiTheme="majorHAnsi"/>
                <w:color w:val="auto"/>
              </w:rPr>
              <w:t>1. What is the problem?</w:t>
            </w:r>
          </w:p>
        </w:tc>
        <w:tc>
          <w:tcPr>
            <w:tcW w:w="1895" w:type="pct"/>
            <w:tcBorders>
              <w:left w:val="none" w:sz="0" w:space="0" w:color="auto"/>
              <w:right w:val="none" w:sz="0" w:space="0" w:color="auto"/>
            </w:tcBorders>
          </w:tcPr>
          <w:p w14:paraId="172D2518" w14:textId="77777777" w:rsidR="007B5707" w:rsidRPr="009332E0" w:rsidRDefault="007B5707" w:rsidP="00723E5E">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This is often the problem as defined long ago and reinforced by education and access campaigns over years of programming and funding cycles.</w:t>
            </w:r>
          </w:p>
        </w:tc>
        <w:tc>
          <w:tcPr>
            <w:tcW w:w="2218" w:type="pct"/>
            <w:tcBorders>
              <w:left w:val="none" w:sz="0" w:space="0" w:color="auto"/>
              <w:right w:val="none" w:sz="0" w:space="0" w:color="auto"/>
            </w:tcBorders>
          </w:tcPr>
          <w:p w14:paraId="39F4D745" w14:textId="77777777" w:rsidR="007B5707" w:rsidRPr="009332E0" w:rsidRDefault="007B5707" w:rsidP="007B5707">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Where is the injustice?</w:t>
            </w:r>
          </w:p>
          <w:p w14:paraId="00F34BD6" w14:textId="77777777" w:rsidR="007B5707" w:rsidRPr="009332E0" w:rsidRDefault="007B5707" w:rsidP="007B5707">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 xml:space="preserve">Are subgroups affected differently? </w:t>
            </w:r>
          </w:p>
          <w:p w14:paraId="10B0F516" w14:textId="77777777" w:rsidR="007B5707" w:rsidRPr="009332E0" w:rsidRDefault="007B5707" w:rsidP="007B5707">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Are specific groups bearing a greater burden?</w:t>
            </w:r>
          </w:p>
          <w:p w14:paraId="6FB70423" w14:textId="77777777" w:rsidR="007B5707" w:rsidRPr="009332E0" w:rsidRDefault="007B5707" w:rsidP="007B5707">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What is the inequity of interest?</w:t>
            </w:r>
          </w:p>
        </w:tc>
      </w:tr>
      <w:tr w:rsidR="007B5707" w:rsidRPr="00002277" w14:paraId="02339083" w14:textId="77777777" w:rsidTr="00685640">
        <w:trPr>
          <w:trHeight w:val="970"/>
        </w:trPr>
        <w:tc>
          <w:tcPr>
            <w:cnfStyle w:val="001000000000" w:firstRow="0" w:lastRow="0" w:firstColumn="1" w:lastColumn="0" w:oddVBand="0" w:evenVBand="0" w:oddHBand="0" w:evenHBand="0" w:firstRowFirstColumn="0" w:firstRowLastColumn="0" w:lastRowFirstColumn="0" w:lastRowLastColumn="0"/>
            <w:tcW w:w="887" w:type="pct"/>
            <w:hideMark/>
          </w:tcPr>
          <w:p w14:paraId="769803FE" w14:textId="77777777" w:rsidR="007B5707" w:rsidRPr="00002277" w:rsidRDefault="007B5707" w:rsidP="00B50814">
            <w:pPr>
              <w:pStyle w:val="NormalWeb"/>
              <w:spacing w:before="0" w:beforeAutospacing="0" w:after="0" w:afterAutospacing="0"/>
              <w:rPr>
                <w:rFonts w:asciiTheme="majorHAnsi" w:hAnsiTheme="majorHAnsi" w:cs="Arial"/>
                <w:b w:val="0"/>
                <w:color w:val="auto"/>
              </w:rPr>
            </w:pPr>
            <w:r w:rsidRPr="00002277">
              <w:rPr>
                <w:rFonts w:asciiTheme="majorHAnsi" w:hAnsiTheme="majorHAnsi"/>
                <w:color w:val="auto"/>
              </w:rPr>
              <w:t xml:space="preserve">2. What is the cause? </w:t>
            </w:r>
          </w:p>
          <w:p w14:paraId="40DE25E7" w14:textId="77777777" w:rsidR="007B5707" w:rsidRPr="00002277" w:rsidRDefault="007B5707" w:rsidP="00B50814">
            <w:pPr>
              <w:pStyle w:val="NormalWeb"/>
              <w:spacing w:before="240" w:beforeAutospacing="0" w:after="0" w:afterAutospacing="0"/>
              <w:rPr>
                <w:rFonts w:asciiTheme="majorHAnsi" w:hAnsiTheme="majorHAnsi" w:cs="Arial"/>
                <w:b w:val="0"/>
                <w:color w:val="auto"/>
              </w:rPr>
            </w:pPr>
            <w:r w:rsidRPr="00002277">
              <w:rPr>
                <w:rFonts w:asciiTheme="majorHAnsi" w:hAnsiTheme="majorHAnsi"/>
                <w:i/>
                <w:iCs/>
                <w:color w:val="auto"/>
              </w:rPr>
              <w:t>What/who is responsible?</w:t>
            </w:r>
          </w:p>
        </w:tc>
        <w:tc>
          <w:tcPr>
            <w:tcW w:w="1895" w:type="pct"/>
          </w:tcPr>
          <w:p w14:paraId="2560E7DC" w14:textId="77777777" w:rsidR="007B5707" w:rsidRPr="009332E0" w:rsidRDefault="007B5707" w:rsidP="00723E5E">
            <w:pP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Individual behaviors/actions are often identified as the root cause of the problem.</w:t>
            </w:r>
          </w:p>
        </w:tc>
        <w:tc>
          <w:tcPr>
            <w:tcW w:w="2218" w:type="pct"/>
          </w:tcPr>
          <w:p w14:paraId="11ABADB4" w14:textId="77777777" w:rsidR="007B5707" w:rsidRPr="009332E0" w:rsidRDefault="007B5707" w:rsidP="00AC02AF">
            <w:pP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4"/>
                <w:szCs w:val="24"/>
              </w:rPr>
            </w:pPr>
            <w:r w:rsidRPr="009332E0">
              <w:rPr>
                <w:rFonts w:asciiTheme="majorHAnsi" w:hAnsiTheme="majorHAnsi"/>
                <w:color w:val="000000" w:themeColor="text1"/>
                <w:sz w:val="24"/>
                <w:szCs w:val="24"/>
              </w:rPr>
              <w:t>Think through the Soci</w:t>
            </w:r>
            <w:r w:rsidR="009332E0">
              <w:rPr>
                <w:rFonts w:asciiTheme="majorHAnsi" w:hAnsiTheme="majorHAnsi"/>
                <w:color w:val="000000" w:themeColor="text1"/>
                <w:sz w:val="24"/>
                <w:szCs w:val="24"/>
              </w:rPr>
              <w:t>al Determinants of Health (</w:t>
            </w:r>
            <w:proofErr w:type="spellStart"/>
            <w:r w:rsidR="009332E0">
              <w:rPr>
                <w:rFonts w:asciiTheme="majorHAnsi" w:hAnsiTheme="majorHAnsi"/>
                <w:color w:val="000000" w:themeColor="text1"/>
                <w:sz w:val="24"/>
                <w:szCs w:val="24"/>
              </w:rPr>
              <w:t>SDoH</w:t>
            </w:r>
            <w:proofErr w:type="spellEnd"/>
            <w:r w:rsidR="00AC02AF">
              <w:rPr>
                <w:rFonts w:asciiTheme="majorHAnsi" w:hAnsiTheme="majorHAnsi"/>
                <w:color w:val="000000" w:themeColor="text1"/>
                <w:sz w:val="24"/>
                <w:szCs w:val="24"/>
              </w:rPr>
              <w:t>—</w:t>
            </w:r>
            <w:r w:rsidR="009332E0" w:rsidRPr="009332E0">
              <w:rPr>
                <w:rFonts w:asciiTheme="majorHAnsi" w:eastAsia="Times New Roman" w:hAnsiTheme="majorHAnsi"/>
                <w:color w:val="auto"/>
                <w:sz w:val="24"/>
                <w:szCs w:val="24"/>
              </w:rPr>
              <w:t>built environment, social environment, employment, education, housing and violence)</w:t>
            </w:r>
            <w:r w:rsidRPr="009332E0">
              <w:rPr>
                <w:rFonts w:asciiTheme="majorHAnsi" w:hAnsiTheme="majorHAnsi"/>
                <w:color w:val="000000" w:themeColor="text1"/>
                <w:sz w:val="24"/>
                <w:szCs w:val="24"/>
              </w:rPr>
              <w:t xml:space="preserve"> as they pertain to the problem defined above. What are the root causes?  Think bigger and more broadly about policies, and opportunities within the healthcare or social service systems.</w:t>
            </w:r>
            <w:r w:rsidR="004C3F9E" w:rsidRPr="009332E0">
              <w:rPr>
                <w:rFonts w:asciiTheme="majorHAnsi" w:hAnsiTheme="majorHAnsi"/>
                <w:color w:val="000000" w:themeColor="text1"/>
                <w:sz w:val="24"/>
                <w:szCs w:val="24"/>
              </w:rPr>
              <w:t xml:space="preserve"> Think about the individual level, interpersonal level, organizational level, community level, and public policy levels. </w:t>
            </w:r>
            <w:r w:rsidRPr="009332E0">
              <w:rPr>
                <w:rFonts w:asciiTheme="majorHAnsi" w:hAnsiTheme="majorHAnsi"/>
                <w:color w:val="000000" w:themeColor="text1"/>
                <w:sz w:val="24"/>
                <w:szCs w:val="24"/>
              </w:rPr>
              <w:t>This may need to be done collaboratively with stakeholders.</w:t>
            </w:r>
          </w:p>
        </w:tc>
      </w:tr>
      <w:tr w:rsidR="00002277" w:rsidRPr="00002277" w14:paraId="52AAD9B5" w14:textId="77777777" w:rsidTr="00685640">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887" w:type="pct"/>
            <w:tcBorders>
              <w:left w:val="none" w:sz="0" w:space="0" w:color="auto"/>
              <w:right w:val="none" w:sz="0" w:space="0" w:color="auto"/>
            </w:tcBorders>
            <w:hideMark/>
          </w:tcPr>
          <w:p w14:paraId="0F3B94F6" w14:textId="77777777" w:rsidR="0043733D" w:rsidRPr="00002277" w:rsidRDefault="004C4AF2" w:rsidP="00B50814">
            <w:pPr>
              <w:pStyle w:val="NormalWeb"/>
              <w:spacing w:before="0" w:beforeAutospacing="0" w:after="0" w:afterAutospacing="0"/>
              <w:rPr>
                <w:rFonts w:asciiTheme="majorHAnsi" w:hAnsiTheme="majorHAnsi" w:cs="Arial"/>
                <w:b w:val="0"/>
                <w:color w:val="auto"/>
              </w:rPr>
            </w:pPr>
            <w:r w:rsidRPr="00002277">
              <w:rPr>
                <w:rFonts w:asciiTheme="majorHAnsi" w:hAnsiTheme="majorHAnsi"/>
                <w:color w:val="auto"/>
              </w:rPr>
              <w:t>3. What is the s</w:t>
            </w:r>
            <w:r w:rsidR="0043733D" w:rsidRPr="00002277">
              <w:rPr>
                <w:rFonts w:asciiTheme="majorHAnsi" w:hAnsiTheme="majorHAnsi"/>
                <w:color w:val="auto"/>
              </w:rPr>
              <w:t>olution?</w:t>
            </w:r>
          </w:p>
        </w:tc>
        <w:tc>
          <w:tcPr>
            <w:tcW w:w="1895" w:type="pct"/>
            <w:tcBorders>
              <w:left w:val="none" w:sz="0" w:space="0" w:color="auto"/>
              <w:right w:val="none" w:sz="0" w:space="0" w:color="auto"/>
            </w:tcBorders>
          </w:tcPr>
          <w:p w14:paraId="7BCE4AA7" w14:textId="77777777" w:rsidR="0043733D" w:rsidRPr="009332E0" w:rsidRDefault="0014056A" w:rsidP="00F83630">
            <w:p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auto"/>
                <w:sz w:val="24"/>
                <w:szCs w:val="24"/>
              </w:rPr>
            </w:pPr>
            <w:r w:rsidRPr="009332E0">
              <w:rPr>
                <w:rFonts w:asciiTheme="majorHAnsi" w:eastAsia="Times New Roman" w:hAnsiTheme="majorHAnsi"/>
                <w:color w:val="auto"/>
                <w:sz w:val="24"/>
                <w:szCs w:val="24"/>
              </w:rPr>
              <w:t>When the cause of the problem is deemed a result of individual action, the solutions developed are likely to be individual-level interventions.</w:t>
            </w:r>
          </w:p>
        </w:tc>
        <w:tc>
          <w:tcPr>
            <w:tcW w:w="2218" w:type="pct"/>
            <w:tcBorders>
              <w:left w:val="none" w:sz="0" w:space="0" w:color="auto"/>
              <w:right w:val="none" w:sz="0" w:space="0" w:color="auto"/>
            </w:tcBorders>
          </w:tcPr>
          <w:p w14:paraId="3412DCBC" w14:textId="77777777" w:rsidR="0043733D" w:rsidRPr="009332E0" w:rsidRDefault="0043733D" w:rsidP="009332E0">
            <w:p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auto"/>
                <w:sz w:val="24"/>
                <w:szCs w:val="24"/>
              </w:rPr>
            </w:pPr>
            <w:r w:rsidRPr="009332E0">
              <w:rPr>
                <w:rFonts w:asciiTheme="majorHAnsi" w:eastAsia="Times New Roman" w:hAnsiTheme="majorHAnsi"/>
                <w:color w:val="auto"/>
                <w:sz w:val="24"/>
                <w:szCs w:val="24"/>
              </w:rPr>
              <w:t>How do you address the root causes identified above?  What can be</w:t>
            </w:r>
            <w:r w:rsidR="00D724CA" w:rsidRPr="009332E0">
              <w:rPr>
                <w:rFonts w:asciiTheme="majorHAnsi" w:eastAsia="Times New Roman" w:hAnsiTheme="majorHAnsi"/>
                <w:color w:val="auto"/>
                <w:sz w:val="24"/>
                <w:szCs w:val="24"/>
              </w:rPr>
              <w:t xml:space="preserve"> done about internal policies</w:t>
            </w:r>
            <w:r w:rsidR="00292264" w:rsidRPr="009332E0">
              <w:rPr>
                <w:rFonts w:asciiTheme="majorHAnsi" w:eastAsia="Times New Roman" w:hAnsiTheme="majorHAnsi"/>
                <w:color w:val="auto"/>
                <w:sz w:val="24"/>
                <w:szCs w:val="24"/>
              </w:rPr>
              <w:t xml:space="preserve"> (e.g. program and agency policies)</w:t>
            </w:r>
            <w:r w:rsidR="00D724CA" w:rsidRPr="009332E0">
              <w:rPr>
                <w:rFonts w:asciiTheme="majorHAnsi" w:eastAsia="Times New Roman" w:hAnsiTheme="majorHAnsi"/>
                <w:color w:val="auto"/>
                <w:sz w:val="24"/>
                <w:szCs w:val="24"/>
              </w:rPr>
              <w:t xml:space="preserve">? </w:t>
            </w:r>
            <w:r w:rsidRPr="009332E0">
              <w:rPr>
                <w:rFonts w:asciiTheme="majorHAnsi" w:eastAsia="Times New Roman" w:hAnsiTheme="majorHAnsi"/>
                <w:color w:val="auto"/>
                <w:sz w:val="24"/>
                <w:szCs w:val="24"/>
              </w:rPr>
              <w:t xml:space="preserve">What is the link between </w:t>
            </w:r>
            <w:proofErr w:type="spellStart"/>
            <w:r w:rsidRPr="009332E0">
              <w:rPr>
                <w:rFonts w:asciiTheme="majorHAnsi" w:eastAsia="Times New Roman" w:hAnsiTheme="majorHAnsi"/>
                <w:color w:val="auto"/>
                <w:sz w:val="24"/>
                <w:szCs w:val="24"/>
              </w:rPr>
              <w:t>SDoH</w:t>
            </w:r>
            <w:proofErr w:type="spellEnd"/>
            <w:r w:rsidR="009332E0" w:rsidRPr="009332E0">
              <w:rPr>
                <w:rFonts w:asciiTheme="majorHAnsi" w:eastAsia="Times New Roman" w:hAnsiTheme="majorHAnsi"/>
                <w:color w:val="auto"/>
                <w:sz w:val="24"/>
                <w:szCs w:val="24"/>
              </w:rPr>
              <w:t xml:space="preserve"> </w:t>
            </w:r>
            <w:r w:rsidRPr="009332E0">
              <w:rPr>
                <w:rFonts w:asciiTheme="majorHAnsi" w:eastAsia="Times New Roman" w:hAnsiTheme="majorHAnsi"/>
                <w:color w:val="auto"/>
                <w:sz w:val="24"/>
                <w:szCs w:val="24"/>
              </w:rPr>
              <w:t>and larger policies</w:t>
            </w:r>
            <w:r w:rsidR="00292264" w:rsidRPr="009332E0">
              <w:rPr>
                <w:rFonts w:asciiTheme="majorHAnsi" w:eastAsia="Times New Roman" w:hAnsiTheme="majorHAnsi"/>
                <w:color w:val="auto"/>
                <w:sz w:val="24"/>
                <w:szCs w:val="24"/>
              </w:rPr>
              <w:t xml:space="preserve"> (e.g., government, health system)</w:t>
            </w:r>
            <w:r w:rsidR="009332E0" w:rsidRPr="009332E0">
              <w:rPr>
                <w:rFonts w:asciiTheme="majorHAnsi" w:eastAsia="Times New Roman" w:hAnsiTheme="majorHAnsi"/>
                <w:color w:val="auto"/>
                <w:sz w:val="24"/>
                <w:szCs w:val="24"/>
              </w:rPr>
              <w:t>?</w:t>
            </w:r>
            <w:r w:rsidRPr="009332E0">
              <w:rPr>
                <w:rFonts w:asciiTheme="majorHAnsi" w:eastAsia="Times New Roman" w:hAnsiTheme="majorHAnsi"/>
                <w:color w:val="auto"/>
                <w:sz w:val="24"/>
                <w:szCs w:val="24"/>
              </w:rPr>
              <w:t xml:space="preserve"> This can and should be multifaceted.</w:t>
            </w:r>
          </w:p>
        </w:tc>
      </w:tr>
      <w:tr w:rsidR="00002277" w:rsidRPr="00002277" w14:paraId="1260AFDA" w14:textId="77777777" w:rsidTr="00685640">
        <w:trPr>
          <w:trHeight w:val="868"/>
        </w:trPr>
        <w:tc>
          <w:tcPr>
            <w:cnfStyle w:val="001000000000" w:firstRow="0" w:lastRow="0" w:firstColumn="1" w:lastColumn="0" w:oddVBand="0" w:evenVBand="0" w:oddHBand="0" w:evenHBand="0" w:firstRowFirstColumn="0" w:firstRowLastColumn="0" w:lastRowFirstColumn="0" w:lastRowLastColumn="0"/>
            <w:tcW w:w="887" w:type="pct"/>
            <w:hideMark/>
          </w:tcPr>
          <w:p w14:paraId="7F6EE48B" w14:textId="77777777" w:rsidR="0043733D" w:rsidRPr="00002277" w:rsidRDefault="0043733D" w:rsidP="00B50814">
            <w:pPr>
              <w:pStyle w:val="NormalWeb"/>
              <w:spacing w:before="0" w:beforeAutospacing="0" w:after="0" w:afterAutospacing="0"/>
              <w:rPr>
                <w:rFonts w:asciiTheme="majorHAnsi" w:hAnsiTheme="majorHAnsi" w:cs="Arial"/>
                <w:b w:val="0"/>
                <w:color w:val="auto"/>
              </w:rPr>
            </w:pPr>
            <w:r w:rsidRPr="00002277">
              <w:rPr>
                <w:rFonts w:asciiTheme="majorHAnsi" w:hAnsiTheme="majorHAnsi"/>
                <w:color w:val="auto"/>
              </w:rPr>
              <w:t>4</w:t>
            </w:r>
            <w:r w:rsidR="004C4AF2" w:rsidRPr="00002277">
              <w:rPr>
                <w:rFonts w:asciiTheme="majorHAnsi" w:hAnsiTheme="majorHAnsi"/>
                <w:color w:val="auto"/>
              </w:rPr>
              <w:t>. What action is n</w:t>
            </w:r>
            <w:r w:rsidRPr="00002277">
              <w:rPr>
                <w:rFonts w:asciiTheme="majorHAnsi" w:hAnsiTheme="majorHAnsi"/>
                <w:color w:val="auto"/>
              </w:rPr>
              <w:t>eeded?</w:t>
            </w:r>
          </w:p>
        </w:tc>
        <w:tc>
          <w:tcPr>
            <w:tcW w:w="1895" w:type="pct"/>
          </w:tcPr>
          <w:p w14:paraId="5C42A8FF" w14:textId="77777777" w:rsidR="0043733D" w:rsidRPr="009332E0" w:rsidRDefault="0014056A" w:rsidP="00542CA1">
            <w:p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olor w:val="auto"/>
                <w:sz w:val="24"/>
                <w:szCs w:val="24"/>
              </w:rPr>
            </w:pPr>
            <w:r w:rsidRPr="009332E0">
              <w:rPr>
                <w:rFonts w:asciiTheme="majorHAnsi" w:eastAsia="Times New Roman" w:hAnsiTheme="majorHAnsi"/>
                <w:color w:val="auto"/>
                <w:sz w:val="24"/>
                <w:szCs w:val="24"/>
              </w:rPr>
              <w:t xml:space="preserve">Traditional approaches </w:t>
            </w:r>
            <w:r w:rsidR="00F83630" w:rsidRPr="009332E0">
              <w:rPr>
                <w:rFonts w:asciiTheme="majorHAnsi" w:eastAsia="Times New Roman" w:hAnsiTheme="majorHAnsi"/>
                <w:color w:val="auto"/>
                <w:sz w:val="24"/>
                <w:szCs w:val="24"/>
              </w:rPr>
              <w:t xml:space="preserve">often center on individual-level education or clinical intervention and likely </w:t>
            </w:r>
            <w:r w:rsidRPr="009332E0">
              <w:rPr>
                <w:rFonts w:asciiTheme="majorHAnsi" w:eastAsia="Times New Roman" w:hAnsiTheme="majorHAnsi"/>
                <w:color w:val="auto"/>
                <w:sz w:val="24"/>
                <w:szCs w:val="24"/>
              </w:rPr>
              <w:t>guide you t</w:t>
            </w:r>
            <w:r w:rsidR="00C12A6C" w:rsidRPr="009332E0">
              <w:rPr>
                <w:rFonts w:asciiTheme="majorHAnsi" w:eastAsia="Times New Roman" w:hAnsiTheme="majorHAnsi"/>
                <w:color w:val="auto"/>
                <w:sz w:val="24"/>
                <w:szCs w:val="24"/>
              </w:rPr>
              <w:t>o</w:t>
            </w:r>
            <w:r w:rsidR="006A44BF" w:rsidRPr="009332E0">
              <w:rPr>
                <w:rFonts w:asciiTheme="majorHAnsi" w:eastAsia="Times New Roman" w:hAnsiTheme="majorHAnsi"/>
                <w:color w:val="auto"/>
                <w:sz w:val="24"/>
                <w:szCs w:val="24"/>
              </w:rPr>
              <w:t xml:space="preserve"> engage only the</w:t>
            </w:r>
            <w:r w:rsidR="00C12A6C" w:rsidRPr="009332E0">
              <w:rPr>
                <w:rFonts w:asciiTheme="majorHAnsi" w:eastAsia="Times New Roman" w:hAnsiTheme="majorHAnsi"/>
                <w:color w:val="auto"/>
                <w:sz w:val="24"/>
                <w:szCs w:val="24"/>
              </w:rPr>
              <w:t xml:space="preserve"> same </w:t>
            </w:r>
            <w:r w:rsidRPr="009332E0">
              <w:rPr>
                <w:rFonts w:asciiTheme="majorHAnsi" w:eastAsia="Times New Roman" w:hAnsiTheme="majorHAnsi"/>
                <w:color w:val="auto"/>
                <w:sz w:val="24"/>
                <w:szCs w:val="24"/>
              </w:rPr>
              <w:t>stakeholders, use the</w:t>
            </w:r>
            <w:r w:rsidR="005B470A" w:rsidRPr="009332E0">
              <w:rPr>
                <w:rFonts w:asciiTheme="majorHAnsi" w:eastAsia="Times New Roman" w:hAnsiTheme="majorHAnsi"/>
                <w:color w:val="auto"/>
                <w:sz w:val="24"/>
                <w:szCs w:val="24"/>
              </w:rPr>
              <w:t xml:space="preserve"> same language, and</w:t>
            </w:r>
            <w:r w:rsidR="00A746AE" w:rsidRPr="009332E0">
              <w:rPr>
                <w:rFonts w:asciiTheme="majorHAnsi" w:eastAsia="Times New Roman" w:hAnsiTheme="majorHAnsi"/>
                <w:color w:val="auto"/>
                <w:sz w:val="24"/>
                <w:szCs w:val="24"/>
              </w:rPr>
              <w:t>/or</w:t>
            </w:r>
            <w:r w:rsidR="005B470A" w:rsidRPr="009332E0">
              <w:rPr>
                <w:rFonts w:asciiTheme="majorHAnsi" w:eastAsia="Times New Roman" w:hAnsiTheme="majorHAnsi"/>
                <w:color w:val="auto"/>
                <w:sz w:val="24"/>
                <w:szCs w:val="24"/>
              </w:rPr>
              <w:t xml:space="preserve"> </w:t>
            </w:r>
            <w:r w:rsidR="005B470A" w:rsidRPr="009332E0">
              <w:rPr>
                <w:rFonts w:asciiTheme="majorHAnsi" w:eastAsia="Times New Roman" w:hAnsiTheme="majorHAnsi"/>
                <w:color w:val="auto"/>
                <w:sz w:val="24"/>
                <w:szCs w:val="24"/>
              </w:rPr>
              <w:lastRenderedPageBreak/>
              <w:t xml:space="preserve">analyze </w:t>
            </w:r>
            <w:r w:rsidR="006A45A1" w:rsidRPr="009332E0">
              <w:rPr>
                <w:rFonts w:asciiTheme="majorHAnsi" w:eastAsia="Times New Roman" w:hAnsiTheme="majorHAnsi"/>
                <w:color w:val="auto"/>
                <w:sz w:val="24"/>
                <w:szCs w:val="24"/>
              </w:rPr>
              <w:t xml:space="preserve">the same </w:t>
            </w:r>
            <w:r w:rsidRPr="009332E0">
              <w:rPr>
                <w:rFonts w:asciiTheme="majorHAnsi" w:eastAsia="Times New Roman" w:hAnsiTheme="majorHAnsi"/>
                <w:color w:val="auto"/>
                <w:sz w:val="24"/>
                <w:szCs w:val="24"/>
              </w:rPr>
              <w:t>data</w:t>
            </w:r>
            <w:r w:rsidR="005B470A" w:rsidRPr="009332E0">
              <w:rPr>
                <w:rFonts w:asciiTheme="majorHAnsi" w:eastAsia="Times New Roman" w:hAnsiTheme="majorHAnsi"/>
                <w:color w:val="auto"/>
                <w:sz w:val="24"/>
                <w:szCs w:val="24"/>
              </w:rPr>
              <w:t xml:space="preserve"> </w:t>
            </w:r>
            <w:r w:rsidR="003A289C" w:rsidRPr="009332E0">
              <w:rPr>
                <w:rFonts w:asciiTheme="majorHAnsi" w:eastAsia="Times New Roman" w:hAnsiTheme="majorHAnsi"/>
                <w:color w:val="auto"/>
                <w:sz w:val="24"/>
                <w:szCs w:val="24"/>
              </w:rPr>
              <w:t>as you have previously</w:t>
            </w:r>
            <w:r w:rsidR="005B470A" w:rsidRPr="009332E0">
              <w:rPr>
                <w:rFonts w:asciiTheme="majorHAnsi" w:eastAsia="Times New Roman" w:hAnsiTheme="majorHAnsi"/>
                <w:color w:val="auto"/>
                <w:sz w:val="24"/>
                <w:szCs w:val="24"/>
              </w:rPr>
              <w:t>.</w:t>
            </w:r>
            <w:r w:rsidR="00834EE8" w:rsidRPr="009332E0">
              <w:rPr>
                <w:rFonts w:asciiTheme="majorHAnsi" w:eastAsia="Times New Roman" w:hAnsiTheme="majorHAnsi"/>
                <w:color w:val="auto"/>
                <w:sz w:val="24"/>
                <w:szCs w:val="24"/>
              </w:rPr>
              <w:t xml:space="preserve"> </w:t>
            </w:r>
          </w:p>
        </w:tc>
        <w:tc>
          <w:tcPr>
            <w:tcW w:w="2218" w:type="pct"/>
          </w:tcPr>
          <w:p w14:paraId="045A2C43" w14:textId="77777777" w:rsidR="0043733D" w:rsidRPr="009332E0" w:rsidRDefault="0043733D" w:rsidP="00B50814">
            <w:p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olor w:val="auto"/>
                <w:sz w:val="24"/>
                <w:szCs w:val="24"/>
              </w:rPr>
            </w:pPr>
            <w:r w:rsidRPr="009332E0">
              <w:rPr>
                <w:rFonts w:asciiTheme="majorHAnsi" w:eastAsia="Times New Roman" w:hAnsiTheme="majorHAnsi"/>
                <w:color w:val="auto"/>
                <w:sz w:val="24"/>
                <w:szCs w:val="24"/>
              </w:rPr>
              <w:lastRenderedPageBreak/>
              <w:t xml:space="preserve">Now that you have solutions, what gets you there? </w:t>
            </w:r>
            <w:r w:rsidR="00A8475F" w:rsidRPr="009332E0">
              <w:rPr>
                <w:rFonts w:asciiTheme="majorHAnsi" w:eastAsia="Times New Roman" w:hAnsiTheme="majorHAnsi"/>
                <w:color w:val="auto"/>
                <w:sz w:val="24"/>
                <w:szCs w:val="24"/>
              </w:rPr>
              <w:t xml:space="preserve"> Consider creative strategies. </w:t>
            </w:r>
            <w:r w:rsidRPr="009332E0">
              <w:rPr>
                <w:rFonts w:asciiTheme="majorHAnsi" w:eastAsia="Times New Roman" w:hAnsiTheme="majorHAnsi"/>
                <w:color w:val="auto"/>
                <w:sz w:val="24"/>
                <w:szCs w:val="24"/>
              </w:rPr>
              <w:t xml:space="preserve">Where do you fit in this?  Are you engaging </w:t>
            </w:r>
            <w:r w:rsidR="001E24F0" w:rsidRPr="009332E0">
              <w:rPr>
                <w:rFonts w:asciiTheme="majorHAnsi" w:eastAsia="Times New Roman" w:hAnsiTheme="majorHAnsi"/>
                <w:color w:val="auto"/>
                <w:sz w:val="24"/>
                <w:szCs w:val="24"/>
              </w:rPr>
              <w:t xml:space="preserve">partners from other agencies? Are you engaging </w:t>
            </w:r>
            <w:r w:rsidRPr="009332E0">
              <w:rPr>
                <w:rFonts w:asciiTheme="majorHAnsi" w:eastAsia="Times New Roman" w:hAnsiTheme="majorHAnsi"/>
                <w:color w:val="auto"/>
                <w:sz w:val="24"/>
                <w:szCs w:val="24"/>
              </w:rPr>
              <w:t xml:space="preserve">the right partners? The community?  Are you using racial </w:t>
            </w:r>
            <w:r w:rsidRPr="009332E0">
              <w:rPr>
                <w:rFonts w:asciiTheme="majorHAnsi" w:eastAsia="Times New Roman" w:hAnsiTheme="majorHAnsi"/>
                <w:color w:val="auto"/>
                <w:sz w:val="24"/>
                <w:szCs w:val="24"/>
              </w:rPr>
              <w:lastRenderedPageBreak/>
              <w:t>justice language in your approach to partners?  What processes are needed</w:t>
            </w:r>
            <w:r w:rsidR="00AC02AF">
              <w:rPr>
                <w:rFonts w:asciiTheme="majorHAnsi" w:eastAsia="Times New Roman" w:hAnsiTheme="majorHAnsi"/>
                <w:color w:val="auto"/>
                <w:sz w:val="24"/>
                <w:szCs w:val="24"/>
              </w:rPr>
              <w:t xml:space="preserve"> </w:t>
            </w:r>
            <w:r w:rsidRPr="009332E0">
              <w:rPr>
                <w:rFonts w:asciiTheme="majorHAnsi" w:eastAsia="Times New Roman" w:hAnsiTheme="majorHAnsi"/>
                <w:color w:val="auto"/>
                <w:sz w:val="24"/>
                <w:szCs w:val="24"/>
              </w:rPr>
              <w:t>for engaging those partners?</w:t>
            </w:r>
          </w:p>
        </w:tc>
      </w:tr>
      <w:tr w:rsidR="00002277" w:rsidRPr="00002277" w14:paraId="551F3540" w14:textId="77777777" w:rsidTr="0068564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887" w:type="pct"/>
            <w:tcBorders>
              <w:left w:val="none" w:sz="0" w:space="0" w:color="auto"/>
              <w:right w:val="none" w:sz="0" w:space="0" w:color="auto"/>
            </w:tcBorders>
            <w:hideMark/>
          </w:tcPr>
          <w:p w14:paraId="224709CD" w14:textId="77777777" w:rsidR="0043733D" w:rsidRPr="00002277" w:rsidRDefault="004C4AF2" w:rsidP="00B50814">
            <w:pPr>
              <w:pStyle w:val="NormalWeb"/>
              <w:spacing w:before="0" w:beforeAutospacing="0" w:after="0" w:afterAutospacing="0"/>
              <w:rPr>
                <w:rFonts w:asciiTheme="majorHAnsi" w:hAnsiTheme="majorHAnsi" w:cs="Arial"/>
                <w:b w:val="0"/>
                <w:color w:val="auto"/>
              </w:rPr>
            </w:pPr>
            <w:r w:rsidRPr="00002277">
              <w:rPr>
                <w:rFonts w:asciiTheme="majorHAnsi" w:hAnsiTheme="majorHAnsi"/>
                <w:color w:val="auto"/>
              </w:rPr>
              <w:lastRenderedPageBreak/>
              <w:t>5. What v</w:t>
            </w:r>
            <w:r w:rsidR="0043733D" w:rsidRPr="00002277">
              <w:rPr>
                <w:rFonts w:asciiTheme="majorHAnsi" w:hAnsiTheme="majorHAnsi"/>
                <w:color w:val="auto"/>
              </w:rPr>
              <w:t>alues are highlighted?</w:t>
            </w:r>
          </w:p>
        </w:tc>
        <w:tc>
          <w:tcPr>
            <w:tcW w:w="1895" w:type="pct"/>
            <w:tcBorders>
              <w:left w:val="none" w:sz="0" w:space="0" w:color="auto"/>
              <w:right w:val="none" w:sz="0" w:space="0" w:color="auto"/>
            </w:tcBorders>
          </w:tcPr>
          <w:p w14:paraId="1A4FBB84" w14:textId="77777777" w:rsidR="0043733D" w:rsidRPr="009332E0" w:rsidRDefault="0043733D" w:rsidP="00685640">
            <w:p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auto"/>
                <w:sz w:val="24"/>
                <w:szCs w:val="24"/>
              </w:rPr>
            </w:pPr>
            <w:r w:rsidRPr="009332E0">
              <w:rPr>
                <w:rFonts w:asciiTheme="majorHAnsi" w:eastAsia="Times New Roman" w:hAnsiTheme="majorHAnsi"/>
                <w:color w:val="auto"/>
                <w:sz w:val="24"/>
                <w:szCs w:val="24"/>
              </w:rPr>
              <w:t>Given the problem and solution, what do you know to be true?</w:t>
            </w:r>
            <w:r w:rsidR="00685640" w:rsidRPr="009332E0">
              <w:rPr>
                <w:rFonts w:asciiTheme="majorHAnsi" w:eastAsia="Times New Roman" w:hAnsiTheme="majorHAnsi"/>
                <w:color w:val="auto"/>
                <w:sz w:val="24"/>
                <w:szCs w:val="24"/>
              </w:rPr>
              <w:t xml:space="preserve"> </w:t>
            </w:r>
            <w:r w:rsidRPr="009332E0">
              <w:rPr>
                <w:rFonts w:asciiTheme="majorHAnsi" w:eastAsia="Times New Roman" w:hAnsiTheme="majorHAnsi"/>
                <w:color w:val="auto"/>
                <w:sz w:val="24"/>
                <w:szCs w:val="24"/>
              </w:rPr>
              <w:t>Traditional approaches often highlight personal responsibility, individual choice, etc.</w:t>
            </w:r>
          </w:p>
        </w:tc>
        <w:tc>
          <w:tcPr>
            <w:tcW w:w="2218" w:type="pct"/>
            <w:tcBorders>
              <w:left w:val="none" w:sz="0" w:space="0" w:color="auto"/>
              <w:right w:val="none" w:sz="0" w:space="0" w:color="auto"/>
            </w:tcBorders>
          </w:tcPr>
          <w:p w14:paraId="7FD979B6" w14:textId="77777777" w:rsidR="004C3F9E" w:rsidRPr="009332E0" w:rsidRDefault="0043733D" w:rsidP="00685640">
            <w:p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olor w:val="auto"/>
                <w:sz w:val="24"/>
                <w:szCs w:val="24"/>
              </w:rPr>
            </w:pPr>
            <w:r w:rsidRPr="009332E0">
              <w:rPr>
                <w:rFonts w:asciiTheme="majorHAnsi" w:eastAsia="Times New Roman" w:hAnsiTheme="majorHAnsi"/>
                <w:color w:val="auto"/>
                <w:sz w:val="24"/>
                <w:szCs w:val="24"/>
              </w:rPr>
              <w:t>Given the newly defined problem and solutions, what is now known to be true?</w:t>
            </w:r>
            <w:r w:rsidR="00685640" w:rsidRPr="009332E0">
              <w:rPr>
                <w:rFonts w:asciiTheme="majorHAnsi" w:eastAsia="Times New Roman" w:hAnsiTheme="majorHAnsi"/>
                <w:color w:val="auto"/>
                <w:sz w:val="24"/>
                <w:szCs w:val="24"/>
              </w:rPr>
              <w:t xml:space="preserve"> </w:t>
            </w:r>
            <w:r w:rsidRPr="009332E0">
              <w:rPr>
                <w:rFonts w:asciiTheme="majorHAnsi" w:eastAsia="Times New Roman" w:hAnsiTheme="majorHAnsi"/>
                <w:color w:val="auto"/>
                <w:sz w:val="24"/>
                <w:szCs w:val="24"/>
              </w:rPr>
              <w:t xml:space="preserve">The Racial </w:t>
            </w:r>
            <w:r w:rsidR="000D77A2" w:rsidRPr="009332E0">
              <w:rPr>
                <w:rFonts w:asciiTheme="majorHAnsi" w:eastAsia="Times New Roman" w:hAnsiTheme="majorHAnsi"/>
                <w:color w:val="auto"/>
                <w:sz w:val="24"/>
                <w:szCs w:val="24"/>
              </w:rPr>
              <w:t>Equity</w:t>
            </w:r>
            <w:r w:rsidRPr="009332E0">
              <w:rPr>
                <w:rFonts w:asciiTheme="majorHAnsi" w:eastAsia="Times New Roman" w:hAnsiTheme="majorHAnsi"/>
                <w:color w:val="auto"/>
                <w:sz w:val="24"/>
                <w:szCs w:val="24"/>
              </w:rPr>
              <w:t xml:space="preserve"> Approach often highlights equity, fairness, shared responsibility, etc.</w:t>
            </w:r>
          </w:p>
        </w:tc>
      </w:tr>
    </w:tbl>
    <w:p w14:paraId="294AB516" w14:textId="77777777" w:rsidR="003A3C64" w:rsidRDefault="003A3C64" w:rsidP="00B50814">
      <w:pPr>
        <w:spacing w:after="0" w:line="240" w:lineRule="auto"/>
        <w:contextualSpacing/>
        <w:rPr>
          <w:rFonts w:asciiTheme="majorHAnsi" w:hAnsiTheme="majorHAnsi"/>
          <w:sz w:val="24"/>
          <w:szCs w:val="24"/>
        </w:rPr>
      </w:pPr>
    </w:p>
    <w:p w14:paraId="3211E8DB" w14:textId="4D783D45" w:rsidR="003A3C64" w:rsidRDefault="0003573D" w:rsidP="008A46AC">
      <w:pPr>
        <w:spacing w:after="0" w:line="360" w:lineRule="auto"/>
        <w:contextualSpacing/>
        <w:rPr>
          <w:rFonts w:asciiTheme="majorHAnsi" w:hAnsiTheme="majorHAnsi"/>
          <w:sz w:val="24"/>
          <w:szCs w:val="24"/>
        </w:rPr>
      </w:pPr>
      <w:r w:rsidRPr="00640466">
        <w:rPr>
          <w:rFonts w:asciiTheme="majorHAnsi" w:hAnsiTheme="majorHAnsi"/>
          <w:sz w:val="24"/>
          <w:szCs w:val="24"/>
        </w:rPr>
        <w:t>Figure 1.2</w:t>
      </w:r>
      <w:r w:rsidR="001525FD" w:rsidRPr="00640466">
        <w:rPr>
          <w:rFonts w:asciiTheme="majorHAnsi" w:hAnsiTheme="majorHAnsi"/>
          <w:sz w:val="24"/>
          <w:szCs w:val="24"/>
        </w:rPr>
        <w:t xml:space="preserve"> represents an example from a diabetes program of how a racial equity reframe was </w:t>
      </w:r>
      <w:r w:rsidR="00076B4F">
        <w:rPr>
          <w:rFonts w:asciiTheme="majorHAnsi" w:hAnsiTheme="majorHAnsi"/>
          <w:sz w:val="24"/>
          <w:szCs w:val="24"/>
        </w:rPr>
        <w:t>used</w:t>
      </w:r>
      <w:r w:rsidR="00076B4F" w:rsidRPr="00640466">
        <w:rPr>
          <w:rFonts w:asciiTheme="majorHAnsi" w:hAnsiTheme="majorHAnsi"/>
          <w:sz w:val="24"/>
          <w:szCs w:val="24"/>
        </w:rPr>
        <w:t xml:space="preserve"> </w:t>
      </w:r>
      <w:r w:rsidR="001525FD" w:rsidRPr="00640466">
        <w:rPr>
          <w:rFonts w:asciiTheme="majorHAnsi" w:hAnsiTheme="majorHAnsi"/>
          <w:sz w:val="24"/>
          <w:szCs w:val="24"/>
        </w:rPr>
        <w:t>to reimagine how they approach their prevention efforts.</w:t>
      </w:r>
    </w:p>
    <w:p w14:paraId="741EE78E" w14:textId="77777777" w:rsidR="008A46AC" w:rsidRPr="008A46AC" w:rsidRDefault="008A46AC" w:rsidP="00B50814">
      <w:pPr>
        <w:spacing w:after="0" w:line="240" w:lineRule="auto"/>
        <w:contextualSpacing/>
        <w:rPr>
          <w:rFonts w:asciiTheme="majorHAnsi" w:hAnsiTheme="majorHAnsi"/>
          <w:sz w:val="24"/>
          <w:szCs w:val="24"/>
        </w:rPr>
      </w:pPr>
    </w:p>
    <w:p w14:paraId="60A63629" w14:textId="77777777" w:rsidR="001525FD" w:rsidRDefault="0043733D" w:rsidP="00B50814">
      <w:pPr>
        <w:spacing w:after="0" w:line="240" w:lineRule="auto"/>
        <w:contextualSpacing/>
        <w:rPr>
          <w:rFonts w:asciiTheme="majorHAnsi" w:hAnsiTheme="majorHAnsi"/>
          <w:i/>
          <w:sz w:val="24"/>
          <w:szCs w:val="24"/>
        </w:rPr>
      </w:pPr>
      <w:r w:rsidRPr="00DA75F6">
        <w:rPr>
          <w:rFonts w:asciiTheme="majorHAnsi" w:hAnsiTheme="majorHAnsi"/>
          <w:b/>
          <w:sz w:val="24"/>
          <w:szCs w:val="24"/>
        </w:rPr>
        <w:t>Figure 1.</w:t>
      </w:r>
      <w:r w:rsidR="0003573D" w:rsidRPr="00DA75F6">
        <w:rPr>
          <w:rFonts w:asciiTheme="majorHAnsi" w:hAnsiTheme="majorHAnsi"/>
          <w:b/>
          <w:sz w:val="24"/>
          <w:szCs w:val="24"/>
        </w:rPr>
        <w:t>2</w:t>
      </w:r>
      <w:r w:rsidRPr="00DA75F6">
        <w:rPr>
          <w:rFonts w:asciiTheme="majorHAnsi" w:hAnsiTheme="majorHAnsi"/>
          <w:b/>
          <w:sz w:val="24"/>
          <w:szCs w:val="24"/>
        </w:rPr>
        <w:t>:</w:t>
      </w:r>
      <w:r w:rsidRPr="000B159C">
        <w:rPr>
          <w:rFonts w:asciiTheme="majorHAnsi" w:hAnsiTheme="majorHAnsi"/>
          <w:b/>
          <w:i/>
          <w:sz w:val="24"/>
          <w:szCs w:val="24"/>
        </w:rPr>
        <w:t xml:space="preserve"> </w:t>
      </w:r>
      <w:r w:rsidRPr="000B159C">
        <w:rPr>
          <w:rFonts w:asciiTheme="majorHAnsi" w:hAnsiTheme="majorHAnsi"/>
          <w:i/>
          <w:sz w:val="24"/>
          <w:szCs w:val="24"/>
        </w:rPr>
        <w:t>Racial Equity Reframing Example – Diabetes</w:t>
      </w:r>
      <w:r w:rsidR="00091740">
        <w:rPr>
          <w:rStyle w:val="FootnoteReference"/>
          <w:rFonts w:asciiTheme="majorHAnsi" w:hAnsiTheme="majorHAnsi"/>
          <w:i/>
          <w:sz w:val="24"/>
          <w:szCs w:val="24"/>
        </w:rPr>
        <w:footnoteReference w:id="5"/>
      </w:r>
    </w:p>
    <w:p w14:paraId="63789B3C" w14:textId="77777777" w:rsidR="00091740" w:rsidRPr="000B159C" w:rsidRDefault="00091740" w:rsidP="00B50814">
      <w:pPr>
        <w:spacing w:after="0" w:line="240" w:lineRule="auto"/>
        <w:contextualSpacing/>
        <w:rPr>
          <w:rFonts w:asciiTheme="majorHAnsi" w:hAnsiTheme="majorHAnsi"/>
          <w:b/>
          <w:i/>
          <w:sz w:val="24"/>
          <w:szCs w:val="24"/>
        </w:rPr>
      </w:pPr>
    </w:p>
    <w:tbl>
      <w:tblPr>
        <w:tblStyle w:val="MediumList1-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27"/>
        <w:gridCol w:w="3151"/>
        <w:gridCol w:w="4698"/>
      </w:tblGrid>
      <w:tr w:rsidR="001525FD" w:rsidRPr="00640466" w14:paraId="6DCB14CD" w14:textId="77777777" w:rsidTr="00091740">
        <w:trPr>
          <w:cnfStyle w:val="100000000000" w:firstRow="1" w:lastRow="0" w:firstColumn="0" w:lastColumn="0" w:oddVBand="0" w:evenVBand="0" w:oddHBand="0" w:evenHBand="0" w:firstRowFirstColumn="0" w:firstRowLastColumn="0" w:lastRowFirstColumn="0" w:lastRowLastColumn="0"/>
          <w:trHeight w:val="576"/>
        </w:trPr>
        <w:tc>
          <w:tcPr>
            <w:tcW w:w="902" w:type="pct"/>
            <w:tcBorders>
              <w:top w:val="single" w:sz="4" w:space="0" w:color="auto"/>
              <w:bottom w:val="single" w:sz="4" w:space="0" w:color="auto"/>
            </w:tcBorders>
            <w:vAlign w:val="center"/>
            <w:hideMark/>
          </w:tcPr>
          <w:p w14:paraId="24E82C8F" w14:textId="77777777" w:rsidR="001525FD" w:rsidRPr="00640466" w:rsidRDefault="001525FD" w:rsidP="00B50814">
            <w:pPr>
              <w:spacing w:after="0" w:line="240" w:lineRule="auto"/>
              <w:contextualSpacing/>
              <w:jc w:val="center"/>
              <w:rPr>
                <w:sz w:val="24"/>
                <w:szCs w:val="24"/>
              </w:rPr>
            </w:pPr>
            <w:r w:rsidRPr="00640466">
              <w:rPr>
                <w:b/>
                <w:bCs/>
                <w:sz w:val="24"/>
                <w:szCs w:val="24"/>
              </w:rPr>
              <w:t>Framing Element</w:t>
            </w:r>
          </w:p>
        </w:tc>
        <w:tc>
          <w:tcPr>
            <w:tcW w:w="1645" w:type="pct"/>
            <w:tcBorders>
              <w:top w:val="single" w:sz="4" w:space="0" w:color="auto"/>
              <w:bottom w:val="single" w:sz="4" w:space="0" w:color="auto"/>
            </w:tcBorders>
            <w:vAlign w:val="center"/>
            <w:hideMark/>
          </w:tcPr>
          <w:p w14:paraId="7A0222AB" w14:textId="77777777" w:rsidR="001525FD" w:rsidRPr="00640466" w:rsidRDefault="001525FD" w:rsidP="00B50814">
            <w:pPr>
              <w:spacing w:after="0" w:line="240" w:lineRule="auto"/>
              <w:contextualSpacing/>
              <w:jc w:val="center"/>
              <w:rPr>
                <w:sz w:val="24"/>
                <w:szCs w:val="24"/>
              </w:rPr>
            </w:pPr>
            <w:r w:rsidRPr="00640466">
              <w:rPr>
                <w:b/>
                <w:bCs/>
                <w:sz w:val="24"/>
                <w:szCs w:val="24"/>
              </w:rPr>
              <w:t>Traditional Approach</w:t>
            </w:r>
          </w:p>
        </w:tc>
        <w:tc>
          <w:tcPr>
            <w:tcW w:w="2453" w:type="pct"/>
            <w:tcBorders>
              <w:top w:val="single" w:sz="4" w:space="0" w:color="auto"/>
              <w:bottom w:val="single" w:sz="4" w:space="0" w:color="auto"/>
            </w:tcBorders>
            <w:vAlign w:val="center"/>
            <w:hideMark/>
          </w:tcPr>
          <w:p w14:paraId="3EF8E738" w14:textId="77777777" w:rsidR="001525FD" w:rsidRPr="00640466" w:rsidRDefault="001525FD" w:rsidP="00B50814">
            <w:pPr>
              <w:spacing w:after="0" w:line="240" w:lineRule="auto"/>
              <w:contextualSpacing/>
              <w:jc w:val="center"/>
              <w:rPr>
                <w:sz w:val="24"/>
                <w:szCs w:val="24"/>
              </w:rPr>
            </w:pPr>
            <w:r w:rsidRPr="00640466">
              <w:rPr>
                <w:b/>
                <w:bCs/>
                <w:sz w:val="24"/>
                <w:szCs w:val="24"/>
              </w:rPr>
              <w:t>Racial Equity Approach</w:t>
            </w:r>
          </w:p>
        </w:tc>
      </w:tr>
      <w:tr w:rsidR="001525FD" w:rsidRPr="00640466" w14:paraId="77CAD67C" w14:textId="77777777" w:rsidTr="003C7A4A">
        <w:trPr>
          <w:cnfStyle w:val="000000100000" w:firstRow="0" w:lastRow="0" w:firstColumn="0" w:lastColumn="0" w:oddVBand="0" w:evenVBand="0" w:oddHBand="1" w:evenHBand="0" w:firstRowFirstColumn="0" w:firstRowLastColumn="0" w:lastRowFirstColumn="0" w:lastRowLastColumn="0"/>
          <w:trHeight w:val="1214"/>
        </w:trPr>
        <w:tc>
          <w:tcPr>
            <w:tcW w:w="902" w:type="pct"/>
            <w:hideMark/>
          </w:tcPr>
          <w:p w14:paraId="22E9E4ED" w14:textId="77777777" w:rsidR="001525FD" w:rsidRPr="000B159C" w:rsidRDefault="001525FD" w:rsidP="00B50814">
            <w:pPr>
              <w:spacing w:after="0" w:line="240" w:lineRule="auto"/>
              <w:contextualSpacing/>
              <w:rPr>
                <w:rFonts w:asciiTheme="majorHAnsi" w:hAnsiTheme="majorHAnsi"/>
                <w:b/>
                <w:sz w:val="24"/>
                <w:szCs w:val="24"/>
              </w:rPr>
            </w:pPr>
            <w:r w:rsidRPr="000B159C">
              <w:rPr>
                <w:rFonts w:asciiTheme="majorHAnsi" w:hAnsiTheme="majorHAnsi"/>
                <w:b/>
                <w:sz w:val="24"/>
                <w:szCs w:val="24"/>
              </w:rPr>
              <w:t>1. What is the problem?</w:t>
            </w:r>
          </w:p>
        </w:tc>
        <w:tc>
          <w:tcPr>
            <w:tcW w:w="1645" w:type="pct"/>
            <w:hideMark/>
          </w:tcPr>
          <w:p w14:paraId="020013AB"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High rates of diabetes</w:t>
            </w:r>
          </w:p>
        </w:tc>
        <w:tc>
          <w:tcPr>
            <w:tcW w:w="2453" w:type="pct"/>
            <w:hideMark/>
          </w:tcPr>
          <w:p w14:paraId="57FF4A1B" w14:textId="77777777" w:rsidR="001525FD" w:rsidRPr="003C7A4A"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Persistent racial inequities in diabetes rates for low-income Caribbean Latino seniors. They are healthy in the Islands and they get sick when they come here</w:t>
            </w:r>
            <w:r w:rsidR="003C7A4A">
              <w:rPr>
                <w:rFonts w:asciiTheme="majorHAnsi" w:hAnsiTheme="majorHAnsi"/>
                <w:sz w:val="24"/>
                <w:szCs w:val="24"/>
              </w:rPr>
              <w:t xml:space="preserve">. </w:t>
            </w:r>
          </w:p>
        </w:tc>
      </w:tr>
      <w:tr w:rsidR="001525FD" w:rsidRPr="00640466" w14:paraId="367A1F36" w14:textId="77777777" w:rsidTr="003C7A4A">
        <w:trPr>
          <w:trHeight w:val="2339"/>
        </w:trPr>
        <w:tc>
          <w:tcPr>
            <w:tcW w:w="902" w:type="pct"/>
            <w:hideMark/>
          </w:tcPr>
          <w:p w14:paraId="3B933A60" w14:textId="77777777" w:rsidR="001525FD" w:rsidRPr="000B159C" w:rsidRDefault="001525FD" w:rsidP="00B50814">
            <w:pPr>
              <w:spacing w:after="0" w:line="240" w:lineRule="auto"/>
              <w:contextualSpacing/>
              <w:rPr>
                <w:rFonts w:asciiTheme="majorHAnsi" w:hAnsiTheme="majorHAnsi"/>
                <w:b/>
                <w:sz w:val="24"/>
                <w:szCs w:val="24"/>
              </w:rPr>
            </w:pPr>
            <w:r w:rsidRPr="000B159C">
              <w:rPr>
                <w:rFonts w:asciiTheme="majorHAnsi" w:hAnsiTheme="majorHAnsi"/>
                <w:b/>
                <w:sz w:val="24"/>
                <w:szCs w:val="24"/>
              </w:rPr>
              <w:t>2. What is the cause?</w:t>
            </w:r>
          </w:p>
          <w:p w14:paraId="1A333AF0" w14:textId="77777777" w:rsidR="000B159C" w:rsidRPr="000B159C" w:rsidRDefault="000B159C" w:rsidP="00B50814">
            <w:pPr>
              <w:spacing w:after="0" w:line="240" w:lineRule="auto"/>
              <w:contextualSpacing/>
              <w:rPr>
                <w:rFonts w:asciiTheme="majorHAnsi" w:hAnsiTheme="majorHAnsi"/>
                <w:b/>
                <w:sz w:val="24"/>
                <w:szCs w:val="24"/>
              </w:rPr>
            </w:pPr>
          </w:p>
          <w:p w14:paraId="3A68B64C" w14:textId="77777777" w:rsidR="001525FD" w:rsidRPr="00640466" w:rsidRDefault="004C4AF2" w:rsidP="00B50814">
            <w:pPr>
              <w:spacing w:after="0" w:line="240" w:lineRule="auto"/>
              <w:contextualSpacing/>
              <w:rPr>
                <w:rFonts w:asciiTheme="majorHAnsi" w:hAnsiTheme="majorHAnsi"/>
                <w:sz w:val="24"/>
                <w:szCs w:val="24"/>
              </w:rPr>
            </w:pPr>
            <w:r w:rsidRPr="000B159C">
              <w:rPr>
                <w:rFonts w:asciiTheme="majorHAnsi" w:hAnsiTheme="majorHAnsi"/>
                <w:b/>
                <w:i/>
                <w:iCs/>
                <w:sz w:val="24"/>
                <w:szCs w:val="24"/>
              </w:rPr>
              <w:t>What/w</w:t>
            </w:r>
            <w:r w:rsidR="001525FD" w:rsidRPr="000B159C">
              <w:rPr>
                <w:rFonts w:asciiTheme="majorHAnsi" w:hAnsiTheme="majorHAnsi"/>
                <w:b/>
                <w:i/>
                <w:iCs/>
                <w:sz w:val="24"/>
                <w:szCs w:val="24"/>
              </w:rPr>
              <w:t>ho is responsible?</w:t>
            </w:r>
          </w:p>
        </w:tc>
        <w:tc>
          <w:tcPr>
            <w:tcW w:w="1645" w:type="pct"/>
            <w:hideMark/>
          </w:tcPr>
          <w:p w14:paraId="5E26426C" w14:textId="77777777" w:rsidR="001525FD"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Poor nutrition, lack of exercise, overweight/obesity</w:t>
            </w:r>
          </w:p>
          <w:p w14:paraId="5A58E300" w14:textId="77777777" w:rsidR="00076B4F" w:rsidRPr="00640466" w:rsidRDefault="00076B4F" w:rsidP="00B50814">
            <w:pPr>
              <w:spacing w:after="0" w:line="240" w:lineRule="auto"/>
              <w:contextualSpacing/>
              <w:rPr>
                <w:rFonts w:asciiTheme="majorHAnsi" w:hAnsiTheme="majorHAnsi"/>
                <w:sz w:val="24"/>
                <w:szCs w:val="24"/>
              </w:rPr>
            </w:pPr>
          </w:p>
          <w:p w14:paraId="7CCF07A4"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i/>
                <w:iCs/>
                <w:sz w:val="24"/>
                <w:szCs w:val="24"/>
              </w:rPr>
              <w:t>Individuals</w:t>
            </w:r>
          </w:p>
        </w:tc>
        <w:tc>
          <w:tcPr>
            <w:tcW w:w="2453" w:type="pct"/>
            <w:hideMark/>
          </w:tcPr>
          <w:p w14:paraId="2D6519B0" w14:textId="77777777" w:rsidR="001525FD"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Food deserts, income inequity, and racial redlining in transit lead to social isolation and lack of community support; zoning for green space, etc. in communities of color; disinvestment in communities of color; residential segregation</w:t>
            </w:r>
          </w:p>
          <w:p w14:paraId="1F0969CB" w14:textId="77777777" w:rsidR="00076B4F" w:rsidRPr="00640466" w:rsidRDefault="00076B4F" w:rsidP="00B50814">
            <w:pPr>
              <w:spacing w:after="0" w:line="240" w:lineRule="auto"/>
              <w:contextualSpacing/>
              <w:rPr>
                <w:rFonts w:asciiTheme="majorHAnsi" w:hAnsiTheme="majorHAnsi"/>
                <w:sz w:val="24"/>
                <w:szCs w:val="24"/>
              </w:rPr>
            </w:pPr>
          </w:p>
          <w:p w14:paraId="1A973933" w14:textId="77777777" w:rsidR="001525FD" w:rsidRPr="003C7A4A" w:rsidRDefault="001525FD" w:rsidP="00B50814">
            <w:pPr>
              <w:spacing w:after="0" w:line="240" w:lineRule="auto"/>
              <w:contextualSpacing/>
              <w:rPr>
                <w:rFonts w:asciiTheme="majorHAnsi" w:hAnsiTheme="majorHAnsi"/>
                <w:i/>
                <w:iCs/>
                <w:sz w:val="24"/>
                <w:szCs w:val="24"/>
              </w:rPr>
            </w:pPr>
            <w:r w:rsidRPr="00640466">
              <w:rPr>
                <w:rFonts w:asciiTheme="majorHAnsi" w:hAnsiTheme="majorHAnsi"/>
                <w:i/>
                <w:iCs/>
                <w:sz w:val="24"/>
                <w:szCs w:val="24"/>
              </w:rPr>
              <w:t xml:space="preserve">Businesses, policy makers, multiple </w:t>
            </w:r>
            <w:r w:rsidR="003C7A4A">
              <w:rPr>
                <w:rFonts w:asciiTheme="majorHAnsi" w:hAnsiTheme="majorHAnsi"/>
                <w:i/>
                <w:iCs/>
                <w:sz w:val="24"/>
                <w:szCs w:val="24"/>
              </w:rPr>
              <w:t>institutions and unfair systems</w:t>
            </w:r>
          </w:p>
        </w:tc>
      </w:tr>
      <w:tr w:rsidR="001525FD" w:rsidRPr="00640466" w14:paraId="3880C22E" w14:textId="77777777" w:rsidTr="003C7A4A">
        <w:trPr>
          <w:cnfStyle w:val="000000100000" w:firstRow="0" w:lastRow="0" w:firstColumn="0" w:lastColumn="0" w:oddVBand="0" w:evenVBand="0" w:oddHBand="1" w:evenHBand="0" w:firstRowFirstColumn="0" w:firstRowLastColumn="0" w:lastRowFirstColumn="0" w:lastRowLastColumn="0"/>
          <w:trHeight w:val="1511"/>
        </w:trPr>
        <w:tc>
          <w:tcPr>
            <w:tcW w:w="902" w:type="pct"/>
            <w:hideMark/>
          </w:tcPr>
          <w:p w14:paraId="060C319D" w14:textId="77777777" w:rsidR="001525FD" w:rsidRPr="000B159C" w:rsidRDefault="001525FD" w:rsidP="00B50814">
            <w:pPr>
              <w:spacing w:after="0" w:line="240" w:lineRule="auto"/>
              <w:contextualSpacing/>
              <w:rPr>
                <w:rFonts w:asciiTheme="majorHAnsi" w:hAnsiTheme="majorHAnsi"/>
                <w:b/>
                <w:sz w:val="24"/>
                <w:szCs w:val="24"/>
              </w:rPr>
            </w:pPr>
            <w:r w:rsidRPr="000B159C">
              <w:rPr>
                <w:rFonts w:asciiTheme="majorHAnsi" w:hAnsiTheme="majorHAnsi"/>
                <w:b/>
                <w:sz w:val="24"/>
                <w:szCs w:val="24"/>
              </w:rPr>
              <w:t>3. What is the solution?</w:t>
            </w:r>
          </w:p>
        </w:tc>
        <w:tc>
          <w:tcPr>
            <w:tcW w:w="1645" w:type="pct"/>
            <w:hideMark/>
          </w:tcPr>
          <w:p w14:paraId="1CD80318"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Improve nutrition, increase physical activity</w:t>
            </w:r>
          </w:p>
        </w:tc>
        <w:tc>
          <w:tcPr>
            <w:tcW w:w="2453" w:type="pct"/>
            <w:hideMark/>
          </w:tcPr>
          <w:p w14:paraId="25FB65E5" w14:textId="77777777" w:rsidR="001525FD" w:rsidRPr="003C7A4A"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Food security in all communities; economic investment in low-income communities and communities of color; accessible and affordable healthy foods in all communities (pa</w:t>
            </w:r>
            <w:r w:rsidR="003C7A4A">
              <w:rPr>
                <w:rFonts w:asciiTheme="majorHAnsi" w:hAnsiTheme="majorHAnsi"/>
                <w:sz w:val="24"/>
                <w:szCs w:val="24"/>
              </w:rPr>
              <w:t>rticularly communities of color)</w:t>
            </w:r>
          </w:p>
        </w:tc>
      </w:tr>
      <w:tr w:rsidR="001525FD" w:rsidRPr="00640466" w14:paraId="51DD5DB0" w14:textId="77777777" w:rsidTr="003C7A4A">
        <w:trPr>
          <w:trHeight w:val="1520"/>
        </w:trPr>
        <w:tc>
          <w:tcPr>
            <w:tcW w:w="902" w:type="pct"/>
            <w:hideMark/>
          </w:tcPr>
          <w:p w14:paraId="3EA63D32" w14:textId="77777777" w:rsidR="001525FD" w:rsidRPr="000B159C" w:rsidRDefault="001525FD" w:rsidP="00B50814">
            <w:pPr>
              <w:spacing w:after="0" w:line="240" w:lineRule="auto"/>
              <w:contextualSpacing/>
              <w:rPr>
                <w:rFonts w:asciiTheme="majorHAnsi" w:hAnsiTheme="majorHAnsi"/>
                <w:b/>
                <w:sz w:val="24"/>
                <w:szCs w:val="24"/>
              </w:rPr>
            </w:pPr>
            <w:r w:rsidRPr="000B159C">
              <w:rPr>
                <w:rFonts w:asciiTheme="majorHAnsi" w:hAnsiTheme="majorHAnsi"/>
                <w:b/>
                <w:sz w:val="24"/>
                <w:szCs w:val="24"/>
              </w:rPr>
              <w:t>4. What action is needed?</w:t>
            </w:r>
          </w:p>
        </w:tc>
        <w:tc>
          <w:tcPr>
            <w:tcW w:w="1645" w:type="pct"/>
            <w:hideMark/>
          </w:tcPr>
          <w:p w14:paraId="0A8682E1"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Nutrition education classes, exercise classes</w:t>
            </w:r>
          </w:p>
        </w:tc>
        <w:tc>
          <w:tcPr>
            <w:tcW w:w="2453" w:type="pct"/>
            <w:hideMark/>
          </w:tcPr>
          <w:p w14:paraId="6557B1CD"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Food access policies that target roots of inequities; economic policies that invest in communities of color;</w:t>
            </w:r>
          </w:p>
          <w:p w14:paraId="704CEAEC" w14:textId="77777777" w:rsidR="001525FD" w:rsidRPr="003C7A4A"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partnerships across secto</w:t>
            </w:r>
            <w:r w:rsidR="003C7A4A">
              <w:rPr>
                <w:rFonts w:asciiTheme="majorHAnsi" w:hAnsiTheme="majorHAnsi"/>
                <w:sz w:val="24"/>
                <w:szCs w:val="24"/>
              </w:rPr>
              <w:t>rs and with community residents</w:t>
            </w:r>
          </w:p>
        </w:tc>
      </w:tr>
      <w:tr w:rsidR="001525FD" w:rsidRPr="00640466" w14:paraId="6987065E" w14:textId="77777777" w:rsidTr="00091740">
        <w:trPr>
          <w:cnfStyle w:val="000000100000" w:firstRow="0" w:lastRow="0" w:firstColumn="0" w:lastColumn="0" w:oddVBand="0" w:evenVBand="0" w:oddHBand="1" w:evenHBand="0" w:firstRowFirstColumn="0" w:firstRowLastColumn="0" w:lastRowFirstColumn="0" w:lastRowLastColumn="0"/>
          <w:trHeight w:val="907"/>
        </w:trPr>
        <w:tc>
          <w:tcPr>
            <w:tcW w:w="902" w:type="pct"/>
            <w:hideMark/>
          </w:tcPr>
          <w:p w14:paraId="34600FD1" w14:textId="77777777" w:rsidR="001525FD" w:rsidRPr="000B159C" w:rsidRDefault="001525FD" w:rsidP="00B50814">
            <w:pPr>
              <w:spacing w:after="0" w:line="240" w:lineRule="auto"/>
              <w:contextualSpacing/>
              <w:rPr>
                <w:rFonts w:asciiTheme="majorHAnsi" w:hAnsiTheme="majorHAnsi"/>
                <w:b/>
                <w:sz w:val="24"/>
                <w:szCs w:val="24"/>
              </w:rPr>
            </w:pPr>
            <w:r w:rsidRPr="000B159C">
              <w:rPr>
                <w:rFonts w:asciiTheme="majorHAnsi" w:hAnsiTheme="majorHAnsi"/>
                <w:b/>
                <w:sz w:val="24"/>
                <w:szCs w:val="24"/>
              </w:rPr>
              <w:lastRenderedPageBreak/>
              <w:t>5. What values are highlighted?</w:t>
            </w:r>
          </w:p>
        </w:tc>
        <w:tc>
          <w:tcPr>
            <w:tcW w:w="1645" w:type="pct"/>
            <w:hideMark/>
          </w:tcPr>
          <w:p w14:paraId="644B8776"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Individualism; personal responsibility; choice; individual freedom</w:t>
            </w:r>
          </w:p>
          <w:p w14:paraId="40989F18" w14:textId="77777777" w:rsidR="001525FD" w:rsidRPr="003C7A4A" w:rsidRDefault="001525FD" w:rsidP="00B50814">
            <w:pPr>
              <w:spacing w:after="0" w:line="240" w:lineRule="auto"/>
              <w:contextualSpacing/>
              <w:rPr>
                <w:rFonts w:asciiTheme="majorHAnsi" w:hAnsiTheme="majorHAnsi"/>
                <w:szCs w:val="24"/>
              </w:rPr>
            </w:pPr>
          </w:p>
        </w:tc>
        <w:tc>
          <w:tcPr>
            <w:tcW w:w="2453" w:type="pct"/>
            <w:hideMark/>
          </w:tcPr>
          <w:p w14:paraId="3A1C44C5" w14:textId="77777777" w:rsidR="001525FD" w:rsidRPr="00640466" w:rsidRDefault="001525FD" w:rsidP="00B50814">
            <w:pPr>
              <w:spacing w:after="0" w:line="240" w:lineRule="auto"/>
              <w:contextualSpacing/>
              <w:rPr>
                <w:rFonts w:asciiTheme="majorHAnsi" w:hAnsiTheme="majorHAnsi"/>
                <w:sz w:val="24"/>
                <w:szCs w:val="24"/>
              </w:rPr>
            </w:pPr>
            <w:r w:rsidRPr="00640466">
              <w:rPr>
                <w:rFonts w:asciiTheme="majorHAnsi" w:hAnsiTheme="majorHAnsi"/>
                <w:sz w:val="24"/>
                <w:szCs w:val="24"/>
              </w:rPr>
              <w:t>Equity; justice; fairness; shared responsibility</w:t>
            </w:r>
          </w:p>
        </w:tc>
      </w:tr>
    </w:tbl>
    <w:p w14:paraId="7C0C24F4" w14:textId="77777777" w:rsidR="00091740" w:rsidRDefault="00091740" w:rsidP="008A46AC">
      <w:pPr>
        <w:spacing w:after="0" w:line="360" w:lineRule="auto"/>
        <w:contextualSpacing/>
        <w:rPr>
          <w:rFonts w:asciiTheme="majorHAnsi" w:hAnsiTheme="majorHAnsi"/>
          <w:sz w:val="24"/>
        </w:rPr>
      </w:pPr>
    </w:p>
    <w:p w14:paraId="78F2988D" w14:textId="41B39EB3" w:rsidR="00640466" w:rsidRDefault="003D28FC" w:rsidP="008A46AC">
      <w:pPr>
        <w:spacing w:after="0" w:line="360" w:lineRule="auto"/>
        <w:contextualSpacing/>
        <w:rPr>
          <w:rFonts w:asciiTheme="majorHAnsi" w:hAnsiTheme="majorHAnsi"/>
          <w:sz w:val="24"/>
        </w:rPr>
      </w:pPr>
      <w:r w:rsidRPr="00640466">
        <w:rPr>
          <w:rFonts w:asciiTheme="majorHAnsi" w:hAnsiTheme="majorHAnsi"/>
          <w:sz w:val="24"/>
        </w:rPr>
        <w:t>As this example highlights, when a different frame</w:t>
      </w:r>
      <w:r w:rsidR="00CF17EF">
        <w:rPr>
          <w:rFonts w:asciiTheme="majorHAnsi" w:hAnsiTheme="majorHAnsi"/>
          <w:sz w:val="24"/>
        </w:rPr>
        <w:t xml:space="preserve"> is used</w:t>
      </w:r>
      <w:r w:rsidR="00091740">
        <w:rPr>
          <w:rFonts w:asciiTheme="majorHAnsi" w:hAnsiTheme="majorHAnsi"/>
          <w:sz w:val="24"/>
        </w:rPr>
        <w:t>,</w:t>
      </w:r>
      <w:r w:rsidRPr="00640466">
        <w:rPr>
          <w:rFonts w:asciiTheme="majorHAnsi" w:hAnsiTheme="majorHAnsi"/>
          <w:sz w:val="24"/>
        </w:rPr>
        <w:t xml:space="preserve"> </w:t>
      </w:r>
      <w:r w:rsidR="00091740">
        <w:rPr>
          <w:rFonts w:asciiTheme="majorHAnsi" w:hAnsiTheme="majorHAnsi"/>
          <w:sz w:val="24"/>
        </w:rPr>
        <w:t xml:space="preserve">very </w:t>
      </w:r>
      <w:r w:rsidRPr="00640466">
        <w:rPr>
          <w:rFonts w:asciiTheme="majorHAnsi" w:hAnsiTheme="majorHAnsi"/>
          <w:sz w:val="24"/>
        </w:rPr>
        <w:t xml:space="preserve">different messages about the causes of the problem and very different approaches to address this issue arise. In the diabetes example, a traditional approach would lead to </w:t>
      </w:r>
      <w:r w:rsidR="00292264">
        <w:rPr>
          <w:rFonts w:asciiTheme="majorHAnsi" w:hAnsiTheme="majorHAnsi"/>
          <w:sz w:val="24"/>
        </w:rPr>
        <w:t xml:space="preserve">solutions </w:t>
      </w:r>
      <w:r w:rsidRPr="00640466">
        <w:rPr>
          <w:rFonts w:asciiTheme="majorHAnsi" w:hAnsiTheme="majorHAnsi"/>
          <w:sz w:val="24"/>
        </w:rPr>
        <w:t xml:space="preserve">addressing access to health care and education about healthy food and exercise choices. </w:t>
      </w:r>
      <w:r w:rsidR="00076D54">
        <w:rPr>
          <w:rFonts w:asciiTheme="majorHAnsi" w:hAnsiTheme="majorHAnsi"/>
          <w:sz w:val="24"/>
        </w:rPr>
        <w:t xml:space="preserve">Applying a </w:t>
      </w:r>
      <w:r w:rsidRPr="00640466">
        <w:rPr>
          <w:rFonts w:asciiTheme="majorHAnsi" w:hAnsiTheme="majorHAnsi"/>
          <w:sz w:val="24"/>
        </w:rPr>
        <w:t xml:space="preserve">racial equity </w:t>
      </w:r>
      <w:r w:rsidR="00091740">
        <w:rPr>
          <w:rFonts w:asciiTheme="majorHAnsi" w:hAnsiTheme="majorHAnsi"/>
          <w:sz w:val="24"/>
        </w:rPr>
        <w:t>reframe</w:t>
      </w:r>
      <w:r w:rsidRPr="00640466">
        <w:rPr>
          <w:rFonts w:asciiTheme="majorHAnsi" w:hAnsiTheme="majorHAnsi"/>
          <w:sz w:val="24"/>
        </w:rPr>
        <w:t xml:space="preserve">, the impact of structural issues on </w:t>
      </w:r>
      <w:r w:rsidR="00CF17EF">
        <w:rPr>
          <w:rFonts w:asciiTheme="majorHAnsi" w:hAnsiTheme="majorHAnsi"/>
          <w:sz w:val="24"/>
        </w:rPr>
        <w:t>an individual’s ability</w:t>
      </w:r>
      <w:r w:rsidRPr="00640466">
        <w:rPr>
          <w:rFonts w:asciiTheme="majorHAnsi" w:hAnsiTheme="majorHAnsi"/>
          <w:sz w:val="24"/>
        </w:rPr>
        <w:t xml:space="preserve"> to make healthy choices point towards policy, systems, and environmental </w:t>
      </w:r>
      <w:r w:rsidR="00292264">
        <w:rPr>
          <w:rFonts w:asciiTheme="majorHAnsi" w:hAnsiTheme="majorHAnsi"/>
          <w:sz w:val="24"/>
        </w:rPr>
        <w:t>solutions</w:t>
      </w:r>
      <w:r w:rsidRPr="00640466">
        <w:rPr>
          <w:rFonts w:asciiTheme="majorHAnsi" w:hAnsiTheme="majorHAnsi"/>
          <w:sz w:val="24"/>
        </w:rPr>
        <w:t>.</w:t>
      </w:r>
    </w:p>
    <w:p w14:paraId="001A7C59" w14:textId="77777777" w:rsidR="007256B7" w:rsidRDefault="007256B7" w:rsidP="008A46AC">
      <w:pPr>
        <w:spacing w:after="200" w:line="360" w:lineRule="auto"/>
        <w:rPr>
          <w:rFonts w:asciiTheme="majorHAnsi" w:hAnsiTheme="majorHAnsi"/>
          <w:b/>
          <w:sz w:val="24"/>
          <w:szCs w:val="24"/>
        </w:rPr>
      </w:pPr>
    </w:p>
    <w:p w14:paraId="13211C54" w14:textId="77777777" w:rsidR="007256B7" w:rsidRPr="00790DC7" w:rsidRDefault="007256B7" w:rsidP="007256B7">
      <w:pPr>
        <w:pStyle w:val="Heading2"/>
      </w:pPr>
      <w:bookmarkStart w:id="10" w:name="_Toc54857954"/>
      <w:r w:rsidRPr="00790DC7">
        <w:t xml:space="preserve">Section </w:t>
      </w:r>
      <w:r>
        <w:t>1</w:t>
      </w:r>
      <w:r w:rsidRPr="00790DC7">
        <w:t xml:space="preserve"> Reflection</w:t>
      </w:r>
      <w:bookmarkEnd w:id="10"/>
    </w:p>
    <w:p w14:paraId="78488C9E" w14:textId="22DC0575" w:rsidR="001F227E" w:rsidRDefault="007256B7" w:rsidP="007256B7">
      <w:pPr>
        <w:spacing w:after="0" w:line="360" w:lineRule="auto"/>
        <w:contextualSpacing/>
        <w:rPr>
          <w:rFonts w:asciiTheme="majorHAnsi" w:hAnsiTheme="majorHAnsi"/>
          <w:sz w:val="24"/>
        </w:rPr>
      </w:pPr>
      <w:r w:rsidRPr="00980C03">
        <w:rPr>
          <w:rFonts w:asciiTheme="majorHAnsi" w:hAnsiTheme="majorHAnsi"/>
          <w:sz w:val="24"/>
        </w:rPr>
        <w:t>As you</w:t>
      </w:r>
      <w:r w:rsidR="00076D54">
        <w:rPr>
          <w:rFonts w:asciiTheme="majorHAnsi" w:hAnsiTheme="majorHAnsi"/>
          <w:sz w:val="24"/>
        </w:rPr>
        <w:t xml:space="preserve"> apply</w:t>
      </w:r>
      <w:r w:rsidRPr="00980C03">
        <w:rPr>
          <w:rFonts w:asciiTheme="majorHAnsi" w:hAnsiTheme="majorHAnsi"/>
          <w:sz w:val="24"/>
        </w:rPr>
        <w:t xml:space="preserve"> </w:t>
      </w:r>
      <w:r>
        <w:rPr>
          <w:rFonts w:asciiTheme="majorHAnsi" w:hAnsiTheme="majorHAnsi"/>
          <w:sz w:val="24"/>
        </w:rPr>
        <w:t>your racial equity reframe,</w:t>
      </w:r>
      <w:r w:rsidRPr="00980C03">
        <w:rPr>
          <w:rFonts w:asciiTheme="majorHAnsi" w:hAnsiTheme="majorHAnsi"/>
          <w:sz w:val="24"/>
        </w:rPr>
        <w:t xml:space="preserve"> check-in with your team </w:t>
      </w:r>
      <w:r>
        <w:rPr>
          <w:rFonts w:asciiTheme="majorHAnsi" w:hAnsiTheme="majorHAnsi"/>
          <w:sz w:val="24"/>
        </w:rPr>
        <w:t>about</w:t>
      </w:r>
      <w:r w:rsidRPr="00980C03">
        <w:rPr>
          <w:rFonts w:asciiTheme="majorHAnsi" w:hAnsiTheme="majorHAnsi"/>
          <w:sz w:val="24"/>
        </w:rPr>
        <w:t xml:space="preserve"> </w:t>
      </w:r>
      <w:r>
        <w:rPr>
          <w:rFonts w:asciiTheme="majorHAnsi" w:hAnsiTheme="majorHAnsi"/>
          <w:sz w:val="24"/>
        </w:rPr>
        <w:t xml:space="preserve">what you have learned from this exercise. </w:t>
      </w:r>
    </w:p>
    <w:p w14:paraId="12478A42" w14:textId="77777777" w:rsidR="001F227E" w:rsidRPr="001F227E" w:rsidRDefault="007256B7" w:rsidP="001F227E">
      <w:pPr>
        <w:pStyle w:val="ListParagraph"/>
        <w:numPr>
          <w:ilvl w:val="0"/>
          <w:numId w:val="48"/>
        </w:numPr>
        <w:spacing w:after="0" w:line="360" w:lineRule="auto"/>
        <w:rPr>
          <w:rFonts w:asciiTheme="majorHAnsi" w:hAnsiTheme="majorHAnsi"/>
          <w:b/>
          <w:sz w:val="24"/>
        </w:rPr>
      </w:pPr>
      <w:r w:rsidRPr="001F227E">
        <w:rPr>
          <w:rFonts w:asciiTheme="majorHAnsi" w:hAnsiTheme="majorHAnsi"/>
          <w:sz w:val="24"/>
        </w:rPr>
        <w:t xml:space="preserve">What surprises you? </w:t>
      </w:r>
    </w:p>
    <w:p w14:paraId="5D8FD194" w14:textId="77777777" w:rsidR="001F227E" w:rsidRPr="001F227E" w:rsidRDefault="007256B7" w:rsidP="001F227E">
      <w:pPr>
        <w:pStyle w:val="ListParagraph"/>
        <w:numPr>
          <w:ilvl w:val="0"/>
          <w:numId w:val="48"/>
        </w:numPr>
        <w:spacing w:after="0" w:line="360" w:lineRule="auto"/>
        <w:rPr>
          <w:rFonts w:asciiTheme="majorHAnsi" w:hAnsiTheme="majorHAnsi"/>
          <w:b/>
          <w:sz w:val="24"/>
        </w:rPr>
      </w:pPr>
      <w:r w:rsidRPr="001F227E">
        <w:rPr>
          <w:rFonts w:asciiTheme="majorHAnsi" w:hAnsiTheme="majorHAnsi"/>
          <w:sz w:val="24"/>
        </w:rPr>
        <w:t xml:space="preserve">What assumptions </w:t>
      </w:r>
      <w:r w:rsidR="001F227E" w:rsidRPr="001F227E">
        <w:rPr>
          <w:rFonts w:asciiTheme="majorHAnsi" w:hAnsiTheme="majorHAnsi"/>
          <w:sz w:val="24"/>
        </w:rPr>
        <w:t>did you have that were</w:t>
      </w:r>
      <w:r w:rsidRPr="001F227E">
        <w:rPr>
          <w:rFonts w:asciiTheme="majorHAnsi" w:hAnsiTheme="majorHAnsi"/>
          <w:sz w:val="24"/>
        </w:rPr>
        <w:t xml:space="preserve"> challenged? </w:t>
      </w:r>
    </w:p>
    <w:p w14:paraId="7167FF2B" w14:textId="77777777" w:rsidR="001F227E" w:rsidRPr="001F227E" w:rsidRDefault="007256B7" w:rsidP="001F227E">
      <w:pPr>
        <w:pStyle w:val="ListParagraph"/>
        <w:numPr>
          <w:ilvl w:val="0"/>
          <w:numId w:val="48"/>
        </w:numPr>
        <w:spacing w:after="0" w:line="360" w:lineRule="auto"/>
        <w:rPr>
          <w:rFonts w:asciiTheme="majorHAnsi" w:hAnsiTheme="majorHAnsi"/>
          <w:b/>
          <w:sz w:val="24"/>
        </w:rPr>
      </w:pPr>
      <w:r w:rsidRPr="001F227E">
        <w:rPr>
          <w:rFonts w:asciiTheme="majorHAnsi" w:hAnsiTheme="majorHAnsi"/>
          <w:sz w:val="24"/>
        </w:rPr>
        <w:t xml:space="preserve">How does this inform your future thinking and planning? </w:t>
      </w:r>
    </w:p>
    <w:p w14:paraId="3DB4FDBF" w14:textId="77777777" w:rsidR="001F227E" w:rsidRPr="001F227E" w:rsidRDefault="007256B7" w:rsidP="001F227E">
      <w:pPr>
        <w:pStyle w:val="ListParagraph"/>
        <w:numPr>
          <w:ilvl w:val="0"/>
          <w:numId w:val="48"/>
        </w:numPr>
        <w:spacing w:after="0" w:line="360" w:lineRule="auto"/>
        <w:rPr>
          <w:rFonts w:asciiTheme="majorHAnsi" w:hAnsiTheme="majorHAnsi"/>
          <w:b/>
          <w:sz w:val="24"/>
        </w:rPr>
      </w:pPr>
      <w:r w:rsidRPr="001F227E">
        <w:rPr>
          <w:rFonts w:asciiTheme="majorHAnsi" w:hAnsiTheme="majorHAnsi"/>
          <w:sz w:val="24"/>
        </w:rPr>
        <w:t xml:space="preserve">Do you have established relationships with the communities you serve? How would their voice change the reframe exercise? </w:t>
      </w:r>
    </w:p>
    <w:p w14:paraId="63775C3B" w14:textId="77777777" w:rsidR="001F227E" w:rsidRPr="001F227E" w:rsidRDefault="007256B7" w:rsidP="001F227E">
      <w:pPr>
        <w:pStyle w:val="ListParagraph"/>
        <w:numPr>
          <w:ilvl w:val="0"/>
          <w:numId w:val="48"/>
        </w:numPr>
        <w:spacing w:after="0" w:line="360" w:lineRule="auto"/>
        <w:rPr>
          <w:rFonts w:asciiTheme="majorHAnsi" w:hAnsiTheme="majorHAnsi"/>
          <w:b/>
          <w:sz w:val="24"/>
        </w:rPr>
      </w:pPr>
      <w:r w:rsidRPr="001F227E">
        <w:rPr>
          <w:rFonts w:asciiTheme="majorHAnsi" w:hAnsiTheme="majorHAnsi"/>
          <w:sz w:val="24"/>
        </w:rPr>
        <w:t>How can you take your initial reframe and bring it to other stakehold</w:t>
      </w:r>
      <w:r w:rsidR="001F227E">
        <w:rPr>
          <w:rFonts w:asciiTheme="majorHAnsi" w:hAnsiTheme="majorHAnsi"/>
          <w:sz w:val="24"/>
        </w:rPr>
        <w:t>ers?</w:t>
      </w:r>
    </w:p>
    <w:p w14:paraId="751A2716" w14:textId="7DD8A31E" w:rsidR="001F227E" w:rsidRDefault="001F227E" w:rsidP="001F227E">
      <w:pPr>
        <w:spacing w:after="0" w:line="360" w:lineRule="auto"/>
        <w:rPr>
          <w:rFonts w:asciiTheme="majorHAnsi" w:hAnsiTheme="majorHAnsi"/>
          <w:sz w:val="24"/>
        </w:rPr>
      </w:pPr>
    </w:p>
    <w:p w14:paraId="075A672A" w14:textId="090F80DF" w:rsidR="007256B7" w:rsidRPr="001F227E" w:rsidRDefault="003448AC" w:rsidP="001F227E">
      <w:pPr>
        <w:spacing w:after="0" w:line="360" w:lineRule="auto"/>
        <w:rPr>
          <w:rFonts w:asciiTheme="majorHAnsi" w:hAnsiTheme="majorHAnsi"/>
          <w:b/>
          <w:sz w:val="24"/>
        </w:rPr>
      </w:pPr>
      <w:r w:rsidRPr="00B9143F">
        <w:rPr>
          <w:rFonts w:asciiTheme="majorHAnsi" w:hAnsiTheme="majorHAnsi" w:cstheme="minorHAnsi"/>
          <w:noProof/>
        </w:rPr>
        <mc:AlternateContent>
          <mc:Choice Requires="wps">
            <w:drawing>
              <wp:anchor distT="0" distB="0" distL="114300" distR="114300" simplePos="0" relativeHeight="251778048" behindDoc="0" locked="0" layoutInCell="1" allowOverlap="1" wp14:anchorId="57D5EC33" wp14:editId="47160E86">
                <wp:simplePos x="0" y="0"/>
                <wp:positionH relativeFrom="column">
                  <wp:posOffset>3183890</wp:posOffset>
                </wp:positionH>
                <wp:positionV relativeFrom="paragraph">
                  <wp:posOffset>13335</wp:posOffset>
                </wp:positionV>
                <wp:extent cx="2621915" cy="2240280"/>
                <wp:effectExtent l="0" t="0" r="26035" b="26670"/>
                <wp:wrapSquare wrapText="bothSides"/>
                <wp:docPr id="6" name="Text Box 2" descr="To the right of the text is a blue box emphasizing a key message of the text. The blue box reads: Practicing using an equity lens to reframe health topics supports a growth mindset as we confront the fact that many of our assumptions are dependent on a system that was built to maintain and sustain inequities. It is only through challenging our current way of thinking that we will be able to make transformational change."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2240280"/>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3A7F5BE8" w14:textId="77777777" w:rsidR="009044DD" w:rsidRPr="00ED7935" w:rsidRDefault="009044DD" w:rsidP="007256B7">
                            <w:pPr>
                              <w:spacing w:after="0" w:line="240" w:lineRule="auto"/>
                              <w:contextualSpacing/>
                              <w:jc w:val="center"/>
                              <w:rPr>
                                <w:rFonts w:asciiTheme="majorHAnsi" w:hAnsiTheme="majorHAnsi"/>
                              </w:rPr>
                            </w:pPr>
                            <w:r>
                              <w:rPr>
                                <w:rFonts w:asciiTheme="majorHAnsi" w:hAnsiTheme="majorHAnsi"/>
                              </w:rPr>
                              <w:t>Practicing using an</w:t>
                            </w:r>
                            <w:r w:rsidRPr="00ED7935">
                              <w:rPr>
                                <w:rFonts w:asciiTheme="majorHAnsi" w:hAnsiTheme="majorHAnsi"/>
                              </w:rPr>
                              <w:t xml:space="preserve"> equity lens </w:t>
                            </w:r>
                            <w:r>
                              <w:rPr>
                                <w:rFonts w:asciiTheme="majorHAnsi" w:hAnsiTheme="majorHAnsi"/>
                              </w:rPr>
                              <w:t>to reframe health topics supports a growth mindset as we confront the fact t</w:t>
                            </w:r>
                            <w:r w:rsidRPr="00ED7935">
                              <w:rPr>
                                <w:rFonts w:asciiTheme="majorHAnsi" w:hAnsiTheme="majorHAnsi"/>
                              </w:rPr>
                              <w:t xml:space="preserve">hat </w:t>
                            </w:r>
                            <w:r>
                              <w:rPr>
                                <w:rFonts w:asciiTheme="majorHAnsi" w:hAnsiTheme="majorHAnsi"/>
                              </w:rPr>
                              <w:t>many of our assumptions are dependent on a system that was built to maintain and sustain inequities. It is only through challenging our current way of thinking that we will be able to make transformational change.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0" alt="Title: Blue box emphasizing a key message - Description: To the right of the text is a blue box emphasizing a key message of the text. The blue box reads: Practicing using an equity lens to reframe health topics supports a growth mindset as we confront the fact that many of our assumptions are dependent on a system that was built to maintain and sustain inequities. It is only through challenging our current way of thinking that we will be able to make transformational change." style="position:absolute;margin-left:250.7pt;margin-top:1.05pt;width:206.45pt;height:176.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" fillcolor="#daeef3 [664]" strokecolor="#4bacc6 [3208]" strokeweight="2pt">
                <v:textbox>
                  <w:txbxContent>
                    <w:p w14:paraId="3A7F5BE8" w14:textId="77777777" w:rsidR="009044DD" w:rsidRPr="00ED7935" w:rsidRDefault="009044DD" w:rsidP="007256B7">
                      <w:pPr>
                        <w:spacing w:after="0" w:line="240" w:lineRule="auto"/>
                        <w:contextualSpacing/>
                        <w:jc w:val="center"/>
                        <w:rPr>
                          <w:rFonts w:asciiTheme="majorHAnsi" w:hAnsiTheme="majorHAnsi"/>
                        </w:rPr>
                      </w:pPr>
                      <w:r>
                        <w:rPr>
                          <w:rFonts w:asciiTheme="majorHAnsi" w:hAnsiTheme="majorHAnsi"/>
                        </w:rPr>
                        <w:t>Practicing using an</w:t>
                      </w:r>
                      <w:r w:rsidRPr="00ED7935">
                        <w:rPr>
                          <w:rFonts w:asciiTheme="majorHAnsi" w:hAnsiTheme="majorHAnsi"/>
                        </w:rPr>
                        <w:t xml:space="preserve"> equity lens </w:t>
                      </w:r>
                      <w:r>
                        <w:rPr>
                          <w:rFonts w:asciiTheme="majorHAnsi" w:hAnsiTheme="majorHAnsi"/>
                        </w:rPr>
                        <w:t>to reframe health topics supports a growth mindset as we confront the fact t</w:t>
                      </w:r>
                      <w:r w:rsidRPr="00ED7935">
                        <w:rPr>
                          <w:rFonts w:asciiTheme="majorHAnsi" w:hAnsiTheme="majorHAnsi"/>
                        </w:rPr>
                        <w:t xml:space="preserve">hat </w:t>
                      </w:r>
                      <w:r>
                        <w:rPr>
                          <w:rFonts w:asciiTheme="majorHAnsi" w:hAnsiTheme="majorHAnsi"/>
                        </w:rPr>
                        <w:t>many of our assumptions are dependent on a system that was built to maintain and sustain inequities. It is only through challenging our current way of thinking that we will be able to make transformational change.</w:t>
                      </w:r>
                    </w:p>
                  </w:txbxContent>
                </v:textbox>
                <w10:wrap type="square"/>
              </v:roundrect>
            </w:pict>
          </mc:Fallback>
        </mc:AlternateContent>
      </w:r>
      <w:r w:rsidR="007256B7" w:rsidRPr="001F227E">
        <w:rPr>
          <w:rFonts w:asciiTheme="majorHAnsi" w:hAnsiTheme="majorHAnsi"/>
          <w:sz w:val="24"/>
        </w:rPr>
        <w:t xml:space="preserve">This is an opportunity to think differently about the work and to pursue new ways of imagining solutions. This is an exercise you can do multiple times, with multiple audiences, </w:t>
      </w:r>
      <w:r>
        <w:rPr>
          <w:rFonts w:asciiTheme="majorHAnsi" w:hAnsiTheme="majorHAnsi"/>
          <w:sz w:val="24"/>
        </w:rPr>
        <w:t>over</w:t>
      </w:r>
      <w:r w:rsidR="007256B7" w:rsidRPr="001F227E">
        <w:rPr>
          <w:rFonts w:asciiTheme="majorHAnsi" w:hAnsiTheme="majorHAnsi"/>
          <w:sz w:val="24"/>
        </w:rPr>
        <w:t xml:space="preserve"> time and continue to learn and grow your analytic capacity for </w:t>
      </w:r>
      <w:r w:rsidR="00076D54">
        <w:rPr>
          <w:rFonts w:asciiTheme="majorHAnsi" w:hAnsiTheme="majorHAnsi"/>
          <w:sz w:val="24"/>
        </w:rPr>
        <w:t>applying</w:t>
      </w:r>
      <w:r w:rsidR="007256B7" w:rsidRPr="001F227E">
        <w:rPr>
          <w:rFonts w:asciiTheme="majorHAnsi" w:hAnsiTheme="majorHAnsi"/>
          <w:sz w:val="24"/>
        </w:rPr>
        <w:t xml:space="preserve"> a racial equity reframe. At any point in your journey you can return to this step to consciously question the assumptions that are informing your work. </w:t>
      </w:r>
    </w:p>
    <w:p w14:paraId="32346696" w14:textId="77777777" w:rsidR="007256B7" w:rsidRPr="005C7EBA" w:rsidRDefault="007256B7" w:rsidP="008A46AC">
      <w:pPr>
        <w:spacing w:after="200" w:line="360" w:lineRule="auto"/>
        <w:rPr>
          <w:rFonts w:asciiTheme="majorHAnsi" w:hAnsiTheme="majorHAnsi"/>
          <w:b/>
          <w:sz w:val="24"/>
          <w:szCs w:val="24"/>
        </w:rPr>
        <w:sectPr w:rsidR="007256B7" w:rsidRPr="005C7EBA" w:rsidSect="00D80B4F">
          <w:footerReference w:type="default" r:id="rId17"/>
          <w:pgSz w:w="12240" w:h="15840"/>
          <w:pgMar w:top="1440" w:right="1440" w:bottom="1440" w:left="1440" w:header="720" w:footer="720" w:gutter="0"/>
          <w:cols w:space="720"/>
          <w:docGrid w:linePitch="360"/>
        </w:sectPr>
      </w:pPr>
    </w:p>
    <w:p w14:paraId="1F506867" w14:textId="70782FE1" w:rsidR="004D0560" w:rsidRPr="00640466" w:rsidRDefault="0003573D" w:rsidP="00730A4D">
      <w:pPr>
        <w:pStyle w:val="Heading1"/>
      </w:pPr>
      <w:bookmarkStart w:id="11" w:name="_Toc54857955"/>
      <w:r w:rsidRPr="00B50814">
        <w:lastRenderedPageBreak/>
        <w:t>S</w:t>
      </w:r>
      <w:r w:rsidR="00A10037">
        <w:t xml:space="preserve">ection 2: </w:t>
      </w:r>
      <w:r w:rsidR="000A42BB" w:rsidRPr="000A42BB">
        <w:rPr>
          <w:bCs/>
        </w:rPr>
        <w:t>Dete</w:t>
      </w:r>
      <w:r w:rsidR="00BC3AFF">
        <w:rPr>
          <w:bCs/>
        </w:rPr>
        <w:t xml:space="preserve">rmining if program is ready to </w:t>
      </w:r>
      <w:r w:rsidR="000A42BB" w:rsidRPr="000A42BB">
        <w:rPr>
          <w:bCs/>
        </w:rPr>
        <w:t>use data to address racism</w:t>
      </w:r>
      <w:bookmarkEnd w:id="11"/>
      <w:r w:rsidR="000A42BB" w:rsidRPr="000A42BB">
        <w:rPr>
          <w:bCs/>
        </w:rPr>
        <w:t xml:space="preserve">  </w:t>
      </w:r>
    </w:p>
    <w:p w14:paraId="6AC1FE13" w14:textId="77777777" w:rsidR="00724974" w:rsidRPr="00B50814" w:rsidRDefault="00724974" w:rsidP="008A46AC">
      <w:pPr>
        <w:spacing w:after="0" w:line="360" w:lineRule="auto"/>
        <w:rPr>
          <w:rFonts w:asciiTheme="majorHAnsi" w:hAnsiTheme="majorHAnsi"/>
          <w:b/>
          <w:i/>
          <w:sz w:val="24"/>
          <w:szCs w:val="24"/>
        </w:rPr>
      </w:pPr>
    </w:p>
    <w:p w14:paraId="2F3D03C2" w14:textId="77777777" w:rsidR="003D28FC" w:rsidRPr="00B50814" w:rsidRDefault="003D28FC" w:rsidP="00730A4D">
      <w:pPr>
        <w:pStyle w:val="Heading2"/>
      </w:pPr>
      <w:bookmarkStart w:id="12" w:name="_Toc54857956"/>
      <w:r w:rsidRPr="00B50814">
        <w:t>Purpose</w:t>
      </w:r>
      <w:bookmarkEnd w:id="12"/>
    </w:p>
    <w:p w14:paraId="52C5EFAF" w14:textId="4D0A210E" w:rsidR="003D28FC" w:rsidRPr="00D96192" w:rsidRDefault="00AF79BB" w:rsidP="008A46AC">
      <w:pPr>
        <w:spacing w:after="0" w:line="360" w:lineRule="auto"/>
        <w:rPr>
          <w:rFonts w:asciiTheme="majorHAnsi" w:hAnsiTheme="majorHAnsi"/>
          <w:b/>
          <w:sz w:val="24"/>
          <w:szCs w:val="24"/>
        </w:rPr>
      </w:pPr>
      <w:r w:rsidRPr="00B50814">
        <w:rPr>
          <w:rFonts w:asciiTheme="majorHAnsi" w:hAnsiTheme="majorHAnsi"/>
          <w:sz w:val="24"/>
          <w:szCs w:val="24"/>
        </w:rPr>
        <w:t>For the purpose</w:t>
      </w:r>
      <w:r w:rsidR="003D28FC" w:rsidRPr="00B50814">
        <w:rPr>
          <w:rFonts w:asciiTheme="majorHAnsi" w:hAnsiTheme="majorHAnsi"/>
          <w:sz w:val="24"/>
          <w:szCs w:val="24"/>
        </w:rPr>
        <w:t xml:space="preserve"> of this Road Map, program</w:t>
      </w:r>
      <w:r w:rsidR="00D40584">
        <w:rPr>
          <w:rFonts w:asciiTheme="majorHAnsi" w:hAnsiTheme="majorHAnsi"/>
          <w:sz w:val="24"/>
          <w:szCs w:val="24"/>
        </w:rPr>
        <w:t xml:space="preserve"> data</w:t>
      </w:r>
      <w:r w:rsidR="003D28FC" w:rsidRPr="00B50814">
        <w:rPr>
          <w:rFonts w:asciiTheme="majorHAnsi" w:hAnsiTheme="majorHAnsi"/>
          <w:sz w:val="24"/>
          <w:szCs w:val="24"/>
        </w:rPr>
        <w:t xml:space="preserve"> readiness is defined as having the knowledge, resources, and capacity to collect and </w:t>
      </w:r>
      <w:r w:rsidR="003C7A4A">
        <w:rPr>
          <w:rFonts w:asciiTheme="majorHAnsi" w:hAnsiTheme="majorHAnsi"/>
          <w:sz w:val="24"/>
          <w:szCs w:val="24"/>
        </w:rPr>
        <w:t>use</w:t>
      </w:r>
      <w:r w:rsidR="003D28FC" w:rsidRPr="00B50814">
        <w:rPr>
          <w:rFonts w:asciiTheme="majorHAnsi" w:hAnsiTheme="majorHAnsi"/>
          <w:sz w:val="24"/>
          <w:szCs w:val="24"/>
        </w:rPr>
        <w:t xml:space="preserve"> data to promote </w:t>
      </w:r>
      <w:hyperlink w:anchor="Racial_equity" w:history="1">
        <w:r w:rsidR="003D28FC" w:rsidRPr="00B82259">
          <w:rPr>
            <w:rStyle w:val="Hyperlink"/>
            <w:rFonts w:asciiTheme="majorHAnsi" w:hAnsiTheme="majorHAnsi"/>
            <w:b/>
            <w:sz w:val="24"/>
            <w:szCs w:val="24"/>
          </w:rPr>
          <w:t>racial equity</w:t>
        </w:r>
      </w:hyperlink>
      <w:r w:rsidR="003D28FC" w:rsidRPr="00B82259">
        <w:rPr>
          <w:rFonts w:asciiTheme="majorHAnsi" w:hAnsiTheme="majorHAnsi"/>
          <w:sz w:val="24"/>
          <w:szCs w:val="24"/>
        </w:rPr>
        <w:t>.</w:t>
      </w:r>
      <w:r w:rsidR="003D28FC" w:rsidRPr="00B50814">
        <w:rPr>
          <w:rFonts w:asciiTheme="majorHAnsi" w:hAnsiTheme="majorHAnsi"/>
          <w:sz w:val="24"/>
          <w:szCs w:val="24"/>
        </w:rPr>
        <w:t xml:space="preserve"> As </w:t>
      </w:r>
      <w:r w:rsidR="00D96283">
        <w:rPr>
          <w:rFonts w:asciiTheme="majorHAnsi" w:hAnsiTheme="majorHAnsi"/>
          <w:sz w:val="24"/>
          <w:szCs w:val="24"/>
        </w:rPr>
        <w:t>your program uses this Road Map, you</w:t>
      </w:r>
      <w:r w:rsidR="003D28FC" w:rsidRPr="00B50814">
        <w:rPr>
          <w:rFonts w:asciiTheme="majorHAnsi" w:hAnsiTheme="majorHAnsi"/>
          <w:sz w:val="24"/>
          <w:szCs w:val="24"/>
        </w:rPr>
        <w:t xml:space="preserve"> may engage with data in new and unfamiliar ways. </w:t>
      </w:r>
      <w:r w:rsidRPr="00B50814">
        <w:rPr>
          <w:rFonts w:asciiTheme="majorHAnsi" w:hAnsiTheme="majorHAnsi"/>
          <w:sz w:val="24"/>
          <w:szCs w:val="24"/>
        </w:rPr>
        <w:t xml:space="preserve">After </w:t>
      </w:r>
      <w:r w:rsidR="003C7A4A">
        <w:rPr>
          <w:rFonts w:asciiTheme="majorHAnsi" w:hAnsiTheme="majorHAnsi"/>
          <w:sz w:val="24"/>
          <w:szCs w:val="24"/>
        </w:rPr>
        <w:t>applying</w:t>
      </w:r>
      <w:r w:rsidRPr="00B50814">
        <w:rPr>
          <w:rFonts w:asciiTheme="majorHAnsi" w:hAnsiTheme="majorHAnsi"/>
          <w:sz w:val="24"/>
          <w:szCs w:val="24"/>
        </w:rPr>
        <w:t xml:space="preserve"> a Racial Equity Reframe, </w:t>
      </w:r>
      <w:r w:rsidR="00D96283">
        <w:rPr>
          <w:rFonts w:asciiTheme="majorHAnsi" w:hAnsiTheme="majorHAnsi"/>
          <w:sz w:val="24"/>
          <w:szCs w:val="24"/>
        </w:rPr>
        <w:t>your program is</w:t>
      </w:r>
      <w:r w:rsidR="003D28FC" w:rsidRPr="00B50814">
        <w:rPr>
          <w:rFonts w:asciiTheme="majorHAnsi" w:hAnsiTheme="majorHAnsi"/>
          <w:sz w:val="24"/>
          <w:szCs w:val="24"/>
        </w:rPr>
        <w:t xml:space="preserve"> encouraged to complete a self-assessment using the </w:t>
      </w:r>
      <w:r w:rsidR="00724974" w:rsidRPr="00B50814">
        <w:rPr>
          <w:rFonts w:asciiTheme="majorHAnsi" w:hAnsiTheme="majorHAnsi"/>
          <w:sz w:val="24"/>
          <w:szCs w:val="24"/>
        </w:rPr>
        <w:t xml:space="preserve">Racial Equity Program </w:t>
      </w:r>
      <w:r w:rsidR="00D40584">
        <w:rPr>
          <w:rFonts w:asciiTheme="majorHAnsi" w:hAnsiTheme="majorHAnsi"/>
          <w:sz w:val="24"/>
          <w:szCs w:val="24"/>
        </w:rPr>
        <w:t xml:space="preserve">Data </w:t>
      </w:r>
      <w:r w:rsidR="00724974" w:rsidRPr="00B50814">
        <w:rPr>
          <w:rFonts w:asciiTheme="majorHAnsi" w:hAnsiTheme="majorHAnsi"/>
          <w:sz w:val="24"/>
          <w:szCs w:val="24"/>
        </w:rPr>
        <w:t>Readiness Asse</w:t>
      </w:r>
      <w:r w:rsidR="00B50814" w:rsidRPr="00B50814">
        <w:rPr>
          <w:rFonts w:asciiTheme="majorHAnsi" w:hAnsiTheme="majorHAnsi"/>
          <w:sz w:val="24"/>
          <w:szCs w:val="24"/>
        </w:rPr>
        <w:t>ssment</w:t>
      </w:r>
      <w:r w:rsidR="007A2FC2">
        <w:rPr>
          <w:rFonts w:asciiTheme="majorHAnsi" w:hAnsiTheme="majorHAnsi"/>
          <w:sz w:val="24"/>
          <w:szCs w:val="24"/>
        </w:rPr>
        <w:t xml:space="preserve"> (found in the </w:t>
      </w:r>
      <w:hyperlink w:anchor="_Appendix:_Racial_Equity" w:history="1">
        <w:r w:rsidR="007A2FC2" w:rsidRPr="002C34E5">
          <w:rPr>
            <w:rStyle w:val="Hyperlink"/>
            <w:rFonts w:asciiTheme="majorHAnsi" w:hAnsiTheme="majorHAnsi"/>
            <w:sz w:val="24"/>
            <w:szCs w:val="24"/>
          </w:rPr>
          <w:t>Appendix</w:t>
        </w:r>
      </w:hyperlink>
      <w:r w:rsidR="007A2FC2">
        <w:rPr>
          <w:rFonts w:asciiTheme="majorHAnsi" w:hAnsiTheme="majorHAnsi"/>
          <w:sz w:val="24"/>
          <w:szCs w:val="24"/>
        </w:rPr>
        <w:t>)</w:t>
      </w:r>
      <w:r w:rsidR="00B50814" w:rsidRPr="00B50814">
        <w:rPr>
          <w:rFonts w:asciiTheme="majorHAnsi" w:hAnsiTheme="majorHAnsi"/>
          <w:sz w:val="24"/>
          <w:szCs w:val="24"/>
        </w:rPr>
        <w:t xml:space="preserve"> </w:t>
      </w:r>
      <w:r w:rsidR="003D28FC" w:rsidRPr="00B50814">
        <w:rPr>
          <w:rFonts w:asciiTheme="majorHAnsi" w:hAnsiTheme="majorHAnsi"/>
          <w:sz w:val="24"/>
          <w:szCs w:val="24"/>
        </w:rPr>
        <w:t>to determine whether or not basic data systems are in place to support data-</w:t>
      </w:r>
      <w:r w:rsidR="003D28FC" w:rsidRPr="00B82259">
        <w:rPr>
          <w:rFonts w:asciiTheme="majorHAnsi" w:hAnsiTheme="majorHAnsi"/>
          <w:sz w:val="24"/>
          <w:szCs w:val="24"/>
        </w:rPr>
        <w:t xml:space="preserve">driven </w:t>
      </w:r>
      <w:hyperlink w:anchor="Racial_equity_work" w:history="1">
        <w:r w:rsidR="003D28FC" w:rsidRPr="00B82259">
          <w:rPr>
            <w:rStyle w:val="Hyperlink"/>
            <w:rFonts w:asciiTheme="majorHAnsi" w:hAnsiTheme="majorHAnsi"/>
            <w:b/>
            <w:sz w:val="24"/>
            <w:szCs w:val="24"/>
          </w:rPr>
          <w:t>racial equity work</w:t>
        </w:r>
      </w:hyperlink>
      <w:r w:rsidR="003D28FC" w:rsidRPr="00B82259">
        <w:rPr>
          <w:rFonts w:asciiTheme="majorHAnsi" w:hAnsiTheme="majorHAnsi"/>
          <w:sz w:val="24"/>
          <w:szCs w:val="24"/>
        </w:rPr>
        <w:t>.</w:t>
      </w:r>
      <w:r w:rsidR="00D40584">
        <w:rPr>
          <w:rFonts w:asciiTheme="majorHAnsi" w:hAnsiTheme="majorHAnsi"/>
          <w:sz w:val="24"/>
          <w:szCs w:val="24"/>
        </w:rPr>
        <w:t xml:space="preserve"> </w:t>
      </w:r>
    </w:p>
    <w:p w14:paraId="0E88EDFC" w14:textId="77777777" w:rsidR="003D28FC" w:rsidRPr="00B50814" w:rsidRDefault="003D28FC" w:rsidP="008A46AC">
      <w:pPr>
        <w:spacing w:after="0" w:line="360" w:lineRule="auto"/>
        <w:rPr>
          <w:rFonts w:asciiTheme="majorHAnsi" w:hAnsiTheme="majorHAnsi"/>
          <w:sz w:val="24"/>
          <w:szCs w:val="24"/>
        </w:rPr>
      </w:pPr>
    </w:p>
    <w:p w14:paraId="361E951E" w14:textId="77777777" w:rsidR="003D28FC" w:rsidRPr="00456B02" w:rsidRDefault="003D28FC" w:rsidP="008A46AC">
      <w:pPr>
        <w:spacing w:after="0" w:line="360" w:lineRule="auto"/>
        <w:rPr>
          <w:rFonts w:asciiTheme="majorHAnsi" w:hAnsiTheme="majorHAnsi" w:cstheme="minorHAnsi"/>
          <w:sz w:val="24"/>
          <w:szCs w:val="24"/>
        </w:rPr>
      </w:pPr>
      <w:r w:rsidRPr="00456B02">
        <w:rPr>
          <w:rFonts w:asciiTheme="majorHAnsi" w:hAnsiTheme="majorHAnsi"/>
          <w:sz w:val="24"/>
          <w:szCs w:val="24"/>
        </w:rPr>
        <w:t xml:space="preserve">The </w:t>
      </w:r>
      <w:r w:rsidR="00724974" w:rsidRPr="00456B02">
        <w:rPr>
          <w:rFonts w:asciiTheme="majorHAnsi" w:hAnsiTheme="majorHAnsi"/>
          <w:sz w:val="24"/>
          <w:szCs w:val="24"/>
        </w:rPr>
        <w:t xml:space="preserve">Racial Equity </w:t>
      </w:r>
      <w:r w:rsidRPr="00456B02">
        <w:rPr>
          <w:rFonts w:asciiTheme="majorHAnsi" w:hAnsiTheme="majorHAnsi"/>
          <w:sz w:val="24"/>
          <w:szCs w:val="24"/>
        </w:rPr>
        <w:t>P</w:t>
      </w:r>
      <w:r w:rsidR="00B50814" w:rsidRPr="00456B02">
        <w:rPr>
          <w:rFonts w:asciiTheme="majorHAnsi" w:hAnsiTheme="majorHAnsi"/>
          <w:sz w:val="24"/>
          <w:szCs w:val="24"/>
        </w:rPr>
        <w:t xml:space="preserve">rogram </w:t>
      </w:r>
      <w:r w:rsidR="00D40584">
        <w:rPr>
          <w:rFonts w:asciiTheme="majorHAnsi" w:hAnsiTheme="majorHAnsi"/>
          <w:sz w:val="24"/>
          <w:szCs w:val="24"/>
        </w:rPr>
        <w:t xml:space="preserve">Data </w:t>
      </w:r>
      <w:r w:rsidR="00B50814" w:rsidRPr="00456B02">
        <w:rPr>
          <w:rFonts w:asciiTheme="majorHAnsi" w:hAnsiTheme="majorHAnsi"/>
          <w:sz w:val="24"/>
          <w:szCs w:val="24"/>
        </w:rPr>
        <w:t>Readiness Assessment</w:t>
      </w:r>
      <w:r w:rsidRPr="00456B02">
        <w:rPr>
          <w:rFonts w:asciiTheme="majorHAnsi" w:hAnsiTheme="majorHAnsi"/>
          <w:sz w:val="24"/>
          <w:szCs w:val="24"/>
        </w:rPr>
        <w:t xml:space="preserve"> will </w:t>
      </w:r>
      <w:r w:rsidR="003C7A4A">
        <w:rPr>
          <w:rFonts w:asciiTheme="majorHAnsi" w:hAnsiTheme="majorHAnsi"/>
          <w:sz w:val="24"/>
          <w:szCs w:val="24"/>
        </w:rPr>
        <w:t>help</w:t>
      </w:r>
      <w:r w:rsidRPr="00456B02">
        <w:rPr>
          <w:rFonts w:asciiTheme="majorHAnsi" w:hAnsiTheme="majorHAnsi"/>
          <w:sz w:val="24"/>
          <w:szCs w:val="24"/>
        </w:rPr>
        <w:t xml:space="preserve"> </w:t>
      </w:r>
      <w:r w:rsidR="00D96283" w:rsidRPr="00456B02">
        <w:rPr>
          <w:rFonts w:asciiTheme="majorHAnsi" w:hAnsiTheme="majorHAnsi"/>
          <w:sz w:val="24"/>
          <w:szCs w:val="24"/>
        </w:rPr>
        <w:t>your program</w:t>
      </w:r>
      <w:r w:rsidRPr="00456B02">
        <w:rPr>
          <w:rFonts w:asciiTheme="majorHAnsi" w:hAnsiTheme="majorHAnsi"/>
          <w:sz w:val="24"/>
          <w:szCs w:val="24"/>
        </w:rPr>
        <w:t xml:space="preserve"> </w:t>
      </w:r>
      <w:r w:rsidR="003C7A4A">
        <w:rPr>
          <w:rFonts w:asciiTheme="majorHAnsi" w:hAnsiTheme="majorHAnsi"/>
          <w:sz w:val="24"/>
          <w:szCs w:val="24"/>
        </w:rPr>
        <w:t>to</w:t>
      </w:r>
      <w:r w:rsidRPr="00456B02">
        <w:rPr>
          <w:rFonts w:asciiTheme="majorHAnsi" w:hAnsiTheme="majorHAnsi"/>
          <w:sz w:val="24"/>
          <w:szCs w:val="24"/>
        </w:rPr>
        <w:t xml:space="preserve">: </w:t>
      </w:r>
    </w:p>
    <w:p w14:paraId="4E4B7F0F" w14:textId="77777777" w:rsidR="003D28FC" w:rsidRPr="00B50814" w:rsidRDefault="004376CF" w:rsidP="0045606F">
      <w:pPr>
        <w:numPr>
          <w:ilvl w:val="0"/>
          <w:numId w:val="9"/>
        </w:numPr>
        <w:spacing w:after="0" w:line="360" w:lineRule="auto"/>
        <w:ind w:left="720"/>
        <w:rPr>
          <w:rFonts w:asciiTheme="majorHAnsi" w:hAnsiTheme="majorHAnsi"/>
          <w:sz w:val="24"/>
          <w:szCs w:val="24"/>
        </w:rPr>
      </w:pPr>
      <w:r>
        <w:rPr>
          <w:rFonts w:asciiTheme="majorHAnsi" w:hAnsiTheme="majorHAnsi"/>
          <w:sz w:val="24"/>
          <w:szCs w:val="24"/>
        </w:rPr>
        <w:t xml:space="preserve">Understand </w:t>
      </w:r>
      <w:r w:rsidR="003D28FC" w:rsidRPr="00B50814">
        <w:rPr>
          <w:rFonts w:asciiTheme="majorHAnsi" w:hAnsiTheme="majorHAnsi"/>
          <w:sz w:val="24"/>
          <w:szCs w:val="24"/>
        </w:rPr>
        <w:t>standards that support engagement in data-driven racial equity work</w:t>
      </w:r>
      <w:r w:rsidR="0045606F">
        <w:rPr>
          <w:rFonts w:asciiTheme="majorHAnsi" w:hAnsiTheme="majorHAnsi"/>
          <w:sz w:val="24"/>
          <w:szCs w:val="24"/>
        </w:rPr>
        <w:t>.</w:t>
      </w:r>
      <w:r w:rsidR="003D28FC" w:rsidRPr="00B50814">
        <w:rPr>
          <w:rFonts w:asciiTheme="majorHAnsi" w:hAnsiTheme="majorHAnsi"/>
          <w:sz w:val="24"/>
          <w:szCs w:val="24"/>
        </w:rPr>
        <w:t xml:space="preserve"> </w:t>
      </w:r>
    </w:p>
    <w:p w14:paraId="41563026" w14:textId="77777777" w:rsidR="003D28FC" w:rsidRPr="00B50814" w:rsidRDefault="003C7A4A" w:rsidP="0045606F">
      <w:pPr>
        <w:numPr>
          <w:ilvl w:val="0"/>
          <w:numId w:val="9"/>
        </w:numPr>
        <w:spacing w:after="0" w:line="360" w:lineRule="auto"/>
        <w:ind w:left="720"/>
        <w:rPr>
          <w:rFonts w:asciiTheme="majorHAnsi" w:hAnsiTheme="majorHAnsi"/>
          <w:sz w:val="24"/>
          <w:szCs w:val="24"/>
        </w:rPr>
      </w:pPr>
      <w:r>
        <w:rPr>
          <w:rFonts w:asciiTheme="majorHAnsi" w:hAnsiTheme="majorHAnsi"/>
          <w:sz w:val="24"/>
          <w:szCs w:val="24"/>
        </w:rPr>
        <w:t>Assess</w:t>
      </w:r>
      <w:r w:rsidR="00D96283">
        <w:rPr>
          <w:rFonts w:asciiTheme="majorHAnsi" w:hAnsiTheme="majorHAnsi"/>
          <w:sz w:val="24"/>
          <w:szCs w:val="24"/>
        </w:rPr>
        <w:t xml:space="preserve"> </w:t>
      </w:r>
      <w:r>
        <w:rPr>
          <w:rFonts w:asciiTheme="majorHAnsi" w:hAnsiTheme="majorHAnsi"/>
          <w:sz w:val="24"/>
          <w:szCs w:val="24"/>
        </w:rPr>
        <w:t xml:space="preserve">its </w:t>
      </w:r>
      <w:r w:rsidR="00AF79BB" w:rsidRPr="00B50814">
        <w:rPr>
          <w:rFonts w:asciiTheme="majorHAnsi" w:hAnsiTheme="majorHAnsi"/>
          <w:sz w:val="24"/>
          <w:szCs w:val="24"/>
        </w:rPr>
        <w:t>ability to</w:t>
      </w:r>
      <w:r w:rsidR="003D28FC" w:rsidRPr="00B50814">
        <w:rPr>
          <w:rFonts w:asciiTheme="majorHAnsi" w:hAnsiTheme="majorHAnsi"/>
          <w:sz w:val="24"/>
          <w:szCs w:val="24"/>
        </w:rPr>
        <w:t xml:space="preserve"> collect and </w:t>
      </w:r>
      <w:r>
        <w:rPr>
          <w:rFonts w:asciiTheme="majorHAnsi" w:hAnsiTheme="majorHAnsi"/>
          <w:sz w:val="24"/>
          <w:szCs w:val="24"/>
        </w:rPr>
        <w:t>use</w:t>
      </w:r>
      <w:r w:rsidR="003D28FC" w:rsidRPr="00B50814">
        <w:rPr>
          <w:rFonts w:asciiTheme="majorHAnsi" w:hAnsiTheme="majorHAnsi"/>
          <w:sz w:val="24"/>
          <w:szCs w:val="24"/>
        </w:rPr>
        <w:t xml:space="preserve"> data to promote racial equity</w:t>
      </w:r>
      <w:r w:rsidR="0045606F">
        <w:rPr>
          <w:rFonts w:asciiTheme="majorHAnsi" w:hAnsiTheme="majorHAnsi"/>
          <w:sz w:val="24"/>
          <w:szCs w:val="24"/>
        </w:rPr>
        <w:t>.</w:t>
      </w:r>
      <w:r w:rsidR="003D28FC" w:rsidRPr="00B50814">
        <w:rPr>
          <w:rFonts w:asciiTheme="majorHAnsi" w:hAnsiTheme="majorHAnsi"/>
          <w:sz w:val="24"/>
          <w:szCs w:val="24"/>
        </w:rPr>
        <w:t xml:space="preserve"> </w:t>
      </w:r>
    </w:p>
    <w:p w14:paraId="22820982" w14:textId="77777777" w:rsidR="003D28FC" w:rsidRPr="00B50814" w:rsidRDefault="00D96283" w:rsidP="0045606F">
      <w:pPr>
        <w:numPr>
          <w:ilvl w:val="0"/>
          <w:numId w:val="9"/>
        </w:numPr>
        <w:spacing w:after="0" w:line="360" w:lineRule="auto"/>
        <w:ind w:left="720"/>
        <w:rPr>
          <w:rFonts w:asciiTheme="majorHAnsi" w:hAnsiTheme="majorHAnsi"/>
          <w:sz w:val="24"/>
          <w:szCs w:val="24"/>
        </w:rPr>
      </w:pPr>
      <w:r>
        <w:rPr>
          <w:rFonts w:asciiTheme="majorHAnsi" w:hAnsiTheme="majorHAnsi"/>
          <w:sz w:val="24"/>
          <w:szCs w:val="24"/>
        </w:rPr>
        <w:t>Identify gaps in</w:t>
      </w:r>
      <w:r w:rsidR="003D28FC" w:rsidRPr="00B50814">
        <w:rPr>
          <w:rFonts w:asciiTheme="majorHAnsi" w:hAnsiTheme="majorHAnsi"/>
          <w:sz w:val="24"/>
          <w:szCs w:val="24"/>
        </w:rPr>
        <w:t xml:space="preserve"> knowledge, resources, and capacity related to data readiness</w:t>
      </w:r>
      <w:r w:rsidR="0045606F">
        <w:rPr>
          <w:rFonts w:asciiTheme="majorHAnsi" w:hAnsiTheme="majorHAnsi"/>
          <w:sz w:val="24"/>
          <w:szCs w:val="24"/>
        </w:rPr>
        <w:t>.</w:t>
      </w:r>
    </w:p>
    <w:p w14:paraId="71B382AF" w14:textId="76124C88" w:rsidR="003D28FC" w:rsidRDefault="003C7A4A" w:rsidP="0045606F">
      <w:pPr>
        <w:numPr>
          <w:ilvl w:val="0"/>
          <w:numId w:val="9"/>
        </w:numPr>
        <w:spacing w:after="0" w:line="360" w:lineRule="auto"/>
        <w:ind w:left="720"/>
        <w:rPr>
          <w:rFonts w:asciiTheme="majorHAnsi" w:hAnsiTheme="majorHAnsi"/>
          <w:sz w:val="24"/>
          <w:szCs w:val="24"/>
        </w:rPr>
      </w:pPr>
      <w:r>
        <w:rPr>
          <w:rFonts w:asciiTheme="majorHAnsi" w:hAnsiTheme="majorHAnsi"/>
          <w:sz w:val="24"/>
          <w:szCs w:val="24"/>
        </w:rPr>
        <w:t>Use</w:t>
      </w:r>
      <w:r w:rsidR="003D28FC" w:rsidRPr="00B50814">
        <w:rPr>
          <w:rFonts w:asciiTheme="majorHAnsi" w:hAnsiTheme="majorHAnsi"/>
          <w:sz w:val="24"/>
          <w:szCs w:val="24"/>
        </w:rPr>
        <w:t xml:space="preserve"> tools and strategies to build capacity </w:t>
      </w:r>
      <w:r w:rsidR="00D47511">
        <w:rPr>
          <w:rFonts w:asciiTheme="majorHAnsi" w:hAnsiTheme="majorHAnsi"/>
          <w:sz w:val="24"/>
          <w:szCs w:val="24"/>
        </w:rPr>
        <w:t>for</w:t>
      </w:r>
      <w:r w:rsidR="003D28FC" w:rsidRPr="00B50814">
        <w:rPr>
          <w:rFonts w:asciiTheme="majorHAnsi" w:hAnsiTheme="majorHAnsi"/>
          <w:sz w:val="24"/>
          <w:szCs w:val="24"/>
        </w:rPr>
        <w:t xml:space="preserve"> data-driven racial equity work</w:t>
      </w:r>
      <w:r w:rsidR="0045606F">
        <w:rPr>
          <w:rFonts w:asciiTheme="majorHAnsi" w:hAnsiTheme="majorHAnsi"/>
          <w:sz w:val="24"/>
          <w:szCs w:val="24"/>
        </w:rPr>
        <w:t>.</w:t>
      </w:r>
    </w:p>
    <w:p w14:paraId="0EA97833" w14:textId="77777777" w:rsidR="00D96283" w:rsidRPr="00D96283" w:rsidRDefault="00D96283" w:rsidP="008A46AC">
      <w:pPr>
        <w:spacing w:after="0" w:line="360" w:lineRule="auto"/>
        <w:ind w:left="1080"/>
        <w:rPr>
          <w:rFonts w:asciiTheme="majorHAnsi" w:hAnsiTheme="majorHAnsi"/>
          <w:sz w:val="24"/>
          <w:szCs w:val="24"/>
        </w:rPr>
      </w:pPr>
    </w:p>
    <w:p w14:paraId="1675037D" w14:textId="77777777" w:rsidR="00AF79BB" w:rsidRPr="00B50814" w:rsidRDefault="003D28FC" w:rsidP="008A46AC">
      <w:pPr>
        <w:spacing w:after="0" w:line="360" w:lineRule="auto"/>
        <w:rPr>
          <w:rFonts w:asciiTheme="majorHAnsi" w:hAnsiTheme="majorHAnsi"/>
          <w:sz w:val="24"/>
          <w:szCs w:val="24"/>
        </w:rPr>
      </w:pPr>
      <w:r w:rsidRPr="00B50814">
        <w:rPr>
          <w:rFonts w:asciiTheme="majorHAnsi" w:hAnsiTheme="majorHAnsi"/>
          <w:sz w:val="24"/>
          <w:szCs w:val="24"/>
        </w:rPr>
        <w:t xml:space="preserve">There are five </w:t>
      </w:r>
      <w:r w:rsidR="00D40584">
        <w:rPr>
          <w:rFonts w:asciiTheme="majorHAnsi" w:hAnsiTheme="majorHAnsi"/>
          <w:sz w:val="24"/>
          <w:szCs w:val="24"/>
        </w:rPr>
        <w:t xml:space="preserve">Data </w:t>
      </w:r>
      <w:r w:rsidRPr="00B50814">
        <w:rPr>
          <w:rFonts w:asciiTheme="majorHAnsi" w:hAnsiTheme="majorHAnsi"/>
          <w:sz w:val="24"/>
          <w:szCs w:val="24"/>
        </w:rPr>
        <w:t xml:space="preserve">Readiness Standards used to assess </w:t>
      </w:r>
      <w:r w:rsidR="00D96283">
        <w:rPr>
          <w:rFonts w:asciiTheme="majorHAnsi" w:hAnsiTheme="majorHAnsi"/>
          <w:sz w:val="24"/>
          <w:szCs w:val="24"/>
        </w:rPr>
        <w:t>your program’s</w:t>
      </w:r>
      <w:r w:rsidRPr="00B50814">
        <w:rPr>
          <w:rFonts w:asciiTheme="majorHAnsi" w:hAnsiTheme="majorHAnsi"/>
          <w:sz w:val="24"/>
          <w:szCs w:val="24"/>
        </w:rPr>
        <w:t xml:space="preserve"> readiness to engage in and support </w:t>
      </w:r>
      <w:r w:rsidR="006B071B">
        <w:rPr>
          <w:rFonts w:asciiTheme="majorHAnsi" w:hAnsiTheme="majorHAnsi"/>
          <w:sz w:val="24"/>
          <w:szCs w:val="24"/>
        </w:rPr>
        <w:t xml:space="preserve">data-driven </w:t>
      </w:r>
      <w:r w:rsidRPr="00B50814">
        <w:rPr>
          <w:rFonts w:asciiTheme="majorHAnsi" w:hAnsiTheme="majorHAnsi"/>
          <w:sz w:val="24"/>
          <w:szCs w:val="24"/>
        </w:rPr>
        <w:t>racial equity work</w:t>
      </w:r>
      <w:r w:rsidR="00AF79BB" w:rsidRPr="00B50814">
        <w:rPr>
          <w:rFonts w:asciiTheme="majorHAnsi" w:hAnsiTheme="majorHAnsi"/>
          <w:sz w:val="24"/>
          <w:szCs w:val="24"/>
        </w:rPr>
        <w:t xml:space="preserve">. </w:t>
      </w:r>
      <w:r w:rsidR="00D96283">
        <w:rPr>
          <w:rFonts w:asciiTheme="majorHAnsi" w:hAnsiTheme="majorHAnsi"/>
          <w:sz w:val="24"/>
          <w:szCs w:val="24"/>
        </w:rPr>
        <w:t>Your program should strive to achieve the following:</w:t>
      </w:r>
    </w:p>
    <w:p w14:paraId="2213866A" w14:textId="77777777" w:rsidR="00AF79BB" w:rsidRPr="00B50814" w:rsidRDefault="00AF79BB" w:rsidP="008A46AC">
      <w:pPr>
        <w:pStyle w:val="ListParagraph"/>
        <w:numPr>
          <w:ilvl w:val="0"/>
          <w:numId w:val="22"/>
        </w:numPr>
        <w:spacing w:after="0" w:line="360" w:lineRule="auto"/>
        <w:rPr>
          <w:rFonts w:asciiTheme="majorHAnsi" w:hAnsiTheme="majorHAnsi"/>
          <w:sz w:val="24"/>
          <w:szCs w:val="24"/>
        </w:rPr>
      </w:pPr>
      <w:r w:rsidRPr="00B50814">
        <w:rPr>
          <w:rFonts w:asciiTheme="majorHAnsi" w:hAnsiTheme="majorHAnsi"/>
          <w:b/>
          <w:sz w:val="24"/>
          <w:szCs w:val="24"/>
        </w:rPr>
        <w:t>Data Capacity</w:t>
      </w:r>
      <w:r w:rsidRPr="00B50814">
        <w:rPr>
          <w:rFonts w:asciiTheme="majorHAnsi" w:hAnsiTheme="majorHAnsi"/>
          <w:sz w:val="24"/>
          <w:szCs w:val="24"/>
        </w:rPr>
        <w:t xml:space="preserve">: Program has dedicated staff that can analyze data to be used in program monitoring and decision making with a racial equity lens. </w:t>
      </w:r>
    </w:p>
    <w:p w14:paraId="6218463B" w14:textId="77777777" w:rsidR="00AF79BB" w:rsidRPr="00B50814" w:rsidRDefault="00AF79BB" w:rsidP="008A46AC">
      <w:pPr>
        <w:pStyle w:val="ListParagraph"/>
        <w:numPr>
          <w:ilvl w:val="0"/>
          <w:numId w:val="22"/>
        </w:numPr>
        <w:spacing w:after="0" w:line="360" w:lineRule="auto"/>
        <w:rPr>
          <w:rFonts w:asciiTheme="majorHAnsi" w:hAnsiTheme="majorHAnsi"/>
          <w:sz w:val="24"/>
          <w:szCs w:val="24"/>
        </w:rPr>
      </w:pPr>
      <w:r w:rsidRPr="00B50814">
        <w:rPr>
          <w:rFonts w:asciiTheme="majorHAnsi" w:hAnsiTheme="majorHAnsi"/>
          <w:b/>
          <w:sz w:val="24"/>
          <w:szCs w:val="24"/>
        </w:rPr>
        <w:t>Performance Measurement</w:t>
      </w:r>
      <w:r w:rsidR="00D96283">
        <w:rPr>
          <w:rFonts w:asciiTheme="majorHAnsi" w:hAnsiTheme="majorHAnsi"/>
          <w:sz w:val="24"/>
          <w:szCs w:val="24"/>
        </w:rPr>
        <w:t>: Program reports on performance measures</w:t>
      </w:r>
      <w:r w:rsidRPr="00B50814">
        <w:rPr>
          <w:rFonts w:asciiTheme="majorHAnsi" w:hAnsiTheme="majorHAnsi"/>
          <w:sz w:val="24"/>
          <w:szCs w:val="24"/>
        </w:rPr>
        <w:t xml:space="preserve"> in real time to identify areas of improvement with a racial equity lens.</w:t>
      </w:r>
    </w:p>
    <w:p w14:paraId="584B2856" w14:textId="77777777" w:rsidR="00AF79BB" w:rsidRPr="00B50814" w:rsidRDefault="00AF79BB" w:rsidP="008A46AC">
      <w:pPr>
        <w:pStyle w:val="ListParagraph"/>
        <w:numPr>
          <w:ilvl w:val="0"/>
          <w:numId w:val="22"/>
        </w:numPr>
        <w:spacing w:after="0" w:line="360" w:lineRule="auto"/>
        <w:rPr>
          <w:rFonts w:asciiTheme="majorHAnsi" w:hAnsiTheme="majorHAnsi"/>
          <w:sz w:val="24"/>
          <w:szCs w:val="24"/>
        </w:rPr>
      </w:pPr>
      <w:r w:rsidRPr="00B50814">
        <w:rPr>
          <w:rFonts w:asciiTheme="majorHAnsi" w:hAnsiTheme="majorHAnsi"/>
          <w:b/>
          <w:sz w:val="24"/>
          <w:szCs w:val="24"/>
        </w:rPr>
        <w:t>Data Quality</w:t>
      </w:r>
      <w:r w:rsidRPr="00B50814">
        <w:rPr>
          <w:rFonts w:asciiTheme="majorHAnsi" w:hAnsiTheme="majorHAnsi"/>
          <w:sz w:val="24"/>
          <w:szCs w:val="24"/>
        </w:rPr>
        <w:t xml:space="preserve">: Program collects and reports individual level data to inform racial equity work according to </w:t>
      </w:r>
      <w:r w:rsidR="00D96283">
        <w:rPr>
          <w:rFonts w:asciiTheme="majorHAnsi" w:hAnsiTheme="majorHAnsi"/>
          <w:sz w:val="24"/>
          <w:szCs w:val="24"/>
        </w:rPr>
        <w:t>M</w:t>
      </w:r>
      <w:r w:rsidRPr="00B50814">
        <w:rPr>
          <w:rFonts w:asciiTheme="majorHAnsi" w:hAnsiTheme="majorHAnsi"/>
          <w:sz w:val="24"/>
          <w:szCs w:val="24"/>
        </w:rPr>
        <w:t>DPH standards.</w:t>
      </w:r>
    </w:p>
    <w:p w14:paraId="56576274" w14:textId="7D5B3FE7" w:rsidR="00AF79BB" w:rsidRPr="00B50814" w:rsidRDefault="00AF79BB" w:rsidP="008A46AC">
      <w:pPr>
        <w:pStyle w:val="ListParagraph"/>
        <w:numPr>
          <w:ilvl w:val="0"/>
          <w:numId w:val="22"/>
        </w:numPr>
        <w:spacing w:after="0" w:line="360" w:lineRule="auto"/>
        <w:rPr>
          <w:rFonts w:asciiTheme="majorHAnsi" w:hAnsiTheme="majorHAnsi"/>
          <w:sz w:val="24"/>
          <w:szCs w:val="24"/>
        </w:rPr>
      </w:pPr>
      <w:r w:rsidRPr="00B50814">
        <w:rPr>
          <w:rFonts w:asciiTheme="majorHAnsi" w:hAnsiTheme="majorHAnsi"/>
          <w:b/>
          <w:sz w:val="24"/>
          <w:szCs w:val="24"/>
        </w:rPr>
        <w:t>Contextualized Data</w:t>
      </w:r>
      <w:r w:rsidRPr="00B50814">
        <w:rPr>
          <w:rFonts w:asciiTheme="majorHAnsi" w:hAnsiTheme="majorHAnsi"/>
          <w:sz w:val="24"/>
          <w:szCs w:val="24"/>
        </w:rPr>
        <w:t xml:space="preserve">: Program contextualizes data using </w:t>
      </w:r>
      <w:r w:rsidR="007F3B12">
        <w:rPr>
          <w:rFonts w:asciiTheme="majorHAnsi" w:hAnsiTheme="majorHAnsi"/>
          <w:sz w:val="24"/>
          <w:szCs w:val="24"/>
        </w:rPr>
        <w:t>a</w:t>
      </w:r>
      <w:r w:rsidRPr="00B50814">
        <w:rPr>
          <w:rFonts w:asciiTheme="majorHAnsi" w:hAnsiTheme="majorHAnsi"/>
          <w:sz w:val="24"/>
          <w:szCs w:val="24"/>
        </w:rPr>
        <w:t xml:space="preserve"> structural framework to understand and improve </w:t>
      </w:r>
      <w:r w:rsidR="00DE6CFD">
        <w:rPr>
          <w:rFonts w:asciiTheme="majorHAnsi" w:hAnsiTheme="majorHAnsi"/>
          <w:sz w:val="24"/>
          <w:szCs w:val="24"/>
        </w:rPr>
        <w:t xml:space="preserve">equity in </w:t>
      </w:r>
      <w:r w:rsidRPr="00B50814">
        <w:rPr>
          <w:rFonts w:asciiTheme="majorHAnsi" w:hAnsiTheme="majorHAnsi"/>
          <w:sz w:val="24"/>
          <w:szCs w:val="24"/>
        </w:rPr>
        <w:t>outcomes in their program.</w:t>
      </w:r>
    </w:p>
    <w:p w14:paraId="7168D59A" w14:textId="77777777" w:rsidR="00BD3408" w:rsidRDefault="00AF79BB" w:rsidP="008A46AC">
      <w:pPr>
        <w:pStyle w:val="ListParagraph"/>
        <w:numPr>
          <w:ilvl w:val="0"/>
          <w:numId w:val="22"/>
        </w:numPr>
        <w:spacing w:after="0" w:line="360" w:lineRule="auto"/>
        <w:rPr>
          <w:rFonts w:asciiTheme="majorHAnsi" w:hAnsiTheme="majorHAnsi"/>
          <w:sz w:val="24"/>
          <w:szCs w:val="24"/>
        </w:rPr>
      </w:pPr>
      <w:r w:rsidRPr="00B50814">
        <w:rPr>
          <w:rFonts w:asciiTheme="majorHAnsi" w:hAnsiTheme="majorHAnsi"/>
          <w:b/>
          <w:sz w:val="24"/>
          <w:szCs w:val="24"/>
        </w:rPr>
        <w:lastRenderedPageBreak/>
        <w:t>Quality Improvement</w:t>
      </w:r>
      <w:r w:rsidRPr="00B50814">
        <w:rPr>
          <w:rFonts w:asciiTheme="majorHAnsi" w:hAnsiTheme="majorHAnsi"/>
          <w:sz w:val="24"/>
          <w:szCs w:val="24"/>
        </w:rPr>
        <w:t xml:space="preserve">: </w:t>
      </w:r>
      <w:r w:rsidR="00D96283">
        <w:rPr>
          <w:rFonts w:asciiTheme="majorHAnsi" w:hAnsiTheme="majorHAnsi"/>
          <w:sz w:val="24"/>
          <w:szCs w:val="24"/>
        </w:rPr>
        <w:t>Continuous quality improvement</w:t>
      </w:r>
      <w:r w:rsidRPr="00B50814">
        <w:rPr>
          <w:rFonts w:asciiTheme="majorHAnsi" w:hAnsiTheme="majorHAnsi"/>
          <w:sz w:val="24"/>
          <w:szCs w:val="24"/>
        </w:rPr>
        <w:t xml:space="preserve"> is thoroughly integrated in the program and a </w:t>
      </w:r>
      <w:r w:rsidR="00D96283">
        <w:rPr>
          <w:rFonts w:asciiTheme="majorHAnsi" w:hAnsiTheme="majorHAnsi"/>
          <w:sz w:val="24"/>
          <w:szCs w:val="24"/>
        </w:rPr>
        <w:t>quality improvement</w:t>
      </w:r>
      <w:r w:rsidRPr="00B50814">
        <w:rPr>
          <w:rFonts w:asciiTheme="majorHAnsi" w:hAnsiTheme="majorHAnsi"/>
          <w:sz w:val="24"/>
          <w:szCs w:val="24"/>
        </w:rPr>
        <w:t xml:space="preserve"> team effectively uses improvement methods to address identified </w:t>
      </w:r>
      <w:r w:rsidR="003C7A4A">
        <w:rPr>
          <w:rFonts w:asciiTheme="majorHAnsi" w:hAnsiTheme="majorHAnsi"/>
          <w:sz w:val="24"/>
          <w:szCs w:val="24"/>
        </w:rPr>
        <w:t>inequities</w:t>
      </w:r>
      <w:r w:rsidRPr="00B50814">
        <w:rPr>
          <w:rFonts w:asciiTheme="majorHAnsi" w:hAnsiTheme="majorHAnsi"/>
          <w:sz w:val="24"/>
          <w:szCs w:val="24"/>
        </w:rPr>
        <w:t>.</w:t>
      </w:r>
    </w:p>
    <w:p w14:paraId="5DD77080" w14:textId="77777777" w:rsidR="00D96283" w:rsidRDefault="00D96283" w:rsidP="008A46AC">
      <w:pPr>
        <w:spacing w:after="0" w:line="360" w:lineRule="auto"/>
        <w:rPr>
          <w:rFonts w:asciiTheme="majorHAnsi" w:hAnsiTheme="majorHAnsi"/>
          <w:sz w:val="24"/>
          <w:szCs w:val="24"/>
        </w:rPr>
      </w:pPr>
    </w:p>
    <w:p w14:paraId="2D03CC92" w14:textId="37905FD4" w:rsidR="00777B9D" w:rsidRDefault="00DB1C35" w:rsidP="008A46AC">
      <w:pPr>
        <w:spacing w:after="0" w:line="360" w:lineRule="auto"/>
        <w:rPr>
          <w:rFonts w:asciiTheme="majorHAnsi" w:hAnsiTheme="majorHAnsi"/>
          <w:sz w:val="24"/>
          <w:szCs w:val="24"/>
        </w:rPr>
      </w:pPr>
      <w:r>
        <w:rPr>
          <w:rFonts w:asciiTheme="majorHAnsi" w:hAnsiTheme="majorHAnsi"/>
          <w:sz w:val="24"/>
          <w:szCs w:val="24"/>
        </w:rPr>
        <w:t>In order to make progress</w:t>
      </w:r>
      <w:r w:rsidR="00916A30">
        <w:rPr>
          <w:rFonts w:asciiTheme="majorHAnsi" w:hAnsiTheme="majorHAnsi"/>
          <w:sz w:val="24"/>
          <w:szCs w:val="24"/>
        </w:rPr>
        <w:t xml:space="preserve"> on each of the five</w:t>
      </w:r>
      <w:r w:rsidR="00D40584">
        <w:rPr>
          <w:rFonts w:asciiTheme="majorHAnsi" w:hAnsiTheme="majorHAnsi"/>
          <w:sz w:val="24"/>
          <w:szCs w:val="24"/>
        </w:rPr>
        <w:t xml:space="preserve"> Program</w:t>
      </w:r>
      <w:r w:rsidR="00916A30">
        <w:rPr>
          <w:rFonts w:asciiTheme="majorHAnsi" w:hAnsiTheme="majorHAnsi"/>
          <w:sz w:val="24"/>
          <w:szCs w:val="24"/>
        </w:rPr>
        <w:t xml:space="preserve"> </w:t>
      </w:r>
      <w:r w:rsidR="00D40584">
        <w:rPr>
          <w:rFonts w:asciiTheme="majorHAnsi" w:hAnsiTheme="majorHAnsi"/>
          <w:sz w:val="24"/>
          <w:szCs w:val="24"/>
        </w:rPr>
        <w:t xml:space="preserve">Data </w:t>
      </w:r>
      <w:r w:rsidR="00916A30">
        <w:rPr>
          <w:rFonts w:asciiTheme="majorHAnsi" w:hAnsiTheme="majorHAnsi"/>
          <w:sz w:val="24"/>
          <w:szCs w:val="24"/>
        </w:rPr>
        <w:t>Readiness S</w:t>
      </w:r>
      <w:r>
        <w:rPr>
          <w:rFonts w:asciiTheme="majorHAnsi" w:hAnsiTheme="majorHAnsi"/>
          <w:sz w:val="24"/>
          <w:szCs w:val="24"/>
        </w:rPr>
        <w:t xml:space="preserve">tandards, it is critical to </w:t>
      </w:r>
      <w:r w:rsidR="00777B9D">
        <w:rPr>
          <w:rFonts w:asciiTheme="majorHAnsi" w:hAnsiTheme="majorHAnsi"/>
          <w:sz w:val="24"/>
          <w:szCs w:val="24"/>
        </w:rPr>
        <w:t xml:space="preserve">involve community stakeholders at every </w:t>
      </w:r>
      <w:r w:rsidR="003C7A4A">
        <w:rPr>
          <w:rFonts w:asciiTheme="majorHAnsi" w:hAnsiTheme="majorHAnsi"/>
          <w:sz w:val="24"/>
          <w:szCs w:val="24"/>
        </w:rPr>
        <w:t>step</w:t>
      </w:r>
      <w:r w:rsidR="00777B9D">
        <w:rPr>
          <w:rFonts w:asciiTheme="majorHAnsi" w:hAnsiTheme="majorHAnsi"/>
          <w:sz w:val="24"/>
          <w:szCs w:val="24"/>
        </w:rPr>
        <w:t xml:space="preserve"> of the process, particularly in the interpretation of data, analysis of root causes</w:t>
      </w:r>
      <w:r w:rsidR="003C7A4A">
        <w:rPr>
          <w:rFonts w:asciiTheme="majorHAnsi" w:hAnsiTheme="majorHAnsi"/>
          <w:sz w:val="24"/>
          <w:szCs w:val="24"/>
        </w:rPr>
        <w:t xml:space="preserve"> of inequities</w:t>
      </w:r>
      <w:r w:rsidR="00777B9D">
        <w:rPr>
          <w:rFonts w:asciiTheme="majorHAnsi" w:hAnsiTheme="majorHAnsi"/>
          <w:sz w:val="24"/>
          <w:szCs w:val="24"/>
        </w:rPr>
        <w:t xml:space="preserve">, and design of effective, data-informed </w:t>
      </w:r>
      <w:r w:rsidR="003C7A4A">
        <w:rPr>
          <w:rFonts w:asciiTheme="majorHAnsi" w:hAnsiTheme="majorHAnsi"/>
          <w:sz w:val="24"/>
          <w:szCs w:val="24"/>
        </w:rPr>
        <w:t>solutions</w:t>
      </w:r>
      <w:r w:rsidR="00777B9D">
        <w:rPr>
          <w:rFonts w:asciiTheme="majorHAnsi" w:hAnsiTheme="majorHAnsi"/>
          <w:sz w:val="24"/>
          <w:szCs w:val="24"/>
        </w:rPr>
        <w:t xml:space="preserve"> (see</w:t>
      </w:r>
      <w:r w:rsidR="00CE0EC4">
        <w:rPr>
          <w:rFonts w:asciiTheme="majorHAnsi" w:hAnsiTheme="majorHAnsi"/>
          <w:sz w:val="24"/>
          <w:szCs w:val="24"/>
        </w:rPr>
        <w:t xml:space="preserve"> Section 4).</w:t>
      </w:r>
      <w:r>
        <w:rPr>
          <w:rFonts w:asciiTheme="majorHAnsi" w:hAnsiTheme="majorHAnsi"/>
          <w:sz w:val="24"/>
          <w:szCs w:val="24"/>
        </w:rPr>
        <w:t xml:space="preserve"> </w:t>
      </w:r>
    </w:p>
    <w:p w14:paraId="05CBD05D" w14:textId="77777777" w:rsidR="00777B9D" w:rsidRDefault="00777B9D" w:rsidP="008A46AC">
      <w:pPr>
        <w:spacing w:after="0" w:line="360" w:lineRule="auto"/>
        <w:rPr>
          <w:rFonts w:asciiTheme="majorHAnsi" w:hAnsiTheme="majorHAnsi"/>
          <w:sz w:val="24"/>
          <w:szCs w:val="24"/>
        </w:rPr>
      </w:pPr>
    </w:p>
    <w:p w14:paraId="770532A9" w14:textId="0558B264" w:rsidR="00777B9D" w:rsidRDefault="00777B9D" w:rsidP="008A46AC">
      <w:pPr>
        <w:spacing w:after="0" w:line="360" w:lineRule="auto"/>
        <w:rPr>
          <w:rFonts w:asciiTheme="majorHAnsi" w:hAnsiTheme="majorHAnsi"/>
          <w:sz w:val="24"/>
          <w:szCs w:val="24"/>
        </w:rPr>
      </w:pPr>
      <w:r>
        <w:rPr>
          <w:rFonts w:asciiTheme="majorHAnsi" w:hAnsiTheme="majorHAnsi"/>
          <w:sz w:val="24"/>
          <w:szCs w:val="24"/>
        </w:rPr>
        <w:t xml:space="preserve">In addition, </w:t>
      </w:r>
      <w:r w:rsidR="0057092E">
        <w:rPr>
          <w:rFonts w:asciiTheme="majorHAnsi" w:hAnsiTheme="majorHAnsi"/>
          <w:sz w:val="24"/>
          <w:szCs w:val="24"/>
        </w:rPr>
        <w:t>buy-in</w:t>
      </w:r>
      <w:r w:rsidR="00916A30">
        <w:rPr>
          <w:rFonts w:asciiTheme="majorHAnsi" w:hAnsiTheme="majorHAnsi"/>
          <w:sz w:val="24"/>
          <w:szCs w:val="24"/>
        </w:rPr>
        <w:t xml:space="preserve"> </w:t>
      </w:r>
      <w:r w:rsidR="00E83714">
        <w:rPr>
          <w:rFonts w:asciiTheme="majorHAnsi" w:hAnsiTheme="majorHAnsi"/>
          <w:sz w:val="24"/>
          <w:szCs w:val="24"/>
        </w:rPr>
        <w:t xml:space="preserve">from leadership or decision-makers </w:t>
      </w:r>
      <w:r w:rsidR="00916A30">
        <w:rPr>
          <w:rFonts w:asciiTheme="majorHAnsi" w:hAnsiTheme="majorHAnsi"/>
          <w:sz w:val="24"/>
          <w:szCs w:val="24"/>
        </w:rPr>
        <w:t xml:space="preserve">is critical for ensuring resources to support infrastructure for collecting high quality data, ensuring availability of analytic expertise, and dedicating staff time to contextualizing data and making community-informed decisions about how the data can inform improvements in program outcomes. </w:t>
      </w:r>
      <w:r w:rsidR="00811ED8">
        <w:rPr>
          <w:rFonts w:asciiTheme="majorHAnsi" w:hAnsiTheme="majorHAnsi"/>
          <w:sz w:val="24"/>
          <w:szCs w:val="24"/>
        </w:rPr>
        <w:t xml:space="preserve">If </w:t>
      </w:r>
      <w:r w:rsidR="00E83714">
        <w:rPr>
          <w:rFonts w:asciiTheme="majorHAnsi" w:hAnsiTheme="majorHAnsi"/>
          <w:sz w:val="24"/>
          <w:szCs w:val="24"/>
        </w:rPr>
        <w:t>leadership or decision-makers</w:t>
      </w:r>
      <w:r w:rsidR="00811ED8">
        <w:rPr>
          <w:rFonts w:asciiTheme="majorHAnsi" w:hAnsiTheme="majorHAnsi"/>
          <w:sz w:val="24"/>
          <w:szCs w:val="24"/>
        </w:rPr>
        <w:t xml:space="preserve"> </w:t>
      </w:r>
      <w:r w:rsidR="00E83714">
        <w:rPr>
          <w:rFonts w:asciiTheme="majorHAnsi" w:hAnsiTheme="majorHAnsi"/>
          <w:sz w:val="24"/>
          <w:szCs w:val="24"/>
        </w:rPr>
        <w:t>are</w:t>
      </w:r>
      <w:r w:rsidR="00811ED8">
        <w:rPr>
          <w:rFonts w:asciiTheme="majorHAnsi" w:hAnsiTheme="majorHAnsi"/>
          <w:sz w:val="24"/>
          <w:szCs w:val="24"/>
        </w:rPr>
        <w:t xml:space="preserve"> not yet invested, components of this work can be implemented and used to demonstrate the value</w:t>
      </w:r>
      <w:r w:rsidR="00124338">
        <w:rPr>
          <w:rFonts w:asciiTheme="majorHAnsi" w:hAnsiTheme="majorHAnsi"/>
          <w:sz w:val="24"/>
          <w:szCs w:val="24"/>
        </w:rPr>
        <w:t xml:space="preserve"> of</w:t>
      </w:r>
      <w:r w:rsidR="00811ED8">
        <w:rPr>
          <w:rFonts w:asciiTheme="majorHAnsi" w:hAnsiTheme="majorHAnsi"/>
          <w:sz w:val="24"/>
          <w:szCs w:val="24"/>
        </w:rPr>
        <w:t xml:space="preserve"> using data </w:t>
      </w:r>
      <w:r w:rsidR="00124338">
        <w:rPr>
          <w:rFonts w:asciiTheme="majorHAnsi" w:hAnsiTheme="majorHAnsi"/>
          <w:sz w:val="24"/>
          <w:szCs w:val="24"/>
        </w:rPr>
        <w:t>to promote</w:t>
      </w:r>
      <w:r w:rsidR="00811ED8">
        <w:rPr>
          <w:rFonts w:asciiTheme="majorHAnsi" w:hAnsiTheme="majorHAnsi"/>
          <w:sz w:val="24"/>
          <w:szCs w:val="24"/>
        </w:rPr>
        <w:t xml:space="preserve"> racial equity.</w:t>
      </w:r>
      <w:r w:rsidR="00916A30">
        <w:rPr>
          <w:rFonts w:asciiTheme="majorHAnsi" w:hAnsiTheme="majorHAnsi"/>
          <w:sz w:val="24"/>
          <w:szCs w:val="24"/>
        </w:rPr>
        <w:t xml:space="preserve"> </w:t>
      </w:r>
    </w:p>
    <w:p w14:paraId="1D75640C" w14:textId="77777777" w:rsidR="00D96283" w:rsidRDefault="00D96283" w:rsidP="00D96283">
      <w:pPr>
        <w:spacing w:after="0" w:line="240" w:lineRule="auto"/>
        <w:rPr>
          <w:rFonts w:asciiTheme="majorHAnsi" w:hAnsiTheme="majorHAnsi"/>
          <w:sz w:val="24"/>
          <w:szCs w:val="24"/>
        </w:rPr>
      </w:pPr>
    </w:p>
    <w:p w14:paraId="3B8BF481" w14:textId="77777777" w:rsidR="003D28FC" w:rsidRPr="00F86D00" w:rsidRDefault="003D28FC" w:rsidP="00B50814">
      <w:pPr>
        <w:spacing w:after="0" w:line="240" w:lineRule="auto"/>
        <w:rPr>
          <w:rFonts w:asciiTheme="majorHAnsi" w:hAnsiTheme="majorHAnsi"/>
          <w:i/>
          <w:noProof/>
          <w:sz w:val="24"/>
          <w:szCs w:val="24"/>
        </w:rPr>
      </w:pPr>
      <w:r w:rsidRPr="00DA75F6">
        <w:rPr>
          <w:rFonts w:asciiTheme="majorHAnsi" w:hAnsiTheme="majorHAnsi"/>
          <w:b/>
          <w:sz w:val="24"/>
          <w:szCs w:val="24"/>
        </w:rPr>
        <w:t>Figure 2.1</w:t>
      </w:r>
      <w:r w:rsidRPr="00DA75F6">
        <w:rPr>
          <w:rFonts w:asciiTheme="majorHAnsi" w:hAnsiTheme="majorHAnsi"/>
          <w:b/>
          <w:noProof/>
          <w:sz w:val="24"/>
          <w:szCs w:val="24"/>
        </w:rPr>
        <w:t>:</w:t>
      </w:r>
      <w:r w:rsidR="00D40584">
        <w:rPr>
          <w:rFonts w:asciiTheme="majorHAnsi" w:hAnsiTheme="majorHAnsi"/>
          <w:b/>
          <w:noProof/>
          <w:sz w:val="24"/>
          <w:szCs w:val="24"/>
        </w:rPr>
        <w:t xml:space="preserve"> </w:t>
      </w:r>
      <w:r w:rsidR="00D40584" w:rsidRPr="00D96192">
        <w:rPr>
          <w:rFonts w:asciiTheme="majorHAnsi" w:hAnsiTheme="majorHAnsi"/>
          <w:i/>
          <w:noProof/>
          <w:sz w:val="24"/>
          <w:szCs w:val="24"/>
        </w:rPr>
        <w:t>Program Data</w:t>
      </w:r>
      <w:r w:rsidRPr="00F86D00">
        <w:rPr>
          <w:rFonts w:asciiTheme="majorHAnsi" w:hAnsiTheme="majorHAnsi"/>
          <w:i/>
          <w:noProof/>
          <w:sz w:val="24"/>
          <w:szCs w:val="24"/>
        </w:rPr>
        <w:t xml:space="preserve"> Readiness Standards</w:t>
      </w:r>
    </w:p>
    <w:p w14:paraId="032FD208" w14:textId="77777777" w:rsidR="003D28FC" w:rsidRPr="00B50814" w:rsidRDefault="003D28FC" w:rsidP="00B50814">
      <w:pPr>
        <w:spacing w:after="0" w:line="240" w:lineRule="auto"/>
        <w:rPr>
          <w:rFonts w:asciiTheme="majorHAnsi" w:hAnsiTheme="majorHAnsi"/>
          <w:noProof/>
          <w:sz w:val="24"/>
          <w:szCs w:val="24"/>
        </w:rPr>
      </w:pPr>
      <w:r w:rsidRPr="00B50814">
        <w:rPr>
          <w:rFonts w:asciiTheme="majorHAnsi" w:hAnsiTheme="majorHAnsi"/>
          <w:noProof/>
          <w:sz w:val="24"/>
          <w:szCs w:val="24"/>
        </w:rPr>
        <w:t xml:space="preserve"> </w:t>
      </w:r>
      <w:r w:rsidRPr="00B50814">
        <w:rPr>
          <w:rFonts w:asciiTheme="majorHAnsi" w:hAnsiTheme="majorHAnsi"/>
          <w:noProof/>
          <w:sz w:val="24"/>
          <w:szCs w:val="24"/>
        </w:rPr>
        <w:drawing>
          <wp:inline distT="0" distB="0" distL="0" distR="0" wp14:anchorId="76283D2E" wp14:editId="3AF8AC25">
            <wp:extent cx="5212080" cy="2743200"/>
            <wp:effectExtent l="0" t="0" r="0" b="0"/>
            <wp:docPr id="8" name="Diagram 8" descr="Cyclical image of the five data readiness standards to assess your program’s readiness to engage in and support data-driven racial equity work.&#10;Standard 1 – Data Capacity&#10;Standard 2 – Performance Measurements&#10;Standard 3 – Data Quality&#10;Standard 4 – Contextualized Data&#10;Standard 5 – Quality Improvement&#10;" title="Figure 2.1: Program Data Readiness Standar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Pr="00B50814">
        <w:rPr>
          <w:rFonts w:asciiTheme="majorHAnsi" w:hAnsiTheme="majorHAnsi"/>
          <w:noProof/>
          <w:sz w:val="24"/>
          <w:szCs w:val="24"/>
        </w:rPr>
        <w:t xml:space="preserve">                                                                      </w:t>
      </w:r>
    </w:p>
    <w:p w14:paraId="5C99363A" w14:textId="77777777" w:rsidR="003D28FC" w:rsidRPr="00B50814" w:rsidRDefault="003D28FC" w:rsidP="00B50814">
      <w:pPr>
        <w:spacing w:after="0" w:line="240" w:lineRule="auto"/>
        <w:rPr>
          <w:rFonts w:asciiTheme="majorHAnsi" w:hAnsiTheme="majorHAnsi"/>
          <w:sz w:val="24"/>
          <w:szCs w:val="24"/>
        </w:rPr>
      </w:pPr>
    </w:p>
    <w:p w14:paraId="7CC2272F" w14:textId="77777777" w:rsidR="00D96283" w:rsidRDefault="00D40584" w:rsidP="008A46AC">
      <w:pPr>
        <w:spacing w:after="0" w:line="360" w:lineRule="auto"/>
        <w:rPr>
          <w:rFonts w:asciiTheme="majorHAnsi" w:hAnsiTheme="majorHAnsi"/>
          <w:sz w:val="24"/>
          <w:szCs w:val="24"/>
        </w:rPr>
      </w:pPr>
      <w:r>
        <w:rPr>
          <w:rFonts w:asciiTheme="majorHAnsi" w:hAnsiTheme="majorHAnsi"/>
          <w:sz w:val="24"/>
          <w:szCs w:val="24"/>
        </w:rPr>
        <w:t xml:space="preserve">Program Data </w:t>
      </w:r>
      <w:r w:rsidR="003D28FC" w:rsidRPr="00B50814">
        <w:rPr>
          <w:rFonts w:asciiTheme="majorHAnsi" w:hAnsiTheme="majorHAnsi"/>
          <w:sz w:val="24"/>
          <w:szCs w:val="24"/>
        </w:rPr>
        <w:t xml:space="preserve">Readiness Standards exist on a continuum </w:t>
      </w:r>
      <w:r w:rsidR="00D96283">
        <w:rPr>
          <w:rFonts w:asciiTheme="majorHAnsi" w:hAnsiTheme="majorHAnsi"/>
          <w:sz w:val="24"/>
          <w:szCs w:val="24"/>
        </w:rPr>
        <w:t>with three Phases: Pre-f</w:t>
      </w:r>
      <w:r w:rsidR="003D28FC" w:rsidRPr="00B50814">
        <w:rPr>
          <w:rFonts w:asciiTheme="majorHAnsi" w:hAnsiTheme="majorHAnsi"/>
          <w:sz w:val="24"/>
          <w:szCs w:val="24"/>
        </w:rPr>
        <w:t xml:space="preserve">oundational, </w:t>
      </w:r>
      <w:r w:rsidR="00D96283">
        <w:rPr>
          <w:rFonts w:asciiTheme="majorHAnsi" w:hAnsiTheme="majorHAnsi"/>
          <w:sz w:val="24"/>
          <w:szCs w:val="24"/>
        </w:rPr>
        <w:t xml:space="preserve">Foundational, and Aspirational. Your program will fall somewhere on the </w:t>
      </w:r>
      <w:r w:rsidR="00D96283">
        <w:rPr>
          <w:rFonts w:asciiTheme="majorHAnsi" w:hAnsiTheme="majorHAnsi"/>
          <w:sz w:val="24"/>
          <w:szCs w:val="24"/>
        </w:rPr>
        <w:lastRenderedPageBreak/>
        <w:t>continuum for each Standard; this depends upon your program’s access to data and analytic support.</w:t>
      </w:r>
    </w:p>
    <w:p w14:paraId="3F663E4B" w14:textId="77777777" w:rsidR="00E80471" w:rsidRDefault="00E80471" w:rsidP="00730A4D"/>
    <w:p w14:paraId="4957A5E7" w14:textId="77777777" w:rsidR="00305A41" w:rsidRPr="00B50814" w:rsidRDefault="00305A41" w:rsidP="00730A4D"/>
    <w:p w14:paraId="5070A5C7" w14:textId="77777777" w:rsidR="003D28FC" w:rsidRPr="00712EB9" w:rsidRDefault="003D28FC" w:rsidP="00730A4D">
      <w:pPr>
        <w:rPr>
          <w:rFonts w:ascii="Cambria" w:eastAsia="Times New Roman" w:hAnsi="Cambria" w:cs="Times New Roman"/>
          <w:bCs/>
          <w:i/>
          <w:sz w:val="24"/>
        </w:rPr>
      </w:pPr>
      <w:r w:rsidRPr="00712EB9">
        <w:rPr>
          <w:rFonts w:ascii="Cambria" w:eastAsia="Times New Roman" w:hAnsi="Cambria" w:cs="Times New Roman"/>
          <w:b/>
          <w:bCs/>
          <w:sz w:val="24"/>
        </w:rPr>
        <w:t xml:space="preserve">Figure 2.2: </w:t>
      </w:r>
      <w:r w:rsidR="00D96283" w:rsidRPr="00712EB9">
        <w:rPr>
          <w:rFonts w:ascii="Cambria" w:eastAsia="Times New Roman" w:hAnsi="Cambria" w:cs="Times New Roman"/>
          <w:bCs/>
          <w:i/>
          <w:sz w:val="24"/>
        </w:rPr>
        <w:t xml:space="preserve">Continuum of </w:t>
      </w:r>
      <w:r w:rsidR="00D40584" w:rsidRPr="00712EB9">
        <w:rPr>
          <w:rFonts w:ascii="Cambria" w:eastAsia="Times New Roman" w:hAnsi="Cambria" w:cs="Times New Roman"/>
          <w:bCs/>
          <w:i/>
          <w:sz w:val="24"/>
        </w:rPr>
        <w:t xml:space="preserve">Data </w:t>
      </w:r>
      <w:r w:rsidRPr="00712EB9">
        <w:rPr>
          <w:rFonts w:ascii="Cambria" w:eastAsia="Times New Roman" w:hAnsi="Cambria" w:cs="Times New Roman"/>
          <w:bCs/>
          <w:i/>
          <w:sz w:val="24"/>
        </w:rPr>
        <w:t xml:space="preserve">Readiness Standards </w:t>
      </w:r>
    </w:p>
    <w:p w14:paraId="0C9497AA" w14:textId="77777777" w:rsidR="003D28FC" w:rsidRPr="00B50814" w:rsidRDefault="003D28FC" w:rsidP="00730A4D">
      <w:pPr>
        <w:rPr>
          <w:rFonts w:eastAsia="Times New Roman" w:cs="Times New Roman"/>
          <w:b/>
          <w:bCs/>
        </w:rPr>
      </w:pPr>
      <w:r w:rsidRPr="00B50814">
        <w:rPr>
          <w:rFonts w:eastAsia="Times New Roman" w:cs="Times New Roman"/>
          <w:b/>
          <w:bCs/>
          <w:i/>
          <w:noProof/>
        </w:rPr>
        <w:drawing>
          <wp:inline distT="0" distB="0" distL="0" distR="0" wp14:anchorId="61A0AA3D" wp14:editId="1FFAB404">
            <wp:extent cx="5781675" cy="609600"/>
            <wp:effectExtent l="0" t="590550" r="0" b="419100"/>
            <wp:docPr id="10" name="Diagram 10" descr="Figure 2.2 shows the continuum of Program Data Readiness Standards. &#10;&#10;The first phase on the continuum is the Pre-foundational phase, meaning the program does not have the knowledge, resources, and capacity to meet the data readiness standard. &#10;&#10;The second phase on the continuum is the Foundational phase, where the program has limited knowledge, resources, and capacity to meet the standard.&#10;&#10;The third phase on the continuum is the Aspirational phase. In this phase, the program has and applies appropriate knowledge, resources, and capacity to meet the standard.&#10;" title="Figure 2.2. Continuum of Data Readiness Standar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B8B1C77" w14:textId="77777777" w:rsidR="00730A4D" w:rsidRDefault="00730A4D" w:rsidP="00730A4D"/>
    <w:p w14:paraId="62CFD48D" w14:textId="77777777" w:rsidR="003D28FC" w:rsidRPr="00B50814" w:rsidRDefault="009A3BC0" w:rsidP="009108D5">
      <w:pPr>
        <w:spacing w:after="0" w:line="360" w:lineRule="auto"/>
        <w:rPr>
          <w:rFonts w:cstheme="minorHAnsi"/>
        </w:rPr>
      </w:pPr>
      <w:r w:rsidRPr="009108D5">
        <w:rPr>
          <w:rFonts w:asciiTheme="majorHAnsi" w:hAnsiTheme="majorHAnsi" w:cstheme="minorHAnsi"/>
          <w:noProof/>
          <w:sz w:val="24"/>
          <w:szCs w:val="24"/>
        </w:rPr>
        <mc:AlternateContent>
          <mc:Choice Requires="wps">
            <w:drawing>
              <wp:anchor distT="0" distB="0" distL="114300" distR="114300" simplePos="0" relativeHeight="251719680" behindDoc="0" locked="0" layoutInCell="1" allowOverlap="1" wp14:anchorId="518DAFD1" wp14:editId="08B5062D">
                <wp:simplePos x="0" y="0"/>
                <wp:positionH relativeFrom="column">
                  <wp:posOffset>3848100</wp:posOffset>
                </wp:positionH>
                <wp:positionV relativeFrom="paragraph">
                  <wp:posOffset>488950</wp:posOffset>
                </wp:positionV>
                <wp:extent cx="2019300" cy="917575"/>
                <wp:effectExtent l="0" t="0" r="19050" b="19685"/>
                <wp:wrapSquare wrapText="bothSides"/>
                <wp:docPr id="7" name="Text Box 2" descr="To the right of the text is a blue box emphasizing a key message of the text. The blue box reads: Programs do not need to reach the Aspirational Phase for each Standard in order to use the Road Map."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17575"/>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624D9A7B" w14:textId="717ECB97" w:rsidR="009044DD" w:rsidRDefault="009044DD" w:rsidP="009A3BC0">
                            <w:pPr>
                              <w:spacing w:after="0"/>
                              <w:jc w:val="center"/>
                            </w:pPr>
                            <w:r w:rsidRPr="009A3BC0">
                              <w:rPr>
                                <w:rFonts w:asciiTheme="majorHAnsi" w:hAnsiTheme="majorHAnsi" w:cstheme="minorHAnsi"/>
                              </w:rPr>
                              <w:t>Programs do not need to reach the Aspirational Phase for each Standa</w:t>
                            </w:r>
                            <w:r>
                              <w:rPr>
                                <w:rFonts w:asciiTheme="majorHAnsi" w:hAnsiTheme="majorHAnsi" w:cstheme="minorHAnsi"/>
                              </w:rPr>
                              <w:t>rd in order to use the Road Map.</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roundrect id="_x0000_s1031" alt="Title: Blue box emphasizing a key message - Description: To the right of the text is a blue box emphasizing a key message of the text. The blue box reads: Programs do not need to reach the Aspirational Phase for each Standard in order to use the Road Map." style="position:absolute;margin-left:303pt;margin-top:38.5pt;width:159pt;height:72.2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" fillcolor="#daeef3 [664]" strokecolor="#4bacc6 [3208]" strokeweight="2pt">
                <v:textbox style="mso-fit-shape-to-text:t">
                  <w:txbxContent>
                    <w:p w14:paraId="624D9A7B" w14:textId="717ECB97" w:rsidR="009044DD" w:rsidRDefault="009044DD" w:rsidP="009A3BC0">
                      <w:pPr>
                        <w:spacing w:after="0"/>
                        <w:jc w:val="center"/>
                      </w:pPr>
                      <w:r w:rsidRPr="009A3BC0">
                        <w:rPr>
                          <w:rFonts w:asciiTheme="majorHAnsi" w:hAnsiTheme="majorHAnsi" w:cstheme="minorHAnsi"/>
                        </w:rPr>
                        <w:t>Programs do not need to reach the Aspirational Phase for each Standa</w:t>
                      </w:r>
                      <w:r>
                        <w:rPr>
                          <w:rFonts w:asciiTheme="majorHAnsi" w:hAnsiTheme="majorHAnsi" w:cstheme="minorHAnsi"/>
                        </w:rPr>
                        <w:t>rd in order to use the Road Map.</w:t>
                      </w:r>
                    </w:p>
                  </w:txbxContent>
                </v:textbox>
                <w10:wrap type="square"/>
              </v:roundrect>
            </w:pict>
          </mc:Fallback>
        </mc:AlternateContent>
      </w:r>
      <w:r w:rsidR="00D96283" w:rsidRPr="009108D5">
        <w:rPr>
          <w:rFonts w:asciiTheme="majorHAnsi" w:hAnsiTheme="majorHAnsi"/>
          <w:sz w:val="24"/>
          <w:szCs w:val="24"/>
        </w:rPr>
        <w:t>Programs at the Pre-f</w:t>
      </w:r>
      <w:r w:rsidR="003D28FC" w:rsidRPr="009108D5">
        <w:rPr>
          <w:rFonts w:asciiTheme="majorHAnsi" w:hAnsiTheme="majorHAnsi"/>
          <w:sz w:val="24"/>
          <w:szCs w:val="24"/>
        </w:rPr>
        <w:t>oundational phase should build program capacity, knowledge, and resources in the</w:t>
      </w:r>
      <w:r w:rsidR="003D28FC" w:rsidRPr="00B50814">
        <w:t xml:space="preserve"> </w:t>
      </w:r>
      <w:r w:rsidR="003D28FC" w:rsidRPr="009108D5">
        <w:rPr>
          <w:rFonts w:asciiTheme="majorHAnsi" w:hAnsiTheme="majorHAnsi"/>
          <w:sz w:val="24"/>
          <w:szCs w:val="24"/>
        </w:rPr>
        <w:t>five</w:t>
      </w:r>
      <w:r w:rsidR="00D40584">
        <w:rPr>
          <w:rFonts w:asciiTheme="majorHAnsi" w:hAnsiTheme="majorHAnsi"/>
          <w:sz w:val="24"/>
          <w:szCs w:val="24"/>
        </w:rPr>
        <w:t xml:space="preserve"> Program</w:t>
      </w:r>
      <w:r w:rsidR="003D28FC" w:rsidRPr="009108D5">
        <w:rPr>
          <w:rFonts w:asciiTheme="majorHAnsi" w:hAnsiTheme="majorHAnsi"/>
          <w:sz w:val="24"/>
          <w:szCs w:val="24"/>
        </w:rPr>
        <w:t xml:space="preserve"> </w:t>
      </w:r>
      <w:r w:rsidR="00D40584">
        <w:rPr>
          <w:rFonts w:asciiTheme="majorHAnsi" w:hAnsiTheme="majorHAnsi"/>
          <w:sz w:val="24"/>
          <w:szCs w:val="24"/>
        </w:rPr>
        <w:t xml:space="preserve">Data </w:t>
      </w:r>
      <w:r w:rsidR="00D96283" w:rsidRPr="009108D5">
        <w:rPr>
          <w:rFonts w:asciiTheme="majorHAnsi" w:hAnsiTheme="majorHAnsi"/>
          <w:sz w:val="24"/>
          <w:szCs w:val="24"/>
        </w:rPr>
        <w:t xml:space="preserve">Readiness </w:t>
      </w:r>
      <w:r w:rsidR="003D28FC" w:rsidRPr="009108D5">
        <w:rPr>
          <w:rFonts w:asciiTheme="majorHAnsi" w:hAnsiTheme="majorHAnsi"/>
          <w:sz w:val="24"/>
          <w:szCs w:val="24"/>
        </w:rPr>
        <w:t xml:space="preserve">Standards </w:t>
      </w:r>
      <w:r w:rsidR="007C6FD1" w:rsidRPr="009108D5">
        <w:rPr>
          <w:rFonts w:asciiTheme="majorHAnsi" w:hAnsiTheme="majorHAnsi"/>
          <w:sz w:val="24"/>
          <w:szCs w:val="24"/>
        </w:rPr>
        <w:t>as they use</w:t>
      </w:r>
      <w:r w:rsidR="003D28FC" w:rsidRPr="009108D5">
        <w:rPr>
          <w:rFonts w:asciiTheme="majorHAnsi" w:hAnsiTheme="majorHAnsi"/>
          <w:sz w:val="24"/>
          <w:szCs w:val="24"/>
        </w:rPr>
        <w:t xml:space="preserve"> the Road Map</w:t>
      </w:r>
      <w:r w:rsidR="00D96283" w:rsidRPr="009108D5">
        <w:rPr>
          <w:rFonts w:asciiTheme="majorHAnsi" w:hAnsiTheme="majorHAnsi"/>
          <w:sz w:val="24"/>
          <w:szCs w:val="24"/>
        </w:rPr>
        <w:t>. For programs that are at the F</w:t>
      </w:r>
      <w:r w:rsidR="003D28FC" w:rsidRPr="009108D5">
        <w:rPr>
          <w:rFonts w:asciiTheme="majorHAnsi" w:hAnsiTheme="majorHAnsi"/>
          <w:sz w:val="24"/>
          <w:szCs w:val="24"/>
        </w:rPr>
        <w:t xml:space="preserve">oundational phase, this </w:t>
      </w:r>
      <w:r w:rsidR="002C0EA6" w:rsidRPr="009108D5">
        <w:rPr>
          <w:rFonts w:asciiTheme="majorHAnsi" w:hAnsiTheme="majorHAnsi"/>
          <w:sz w:val="24"/>
          <w:szCs w:val="24"/>
        </w:rPr>
        <w:t>a</w:t>
      </w:r>
      <w:r w:rsidR="003D28FC" w:rsidRPr="009108D5">
        <w:rPr>
          <w:rFonts w:asciiTheme="majorHAnsi" w:hAnsiTheme="majorHAnsi"/>
          <w:sz w:val="24"/>
          <w:szCs w:val="24"/>
        </w:rPr>
        <w:t xml:space="preserve">ssessment will provide tools to continue </w:t>
      </w:r>
      <w:r w:rsidR="00D96283" w:rsidRPr="009108D5">
        <w:rPr>
          <w:rFonts w:asciiTheme="majorHAnsi" w:hAnsiTheme="majorHAnsi"/>
          <w:sz w:val="24"/>
          <w:szCs w:val="24"/>
        </w:rPr>
        <w:t xml:space="preserve">building </w:t>
      </w:r>
      <w:r w:rsidR="003D28FC" w:rsidRPr="009108D5">
        <w:rPr>
          <w:rFonts w:asciiTheme="majorHAnsi" w:hAnsiTheme="majorHAnsi"/>
          <w:sz w:val="24"/>
          <w:szCs w:val="24"/>
        </w:rPr>
        <w:t xml:space="preserve">readiness to </w:t>
      </w:r>
      <w:r w:rsidR="003D28FC" w:rsidRPr="009108D5">
        <w:rPr>
          <w:rFonts w:asciiTheme="majorHAnsi" w:hAnsiTheme="majorHAnsi" w:cstheme="minorHAnsi"/>
          <w:sz w:val="24"/>
          <w:szCs w:val="24"/>
        </w:rPr>
        <w:t>maximize efficiency and effectiveness while they use the Road Map.</w:t>
      </w:r>
    </w:p>
    <w:p w14:paraId="5A19FE76" w14:textId="77777777" w:rsidR="003D28FC" w:rsidRPr="00B50814" w:rsidRDefault="003D28FC" w:rsidP="009108D5">
      <w:pPr>
        <w:spacing w:after="0" w:line="360" w:lineRule="auto"/>
        <w:rPr>
          <w:rFonts w:asciiTheme="majorHAnsi" w:hAnsiTheme="majorHAnsi"/>
          <w:sz w:val="24"/>
          <w:szCs w:val="24"/>
        </w:rPr>
      </w:pPr>
    </w:p>
    <w:p w14:paraId="3243DB85" w14:textId="1616E6FE" w:rsidR="003D28FC" w:rsidRPr="00B50814" w:rsidRDefault="00D96283" w:rsidP="008A46AC">
      <w:pPr>
        <w:spacing w:after="0" w:line="360" w:lineRule="auto"/>
        <w:rPr>
          <w:rFonts w:asciiTheme="majorHAnsi" w:hAnsiTheme="majorHAnsi"/>
          <w:b/>
          <w:i/>
          <w:sz w:val="24"/>
          <w:szCs w:val="24"/>
        </w:rPr>
      </w:pPr>
      <w:r>
        <w:rPr>
          <w:rFonts w:asciiTheme="majorHAnsi" w:hAnsiTheme="majorHAnsi"/>
          <w:sz w:val="24"/>
          <w:szCs w:val="24"/>
        </w:rPr>
        <w:t xml:space="preserve">Your program is </w:t>
      </w:r>
      <w:r w:rsidR="003D28FC" w:rsidRPr="00B50814">
        <w:rPr>
          <w:rFonts w:asciiTheme="majorHAnsi" w:hAnsiTheme="majorHAnsi"/>
          <w:sz w:val="24"/>
          <w:szCs w:val="24"/>
        </w:rPr>
        <w:t xml:space="preserve">encouraged to assess where </w:t>
      </w:r>
      <w:r>
        <w:rPr>
          <w:rFonts w:asciiTheme="majorHAnsi" w:hAnsiTheme="majorHAnsi"/>
          <w:sz w:val="24"/>
          <w:szCs w:val="24"/>
        </w:rPr>
        <w:t xml:space="preserve">you fall </w:t>
      </w:r>
      <w:r w:rsidR="003D28FC" w:rsidRPr="00B50814">
        <w:rPr>
          <w:rFonts w:asciiTheme="majorHAnsi" w:hAnsiTheme="majorHAnsi"/>
          <w:sz w:val="24"/>
          <w:szCs w:val="24"/>
        </w:rPr>
        <w:t xml:space="preserve">on the continuum for each Standard. </w:t>
      </w:r>
      <w:r w:rsidR="005C0ABE" w:rsidRPr="00B50814">
        <w:rPr>
          <w:rFonts w:asciiTheme="majorHAnsi" w:hAnsiTheme="majorHAnsi"/>
          <w:b/>
          <w:i/>
          <w:sz w:val="24"/>
          <w:szCs w:val="24"/>
        </w:rPr>
        <w:t>Programs do not need to reach the Aspirational Phase for each</w:t>
      </w:r>
      <w:r w:rsidR="00D40584">
        <w:rPr>
          <w:rFonts w:asciiTheme="majorHAnsi" w:hAnsiTheme="majorHAnsi"/>
          <w:b/>
          <w:i/>
          <w:sz w:val="24"/>
          <w:szCs w:val="24"/>
        </w:rPr>
        <w:t xml:space="preserve"> Program Data</w:t>
      </w:r>
      <w:r w:rsidR="005C0ABE" w:rsidRPr="00B50814">
        <w:rPr>
          <w:rFonts w:asciiTheme="majorHAnsi" w:hAnsiTheme="majorHAnsi"/>
          <w:b/>
          <w:i/>
          <w:sz w:val="24"/>
          <w:szCs w:val="24"/>
        </w:rPr>
        <w:t xml:space="preserve"> </w:t>
      </w:r>
      <w:r w:rsidR="005C0ABE">
        <w:rPr>
          <w:rFonts w:asciiTheme="majorHAnsi" w:hAnsiTheme="majorHAnsi"/>
          <w:b/>
          <w:i/>
          <w:sz w:val="24"/>
          <w:szCs w:val="24"/>
        </w:rPr>
        <w:t xml:space="preserve">Readiness </w:t>
      </w:r>
      <w:r w:rsidR="005C0ABE" w:rsidRPr="00B50814">
        <w:rPr>
          <w:rFonts w:asciiTheme="majorHAnsi" w:hAnsiTheme="majorHAnsi"/>
          <w:b/>
          <w:i/>
          <w:sz w:val="24"/>
          <w:szCs w:val="24"/>
        </w:rPr>
        <w:t xml:space="preserve">Standard in order to use the Road Map. </w:t>
      </w:r>
      <w:r w:rsidR="003D28FC" w:rsidRPr="00B50814">
        <w:rPr>
          <w:rFonts w:asciiTheme="majorHAnsi" w:hAnsiTheme="majorHAnsi"/>
          <w:sz w:val="24"/>
          <w:szCs w:val="24"/>
        </w:rPr>
        <w:t>The st</w:t>
      </w:r>
      <w:r>
        <w:rPr>
          <w:rFonts w:asciiTheme="majorHAnsi" w:hAnsiTheme="majorHAnsi"/>
          <w:sz w:val="24"/>
          <w:szCs w:val="24"/>
        </w:rPr>
        <w:t xml:space="preserve">rategies </w:t>
      </w:r>
      <w:r w:rsidR="003D28FC" w:rsidRPr="00B50814">
        <w:rPr>
          <w:rFonts w:asciiTheme="majorHAnsi" w:hAnsiTheme="majorHAnsi"/>
          <w:sz w:val="24"/>
          <w:szCs w:val="24"/>
        </w:rPr>
        <w:t xml:space="preserve">and methodology presented </w:t>
      </w:r>
      <w:r>
        <w:rPr>
          <w:rFonts w:asciiTheme="majorHAnsi" w:hAnsiTheme="majorHAnsi"/>
          <w:sz w:val="24"/>
          <w:szCs w:val="24"/>
        </w:rPr>
        <w:t>in the a</w:t>
      </w:r>
      <w:r w:rsidR="003D28FC" w:rsidRPr="00B50814">
        <w:rPr>
          <w:rFonts w:asciiTheme="majorHAnsi" w:hAnsiTheme="majorHAnsi"/>
          <w:sz w:val="24"/>
          <w:szCs w:val="24"/>
        </w:rPr>
        <w:t>ssessment are intended to guide your program in building capacity, resources, and knowledge as you use the Road Map.</w:t>
      </w:r>
    </w:p>
    <w:p w14:paraId="7049514F" w14:textId="77777777" w:rsidR="003D28FC" w:rsidRPr="00B50814" w:rsidRDefault="003D28FC" w:rsidP="008A46AC">
      <w:pPr>
        <w:spacing w:after="0" w:line="360" w:lineRule="auto"/>
        <w:rPr>
          <w:rFonts w:asciiTheme="majorHAnsi" w:hAnsiTheme="majorHAnsi"/>
          <w:sz w:val="24"/>
          <w:szCs w:val="24"/>
        </w:rPr>
      </w:pPr>
    </w:p>
    <w:p w14:paraId="47C1354A" w14:textId="77777777" w:rsidR="003D28FC" w:rsidRPr="00B50814" w:rsidRDefault="003D28FC" w:rsidP="008A46AC">
      <w:pPr>
        <w:spacing w:after="0" w:line="360" w:lineRule="auto"/>
        <w:rPr>
          <w:rFonts w:asciiTheme="majorHAnsi" w:hAnsiTheme="majorHAnsi"/>
          <w:sz w:val="24"/>
          <w:szCs w:val="24"/>
        </w:rPr>
      </w:pPr>
      <w:r w:rsidRPr="00B50814">
        <w:rPr>
          <w:rFonts w:asciiTheme="majorHAnsi" w:hAnsiTheme="majorHAnsi"/>
          <w:sz w:val="24"/>
          <w:szCs w:val="24"/>
        </w:rPr>
        <w:t>Each</w:t>
      </w:r>
      <w:r w:rsidR="00D40584">
        <w:rPr>
          <w:rFonts w:asciiTheme="majorHAnsi" w:hAnsiTheme="majorHAnsi"/>
          <w:sz w:val="24"/>
          <w:szCs w:val="24"/>
        </w:rPr>
        <w:t xml:space="preserve"> Program Data</w:t>
      </w:r>
      <w:r w:rsidRPr="00B50814">
        <w:rPr>
          <w:rFonts w:asciiTheme="majorHAnsi" w:hAnsiTheme="majorHAnsi"/>
          <w:sz w:val="24"/>
          <w:szCs w:val="24"/>
        </w:rPr>
        <w:t xml:space="preserve"> </w:t>
      </w:r>
      <w:r w:rsidR="00D96283">
        <w:rPr>
          <w:rFonts w:asciiTheme="majorHAnsi" w:hAnsiTheme="majorHAnsi"/>
          <w:sz w:val="24"/>
          <w:szCs w:val="24"/>
        </w:rPr>
        <w:t xml:space="preserve">Readiness </w:t>
      </w:r>
      <w:r w:rsidRPr="00B50814">
        <w:rPr>
          <w:rFonts w:asciiTheme="majorHAnsi" w:hAnsiTheme="majorHAnsi"/>
          <w:sz w:val="24"/>
          <w:szCs w:val="24"/>
        </w:rPr>
        <w:t xml:space="preserve">Standard is associated with Transition Strategies. Transition Strategies are action-oriented activities that can be used to move </w:t>
      </w:r>
      <w:r w:rsidR="005C0ABE">
        <w:rPr>
          <w:rFonts w:asciiTheme="majorHAnsi" w:hAnsiTheme="majorHAnsi"/>
          <w:sz w:val="24"/>
          <w:szCs w:val="24"/>
        </w:rPr>
        <w:t xml:space="preserve">along </w:t>
      </w:r>
      <w:r w:rsidR="002D1C6E">
        <w:rPr>
          <w:rFonts w:asciiTheme="majorHAnsi" w:hAnsiTheme="majorHAnsi"/>
          <w:sz w:val="24"/>
          <w:szCs w:val="24"/>
        </w:rPr>
        <w:t xml:space="preserve">the continuum </w:t>
      </w:r>
      <w:r w:rsidRPr="00B50814">
        <w:rPr>
          <w:rFonts w:asciiTheme="majorHAnsi" w:hAnsiTheme="majorHAnsi"/>
          <w:sz w:val="24"/>
          <w:szCs w:val="24"/>
        </w:rPr>
        <w:t xml:space="preserve">towards the Aspirational Phase for that </w:t>
      </w:r>
      <w:r w:rsidR="00FF5443">
        <w:rPr>
          <w:rFonts w:asciiTheme="majorHAnsi" w:hAnsiTheme="majorHAnsi"/>
          <w:sz w:val="24"/>
          <w:szCs w:val="24"/>
        </w:rPr>
        <w:t xml:space="preserve">Readiness </w:t>
      </w:r>
      <w:r w:rsidRPr="00B50814">
        <w:rPr>
          <w:rFonts w:asciiTheme="majorHAnsi" w:hAnsiTheme="majorHAnsi"/>
          <w:sz w:val="24"/>
          <w:szCs w:val="24"/>
        </w:rPr>
        <w:t xml:space="preserve">Standard. Transition Strategies correspond with Transition Resources, </w:t>
      </w:r>
      <w:r w:rsidR="003C7A4A">
        <w:rPr>
          <w:rFonts w:asciiTheme="majorHAnsi" w:hAnsiTheme="majorHAnsi"/>
          <w:sz w:val="24"/>
          <w:szCs w:val="24"/>
        </w:rPr>
        <w:t>which</w:t>
      </w:r>
      <w:r w:rsidRPr="00B50814">
        <w:rPr>
          <w:rFonts w:asciiTheme="majorHAnsi" w:hAnsiTheme="majorHAnsi"/>
          <w:sz w:val="24"/>
          <w:szCs w:val="24"/>
        </w:rPr>
        <w:t xml:space="preserve"> </w:t>
      </w:r>
      <w:r w:rsidR="003C7A4A">
        <w:rPr>
          <w:rFonts w:asciiTheme="majorHAnsi" w:hAnsiTheme="majorHAnsi"/>
          <w:sz w:val="24"/>
          <w:szCs w:val="24"/>
        </w:rPr>
        <w:t>are</w:t>
      </w:r>
      <w:r w:rsidRPr="00B50814">
        <w:rPr>
          <w:rFonts w:asciiTheme="majorHAnsi" w:hAnsiTheme="majorHAnsi"/>
          <w:sz w:val="24"/>
          <w:szCs w:val="24"/>
        </w:rPr>
        <w:t xml:space="preserve"> materials and means a program may apply to carry out the Transition Strategy.</w:t>
      </w:r>
    </w:p>
    <w:p w14:paraId="5A263FCF" w14:textId="77777777" w:rsidR="003D28FC" w:rsidRDefault="003D28FC" w:rsidP="00B50814">
      <w:pPr>
        <w:spacing w:after="0" w:line="240" w:lineRule="auto"/>
        <w:rPr>
          <w:rFonts w:asciiTheme="majorHAnsi" w:hAnsiTheme="majorHAnsi"/>
          <w:sz w:val="24"/>
          <w:szCs w:val="24"/>
        </w:rPr>
      </w:pPr>
    </w:p>
    <w:p w14:paraId="4F1312AF" w14:textId="77777777" w:rsidR="001F227E" w:rsidRDefault="001F227E" w:rsidP="00B50814">
      <w:pPr>
        <w:spacing w:after="0" w:line="240" w:lineRule="auto"/>
        <w:rPr>
          <w:rFonts w:asciiTheme="majorHAnsi" w:hAnsiTheme="majorHAnsi"/>
          <w:sz w:val="24"/>
          <w:szCs w:val="24"/>
        </w:rPr>
      </w:pPr>
    </w:p>
    <w:p w14:paraId="42846649" w14:textId="77777777" w:rsidR="00305A41" w:rsidRDefault="00305A41" w:rsidP="00B50814">
      <w:pPr>
        <w:spacing w:after="0" w:line="240" w:lineRule="auto"/>
        <w:rPr>
          <w:rFonts w:asciiTheme="majorHAnsi" w:hAnsiTheme="majorHAnsi"/>
          <w:sz w:val="24"/>
          <w:szCs w:val="24"/>
        </w:rPr>
      </w:pPr>
    </w:p>
    <w:p w14:paraId="6C54D06A" w14:textId="77777777" w:rsidR="00305A41" w:rsidRPr="00B50814" w:rsidRDefault="00305A41" w:rsidP="00B50814">
      <w:pPr>
        <w:spacing w:after="0" w:line="240" w:lineRule="auto"/>
        <w:rPr>
          <w:rFonts w:asciiTheme="majorHAnsi" w:hAnsiTheme="majorHAnsi"/>
          <w:sz w:val="24"/>
          <w:szCs w:val="24"/>
        </w:rPr>
      </w:pPr>
    </w:p>
    <w:p w14:paraId="29C09AA4" w14:textId="77777777" w:rsidR="009B0473" w:rsidRPr="00F86D00" w:rsidRDefault="003D28FC" w:rsidP="00B50814">
      <w:pPr>
        <w:spacing w:after="0" w:line="240" w:lineRule="auto"/>
        <w:rPr>
          <w:rFonts w:asciiTheme="majorHAnsi" w:hAnsiTheme="majorHAnsi"/>
          <w:i/>
          <w:sz w:val="24"/>
          <w:szCs w:val="24"/>
        </w:rPr>
      </w:pPr>
      <w:r w:rsidRPr="00DA75F6">
        <w:rPr>
          <w:rFonts w:asciiTheme="majorHAnsi" w:hAnsiTheme="majorHAnsi"/>
          <w:b/>
          <w:sz w:val="24"/>
          <w:szCs w:val="24"/>
        </w:rPr>
        <w:t>Figure 2.3:</w:t>
      </w:r>
      <w:r w:rsidRPr="00DA75F6">
        <w:rPr>
          <w:rFonts w:asciiTheme="majorHAnsi" w:hAnsiTheme="majorHAnsi"/>
          <w:sz w:val="24"/>
          <w:szCs w:val="24"/>
        </w:rPr>
        <w:t xml:space="preserve"> </w:t>
      </w:r>
      <w:r w:rsidRPr="00F86D00">
        <w:rPr>
          <w:rFonts w:asciiTheme="majorHAnsi" w:hAnsiTheme="majorHAnsi"/>
          <w:i/>
          <w:sz w:val="24"/>
          <w:szCs w:val="24"/>
        </w:rPr>
        <w:t>Program Readiness Transition Strategies and Transition Resources</w:t>
      </w:r>
    </w:p>
    <w:p w14:paraId="5CF961F7" w14:textId="77777777" w:rsidR="009B0473" w:rsidRPr="00B50814" w:rsidRDefault="009B0473" w:rsidP="00B50814">
      <w:pPr>
        <w:spacing w:after="0" w:line="240" w:lineRule="auto"/>
        <w:rPr>
          <w:rFonts w:asciiTheme="majorHAnsi" w:hAnsiTheme="majorHAnsi"/>
          <w:sz w:val="24"/>
          <w:szCs w:val="24"/>
        </w:rPr>
      </w:pPr>
    </w:p>
    <w:p w14:paraId="66301925" w14:textId="77777777" w:rsidR="003D28FC" w:rsidRDefault="00F96523" w:rsidP="00B50814">
      <w:pPr>
        <w:spacing w:after="0" w:line="240" w:lineRule="auto"/>
        <w:rPr>
          <w:rFonts w:asciiTheme="majorHAnsi" w:hAnsiTheme="majorHAnsi"/>
          <w:sz w:val="24"/>
          <w:szCs w:val="24"/>
        </w:rPr>
      </w:pPr>
      <w:r>
        <w:rPr>
          <w:noProof/>
        </w:rPr>
        <w:drawing>
          <wp:inline distT="0" distB="0" distL="0" distR="0" wp14:anchorId="3A6B4980" wp14:editId="328D0585">
            <wp:extent cx="5791835" cy="1143000"/>
            <wp:effectExtent l="0" t="0" r="0" b="0"/>
            <wp:docPr id="35" name="Picture 35" descr="Flow chart showing that readiness standard inform transition stratregies, which inform transtion resources. &#10;&#10;Each Program Data Readiness Standard is associated with Transition Strategies. Transition Strategies are action-oriented activities that can be used to move along the continuum towards the Aspirational Phase for that Readiness Standard. Transition Strategies correspond with Transition Resources, which are materials and means a program may apply to carry out the Transition Strategy." title="Figure 2.3: Program Readiness Transition Strategies and Transitio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1835" cy="1143000"/>
                    </a:xfrm>
                    <a:prstGeom prst="rect">
                      <a:avLst/>
                    </a:prstGeom>
                    <a:noFill/>
                  </pic:spPr>
                </pic:pic>
              </a:graphicData>
            </a:graphic>
          </wp:inline>
        </w:drawing>
      </w:r>
    </w:p>
    <w:p w14:paraId="5E41872B" w14:textId="77777777" w:rsidR="005D212D" w:rsidRDefault="005D212D" w:rsidP="00B50814">
      <w:pPr>
        <w:spacing w:after="0" w:line="240" w:lineRule="auto"/>
        <w:rPr>
          <w:rFonts w:asciiTheme="majorHAnsi" w:hAnsiTheme="majorHAnsi"/>
          <w:sz w:val="24"/>
          <w:szCs w:val="24"/>
        </w:rPr>
      </w:pPr>
    </w:p>
    <w:p w14:paraId="12EB5796" w14:textId="77777777" w:rsidR="005D212D" w:rsidRPr="00B50814" w:rsidRDefault="005D212D" w:rsidP="00B50814">
      <w:pPr>
        <w:spacing w:after="0" w:line="240" w:lineRule="auto"/>
        <w:rPr>
          <w:rFonts w:asciiTheme="majorHAnsi" w:hAnsiTheme="majorHAnsi"/>
          <w:sz w:val="24"/>
          <w:szCs w:val="24"/>
        </w:rPr>
      </w:pPr>
    </w:p>
    <w:p w14:paraId="698BDC99" w14:textId="77777777" w:rsidR="003D28FC" w:rsidRPr="00B50814" w:rsidRDefault="00F96523" w:rsidP="00730A4D">
      <w:pPr>
        <w:pStyle w:val="Heading2"/>
      </w:pPr>
      <w:bookmarkStart w:id="13" w:name="_Toc54857957"/>
      <w:r>
        <w:t>G</w:t>
      </w:r>
      <w:r w:rsidR="003D28FC" w:rsidRPr="00B50814">
        <w:t>uidelines for Use</w:t>
      </w:r>
      <w:bookmarkEnd w:id="13"/>
    </w:p>
    <w:p w14:paraId="359AC1E2" w14:textId="5FFBBCEB" w:rsidR="003D28FC" w:rsidRPr="00B50814" w:rsidRDefault="003D28FC" w:rsidP="008A46AC">
      <w:pPr>
        <w:spacing w:after="0" w:line="360" w:lineRule="auto"/>
        <w:rPr>
          <w:rFonts w:asciiTheme="majorHAnsi" w:hAnsiTheme="majorHAnsi"/>
          <w:sz w:val="24"/>
          <w:szCs w:val="24"/>
        </w:rPr>
      </w:pPr>
      <w:r w:rsidRPr="00B50814">
        <w:rPr>
          <w:rFonts w:asciiTheme="majorHAnsi" w:hAnsiTheme="majorHAnsi"/>
          <w:sz w:val="24"/>
          <w:szCs w:val="24"/>
        </w:rPr>
        <w:t xml:space="preserve">A program self-assessment should be conducted for each of the five </w:t>
      </w:r>
      <w:r w:rsidR="00D40584">
        <w:rPr>
          <w:rFonts w:asciiTheme="majorHAnsi" w:hAnsiTheme="majorHAnsi"/>
          <w:sz w:val="24"/>
          <w:szCs w:val="24"/>
        </w:rPr>
        <w:t xml:space="preserve">Data </w:t>
      </w:r>
      <w:r w:rsidRPr="00B50814">
        <w:rPr>
          <w:rFonts w:asciiTheme="majorHAnsi" w:hAnsiTheme="majorHAnsi"/>
          <w:sz w:val="24"/>
          <w:szCs w:val="24"/>
        </w:rPr>
        <w:t>Readiness Standards.</w:t>
      </w:r>
      <w:r w:rsidR="00864112">
        <w:rPr>
          <w:rFonts w:asciiTheme="majorHAnsi" w:hAnsiTheme="majorHAnsi"/>
          <w:sz w:val="24"/>
          <w:szCs w:val="24"/>
        </w:rPr>
        <w:t xml:space="preserve"> The self-assessment is designed to specifically assess </w:t>
      </w:r>
      <w:r w:rsidR="00864112" w:rsidRPr="00B50814">
        <w:rPr>
          <w:rFonts w:asciiTheme="majorHAnsi" w:hAnsiTheme="majorHAnsi"/>
          <w:sz w:val="24"/>
          <w:szCs w:val="24"/>
        </w:rPr>
        <w:t xml:space="preserve">data </w:t>
      </w:r>
      <w:r w:rsidR="00864112">
        <w:rPr>
          <w:rFonts w:asciiTheme="majorHAnsi" w:hAnsiTheme="majorHAnsi"/>
          <w:sz w:val="24"/>
          <w:szCs w:val="24"/>
        </w:rPr>
        <w:t>capacity</w:t>
      </w:r>
      <w:r w:rsidR="00864112" w:rsidRPr="00B50814">
        <w:rPr>
          <w:rFonts w:asciiTheme="majorHAnsi" w:hAnsiTheme="majorHAnsi"/>
          <w:sz w:val="24"/>
          <w:szCs w:val="24"/>
        </w:rPr>
        <w:t xml:space="preserve"> to support data-</w:t>
      </w:r>
      <w:r w:rsidR="00864112" w:rsidRPr="00B82259">
        <w:rPr>
          <w:rFonts w:asciiTheme="majorHAnsi" w:hAnsiTheme="majorHAnsi"/>
          <w:sz w:val="24"/>
          <w:szCs w:val="24"/>
        </w:rPr>
        <w:t xml:space="preserve">driven </w:t>
      </w:r>
      <w:hyperlink w:anchor="Racial_equity_work" w:history="1">
        <w:r w:rsidR="00864112" w:rsidRPr="00B82259">
          <w:rPr>
            <w:rStyle w:val="Hyperlink"/>
            <w:rFonts w:asciiTheme="majorHAnsi" w:hAnsiTheme="majorHAnsi"/>
            <w:b/>
            <w:sz w:val="24"/>
            <w:szCs w:val="24"/>
          </w:rPr>
          <w:t>racial equity work</w:t>
        </w:r>
      </w:hyperlink>
      <w:r w:rsidR="00864112">
        <w:rPr>
          <w:rStyle w:val="Hyperlink"/>
          <w:rFonts w:asciiTheme="majorHAnsi" w:hAnsiTheme="majorHAnsi"/>
          <w:b/>
          <w:sz w:val="24"/>
          <w:szCs w:val="24"/>
        </w:rPr>
        <w:t xml:space="preserve">. </w:t>
      </w:r>
      <w:r w:rsidR="00864112">
        <w:rPr>
          <w:rFonts w:asciiTheme="majorHAnsi" w:hAnsiTheme="majorHAnsi"/>
          <w:sz w:val="24"/>
          <w:szCs w:val="24"/>
        </w:rPr>
        <w:t xml:space="preserve"> </w:t>
      </w:r>
      <w:r w:rsidR="00864112" w:rsidRPr="00D40584">
        <w:rPr>
          <w:rFonts w:asciiTheme="majorHAnsi" w:hAnsiTheme="majorHAnsi"/>
          <w:sz w:val="24"/>
          <w:szCs w:val="24"/>
        </w:rPr>
        <w:t>T</w:t>
      </w:r>
      <w:r w:rsidR="00864112">
        <w:rPr>
          <w:rFonts w:asciiTheme="majorHAnsi" w:hAnsiTheme="majorHAnsi"/>
          <w:sz w:val="24"/>
          <w:szCs w:val="24"/>
        </w:rPr>
        <w:t>here are other tools, such as the Racial Justice Self-Assessment</w:t>
      </w:r>
      <w:r w:rsidR="00864112" w:rsidRPr="00D40584">
        <w:rPr>
          <w:rFonts w:asciiTheme="majorHAnsi" w:hAnsiTheme="majorHAnsi"/>
          <w:sz w:val="24"/>
          <w:szCs w:val="24"/>
        </w:rPr>
        <w:t xml:space="preserve"> checklist</w:t>
      </w:r>
      <w:r w:rsidR="00CE5220">
        <w:rPr>
          <w:rFonts w:asciiTheme="majorHAnsi" w:hAnsiTheme="majorHAnsi"/>
          <w:sz w:val="24"/>
          <w:szCs w:val="24"/>
        </w:rPr>
        <w:t xml:space="preserve"> developed by the MDPH Bureau of Community Health and </w:t>
      </w:r>
      <w:proofErr w:type="gramStart"/>
      <w:r w:rsidR="00CE5220">
        <w:rPr>
          <w:rFonts w:asciiTheme="majorHAnsi" w:hAnsiTheme="majorHAnsi"/>
          <w:sz w:val="24"/>
          <w:szCs w:val="24"/>
        </w:rPr>
        <w:t>Prevention</w:t>
      </w:r>
      <w:r w:rsidR="00864112">
        <w:rPr>
          <w:rFonts w:asciiTheme="majorHAnsi" w:hAnsiTheme="majorHAnsi"/>
          <w:sz w:val="24"/>
          <w:szCs w:val="24"/>
        </w:rPr>
        <w:t>,</w:t>
      </w:r>
      <w:r w:rsidR="00864112" w:rsidRPr="00D40584">
        <w:rPr>
          <w:rFonts w:asciiTheme="majorHAnsi" w:hAnsiTheme="majorHAnsi"/>
          <w:sz w:val="24"/>
          <w:szCs w:val="24"/>
        </w:rPr>
        <w:t xml:space="preserve"> </w:t>
      </w:r>
      <w:r w:rsidR="00864112">
        <w:rPr>
          <w:rFonts w:asciiTheme="majorHAnsi" w:hAnsiTheme="majorHAnsi"/>
          <w:sz w:val="24"/>
          <w:szCs w:val="24"/>
        </w:rPr>
        <w:t>that</w:t>
      </w:r>
      <w:proofErr w:type="gramEnd"/>
      <w:r w:rsidR="00864112">
        <w:rPr>
          <w:rFonts w:asciiTheme="majorHAnsi" w:hAnsiTheme="majorHAnsi"/>
          <w:sz w:val="24"/>
          <w:szCs w:val="24"/>
        </w:rPr>
        <w:t xml:space="preserve"> focus more broadly beyond data that can </w:t>
      </w:r>
      <w:r w:rsidR="00864112" w:rsidRPr="00D40584">
        <w:rPr>
          <w:rFonts w:asciiTheme="majorHAnsi" w:hAnsiTheme="majorHAnsi"/>
          <w:sz w:val="24"/>
          <w:szCs w:val="24"/>
        </w:rPr>
        <w:t>help programs identify concrete actions and steps they can take to better incorporate a racial justice lens in their work.</w:t>
      </w:r>
      <w:r w:rsidRPr="00B50814">
        <w:rPr>
          <w:rFonts w:asciiTheme="majorHAnsi" w:hAnsiTheme="majorHAnsi"/>
          <w:sz w:val="24"/>
          <w:szCs w:val="24"/>
        </w:rPr>
        <w:t xml:space="preserve"> It is recommended that </w:t>
      </w:r>
      <w:r w:rsidR="006A4941">
        <w:rPr>
          <w:rFonts w:asciiTheme="majorHAnsi" w:hAnsiTheme="majorHAnsi"/>
          <w:sz w:val="24"/>
          <w:szCs w:val="24"/>
        </w:rPr>
        <w:t>the Data Readiness</w:t>
      </w:r>
      <w:r w:rsidR="006A4941" w:rsidRPr="00B50814">
        <w:rPr>
          <w:rFonts w:asciiTheme="majorHAnsi" w:hAnsiTheme="majorHAnsi"/>
          <w:sz w:val="24"/>
          <w:szCs w:val="24"/>
        </w:rPr>
        <w:t xml:space="preserve"> </w:t>
      </w:r>
      <w:r w:rsidR="006A4941">
        <w:rPr>
          <w:rFonts w:asciiTheme="majorHAnsi" w:hAnsiTheme="majorHAnsi"/>
          <w:sz w:val="24"/>
          <w:szCs w:val="24"/>
        </w:rPr>
        <w:t>A</w:t>
      </w:r>
      <w:r w:rsidRPr="00B50814">
        <w:rPr>
          <w:rFonts w:asciiTheme="majorHAnsi" w:hAnsiTheme="majorHAnsi"/>
          <w:sz w:val="24"/>
          <w:szCs w:val="24"/>
        </w:rPr>
        <w:t>ssessment be completed with a team including leadership</w:t>
      </w:r>
      <w:r w:rsidR="00E80471" w:rsidRPr="00B50814">
        <w:rPr>
          <w:rFonts w:asciiTheme="majorHAnsi" w:hAnsiTheme="majorHAnsi"/>
          <w:sz w:val="24"/>
          <w:szCs w:val="24"/>
        </w:rPr>
        <w:t>,</w:t>
      </w:r>
      <w:r w:rsidR="00E80471" w:rsidRPr="00B50814">
        <w:rPr>
          <w:rFonts w:asciiTheme="majorHAnsi" w:hAnsiTheme="majorHAnsi"/>
        </w:rPr>
        <w:t xml:space="preserve"> </w:t>
      </w:r>
      <w:r w:rsidR="00E80471" w:rsidRPr="00B50814">
        <w:rPr>
          <w:rFonts w:asciiTheme="majorHAnsi" w:hAnsiTheme="majorHAnsi"/>
          <w:sz w:val="24"/>
          <w:szCs w:val="24"/>
        </w:rPr>
        <w:t xml:space="preserve">managers, supervisors, programmatic staff, epidemiologists, </w:t>
      </w:r>
      <w:r w:rsidR="00E23A3E" w:rsidRPr="00B50814">
        <w:rPr>
          <w:rFonts w:asciiTheme="majorHAnsi" w:hAnsiTheme="majorHAnsi"/>
          <w:sz w:val="24"/>
          <w:szCs w:val="24"/>
        </w:rPr>
        <w:t xml:space="preserve">and other staff who support </w:t>
      </w:r>
      <w:r w:rsidR="00FF5443">
        <w:rPr>
          <w:rFonts w:asciiTheme="majorHAnsi" w:hAnsiTheme="majorHAnsi"/>
          <w:sz w:val="24"/>
          <w:szCs w:val="24"/>
        </w:rPr>
        <w:t>your program.</w:t>
      </w:r>
    </w:p>
    <w:p w14:paraId="0D0CCEF3" w14:textId="77777777" w:rsidR="003D28FC" w:rsidRPr="00B50814" w:rsidRDefault="003D28FC" w:rsidP="008A46AC">
      <w:pPr>
        <w:spacing w:after="0" w:line="360" w:lineRule="auto"/>
        <w:rPr>
          <w:rFonts w:asciiTheme="majorHAnsi" w:hAnsiTheme="majorHAnsi"/>
          <w:sz w:val="24"/>
          <w:szCs w:val="24"/>
        </w:rPr>
      </w:pPr>
    </w:p>
    <w:p w14:paraId="3F6BFD92" w14:textId="578B7A48" w:rsidR="007C6FD1" w:rsidRPr="00B50814" w:rsidRDefault="007C6FD1" w:rsidP="008A46AC">
      <w:pPr>
        <w:pStyle w:val="ListParagraph"/>
        <w:numPr>
          <w:ilvl w:val="0"/>
          <w:numId w:val="11"/>
        </w:numPr>
        <w:spacing w:after="0" w:line="360" w:lineRule="auto"/>
        <w:rPr>
          <w:rFonts w:asciiTheme="majorHAnsi" w:hAnsiTheme="majorHAnsi"/>
          <w:sz w:val="24"/>
          <w:szCs w:val="24"/>
        </w:rPr>
      </w:pPr>
      <w:r w:rsidRPr="00B50814">
        <w:rPr>
          <w:rFonts w:asciiTheme="majorHAnsi" w:hAnsiTheme="majorHAnsi"/>
          <w:sz w:val="24"/>
          <w:szCs w:val="24"/>
        </w:rPr>
        <w:t xml:space="preserve">To determine your readiness </w:t>
      </w:r>
      <w:r w:rsidR="003C7A4A">
        <w:rPr>
          <w:rFonts w:asciiTheme="majorHAnsi" w:hAnsiTheme="majorHAnsi"/>
          <w:sz w:val="24"/>
          <w:szCs w:val="24"/>
        </w:rPr>
        <w:t xml:space="preserve">level for a given standard, </w:t>
      </w:r>
      <w:r w:rsidR="00FF5443">
        <w:rPr>
          <w:rFonts w:asciiTheme="majorHAnsi" w:hAnsiTheme="majorHAnsi"/>
          <w:sz w:val="24"/>
          <w:szCs w:val="24"/>
        </w:rPr>
        <w:t>review Transition S</w:t>
      </w:r>
      <w:r w:rsidRPr="00B50814">
        <w:rPr>
          <w:rFonts w:asciiTheme="majorHAnsi" w:hAnsiTheme="majorHAnsi"/>
          <w:sz w:val="24"/>
          <w:szCs w:val="24"/>
        </w:rPr>
        <w:t xml:space="preserve">trategies in the </w:t>
      </w:r>
      <w:r w:rsidR="004A0AE0">
        <w:rPr>
          <w:rFonts w:asciiTheme="majorHAnsi" w:hAnsiTheme="majorHAnsi"/>
          <w:sz w:val="24"/>
          <w:szCs w:val="24"/>
        </w:rPr>
        <w:t xml:space="preserve">Racial Equity </w:t>
      </w:r>
      <w:r w:rsidRPr="00B50814">
        <w:rPr>
          <w:rFonts w:asciiTheme="majorHAnsi" w:hAnsiTheme="majorHAnsi"/>
          <w:sz w:val="24"/>
          <w:szCs w:val="24"/>
        </w:rPr>
        <w:t xml:space="preserve">Program </w:t>
      </w:r>
      <w:r w:rsidR="00D40584">
        <w:rPr>
          <w:rFonts w:asciiTheme="majorHAnsi" w:hAnsiTheme="majorHAnsi"/>
          <w:sz w:val="24"/>
          <w:szCs w:val="24"/>
        </w:rPr>
        <w:t xml:space="preserve">Data </w:t>
      </w:r>
      <w:r w:rsidRPr="00B50814">
        <w:rPr>
          <w:rFonts w:asciiTheme="majorHAnsi" w:hAnsiTheme="majorHAnsi"/>
          <w:sz w:val="24"/>
          <w:szCs w:val="24"/>
        </w:rPr>
        <w:t>Readiness</w:t>
      </w:r>
      <w:r w:rsidR="004A0AE0">
        <w:rPr>
          <w:rFonts w:asciiTheme="majorHAnsi" w:hAnsiTheme="majorHAnsi"/>
          <w:sz w:val="24"/>
          <w:szCs w:val="24"/>
        </w:rPr>
        <w:t xml:space="preserve"> Assessment</w:t>
      </w:r>
      <w:r w:rsidRPr="00B50814">
        <w:rPr>
          <w:rFonts w:asciiTheme="majorHAnsi" w:hAnsiTheme="majorHAnsi"/>
          <w:sz w:val="24"/>
          <w:szCs w:val="24"/>
        </w:rPr>
        <w:t xml:space="preserve"> (</w:t>
      </w:r>
      <w:r w:rsidR="00E01D3D">
        <w:rPr>
          <w:rFonts w:asciiTheme="majorHAnsi" w:hAnsiTheme="majorHAnsi"/>
          <w:sz w:val="24"/>
          <w:szCs w:val="24"/>
        </w:rPr>
        <w:t xml:space="preserve">see </w:t>
      </w:r>
      <w:hyperlink w:anchor="_Appendix:_Racial_Equity" w:history="1">
        <w:r w:rsidR="00EA13C8" w:rsidRPr="001B7422">
          <w:rPr>
            <w:rStyle w:val="Hyperlink"/>
            <w:rFonts w:asciiTheme="majorHAnsi" w:hAnsiTheme="majorHAnsi"/>
            <w:sz w:val="24"/>
            <w:szCs w:val="24"/>
          </w:rPr>
          <w:t>Appendix</w:t>
        </w:r>
      </w:hyperlink>
      <w:r w:rsidRPr="00B50814">
        <w:rPr>
          <w:rFonts w:asciiTheme="majorHAnsi" w:hAnsiTheme="majorHAnsi"/>
          <w:sz w:val="24"/>
          <w:szCs w:val="24"/>
        </w:rPr>
        <w:t>).</w:t>
      </w:r>
    </w:p>
    <w:p w14:paraId="64939C15" w14:textId="711B6FDC" w:rsidR="003D28FC" w:rsidRPr="00305A41" w:rsidRDefault="003C7A4A" w:rsidP="00305A41">
      <w:pPr>
        <w:numPr>
          <w:ilvl w:val="0"/>
          <w:numId w:val="11"/>
        </w:numPr>
        <w:spacing w:after="0" w:line="360" w:lineRule="auto"/>
        <w:rPr>
          <w:rFonts w:asciiTheme="majorHAnsi" w:hAnsiTheme="majorHAnsi"/>
          <w:sz w:val="24"/>
          <w:szCs w:val="24"/>
        </w:rPr>
      </w:pPr>
      <w:r>
        <w:rPr>
          <w:rFonts w:asciiTheme="majorHAnsi" w:hAnsiTheme="majorHAnsi"/>
          <w:sz w:val="24"/>
          <w:szCs w:val="24"/>
        </w:rPr>
        <w:t>Read e</w:t>
      </w:r>
      <w:r w:rsidR="003D28FC" w:rsidRPr="00B50814">
        <w:rPr>
          <w:rFonts w:asciiTheme="majorHAnsi" w:hAnsiTheme="majorHAnsi"/>
          <w:sz w:val="24"/>
          <w:szCs w:val="24"/>
        </w:rPr>
        <w:t>ach Transition Strategy from left t</w:t>
      </w:r>
      <w:r w:rsidR="00FF5443">
        <w:rPr>
          <w:rFonts w:asciiTheme="majorHAnsi" w:hAnsiTheme="majorHAnsi"/>
          <w:sz w:val="24"/>
          <w:szCs w:val="24"/>
        </w:rPr>
        <w:t>o right, starting with the Pre-f</w:t>
      </w:r>
      <w:r w:rsidR="003D28FC" w:rsidRPr="00B50814">
        <w:rPr>
          <w:rFonts w:asciiTheme="majorHAnsi" w:hAnsiTheme="majorHAnsi"/>
          <w:sz w:val="24"/>
          <w:szCs w:val="24"/>
        </w:rPr>
        <w:t xml:space="preserve">oundational Phase column. </w:t>
      </w:r>
      <w:r w:rsidR="00FF5443" w:rsidRPr="00305A41">
        <w:rPr>
          <w:rFonts w:asciiTheme="majorHAnsi" w:hAnsiTheme="majorHAnsi"/>
          <w:sz w:val="24"/>
          <w:szCs w:val="24"/>
        </w:rPr>
        <w:t>Review the Pre-f</w:t>
      </w:r>
      <w:r w:rsidR="003D28FC" w:rsidRPr="00305A41">
        <w:rPr>
          <w:rFonts w:asciiTheme="majorHAnsi" w:hAnsiTheme="majorHAnsi"/>
          <w:sz w:val="24"/>
          <w:szCs w:val="24"/>
        </w:rPr>
        <w:t xml:space="preserve">oundational Phase Characteristics for each Transition Strategy. Think of practices your program engages in that fit those characteristics. </w:t>
      </w:r>
    </w:p>
    <w:p w14:paraId="0DD7D0EF" w14:textId="4E920722" w:rsidR="003D28FC" w:rsidRPr="00B50814" w:rsidRDefault="003D28FC" w:rsidP="008A46AC">
      <w:pPr>
        <w:numPr>
          <w:ilvl w:val="0"/>
          <w:numId w:val="11"/>
        </w:numPr>
        <w:spacing w:after="0" w:line="360" w:lineRule="auto"/>
        <w:rPr>
          <w:rFonts w:asciiTheme="majorHAnsi" w:hAnsiTheme="majorHAnsi"/>
          <w:sz w:val="24"/>
          <w:szCs w:val="24"/>
        </w:rPr>
      </w:pPr>
      <w:r w:rsidRPr="00B50814">
        <w:rPr>
          <w:rFonts w:asciiTheme="majorHAnsi" w:hAnsiTheme="majorHAnsi"/>
          <w:sz w:val="24"/>
          <w:szCs w:val="24"/>
        </w:rPr>
        <w:t>If your program meets all of t</w:t>
      </w:r>
      <w:r w:rsidR="00FF5443">
        <w:rPr>
          <w:rFonts w:asciiTheme="majorHAnsi" w:hAnsiTheme="majorHAnsi"/>
          <w:sz w:val="24"/>
          <w:szCs w:val="24"/>
        </w:rPr>
        <w:t>he Characteristics for the Pre-f</w:t>
      </w:r>
      <w:r w:rsidRPr="00B50814">
        <w:rPr>
          <w:rFonts w:asciiTheme="majorHAnsi" w:hAnsiTheme="majorHAnsi"/>
          <w:sz w:val="24"/>
          <w:szCs w:val="24"/>
        </w:rPr>
        <w:t>oundational Phas</w:t>
      </w:r>
      <w:r w:rsidR="00E01D3D">
        <w:rPr>
          <w:rFonts w:asciiTheme="majorHAnsi" w:hAnsiTheme="majorHAnsi"/>
          <w:sz w:val="24"/>
          <w:szCs w:val="24"/>
        </w:rPr>
        <w:t xml:space="preserve">e, move one column to the right, </w:t>
      </w:r>
      <w:r w:rsidRPr="00B50814">
        <w:rPr>
          <w:rFonts w:asciiTheme="majorHAnsi" w:hAnsiTheme="majorHAnsi"/>
          <w:sz w:val="24"/>
          <w:szCs w:val="24"/>
        </w:rPr>
        <w:t>to the Foundational Phase. Repeat the same process</w:t>
      </w:r>
      <w:r w:rsidR="003C7A4A">
        <w:rPr>
          <w:rFonts w:asciiTheme="majorHAnsi" w:hAnsiTheme="majorHAnsi"/>
          <w:sz w:val="24"/>
          <w:szCs w:val="24"/>
        </w:rPr>
        <w:t xml:space="preserve"> for the Aspirational Phase</w:t>
      </w:r>
      <w:r w:rsidRPr="00B50814">
        <w:rPr>
          <w:rFonts w:asciiTheme="majorHAnsi" w:hAnsiTheme="majorHAnsi"/>
          <w:sz w:val="24"/>
          <w:szCs w:val="24"/>
        </w:rPr>
        <w:t xml:space="preserve">. </w:t>
      </w:r>
    </w:p>
    <w:p w14:paraId="2B772B9B" w14:textId="77777777" w:rsidR="003D28FC" w:rsidRPr="00B50814" w:rsidRDefault="003D28FC" w:rsidP="008A46AC">
      <w:pPr>
        <w:numPr>
          <w:ilvl w:val="0"/>
          <w:numId w:val="11"/>
        </w:numPr>
        <w:spacing w:after="0" w:line="360" w:lineRule="auto"/>
        <w:rPr>
          <w:rFonts w:asciiTheme="majorHAnsi" w:hAnsiTheme="majorHAnsi"/>
          <w:sz w:val="24"/>
          <w:szCs w:val="24"/>
        </w:rPr>
      </w:pPr>
      <w:r w:rsidRPr="00B50814">
        <w:rPr>
          <w:rFonts w:asciiTheme="majorHAnsi" w:hAnsiTheme="majorHAnsi"/>
          <w:sz w:val="24"/>
          <w:szCs w:val="24"/>
        </w:rPr>
        <w:lastRenderedPageBreak/>
        <w:t>If your program does not meet all the Characteristics of a Transition Strategy then your program is</w:t>
      </w:r>
      <w:r w:rsidR="00FF5443">
        <w:rPr>
          <w:rFonts w:asciiTheme="majorHAnsi" w:hAnsiTheme="majorHAnsi"/>
          <w:sz w:val="24"/>
          <w:szCs w:val="24"/>
        </w:rPr>
        <w:t xml:space="preserve"> currently in that Phase of that Readiness </w:t>
      </w:r>
      <w:r w:rsidRPr="00B50814">
        <w:rPr>
          <w:rFonts w:asciiTheme="majorHAnsi" w:hAnsiTheme="majorHAnsi"/>
          <w:sz w:val="24"/>
          <w:szCs w:val="24"/>
        </w:rPr>
        <w:t xml:space="preserve">Standard. </w:t>
      </w:r>
    </w:p>
    <w:p w14:paraId="15D0976D" w14:textId="77777777" w:rsidR="003D28FC" w:rsidRPr="003C7A4A" w:rsidRDefault="003D28FC" w:rsidP="003C7A4A">
      <w:pPr>
        <w:numPr>
          <w:ilvl w:val="1"/>
          <w:numId w:val="11"/>
        </w:numPr>
        <w:spacing w:after="0" w:line="360" w:lineRule="auto"/>
        <w:rPr>
          <w:rFonts w:asciiTheme="majorHAnsi" w:hAnsiTheme="majorHAnsi"/>
          <w:sz w:val="24"/>
          <w:szCs w:val="24"/>
        </w:rPr>
      </w:pPr>
      <w:r w:rsidRPr="00B50814">
        <w:rPr>
          <w:rFonts w:asciiTheme="majorHAnsi" w:hAnsiTheme="majorHAnsi"/>
          <w:sz w:val="24"/>
          <w:szCs w:val="24"/>
        </w:rPr>
        <w:t xml:space="preserve">Once you have identified the Phase your program is in, consider developing goals to move your program along the continuum towards the Aspirational Phase. </w:t>
      </w:r>
      <w:r w:rsidRPr="003C7A4A">
        <w:rPr>
          <w:rFonts w:asciiTheme="majorHAnsi" w:hAnsiTheme="majorHAnsi"/>
          <w:sz w:val="24"/>
          <w:szCs w:val="24"/>
        </w:rPr>
        <w:t xml:space="preserve">Transition Resources </w:t>
      </w:r>
      <w:r w:rsidR="003C7A4A">
        <w:rPr>
          <w:rFonts w:asciiTheme="majorHAnsi" w:hAnsiTheme="majorHAnsi"/>
          <w:sz w:val="24"/>
          <w:szCs w:val="24"/>
        </w:rPr>
        <w:t>can help you in this process.</w:t>
      </w:r>
    </w:p>
    <w:p w14:paraId="7E4DFA53" w14:textId="77777777" w:rsidR="003D28FC" w:rsidRPr="00B50814" w:rsidRDefault="003D28FC" w:rsidP="008A46AC">
      <w:pPr>
        <w:numPr>
          <w:ilvl w:val="1"/>
          <w:numId w:val="11"/>
        </w:numPr>
        <w:spacing w:after="0" w:line="360" w:lineRule="auto"/>
        <w:rPr>
          <w:rFonts w:asciiTheme="majorHAnsi" w:hAnsiTheme="majorHAnsi"/>
          <w:sz w:val="24"/>
          <w:szCs w:val="24"/>
        </w:rPr>
      </w:pPr>
      <w:r w:rsidRPr="00B50814">
        <w:rPr>
          <w:rFonts w:asciiTheme="majorHAnsi" w:hAnsiTheme="majorHAnsi"/>
          <w:sz w:val="24"/>
          <w:szCs w:val="24"/>
        </w:rPr>
        <w:t xml:space="preserve">Repeat this process for all Transition Strategies. </w:t>
      </w:r>
    </w:p>
    <w:p w14:paraId="1089382B" w14:textId="77777777" w:rsidR="003D28FC" w:rsidRPr="00B50814" w:rsidRDefault="003D28FC" w:rsidP="008A46AC">
      <w:pPr>
        <w:numPr>
          <w:ilvl w:val="0"/>
          <w:numId w:val="11"/>
        </w:numPr>
        <w:spacing w:after="0" w:line="360" w:lineRule="auto"/>
        <w:rPr>
          <w:rFonts w:asciiTheme="majorHAnsi" w:hAnsiTheme="majorHAnsi"/>
          <w:sz w:val="24"/>
          <w:szCs w:val="24"/>
        </w:rPr>
      </w:pPr>
      <w:r w:rsidRPr="00B50814">
        <w:rPr>
          <w:rFonts w:asciiTheme="majorHAnsi" w:hAnsiTheme="majorHAnsi"/>
          <w:sz w:val="24"/>
          <w:szCs w:val="24"/>
        </w:rPr>
        <w:t xml:space="preserve">If you find your program is lacking readiness through this self-assessment, </w:t>
      </w:r>
      <w:r w:rsidR="00DE6CFD">
        <w:rPr>
          <w:rFonts w:asciiTheme="majorHAnsi" w:hAnsiTheme="majorHAnsi"/>
          <w:sz w:val="24"/>
          <w:szCs w:val="24"/>
        </w:rPr>
        <w:t xml:space="preserve">you </w:t>
      </w:r>
      <w:r w:rsidRPr="00B50814">
        <w:rPr>
          <w:rFonts w:asciiTheme="majorHAnsi" w:hAnsiTheme="majorHAnsi"/>
          <w:sz w:val="24"/>
          <w:szCs w:val="24"/>
        </w:rPr>
        <w:t>may need to engage in capacity-, knowledge-, and</w:t>
      </w:r>
      <w:r w:rsidR="00A66E88">
        <w:rPr>
          <w:rFonts w:asciiTheme="majorHAnsi" w:hAnsiTheme="majorHAnsi"/>
          <w:sz w:val="24"/>
          <w:szCs w:val="24"/>
        </w:rPr>
        <w:t>/or</w:t>
      </w:r>
      <w:r w:rsidRPr="00B50814">
        <w:rPr>
          <w:rFonts w:asciiTheme="majorHAnsi" w:hAnsiTheme="majorHAnsi"/>
          <w:sz w:val="24"/>
          <w:szCs w:val="24"/>
        </w:rPr>
        <w:t xml:space="preserve"> resource-building to fill any major gaps </w:t>
      </w:r>
      <w:r w:rsidR="00DE6CFD">
        <w:rPr>
          <w:rFonts w:asciiTheme="majorHAnsi" w:hAnsiTheme="majorHAnsi"/>
          <w:sz w:val="24"/>
          <w:szCs w:val="24"/>
        </w:rPr>
        <w:t>and</w:t>
      </w:r>
      <w:r w:rsidR="005C0ABE">
        <w:rPr>
          <w:rFonts w:asciiTheme="majorHAnsi" w:hAnsiTheme="majorHAnsi"/>
          <w:sz w:val="24"/>
          <w:szCs w:val="24"/>
        </w:rPr>
        <w:t xml:space="preserve"> to increase program data readiness</w:t>
      </w:r>
      <w:r w:rsidR="00DE6CFD">
        <w:rPr>
          <w:rFonts w:asciiTheme="majorHAnsi" w:hAnsiTheme="majorHAnsi"/>
          <w:sz w:val="24"/>
          <w:szCs w:val="24"/>
        </w:rPr>
        <w:t>. You can then return to the self-assessment to reassess your readiness status.</w:t>
      </w:r>
    </w:p>
    <w:p w14:paraId="7B3C8064" w14:textId="29EA4C39" w:rsidR="003D28FC" w:rsidRPr="00B50814" w:rsidRDefault="003D28FC" w:rsidP="008A46AC">
      <w:pPr>
        <w:numPr>
          <w:ilvl w:val="0"/>
          <w:numId w:val="11"/>
        </w:numPr>
        <w:spacing w:after="0" w:line="360" w:lineRule="auto"/>
        <w:rPr>
          <w:rFonts w:asciiTheme="majorHAnsi" w:hAnsiTheme="majorHAnsi"/>
          <w:sz w:val="24"/>
          <w:szCs w:val="24"/>
        </w:rPr>
      </w:pPr>
      <w:r w:rsidRPr="00B50814">
        <w:rPr>
          <w:rFonts w:asciiTheme="majorHAnsi" w:hAnsiTheme="majorHAnsi"/>
          <w:sz w:val="24"/>
          <w:szCs w:val="24"/>
        </w:rPr>
        <w:t>If you find y</w:t>
      </w:r>
      <w:r w:rsidR="00FF5443">
        <w:rPr>
          <w:rFonts w:asciiTheme="majorHAnsi" w:hAnsiTheme="majorHAnsi"/>
          <w:sz w:val="24"/>
          <w:szCs w:val="24"/>
        </w:rPr>
        <w:t>our program is at least in the Foundational P</w:t>
      </w:r>
      <w:r w:rsidRPr="00B50814">
        <w:rPr>
          <w:rFonts w:asciiTheme="majorHAnsi" w:hAnsiTheme="majorHAnsi"/>
          <w:sz w:val="24"/>
          <w:szCs w:val="24"/>
        </w:rPr>
        <w:t>hase, continue to bolster your progra</w:t>
      </w:r>
      <w:r w:rsidR="00FF5443">
        <w:rPr>
          <w:rFonts w:asciiTheme="majorHAnsi" w:hAnsiTheme="majorHAnsi"/>
          <w:sz w:val="24"/>
          <w:szCs w:val="24"/>
        </w:rPr>
        <w:t xml:space="preserve">m’s data readiness capabilities </w:t>
      </w:r>
      <w:r w:rsidRPr="00B50814">
        <w:rPr>
          <w:rFonts w:asciiTheme="majorHAnsi" w:hAnsiTheme="majorHAnsi"/>
          <w:sz w:val="24"/>
          <w:szCs w:val="24"/>
        </w:rPr>
        <w:t xml:space="preserve">while moving </w:t>
      </w:r>
      <w:r w:rsidR="00305A41">
        <w:rPr>
          <w:rFonts w:asciiTheme="majorHAnsi" w:hAnsiTheme="majorHAnsi"/>
          <w:sz w:val="24"/>
          <w:szCs w:val="24"/>
        </w:rPr>
        <w:t>through</w:t>
      </w:r>
      <w:r w:rsidRPr="00B50814">
        <w:rPr>
          <w:rFonts w:asciiTheme="majorHAnsi" w:hAnsiTheme="majorHAnsi"/>
          <w:sz w:val="24"/>
          <w:szCs w:val="24"/>
        </w:rPr>
        <w:t xml:space="preserve"> the Road Map. </w:t>
      </w:r>
    </w:p>
    <w:p w14:paraId="5B167410" w14:textId="77777777" w:rsidR="003D28FC" w:rsidRPr="00B50814" w:rsidRDefault="003D28FC" w:rsidP="008A46AC">
      <w:pPr>
        <w:spacing w:after="0" w:line="360" w:lineRule="auto"/>
        <w:rPr>
          <w:rFonts w:asciiTheme="majorHAnsi" w:hAnsiTheme="majorHAnsi"/>
          <w:b/>
          <w:i/>
          <w:sz w:val="24"/>
          <w:szCs w:val="24"/>
        </w:rPr>
      </w:pPr>
    </w:p>
    <w:p w14:paraId="076F6DD8" w14:textId="77777777" w:rsidR="003D28FC" w:rsidRPr="00730A4D" w:rsidRDefault="00A66E88" w:rsidP="008A46AC">
      <w:pPr>
        <w:spacing w:after="0" w:line="360" w:lineRule="auto"/>
        <w:rPr>
          <w:rFonts w:asciiTheme="majorHAnsi" w:hAnsiTheme="majorHAnsi"/>
          <w:b/>
          <w:i/>
          <w:color w:val="17365D" w:themeColor="text2" w:themeShade="BF"/>
          <w:sz w:val="24"/>
          <w:szCs w:val="24"/>
        </w:rPr>
      </w:pPr>
      <w:r>
        <w:rPr>
          <w:rFonts w:asciiTheme="majorHAnsi" w:hAnsiTheme="majorHAnsi"/>
          <w:b/>
          <w:i/>
          <w:color w:val="17365D" w:themeColor="text2" w:themeShade="BF"/>
          <w:sz w:val="24"/>
          <w:szCs w:val="24"/>
        </w:rPr>
        <w:t>Important</w:t>
      </w:r>
      <w:r w:rsidR="003D28FC" w:rsidRPr="00730A4D">
        <w:rPr>
          <w:rFonts w:asciiTheme="majorHAnsi" w:hAnsiTheme="majorHAnsi"/>
          <w:b/>
          <w:i/>
          <w:color w:val="17365D" w:themeColor="text2" w:themeShade="BF"/>
          <w:sz w:val="24"/>
          <w:szCs w:val="24"/>
        </w:rPr>
        <w:t xml:space="preserve"> Note</w:t>
      </w:r>
      <w:r>
        <w:rPr>
          <w:rFonts w:asciiTheme="majorHAnsi" w:hAnsiTheme="majorHAnsi"/>
          <w:b/>
          <w:i/>
          <w:color w:val="17365D" w:themeColor="text2" w:themeShade="BF"/>
          <w:sz w:val="24"/>
          <w:szCs w:val="24"/>
        </w:rPr>
        <w:t>s</w:t>
      </w:r>
    </w:p>
    <w:p w14:paraId="58D5BDC0" w14:textId="05F90A17" w:rsidR="003D28FC" w:rsidRPr="00B50814" w:rsidRDefault="003D28FC" w:rsidP="008A46AC">
      <w:pPr>
        <w:numPr>
          <w:ilvl w:val="0"/>
          <w:numId w:val="10"/>
        </w:numPr>
        <w:spacing w:after="0" w:line="360" w:lineRule="auto"/>
        <w:rPr>
          <w:rFonts w:asciiTheme="majorHAnsi" w:hAnsiTheme="majorHAnsi"/>
          <w:sz w:val="24"/>
          <w:szCs w:val="24"/>
        </w:rPr>
      </w:pPr>
      <w:r w:rsidRPr="00B50814">
        <w:rPr>
          <w:rFonts w:asciiTheme="majorHAnsi" w:hAnsiTheme="majorHAnsi"/>
          <w:sz w:val="24"/>
          <w:szCs w:val="24"/>
        </w:rPr>
        <w:t xml:space="preserve">Transition Strategy Characteristics of a ‘lower’ Phase carry across all Phases, even if not stated explicitly (e.g., </w:t>
      </w:r>
      <w:r w:rsidR="0014425A">
        <w:rPr>
          <w:rFonts w:asciiTheme="majorHAnsi" w:hAnsiTheme="majorHAnsi"/>
          <w:sz w:val="24"/>
          <w:szCs w:val="24"/>
        </w:rPr>
        <w:t>c</w:t>
      </w:r>
      <w:r w:rsidR="00FF5443">
        <w:rPr>
          <w:rFonts w:asciiTheme="majorHAnsi" w:hAnsiTheme="majorHAnsi"/>
          <w:sz w:val="24"/>
          <w:szCs w:val="24"/>
        </w:rPr>
        <w:t>haracteristics of the Pre-f</w:t>
      </w:r>
      <w:r w:rsidRPr="00B50814">
        <w:rPr>
          <w:rFonts w:asciiTheme="majorHAnsi" w:hAnsiTheme="majorHAnsi"/>
          <w:sz w:val="24"/>
          <w:szCs w:val="24"/>
        </w:rPr>
        <w:t>oundational Phase are also characteristics of the Aspirat</w:t>
      </w:r>
      <w:r w:rsidR="0014425A">
        <w:rPr>
          <w:rFonts w:asciiTheme="majorHAnsi" w:hAnsiTheme="majorHAnsi"/>
          <w:sz w:val="24"/>
          <w:szCs w:val="24"/>
        </w:rPr>
        <w:t>ional Phase</w:t>
      </w:r>
      <w:r w:rsidRPr="00B50814">
        <w:rPr>
          <w:rFonts w:asciiTheme="majorHAnsi" w:hAnsiTheme="majorHAnsi"/>
          <w:sz w:val="24"/>
          <w:szCs w:val="24"/>
        </w:rPr>
        <w:t xml:space="preserve"> of that Transition Strategy)</w:t>
      </w:r>
      <w:r w:rsidR="00FF5443">
        <w:rPr>
          <w:rFonts w:asciiTheme="majorHAnsi" w:hAnsiTheme="majorHAnsi"/>
          <w:sz w:val="24"/>
          <w:szCs w:val="24"/>
        </w:rPr>
        <w:t>.</w:t>
      </w:r>
    </w:p>
    <w:p w14:paraId="1ADD5721" w14:textId="77777777" w:rsidR="003D28FC" w:rsidRPr="00B50814" w:rsidRDefault="003D28FC" w:rsidP="008A46AC">
      <w:pPr>
        <w:numPr>
          <w:ilvl w:val="0"/>
          <w:numId w:val="10"/>
        </w:numPr>
        <w:spacing w:after="0" w:line="360" w:lineRule="auto"/>
        <w:rPr>
          <w:rFonts w:asciiTheme="majorHAnsi" w:hAnsiTheme="majorHAnsi"/>
          <w:sz w:val="24"/>
          <w:szCs w:val="24"/>
        </w:rPr>
      </w:pPr>
      <w:r w:rsidRPr="00B50814">
        <w:rPr>
          <w:rFonts w:asciiTheme="majorHAnsi" w:hAnsiTheme="majorHAnsi"/>
          <w:sz w:val="24"/>
          <w:szCs w:val="24"/>
        </w:rPr>
        <w:t>This is not intended to be a ‘one size fits all’ tool; some Transition Strategies and Transition Resources may not be applicable to your program</w:t>
      </w:r>
      <w:r w:rsidR="00DE6CFD">
        <w:rPr>
          <w:rFonts w:asciiTheme="majorHAnsi" w:hAnsiTheme="majorHAnsi"/>
          <w:sz w:val="24"/>
          <w:szCs w:val="24"/>
        </w:rPr>
        <w:t xml:space="preserve"> or may need to be adapted to your program context</w:t>
      </w:r>
      <w:r w:rsidR="00FF5443">
        <w:rPr>
          <w:rFonts w:asciiTheme="majorHAnsi" w:hAnsiTheme="majorHAnsi"/>
          <w:sz w:val="24"/>
          <w:szCs w:val="24"/>
        </w:rPr>
        <w:t>.</w:t>
      </w:r>
    </w:p>
    <w:p w14:paraId="38644170" w14:textId="77777777" w:rsidR="003D28FC" w:rsidRPr="00B50814" w:rsidRDefault="003D28FC" w:rsidP="008A46AC">
      <w:pPr>
        <w:numPr>
          <w:ilvl w:val="0"/>
          <w:numId w:val="10"/>
        </w:numPr>
        <w:spacing w:after="0" w:line="360" w:lineRule="auto"/>
        <w:rPr>
          <w:rFonts w:asciiTheme="majorHAnsi" w:hAnsiTheme="majorHAnsi"/>
          <w:sz w:val="24"/>
          <w:szCs w:val="24"/>
        </w:rPr>
      </w:pPr>
      <w:r w:rsidRPr="00B50814">
        <w:rPr>
          <w:rFonts w:asciiTheme="majorHAnsi" w:hAnsiTheme="majorHAnsi"/>
          <w:sz w:val="24"/>
          <w:szCs w:val="24"/>
        </w:rPr>
        <w:t>The Transition Resources are suggestions, not mandatory</w:t>
      </w:r>
      <w:r w:rsidR="00FF5443">
        <w:rPr>
          <w:rFonts w:asciiTheme="majorHAnsi" w:hAnsiTheme="majorHAnsi"/>
          <w:sz w:val="24"/>
          <w:szCs w:val="24"/>
        </w:rPr>
        <w:t>.</w:t>
      </w:r>
    </w:p>
    <w:p w14:paraId="792F4538" w14:textId="0D864FB3" w:rsidR="003D28FC" w:rsidRDefault="00447198" w:rsidP="00A66E88">
      <w:pPr>
        <w:numPr>
          <w:ilvl w:val="0"/>
          <w:numId w:val="10"/>
        </w:numPr>
        <w:spacing w:after="0" w:line="360" w:lineRule="auto"/>
        <w:rPr>
          <w:rFonts w:asciiTheme="majorHAnsi" w:hAnsiTheme="majorHAnsi"/>
          <w:sz w:val="24"/>
          <w:szCs w:val="24"/>
        </w:rPr>
      </w:pPr>
      <w:r>
        <w:rPr>
          <w:rFonts w:asciiTheme="majorHAnsi" w:hAnsiTheme="majorHAnsi"/>
          <w:sz w:val="24"/>
          <w:szCs w:val="24"/>
        </w:rPr>
        <w:t>Your program may be Pre-f</w:t>
      </w:r>
      <w:r w:rsidR="003D28FC" w:rsidRPr="00B50814">
        <w:rPr>
          <w:rFonts w:asciiTheme="majorHAnsi" w:hAnsiTheme="majorHAnsi"/>
          <w:sz w:val="24"/>
          <w:szCs w:val="24"/>
        </w:rPr>
        <w:t xml:space="preserve">oundational for one Transition Strategy and Foundational for another in the same </w:t>
      </w:r>
      <w:r w:rsidR="00D40584">
        <w:rPr>
          <w:rFonts w:asciiTheme="majorHAnsi" w:hAnsiTheme="majorHAnsi"/>
          <w:sz w:val="24"/>
          <w:szCs w:val="24"/>
        </w:rPr>
        <w:t xml:space="preserve">Program Data </w:t>
      </w:r>
      <w:r>
        <w:rPr>
          <w:rFonts w:asciiTheme="majorHAnsi" w:hAnsiTheme="majorHAnsi"/>
          <w:sz w:val="24"/>
          <w:szCs w:val="24"/>
        </w:rPr>
        <w:t xml:space="preserve">Readiness </w:t>
      </w:r>
      <w:r w:rsidR="00D96192">
        <w:rPr>
          <w:rFonts w:asciiTheme="majorHAnsi" w:hAnsiTheme="majorHAnsi"/>
          <w:sz w:val="24"/>
          <w:szCs w:val="24"/>
        </w:rPr>
        <w:t>Standard. This is expected</w:t>
      </w:r>
      <w:r w:rsidR="002648C1">
        <w:rPr>
          <w:rFonts w:asciiTheme="majorHAnsi" w:hAnsiTheme="majorHAnsi"/>
          <w:sz w:val="24"/>
          <w:szCs w:val="24"/>
        </w:rPr>
        <w:t xml:space="preserve">; </w:t>
      </w:r>
      <w:r w:rsidR="003D28FC" w:rsidRPr="00B50814">
        <w:rPr>
          <w:rFonts w:asciiTheme="majorHAnsi" w:hAnsiTheme="majorHAnsi"/>
          <w:sz w:val="24"/>
          <w:szCs w:val="24"/>
        </w:rPr>
        <w:t xml:space="preserve">this self-assessment will allow you to identify gaps in knowledge, resources, and capacity to facilitate goal-setting to </w:t>
      </w:r>
      <w:r w:rsidR="001D4509" w:rsidRPr="00B50814">
        <w:rPr>
          <w:rFonts w:asciiTheme="majorHAnsi" w:hAnsiTheme="majorHAnsi"/>
          <w:sz w:val="24"/>
          <w:szCs w:val="24"/>
        </w:rPr>
        <w:t>increase</w:t>
      </w:r>
      <w:r w:rsidR="003D28FC" w:rsidRPr="00B50814">
        <w:rPr>
          <w:rFonts w:asciiTheme="majorHAnsi" w:hAnsiTheme="majorHAnsi"/>
          <w:sz w:val="24"/>
          <w:szCs w:val="24"/>
        </w:rPr>
        <w:t xml:space="preserve"> program data readiness</w:t>
      </w:r>
      <w:r w:rsidR="005C0ABE">
        <w:rPr>
          <w:rFonts w:asciiTheme="majorHAnsi" w:hAnsiTheme="majorHAnsi"/>
          <w:sz w:val="24"/>
          <w:szCs w:val="24"/>
        </w:rPr>
        <w:t>.</w:t>
      </w:r>
    </w:p>
    <w:p w14:paraId="257F65E3" w14:textId="77777777" w:rsidR="00FE315A" w:rsidRDefault="00FE315A" w:rsidP="008A46AC">
      <w:pPr>
        <w:spacing w:after="0" w:line="360" w:lineRule="auto"/>
        <w:rPr>
          <w:rFonts w:asciiTheme="majorHAnsi" w:hAnsiTheme="majorHAnsi"/>
          <w:sz w:val="24"/>
          <w:szCs w:val="24"/>
        </w:rPr>
      </w:pPr>
    </w:p>
    <w:p w14:paraId="237488B6" w14:textId="77777777" w:rsidR="00FE315A" w:rsidRPr="00FE315A" w:rsidRDefault="00FE315A" w:rsidP="00730A4D">
      <w:pPr>
        <w:pStyle w:val="Heading2"/>
      </w:pPr>
      <w:bookmarkStart w:id="14" w:name="_Toc54857958"/>
      <w:r w:rsidRPr="00FE315A">
        <w:t>Section 2 Reflection</w:t>
      </w:r>
      <w:bookmarkEnd w:id="14"/>
    </w:p>
    <w:p w14:paraId="48AD8063" w14:textId="74AC3E72" w:rsidR="00FE315A" w:rsidRPr="002C0EA6" w:rsidRDefault="00FE315A" w:rsidP="008A46AC">
      <w:pPr>
        <w:spacing w:after="0" w:line="360" w:lineRule="auto"/>
        <w:rPr>
          <w:rFonts w:asciiTheme="majorHAnsi" w:hAnsiTheme="majorHAnsi"/>
          <w:sz w:val="24"/>
          <w:szCs w:val="24"/>
        </w:rPr>
      </w:pPr>
      <w:r w:rsidRPr="002C0EA6">
        <w:rPr>
          <w:rFonts w:asciiTheme="majorHAnsi" w:hAnsiTheme="majorHAnsi"/>
          <w:sz w:val="24"/>
          <w:szCs w:val="24"/>
        </w:rPr>
        <w:t xml:space="preserve">Now that you have completed the </w:t>
      </w:r>
      <w:r>
        <w:rPr>
          <w:rFonts w:asciiTheme="majorHAnsi" w:hAnsiTheme="majorHAnsi"/>
          <w:sz w:val="24"/>
          <w:szCs w:val="24"/>
        </w:rPr>
        <w:t xml:space="preserve">Racial Equity </w:t>
      </w:r>
      <w:r w:rsidRPr="002C0EA6">
        <w:rPr>
          <w:rFonts w:asciiTheme="majorHAnsi" w:hAnsiTheme="majorHAnsi"/>
          <w:sz w:val="24"/>
          <w:szCs w:val="24"/>
        </w:rPr>
        <w:t>P</w:t>
      </w:r>
      <w:r>
        <w:rPr>
          <w:rFonts w:asciiTheme="majorHAnsi" w:hAnsiTheme="majorHAnsi"/>
          <w:sz w:val="24"/>
          <w:szCs w:val="24"/>
        </w:rPr>
        <w:t xml:space="preserve">rogram </w:t>
      </w:r>
      <w:r w:rsidR="00D40584">
        <w:rPr>
          <w:rFonts w:asciiTheme="majorHAnsi" w:hAnsiTheme="majorHAnsi"/>
          <w:sz w:val="24"/>
          <w:szCs w:val="24"/>
        </w:rPr>
        <w:t xml:space="preserve">Data </w:t>
      </w:r>
      <w:r>
        <w:rPr>
          <w:rFonts w:asciiTheme="majorHAnsi" w:hAnsiTheme="majorHAnsi"/>
          <w:sz w:val="24"/>
          <w:szCs w:val="24"/>
        </w:rPr>
        <w:t>Readiness Assessment</w:t>
      </w:r>
      <w:r w:rsidRPr="002C0EA6">
        <w:rPr>
          <w:rFonts w:asciiTheme="majorHAnsi" w:hAnsiTheme="majorHAnsi"/>
          <w:sz w:val="24"/>
          <w:szCs w:val="24"/>
        </w:rPr>
        <w:t xml:space="preserve">, debrief as a group and discuss program strengths and areas where racial equity work is “in progress” or has not been started. </w:t>
      </w:r>
    </w:p>
    <w:p w14:paraId="432340BD" w14:textId="77777777" w:rsidR="00FE315A" w:rsidRPr="002C0EA6" w:rsidRDefault="00FE315A" w:rsidP="00A66E88">
      <w:pPr>
        <w:pStyle w:val="ListParagraph"/>
        <w:numPr>
          <w:ilvl w:val="0"/>
          <w:numId w:val="21"/>
        </w:numPr>
        <w:spacing w:after="0" w:line="360" w:lineRule="auto"/>
        <w:ind w:left="720" w:hanging="360"/>
        <w:rPr>
          <w:rFonts w:asciiTheme="majorHAnsi" w:hAnsiTheme="majorHAnsi"/>
          <w:sz w:val="24"/>
          <w:szCs w:val="24"/>
        </w:rPr>
      </w:pPr>
      <w:r w:rsidRPr="002C0EA6">
        <w:rPr>
          <w:rFonts w:asciiTheme="majorHAnsi" w:hAnsiTheme="majorHAnsi"/>
          <w:sz w:val="24"/>
          <w:szCs w:val="24"/>
        </w:rPr>
        <w:lastRenderedPageBreak/>
        <w:t>What are the current strengths? In which areas has racial equity work been strong?</w:t>
      </w:r>
    </w:p>
    <w:p w14:paraId="3A776648" w14:textId="0EE49301" w:rsidR="00FE315A" w:rsidRPr="002C0EA6" w:rsidRDefault="00FE315A" w:rsidP="00A66E88">
      <w:pPr>
        <w:pStyle w:val="ListParagraph"/>
        <w:numPr>
          <w:ilvl w:val="0"/>
          <w:numId w:val="21"/>
        </w:numPr>
        <w:spacing w:after="0" w:line="360" w:lineRule="auto"/>
        <w:ind w:left="720" w:hanging="360"/>
        <w:rPr>
          <w:rFonts w:asciiTheme="majorHAnsi" w:hAnsiTheme="majorHAnsi"/>
          <w:sz w:val="24"/>
          <w:szCs w:val="24"/>
        </w:rPr>
      </w:pPr>
      <w:r w:rsidRPr="002C0EA6">
        <w:rPr>
          <w:rFonts w:asciiTheme="majorHAnsi" w:hAnsiTheme="majorHAnsi"/>
          <w:sz w:val="24"/>
          <w:szCs w:val="24"/>
        </w:rPr>
        <w:t xml:space="preserve">Identify </w:t>
      </w:r>
      <w:r>
        <w:rPr>
          <w:rFonts w:asciiTheme="majorHAnsi" w:hAnsiTheme="majorHAnsi"/>
          <w:sz w:val="24"/>
          <w:szCs w:val="24"/>
        </w:rPr>
        <w:t xml:space="preserve">where program </w:t>
      </w:r>
      <w:r w:rsidRPr="002C0EA6">
        <w:rPr>
          <w:rFonts w:asciiTheme="majorHAnsi" w:hAnsiTheme="majorHAnsi"/>
          <w:sz w:val="24"/>
          <w:szCs w:val="24"/>
        </w:rPr>
        <w:t xml:space="preserve">Standards </w:t>
      </w:r>
      <w:r>
        <w:rPr>
          <w:rFonts w:asciiTheme="majorHAnsi" w:hAnsiTheme="majorHAnsi"/>
          <w:sz w:val="24"/>
          <w:szCs w:val="24"/>
        </w:rPr>
        <w:t>are</w:t>
      </w:r>
      <w:r w:rsidRPr="002C0EA6">
        <w:rPr>
          <w:rFonts w:asciiTheme="majorHAnsi" w:hAnsiTheme="majorHAnsi"/>
          <w:sz w:val="24"/>
          <w:szCs w:val="24"/>
        </w:rPr>
        <w:t xml:space="preserve"> “Foundational</w:t>
      </w:r>
      <w:r w:rsidR="002648C1">
        <w:rPr>
          <w:rFonts w:asciiTheme="majorHAnsi" w:hAnsiTheme="majorHAnsi"/>
          <w:sz w:val="24"/>
          <w:szCs w:val="24"/>
        </w:rPr>
        <w:t>.</w:t>
      </w:r>
      <w:r w:rsidRPr="002C0EA6">
        <w:rPr>
          <w:rFonts w:asciiTheme="majorHAnsi" w:hAnsiTheme="majorHAnsi"/>
          <w:sz w:val="24"/>
          <w:szCs w:val="24"/>
        </w:rPr>
        <w:t>” What are the transition strategies that will bring the program to “Aspirational”?</w:t>
      </w:r>
    </w:p>
    <w:p w14:paraId="119BA6E9" w14:textId="77777777" w:rsidR="00D80B4F" w:rsidRPr="00A66E88" w:rsidRDefault="00FE315A" w:rsidP="00A66E88">
      <w:pPr>
        <w:pStyle w:val="ListParagraph"/>
        <w:numPr>
          <w:ilvl w:val="0"/>
          <w:numId w:val="21"/>
        </w:numPr>
        <w:spacing w:line="360" w:lineRule="auto"/>
        <w:ind w:left="720" w:hanging="360"/>
        <w:rPr>
          <w:rFonts w:asciiTheme="majorHAnsi" w:hAnsiTheme="majorHAnsi"/>
          <w:b/>
          <w:sz w:val="24"/>
          <w:szCs w:val="24"/>
          <w:u w:val="single"/>
        </w:rPr>
        <w:sectPr w:rsidR="00D80B4F" w:rsidRPr="00A66E88" w:rsidSect="00D80B4F">
          <w:footerReference w:type="default" r:id="rId29"/>
          <w:pgSz w:w="12240" w:h="15840"/>
          <w:pgMar w:top="1440" w:right="1440" w:bottom="1440" w:left="1440" w:header="720" w:footer="720" w:gutter="0"/>
          <w:cols w:space="720"/>
          <w:docGrid w:linePitch="360"/>
        </w:sectPr>
      </w:pPr>
      <w:r w:rsidRPr="00A66E88">
        <w:rPr>
          <w:rFonts w:asciiTheme="majorHAnsi" w:hAnsiTheme="majorHAnsi"/>
          <w:sz w:val="24"/>
          <w:szCs w:val="24"/>
        </w:rPr>
        <w:t>What areas are “Pre-foundational”? Do they cluster in one particular Readiness Standard? What are the barriers to transitioning to “Foundational”?</w:t>
      </w:r>
      <w:r w:rsidR="00E23A3E" w:rsidRPr="00A66E88">
        <w:rPr>
          <w:rFonts w:asciiTheme="majorHAnsi" w:hAnsiTheme="majorHAnsi"/>
          <w:b/>
          <w:sz w:val="24"/>
          <w:szCs w:val="24"/>
          <w:u w:val="single"/>
        </w:rPr>
        <w:br w:type="page"/>
      </w:r>
    </w:p>
    <w:p w14:paraId="1B5EE874" w14:textId="7DEA70B3" w:rsidR="003D28FC" w:rsidRPr="00B50814" w:rsidRDefault="003D28FC" w:rsidP="00730A4D">
      <w:pPr>
        <w:pStyle w:val="Heading1"/>
      </w:pPr>
      <w:bookmarkStart w:id="15" w:name="_Toc54857959"/>
      <w:r w:rsidRPr="00B50814">
        <w:lastRenderedPageBreak/>
        <w:t xml:space="preserve">Section 3: </w:t>
      </w:r>
      <w:r w:rsidR="000A42BB" w:rsidRPr="000A42BB">
        <w:rPr>
          <w:bCs/>
        </w:rPr>
        <w:t>Understanding what the data say about differences in health outcomes by race and ethnicity</w:t>
      </w:r>
      <w:bookmarkEnd w:id="15"/>
    </w:p>
    <w:p w14:paraId="23085946" w14:textId="77777777" w:rsidR="007853FD" w:rsidRDefault="007853FD" w:rsidP="008A46AC">
      <w:pPr>
        <w:pStyle w:val="NoSpacing"/>
        <w:spacing w:line="360" w:lineRule="auto"/>
        <w:rPr>
          <w:rFonts w:asciiTheme="majorHAnsi" w:hAnsiTheme="majorHAnsi"/>
          <w:sz w:val="24"/>
          <w:szCs w:val="24"/>
        </w:rPr>
      </w:pPr>
    </w:p>
    <w:p w14:paraId="12558F93" w14:textId="3A84E12E" w:rsidR="002B438D" w:rsidRPr="0054245A" w:rsidRDefault="007853FD" w:rsidP="008A46AC">
      <w:pPr>
        <w:pStyle w:val="NoSpacing"/>
        <w:spacing w:line="360" w:lineRule="auto"/>
        <w:rPr>
          <w:rFonts w:asciiTheme="majorHAnsi" w:hAnsiTheme="majorHAnsi"/>
          <w:sz w:val="24"/>
          <w:szCs w:val="24"/>
        </w:rPr>
      </w:pPr>
      <w:r>
        <w:rPr>
          <w:rFonts w:asciiTheme="majorHAnsi" w:hAnsiTheme="majorHAnsi"/>
          <w:sz w:val="24"/>
          <w:szCs w:val="24"/>
        </w:rPr>
        <w:t xml:space="preserve">After your program </w:t>
      </w:r>
      <w:r w:rsidR="0054245A">
        <w:rPr>
          <w:rFonts w:asciiTheme="majorHAnsi" w:hAnsiTheme="majorHAnsi"/>
          <w:sz w:val="24"/>
          <w:szCs w:val="24"/>
        </w:rPr>
        <w:t>complete</w:t>
      </w:r>
      <w:r>
        <w:rPr>
          <w:rFonts w:asciiTheme="majorHAnsi" w:hAnsiTheme="majorHAnsi"/>
          <w:sz w:val="24"/>
          <w:szCs w:val="24"/>
        </w:rPr>
        <w:t>s</w:t>
      </w:r>
      <w:r w:rsidR="0054245A">
        <w:rPr>
          <w:rFonts w:asciiTheme="majorHAnsi" w:hAnsiTheme="majorHAnsi"/>
          <w:sz w:val="24"/>
          <w:szCs w:val="24"/>
        </w:rPr>
        <w:t xml:space="preserve"> the Racial Equity Program </w:t>
      </w:r>
      <w:r w:rsidR="005C3C6A">
        <w:rPr>
          <w:rFonts w:asciiTheme="majorHAnsi" w:hAnsiTheme="majorHAnsi"/>
          <w:sz w:val="24"/>
          <w:szCs w:val="24"/>
        </w:rPr>
        <w:t xml:space="preserve">Data </w:t>
      </w:r>
      <w:r w:rsidR="0054245A">
        <w:rPr>
          <w:rFonts w:asciiTheme="majorHAnsi" w:hAnsiTheme="majorHAnsi"/>
          <w:sz w:val="24"/>
          <w:szCs w:val="24"/>
        </w:rPr>
        <w:t>Readiness As</w:t>
      </w:r>
      <w:r w:rsidR="00DC2841">
        <w:rPr>
          <w:rFonts w:asciiTheme="majorHAnsi" w:hAnsiTheme="majorHAnsi"/>
          <w:sz w:val="24"/>
          <w:szCs w:val="24"/>
        </w:rPr>
        <w:t>sessment, you are ready to begin</w:t>
      </w:r>
      <w:r w:rsidR="0054245A">
        <w:rPr>
          <w:rFonts w:asciiTheme="majorHAnsi" w:hAnsiTheme="majorHAnsi"/>
          <w:sz w:val="24"/>
          <w:szCs w:val="24"/>
        </w:rPr>
        <w:t xml:space="preserve"> looking at your data. </w:t>
      </w:r>
      <w:r w:rsidR="00E358E0" w:rsidRPr="0054245A">
        <w:rPr>
          <w:rFonts w:asciiTheme="majorHAnsi" w:hAnsiTheme="majorHAnsi"/>
          <w:sz w:val="24"/>
          <w:szCs w:val="24"/>
        </w:rPr>
        <w:t xml:space="preserve">Many programs collect individual-level data on the participants or clients they serve. </w:t>
      </w:r>
      <w:r w:rsidR="00615356" w:rsidRPr="0054245A">
        <w:rPr>
          <w:rFonts w:asciiTheme="majorHAnsi" w:hAnsiTheme="majorHAnsi"/>
          <w:sz w:val="24"/>
          <w:szCs w:val="24"/>
        </w:rPr>
        <w:t>From</w:t>
      </w:r>
      <w:r w:rsidR="007B477A">
        <w:rPr>
          <w:rFonts w:asciiTheme="majorHAnsi" w:hAnsiTheme="majorHAnsi"/>
          <w:sz w:val="24"/>
          <w:szCs w:val="24"/>
        </w:rPr>
        <w:t xml:space="preserve"> these</w:t>
      </w:r>
      <w:r w:rsidR="002B438D" w:rsidRPr="0054245A">
        <w:rPr>
          <w:rFonts w:asciiTheme="majorHAnsi" w:hAnsiTheme="majorHAnsi"/>
          <w:sz w:val="24"/>
          <w:szCs w:val="24"/>
        </w:rPr>
        <w:t xml:space="preserve"> data, p</w:t>
      </w:r>
      <w:r w:rsidR="00E358E0" w:rsidRPr="0054245A">
        <w:rPr>
          <w:rFonts w:asciiTheme="majorHAnsi" w:hAnsiTheme="majorHAnsi"/>
          <w:sz w:val="24"/>
          <w:szCs w:val="24"/>
        </w:rPr>
        <w:t xml:space="preserve">revalence </w:t>
      </w:r>
      <w:r w:rsidR="002B438D" w:rsidRPr="0054245A">
        <w:rPr>
          <w:rFonts w:asciiTheme="majorHAnsi" w:hAnsiTheme="majorHAnsi"/>
          <w:sz w:val="24"/>
          <w:szCs w:val="24"/>
        </w:rPr>
        <w:t xml:space="preserve">estimates </w:t>
      </w:r>
      <w:r w:rsidR="00E358E0" w:rsidRPr="0054245A">
        <w:rPr>
          <w:rFonts w:asciiTheme="majorHAnsi" w:hAnsiTheme="majorHAnsi"/>
          <w:sz w:val="24"/>
          <w:szCs w:val="24"/>
        </w:rPr>
        <w:t xml:space="preserve">and rates are often </w:t>
      </w:r>
      <w:r w:rsidR="002B438D" w:rsidRPr="0054245A">
        <w:rPr>
          <w:rFonts w:asciiTheme="majorHAnsi" w:hAnsiTheme="majorHAnsi"/>
          <w:sz w:val="24"/>
          <w:szCs w:val="24"/>
        </w:rPr>
        <w:t xml:space="preserve">calculated and </w:t>
      </w:r>
      <w:r w:rsidR="00E358E0" w:rsidRPr="0054245A">
        <w:rPr>
          <w:rFonts w:asciiTheme="majorHAnsi" w:hAnsiTheme="majorHAnsi"/>
          <w:sz w:val="24"/>
          <w:szCs w:val="24"/>
        </w:rPr>
        <w:t>presented in aggregate, meaning all data are grouped together to provide a summary measure</w:t>
      </w:r>
      <w:r w:rsidR="00F05CFB" w:rsidRPr="0054245A">
        <w:rPr>
          <w:rFonts w:asciiTheme="majorHAnsi" w:hAnsiTheme="majorHAnsi"/>
          <w:sz w:val="24"/>
          <w:szCs w:val="24"/>
        </w:rPr>
        <w:t xml:space="preserve"> (e.g., </w:t>
      </w:r>
      <w:r w:rsidR="001D4050" w:rsidRPr="0054245A">
        <w:rPr>
          <w:rFonts w:asciiTheme="majorHAnsi" w:hAnsiTheme="majorHAnsi"/>
          <w:sz w:val="24"/>
          <w:szCs w:val="24"/>
        </w:rPr>
        <w:t>the prevalence of diabetes in Massachusetts</w:t>
      </w:r>
      <w:r w:rsidR="00F05CFB" w:rsidRPr="0054245A">
        <w:rPr>
          <w:rFonts w:asciiTheme="majorHAnsi" w:hAnsiTheme="majorHAnsi"/>
          <w:sz w:val="24"/>
          <w:szCs w:val="24"/>
        </w:rPr>
        <w:t>).</w:t>
      </w:r>
      <w:r w:rsidR="002B438D" w:rsidRPr="0054245A">
        <w:rPr>
          <w:rFonts w:asciiTheme="majorHAnsi" w:hAnsiTheme="majorHAnsi"/>
          <w:sz w:val="24"/>
          <w:szCs w:val="24"/>
        </w:rPr>
        <w:t xml:space="preserve"> </w:t>
      </w:r>
      <w:r w:rsidR="00615356" w:rsidRPr="0054245A">
        <w:rPr>
          <w:rFonts w:asciiTheme="majorHAnsi" w:hAnsiTheme="majorHAnsi"/>
          <w:sz w:val="24"/>
          <w:szCs w:val="24"/>
        </w:rPr>
        <w:t>Alternately, d</w:t>
      </w:r>
      <w:r w:rsidR="00E358E0" w:rsidRPr="0054245A">
        <w:rPr>
          <w:rFonts w:asciiTheme="majorHAnsi" w:hAnsiTheme="majorHAnsi"/>
          <w:sz w:val="24"/>
          <w:szCs w:val="24"/>
        </w:rPr>
        <w:t xml:space="preserve">ata can be disaggregated </w:t>
      </w:r>
      <w:r w:rsidR="001D4050" w:rsidRPr="0054245A">
        <w:rPr>
          <w:rFonts w:asciiTheme="majorHAnsi" w:hAnsiTheme="majorHAnsi"/>
          <w:sz w:val="24"/>
          <w:szCs w:val="24"/>
        </w:rPr>
        <w:t>(or</w:t>
      </w:r>
      <w:r w:rsidR="00E358E0" w:rsidRPr="0054245A">
        <w:rPr>
          <w:rFonts w:asciiTheme="majorHAnsi" w:hAnsiTheme="majorHAnsi"/>
          <w:sz w:val="24"/>
          <w:szCs w:val="24"/>
        </w:rPr>
        <w:t xml:space="preserve"> stratified)</w:t>
      </w:r>
      <w:r w:rsidR="001D4050" w:rsidRPr="0054245A">
        <w:rPr>
          <w:rFonts w:asciiTheme="majorHAnsi" w:hAnsiTheme="majorHAnsi"/>
          <w:sz w:val="24"/>
          <w:szCs w:val="24"/>
        </w:rPr>
        <w:t xml:space="preserve">, meaning </w:t>
      </w:r>
      <w:r w:rsidR="00C22AFD">
        <w:rPr>
          <w:rFonts w:asciiTheme="majorHAnsi" w:hAnsiTheme="majorHAnsi"/>
          <w:sz w:val="24"/>
          <w:szCs w:val="24"/>
        </w:rPr>
        <w:t>they are</w:t>
      </w:r>
      <w:r w:rsidR="001D4050" w:rsidRPr="0054245A">
        <w:rPr>
          <w:rFonts w:asciiTheme="majorHAnsi" w:hAnsiTheme="majorHAnsi"/>
          <w:sz w:val="24"/>
          <w:szCs w:val="24"/>
        </w:rPr>
        <w:t xml:space="preserve"> broken down and analyzed in smaller units (e.g., race, ethnicity, or zip code), rather than presented as an overall rate. </w:t>
      </w:r>
    </w:p>
    <w:p w14:paraId="7771B644" w14:textId="77777777" w:rsidR="00615356" w:rsidRPr="0054245A" w:rsidRDefault="00615356" w:rsidP="008A46AC">
      <w:pPr>
        <w:pStyle w:val="NoSpacing"/>
        <w:spacing w:line="360" w:lineRule="auto"/>
        <w:rPr>
          <w:rFonts w:asciiTheme="majorHAnsi" w:hAnsiTheme="majorHAnsi"/>
          <w:sz w:val="24"/>
          <w:szCs w:val="24"/>
        </w:rPr>
      </w:pPr>
    </w:p>
    <w:p w14:paraId="606A53ED" w14:textId="77777777" w:rsidR="00A67807" w:rsidRPr="0054245A" w:rsidRDefault="00A67807" w:rsidP="00730A4D">
      <w:pPr>
        <w:pStyle w:val="Heading2"/>
      </w:pPr>
      <w:bookmarkStart w:id="16" w:name="_Toc54857960"/>
      <w:r w:rsidRPr="0054245A">
        <w:t>Disaggregate Data and Racial Equity</w:t>
      </w:r>
      <w:bookmarkEnd w:id="16"/>
      <w:r w:rsidRPr="0054245A">
        <w:t xml:space="preserve"> </w:t>
      </w:r>
    </w:p>
    <w:p w14:paraId="6A228370" w14:textId="7576D080" w:rsidR="001E24F0" w:rsidRPr="001E24F0" w:rsidRDefault="00F05CFB" w:rsidP="001E24F0">
      <w:pPr>
        <w:pStyle w:val="NoSpacing"/>
        <w:spacing w:line="360" w:lineRule="auto"/>
        <w:rPr>
          <w:rFonts w:asciiTheme="majorHAnsi" w:hAnsiTheme="majorHAnsi"/>
          <w:sz w:val="24"/>
          <w:szCs w:val="24"/>
        </w:rPr>
      </w:pPr>
      <w:r w:rsidRPr="00DE6CFD">
        <w:rPr>
          <w:rFonts w:asciiTheme="majorHAnsi" w:hAnsiTheme="majorHAnsi"/>
          <w:sz w:val="24"/>
          <w:szCs w:val="24"/>
        </w:rPr>
        <w:t>While aggregate data show overall health outcomes, disaggregate</w:t>
      </w:r>
      <w:r w:rsidR="00D31FEF">
        <w:rPr>
          <w:rFonts w:asciiTheme="majorHAnsi" w:hAnsiTheme="majorHAnsi"/>
          <w:sz w:val="24"/>
          <w:szCs w:val="24"/>
        </w:rPr>
        <w:t>d</w:t>
      </w:r>
      <w:r w:rsidRPr="00DE6CFD">
        <w:rPr>
          <w:rFonts w:asciiTheme="majorHAnsi" w:hAnsiTheme="majorHAnsi"/>
          <w:sz w:val="24"/>
          <w:szCs w:val="24"/>
        </w:rPr>
        <w:t xml:space="preserve"> data </w:t>
      </w:r>
      <w:r w:rsidR="00603641">
        <w:rPr>
          <w:rFonts w:asciiTheme="majorHAnsi" w:hAnsiTheme="majorHAnsi"/>
          <w:sz w:val="24"/>
          <w:szCs w:val="24"/>
        </w:rPr>
        <w:t xml:space="preserve">can show </w:t>
      </w:r>
      <w:r w:rsidRPr="00DE6CFD">
        <w:rPr>
          <w:rFonts w:asciiTheme="majorHAnsi" w:hAnsiTheme="majorHAnsi"/>
          <w:sz w:val="24"/>
          <w:szCs w:val="24"/>
        </w:rPr>
        <w:t xml:space="preserve">how health outcomes </w:t>
      </w:r>
      <w:r w:rsidR="00615356" w:rsidRPr="00DE6CFD">
        <w:rPr>
          <w:rFonts w:asciiTheme="majorHAnsi" w:hAnsiTheme="majorHAnsi"/>
          <w:sz w:val="24"/>
          <w:szCs w:val="24"/>
        </w:rPr>
        <w:t xml:space="preserve">can </w:t>
      </w:r>
      <w:r w:rsidR="00603641">
        <w:rPr>
          <w:rFonts w:asciiTheme="majorHAnsi" w:hAnsiTheme="majorHAnsi"/>
          <w:sz w:val="24"/>
          <w:szCs w:val="24"/>
        </w:rPr>
        <w:t>be different</w:t>
      </w:r>
      <w:r w:rsidR="00603641" w:rsidRPr="00DE6CFD">
        <w:rPr>
          <w:rFonts w:asciiTheme="majorHAnsi" w:hAnsiTheme="majorHAnsi"/>
          <w:sz w:val="24"/>
          <w:szCs w:val="24"/>
        </w:rPr>
        <w:t xml:space="preserve"> </w:t>
      </w:r>
      <w:r w:rsidRPr="00DE6CFD">
        <w:rPr>
          <w:rFonts w:asciiTheme="majorHAnsi" w:hAnsiTheme="majorHAnsi"/>
          <w:sz w:val="24"/>
          <w:szCs w:val="24"/>
        </w:rPr>
        <w:t xml:space="preserve">between racial and ethnic groups or specific communities. </w:t>
      </w:r>
      <w:r w:rsidR="001E24F0">
        <w:rPr>
          <w:rFonts w:asciiTheme="majorHAnsi" w:hAnsiTheme="majorHAnsi"/>
          <w:sz w:val="24"/>
          <w:szCs w:val="24"/>
        </w:rPr>
        <w:t>This gets at h</w:t>
      </w:r>
      <w:r w:rsidR="001E24F0" w:rsidRPr="001E24F0">
        <w:rPr>
          <w:rFonts w:asciiTheme="majorHAnsi" w:hAnsiTheme="majorHAnsi"/>
          <w:sz w:val="24"/>
          <w:szCs w:val="24"/>
        </w:rPr>
        <w:t>ealth disparities</w:t>
      </w:r>
      <w:r w:rsidR="00D96192">
        <w:rPr>
          <w:rFonts w:asciiTheme="majorHAnsi" w:hAnsiTheme="majorHAnsi"/>
          <w:sz w:val="24"/>
          <w:szCs w:val="24"/>
        </w:rPr>
        <w:t>—</w:t>
      </w:r>
      <w:r w:rsidR="001E24F0">
        <w:rPr>
          <w:rFonts w:asciiTheme="majorHAnsi" w:hAnsiTheme="majorHAnsi"/>
          <w:sz w:val="24"/>
          <w:szCs w:val="24"/>
        </w:rPr>
        <w:t xml:space="preserve">the </w:t>
      </w:r>
      <w:r w:rsidR="001E24F0" w:rsidRPr="001E24F0">
        <w:rPr>
          <w:rFonts w:asciiTheme="majorHAnsi" w:hAnsiTheme="majorHAnsi"/>
          <w:sz w:val="24"/>
          <w:szCs w:val="24"/>
        </w:rPr>
        <w:t>differences between the health of populations in who gets disease, who has disease, who dies from disease, and other adverse health conditions.</w:t>
      </w:r>
    </w:p>
    <w:p w14:paraId="49193F72" w14:textId="77777777" w:rsidR="001E24F0" w:rsidRDefault="001E24F0" w:rsidP="001E24F0">
      <w:pPr>
        <w:pStyle w:val="NoSpacing"/>
        <w:spacing w:line="360" w:lineRule="auto"/>
        <w:rPr>
          <w:rFonts w:asciiTheme="majorHAnsi" w:hAnsiTheme="majorHAnsi"/>
          <w:sz w:val="24"/>
          <w:szCs w:val="24"/>
        </w:rPr>
      </w:pPr>
    </w:p>
    <w:p w14:paraId="68A3D77F" w14:textId="16D3BB64" w:rsidR="00F05CFB" w:rsidRPr="00DE6CFD" w:rsidRDefault="00A67807" w:rsidP="001E24F0">
      <w:pPr>
        <w:pStyle w:val="NoSpacing"/>
        <w:spacing w:line="360" w:lineRule="auto"/>
        <w:rPr>
          <w:rFonts w:asciiTheme="majorHAnsi" w:hAnsiTheme="majorHAnsi"/>
          <w:sz w:val="24"/>
          <w:szCs w:val="24"/>
        </w:rPr>
      </w:pPr>
      <w:r w:rsidRPr="00DE6CFD">
        <w:rPr>
          <w:rFonts w:asciiTheme="majorHAnsi" w:hAnsiTheme="majorHAnsi"/>
          <w:sz w:val="24"/>
          <w:szCs w:val="24"/>
        </w:rPr>
        <w:t xml:space="preserve">Disaggregating data is important to identify racial and ethnic </w:t>
      </w:r>
      <w:hyperlink w:anchor="Health_inequities" w:history="1">
        <w:r w:rsidRPr="00DE6CFD">
          <w:rPr>
            <w:rStyle w:val="Hyperlink"/>
            <w:rFonts w:asciiTheme="majorHAnsi" w:hAnsiTheme="majorHAnsi"/>
            <w:b/>
            <w:sz w:val="24"/>
            <w:szCs w:val="24"/>
          </w:rPr>
          <w:t>he</w:t>
        </w:r>
        <w:r w:rsidR="00F05CFB" w:rsidRPr="00DE6CFD">
          <w:rPr>
            <w:rStyle w:val="Hyperlink"/>
            <w:rFonts w:asciiTheme="majorHAnsi" w:hAnsiTheme="majorHAnsi"/>
            <w:b/>
            <w:sz w:val="24"/>
            <w:szCs w:val="24"/>
          </w:rPr>
          <w:t>alth inequities</w:t>
        </w:r>
      </w:hyperlink>
      <w:r w:rsidR="00F05CFB" w:rsidRPr="00DE6CFD">
        <w:rPr>
          <w:rFonts w:asciiTheme="majorHAnsi" w:hAnsiTheme="majorHAnsi"/>
          <w:sz w:val="24"/>
          <w:szCs w:val="24"/>
        </w:rPr>
        <w:t xml:space="preserve"> </w:t>
      </w:r>
      <w:r w:rsidR="00F74FFD">
        <w:rPr>
          <w:rFonts w:asciiTheme="majorHAnsi" w:hAnsiTheme="majorHAnsi"/>
          <w:sz w:val="24"/>
          <w:szCs w:val="24"/>
        </w:rPr>
        <w:t xml:space="preserve">– differences that are unjust and avoidable </w:t>
      </w:r>
      <w:r w:rsidR="007F3481">
        <w:rPr>
          <w:rFonts w:asciiTheme="majorHAnsi" w:hAnsiTheme="majorHAnsi"/>
          <w:sz w:val="24"/>
          <w:szCs w:val="24"/>
        </w:rPr>
        <w:t xml:space="preserve">– </w:t>
      </w:r>
      <w:r w:rsidR="00F05CFB" w:rsidRPr="00DE6CFD">
        <w:rPr>
          <w:rFonts w:asciiTheme="majorHAnsi" w:hAnsiTheme="majorHAnsi"/>
          <w:sz w:val="24"/>
          <w:szCs w:val="24"/>
        </w:rPr>
        <w:t>that can then be addressed through changes to policy, practice, and programs. For example, the prevalence of diabetes among Asian women in Norfolk County (disaggregate) may be much higher than the overall prevalence of diabetes in Massachusetts (aggregate). The disaggregate</w:t>
      </w:r>
      <w:r w:rsidR="00615356" w:rsidRPr="00DE6CFD">
        <w:rPr>
          <w:rFonts w:asciiTheme="majorHAnsi" w:hAnsiTheme="majorHAnsi"/>
          <w:sz w:val="24"/>
          <w:szCs w:val="24"/>
        </w:rPr>
        <w:t>d</w:t>
      </w:r>
      <w:r w:rsidR="00F05CFB" w:rsidRPr="00DE6CFD">
        <w:rPr>
          <w:rFonts w:asciiTheme="majorHAnsi" w:hAnsiTheme="majorHAnsi"/>
          <w:sz w:val="24"/>
          <w:szCs w:val="24"/>
        </w:rPr>
        <w:t xml:space="preserve"> data highlight this health inequity </w:t>
      </w:r>
      <w:r w:rsidR="000F5569" w:rsidRPr="00DE6CFD">
        <w:rPr>
          <w:rFonts w:asciiTheme="majorHAnsi" w:hAnsiTheme="majorHAnsi"/>
          <w:sz w:val="24"/>
          <w:szCs w:val="24"/>
        </w:rPr>
        <w:t>so that</w:t>
      </w:r>
      <w:r w:rsidR="00F05CFB" w:rsidRPr="00DE6CFD">
        <w:rPr>
          <w:rFonts w:asciiTheme="majorHAnsi" w:hAnsiTheme="majorHAnsi"/>
          <w:sz w:val="24"/>
          <w:szCs w:val="24"/>
        </w:rPr>
        <w:t xml:space="preserve"> future policy and practice can address </w:t>
      </w:r>
      <w:r w:rsidR="00C73EEC" w:rsidRPr="00DE6CFD">
        <w:rPr>
          <w:rFonts w:asciiTheme="majorHAnsi" w:hAnsiTheme="majorHAnsi"/>
          <w:sz w:val="24"/>
          <w:szCs w:val="24"/>
        </w:rPr>
        <w:t>it</w:t>
      </w:r>
      <w:r w:rsidR="00F05CFB" w:rsidRPr="00DE6CFD">
        <w:rPr>
          <w:rFonts w:asciiTheme="majorHAnsi" w:hAnsiTheme="majorHAnsi"/>
          <w:sz w:val="24"/>
          <w:szCs w:val="24"/>
        </w:rPr>
        <w:t xml:space="preserve">. </w:t>
      </w:r>
    </w:p>
    <w:p w14:paraId="708F103B" w14:textId="77777777" w:rsidR="00A047EF" w:rsidRPr="0054245A" w:rsidRDefault="00A047EF" w:rsidP="008A46AC">
      <w:pPr>
        <w:pStyle w:val="NoSpacing"/>
        <w:spacing w:line="360" w:lineRule="auto"/>
        <w:rPr>
          <w:rFonts w:asciiTheme="majorHAnsi" w:hAnsiTheme="majorHAnsi"/>
          <w:sz w:val="24"/>
          <w:szCs w:val="24"/>
        </w:rPr>
      </w:pPr>
    </w:p>
    <w:p w14:paraId="3B6E9342" w14:textId="77777777" w:rsidR="00F4750B" w:rsidRPr="0054245A" w:rsidRDefault="00F4750B" w:rsidP="00730A4D">
      <w:pPr>
        <w:pStyle w:val="Heading2"/>
      </w:pPr>
      <w:bookmarkStart w:id="17" w:name="_Toc54857961"/>
      <w:r w:rsidRPr="0054245A">
        <w:t>How to Disaggregate Data</w:t>
      </w:r>
      <w:bookmarkEnd w:id="17"/>
    </w:p>
    <w:p w14:paraId="1C140D24" w14:textId="77777777" w:rsidR="00F05CFB" w:rsidRPr="0054245A" w:rsidRDefault="00F05CFB" w:rsidP="008A46AC">
      <w:pPr>
        <w:pStyle w:val="NoSpacing"/>
        <w:spacing w:line="360" w:lineRule="auto"/>
        <w:rPr>
          <w:rFonts w:asciiTheme="majorHAnsi" w:hAnsiTheme="majorHAnsi"/>
          <w:sz w:val="24"/>
          <w:szCs w:val="24"/>
        </w:rPr>
      </w:pPr>
      <w:r w:rsidRPr="0054245A">
        <w:rPr>
          <w:rFonts w:asciiTheme="majorHAnsi" w:hAnsiTheme="majorHAnsi"/>
          <w:sz w:val="24"/>
          <w:szCs w:val="24"/>
        </w:rPr>
        <w:t xml:space="preserve">Using </w:t>
      </w:r>
      <w:hyperlink w:anchor="Data_for_racial_equity_work" w:history="1">
        <w:r w:rsidRPr="00DE6CFD">
          <w:rPr>
            <w:rStyle w:val="Hyperlink"/>
            <w:rFonts w:asciiTheme="majorHAnsi" w:hAnsiTheme="majorHAnsi"/>
            <w:b/>
            <w:sz w:val="24"/>
            <w:szCs w:val="24"/>
          </w:rPr>
          <w:t>data for racial equity</w:t>
        </w:r>
      </w:hyperlink>
      <w:r w:rsidRPr="0054245A">
        <w:rPr>
          <w:rFonts w:asciiTheme="majorHAnsi" w:hAnsiTheme="majorHAnsi"/>
          <w:sz w:val="24"/>
          <w:szCs w:val="24"/>
        </w:rPr>
        <w:t xml:space="preserve"> begins with determining if and how </w:t>
      </w:r>
      <w:r w:rsidR="008C4C8C">
        <w:rPr>
          <w:rFonts w:asciiTheme="majorHAnsi" w:hAnsiTheme="majorHAnsi"/>
          <w:sz w:val="24"/>
          <w:szCs w:val="24"/>
        </w:rPr>
        <w:t xml:space="preserve">different races and/or ethnicities </w:t>
      </w:r>
      <w:r w:rsidRPr="0054245A">
        <w:rPr>
          <w:rFonts w:asciiTheme="majorHAnsi" w:hAnsiTheme="majorHAnsi"/>
          <w:sz w:val="24"/>
          <w:szCs w:val="24"/>
        </w:rPr>
        <w:t xml:space="preserve">experience </w:t>
      </w:r>
      <w:r w:rsidR="008C4C8C">
        <w:rPr>
          <w:rFonts w:asciiTheme="majorHAnsi" w:hAnsiTheme="majorHAnsi"/>
          <w:sz w:val="24"/>
          <w:szCs w:val="24"/>
        </w:rPr>
        <w:t>health outcomes differently</w:t>
      </w:r>
      <w:r w:rsidRPr="0054245A">
        <w:rPr>
          <w:rFonts w:asciiTheme="majorHAnsi" w:hAnsiTheme="majorHAnsi"/>
          <w:sz w:val="24"/>
          <w:szCs w:val="24"/>
        </w:rPr>
        <w:t xml:space="preserve">. </w:t>
      </w:r>
      <w:r w:rsidR="00615356" w:rsidRPr="0054245A">
        <w:rPr>
          <w:rFonts w:asciiTheme="majorHAnsi" w:hAnsiTheme="majorHAnsi"/>
          <w:sz w:val="24"/>
          <w:szCs w:val="24"/>
        </w:rPr>
        <w:t>Steps in disaggregating data include:</w:t>
      </w:r>
    </w:p>
    <w:p w14:paraId="704EAF52" w14:textId="5C132D54" w:rsidR="00E83714" w:rsidRPr="00E34399" w:rsidRDefault="00E83714" w:rsidP="00E34399">
      <w:pPr>
        <w:pStyle w:val="NoSpacing"/>
        <w:numPr>
          <w:ilvl w:val="0"/>
          <w:numId w:val="18"/>
        </w:numPr>
        <w:spacing w:line="360" w:lineRule="auto"/>
        <w:rPr>
          <w:rFonts w:asciiTheme="majorHAnsi" w:hAnsiTheme="majorHAnsi"/>
          <w:sz w:val="24"/>
          <w:szCs w:val="24"/>
        </w:rPr>
      </w:pPr>
      <w:r>
        <w:rPr>
          <w:rFonts w:asciiTheme="majorHAnsi" w:hAnsiTheme="majorHAnsi"/>
          <w:sz w:val="24"/>
          <w:szCs w:val="24"/>
          <w:u w:val="single"/>
        </w:rPr>
        <w:t>Engaging</w:t>
      </w:r>
      <w:r w:rsidRPr="0054245A">
        <w:rPr>
          <w:rFonts w:asciiTheme="majorHAnsi" w:hAnsiTheme="majorHAnsi"/>
          <w:sz w:val="24"/>
          <w:szCs w:val="24"/>
          <w:u w:val="single"/>
        </w:rPr>
        <w:t xml:space="preserve"> with community members</w:t>
      </w:r>
      <w:r w:rsidRPr="0054245A">
        <w:rPr>
          <w:rFonts w:asciiTheme="majorHAnsi" w:hAnsiTheme="majorHAnsi"/>
          <w:sz w:val="24"/>
          <w:szCs w:val="24"/>
        </w:rPr>
        <w:t xml:space="preserve">. Community members can assist in identifying which racial/ethnic subgroups are most prevalent in the geographic area and which health outcomes are most salient. </w:t>
      </w:r>
      <w:r w:rsidR="00603641">
        <w:rPr>
          <w:rFonts w:asciiTheme="majorHAnsi" w:hAnsiTheme="majorHAnsi"/>
          <w:sz w:val="24"/>
          <w:szCs w:val="24"/>
        </w:rPr>
        <w:t xml:space="preserve">Involving </w:t>
      </w:r>
      <w:r>
        <w:rPr>
          <w:rFonts w:asciiTheme="majorHAnsi" w:hAnsiTheme="majorHAnsi"/>
          <w:sz w:val="24"/>
          <w:szCs w:val="24"/>
        </w:rPr>
        <w:t xml:space="preserve">community members may also provide </w:t>
      </w:r>
      <w:r>
        <w:rPr>
          <w:rFonts w:asciiTheme="majorHAnsi" w:hAnsiTheme="majorHAnsi"/>
          <w:sz w:val="24"/>
          <w:szCs w:val="24"/>
        </w:rPr>
        <w:lastRenderedPageBreak/>
        <w:t>additional insight into intersectional issues such as race/ethnicity</w:t>
      </w:r>
      <w:r w:rsidR="005C03EE">
        <w:rPr>
          <w:rFonts w:asciiTheme="majorHAnsi" w:hAnsiTheme="majorHAnsi"/>
          <w:sz w:val="24"/>
          <w:szCs w:val="24"/>
        </w:rPr>
        <w:t xml:space="preserve">, </w:t>
      </w:r>
      <w:r>
        <w:rPr>
          <w:rFonts w:asciiTheme="majorHAnsi" w:hAnsiTheme="majorHAnsi"/>
          <w:sz w:val="24"/>
          <w:szCs w:val="24"/>
        </w:rPr>
        <w:t xml:space="preserve">language access, </w:t>
      </w:r>
      <w:r w:rsidR="005C03EE">
        <w:rPr>
          <w:rFonts w:asciiTheme="majorHAnsi" w:hAnsiTheme="majorHAnsi"/>
          <w:sz w:val="24"/>
          <w:szCs w:val="24"/>
        </w:rPr>
        <w:t xml:space="preserve">and </w:t>
      </w:r>
      <w:r>
        <w:rPr>
          <w:rFonts w:asciiTheme="majorHAnsi" w:hAnsiTheme="majorHAnsi"/>
          <w:sz w:val="24"/>
          <w:szCs w:val="24"/>
        </w:rPr>
        <w:t xml:space="preserve">immigration status. </w:t>
      </w:r>
    </w:p>
    <w:p w14:paraId="4848E077" w14:textId="7398AB70" w:rsidR="00CC00A3" w:rsidRDefault="00F05CFB" w:rsidP="008A46AC">
      <w:pPr>
        <w:pStyle w:val="NoSpacing"/>
        <w:numPr>
          <w:ilvl w:val="0"/>
          <w:numId w:val="18"/>
        </w:numPr>
        <w:spacing w:line="360" w:lineRule="auto"/>
        <w:rPr>
          <w:rFonts w:asciiTheme="majorHAnsi" w:hAnsiTheme="majorHAnsi"/>
          <w:sz w:val="24"/>
          <w:szCs w:val="24"/>
        </w:rPr>
      </w:pPr>
      <w:r w:rsidRPr="00CC00A3">
        <w:rPr>
          <w:rFonts w:asciiTheme="majorHAnsi" w:hAnsiTheme="majorHAnsi"/>
          <w:sz w:val="24"/>
          <w:szCs w:val="24"/>
          <w:u w:val="single"/>
        </w:rPr>
        <w:t>I</w:t>
      </w:r>
      <w:r w:rsidR="003D28FC" w:rsidRPr="00CC00A3">
        <w:rPr>
          <w:rFonts w:asciiTheme="majorHAnsi" w:hAnsiTheme="majorHAnsi"/>
          <w:sz w:val="24"/>
          <w:szCs w:val="24"/>
          <w:u w:val="single"/>
        </w:rPr>
        <w:t>dentify</w:t>
      </w:r>
      <w:r w:rsidR="00C73EEC" w:rsidRPr="00CC00A3">
        <w:rPr>
          <w:rFonts w:asciiTheme="majorHAnsi" w:hAnsiTheme="majorHAnsi"/>
          <w:sz w:val="24"/>
          <w:szCs w:val="24"/>
          <w:u w:val="single"/>
        </w:rPr>
        <w:t>ing</w:t>
      </w:r>
      <w:r w:rsidR="003D28FC" w:rsidRPr="00CC00A3">
        <w:rPr>
          <w:rFonts w:asciiTheme="majorHAnsi" w:hAnsiTheme="majorHAnsi"/>
          <w:sz w:val="24"/>
          <w:szCs w:val="24"/>
          <w:u w:val="single"/>
        </w:rPr>
        <w:t xml:space="preserve"> sources of race and ethnicity data available to</w:t>
      </w:r>
      <w:r w:rsidR="007853FD">
        <w:rPr>
          <w:rFonts w:asciiTheme="majorHAnsi" w:hAnsiTheme="majorHAnsi"/>
          <w:sz w:val="24"/>
          <w:szCs w:val="24"/>
          <w:u w:val="single"/>
        </w:rPr>
        <w:t xml:space="preserve"> your</w:t>
      </w:r>
      <w:r w:rsidR="003D28FC" w:rsidRPr="00CC00A3">
        <w:rPr>
          <w:rFonts w:asciiTheme="majorHAnsi" w:hAnsiTheme="majorHAnsi"/>
          <w:sz w:val="24"/>
          <w:szCs w:val="24"/>
          <w:u w:val="single"/>
        </w:rPr>
        <w:t xml:space="preserve"> program.</w:t>
      </w:r>
      <w:r w:rsidR="003D28FC" w:rsidRPr="00CC00A3">
        <w:rPr>
          <w:rFonts w:asciiTheme="majorHAnsi" w:hAnsiTheme="majorHAnsi"/>
          <w:sz w:val="24"/>
          <w:szCs w:val="24"/>
        </w:rPr>
        <w:t xml:space="preserve"> Sources may include survey</w:t>
      </w:r>
      <w:r w:rsidR="00D31FEF">
        <w:rPr>
          <w:rFonts w:asciiTheme="majorHAnsi" w:hAnsiTheme="majorHAnsi"/>
          <w:sz w:val="24"/>
          <w:szCs w:val="24"/>
        </w:rPr>
        <w:t>s</w:t>
      </w:r>
      <w:r w:rsidR="003D28FC" w:rsidRPr="00CC00A3">
        <w:rPr>
          <w:rFonts w:asciiTheme="majorHAnsi" w:hAnsiTheme="majorHAnsi"/>
          <w:sz w:val="24"/>
          <w:szCs w:val="24"/>
        </w:rPr>
        <w:t xml:space="preserve"> or program intake/assessment forms. </w:t>
      </w:r>
      <w:r w:rsidRPr="00CC00A3">
        <w:rPr>
          <w:rFonts w:asciiTheme="majorHAnsi" w:hAnsiTheme="majorHAnsi"/>
          <w:sz w:val="24"/>
          <w:szCs w:val="24"/>
        </w:rPr>
        <w:t>C</w:t>
      </w:r>
      <w:r w:rsidR="003D28FC" w:rsidRPr="00CC00A3">
        <w:rPr>
          <w:rFonts w:asciiTheme="majorHAnsi" w:hAnsiTheme="majorHAnsi"/>
          <w:sz w:val="24"/>
          <w:szCs w:val="24"/>
        </w:rPr>
        <w:t xml:space="preserve">onsider how these data were collected—are measures self-reported or </w:t>
      </w:r>
      <w:r w:rsidR="00603641">
        <w:rPr>
          <w:rFonts w:asciiTheme="majorHAnsi" w:hAnsiTheme="majorHAnsi"/>
          <w:sz w:val="24"/>
          <w:szCs w:val="24"/>
        </w:rPr>
        <w:t>do they come</w:t>
      </w:r>
      <w:r w:rsidR="00603641" w:rsidRPr="00CC00A3">
        <w:rPr>
          <w:rFonts w:asciiTheme="majorHAnsi" w:hAnsiTheme="majorHAnsi"/>
          <w:sz w:val="24"/>
          <w:szCs w:val="24"/>
        </w:rPr>
        <w:t xml:space="preserve"> </w:t>
      </w:r>
      <w:r w:rsidR="003D28FC" w:rsidRPr="00CC00A3">
        <w:rPr>
          <w:rFonts w:asciiTheme="majorHAnsi" w:hAnsiTheme="majorHAnsi"/>
          <w:sz w:val="24"/>
          <w:szCs w:val="24"/>
        </w:rPr>
        <w:t>from another data source such as the individual’s medical record</w:t>
      </w:r>
      <w:r w:rsidRPr="00CC00A3">
        <w:rPr>
          <w:rFonts w:asciiTheme="majorHAnsi" w:hAnsiTheme="majorHAnsi"/>
          <w:sz w:val="24"/>
          <w:szCs w:val="24"/>
        </w:rPr>
        <w:t>?</w:t>
      </w:r>
      <w:r w:rsidR="003D28FC" w:rsidRPr="00CC00A3">
        <w:rPr>
          <w:rFonts w:asciiTheme="majorHAnsi" w:hAnsiTheme="majorHAnsi"/>
          <w:sz w:val="24"/>
          <w:szCs w:val="24"/>
        </w:rPr>
        <w:t xml:space="preserve"> </w:t>
      </w:r>
    </w:p>
    <w:p w14:paraId="2ED80C86" w14:textId="0794BF7B" w:rsidR="00F05CFB" w:rsidRPr="00CC00A3" w:rsidRDefault="00F05CFB" w:rsidP="008A46AC">
      <w:pPr>
        <w:pStyle w:val="NoSpacing"/>
        <w:numPr>
          <w:ilvl w:val="0"/>
          <w:numId w:val="18"/>
        </w:numPr>
        <w:spacing w:line="360" w:lineRule="auto"/>
        <w:rPr>
          <w:rFonts w:asciiTheme="majorHAnsi" w:hAnsiTheme="majorHAnsi"/>
          <w:sz w:val="24"/>
          <w:szCs w:val="24"/>
        </w:rPr>
      </w:pPr>
      <w:r w:rsidRPr="00CC00A3">
        <w:rPr>
          <w:rFonts w:asciiTheme="majorHAnsi" w:hAnsiTheme="majorHAnsi"/>
          <w:sz w:val="24"/>
          <w:szCs w:val="24"/>
          <w:u w:val="single"/>
        </w:rPr>
        <w:t>Determin</w:t>
      </w:r>
      <w:r w:rsidR="00C73EEC" w:rsidRPr="00CC00A3">
        <w:rPr>
          <w:rFonts w:asciiTheme="majorHAnsi" w:hAnsiTheme="majorHAnsi"/>
          <w:sz w:val="24"/>
          <w:szCs w:val="24"/>
          <w:u w:val="single"/>
        </w:rPr>
        <w:t>ing</w:t>
      </w:r>
      <w:r w:rsidRPr="00CC00A3">
        <w:rPr>
          <w:rFonts w:asciiTheme="majorHAnsi" w:hAnsiTheme="majorHAnsi"/>
          <w:sz w:val="24"/>
          <w:szCs w:val="24"/>
          <w:u w:val="single"/>
        </w:rPr>
        <w:t xml:space="preserve"> which health-related outcome(s) to disaggregate.</w:t>
      </w:r>
      <w:r w:rsidRPr="00CC00A3">
        <w:rPr>
          <w:rFonts w:asciiTheme="majorHAnsi" w:hAnsiTheme="majorHAnsi"/>
          <w:sz w:val="24"/>
          <w:szCs w:val="24"/>
        </w:rPr>
        <w:t xml:space="preserve"> Health-related outcomes can include measures of </w:t>
      </w:r>
      <w:r w:rsidR="00D31FEF">
        <w:rPr>
          <w:rFonts w:asciiTheme="majorHAnsi" w:hAnsiTheme="majorHAnsi"/>
          <w:sz w:val="24"/>
          <w:szCs w:val="24"/>
        </w:rPr>
        <w:t>disease or</w:t>
      </w:r>
      <w:r w:rsidRPr="00CC00A3">
        <w:rPr>
          <w:rFonts w:asciiTheme="majorHAnsi" w:hAnsiTheme="majorHAnsi"/>
          <w:sz w:val="24"/>
          <w:szCs w:val="24"/>
        </w:rPr>
        <w:t xml:space="preserve"> </w:t>
      </w:r>
      <w:r w:rsidR="00D31FEF">
        <w:rPr>
          <w:rFonts w:asciiTheme="majorHAnsi" w:hAnsiTheme="majorHAnsi"/>
          <w:sz w:val="24"/>
          <w:szCs w:val="24"/>
        </w:rPr>
        <w:t>death</w:t>
      </w:r>
      <w:r w:rsidRPr="00CC00A3">
        <w:rPr>
          <w:rFonts w:asciiTheme="majorHAnsi" w:hAnsiTheme="majorHAnsi"/>
          <w:sz w:val="24"/>
          <w:szCs w:val="24"/>
        </w:rPr>
        <w:t xml:space="preserve">, health behaviors, health-related social needs, and program-specific measures (e.g., </w:t>
      </w:r>
      <w:r w:rsidR="00AF4C08">
        <w:rPr>
          <w:rFonts w:asciiTheme="majorHAnsi" w:hAnsiTheme="majorHAnsi"/>
          <w:sz w:val="24"/>
          <w:szCs w:val="24"/>
        </w:rPr>
        <w:t>use</w:t>
      </w:r>
      <w:r w:rsidRPr="00CC00A3">
        <w:rPr>
          <w:rFonts w:asciiTheme="majorHAnsi" w:hAnsiTheme="majorHAnsi"/>
          <w:sz w:val="24"/>
          <w:szCs w:val="24"/>
        </w:rPr>
        <w:t xml:space="preserve"> of services</w:t>
      </w:r>
      <w:r w:rsidR="00615356" w:rsidRPr="00CC00A3">
        <w:rPr>
          <w:rFonts w:asciiTheme="majorHAnsi" w:hAnsiTheme="majorHAnsi"/>
          <w:sz w:val="24"/>
          <w:szCs w:val="24"/>
        </w:rPr>
        <w:t>). For example,</w:t>
      </w:r>
      <w:r w:rsidRPr="00CC00A3">
        <w:rPr>
          <w:rFonts w:asciiTheme="majorHAnsi" w:hAnsiTheme="majorHAnsi"/>
          <w:sz w:val="24"/>
          <w:szCs w:val="24"/>
        </w:rPr>
        <w:t xml:space="preserve"> outcomes to consider in regard to inequities in tobacco control might include: smoking-related cancer mortalities, </w:t>
      </w:r>
      <w:r w:rsidR="00603641">
        <w:rPr>
          <w:rFonts w:asciiTheme="majorHAnsi" w:hAnsiTheme="majorHAnsi"/>
          <w:sz w:val="24"/>
          <w:szCs w:val="24"/>
        </w:rPr>
        <w:t>use of tobacco in the past</w:t>
      </w:r>
      <w:r w:rsidR="00603641" w:rsidRPr="00CC00A3">
        <w:rPr>
          <w:rFonts w:asciiTheme="majorHAnsi" w:hAnsiTheme="majorHAnsi"/>
          <w:sz w:val="24"/>
          <w:szCs w:val="24"/>
        </w:rPr>
        <w:t xml:space="preserve"> </w:t>
      </w:r>
      <w:r w:rsidRPr="00CC00A3">
        <w:rPr>
          <w:rFonts w:asciiTheme="majorHAnsi" w:hAnsiTheme="majorHAnsi"/>
          <w:sz w:val="24"/>
          <w:szCs w:val="24"/>
        </w:rPr>
        <w:t>30 day</w:t>
      </w:r>
      <w:r w:rsidR="00603641">
        <w:rPr>
          <w:rFonts w:asciiTheme="majorHAnsi" w:hAnsiTheme="majorHAnsi"/>
          <w:sz w:val="24"/>
          <w:szCs w:val="24"/>
        </w:rPr>
        <w:t>s</w:t>
      </w:r>
      <w:r w:rsidRPr="00CC00A3">
        <w:rPr>
          <w:rFonts w:asciiTheme="majorHAnsi" w:hAnsiTheme="majorHAnsi"/>
          <w:sz w:val="24"/>
          <w:szCs w:val="24"/>
        </w:rPr>
        <w:t xml:space="preserve">, rates of successful attempts of tobacco cessation, age of first tobacco use, access to tobacco retailors, referrals to tobacco cessation programs, and completed referrals for tobacco cessation programs.  </w:t>
      </w:r>
    </w:p>
    <w:p w14:paraId="31653B9C" w14:textId="77777777" w:rsidR="00A047EF" w:rsidRPr="0054245A" w:rsidRDefault="00F05CFB" w:rsidP="008A46AC">
      <w:pPr>
        <w:pStyle w:val="NoSpacing"/>
        <w:numPr>
          <w:ilvl w:val="0"/>
          <w:numId w:val="18"/>
        </w:numPr>
        <w:spacing w:line="360" w:lineRule="auto"/>
        <w:rPr>
          <w:rFonts w:asciiTheme="majorHAnsi" w:hAnsiTheme="majorHAnsi"/>
          <w:sz w:val="24"/>
          <w:szCs w:val="24"/>
        </w:rPr>
      </w:pPr>
      <w:r w:rsidRPr="0054245A">
        <w:rPr>
          <w:rFonts w:asciiTheme="majorHAnsi" w:hAnsiTheme="majorHAnsi"/>
          <w:sz w:val="24"/>
          <w:szCs w:val="24"/>
          <w:u w:val="single"/>
        </w:rPr>
        <w:t>Break</w:t>
      </w:r>
      <w:r w:rsidR="00C73EEC">
        <w:rPr>
          <w:rFonts w:asciiTheme="majorHAnsi" w:hAnsiTheme="majorHAnsi"/>
          <w:sz w:val="24"/>
          <w:szCs w:val="24"/>
          <w:u w:val="single"/>
        </w:rPr>
        <w:t>ing</w:t>
      </w:r>
      <w:r w:rsidRPr="0054245A">
        <w:rPr>
          <w:rFonts w:asciiTheme="majorHAnsi" w:hAnsiTheme="majorHAnsi"/>
          <w:sz w:val="24"/>
          <w:szCs w:val="24"/>
          <w:u w:val="single"/>
        </w:rPr>
        <w:t xml:space="preserve"> down race and ethnicity into as fine categories as data allow.</w:t>
      </w:r>
      <w:r w:rsidRPr="0054245A">
        <w:rPr>
          <w:rFonts w:asciiTheme="majorHAnsi" w:hAnsiTheme="majorHAnsi"/>
          <w:sz w:val="24"/>
          <w:szCs w:val="24"/>
        </w:rPr>
        <w:t xml:space="preserve"> If a program can look at health outcomes by ethnicity</w:t>
      </w:r>
      <w:r w:rsidR="00A047EF" w:rsidRPr="0054245A">
        <w:rPr>
          <w:rFonts w:asciiTheme="majorHAnsi" w:hAnsiTheme="majorHAnsi"/>
          <w:sz w:val="24"/>
          <w:szCs w:val="24"/>
        </w:rPr>
        <w:t xml:space="preserve"> (e.g., Chinese, Filipino, Vietnamese)</w:t>
      </w:r>
      <w:r w:rsidRPr="0054245A">
        <w:rPr>
          <w:rFonts w:asciiTheme="majorHAnsi" w:hAnsiTheme="majorHAnsi"/>
          <w:sz w:val="24"/>
          <w:szCs w:val="24"/>
        </w:rPr>
        <w:t>, the analysis will provide more detailed and specific information about a particular community as compared to grouping all ethnicities together</w:t>
      </w:r>
      <w:r w:rsidR="00A047EF" w:rsidRPr="0054245A">
        <w:rPr>
          <w:rFonts w:asciiTheme="majorHAnsi" w:hAnsiTheme="majorHAnsi"/>
          <w:sz w:val="24"/>
          <w:szCs w:val="24"/>
        </w:rPr>
        <w:t xml:space="preserve"> (e.g., Asian).</w:t>
      </w:r>
    </w:p>
    <w:p w14:paraId="5FDEF00E" w14:textId="503A8172" w:rsidR="003D28FC" w:rsidRDefault="00A047EF" w:rsidP="008A46AC">
      <w:pPr>
        <w:pStyle w:val="NoSpacing"/>
        <w:numPr>
          <w:ilvl w:val="0"/>
          <w:numId w:val="18"/>
        </w:numPr>
        <w:spacing w:line="360" w:lineRule="auto"/>
        <w:rPr>
          <w:rFonts w:asciiTheme="majorHAnsi" w:hAnsiTheme="majorHAnsi"/>
          <w:sz w:val="24"/>
          <w:szCs w:val="24"/>
        </w:rPr>
      </w:pPr>
      <w:r w:rsidRPr="00CC00A3">
        <w:rPr>
          <w:rFonts w:asciiTheme="majorHAnsi" w:hAnsiTheme="majorHAnsi"/>
          <w:sz w:val="24"/>
          <w:szCs w:val="24"/>
          <w:u w:val="single"/>
        </w:rPr>
        <w:t>Respect</w:t>
      </w:r>
      <w:r w:rsidR="00C73EEC" w:rsidRPr="00CC00A3">
        <w:rPr>
          <w:rFonts w:asciiTheme="majorHAnsi" w:hAnsiTheme="majorHAnsi"/>
          <w:sz w:val="24"/>
          <w:szCs w:val="24"/>
          <w:u w:val="single"/>
        </w:rPr>
        <w:t>ing</w:t>
      </w:r>
      <w:r w:rsidR="002118FA">
        <w:rPr>
          <w:rFonts w:asciiTheme="majorHAnsi" w:hAnsiTheme="majorHAnsi"/>
          <w:sz w:val="24"/>
          <w:szCs w:val="24"/>
          <w:u w:val="single"/>
        </w:rPr>
        <w:t xml:space="preserve"> self-identification.</w:t>
      </w:r>
      <w:r w:rsidRPr="00CC00A3">
        <w:rPr>
          <w:rFonts w:asciiTheme="majorHAnsi" w:hAnsiTheme="majorHAnsi"/>
          <w:sz w:val="24"/>
          <w:szCs w:val="24"/>
        </w:rPr>
        <w:t xml:space="preserve"> </w:t>
      </w:r>
      <w:r w:rsidR="00CC00A3" w:rsidRPr="00CC00A3">
        <w:rPr>
          <w:rFonts w:asciiTheme="majorHAnsi" w:hAnsiTheme="majorHAnsi"/>
          <w:sz w:val="24"/>
          <w:szCs w:val="24"/>
        </w:rPr>
        <w:t>If there are multiple sources of data on race and ethnicity, prioritize self-reported data</w:t>
      </w:r>
      <w:r w:rsidR="001D4787">
        <w:rPr>
          <w:rFonts w:asciiTheme="majorHAnsi" w:hAnsiTheme="majorHAnsi"/>
          <w:sz w:val="24"/>
          <w:szCs w:val="24"/>
        </w:rPr>
        <w:t>.</w:t>
      </w:r>
      <w:r w:rsidR="000C03C6">
        <w:rPr>
          <w:rStyle w:val="FootnoteReference"/>
          <w:rFonts w:asciiTheme="majorHAnsi" w:hAnsiTheme="majorHAnsi"/>
          <w:sz w:val="24"/>
          <w:szCs w:val="24"/>
        </w:rPr>
        <w:footnoteReference w:id="6"/>
      </w:r>
      <w:r w:rsidR="00CC00A3" w:rsidRPr="00CC00A3">
        <w:rPr>
          <w:rFonts w:asciiTheme="majorHAnsi" w:hAnsiTheme="majorHAnsi"/>
          <w:sz w:val="24"/>
          <w:szCs w:val="24"/>
        </w:rPr>
        <w:t xml:space="preserve"> </w:t>
      </w:r>
    </w:p>
    <w:p w14:paraId="06AC3FDA" w14:textId="77777777" w:rsidR="00CC00A3" w:rsidRPr="00CC00A3" w:rsidRDefault="00CC00A3" w:rsidP="008A46AC">
      <w:pPr>
        <w:pStyle w:val="NoSpacing"/>
        <w:spacing w:line="360" w:lineRule="auto"/>
        <w:ind w:left="720"/>
        <w:rPr>
          <w:rFonts w:asciiTheme="majorHAnsi" w:hAnsiTheme="majorHAnsi"/>
          <w:sz w:val="24"/>
          <w:szCs w:val="24"/>
        </w:rPr>
      </w:pPr>
    </w:p>
    <w:p w14:paraId="191A3DDA" w14:textId="77777777" w:rsidR="00A047EF" w:rsidRPr="0054245A" w:rsidRDefault="00CC00A3" w:rsidP="00730A4D">
      <w:pPr>
        <w:pStyle w:val="Heading2"/>
      </w:pPr>
      <w:bookmarkStart w:id="18" w:name="_Toc54857962"/>
      <w:r>
        <w:t xml:space="preserve">Data Quality </w:t>
      </w:r>
      <w:r w:rsidR="00A047EF" w:rsidRPr="0054245A">
        <w:t>Challenges and Limitations</w:t>
      </w:r>
      <w:bookmarkEnd w:id="18"/>
    </w:p>
    <w:p w14:paraId="1EC39BC1" w14:textId="77777777" w:rsidR="00E37AE8" w:rsidRDefault="00070D5F" w:rsidP="008A46AC">
      <w:pPr>
        <w:pStyle w:val="NoSpacing"/>
        <w:spacing w:line="360" w:lineRule="auto"/>
        <w:rPr>
          <w:rFonts w:asciiTheme="majorHAnsi" w:hAnsiTheme="majorHAnsi"/>
          <w:sz w:val="24"/>
          <w:szCs w:val="24"/>
        </w:rPr>
      </w:pPr>
      <w:r w:rsidRPr="00070D5F">
        <w:rPr>
          <w:rFonts w:asciiTheme="majorHAnsi" w:hAnsiTheme="majorHAnsi"/>
          <w:sz w:val="24"/>
          <w:szCs w:val="24"/>
        </w:rPr>
        <w:t xml:space="preserve">As you </w:t>
      </w:r>
      <w:r>
        <w:rPr>
          <w:rFonts w:asciiTheme="majorHAnsi" w:hAnsiTheme="majorHAnsi"/>
          <w:sz w:val="24"/>
          <w:szCs w:val="24"/>
        </w:rPr>
        <w:t>look at your program data, you may identi</w:t>
      </w:r>
      <w:r w:rsidR="00B1340F">
        <w:rPr>
          <w:rFonts w:asciiTheme="majorHAnsi" w:hAnsiTheme="majorHAnsi"/>
          <w:sz w:val="24"/>
          <w:szCs w:val="24"/>
        </w:rPr>
        <w:t>fy opportunities for improving the completeness and accuracy of the data</w:t>
      </w:r>
      <w:r>
        <w:rPr>
          <w:rFonts w:asciiTheme="majorHAnsi" w:hAnsiTheme="majorHAnsi"/>
          <w:sz w:val="24"/>
          <w:szCs w:val="24"/>
        </w:rPr>
        <w:t xml:space="preserve">. </w:t>
      </w:r>
    </w:p>
    <w:p w14:paraId="513B007F" w14:textId="77777777" w:rsidR="000D06F1" w:rsidRDefault="000D06F1" w:rsidP="008A46AC">
      <w:pPr>
        <w:pStyle w:val="NoSpacing"/>
        <w:spacing w:line="360" w:lineRule="auto"/>
        <w:rPr>
          <w:rFonts w:asciiTheme="majorHAnsi" w:hAnsiTheme="majorHAnsi"/>
          <w:i/>
          <w:sz w:val="24"/>
          <w:szCs w:val="24"/>
        </w:rPr>
      </w:pPr>
    </w:p>
    <w:p w14:paraId="5F8EE99E" w14:textId="77777777" w:rsidR="00E37AE8" w:rsidRPr="00E37AE8" w:rsidRDefault="00E37AE8" w:rsidP="008A46AC">
      <w:pPr>
        <w:pStyle w:val="NoSpacing"/>
        <w:spacing w:line="360" w:lineRule="auto"/>
        <w:rPr>
          <w:rFonts w:asciiTheme="majorHAnsi" w:hAnsiTheme="majorHAnsi"/>
          <w:i/>
          <w:sz w:val="24"/>
          <w:szCs w:val="24"/>
        </w:rPr>
      </w:pPr>
      <w:r w:rsidRPr="00E37AE8">
        <w:rPr>
          <w:rFonts w:asciiTheme="majorHAnsi" w:hAnsiTheme="majorHAnsi"/>
          <w:i/>
          <w:sz w:val="24"/>
          <w:szCs w:val="24"/>
        </w:rPr>
        <w:t>Missing Data</w:t>
      </w:r>
    </w:p>
    <w:p w14:paraId="08A5384E" w14:textId="68AC5E05" w:rsidR="00615356" w:rsidRPr="0054245A" w:rsidRDefault="000D06F1" w:rsidP="008A46AC">
      <w:pPr>
        <w:pStyle w:val="NoSpacing"/>
        <w:numPr>
          <w:ilvl w:val="0"/>
          <w:numId w:val="19"/>
        </w:numPr>
        <w:spacing w:line="360" w:lineRule="auto"/>
        <w:rPr>
          <w:rFonts w:asciiTheme="majorHAnsi" w:hAnsiTheme="majorHAnsi"/>
          <w:sz w:val="24"/>
          <w:szCs w:val="24"/>
        </w:rPr>
      </w:pPr>
      <w:r>
        <w:rPr>
          <w:rFonts w:asciiTheme="majorHAnsi" w:hAnsiTheme="majorHAnsi"/>
          <w:sz w:val="24"/>
          <w:szCs w:val="24"/>
          <w:u w:val="single"/>
        </w:rPr>
        <w:t>Us</w:t>
      </w:r>
      <w:r w:rsidR="00A047EF" w:rsidRPr="0054245A">
        <w:rPr>
          <w:rFonts w:asciiTheme="majorHAnsi" w:hAnsiTheme="majorHAnsi"/>
          <w:sz w:val="24"/>
          <w:szCs w:val="24"/>
          <w:u w:val="single"/>
        </w:rPr>
        <w:t xml:space="preserve">e </w:t>
      </w:r>
      <w:r w:rsidR="0079082D">
        <w:rPr>
          <w:rFonts w:asciiTheme="majorHAnsi" w:hAnsiTheme="majorHAnsi"/>
          <w:sz w:val="24"/>
          <w:szCs w:val="24"/>
          <w:u w:val="single"/>
        </w:rPr>
        <w:t>substitute (</w:t>
      </w:r>
      <w:r w:rsidR="00A047EF" w:rsidRPr="0054245A">
        <w:rPr>
          <w:rFonts w:asciiTheme="majorHAnsi" w:hAnsiTheme="majorHAnsi"/>
          <w:sz w:val="24"/>
          <w:szCs w:val="24"/>
          <w:u w:val="single"/>
        </w:rPr>
        <w:t>proxy</w:t>
      </w:r>
      <w:r w:rsidR="0079082D">
        <w:rPr>
          <w:rFonts w:asciiTheme="majorHAnsi" w:hAnsiTheme="majorHAnsi"/>
          <w:sz w:val="24"/>
          <w:szCs w:val="24"/>
          <w:u w:val="single"/>
        </w:rPr>
        <w:t>)</w:t>
      </w:r>
      <w:r w:rsidR="00A047EF" w:rsidRPr="0054245A">
        <w:rPr>
          <w:rFonts w:asciiTheme="majorHAnsi" w:hAnsiTheme="majorHAnsi"/>
          <w:sz w:val="24"/>
          <w:szCs w:val="24"/>
          <w:u w:val="single"/>
        </w:rPr>
        <w:t xml:space="preserve"> measures</w:t>
      </w:r>
      <w:r w:rsidR="00A047EF" w:rsidRPr="0054245A">
        <w:rPr>
          <w:rFonts w:asciiTheme="majorHAnsi" w:hAnsiTheme="majorHAnsi"/>
          <w:sz w:val="24"/>
          <w:szCs w:val="24"/>
        </w:rPr>
        <w:t xml:space="preserve">. If </w:t>
      </w:r>
      <w:r w:rsidR="007853FD">
        <w:rPr>
          <w:rFonts w:asciiTheme="majorHAnsi" w:hAnsiTheme="majorHAnsi"/>
          <w:sz w:val="24"/>
          <w:szCs w:val="24"/>
        </w:rPr>
        <w:t>your</w:t>
      </w:r>
      <w:r w:rsidR="00A047EF" w:rsidRPr="0054245A">
        <w:rPr>
          <w:rFonts w:asciiTheme="majorHAnsi" w:hAnsiTheme="majorHAnsi"/>
          <w:sz w:val="24"/>
          <w:szCs w:val="24"/>
        </w:rPr>
        <w:t xml:space="preserve"> program does not have race and ethnicity</w:t>
      </w:r>
      <w:r w:rsidR="00070D5F">
        <w:rPr>
          <w:rFonts w:asciiTheme="majorHAnsi" w:hAnsiTheme="majorHAnsi"/>
          <w:sz w:val="24"/>
          <w:szCs w:val="24"/>
        </w:rPr>
        <w:t xml:space="preserve"> data</w:t>
      </w:r>
      <w:r w:rsidR="00A047EF" w:rsidRPr="0054245A">
        <w:rPr>
          <w:rFonts w:asciiTheme="majorHAnsi" w:hAnsiTheme="majorHAnsi"/>
          <w:sz w:val="24"/>
          <w:szCs w:val="24"/>
        </w:rPr>
        <w:t xml:space="preserve">, there are </w:t>
      </w:r>
      <w:r w:rsidR="00413C1A">
        <w:rPr>
          <w:rFonts w:asciiTheme="majorHAnsi" w:hAnsiTheme="majorHAnsi"/>
          <w:sz w:val="24"/>
          <w:szCs w:val="24"/>
        </w:rPr>
        <w:t xml:space="preserve">indirect or </w:t>
      </w:r>
      <w:r w:rsidR="00A047EF" w:rsidRPr="0054245A">
        <w:rPr>
          <w:rFonts w:asciiTheme="majorHAnsi" w:hAnsiTheme="majorHAnsi"/>
          <w:sz w:val="24"/>
          <w:szCs w:val="24"/>
        </w:rPr>
        <w:t xml:space="preserve">proxy measures that can be analyzed such as country of </w:t>
      </w:r>
      <w:r w:rsidR="00A047EF" w:rsidRPr="0054245A">
        <w:rPr>
          <w:rFonts w:asciiTheme="majorHAnsi" w:hAnsiTheme="majorHAnsi"/>
          <w:sz w:val="24"/>
          <w:szCs w:val="24"/>
        </w:rPr>
        <w:lastRenderedPageBreak/>
        <w:t xml:space="preserve">origin, language, income, education, or zip code. With any use of proxy variables, more context and interpretation will be needed to properly frame the message and limitations of those data should be acknowledged (e.g., if using zip code as a proxy, frame within context of residential segregation). </w:t>
      </w:r>
      <w:r w:rsidR="005A7482">
        <w:rPr>
          <w:rFonts w:asciiTheme="majorHAnsi" w:hAnsiTheme="majorHAnsi"/>
          <w:sz w:val="24"/>
          <w:szCs w:val="24"/>
        </w:rPr>
        <w:t>W</w:t>
      </w:r>
      <w:r w:rsidR="00B408D1">
        <w:rPr>
          <w:rFonts w:asciiTheme="majorHAnsi" w:hAnsiTheme="majorHAnsi"/>
          <w:sz w:val="24"/>
          <w:szCs w:val="24"/>
        </w:rPr>
        <w:t>hen using this</w:t>
      </w:r>
      <w:r w:rsidR="005A7482" w:rsidRPr="005A7482">
        <w:rPr>
          <w:rFonts w:asciiTheme="majorHAnsi" w:hAnsiTheme="majorHAnsi"/>
          <w:sz w:val="24"/>
          <w:szCs w:val="24"/>
        </w:rPr>
        <w:t xml:space="preserve"> </w:t>
      </w:r>
      <w:r w:rsidR="005A7482">
        <w:rPr>
          <w:rFonts w:asciiTheme="majorHAnsi" w:hAnsiTheme="majorHAnsi"/>
          <w:sz w:val="24"/>
          <w:szCs w:val="24"/>
        </w:rPr>
        <w:t xml:space="preserve">approach, be </w:t>
      </w:r>
      <w:r w:rsidR="0079082D">
        <w:rPr>
          <w:rFonts w:asciiTheme="majorHAnsi" w:hAnsiTheme="majorHAnsi"/>
          <w:sz w:val="24"/>
          <w:szCs w:val="24"/>
        </w:rPr>
        <w:t>clear</w:t>
      </w:r>
      <w:r w:rsidR="0079082D" w:rsidDel="0079082D">
        <w:rPr>
          <w:rFonts w:asciiTheme="majorHAnsi" w:hAnsiTheme="majorHAnsi"/>
          <w:sz w:val="24"/>
          <w:szCs w:val="24"/>
        </w:rPr>
        <w:t xml:space="preserve"> </w:t>
      </w:r>
      <w:r w:rsidR="00B408D1">
        <w:rPr>
          <w:rFonts w:asciiTheme="majorHAnsi" w:hAnsiTheme="majorHAnsi"/>
          <w:sz w:val="24"/>
          <w:szCs w:val="24"/>
        </w:rPr>
        <w:t>about the possibility of confounding</w:t>
      </w:r>
      <w:r w:rsidR="009354D6">
        <w:rPr>
          <w:rFonts w:asciiTheme="majorHAnsi" w:hAnsiTheme="majorHAnsi"/>
          <w:sz w:val="24"/>
          <w:szCs w:val="24"/>
        </w:rPr>
        <w:t xml:space="preserve"> (a distortion of the association between racial groups and an outcome that occurs when racial groups differ with respect to other factors that influence the outcome)</w:t>
      </w:r>
      <w:r w:rsidR="00B408D1">
        <w:rPr>
          <w:rFonts w:asciiTheme="majorHAnsi" w:hAnsiTheme="majorHAnsi"/>
          <w:sz w:val="24"/>
          <w:szCs w:val="24"/>
        </w:rPr>
        <w:t xml:space="preserve">, </w:t>
      </w:r>
      <w:r w:rsidR="00A047EF" w:rsidRPr="0054245A">
        <w:rPr>
          <w:rFonts w:asciiTheme="majorHAnsi" w:hAnsiTheme="majorHAnsi"/>
          <w:sz w:val="24"/>
          <w:szCs w:val="24"/>
        </w:rPr>
        <w:t>as racial/ethnic inequities m</w:t>
      </w:r>
      <w:r w:rsidR="00615356" w:rsidRPr="0054245A">
        <w:rPr>
          <w:rFonts w:asciiTheme="majorHAnsi" w:hAnsiTheme="majorHAnsi"/>
          <w:sz w:val="24"/>
          <w:szCs w:val="24"/>
        </w:rPr>
        <w:t>a</w:t>
      </w:r>
      <w:r w:rsidR="00A047EF" w:rsidRPr="0054245A">
        <w:rPr>
          <w:rFonts w:asciiTheme="majorHAnsi" w:hAnsiTheme="majorHAnsi"/>
          <w:sz w:val="24"/>
          <w:szCs w:val="24"/>
        </w:rPr>
        <w:t xml:space="preserve">y </w:t>
      </w:r>
      <w:r w:rsidR="009354D6">
        <w:rPr>
          <w:rFonts w:asciiTheme="majorHAnsi" w:hAnsiTheme="majorHAnsi"/>
          <w:sz w:val="24"/>
          <w:szCs w:val="24"/>
        </w:rPr>
        <w:t>become evident when the data are</w:t>
      </w:r>
      <w:r w:rsidR="00A047EF" w:rsidRPr="0054245A">
        <w:rPr>
          <w:rFonts w:asciiTheme="majorHAnsi" w:hAnsiTheme="majorHAnsi"/>
          <w:sz w:val="24"/>
          <w:szCs w:val="24"/>
        </w:rPr>
        <w:t xml:space="preserve"> disaggregated by other variables (e.g.</w:t>
      </w:r>
      <w:r w:rsidR="00615356" w:rsidRPr="0054245A">
        <w:rPr>
          <w:rFonts w:asciiTheme="majorHAnsi" w:hAnsiTheme="majorHAnsi"/>
          <w:sz w:val="24"/>
          <w:szCs w:val="24"/>
        </w:rPr>
        <w:t>,</w:t>
      </w:r>
      <w:r w:rsidR="00A047EF" w:rsidRPr="0054245A">
        <w:rPr>
          <w:rFonts w:asciiTheme="majorHAnsi" w:hAnsiTheme="majorHAnsi"/>
          <w:sz w:val="24"/>
          <w:szCs w:val="24"/>
        </w:rPr>
        <w:t xml:space="preserve"> income or education).</w:t>
      </w:r>
      <w:r w:rsidR="00A047EF" w:rsidRPr="0054245A" w:rsidDel="00A047EF">
        <w:rPr>
          <w:rFonts w:asciiTheme="majorHAnsi" w:hAnsiTheme="majorHAnsi"/>
          <w:sz w:val="24"/>
          <w:szCs w:val="24"/>
        </w:rPr>
        <w:t xml:space="preserve"> </w:t>
      </w:r>
    </w:p>
    <w:p w14:paraId="456DBD03" w14:textId="22876357" w:rsidR="008B4650" w:rsidRPr="00B408D1" w:rsidRDefault="00A047EF" w:rsidP="008A46AC">
      <w:pPr>
        <w:pStyle w:val="NoSpacing"/>
        <w:numPr>
          <w:ilvl w:val="0"/>
          <w:numId w:val="19"/>
        </w:numPr>
        <w:spacing w:line="360" w:lineRule="auto"/>
        <w:rPr>
          <w:rFonts w:asciiTheme="majorHAnsi" w:hAnsiTheme="majorHAnsi"/>
          <w:sz w:val="24"/>
          <w:szCs w:val="24"/>
        </w:rPr>
      </w:pPr>
      <w:r w:rsidRPr="0054245A">
        <w:rPr>
          <w:rFonts w:asciiTheme="majorHAnsi" w:hAnsiTheme="majorHAnsi"/>
          <w:sz w:val="24"/>
          <w:szCs w:val="24"/>
          <w:u w:val="single"/>
        </w:rPr>
        <w:t xml:space="preserve">Consider </w:t>
      </w:r>
      <w:r w:rsidR="00792523" w:rsidRPr="0054245A">
        <w:rPr>
          <w:rFonts w:asciiTheme="majorHAnsi" w:hAnsiTheme="majorHAnsi"/>
          <w:sz w:val="24"/>
          <w:szCs w:val="24"/>
          <w:u w:val="single"/>
        </w:rPr>
        <w:t xml:space="preserve">the reason </w:t>
      </w:r>
      <w:r w:rsidRPr="0054245A">
        <w:rPr>
          <w:rFonts w:asciiTheme="majorHAnsi" w:hAnsiTheme="majorHAnsi"/>
          <w:sz w:val="24"/>
          <w:szCs w:val="24"/>
          <w:u w:val="single"/>
        </w:rPr>
        <w:t>why data are missing</w:t>
      </w:r>
      <w:r w:rsidRPr="0054245A">
        <w:rPr>
          <w:rFonts w:asciiTheme="majorHAnsi" w:hAnsiTheme="majorHAnsi"/>
          <w:sz w:val="24"/>
          <w:szCs w:val="24"/>
        </w:rPr>
        <w:t xml:space="preserve">. </w:t>
      </w:r>
      <w:r w:rsidR="008B0B64">
        <w:rPr>
          <w:rFonts w:asciiTheme="majorHAnsi" w:hAnsiTheme="majorHAnsi"/>
          <w:sz w:val="24"/>
          <w:szCs w:val="24"/>
        </w:rPr>
        <w:t xml:space="preserve">Frequently, data are missing because </w:t>
      </w:r>
      <w:r w:rsidR="00B408D1">
        <w:rPr>
          <w:rFonts w:asciiTheme="majorHAnsi" w:hAnsiTheme="majorHAnsi"/>
          <w:sz w:val="24"/>
          <w:szCs w:val="24"/>
        </w:rPr>
        <w:t>systems do</w:t>
      </w:r>
      <w:r w:rsidR="00EA1D0B">
        <w:rPr>
          <w:rFonts w:asciiTheme="majorHAnsi" w:hAnsiTheme="majorHAnsi"/>
          <w:sz w:val="24"/>
          <w:szCs w:val="24"/>
        </w:rPr>
        <w:t xml:space="preserve"> </w:t>
      </w:r>
      <w:r w:rsidR="00B408D1">
        <w:rPr>
          <w:rFonts w:asciiTheme="majorHAnsi" w:hAnsiTheme="majorHAnsi"/>
          <w:sz w:val="24"/>
          <w:szCs w:val="24"/>
        </w:rPr>
        <w:t>n</w:t>
      </w:r>
      <w:r w:rsidR="00EA1D0B">
        <w:rPr>
          <w:rFonts w:asciiTheme="majorHAnsi" w:hAnsiTheme="majorHAnsi"/>
          <w:sz w:val="24"/>
          <w:szCs w:val="24"/>
        </w:rPr>
        <w:t>o</w:t>
      </w:r>
      <w:r w:rsidR="00B408D1">
        <w:rPr>
          <w:rFonts w:asciiTheme="majorHAnsi" w:hAnsiTheme="majorHAnsi"/>
          <w:sz w:val="24"/>
          <w:szCs w:val="24"/>
        </w:rPr>
        <w:t xml:space="preserve">t support the collection of race/ethnicity data, even when there is a regulatory requirement. This may be due to the lack of understanding of the importance of collecting this information, a lack of </w:t>
      </w:r>
      <w:r w:rsidR="000C03C6">
        <w:rPr>
          <w:rFonts w:asciiTheme="majorHAnsi" w:hAnsiTheme="majorHAnsi"/>
          <w:sz w:val="24"/>
          <w:szCs w:val="24"/>
        </w:rPr>
        <w:t xml:space="preserve">capacity to </w:t>
      </w:r>
      <w:r w:rsidR="00C56550">
        <w:rPr>
          <w:rFonts w:asciiTheme="majorHAnsi" w:hAnsiTheme="majorHAnsi"/>
          <w:sz w:val="24"/>
          <w:szCs w:val="24"/>
        </w:rPr>
        <w:t>use</w:t>
      </w:r>
      <w:r w:rsidR="000C03C6">
        <w:rPr>
          <w:rFonts w:asciiTheme="majorHAnsi" w:hAnsiTheme="majorHAnsi"/>
          <w:sz w:val="24"/>
          <w:szCs w:val="24"/>
        </w:rPr>
        <w:t xml:space="preserve"> </w:t>
      </w:r>
      <w:r w:rsidR="00A77C4C">
        <w:rPr>
          <w:rFonts w:asciiTheme="majorHAnsi" w:hAnsiTheme="majorHAnsi"/>
          <w:sz w:val="24"/>
          <w:szCs w:val="24"/>
        </w:rPr>
        <w:t>M</w:t>
      </w:r>
      <w:r w:rsidR="000C03C6">
        <w:rPr>
          <w:rFonts w:asciiTheme="majorHAnsi" w:hAnsiTheme="majorHAnsi"/>
          <w:sz w:val="24"/>
          <w:szCs w:val="24"/>
        </w:rPr>
        <w:t>DPH</w:t>
      </w:r>
      <w:r w:rsidR="00B408D1">
        <w:rPr>
          <w:rFonts w:asciiTheme="majorHAnsi" w:hAnsiTheme="majorHAnsi"/>
          <w:sz w:val="24"/>
          <w:szCs w:val="24"/>
        </w:rPr>
        <w:t xml:space="preserve"> standards</w:t>
      </w:r>
      <w:r w:rsidR="000C03C6">
        <w:rPr>
          <w:rFonts w:asciiTheme="majorHAnsi" w:hAnsiTheme="majorHAnsi"/>
          <w:sz w:val="24"/>
          <w:szCs w:val="24"/>
        </w:rPr>
        <w:t xml:space="preserve"> (see </w:t>
      </w:r>
      <w:r w:rsidR="00C56550">
        <w:rPr>
          <w:rFonts w:asciiTheme="majorHAnsi" w:hAnsiTheme="majorHAnsi"/>
          <w:sz w:val="24"/>
          <w:szCs w:val="24"/>
        </w:rPr>
        <w:t xml:space="preserve">accompanying </w:t>
      </w:r>
      <w:r w:rsidR="009E3B57">
        <w:rPr>
          <w:rFonts w:asciiTheme="majorHAnsi" w:hAnsiTheme="majorHAnsi"/>
          <w:i/>
          <w:sz w:val="24"/>
          <w:szCs w:val="24"/>
        </w:rPr>
        <w:t xml:space="preserve">Racial Equity Data Road Map </w:t>
      </w:r>
      <w:r w:rsidR="00C56550" w:rsidRPr="00C56550">
        <w:rPr>
          <w:rFonts w:asciiTheme="majorHAnsi" w:hAnsiTheme="majorHAnsi"/>
          <w:i/>
          <w:sz w:val="24"/>
          <w:szCs w:val="24"/>
        </w:rPr>
        <w:t>Attachments</w:t>
      </w:r>
      <w:r w:rsidR="00C56550">
        <w:rPr>
          <w:rFonts w:asciiTheme="majorHAnsi" w:hAnsiTheme="majorHAnsi"/>
          <w:sz w:val="24"/>
          <w:szCs w:val="24"/>
        </w:rPr>
        <w:t xml:space="preserve"> document</w:t>
      </w:r>
      <w:r w:rsidR="000C03C6">
        <w:rPr>
          <w:rFonts w:asciiTheme="majorHAnsi" w:hAnsiTheme="majorHAnsi"/>
          <w:sz w:val="24"/>
          <w:szCs w:val="24"/>
        </w:rPr>
        <w:t>)</w:t>
      </w:r>
      <w:r w:rsidR="00B408D1">
        <w:rPr>
          <w:rFonts w:asciiTheme="majorHAnsi" w:hAnsiTheme="majorHAnsi"/>
          <w:sz w:val="24"/>
          <w:szCs w:val="24"/>
        </w:rPr>
        <w:t xml:space="preserve">, discomfort with talking about or acknowledging race/ethnicity, and assumptions that asking about race/ethnicity makes communities of color uncomfortable. </w:t>
      </w:r>
      <w:r w:rsidRPr="00B408D1">
        <w:rPr>
          <w:rFonts w:asciiTheme="majorHAnsi" w:hAnsiTheme="majorHAnsi"/>
          <w:sz w:val="24"/>
          <w:szCs w:val="24"/>
        </w:rPr>
        <w:t xml:space="preserve">Consider </w:t>
      </w:r>
      <w:r w:rsidR="0079082D">
        <w:rPr>
          <w:rFonts w:asciiTheme="majorHAnsi" w:hAnsiTheme="majorHAnsi"/>
          <w:sz w:val="24"/>
          <w:szCs w:val="24"/>
        </w:rPr>
        <w:t>how</w:t>
      </w:r>
      <w:r w:rsidRPr="00B408D1">
        <w:rPr>
          <w:rFonts w:asciiTheme="majorHAnsi" w:hAnsiTheme="majorHAnsi"/>
          <w:sz w:val="24"/>
          <w:szCs w:val="24"/>
        </w:rPr>
        <w:t xml:space="preserve"> </w:t>
      </w:r>
      <w:r w:rsidR="00992001" w:rsidRPr="00B408D1">
        <w:rPr>
          <w:rFonts w:asciiTheme="majorHAnsi" w:hAnsiTheme="majorHAnsi"/>
          <w:sz w:val="24"/>
          <w:szCs w:val="24"/>
        </w:rPr>
        <w:t>th</w:t>
      </w:r>
      <w:r w:rsidR="00992001">
        <w:rPr>
          <w:rFonts w:asciiTheme="majorHAnsi" w:hAnsiTheme="majorHAnsi"/>
          <w:sz w:val="24"/>
          <w:szCs w:val="24"/>
        </w:rPr>
        <w:t>ese</w:t>
      </w:r>
      <w:r w:rsidR="00992001" w:rsidRPr="00B408D1">
        <w:rPr>
          <w:rFonts w:asciiTheme="majorHAnsi" w:hAnsiTheme="majorHAnsi"/>
          <w:sz w:val="24"/>
          <w:szCs w:val="24"/>
        </w:rPr>
        <w:t xml:space="preserve"> </w:t>
      </w:r>
      <w:r w:rsidRPr="00B408D1">
        <w:rPr>
          <w:rFonts w:asciiTheme="majorHAnsi" w:hAnsiTheme="majorHAnsi"/>
          <w:sz w:val="24"/>
          <w:szCs w:val="24"/>
        </w:rPr>
        <w:t>missing data could potentially</w:t>
      </w:r>
      <w:r w:rsidR="0079082D">
        <w:rPr>
          <w:rFonts w:asciiTheme="majorHAnsi" w:hAnsiTheme="majorHAnsi"/>
          <w:sz w:val="24"/>
          <w:szCs w:val="24"/>
        </w:rPr>
        <w:t xml:space="preserve"> distort </w:t>
      </w:r>
      <w:r w:rsidRPr="00B408D1">
        <w:rPr>
          <w:rFonts w:asciiTheme="majorHAnsi" w:hAnsiTheme="majorHAnsi"/>
          <w:sz w:val="24"/>
          <w:szCs w:val="24"/>
        </w:rPr>
        <w:t>your analysis and/or interpretation</w:t>
      </w:r>
      <w:r w:rsidR="00792523" w:rsidRPr="00B408D1">
        <w:rPr>
          <w:rFonts w:asciiTheme="majorHAnsi" w:hAnsiTheme="majorHAnsi"/>
          <w:sz w:val="24"/>
          <w:szCs w:val="24"/>
        </w:rPr>
        <w:t>.</w:t>
      </w:r>
    </w:p>
    <w:p w14:paraId="1DF8EA2B" w14:textId="77777777" w:rsidR="00FD1A54" w:rsidRDefault="00FD1A54" w:rsidP="008A46AC">
      <w:pPr>
        <w:pStyle w:val="NoSpacing"/>
        <w:numPr>
          <w:ilvl w:val="0"/>
          <w:numId w:val="19"/>
        </w:numPr>
        <w:spacing w:line="360" w:lineRule="auto"/>
        <w:rPr>
          <w:rFonts w:asciiTheme="majorHAnsi" w:hAnsiTheme="majorHAnsi"/>
          <w:sz w:val="24"/>
          <w:szCs w:val="24"/>
        </w:rPr>
      </w:pPr>
      <w:r w:rsidRPr="00CC00A3">
        <w:rPr>
          <w:rFonts w:asciiTheme="majorHAnsi" w:hAnsiTheme="majorHAnsi"/>
          <w:sz w:val="24"/>
          <w:szCs w:val="24"/>
          <w:u w:val="single"/>
        </w:rPr>
        <w:t>Engage in a quality improvement project to improve data quality</w:t>
      </w:r>
      <w:r w:rsidR="00E37AE8">
        <w:rPr>
          <w:rFonts w:asciiTheme="majorHAnsi" w:hAnsiTheme="majorHAnsi"/>
          <w:sz w:val="24"/>
          <w:szCs w:val="24"/>
          <w:u w:val="single"/>
        </w:rPr>
        <w:t>,</w:t>
      </w:r>
      <w:r w:rsidR="00E37AE8">
        <w:rPr>
          <w:rFonts w:asciiTheme="majorHAnsi" w:hAnsiTheme="majorHAnsi"/>
          <w:sz w:val="24"/>
          <w:szCs w:val="24"/>
        </w:rPr>
        <w:t xml:space="preserve"> i</w:t>
      </w:r>
      <w:r w:rsidRPr="00CC00A3">
        <w:rPr>
          <w:rFonts w:asciiTheme="majorHAnsi" w:hAnsiTheme="majorHAnsi"/>
          <w:sz w:val="24"/>
          <w:szCs w:val="24"/>
        </w:rPr>
        <w:t>f mor</w:t>
      </w:r>
      <w:r w:rsidR="00E37AE8">
        <w:rPr>
          <w:rFonts w:asciiTheme="majorHAnsi" w:hAnsiTheme="majorHAnsi"/>
          <w:sz w:val="24"/>
          <w:szCs w:val="24"/>
        </w:rPr>
        <w:t>e than 20% of data ar</w:t>
      </w:r>
      <w:r w:rsidR="007853FD">
        <w:rPr>
          <w:rFonts w:asciiTheme="majorHAnsi" w:hAnsiTheme="majorHAnsi"/>
          <w:sz w:val="24"/>
          <w:szCs w:val="24"/>
        </w:rPr>
        <w:t>e missing. Then you can use Plan-Do-Study-Act</w:t>
      </w:r>
      <w:r w:rsidR="00E37AE8">
        <w:rPr>
          <w:rFonts w:asciiTheme="majorHAnsi" w:hAnsiTheme="majorHAnsi"/>
          <w:sz w:val="24"/>
          <w:szCs w:val="24"/>
        </w:rPr>
        <w:t xml:space="preserve"> cycles or other quality improvement methods to address missing data. </w:t>
      </w:r>
      <w:r w:rsidR="00827016">
        <w:rPr>
          <w:rFonts w:asciiTheme="majorHAnsi" w:hAnsiTheme="majorHAnsi"/>
          <w:sz w:val="24"/>
          <w:szCs w:val="24"/>
        </w:rPr>
        <w:t>See Section 7</w:t>
      </w:r>
      <w:r w:rsidR="00E37AE8">
        <w:rPr>
          <w:rFonts w:asciiTheme="majorHAnsi" w:hAnsiTheme="majorHAnsi"/>
          <w:sz w:val="24"/>
          <w:szCs w:val="24"/>
        </w:rPr>
        <w:t xml:space="preserve"> for additional quality improvement ideas. </w:t>
      </w:r>
    </w:p>
    <w:p w14:paraId="713C316F" w14:textId="77777777" w:rsidR="0022391D" w:rsidRPr="00CC00A3" w:rsidRDefault="0022391D" w:rsidP="0022391D">
      <w:pPr>
        <w:pStyle w:val="NoSpacing"/>
        <w:spacing w:line="360" w:lineRule="auto"/>
        <w:ind w:left="720"/>
        <w:rPr>
          <w:rFonts w:asciiTheme="majorHAnsi" w:hAnsiTheme="majorHAnsi"/>
          <w:sz w:val="24"/>
          <w:szCs w:val="24"/>
        </w:rPr>
      </w:pPr>
    </w:p>
    <w:p w14:paraId="2D4169E9" w14:textId="77777777" w:rsidR="00A047EF" w:rsidRPr="0022391D" w:rsidRDefault="0022391D" w:rsidP="008A46AC">
      <w:pPr>
        <w:pStyle w:val="NoSpacing"/>
        <w:spacing w:line="360" w:lineRule="auto"/>
        <w:rPr>
          <w:rFonts w:asciiTheme="majorHAnsi" w:hAnsiTheme="majorHAnsi"/>
          <w:i/>
          <w:sz w:val="24"/>
          <w:szCs w:val="24"/>
        </w:rPr>
      </w:pPr>
      <w:r w:rsidRPr="0022391D">
        <w:rPr>
          <w:rFonts w:asciiTheme="majorHAnsi" w:hAnsiTheme="majorHAnsi"/>
          <w:i/>
          <w:sz w:val="24"/>
          <w:szCs w:val="24"/>
        </w:rPr>
        <w:t>Suppression rules</w:t>
      </w:r>
    </w:p>
    <w:p w14:paraId="4188C96A" w14:textId="77777777" w:rsidR="00E848F2" w:rsidRDefault="00E848F2" w:rsidP="00E848F2">
      <w:pPr>
        <w:pStyle w:val="NoSpacing"/>
        <w:numPr>
          <w:ilvl w:val="0"/>
          <w:numId w:val="37"/>
        </w:numPr>
        <w:spacing w:line="360" w:lineRule="auto"/>
        <w:rPr>
          <w:rFonts w:asciiTheme="majorHAnsi" w:hAnsiTheme="majorHAnsi"/>
          <w:sz w:val="24"/>
          <w:szCs w:val="24"/>
        </w:rPr>
      </w:pPr>
      <w:r w:rsidRPr="0022391D">
        <w:rPr>
          <w:rFonts w:asciiTheme="majorHAnsi" w:hAnsiTheme="majorHAnsi"/>
          <w:sz w:val="24"/>
          <w:szCs w:val="24"/>
        </w:rPr>
        <w:t>When the number of</w:t>
      </w:r>
      <w:r>
        <w:rPr>
          <w:rFonts w:asciiTheme="majorHAnsi" w:hAnsiTheme="majorHAnsi"/>
          <w:sz w:val="24"/>
          <w:szCs w:val="24"/>
        </w:rPr>
        <w:t xml:space="preserve"> people</w:t>
      </w:r>
      <w:r w:rsidRPr="0022391D">
        <w:rPr>
          <w:rFonts w:asciiTheme="majorHAnsi" w:hAnsiTheme="majorHAnsi"/>
          <w:sz w:val="24"/>
          <w:szCs w:val="24"/>
        </w:rPr>
        <w:t xml:space="preserve"> within a group is small, the</w:t>
      </w:r>
      <w:r>
        <w:rPr>
          <w:rFonts w:asciiTheme="majorHAnsi" w:hAnsiTheme="majorHAnsi"/>
          <w:sz w:val="24"/>
          <w:szCs w:val="24"/>
        </w:rPr>
        <w:t xml:space="preserve">re is a risk that presenting the data within small categories or populations may identify the individuals and comprise the confidentiality of the data; therefore, MDPH has outlined confidentiality procedures </w:t>
      </w:r>
      <w:r w:rsidRPr="0022391D">
        <w:rPr>
          <w:rFonts w:asciiTheme="majorHAnsi" w:hAnsiTheme="majorHAnsi"/>
          <w:sz w:val="24"/>
          <w:szCs w:val="24"/>
        </w:rPr>
        <w:t>under which individual level or aggregate level data can be disclosed</w:t>
      </w:r>
      <w:r>
        <w:rPr>
          <w:rFonts w:asciiTheme="majorHAnsi" w:hAnsiTheme="majorHAnsi"/>
          <w:sz w:val="24"/>
          <w:szCs w:val="24"/>
        </w:rPr>
        <w:t xml:space="preserve"> (</w:t>
      </w:r>
      <w:hyperlink r:id="rId30" w:history="1">
        <w:r w:rsidRPr="00AF4C08">
          <w:rPr>
            <w:rStyle w:val="Hyperlink"/>
            <w:rFonts w:asciiTheme="majorHAnsi" w:hAnsiTheme="majorHAnsi"/>
            <w:sz w:val="24"/>
            <w:szCs w:val="24"/>
          </w:rPr>
          <w:t>MDPH’s confidentiality procedures, see procedure 7</w:t>
        </w:r>
      </w:hyperlink>
      <w:r>
        <w:rPr>
          <w:rFonts w:asciiTheme="majorHAnsi" w:hAnsiTheme="majorHAnsi"/>
          <w:sz w:val="24"/>
          <w:szCs w:val="24"/>
        </w:rPr>
        <w:t xml:space="preserve">). </w:t>
      </w:r>
    </w:p>
    <w:p w14:paraId="207F6208" w14:textId="66BEDFE8" w:rsidR="009A6262" w:rsidRPr="00BA750C" w:rsidRDefault="00E848F2" w:rsidP="00BA750C">
      <w:pPr>
        <w:pStyle w:val="NoSpacing"/>
        <w:numPr>
          <w:ilvl w:val="0"/>
          <w:numId w:val="37"/>
        </w:numPr>
        <w:spacing w:line="360" w:lineRule="auto"/>
        <w:rPr>
          <w:rFonts w:asciiTheme="majorHAnsi" w:hAnsiTheme="majorHAnsi"/>
          <w:sz w:val="24"/>
          <w:szCs w:val="24"/>
        </w:rPr>
      </w:pPr>
      <w:r w:rsidRPr="0022391D">
        <w:rPr>
          <w:rFonts w:asciiTheme="majorHAnsi" w:hAnsiTheme="majorHAnsi"/>
          <w:sz w:val="24"/>
          <w:szCs w:val="24"/>
        </w:rPr>
        <w:t>Data suppression</w:t>
      </w:r>
      <w:r w:rsidR="0079082D">
        <w:rPr>
          <w:rFonts w:asciiTheme="majorHAnsi" w:hAnsiTheme="majorHAnsi"/>
          <w:sz w:val="24"/>
          <w:szCs w:val="24"/>
        </w:rPr>
        <w:t xml:space="preserve"> is when</w:t>
      </w:r>
      <w:r w:rsidR="0079082D" w:rsidRPr="0079082D">
        <w:rPr>
          <w:rFonts w:asciiTheme="majorHAnsi" w:hAnsiTheme="majorHAnsi"/>
          <w:sz w:val="24"/>
          <w:szCs w:val="24"/>
        </w:rPr>
        <w:t xml:space="preserve"> selected information</w:t>
      </w:r>
      <w:r w:rsidR="0079082D">
        <w:rPr>
          <w:rFonts w:asciiTheme="majorHAnsi" w:hAnsiTheme="majorHAnsi"/>
          <w:sz w:val="24"/>
          <w:szCs w:val="24"/>
        </w:rPr>
        <w:t xml:space="preserve"> is removed or hidden when there is concern that small </w:t>
      </w:r>
      <w:r w:rsidR="0052329E">
        <w:rPr>
          <w:rFonts w:asciiTheme="majorHAnsi" w:hAnsiTheme="majorHAnsi"/>
          <w:sz w:val="24"/>
          <w:szCs w:val="24"/>
        </w:rPr>
        <w:t>numbers</w:t>
      </w:r>
      <w:r w:rsidR="0079082D">
        <w:rPr>
          <w:rFonts w:asciiTheme="majorHAnsi" w:hAnsiTheme="majorHAnsi"/>
          <w:sz w:val="24"/>
          <w:szCs w:val="24"/>
        </w:rPr>
        <w:t xml:space="preserve"> may identify individuals</w:t>
      </w:r>
      <w:r w:rsidR="004A09D1">
        <w:rPr>
          <w:rFonts w:asciiTheme="majorHAnsi" w:hAnsiTheme="majorHAnsi"/>
          <w:sz w:val="24"/>
          <w:szCs w:val="24"/>
        </w:rPr>
        <w:t xml:space="preserve">. </w:t>
      </w:r>
      <w:r w:rsidR="0079082D">
        <w:rPr>
          <w:rFonts w:asciiTheme="majorHAnsi" w:hAnsiTheme="majorHAnsi"/>
          <w:sz w:val="24"/>
          <w:szCs w:val="24"/>
        </w:rPr>
        <w:t xml:space="preserve">Data </w:t>
      </w:r>
      <w:r w:rsidR="00BE1E1E">
        <w:rPr>
          <w:rFonts w:asciiTheme="majorHAnsi" w:hAnsiTheme="majorHAnsi"/>
          <w:sz w:val="24"/>
          <w:szCs w:val="24"/>
        </w:rPr>
        <w:t>s</w:t>
      </w:r>
      <w:r w:rsidR="0079082D">
        <w:rPr>
          <w:rFonts w:asciiTheme="majorHAnsi" w:hAnsiTheme="majorHAnsi"/>
          <w:sz w:val="24"/>
          <w:szCs w:val="24"/>
        </w:rPr>
        <w:t>uppression</w:t>
      </w:r>
      <w:r w:rsidRPr="0022391D">
        <w:rPr>
          <w:rFonts w:asciiTheme="majorHAnsi" w:hAnsiTheme="majorHAnsi"/>
          <w:sz w:val="24"/>
          <w:szCs w:val="24"/>
        </w:rPr>
        <w:t xml:space="preserve"> should be </w:t>
      </w:r>
      <w:r w:rsidRPr="0022391D">
        <w:rPr>
          <w:rFonts w:asciiTheme="majorHAnsi" w:hAnsiTheme="majorHAnsi"/>
          <w:sz w:val="24"/>
          <w:szCs w:val="24"/>
        </w:rPr>
        <w:lastRenderedPageBreak/>
        <w:t xml:space="preserve">considered when data </w:t>
      </w:r>
      <w:r>
        <w:rPr>
          <w:rFonts w:asciiTheme="majorHAnsi" w:hAnsiTheme="majorHAnsi"/>
          <w:sz w:val="24"/>
          <w:szCs w:val="24"/>
        </w:rPr>
        <w:t>are</w:t>
      </w:r>
      <w:r w:rsidR="00AF4C08">
        <w:rPr>
          <w:rFonts w:asciiTheme="majorHAnsi" w:hAnsiTheme="majorHAnsi"/>
          <w:sz w:val="24"/>
          <w:szCs w:val="24"/>
        </w:rPr>
        <w:t xml:space="preserve"> being presented </w:t>
      </w:r>
      <w:r w:rsidRPr="0022391D">
        <w:rPr>
          <w:rFonts w:asciiTheme="majorHAnsi" w:hAnsiTheme="majorHAnsi"/>
          <w:sz w:val="24"/>
          <w:szCs w:val="24"/>
        </w:rPr>
        <w:t>1) by geographic areas smaller than state</w:t>
      </w:r>
      <w:r>
        <w:rPr>
          <w:rFonts w:asciiTheme="majorHAnsi" w:hAnsiTheme="majorHAnsi"/>
          <w:sz w:val="24"/>
          <w:szCs w:val="24"/>
        </w:rPr>
        <w:t xml:space="preserve"> level</w:t>
      </w:r>
      <w:r w:rsidRPr="0022391D">
        <w:rPr>
          <w:rFonts w:asciiTheme="majorHAnsi" w:hAnsiTheme="majorHAnsi"/>
          <w:sz w:val="24"/>
          <w:szCs w:val="24"/>
        </w:rPr>
        <w:t>, or 2) by more than one covariate (</w:t>
      </w:r>
      <w:r>
        <w:rPr>
          <w:rFonts w:asciiTheme="majorHAnsi" w:hAnsiTheme="majorHAnsi"/>
          <w:sz w:val="24"/>
          <w:szCs w:val="24"/>
        </w:rPr>
        <w:t xml:space="preserve">e.g., </w:t>
      </w:r>
      <w:r w:rsidRPr="0022391D">
        <w:rPr>
          <w:rFonts w:asciiTheme="majorHAnsi" w:hAnsiTheme="majorHAnsi"/>
          <w:sz w:val="24"/>
          <w:szCs w:val="24"/>
        </w:rPr>
        <w:t xml:space="preserve">year, race, gender).  </w:t>
      </w:r>
    </w:p>
    <w:p w14:paraId="51E0943D" w14:textId="77777777" w:rsidR="001F227E" w:rsidRPr="0054245A" w:rsidRDefault="001F227E" w:rsidP="0022391D">
      <w:pPr>
        <w:pStyle w:val="NoSpacing"/>
        <w:spacing w:line="360" w:lineRule="auto"/>
        <w:ind w:left="720"/>
        <w:rPr>
          <w:rFonts w:asciiTheme="majorHAnsi" w:hAnsiTheme="majorHAnsi"/>
          <w:sz w:val="24"/>
          <w:szCs w:val="24"/>
        </w:rPr>
      </w:pPr>
    </w:p>
    <w:p w14:paraId="2FA3BF01" w14:textId="77777777" w:rsidR="00A047EF" w:rsidRPr="0054245A" w:rsidRDefault="00A047EF" w:rsidP="008A46AC">
      <w:pPr>
        <w:pStyle w:val="NoSpacing"/>
        <w:spacing w:line="360" w:lineRule="auto"/>
        <w:rPr>
          <w:rFonts w:asciiTheme="majorHAnsi" w:hAnsiTheme="majorHAnsi"/>
          <w:i/>
          <w:sz w:val="24"/>
          <w:szCs w:val="24"/>
        </w:rPr>
      </w:pPr>
      <w:r w:rsidRPr="0054245A">
        <w:rPr>
          <w:rFonts w:asciiTheme="majorHAnsi" w:hAnsiTheme="majorHAnsi"/>
          <w:i/>
          <w:sz w:val="24"/>
          <w:szCs w:val="24"/>
        </w:rPr>
        <w:t>Data Collection</w:t>
      </w:r>
    </w:p>
    <w:p w14:paraId="37E350D8" w14:textId="6994D610" w:rsidR="00A047EF" w:rsidRPr="0054245A" w:rsidRDefault="00A047EF" w:rsidP="008A46AC">
      <w:pPr>
        <w:pStyle w:val="NoSpacing"/>
        <w:numPr>
          <w:ilvl w:val="0"/>
          <w:numId w:val="20"/>
        </w:numPr>
        <w:spacing w:line="360" w:lineRule="auto"/>
        <w:rPr>
          <w:rFonts w:asciiTheme="majorHAnsi" w:hAnsiTheme="majorHAnsi"/>
          <w:sz w:val="24"/>
          <w:szCs w:val="24"/>
        </w:rPr>
      </w:pPr>
      <w:r w:rsidRPr="0054245A">
        <w:rPr>
          <w:rFonts w:asciiTheme="majorHAnsi" w:hAnsiTheme="majorHAnsi"/>
          <w:sz w:val="24"/>
          <w:szCs w:val="24"/>
          <w:u w:val="single"/>
        </w:rPr>
        <w:t>Consider the terminology used.</w:t>
      </w:r>
      <w:r w:rsidRPr="0054245A">
        <w:rPr>
          <w:rFonts w:asciiTheme="majorHAnsi" w:hAnsiTheme="majorHAnsi"/>
          <w:sz w:val="24"/>
          <w:szCs w:val="24"/>
        </w:rPr>
        <w:t xml:space="preserve"> </w:t>
      </w:r>
      <w:r w:rsidR="003D28FC" w:rsidRPr="0054245A">
        <w:rPr>
          <w:rFonts w:asciiTheme="majorHAnsi" w:hAnsiTheme="majorHAnsi"/>
          <w:sz w:val="24"/>
          <w:szCs w:val="24"/>
        </w:rPr>
        <w:t>Be aware</w:t>
      </w:r>
      <w:r w:rsidR="00AF4C08">
        <w:rPr>
          <w:rFonts w:asciiTheme="majorHAnsi" w:hAnsiTheme="majorHAnsi"/>
          <w:sz w:val="24"/>
          <w:szCs w:val="24"/>
        </w:rPr>
        <w:t xml:space="preserve"> that</w:t>
      </w:r>
      <w:r w:rsidR="00BA750C">
        <w:rPr>
          <w:rFonts w:asciiTheme="majorHAnsi" w:hAnsiTheme="majorHAnsi"/>
          <w:sz w:val="24"/>
          <w:szCs w:val="24"/>
        </w:rPr>
        <w:t xml:space="preserve"> terminology may vary </w:t>
      </w:r>
      <w:r w:rsidR="003D28FC" w:rsidRPr="0054245A">
        <w:rPr>
          <w:rFonts w:asciiTheme="majorHAnsi" w:hAnsiTheme="majorHAnsi"/>
          <w:sz w:val="24"/>
          <w:szCs w:val="24"/>
        </w:rPr>
        <w:t xml:space="preserve">based on </w:t>
      </w:r>
      <w:r w:rsidR="00BA750C">
        <w:rPr>
          <w:rFonts w:asciiTheme="majorHAnsi" w:hAnsiTheme="majorHAnsi"/>
          <w:sz w:val="24"/>
          <w:szCs w:val="24"/>
        </w:rPr>
        <w:t xml:space="preserve">the sources of data or </w:t>
      </w:r>
      <w:r w:rsidR="003D28FC" w:rsidRPr="0054245A">
        <w:rPr>
          <w:rFonts w:asciiTheme="majorHAnsi" w:hAnsiTheme="majorHAnsi"/>
          <w:sz w:val="24"/>
          <w:szCs w:val="24"/>
        </w:rPr>
        <w:t>how the data were collected over time. There may have been changes in definitions or data collection</w:t>
      </w:r>
      <w:r w:rsidR="004A09D1">
        <w:rPr>
          <w:rFonts w:asciiTheme="majorHAnsi" w:hAnsiTheme="majorHAnsi"/>
          <w:sz w:val="24"/>
          <w:szCs w:val="24"/>
        </w:rPr>
        <w:t xml:space="preserve"> </w:t>
      </w:r>
      <w:proofErr w:type="gramStart"/>
      <w:r w:rsidR="004A09D1">
        <w:rPr>
          <w:rFonts w:asciiTheme="majorHAnsi" w:hAnsiTheme="majorHAnsi"/>
          <w:sz w:val="24"/>
          <w:szCs w:val="24"/>
        </w:rPr>
        <w:t>practices</w:t>
      </w:r>
      <w:r w:rsidR="004A09D1" w:rsidRPr="0054245A" w:rsidDel="004A09D1">
        <w:rPr>
          <w:rFonts w:asciiTheme="majorHAnsi" w:hAnsiTheme="majorHAnsi"/>
          <w:sz w:val="24"/>
          <w:szCs w:val="24"/>
        </w:rPr>
        <w:t xml:space="preserve"> </w:t>
      </w:r>
      <w:r w:rsidR="003D28FC" w:rsidRPr="0054245A">
        <w:rPr>
          <w:rFonts w:asciiTheme="majorHAnsi" w:hAnsiTheme="majorHAnsi"/>
          <w:sz w:val="24"/>
          <w:szCs w:val="24"/>
        </w:rPr>
        <w:t>.</w:t>
      </w:r>
      <w:proofErr w:type="gramEnd"/>
      <w:r w:rsidR="003D28FC" w:rsidRPr="0054245A">
        <w:rPr>
          <w:rFonts w:asciiTheme="majorHAnsi" w:hAnsiTheme="majorHAnsi"/>
          <w:sz w:val="24"/>
          <w:szCs w:val="24"/>
        </w:rPr>
        <w:t xml:space="preserve"> For example, some programs may use Latino, Hispanic, Spanish</w:t>
      </w:r>
      <w:r w:rsidR="000B159C">
        <w:rPr>
          <w:rFonts w:asciiTheme="majorHAnsi" w:hAnsiTheme="majorHAnsi"/>
          <w:sz w:val="24"/>
          <w:szCs w:val="24"/>
        </w:rPr>
        <w:t>,</w:t>
      </w:r>
      <w:r w:rsidR="003D28FC" w:rsidRPr="0054245A">
        <w:rPr>
          <w:rFonts w:asciiTheme="majorHAnsi" w:hAnsiTheme="majorHAnsi"/>
          <w:sz w:val="24"/>
          <w:szCs w:val="24"/>
        </w:rPr>
        <w:t xml:space="preserve"> or </w:t>
      </w:r>
      <w:proofErr w:type="spellStart"/>
      <w:r w:rsidR="003D28FC" w:rsidRPr="0054245A">
        <w:rPr>
          <w:rFonts w:asciiTheme="majorHAnsi" w:hAnsiTheme="majorHAnsi"/>
          <w:sz w:val="24"/>
          <w:szCs w:val="24"/>
        </w:rPr>
        <w:t>Latinx</w:t>
      </w:r>
      <w:proofErr w:type="spellEnd"/>
      <w:r w:rsidR="003D28FC" w:rsidRPr="0054245A">
        <w:rPr>
          <w:rFonts w:asciiTheme="majorHAnsi" w:hAnsiTheme="majorHAnsi"/>
          <w:sz w:val="24"/>
          <w:szCs w:val="24"/>
        </w:rPr>
        <w:t xml:space="preserve"> interchangeably. </w:t>
      </w:r>
    </w:p>
    <w:p w14:paraId="26A15340" w14:textId="77777777" w:rsidR="003D28FC" w:rsidRPr="0054245A" w:rsidRDefault="00A047EF" w:rsidP="008A46AC">
      <w:pPr>
        <w:pStyle w:val="NoSpacing"/>
        <w:numPr>
          <w:ilvl w:val="0"/>
          <w:numId w:val="20"/>
        </w:numPr>
        <w:spacing w:line="360" w:lineRule="auto"/>
        <w:rPr>
          <w:rFonts w:asciiTheme="majorHAnsi" w:hAnsiTheme="majorHAnsi"/>
          <w:sz w:val="24"/>
          <w:szCs w:val="24"/>
        </w:rPr>
      </w:pPr>
      <w:r w:rsidRPr="0054245A">
        <w:rPr>
          <w:rFonts w:asciiTheme="majorHAnsi" w:hAnsiTheme="majorHAnsi"/>
          <w:sz w:val="24"/>
          <w:szCs w:val="24"/>
          <w:u w:val="single"/>
        </w:rPr>
        <w:t xml:space="preserve">Consider </w:t>
      </w:r>
      <w:r w:rsidR="003D28FC" w:rsidRPr="0054245A">
        <w:rPr>
          <w:rFonts w:asciiTheme="majorHAnsi" w:hAnsiTheme="majorHAnsi"/>
          <w:sz w:val="24"/>
          <w:szCs w:val="24"/>
          <w:u w:val="single"/>
        </w:rPr>
        <w:t>how race data are collected</w:t>
      </w:r>
      <w:r w:rsidR="00FD1A54" w:rsidRPr="0054245A">
        <w:rPr>
          <w:rFonts w:asciiTheme="majorHAnsi" w:hAnsiTheme="majorHAnsi"/>
          <w:sz w:val="24"/>
          <w:szCs w:val="24"/>
          <w:u w:val="single"/>
        </w:rPr>
        <w:t>.</w:t>
      </w:r>
      <w:r w:rsidR="00AF4C08">
        <w:rPr>
          <w:rFonts w:asciiTheme="majorHAnsi" w:hAnsiTheme="majorHAnsi"/>
          <w:sz w:val="24"/>
          <w:szCs w:val="24"/>
        </w:rPr>
        <w:t xml:space="preserve"> A</w:t>
      </w:r>
      <w:r w:rsidR="003D28FC" w:rsidRPr="0054245A">
        <w:rPr>
          <w:rFonts w:asciiTheme="majorHAnsi" w:hAnsiTheme="majorHAnsi"/>
          <w:sz w:val="24"/>
          <w:szCs w:val="24"/>
        </w:rPr>
        <w:t>re participants able to identify a</w:t>
      </w:r>
      <w:r w:rsidR="00EA1D0B">
        <w:rPr>
          <w:rFonts w:asciiTheme="majorHAnsi" w:hAnsiTheme="majorHAnsi"/>
          <w:sz w:val="24"/>
          <w:szCs w:val="24"/>
        </w:rPr>
        <w:t>s more than one race?</w:t>
      </w:r>
      <w:r w:rsidR="003D28FC" w:rsidRPr="0054245A">
        <w:rPr>
          <w:rFonts w:asciiTheme="majorHAnsi" w:hAnsiTheme="majorHAnsi"/>
          <w:sz w:val="24"/>
          <w:szCs w:val="24"/>
        </w:rPr>
        <w:t xml:space="preserve"> It</w:t>
      </w:r>
      <w:r w:rsidR="00EA1D0B">
        <w:rPr>
          <w:rFonts w:asciiTheme="majorHAnsi" w:hAnsiTheme="majorHAnsi"/>
          <w:sz w:val="24"/>
          <w:szCs w:val="24"/>
        </w:rPr>
        <w:t xml:space="preserve"> i</w:t>
      </w:r>
      <w:r w:rsidR="003D28FC" w:rsidRPr="0054245A">
        <w:rPr>
          <w:rFonts w:asciiTheme="majorHAnsi" w:hAnsiTheme="majorHAnsi"/>
          <w:sz w:val="24"/>
          <w:szCs w:val="24"/>
        </w:rPr>
        <w:t xml:space="preserve">s important to explicitly document these data considerations as they provide context during your analysis. </w:t>
      </w:r>
    </w:p>
    <w:p w14:paraId="16037D7E" w14:textId="77777777" w:rsidR="00792523" w:rsidRPr="0054245A" w:rsidRDefault="00792523" w:rsidP="008A46AC">
      <w:pPr>
        <w:pStyle w:val="NoSpacing"/>
        <w:spacing w:line="360" w:lineRule="auto"/>
        <w:rPr>
          <w:rFonts w:asciiTheme="majorHAnsi" w:hAnsiTheme="majorHAnsi"/>
          <w:sz w:val="24"/>
          <w:szCs w:val="24"/>
        </w:rPr>
      </w:pPr>
    </w:p>
    <w:p w14:paraId="1EF209F1" w14:textId="77777777" w:rsidR="004854CF" w:rsidRDefault="004854CF" w:rsidP="008A46AC">
      <w:pPr>
        <w:pStyle w:val="NoSpacing"/>
        <w:spacing w:line="360" w:lineRule="auto"/>
        <w:rPr>
          <w:rFonts w:asciiTheme="majorHAnsi" w:hAnsiTheme="majorHAnsi"/>
          <w:i/>
          <w:sz w:val="24"/>
          <w:szCs w:val="24"/>
        </w:rPr>
      </w:pPr>
      <w:r>
        <w:rPr>
          <w:rFonts w:asciiTheme="majorHAnsi" w:hAnsiTheme="majorHAnsi"/>
          <w:i/>
          <w:sz w:val="24"/>
          <w:szCs w:val="24"/>
        </w:rPr>
        <w:t xml:space="preserve">Data </w:t>
      </w:r>
      <w:r w:rsidR="00AF4C08">
        <w:rPr>
          <w:rFonts w:asciiTheme="majorHAnsi" w:hAnsiTheme="majorHAnsi"/>
          <w:i/>
          <w:sz w:val="24"/>
          <w:szCs w:val="24"/>
        </w:rPr>
        <w:t>Use</w:t>
      </w:r>
    </w:p>
    <w:p w14:paraId="46741ABF" w14:textId="1BF3B5F4" w:rsidR="00404A5F" w:rsidRPr="004854CF" w:rsidRDefault="00404A5F" w:rsidP="008A46AC">
      <w:pPr>
        <w:pStyle w:val="NoSpacing"/>
        <w:numPr>
          <w:ilvl w:val="0"/>
          <w:numId w:val="24"/>
        </w:numPr>
        <w:spacing w:line="360" w:lineRule="auto"/>
        <w:rPr>
          <w:rFonts w:asciiTheme="majorHAnsi" w:hAnsiTheme="majorHAnsi"/>
          <w:i/>
          <w:sz w:val="24"/>
          <w:szCs w:val="24"/>
        </w:rPr>
      </w:pPr>
      <w:r w:rsidRPr="004854CF">
        <w:rPr>
          <w:rFonts w:asciiTheme="majorHAnsi" w:hAnsiTheme="majorHAnsi"/>
          <w:sz w:val="24"/>
          <w:szCs w:val="24"/>
          <w:u w:val="single"/>
        </w:rPr>
        <w:t>Collapse data using recommended standards</w:t>
      </w:r>
      <w:r w:rsidRPr="004854CF">
        <w:rPr>
          <w:rFonts w:asciiTheme="majorHAnsi" w:hAnsiTheme="majorHAnsi"/>
          <w:sz w:val="24"/>
          <w:szCs w:val="24"/>
        </w:rPr>
        <w:t>. If collapsing race or ethnicity data is necessary</w:t>
      </w:r>
      <w:r w:rsidR="00B363D2" w:rsidRPr="004854CF">
        <w:rPr>
          <w:rFonts w:asciiTheme="majorHAnsi" w:hAnsiTheme="majorHAnsi"/>
          <w:sz w:val="24"/>
          <w:szCs w:val="24"/>
        </w:rPr>
        <w:t xml:space="preserve"> to create population estimates</w:t>
      </w:r>
      <w:r w:rsidRPr="004854CF">
        <w:rPr>
          <w:rFonts w:asciiTheme="majorHAnsi" w:hAnsiTheme="majorHAnsi"/>
          <w:sz w:val="24"/>
          <w:szCs w:val="24"/>
        </w:rPr>
        <w:t>, MDPH recommends using the race and ethnicity categories developed as a collaborative post-</w:t>
      </w:r>
      <w:proofErr w:type="spellStart"/>
      <w:r w:rsidRPr="004854CF">
        <w:rPr>
          <w:rFonts w:asciiTheme="majorHAnsi" w:hAnsiTheme="majorHAnsi"/>
          <w:sz w:val="24"/>
          <w:szCs w:val="24"/>
        </w:rPr>
        <w:t>censal</w:t>
      </w:r>
      <w:proofErr w:type="spellEnd"/>
      <w:r w:rsidRPr="004854CF">
        <w:rPr>
          <w:rFonts w:asciiTheme="majorHAnsi" w:hAnsiTheme="majorHAnsi"/>
          <w:sz w:val="24"/>
          <w:szCs w:val="24"/>
        </w:rPr>
        <w:t xml:space="preserve"> (US ACS Survey estimates) population estimate between the University of Massach</w:t>
      </w:r>
      <w:r w:rsidR="007C0D58">
        <w:rPr>
          <w:rFonts w:asciiTheme="majorHAnsi" w:hAnsiTheme="majorHAnsi"/>
          <w:sz w:val="24"/>
          <w:szCs w:val="24"/>
        </w:rPr>
        <w:t xml:space="preserve">usetts Donahue Institute </w:t>
      </w:r>
      <w:r w:rsidRPr="004854CF">
        <w:rPr>
          <w:rFonts w:asciiTheme="majorHAnsi" w:hAnsiTheme="majorHAnsi"/>
          <w:sz w:val="24"/>
          <w:szCs w:val="24"/>
        </w:rPr>
        <w:t xml:space="preserve">and </w:t>
      </w:r>
      <w:r w:rsidR="007F03C0">
        <w:rPr>
          <w:rFonts w:asciiTheme="majorHAnsi" w:hAnsiTheme="majorHAnsi"/>
          <w:sz w:val="24"/>
          <w:szCs w:val="24"/>
        </w:rPr>
        <w:t xml:space="preserve">the </w:t>
      </w:r>
      <w:r w:rsidRPr="004854CF">
        <w:rPr>
          <w:rFonts w:asciiTheme="majorHAnsi" w:hAnsiTheme="majorHAnsi"/>
          <w:sz w:val="24"/>
          <w:szCs w:val="24"/>
        </w:rPr>
        <w:t>MDPH Bureau of Environmental Health</w:t>
      </w:r>
      <w:r w:rsidR="00BA750C">
        <w:rPr>
          <w:rFonts w:asciiTheme="majorHAnsi" w:hAnsiTheme="majorHAnsi"/>
          <w:sz w:val="24"/>
          <w:szCs w:val="24"/>
        </w:rPr>
        <w:t>.</w:t>
      </w:r>
      <w:r w:rsidR="00C56550">
        <w:rPr>
          <w:rStyle w:val="FootnoteReference"/>
          <w:rFonts w:asciiTheme="majorHAnsi" w:hAnsiTheme="majorHAnsi"/>
          <w:sz w:val="24"/>
          <w:szCs w:val="24"/>
        </w:rPr>
        <w:footnoteReference w:id="7"/>
      </w:r>
      <w:r w:rsidR="00714C29" w:rsidRPr="004854CF">
        <w:rPr>
          <w:rFonts w:asciiTheme="majorHAnsi" w:hAnsiTheme="majorHAnsi"/>
        </w:rPr>
        <w:t xml:space="preserve"> </w:t>
      </w:r>
      <w:r w:rsidR="007F03C0">
        <w:rPr>
          <w:rFonts w:asciiTheme="majorHAnsi" w:hAnsiTheme="majorHAnsi"/>
          <w:sz w:val="24"/>
          <w:szCs w:val="24"/>
        </w:rPr>
        <w:t>The</w:t>
      </w:r>
      <w:r w:rsidR="00B363D2" w:rsidRPr="004854CF">
        <w:rPr>
          <w:rFonts w:asciiTheme="majorHAnsi" w:hAnsiTheme="majorHAnsi"/>
          <w:sz w:val="24"/>
          <w:szCs w:val="24"/>
        </w:rPr>
        <w:t xml:space="preserve"> preferred method is breaking down race and ethnicity into as fine categories as data allow.</w:t>
      </w:r>
    </w:p>
    <w:p w14:paraId="6F32F411" w14:textId="77777777" w:rsidR="003D28FC" w:rsidRPr="00714C29" w:rsidRDefault="00F90A85" w:rsidP="008A46AC">
      <w:pPr>
        <w:pStyle w:val="ListParagraph"/>
        <w:numPr>
          <w:ilvl w:val="0"/>
          <w:numId w:val="13"/>
        </w:numPr>
        <w:spacing w:after="0" w:line="360" w:lineRule="auto"/>
        <w:rPr>
          <w:rFonts w:asciiTheme="majorHAnsi" w:hAnsiTheme="majorHAnsi"/>
          <w:sz w:val="24"/>
          <w:szCs w:val="24"/>
        </w:rPr>
      </w:pPr>
      <w:r>
        <w:rPr>
          <w:rFonts w:asciiTheme="majorHAnsi" w:hAnsiTheme="majorHAnsi"/>
          <w:sz w:val="24"/>
          <w:szCs w:val="24"/>
        </w:rPr>
        <w:t>B</w:t>
      </w:r>
      <w:r w:rsidR="00B70A6E" w:rsidRPr="00714C29">
        <w:rPr>
          <w:rFonts w:asciiTheme="majorHAnsi" w:hAnsiTheme="majorHAnsi"/>
          <w:sz w:val="24"/>
          <w:szCs w:val="24"/>
        </w:rPr>
        <w:t xml:space="preserve">e explicit when using </w:t>
      </w:r>
      <w:r w:rsidR="003D28FC" w:rsidRPr="00714C29">
        <w:rPr>
          <w:rFonts w:asciiTheme="majorHAnsi" w:hAnsiTheme="majorHAnsi"/>
          <w:sz w:val="24"/>
          <w:szCs w:val="24"/>
        </w:rPr>
        <w:t>maternal race</w:t>
      </w:r>
      <w:r w:rsidR="00B70A6E" w:rsidRPr="00714C29">
        <w:rPr>
          <w:rFonts w:asciiTheme="majorHAnsi" w:hAnsiTheme="majorHAnsi"/>
          <w:sz w:val="24"/>
          <w:szCs w:val="24"/>
        </w:rPr>
        <w:t>/</w:t>
      </w:r>
      <w:r w:rsidR="003D28FC" w:rsidRPr="00714C29">
        <w:rPr>
          <w:rFonts w:asciiTheme="majorHAnsi" w:hAnsiTheme="majorHAnsi"/>
          <w:sz w:val="24"/>
          <w:szCs w:val="24"/>
        </w:rPr>
        <w:t xml:space="preserve">ethnicity </w:t>
      </w:r>
      <w:r w:rsidR="00B70A6E" w:rsidRPr="00714C29">
        <w:rPr>
          <w:rFonts w:asciiTheme="majorHAnsi" w:hAnsiTheme="majorHAnsi"/>
          <w:sz w:val="24"/>
          <w:szCs w:val="24"/>
        </w:rPr>
        <w:t xml:space="preserve">as a proxy for infant race/ethnicity. </w:t>
      </w:r>
    </w:p>
    <w:p w14:paraId="10CA127C" w14:textId="3F564530" w:rsidR="009A6262" w:rsidRDefault="009A6262" w:rsidP="008A46AC">
      <w:pPr>
        <w:pBdr>
          <w:top w:val="nil"/>
          <w:left w:val="nil"/>
          <w:bottom w:val="nil"/>
          <w:right w:val="nil"/>
          <w:between w:val="nil"/>
        </w:pBdr>
        <w:spacing w:after="0" w:line="360" w:lineRule="auto"/>
        <w:rPr>
          <w:rFonts w:asciiTheme="majorHAnsi" w:hAnsiTheme="majorHAnsi"/>
          <w:color w:val="000000"/>
        </w:rPr>
      </w:pPr>
    </w:p>
    <w:bookmarkStart w:id="19" w:name="_Toc54857963"/>
    <w:p w14:paraId="3333DE83" w14:textId="6BA9141B" w:rsidR="00AC4396" w:rsidRPr="00946211" w:rsidRDefault="00FE77E8" w:rsidP="00730A4D">
      <w:pPr>
        <w:pStyle w:val="Heading2"/>
      </w:pPr>
      <w:r w:rsidRPr="00946211">
        <w:rPr>
          <w:rFonts w:cstheme="minorHAnsi"/>
          <w:noProof/>
        </w:rPr>
        <mc:AlternateContent>
          <mc:Choice Requires="wps">
            <w:drawing>
              <wp:anchor distT="0" distB="0" distL="114300" distR="114300" simplePos="0" relativeHeight="251708416" behindDoc="0" locked="0" layoutInCell="1" allowOverlap="1" wp14:anchorId="3DEEF83B" wp14:editId="6BB39CCD">
                <wp:simplePos x="0" y="0"/>
                <wp:positionH relativeFrom="column">
                  <wp:posOffset>3385820</wp:posOffset>
                </wp:positionH>
                <wp:positionV relativeFrom="paragraph">
                  <wp:posOffset>71120</wp:posOffset>
                </wp:positionV>
                <wp:extent cx="2549525" cy="1107440"/>
                <wp:effectExtent l="0" t="0" r="22225" b="16510"/>
                <wp:wrapSquare wrapText="bothSides"/>
                <wp:docPr id="3" name="Text Box 2" descr="To the right of the text is a blue box emphasizing a key message of the text. The blue box reads: Even with small numbers, patterns or striking differences can stand out and should be investigated further. "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107440"/>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7BB3C27E" w14:textId="452885FE" w:rsidR="009044DD" w:rsidRPr="00B54284" w:rsidRDefault="009044DD" w:rsidP="00B54284">
                            <w:pPr>
                              <w:spacing w:after="0" w:line="240" w:lineRule="auto"/>
                              <w:jc w:val="center"/>
                              <w:rPr>
                                <w:rFonts w:asciiTheme="majorHAnsi" w:hAnsiTheme="majorHAnsi"/>
                                <w:b/>
                              </w:rPr>
                            </w:pPr>
                            <w:r w:rsidRPr="00B54284">
                              <w:rPr>
                                <w:rFonts w:asciiTheme="majorHAnsi" w:hAnsiTheme="majorHAnsi"/>
                              </w:rPr>
                              <w:t xml:space="preserve">Even with small numbers, patterns or striking differences can stand out and should be investigated further.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2" alt="Title: Blue box emphasizing a key message - Description: To the right of the text is a blue box emphasizing a key message of the text. The blue box reads: Even with small numbers, patterns or striking differences can stand out and should be investigated further. " style="position:absolute;margin-left:266.6pt;margin-top:5.6pt;width:200.75pt;height:8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" fillcolor="#daeef3 [664]" strokecolor="#4bacc6 [3208]" strokeweight="2pt">
                <v:textbox>
                  <w:txbxContent>
                    <w:p w14:paraId="7BB3C27E" w14:textId="452885FE" w:rsidR="009044DD" w:rsidRPr="00B54284" w:rsidRDefault="009044DD" w:rsidP="00B54284">
                      <w:pPr>
                        <w:spacing w:after="0" w:line="240" w:lineRule="auto"/>
                        <w:jc w:val="center"/>
                        <w:rPr>
                          <w:rFonts w:asciiTheme="majorHAnsi" w:hAnsiTheme="majorHAnsi"/>
                          <w:b/>
                        </w:rPr>
                      </w:pPr>
                      <w:r w:rsidRPr="00B54284">
                        <w:rPr>
                          <w:rFonts w:asciiTheme="majorHAnsi" w:hAnsiTheme="majorHAnsi"/>
                        </w:rPr>
                        <w:t xml:space="preserve">Even with small numbers, patterns or striking differences can stand out and should be investigated further. </w:t>
                      </w:r>
                    </w:p>
                  </w:txbxContent>
                </v:textbox>
                <w10:wrap type="square"/>
              </v:roundrect>
            </w:pict>
          </mc:Fallback>
        </mc:AlternateContent>
      </w:r>
      <w:r w:rsidR="00AC4396" w:rsidRPr="00946211">
        <w:t>Assessing for Inequities</w:t>
      </w:r>
      <w:bookmarkEnd w:id="19"/>
    </w:p>
    <w:p w14:paraId="67EC1BA8" w14:textId="620589B2" w:rsidR="00AC4396" w:rsidRDefault="003D28FC" w:rsidP="008A46AC">
      <w:pPr>
        <w:pBdr>
          <w:top w:val="nil"/>
          <w:left w:val="nil"/>
          <w:bottom w:val="nil"/>
          <w:right w:val="nil"/>
          <w:between w:val="nil"/>
        </w:pBdr>
        <w:spacing w:after="0" w:line="360" w:lineRule="auto"/>
        <w:rPr>
          <w:rFonts w:asciiTheme="majorHAnsi" w:hAnsiTheme="majorHAnsi"/>
          <w:color w:val="000000"/>
          <w:sz w:val="24"/>
          <w:szCs w:val="24"/>
        </w:rPr>
      </w:pPr>
      <w:r w:rsidRPr="00946211">
        <w:rPr>
          <w:rFonts w:asciiTheme="majorHAnsi" w:hAnsiTheme="majorHAnsi"/>
          <w:color w:val="000000"/>
          <w:sz w:val="24"/>
          <w:szCs w:val="24"/>
        </w:rPr>
        <w:t>Now that the data have been disaggregated by</w:t>
      </w:r>
      <w:r w:rsidR="007949D5">
        <w:rPr>
          <w:rFonts w:asciiTheme="majorHAnsi" w:hAnsiTheme="majorHAnsi"/>
          <w:color w:val="000000"/>
          <w:sz w:val="24"/>
          <w:szCs w:val="24"/>
        </w:rPr>
        <w:t xml:space="preserve"> race and ethnicity (or a </w:t>
      </w:r>
      <w:r w:rsidRPr="00946211">
        <w:rPr>
          <w:rFonts w:asciiTheme="majorHAnsi" w:hAnsiTheme="majorHAnsi"/>
          <w:color w:val="000000"/>
          <w:sz w:val="24"/>
          <w:szCs w:val="24"/>
        </w:rPr>
        <w:t>proxy variable), the next step is to assess for inequities by subgroup.</w:t>
      </w:r>
      <w:r w:rsidR="003B3C05" w:rsidRPr="00946211">
        <w:rPr>
          <w:rFonts w:asciiTheme="majorHAnsi" w:hAnsiTheme="majorHAnsi"/>
          <w:color w:val="000000"/>
          <w:sz w:val="24"/>
          <w:szCs w:val="24"/>
        </w:rPr>
        <w:t xml:space="preserve"> </w:t>
      </w:r>
    </w:p>
    <w:p w14:paraId="67EDF497" w14:textId="77777777" w:rsidR="008E1B01" w:rsidRPr="00946211" w:rsidRDefault="008E1B01" w:rsidP="008A46AC">
      <w:pPr>
        <w:pBdr>
          <w:top w:val="nil"/>
          <w:left w:val="nil"/>
          <w:bottom w:val="nil"/>
          <w:right w:val="nil"/>
          <w:between w:val="nil"/>
        </w:pBdr>
        <w:spacing w:after="0" w:line="360" w:lineRule="auto"/>
        <w:rPr>
          <w:rFonts w:asciiTheme="majorHAnsi" w:hAnsiTheme="majorHAnsi"/>
          <w:color w:val="000000"/>
          <w:sz w:val="24"/>
          <w:szCs w:val="24"/>
        </w:rPr>
      </w:pPr>
    </w:p>
    <w:p w14:paraId="2ECD28A9" w14:textId="5D1D1FF7" w:rsidR="00AC4396" w:rsidRPr="008E1B01" w:rsidRDefault="00AC4396" w:rsidP="008A46AC">
      <w:pPr>
        <w:pStyle w:val="ListParagraph"/>
        <w:numPr>
          <w:ilvl w:val="0"/>
          <w:numId w:val="23"/>
        </w:numPr>
        <w:pBdr>
          <w:top w:val="nil"/>
          <w:left w:val="nil"/>
          <w:bottom w:val="nil"/>
          <w:right w:val="nil"/>
          <w:between w:val="nil"/>
        </w:pBdr>
        <w:spacing w:after="0" w:line="360" w:lineRule="auto"/>
        <w:rPr>
          <w:rFonts w:asciiTheme="majorHAnsi" w:hAnsiTheme="majorHAnsi"/>
          <w:color w:val="000000"/>
          <w:sz w:val="24"/>
          <w:szCs w:val="24"/>
        </w:rPr>
      </w:pPr>
      <w:r w:rsidRPr="00946211">
        <w:rPr>
          <w:rFonts w:asciiTheme="majorHAnsi" w:hAnsiTheme="majorHAnsi"/>
          <w:sz w:val="24"/>
          <w:szCs w:val="24"/>
        </w:rPr>
        <w:t>Use proportions (ratios in which the numerator is a subset of the denominator) or rates (frequ</w:t>
      </w:r>
      <w:r w:rsidR="007949D5">
        <w:rPr>
          <w:rFonts w:asciiTheme="majorHAnsi" w:hAnsiTheme="majorHAnsi"/>
          <w:sz w:val="24"/>
          <w:szCs w:val="24"/>
        </w:rPr>
        <w:t>ency of events during a certain</w:t>
      </w:r>
      <w:r w:rsidRPr="00946211">
        <w:rPr>
          <w:rFonts w:asciiTheme="majorHAnsi" w:hAnsiTheme="majorHAnsi"/>
          <w:sz w:val="24"/>
          <w:szCs w:val="24"/>
        </w:rPr>
        <w:t xml:space="preserve"> time </w:t>
      </w:r>
      <w:r w:rsidR="007949D5">
        <w:rPr>
          <w:rFonts w:asciiTheme="majorHAnsi" w:hAnsiTheme="majorHAnsi"/>
          <w:sz w:val="24"/>
          <w:szCs w:val="24"/>
        </w:rPr>
        <w:t xml:space="preserve">period </w:t>
      </w:r>
      <w:r w:rsidRPr="00946211">
        <w:rPr>
          <w:rFonts w:asciiTheme="majorHAnsi" w:hAnsiTheme="majorHAnsi"/>
          <w:sz w:val="24"/>
          <w:szCs w:val="24"/>
        </w:rPr>
        <w:t xml:space="preserve">divided by the number of </w:t>
      </w:r>
      <w:r w:rsidRPr="00946211">
        <w:rPr>
          <w:rFonts w:asciiTheme="majorHAnsi" w:hAnsiTheme="majorHAnsi"/>
          <w:sz w:val="24"/>
          <w:szCs w:val="24"/>
        </w:rPr>
        <w:lastRenderedPageBreak/>
        <w:t>people at risk for the event during that time period) instead of raw numbers alone to account for differences in the sizes of the population subgroups. This allows for valid comparisons of health events between population groups and better assessment of risk.</w:t>
      </w:r>
    </w:p>
    <w:p w14:paraId="0F9DB324" w14:textId="5B69E3F3" w:rsidR="00AF4C08" w:rsidRPr="00562D0C" w:rsidRDefault="003B3C05" w:rsidP="00562D0C">
      <w:pPr>
        <w:pStyle w:val="ListParagraph"/>
        <w:numPr>
          <w:ilvl w:val="0"/>
          <w:numId w:val="23"/>
        </w:numPr>
        <w:pBdr>
          <w:top w:val="nil"/>
          <w:left w:val="nil"/>
          <w:bottom w:val="nil"/>
          <w:right w:val="nil"/>
          <w:between w:val="nil"/>
        </w:pBdr>
        <w:spacing w:after="0" w:line="360" w:lineRule="auto"/>
        <w:rPr>
          <w:rFonts w:asciiTheme="majorHAnsi" w:hAnsiTheme="majorHAnsi"/>
          <w:color w:val="000000"/>
          <w:sz w:val="24"/>
          <w:szCs w:val="24"/>
        </w:rPr>
      </w:pPr>
      <w:r w:rsidRPr="00946211">
        <w:rPr>
          <w:rFonts w:asciiTheme="majorHAnsi" w:hAnsiTheme="majorHAnsi"/>
          <w:color w:val="000000"/>
          <w:sz w:val="24"/>
          <w:szCs w:val="24"/>
        </w:rPr>
        <w:t>Compare the results across population sub-groups</w:t>
      </w:r>
      <w:r w:rsidR="003D40C9" w:rsidRPr="00946211">
        <w:rPr>
          <w:rFonts w:asciiTheme="majorHAnsi" w:hAnsiTheme="majorHAnsi"/>
          <w:color w:val="000000"/>
          <w:sz w:val="24"/>
          <w:szCs w:val="24"/>
        </w:rPr>
        <w:t xml:space="preserve"> and </w:t>
      </w:r>
      <w:r w:rsidR="001C081A">
        <w:rPr>
          <w:rFonts w:asciiTheme="majorHAnsi" w:hAnsiTheme="majorHAnsi"/>
          <w:color w:val="000000"/>
          <w:sz w:val="24"/>
          <w:szCs w:val="24"/>
        </w:rPr>
        <w:t>decide</w:t>
      </w:r>
      <w:r w:rsidR="001C081A" w:rsidRPr="00946211" w:rsidDel="001C081A">
        <w:rPr>
          <w:rFonts w:asciiTheme="majorHAnsi" w:hAnsiTheme="majorHAnsi"/>
          <w:color w:val="000000"/>
          <w:sz w:val="24"/>
          <w:szCs w:val="24"/>
        </w:rPr>
        <w:t xml:space="preserve"> </w:t>
      </w:r>
      <w:r w:rsidRPr="00946211">
        <w:rPr>
          <w:rFonts w:asciiTheme="majorHAnsi" w:hAnsiTheme="majorHAnsi"/>
          <w:color w:val="000000"/>
          <w:sz w:val="24"/>
          <w:szCs w:val="24"/>
        </w:rPr>
        <w:t>whether meaningful differences exist</w:t>
      </w:r>
      <w:r w:rsidRPr="00E06383">
        <w:rPr>
          <w:rFonts w:asciiTheme="majorHAnsi" w:hAnsiTheme="majorHAnsi"/>
          <w:color w:val="000000"/>
          <w:sz w:val="24"/>
          <w:szCs w:val="24"/>
        </w:rPr>
        <w:t xml:space="preserve">. </w:t>
      </w:r>
      <w:r w:rsidR="00AF4C08" w:rsidRPr="00562D0C">
        <w:rPr>
          <w:rFonts w:asciiTheme="majorHAnsi" w:hAnsiTheme="majorHAnsi"/>
          <w:color w:val="000000"/>
          <w:sz w:val="24"/>
          <w:szCs w:val="24"/>
        </w:rPr>
        <w:t xml:space="preserve">It is </w:t>
      </w:r>
      <w:r w:rsidR="00AF4C08" w:rsidRPr="00562D0C">
        <w:rPr>
          <w:rFonts w:asciiTheme="majorHAnsi" w:hAnsiTheme="majorHAnsi"/>
          <w:sz w:val="24"/>
          <w:szCs w:val="24"/>
        </w:rPr>
        <w:t xml:space="preserve">not necessary for there to be a statistically significant difference. When comparing differences across small groups, the sizes of the populations compared are often not large enough for a difference to be considered statistically significant even if a meaningful difference does exist. Even with small numbers, patterns or </w:t>
      </w:r>
      <w:r w:rsidR="001C081A">
        <w:rPr>
          <w:rFonts w:asciiTheme="majorHAnsi" w:hAnsiTheme="majorHAnsi"/>
          <w:sz w:val="24"/>
          <w:szCs w:val="24"/>
        </w:rPr>
        <w:t>noticeable</w:t>
      </w:r>
      <w:r w:rsidR="001C081A" w:rsidRPr="00562D0C" w:rsidDel="001C081A">
        <w:rPr>
          <w:rFonts w:asciiTheme="majorHAnsi" w:hAnsiTheme="majorHAnsi"/>
          <w:sz w:val="24"/>
          <w:szCs w:val="24"/>
        </w:rPr>
        <w:t xml:space="preserve"> </w:t>
      </w:r>
      <w:r w:rsidR="00AF4C08" w:rsidRPr="00562D0C">
        <w:rPr>
          <w:rFonts w:asciiTheme="majorHAnsi" w:hAnsiTheme="majorHAnsi"/>
          <w:sz w:val="24"/>
          <w:szCs w:val="24"/>
        </w:rPr>
        <w:t xml:space="preserve">differences can stand out and should be investigated further. In some cases small numbers may signal a concern, especially if no cases are expected. </w:t>
      </w:r>
      <w:r w:rsidR="00AF4C08" w:rsidRPr="00562D0C">
        <w:rPr>
          <w:rFonts w:asciiTheme="majorHAnsi" w:hAnsiTheme="majorHAnsi" w:cstheme="minorHAnsi"/>
          <w:sz w:val="24"/>
          <w:szCs w:val="24"/>
        </w:rPr>
        <w:t xml:space="preserve"> </w:t>
      </w:r>
    </w:p>
    <w:p w14:paraId="54D8B0C7" w14:textId="77777777" w:rsidR="00B13776" w:rsidRPr="00B13776" w:rsidRDefault="00B13776" w:rsidP="00B13776">
      <w:pPr>
        <w:rPr>
          <w:rFonts w:asciiTheme="majorHAnsi" w:hAnsiTheme="majorHAnsi"/>
          <w:color w:val="000000"/>
          <w:sz w:val="24"/>
          <w:szCs w:val="24"/>
        </w:rPr>
      </w:pPr>
    </w:p>
    <w:p w14:paraId="5B85900B" w14:textId="77777777" w:rsidR="00AF4C08" w:rsidRPr="00946211" w:rsidRDefault="00AF4C08" w:rsidP="00AF4C08">
      <w:pPr>
        <w:pStyle w:val="Heading2"/>
      </w:pPr>
      <w:bookmarkStart w:id="20" w:name="_Toc54857964"/>
      <w:r>
        <w:t>Example</w:t>
      </w:r>
      <w:bookmarkEnd w:id="20"/>
    </w:p>
    <w:p w14:paraId="2DF3E019" w14:textId="77777777" w:rsidR="00FE0838" w:rsidRPr="00946211" w:rsidRDefault="00FE5B36" w:rsidP="008A46AC">
      <w:pPr>
        <w:pBdr>
          <w:top w:val="nil"/>
          <w:left w:val="nil"/>
          <w:bottom w:val="nil"/>
          <w:right w:val="nil"/>
          <w:between w:val="nil"/>
        </w:pBdr>
        <w:spacing w:after="0" w:line="360" w:lineRule="auto"/>
        <w:rPr>
          <w:rFonts w:asciiTheme="majorHAnsi" w:hAnsiTheme="majorHAnsi"/>
          <w:sz w:val="24"/>
          <w:szCs w:val="24"/>
        </w:rPr>
      </w:pPr>
      <w:r>
        <w:rPr>
          <w:rFonts w:asciiTheme="majorHAnsi" w:hAnsiTheme="majorHAnsi"/>
          <w:sz w:val="24"/>
          <w:szCs w:val="24"/>
        </w:rPr>
        <w:t>This</w:t>
      </w:r>
      <w:r w:rsidR="00AC4396" w:rsidRPr="00946211">
        <w:rPr>
          <w:rFonts w:asciiTheme="majorHAnsi" w:hAnsiTheme="majorHAnsi"/>
          <w:sz w:val="24"/>
          <w:szCs w:val="24"/>
        </w:rPr>
        <w:t xml:space="preserve"> example demonstrat</w:t>
      </w:r>
      <w:r>
        <w:rPr>
          <w:rFonts w:asciiTheme="majorHAnsi" w:hAnsiTheme="majorHAnsi"/>
          <w:sz w:val="24"/>
          <w:szCs w:val="24"/>
        </w:rPr>
        <w:t>es</w:t>
      </w:r>
      <w:r w:rsidR="00FE0838" w:rsidRPr="00946211">
        <w:rPr>
          <w:rFonts w:asciiTheme="majorHAnsi" w:hAnsiTheme="majorHAnsi"/>
          <w:sz w:val="24"/>
          <w:szCs w:val="24"/>
        </w:rPr>
        <w:t xml:space="preserve"> the importance of </w:t>
      </w:r>
      <w:r w:rsidR="00AC4396" w:rsidRPr="00946211">
        <w:rPr>
          <w:rFonts w:asciiTheme="majorHAnsi" w:hAnsiTheme="majorHAnsi"/>
          <w:sz w:val="24"/>
          <w:szCs w:val="24"/>
        </w:rPr>
        <w:t>using rates</w:t>
      </w:r>
      <w:r w:rsidR="00FE0838" w:rsidRPr="00946211">
        <w:rPr>
          <w:rFonts w:asciiTheme="majorHAnsi" w:hAnsiTheme="majorHAnsi"/>
          <w:sz w:val="24"/>
          <w:szCs w:val="24"/>
        </w:rPr>
        <w:t xml:space="preserve"> when comparing health events:     </w:t>
      </w:r>
    </w:p>
    <w:p w14:paraId="7FE8DA59" w14:textId="77777777" w:rsidR="00FE5B36" w:rsidRDefault="00FE5B36" w:rsidP="008A46AC">
      <w:pPr>
        <w:pBdr>
          <w:top w:val="nil"/>
          <w:left w:val="nil"/>
          <w:bottom w:val="nil"/>
          <w:right w:val="nil"/>
          <w:between w:val="nil"/>
        </w:pBdr>
        <w:spacing w:after="0" w:line="360" w:lineRule="auto"/>
        <w:ind w:left="720"/>
        <w:rPr>
          <w:rFonts w:asciiTheme="majorHAnsi" w:hAnsiTheme="majorHAnsi"/>
          <w:sz w:val="24"/>
          <w:szCs w:val="24"/>
        </w:rPr>
      </w:pPr>
    </w:p>
    <w:p w14:paraId="230D7C2C" w14:textId="085AC862" w:rsidR="008E1B01" w:rsidRPr="00FE5B36" w:rsidRDefault="00FE0838" w:rsidP="008A46AC">
      <w:pPr>
        <w:pBdr>
          <w:top w:val="nil"/>
          <w:left w:val="nil"/>
          <w:bottom w:val="nil"/>
          <w:right w:val="nil"/>
          <w:between w:val="nil"/>
        </w:pBdr>
        <w:spacing w:after="0" w:line="360" w:lineRule="auto"/>
        <w:ind w:left="720"/>
        <w:rPr>
          <w:rFonts w:asciiTheme="majorHAnsi" w:hAnsiTheme="majorHAnsi"/>
          <w:sz w:val="24"/>
          <w:szCs w:val="24"/>
        </w:rPr>
      </w:pPr>
      <w:r w:rsidRPr="00FE5B36">
        <w:rPr>
          <w:rFonts w:asciiTheme="majorHAnsi" w:hAnsiTheme="majorHAnsi"/>
          <w:sz w:val="24"/>
          <w:szCs w:val="24"/>
        </w:rPr>
        <w:t>During 2016, there were 2,715 low birth weight (LBW, weighing &lt;2500 grams) infants born to White, non-Hispanic mothers in Massachusetts. During the same year, there were 801 LBW births to Black, non-Hispanic mothers. Given these two data points, you might conclude that LBW births are more of an issue for White mothers</w:t>
      </w:r>
      <w:r w:rsidR="00A8475F">
        <w:rPr>
          <w:rFonts w:asciiTheme="majorHAnsi" w:hAnsiTheme="majorHAnsi"/>
          <w:sz w:val="24"/>
          <w:szCs w:val="24"/>
        </w:rPr>
        <w:t xml:space="preserve"> than Black mothers. </w:t>
      </w:r>
      <w:r w:rsidRPr="00FE5B36">
        <w:rPr>
          <w:rFonts w:asciiTheme="majorHAnsi" w:hAnsiTheme="majorHAnsi"/>
          <w:sz w:val="24"/>
          <w:szCs w:val="24"/>
        </w:rPr>
        <w:t xml:space="preserve">However, there were 42,448 births to White mothers and only 7,095 births to Black mothers in Massachusetts during 2016. Therefore, only 6.4% of infants of White mothers were LBW compared with 11.3% of infants of Black mothers. By comparing proportions instead of </w:t>
      </w:r>
      <w:r w:rsidR="001C081A">
        <w:rPr>
          <w:rFonts w:asciiTheme="majorHAnsi" w:hAnsiTheme="majorHAnsi"/>
          <w:sz w:val="24"/>
          <w:szCs w:val="24"/>
        </w:rPr>
        <w:t>the actual</w:t>
      </w:r>
      <w:r w:rsidR="001C081A" w:rsidRPr="00FE5B36">
        <w:rPr>
          <w:rFonts w:asciiTheme="majorHAnsi" w:hAnsiTheme="majorHAnsi"/>
          <w:sz w:val="24"/>
          <w:szCs w:val="24"/>
        </w:rPr>
        <w:t xml:space="preserve"> </w:t>
      </w:r>
      <w:r w:rsidRPr="00FE5B36">
        <w:rPr>
          <w:rFonts w:asciiTheme="majorHAnsi" w:hAnsiTheme="majorHAnsi"/>
          <w:sz w:val="24"/>
          <w:szCs w:val="24"/>
        </w:rPr>
        <w:t>numbers it becomes clear that Black mothers have a higher likelihood of delivering a LBW infant than White mothers in Massachusetts.</w:t>
      </w:r>
    </w:p>
    <w:p w14:paraId="2BB505E5" w14:textId="77777777" w:rsidR="00B948EF" w:rsidRPr="00B948EF" w:rsidRDefault="00B948EF" w:rsidP="00B948EF">
      <w:pPr>
        <w:ind w:left="360"/>
        <w:rPr>
          <w:rFonts w:asciiTheme="majorHAnsi" w:hAnsiTheme="majorHAnsi"/>
          <w:color w:val="000000"/>
          <w:sz w:val="24"/>
          <w:szCs w:val="24"/>
        </w:rPr>
      </w:pPr>
    </w:p>
    <w:p w14:paraId="5AAFEAA5" w14:textId="1AAA36AD" w:rsidR="00B948EF" w:rsidRDefault="00DA5736" w:rsidP="00BF628A">
      <w:pPr>
        <w:spacing w:line="360" w:lineRule="auto"/>
        <w:rPr>
          <w:rFonts w:asciiTheme="majorHAnsi" w:hAnsiTheme="majorHAnsi"/>
          <w:color w:val="000000"/>
          <w:sz w:val="24"/>
          <w:szCs w:val="24"/>
        </w:rPr>
      </w:pPr>
      <w:r>
        <w:rPr>
          <w:rFonts w:asciiTheme="majorHAnsi" w:hAnsiTheme="majorHAnsi"/>
          <w:color w:val="000000"/>
          <w:sz w:val="24"/>
          <w:szCs w:val="24"/>
        </w:rPr>
        <w:t>Below are resources with further information</w:t>
      </w:r>
      <w:r w:rsidR="00B948EF">
        <w:rPr>
          <w:rFonts w:asciiTheme="majorHAnsi" w:hAnsiTheme="majorHAnsi"/>
          <w:color w:val="000000"/>
          <w:sz w:val="24"/>
          <w:szCs w:val="24"/>
        </w:rPr>
        <w:t xml:space="preserve"> about</w:t>
      </w:r>
      <w:r>
        <w:rPr>
          <w:rFonts w:asciiTheme="majorHAnsi" w:hAnsiTheme="majorHAnsi"/>
          <w:color w:val="000000"/>
          <w:sz w:val="24"/>
          <w:szCs w:val="24"/>
        </w:rPr>
        <w:t xml:space="preserve"> </w:t>
      </w:r>
      <w:r w:rsidR="00B948EF">
        <w:rPr>
          <w:rFonts w:asciiTheme="majorHAnsi" w:hAnsiTheme="majorHAnsi"/>
          <w:color w:val="000000"/>
          <w:sz w:val="24"/>
          <w:szCs w:val="24"/>
        </w:rPr>
        <w:t>measuring health inequities</w:t>
      </w:r>
      <w:r>
        <w:rPr>
          <w:rFonts w:asciiTheme="majorHAnsi" w:hAnsiTheme="majorHAnsi"/>
          <w:color w:val="000000"/>
          <w:sz w:val="24"/>
          <w:szCs w:val="24"/>
        </w:rPr>
        <w:t xml:space="preserve">: </w:t>
      </w:r>
    </w:p>
    <w:p w14:paraId="44DBEEEE" w14:textId="527F1812" w:rsidR="00CE675D" w:rsidRDefault="00886F98" w:rsidP="00BF628A">
      <w:pPr>
        <w:pStyle w:val="ListParagraph"/>
        <w:numPr>
          <w:ilvl w:val="0"/>
          <w:numId w:val="13"/>
        </w:numPr>
        <w:spacing w:line="360" w:lineRule="auto"/>
        <w:rPr>
          <w:rFonts w:asciiTheme="majorHAnsi" w:hAnsiTheme="majorHAnsi"/>
          <w:color w:val="000000"/>
          <w:sz w:val="24"/>
          <w:szCs w:val="24"/>
        </w:rPr>
      </w:pPr>
      <w:hyperlink r:id="rId31" w:history="1">
        <w:r w:rsidR="002C46D4" w:rsidRPr="002C46D4">
          <w:rPr>
            <w:rStyle w:val="Hyperlink"/>
            <w:rFonts w:asciiTheme="majorHAnsi" w:hAnsiTheme="majorHAnsi"/>
            <w:sz w:val="24"/>
            <w:szCs w:val="24"/>
          </w:rPr>
          <w:t>A framework for measuring health inequity</w:t>
        </w:r>
      </w:hyperlink>
      <w:r w:rsidR="00BF628A">
        <w:rPr>
          <w:rFonts w:asciiTheme="majorHAnsi" w:hAnsiTheme="majorHAnsi"/>
          <w:color w:val="000000"/>
          <w:sz w:val="24"/>
          <w:szCs w:val="24"/>
        </w:rPr>
        <w:t xml:space="preserve"> </w:t>
      </w:r>
    </w:p>
    <w:p w14:paraId="5ED3705B" w14:textId="77777777" w:rsidR="00164951" w:rsidRPr="00164951" w:rsidRDefault="00886F98" w:rsidP="00414FA5">
      <w:pPr>
        <w:pStyle w:val="ListParagraph"/>
        <w:numPr>
          <w:ilvl w:val="0"/>
          <w:numId w:val="13"/>
        </w:numPr>
        <w:spacing w:line="360" w:lineRule="auto"/>
        <w:rPr>
          <w:rFonts w:asciiTheme="majorHAnsi" w:hAnsiTheme="majorHAnsi"/>
          <w:color w:val="000000"/>
          <w:sz w:val="24"/>
          <w:szCs w:val="24"/>
        </w:rPr>
      </w:pPr>
      <w:hyperlink r:id="rId32" w:history="1">
        <w:r w:rsidR="00CE675D" w:rsidRPr="00CE675D">
          <w:rPr>
            <w:rStyle w:val="Hyperlink"/>
            <w:rFonts w:ascii="Cambria" w:eastAsia="Times New Roman" w:hAnsi="Cambria" w:cs="Times New Roman"/>
            <w:sz w:val="24"/>
            <w:szCs w:val="24"/>
          </w:rPr>
          <w:t>A three-stage approach to measuring health inequalities and inequities</w:t>
        </w:r>
      </w:hyperlink>
      <w:r w:rsidR="00BF628A">
        <w:rPr>
          <w:rFonts w:ascii="Cambria" w:eastAsia="Times New Roman" w:hAnsi="Cambria" w:cs="Times New Roman"/>
          <w:sz w:val="24"/>
          <w:szCs w:val="24"/>
        </w:rPr>
        <w:t xml:space="preserve"> </w:t>
      </w:r>
    </w:p>
    <w:p w14:paraId="4533F796" w14:textId="708A4985" w:rsidR="00164951" w:rsidRPr="00164951" w:rsidRDefault="00886F98" w:rsidP="00414FA5">
      <w:pPr>
        <w:pStyle w:val="ListParagraph"/>
        <w:numPr>
          <w:ilvl w:val="0"/>
          <w:numId w:val="13"/>
        </w:numPr>
        <w:spacing w:line="360" w:lineRule="auto"/>
        <w:rPr>
          <w:rFonts w:asciiTheme="majorHAnsi" w:hAnsiTheme="majorHAnsi"/>
          <w:color w:val="000000"/>
          <w:sz w:val="24"/>
          <w:szCs w:val="24"/>
        </w:rPr>
      </w:pPr>
      <w:hyperlink r:id="rId33" w:history="1">
        <w:r w:rsidR="00164951" w:rsidRPr="00164951">
          <w:rPr>
            <w:rStyle w:val="Hyperlink"/>
            <w:rFonts w:ascii="Cambria" w:hAnsi="Cambria" w:cs="Arial"/>
            <w:bCs/>
            <w:iCs/>
            <w:sz w:val="24"/>
            <w:szCs w:val="24"/>
          </w:rPr>
          <w:t>Defining and measuring disparities, inequities, and inequalities in the Healthy People initiative</w:t>
        </w:r>
      </w:hyperlink>
    </w:p>
    <w:p w14:paraId="6EC15A68" w14:textId="77777777" w:rsidR="007F40F2" w:rsidRDefault="00164951" w:rsidP="00414FA5">
      <w:pPr>
        <w:pStyle w:val="NoSpacing"/>
        <w:spacing w:line="360" w:lineRule="auto"/>
        <w:rPr>
          <w:rFonts w:asciiTheme="majorHAnsi" w:hAnsiTheme="majorHAnsi"/>
          <w:color w:val="000000" w:themeColor="text1"/>
          <w:sz w:val="24"/>
        </w:rPr>
      </w:pPr>
      <w:r>
        <w:rPr>
          <w:rFonts w:ascii="Cambria" w:hAnsi="Cambria" w:cs="Arial"/>
          <w:bCs/>
          <w:iCs/>
          <w:color w:val="000000"/>
          <w:sz w:val="24"/>
          <w:szCs w:val="24"/>
        </w:rPr>
        <w:t xml:space="preserve"> </w:t>
      </w:r>
      <w:r w:rsidR="00CE675D" w:rsidRPr="00946211">
        <w:rPr>
          <w:rFonts w:asciiTheme="majorHAnsi" w:hAnsiTheme="majorHAnsi" w:cstheme="minorHAnsi"/>
          <w:noProof/>
        </w:rPr>
        <mc:AlternateContent>
          <mc:Choice Requires="wps">
            <w:drawing>
              <wp:anchor distT="0" distB="0" distL="114300" distR="114300" simplePos="0" relativeHeight="251788288" behindDoc="0" locked="0" layoutInCell="1" allowOverlap="1" wp14:anchorId="7D5CEDC8" wp14:editId="15C82CBC">
                <wp:simplePos x="0" y="0"/>
                <wp:positionH relativeFrom="column">
                  <wp:posOffset>3304540</wp:posOffset>
                </wp:positionH>
                <wp:positionV relativeFrom="paragraph">
                  <wp:posOffset>260985</wp:posOffset>
                </wp:positionV>
                <wp:extent cx="2549525" cy="1534160"/>
                <wp:effectExtent l="0" t="0" r="15875" b="15240"/>
                <wp:wrapSquare wrapText="bothSides"/>
                <wp:docPr id="2" name="Text Box 2" descr="To the right of the text is a blue box emphasizing a key message of the text. The blue box reads: To truly assess for inequities, rather than just the magnitude or burden of health disparities on certain subpopulations, it is critical to connect the disparities to social and structural determinants of health."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534160"/>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6AF2413F" w14:textId="16E0E889" w:rsidR="009044DD" w:rsidRPr="00DD2880" w:rsidRDefault="009044DD" w:rsidP="00DD2880">
                            <w:pPr>
                              <w:spacing w:after="0" w:line="240" w:lineRule="auto"/>
                              <w:jc w:val="center"/>
                              <w:rPr>
                                <w:rFonts w:ascii="Cambria" w:hAnsi="Cambria"/>
                                <w:b/>
                              </w:rPr>
                            </w:pPr>
                            <w:r w:rsidRPr="00DD2880">
                              <w:rPr>
                                <w:rFonts w:ascii="Cambria" w:eastAsia="Times New Roman" w:hAnsi="Cambria" w:cs="Times New Roman"/>
                                <w:color w:val="000000"/>
                              </w:rPr>
                              <w:t>To truly assess for inequities, rather than just the magnitude or burden of health disparities on certain subpopulations, it is critical to connect the disparities to social and structural determinants of health</w:t>
                            </w:r>
                            <w:r>
                              <w:rPr>
                                <w:rFonts w:ascii="Cambria" w:eastAsia="Times New Roman" w:hAnsi="Cambria" w:cs="Times New Roman"/>
                                <w:color w:val="00000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3" alt="Title: Blue box emphasizing a key message - Description: To the right of the text is a blue box emphasizing a key message of the text. The blue box reads: To truly assess for inequities, rather than just the magnitude or burden of health disparities on certain subpopulations, it is critical to connect the disparities to social and structural determinants of health." style="position:absolute;margin-left:260.2pt;margin-top:20.55pt;width:200.75pt;height:120.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" fillcolor="#daeef3 [664]" strokecolor="#4bacc6 [3208]" strokeweight="2pt">
                <v:textbox>
                  <w:txbxContent>
                    <w:p w14:paraId="6AF2413F" w14:textId="16E0E889" w:rsidR="009044DD" w:rsidRPr="00DD2880" w:rsidRDefault="009044DD" w:rsidP="00DD2880">
                      <w:pPr>
                        <w:spacing w:after="0" w:line="240" w:lineRule="auto"/>
                        <w:jc w:val="center"/>
                        <w:rPr>
                          <w:rFonts w:ascii="Cambria" w:hAnsi="Cambria"/>
                          <w:b/>
                        </w:rPr>
                      </w:pPr>
                      <w:r w:rsidRPr="00DD2880">
                        <w:rPr>
                          <w:rFonts w:ascii="Cambria" w:eastAsia="Times New Roman" w:hAnsi="Cambria" w:cs="Times New Roman"/>
                          <w:color w:val="000000"/>
                        </w:rPr>
                        <w:t>To truly assess for inequities, rather than just the magnitude or burden of health disparities on certain subpopulations, it is critical to connect the disparities to social and structural determinants of health</w:t>
                      </w:r>
                      <w:r>
                        <w:rPr>
                          <w:rFonts w:ascii="Cambria" w:eastAsia="Times New Roman" w:hAnsi="Cambria" w:cs="Times New Roman"/>
                          <w:color w:val="000000"/>
                        </w:rPr>
                        <w:t>.</w:t>
                      </w:r>
                    </w:p>
                  </w:txbxContent>
                </v:textbox>
                <w10:wrap type="square"/>
              </v:roundrect>
            </w:pict>
          </mc:Fallback>
        </mc:AlternateContent>
      </w:r>
    </w:p>
    <w:p w14:paraId="4964109A" w14:textId="5A7DDAF4" w:rsidR="009B7C76" w:rsidRPr="00414FA5" w:rsidRDefault="00DE18CD" w:rsidP="00414FA5">
      <w:pPr>
        <w:pStyle w:val="NoSpacing"/>
        <w:spacing w:line="360" w:lineRule="auto"/>
        <w:rPr>
          <w:rFonts w:asciiTheme="majorHAnsi" w:hAnsiTheme="majorHAnsi"/>
          <w:color w:val="000000" w:themeColor="text1"/>
          <w:sz w:val="24"/>
        </w:rPr>
      </w:pPr>
      <w:r w:rsidRPr="00DE18CD">
        <w:rPr>
          <w:rFonts w:asciiTheme="majorHAnsi" w:hAnsiTheme="majorHAnsi"/>
          <w:color w:val="000000" w:themeColor="text1"/>
          <w:sz w:val="24"/>
        </w:rPr>
        <w:t xml:space="preserve">The </w:t>
      </w:r>
      <w:r w:rsidR="001C081A">
        <w:rPr>
          <w:rFonts w:asciiTheme="majorHAnsi" w:hAnsiTheme="majorHAnsi"/>
          <w:color w:val="000000" w:themeColor="text1"/>
          <w:sz w:val="24"/>
        </w:rPr>
        <w:t>results</w:t>
      </w:r>
      <w:r w:rsidR="001C081A" w:rsidRPr="00DE18CD">
        <w:rPr>
          <w:rFonts w:asciiTheme="majorHAnsi" w:hAnsiTheme="majorHAnsi"/>
          <w:color w:val="000000" w:themeColor="text1"/>
          <w:sz w:val="24"/>
        </w:rPr>
        <w:t xml:space="preserve"> </w:t>
      </w:r>
      <w:r w:rsidRPr="00DE18CD">
        <w:rPr>
          <w:rFonts w:asciiTheme="majorHAnsi" w:hAnsiTheme="majorHAnsi"/>
          <w:color w:val="000000" w:themeColor="text1"/>
          <w:sz w:val="24"/>
        </w:rPr>
        <w:t xml:space="preserve">of the disaggregation and analysis will be in the form of either an informal or formal </w:t>
      </w:r>
      <w:hyperlink r:id="rId34" w:history="1">
        <w:r w:rsidRPr="00B55D6F">
          <w:rPr>
            <w:rStyle w:val="Hyperlink"/>
            <w:rFonts w:asciiTheme="majorHAnsi" w:hAnsiTheme="majorHAnsi"/>
            <w:sz w:val="24"/>
          </w:rPr>
          <w:t>data brief</w:t>
        </w:r>
      </w:hyperlink>
      <w:r w:rsidRPr="00DE18CD">
        <w:rPr>
          <w:rFonts w:asciiTheme="majorHAnsi" w:hAnsiTheme="majorHAnsi"/>
          <w:color w:val="000000" w:themeColor="text1"/>
          <w:sz w:val="24"/>
        </w:rPr>
        <w:t xml:space="preserve"> dependent upon program needs and deadlines. </w:t>
      </w:r>
      <w:r w:rsidR="00B13511">
        <w:rPr>
          <w:rFonts w:asciiTheme="majorHAnsi" w:hAnsiTheme="majorHAnsi"/>
          <w:color w:val="000000" w:themeColor="text1"/>
          <w:sz w:val="24"/>
        </w:rPr>
        <w:t>T</w:t>
      </w:r>
      <w:r w:rsidR="00712EB9">
        <w:rPr>
          <w:rFonts w:asciiTheme="majorHAnsi" w:hAnsiTheme="majorHAnsi"/>
          <w:color w:val="000000" w:themeColor="text1"/>
          <w:sz w:val="24"/>
        </w:rPr>
        <w:t>o really understand the problem</w:t>
      </w:r>
      <w:r w:rsidR="00B13511">
        <w:rPr>
          <w:rFonts w:asciiTheme="majorHAnsi" w:hAnsiTheme="majorHAnsi"/>
          <w:color w:val="000000" w:themeColor="text1"/>
          <w:sz w:val="24"/>
        </w:rPr>
        <w:t xml:space="preserve">, you will need to conduct root cause analyses (Section 4) and consider groundwater approaches (Section 5). </w:t>
      </w:r>
      <w:r w:rsidR="00B948EF">
        <w:rPr>
          <w:rFonts w:asciiTheme="majorHAnsi" w:hAnsiTheme="majorHAnsi"/>
          <w:color w:val="000000" w:themeColor="text1"/>
          <w:sz w:val="24"/>
        </w:rPr>
        <w:t xml:space="preserve">The </w:t>
      </w:r>
      <w:r w:rsidR="001C081A">
        <w:rPr>
          <w:rFonts w:asciiTheme="majorHAnsi" w:hAnsiTheme="majorHAnsi"/>
          <w:color w:val="000000" w:themeColor="text1"/>
          <w:sz w:val="24"/>
        </w:rPr>
        <w:t xml:space="preserve">data </w:t>
      </w:r>
      <w:r w:rsidR="00B948EF">
        <w:rPr>
          <w:rFonts w:asciiTheme="majorHAnsi" w:hAnsiTheme="majorHAnsi"/>
          <w:color w:val="000000" w:themeColor="text1"/>
          <w:sz w:val="24"/>
        </w:rPr>
        <w:t xml:space="preserve">brief </w:t>
      </w:r>
      <w:r w:rsidR="00A6329B" w:rsidRPr="00DE18CD">
        <w:rPr>
          <w:rFonts w:asciiTheme="majorHAnsi" w:hAnsiTheme="majorHAnsi"/>
          <w:color w:val="000000" w:themeColor="text1"/>
          <w:sz w:val="24"/>
          <w:szCs w:val="24"/>
        </w:rPr>
        <w:t xml:space="preserve">can </w:t>
      </w:r>
      <w:r w:rsidRPr="00DE18CD">
        <w:rPr>
          <w:rFonts w:asciiTheme="majorHAnsi" w:hAnsiTheme="majorHAnsi"/>
          <w:color w:val="000000" w:themeColor="text1"/>
          <w:sz w:val="24"/>
          <w:szCs w:val="24"/>
        </w:rPr>
        <w:t xml:space="preserve">then </w:t>
      </w:r>
      <w:r w:rsidR="00A6329B" w:rsidRPr="00DE18CD">
        <w:rPr>
          <w:rFonts w:asciiTheme="majorHAnsi" w:hAnsiTheme="majorHAnsi"/>
          <w:color w:val="000000" w:themeColor="text1"/>
          <w:sz w:val="24"/>
          <w:szCs w:val="24"/>
        </w:rPr>
        <w:t xml:space="preserve">be shared with </w:t>
      </w:r>
      <w:r w:rsidRPr="00DE18CD">
        <w:rPr>
          <w:rFonts w:asciiTheme="majorHAnsi" w:hAnsiTheme="majorHAnsi"/>
          <w:color w:val="000000" w:themeColor="text1"/>
          <w:sz w:val="24"/>
          <w:szCs w:val="24"/>
        </w:rPr>
        <w:t>key stakeholders as part of community engage</w:t>
      </w:r>
      <w:r w:rsidR="00520D8D">
        <w:rPr>
          <w:rFonts w:asciiTheme="majorHAnsi" w:hAnsiTheme="majorHAnsi"/>
          <w:color w:val="000000" w:themeColor="text1"/>
          <w:sz w:val="24"/>
          <w:szCs w:val="24"/>
        </w:rPr>
        <w:t>ment</w:t>
      </w:r>
      <w:r w:rsidRPr="00DE18CD">
        <w:rPr>
          <w:rFonts w:asciiTheme="majorHAnsi" w:hAnsiTheme="majorHAnsi"/>
          <w:color w:val="000000" w:themeColor="text1"/>
          <w:sz w:val="24"/>
          <w:szCs w:val="24"/>
        </w:rPr>
        <w:t xml:space="preserve"> and contextualizing data</w:t>
      </w:r>
      <w:r w:rsidR="00F202D0">
        <w:rPr>
          <w:rFonts w:asciiTheme="majorHAnsi" w:hAnsiTheme="majorHAnsi"/>
          <w:color w:val="000000" w:themeColor="text1"/>
          <w:sz w:val="24"/>
          <w:szCs w:val="24"/>
        </w:rPr>
        <w:t>, as described in the next section</w:t>
      </w:r>
      <w:r w:rsidRPr="00DE18CD">
        <w:rPr>
          <w:rFonts w:asciiTheme="majorHAnsi" w:hAnsiTheme="majorHAnsi"/>
          <w:color w:val="000000" w:themeColor="text1"/>
          <w:sz w:val="24"/>
          <w:szCs w:val="24"/>
        </w:rPr>
        <w:t xml:space="preserve">. This is the first step towards developing an </w:t>
      </w:r>
      <w:r w:rsidR="00B13511">
        <w:rPr>
          <w:rFonts w:asciiTheme="majorHAnsi" w:hAnsiTheme="majorHAnsi"/>
          <w:color w:val="000000" w:themeColor="text1"/>
          <w:sz w:val="24"/>
          <w:szCs w:val="24"/>
        </w:rPr>
        <w:t>Equity Spotlight (</w:t>
      </w:r>
      <w:r w:rsidR="00002277">
        <w:rPr>
          <w:rFonts w:asciiTheme="majorHAnsi" w:hAnsiTheme="majorHAnsi"/>
          <w:color w:val="000000" w:themeColor="text1"/>
          <w:sz w:val="24"/>
          <w:szCs w:val="24"/>
        </w:rPr>
        <w:t>S</w:t>
      </w:r>
      <w:r w:rsidR="00A6329B" w:rsidRPr="00DE18CD">
        <w:rPr>
          <w:rFonts w:asciiTheme="majorHAnsi" w:hAnsiTheme="majorHAnsi"/>
          <w:color w:val="000000" w:themeColor="text1"/>
          <w:sz w:val="24"/>
          <w:szCs w:val="24"/>
        </w:rPr>
        <w:t xml:space="preserve">ection </w:t>
      </w:r>
      <w:r w:rsidR="00002277">
        <w:rPr>
          <w:rFonts w:asciiTheme="majorHAnsi" w:hAnsiTheme="majorHAnsi"/>
          <w:color w:val="000000" w:themeColor="text1"/>
          <w:sz w:val="24"/>
          <w:szCs w:val="24"/>
        </w:rPr>
        <w:t>6</w:t>
      </w:r>
      <w:r w:rsidR="00B13511">
        <w:rPr>
          <w:rFonts w:asciiTheme="majorHAnsi" w:hAnsiTheme="majorHAnsi"/>
          <w:color w:val="000000" w:themeColor="text1"/>
          <w:sz w:val="24"/>
          <w:szCs w:val="24"/>
        </w:rPr>
        <w:t>)</w:t>
      </w:r>
      <w:r w:rsidR="00002277">
        <w:rPr>
          <w:rFonts w:asciiTheme="majorHAnsi" w:hAnsiTheme="majorHAnsi"/>
          <w:color w:val="000000" w:themeColor="text1"/>
          <w:sz w:val="24"/>
          <w:szCs w:val="24"/>
        </w:rPr>
        <w:t>.</w:t>
      </w:r>
    </w:p>
    <w:p w14:paraId="7AF5DA7F" w14:textId="54C8AF72" w:rsidR="00DD2880" w:rsidRDefault="00DD2880" w:rsidP="00DE18CD">
      <w:pPr>
        <w:pBdr>
          <w:top w:val="nil"/>
          <w:left w:val="nil"/>
          <w:bottom w:val="nil"/>
          <w:right w:val="nil"/>
          <w:between w:val="nil"/>
        </w:pBdr>
        <w:spacing w:after="0" w:line="240" w:lineRule="auto"/>
        <w:rPr>
          <w:rFonts w:asciiTheme="majorHAnsi" w:hAnsiTheme="majorHAnsi"/>
          <w:b/>
          <w:sz w:val="24"/>
          <w:u w:val="single"/>
        </w:rPr>
      </w:pPr>
    </w:p>
    <w:p w14:paraId="44CC414F" w14:textId="77777777" w:rsidR="00DD2880" w:rsidRDefault="00DD2880" w:rsidP="00DE18CD">
      <w:pPr>
        <w:pBdr>
          <w:top w:val="nil"/>
          <w:left w:val="nil"/>
          <w:bottom w:val="nil"/>
          <w:right w:val="nil"/>
          <w:between w:val="nil"/>
        </w:pBdr>
        <w:spacing w:after="0" w:line="240" w:lineRule="auto"/>
        <w:rPr>
          <w:rFonts w:asciiTheme="majorHAnsi" w:hAnsiTheme="majorHAnsi"/>
          <w:b/>
          <w:sz w:val="24"/>
          <w:u w:val="single"/>
        </w:rPr>
      </w:pPr>
    </w:p>
    <w:p w14:paraId="1EDDB612" w14:textId="77777777" w:rsidR="00450460" w:rsidRPr="00FE315A" w:rsidRDefault="00450460" w:rsidP="00450460">
      <w:pPr>
        <w:pStyle w:val="Heading2"/>
      </w:pPr>
      <w:bookmarkStart w:id="21" w:name="_Toc54857965"/>
      <w:r>
        <w:t>Section 3</w:t>
      </w:r>
      <w:r w:rsidRPr="00FE315A">
        <w:t xml:space="preserve"> Reflection</w:t>
      </w:r>
      <w:bookmarkEnd w:id="21"/>
    </w:p>
    <w:p w14:paraId="3A9E8703" w14:textId="77777777" w:rsidR="009D62A9" w:rsidRDefault="00450460" w:rsidP="001F227E">
      <w:pPr>
        <w:spacing w:after="0" w:line="360" w:lineRule="auto"/>
        <w:rPr>
          <w:rFonts w:asciiTheme="majorHAnsi" w:hAnsiTheme="majorHAnsi"/>
          <w:sz w:val="24"/>
          <w:szCs w:val="24"/>
        </w:rPr>
      </w:pPr>
      <w:r>
        <w:rPr>
          <w:rFonts w:asciiTheme="majorHAnsi" w:hAnsiTheme="majorHAnsi"/>
          <w:sz w:val="24"/>
          <w:szCs w:val="24"/>
        </w:rPr>
        <w:t>Now that you have examined your disaggregated data and determined</w:t>
      </w:r>
      <w:r w:rsidRPr="0054245A">
        <w:rPr>
          <w:rFonts w:asciiTheme="majorHAnsi" w:hAnsiTheme="majorHAnsi"/>
          <w:sz w:val="24"/>
          <w:szCs w:val="24"/>
        </w:rPr>
        <w:t xml:space="preserve"> if and how </w:t>
      </w:r>
      <w:r w:rsidR="008C4C8C">
        <w:rPr>
          <w:rFonts w:asciiTheme="majorHAnsi" w:hAnsiTheme="majorHAnsi"/>
          <w:sz w:val="24"/>
          <w:szCs w:val="24"/>
        </w:rPr>
        <w:t xml:space="preserve">different races and/or ethnicities </w:t>
      </w:r>
      <w:r w:rsidR="008C4C8C" w:rsidRPr="0054245A">
        <w:rPr>
          <w:rFonts w:asciiTheme="majorHAnsi" w:hAnsiTheme="majorHAnsi"/>
          <w:sz w:val="24"/>
          <w:szCs w:val="24"/>
        </w:rPr>
        <w:t xml:space="preserve">experience </w:t>
      </w:r>
      <w:r w:rsidR="008C4C8C">
        <w:rPr>
          <w:rFonts w:asciiTheme="majorHAnsi" w:hAnsiTheme="majorHAnsi"/>
          <w:sz w:val="24"/>
          <w:szCs w:val="24"/>
        </w:rPr>
        <w:t>health outcomes differently</w:t>
      </w:r>
      <w:r>
        <w:rPr>
          <w:rFonts w:asciiTheme="majorHAnsi" w:hAnsiTheme="majorHAnsi"/>
          <w:sz w:val="24"/>
          <w:szCs w:val="24"/>
        </w:rPr>
        <w:t xml:space="preserve">, </w:t>
      </w:r>
      <w:r w:rsidR="009569E1">
        <w:rPr>
          <w:rFonts w:asciiTheme="majorHAnsi" w:hAnsiTheme="majorHAnsi"/>
          <w:sz w:val="24"/>
          <w:szCs w:val="24"/>
        </w:rPr>
        <w:t xml:space="preserve">reflect on </w:t>
      </w:r>
      <w:r w:rsidR="009D62A9">
        <w:rPr>
          <w:rFonts w:asciiTheme="majorHAnsi" w:hAnsiTheme="majorHAnsi"/>
          <w:sz w:val="24"/>
          <w:szCs w:val="24"/>
        </w:rPr>
        <w:t>the following</w:t>
      </w:r>
      <w:r w:rsidR="009569E1">
        <w:rPr>
          <w:rFonts w:asciiTheme="majorHAnsi" w:hAnsiTheme="majorHAnsi"/>
          <w:sz w:val="24"/>
          <w:szCs w:val="24"/>
        </w:rPr>
        <w:t xml:space="preserve"> with your team</w:t>
      </w:r>
      <w:r w:rsidR="009D62A9">
        <w:rPr>
          <w:rFonts w:asciiTheme="majorHAnsi" w:hAnsiTheme="majorHAnsi"/>
          <w:sz w:val="24"/>
          <w:szCs w:val="24"/>
        </w:rPr>
        <w:t>:</w:t>
      </w:r>
    </w:p>
    <w:p w14:paraId="6EAE59F3" w14:textId="1F476085" w:rsidR="009D62A9" w:rsidRDefault="009D62A9" w:rsidP="009569E1">
      <w:pPr>
        <w:pStyle w:val="ListParagraph"/>
        <w:numPr>
          <w:ilvl w:val="0"/>
          <w:numId w:val="13"/>
        </w:numPr>
        <w:spacing w:line="360" w:lineRule="auto"/>
        <w:rPr>
          <w:rFonts w:asciiTheme="majorHAnsi" w:hAnsiTheme="majorHAnsi"/>
          <w:sz w:val="24"/>
          <w:szCs w:val="24"/>
        </w:rPr>
      </w:pPr>
      <w:r>
        <w:rPr>
          <w:rFonts w:asciiTheme="majorHAnsi" w:hAnsiTheme="majorHAnsi"/>
          <w:sz w:val="24"/>
          <w:szCs w:val="24"/>
        </w:rPr>
        <w:t xml:space="preserve">Are you comfortable with the completeness and quality of your data, or </w:t>
      </w:r>
      <w:r w:rsidR="00C6686A">
        <w:rPr>
          <w:rFonts w:asciiTheme="majorHAnsi" w:hAnsiTheme="majorHAnsi"/>
          <w:sz w:val="24"/>
          <w:szCs w:val="24"/>
        </w:rPr>
        <w:t xml:space="preserve">is additional work </w:t>
      </w:r>
      <w:r>
        <w:rPr>
          <w:rFonts w:asciiTheme="majorHAnsi" w:hAnsiTheme="majorHAnsi"/>
          <w:sz w:val="24"/>
          <w:szCs w:val="24"/>
        </w:rPr>
        <w:t>needed in this area?</w:t>
      </w:r>
    </w:p>
    <w:p w14:paraId="31BDB3A4" w14:textId="77777777" w:rsidR="009D62A9" w:rsidRDefault="00B13511" w:rsidP="009569E1">
      <w:pPr>
        <w:pStyle w:val="ListParagraph"/>
        <w:numPr>
          <w:ilvl w:val="0"/>
          <w:numId w:val="13"/>
        </w:numPr>
        <w:spacing w:line="360" w:lineRule="auto"/>
        <w:rPr>
          <w:rFonts w:asciiTheme="majorHAnsi" w:hAnsiTheme="majorHAnsi"/>
          <w:sz w:val="24"/>
          <w:szCs w:val="24"/>
        </w:rPr>
      </w:pPr>
      <w:r>
        <w:rPr>
          <w:rFonts w:asciiTheme="majorHAnsi" w:hAnsiTheme="majorHAnsi"/>
          <w:sz w:val="24"/>
          <w:szCs w:val="24"/>
        </w:rPr>
        <w:t>Did you identify disparities</w:t>
      </w:r>
      <w:r w:rsidR="009D62A9">
        <w:rPr>
          <w:rFonts w:asciiTheme="majorHAnsi" w:hAnsiTheme="majorHAnsi"/>
          <w:sz w:val="24"/>
          <w:szCs w:val="24"/>
        </w:rPr>
        <w:t xml:space="preserve"> among racial groups in the health outcomes you are examining?  </w:t>
      </w:r>
    </w:p>
    <w:p w14:paraId="55A177DD" w14:textId="77777777" w:rsidR="009D62A9" w:rsidRDefault="009D62A9" w:rsidP="009569E1">
      <w:pPr>
        <w:pStyle w:val="ListParagraph"/>
        <w:numPr>
          <w:ilvl w:val="0"/>
          <w:numId w:val="13"/>
        </w:numPr>
        <w:spacing w:line="360" w:lineRule="auto"/>
        <w:rPr>
          <w:rFonts w:asciiTheme="majorHAnsi" w:hAnsiTheme="majorHAnsi"/>
          <w:sz w:val="24"/>
          <w:szCs w:val="24"/>
        </w:rPr>
      </w:pPr>
      <w:r>
        <w:rPr>
          <w:rFonts w:asciiTheme="majorHAnsi" w:hAnsiTheme="majorHAnsi"/>
          <w:sz w:val="24"/>
          <w:szCs w:val="24"/>
        </w:rPr>
        <w:t>Which stakeholders will you engage to assist in interpreting the data and planning your next steps?</w:t>
      </w:r>
    </w:p>
    <w:p w14:paraId="0807FADC" w14:textId="685899C5" w:rsidR="009D62A9" w:rsidRDefault="00C6686A" w:rsidP="00296207">
      <w:pPr>
        <w:spacing w:line="360" w:lineRule="auto"/>
        <w:rPr>
          <w:rFonts w:asciiTheme="majorHAnsi" w:hAnsiTheme="majorHAnsi"/>
          <w:sz w:val="24"/>
          <w:szCs w:val="24"/>
        </w:rPr>
      </w:pPr>
      <w:r>
        <w:rPr>
          <w:rFonts w:asciiTheme="majorHAnsi" w:hAnsiTheme="majorHAnsi"/>
          <w:sz w:val="24"/>
          <w:szCs w:val="24"/>
        </w:rPr>
        <w:t xml:space="preserve">Check </w:t>
      </w:r>
      <w:r w:rsidR="009D62A9">
        <w:rPr>
          <w:rFonts w:asciiTheme="majorHAnsi" w:hAnsiTheme="majorHAnsi"/>
          <w:sz w:val="24"/>
          <w:szCs w:val="24"/>
        </w:rPr>
        <w:t>in with your team</w:t>
      </w:r>
      <w:r w:rsidR="009569E1">
        <w:rPr>
          <w:rFonts w:asciiTheme="majorHAnsi" w:hAnsiTheme="majorHAnsi"/>
          <w:sz w:val="24"/>
          <w:szCs w:val="24"/>
        </w:rPr>
        <w:t xml:space="preserve"> to determine if you are ready to begin incorporating </w:t>
      </w:r>
      <w:r w:rsidR="00450460" w:rsidRPr="009569E1">
        <w:rPr>
          <w:rFonts w:asciiTheme="majorHAnsi" w:hAnsiTheme="majorHAnsi"/>
          <w:sz w:val="24"/>
          <w:szCs w:val="24"/>
        </w:rPr>
        <w:t xml:space="preserve">contextual data </w:t>
      </w:r>
      <w:r w:rsidR="009569E1">
        <w:rPr>
          <w:rFonts w:asciiTheme="majorHAnsi" w:hAnsiTheme="majorHAnsi"/>
          <w:sz w:val="24"/>
          <w:szCs w:val="24"/>
        </w:rPr>
        <w:t xml:space="preserve">to </w:t>
      </w:r>
      <w:r w:rsidR="00450460" w:rsidRPr="009569E1">
        <w:rPr>
          <w:rFonts w:asciiTheme="majorHAnsi" w:hAnsiTheme="majorHAnsi"/>
          <w:sz w:val="24"/>
          <w:szCs w:val="24"/>
        </w:rPr>
        <w:t xml:space="preserve">shape the narrative in a way that </w:t>
      </w:r>
      <w:r w:rsidR="00582932">
        <w:rPr>
          <w:rFonts w:asciiTheme="majorHAnsi" w:hAnsiTheme="majorHAnsi" w:cstheme="minorHAnsi"/>
          <w:sz w:val="24"/>
          <w:szCs w:val="24"/>
        </w:rPr>
        <w:t>considers</w:t>
      </w:r>
      <w:r w:rsidR="00450460" w:rsidRPr="009569E1">
        <w:rPr>
          <w:rFonts w:asciiTheme="majorHAnsi" w:hAnsiTheme="majorHAnsi" w:cstheme="minorHAnsi"/>
          <w:sz w:val="24"/>
          <w:szCs w:val="24"/>
        </w:rPr>
        <w:t xml:space="preserve"> historical and current policies and system factors that impact the health of communities</w:t>
      </w:r>
      <w:r w:rsidR="009D62A9" w:rsidRPr="009569E1">
        <w:rPr>
          <w:rFonts w:asciiTheme="majorHAnsi" w:hAnsiTheme="majorHAnsi" w:cstheme="minorHAnsi"/>
          <w:sz w:val="24"/>
          <w:szCs w:val="24"/>
        </w:rPr>
        <w:t xml:space="preserve">. </w:t>
      </w:r>
      <w:r w:rsidR="00450460" w:rsidRPr="009569E1">
        <w:rPr>
          <w:rFonts w:asciiTheme="majorHAnsi" w:hAnsiTheme="majorHAnsi"/>
          <w:sz w:val="24"/>
          <w:szCs w:val="24"/>
        </w:rPr>
        <w:t xml:space="preserve"> </w:t>
      </w:r>
    </w:p>
    <w:p w14:paraId="352F8305" w14:textId="77777777" w:rsidR="00D80B4F" w:rsidRDefault="00D80B4F" w:rsidP="0061076F">
      <w:pPr>
        <w:spacing w:after="200" w:line="360" w:lineRule="auto"/>
        <w:rPr>
          <w:rFonts w:asciiTheme="majorHAnsi" w:hAnsiTheme="majorHAnsi"/>
          <w:b/>
          <w:sz w:val="24"/>
          <w:u w:val="single"/>
        </w:rPr>
        <w:sectPr w:rsidR="00D80B4F" w:rsidSect="00D80B4F">
          <w:footerReference w:type="default" r:id="rId35"/>
          <w:pgSz w:w="12240" w:h="15840"/>
          <w:pgMar w:top="1440" w:right="1440" w:bottom="1440" w:left="1440" w:header="720" w:footer="720" w:gutter="0"/>
          <w:cols w:space="720"/>
          <w:docGrid w:linePitch="360"/>
        </w:sectPr>
      </w:pPr>
    </w:p>
    <w:p w14:paraId="32475C02" w14:textId="4E046296" w:rsidR="000A42BB" w:rsidRPr="000A42BB" w:rsidRDefault="003D28FC" w:rsidP="000A42BB">
      <w:pPr>
        <w:pStyle w:val="Heading1"/>
        <w:rPr>
          <w:bCs/>
          <w:szCs w:val="32"/>
        </w:rPr>
      </w:pPr>
      <w:bookmarkStart w:id="22" w:name="_Toc54857966"/>
      <w:r w:rsidRPr="00D00576">
        <w:rPr>
          <w:szCs w:val="32"/>
        </w:rPr>
        <w:lastRenderedPageBreak/>
        <w:t xml:space="preserve">Section </w:t>
      </w:r>
      <w:r w:rsidR="004154F9" w:rsidRPr="00D00576">
        <w:rPr>
          <w:szCs w:val="32"/>
        </w:rPr>
        <w:t>4</w:t>
      </w:r>
      <w:r w:rsidRPr="00D00576">
        <w:rPr>
          <w:szCs w:val="32"/>
        </w:rPr>
        <w:t xml:space="preserve">: </w:t>
      </w:r>
      <w:r w:rsidR="000A42BB">
        <w:rPr>
          <w:bCs/>
          <w:szCs w:val="32"/>
        </w:rPr>
        <w:t xml:space="preserve">Using other sources of data </w:t>
      </w:r>
      <w:r w:rsidR="000A42BB" w:rsidRPr="000A42BB">
        <w:rPr>
          <w:bCs/>
          <w:szCs w:val="32"/>
        </w:rPr>
        <w:t>to uncover causes of the differences</w:t>
      </w:r>
      <w:bookmarkEnd w:id="22"/>
    </w:p>
    <w:p w14:paraId="7AC21A06" w14:textId="6CA68983" w:rsidR="003D28FC" w:rsidRPr="00D00576" w:rsidRDefault="003D28FC" w:rsidP="00730A4D">
      <w:pPr>
        <w:pStyle w:val="Heading1"/>
        <w:rPr>
          <w:szCs w:val="32"/>
        </w:rPr>
      </w:pPr>
    </w:p>
    <w:p w14:paraId="036D55C3" w14:textId="54135DFD" w:rsidR="007853FD" w:rsidRDefault="007853FD" w:rsidP="008A46AC">
      <w:pPr>
        <w:pBdr>
          <w:top w:val="nil"/>
          <w:left w:val="nil"/>
          <w:bottom w:val="nil"/>
          <w:right w:val="nil"/>
          <w:between w:val="nil"/>
        </w:pBdr>
        <w:spacing w:after="0" w:line="360" w:lineRule="auto"/>
        <w:contextualSpacing/>
        <w:rPr>
          <w:rFonts w:asciiTheme="majorHAnsi" w:hAnsiTheme="majorHAnsi"/>
          <w:sz w:val="24"/>
          <w:szCs w:val="24"/>
        </w:rPr>
      </w:pPr>
    </w:p>
    <w:p w14:paraId="147FDDCE" w14:textId="60D72926" w:rsidR="00B55D6F" w:rsidRPr="007853FD" w:rsidRDefault="003D28FC" w:rsidP="008A46AC">
      <w:pPr>
        <w:pBdr>
          <w:top w:val="nil"/>
          <w:left w:val="nil"/>
          <w:bottom w:val="nil"/>
          <w:right w:val="nil"/>
          <w:between w:val="nil"/>
        </w:pBdr>
        <w:spacing w:after="0" w:line="360" w:lineRule="auto"/>
        <w:contextualSpacing/>
        <w:rPr>
          <w:rStyle w:val="CommentReference"/>
          <w:rFonts w:asciiTheme="majorHAnsi" w:hAnsiTheme="majorHAnsi"/>
          <w:sz w:val="24"/>
          <w:szCs w:val="24"/>
        </w:rPr>
      </w:pPr>
      <w:r w:rsidRPr="007853FD">
        <w:rPr>
          <w:rFonts w:asciiTheme="majorHAnsi" w:hAnsiTheme="majorHAnsi"/>
          <w:sz w:val="24"/>
          <w:szCs w:val="24"/>
        </w:rPr>
        <w:t xml:space="preserve">Having </w:t>
      </w:r>
      <w:r w:rsidR="00B55D6F" w:rsidRPr="007853FD">
        <w:rPr>
          <w:rFonts w:asciiTheme="majorHAnsi" w:hAnsiTheme="majorHAnsi"/>
          <w:sz w:val="24"/>
          <w:szCs w:val="24"/>
        </w:rPr>
        <w:t xml:space="preserve">disaggregated </w:t>
      </w:r>
      <w:r w:rsidRPr="007853FD">
        <w:rPr>
          <w:rFonts w:asciiTheme="majorHAnsi" w:hAnsiTheme="majorHAnsi"/>
          <w:sz w:val="24"/>
          <w:szCs w:val="24"/>
        </w:rPr>
        <w:t>and analyzed the data to better identify and</w:t>
      </w:r>
      <w:r w:rsidR="008E1B01">
        <w:rPr>
          <w:rFonts w:asciiTheme="majorHAnsi" w:hAnsiTheme="majorHAnsi"/>
          <w:sz w:val="24"/>
          <w:szCs w:val="24"/>
        </w:rPr>
        <w:t xml:space="preserve"> understand inequities, your program </w:t>
      </w:r>
      <w:r w:rsidRPr="007853FD">
        <w:rPr>
          <w:rFonts w:asciiTheme="majorHAnsi" w:hAnsiTheme="majorHAnsi"/>
          <w:sz w:val="24"/>
          <w:szCs w:val="24"/>
        </w:rPr>
        <w:t xml:space="preserve">can </w:t>
      </w:r>
      <w:r w:rsidR="003A3C64">
        <w:rPr>
          <w:rFonts w:asciiTheme="majorHAnsi" w:hAnsiTheme="majorHAnsi"/>
          <w:sz w:val="24"/>
          <w:szCs w:val="24"/>
        </w:rPr>
        <w:t>now</w:t>
      </w:r>
      <w:r w:rsidRPr="007853FD">
        <w:rPr>
          <w:rFonts w:asciiTheme="majorHAnsi" w:hAnsiTheme="majorHAnsi"/>
          <w:sz w:val="24"/>
          <w:szCs w:val="24"/>
        </w:rPr>
        <w:t xml:space="preserve"> </w:t>
      </w:r>
      <w:r w:rsidRPr="003167E9">
        <w:rPr>
          <w:rFonts w:asciiTheme="majorHAnsi" w:hAnsiTheme="majorHAnsi"/>
          <w:sz w:val="24"/>
          <w:szCs w:val="24"/>
        </w:rPr>
        <w:t>c</w:t>
      </w:r>
      <w:r w:rsidRPr="003167E9">
        <w:rPr>
          <w:rFonts w:asciiTheme="majorHAnsi" w:hAnsiTheme="majorHAnsi"/>
          <w:color w:val="000000"/>
          <w:sz w:val="24"/>
          <w:szCs w:val="24"/>
        </w:rPr>
        <w:t xml:space="preserve">ontextualize </w:t>
      </w:r>
      <w:hyperlink w:anchor="Racial_equity" w:history="1">
        <w:r w:rsidRPr="003167E9">
          <w:rPr>
            <w:rStyle w:val="Hyperlink"/>
            <w:rFonts w:asciiTheme="majorHAnsi" w:hAnsiTheme="majorHAnsi"/>
            <w:b/>
            <w:sz w:val="24"/>
            <w:szCs w:val="24"/>
          </w:rPr>
          <w:t>racial equity</w:t>
        </w:r>
      </w:hyperlink>
      <w:r w:rsidRPr="003167E9">
        <w:rPr>
          <w:rFonts w:asciiTheme="majorHAnsi" w:hAnsiTheme="majorHAnsi"/>
          <w:color w:val="000000"/>
          <w:sz w:val="24"/>
          <w:szCs w:val="24"/>
        </w:rPr>
        <w:t xml:space="preserve"> data</w:t>
      </w:r>
      <w:r w:rsidRPr="007853FD">
        <w:rPr>
          <w:rStyle w:val="CommentReference"/>
          <w:rFonts w:asciiTheme="majorHAnsi" w:hAnsiTheme="majorHAnsi"/>
          <w:sz w:val="24"/>
          <w:szCs w:val="24"/>
        </w:rPr>
        <w:t xml:space="preserve">. </w:t>
      </w:r>
      <w:r w:rsidR="00B55D6F" w:rsidRPr="007853FD">
        <w:rPr>
          <w:rStyle w:val="CommentReference"/>
          <w:rFonts w:asciiTheme="majorHAnsi" w:hAnsiTheme="majorHAnsi"/>
          <w:sz w:val="24"/>
          <w:szCs w:val="24"/>
        </w:rPr>
        <w:t xml:space="preserve">Part of </w:t>
      </w:r>
      <w:hyperlink w:anchor="Contextualizing_data" w:history="1">
        <w:r w:rsidR="00B55D6F" w:rsidRPr="00CA442E">
          <w:rPr>
            <w:rStyle w:val="Hyperlink"/>
            <w:rFonts w:asciiTheme="majorHAnsi" w:hAnsiTheme="majorHAnsi"/>
            <w:b/>
            <w:sz w:val="24"/>
            <w:szCs w:val="24"/>
          </w:rPr>
          <w:t>contextualizing data</w:t>
        </w:r>
      </w:hyperlink>
      <w:r w:rsidR="00B55D6F" w:rsidRPr="007853FD">
        <w:rPr>
          <w:rStyle w:val="CommentReference"/>
          <w:rFonts w:asciiTheme="majorHAnsi" w:hAnsiTheme="majorHAnsi"/>
          <w:sz w:val="24"/>
          <w:szCs w:val="24"/>
        </w:rPr>
        <w:t xml:space="preserve"> is </w:t>
      </w:r>
      <w:r w:rsidR="001B6A69">
        <w:rPr>
          <w:rStyle w:val="CommentReference"/>
          <w:rFonts w:asciiTheme="majorHAnsi" w:hAnsiTheme="majorHAnsi"/>
          <w:sz w:val="24"/>
          <w:szCs w:val="24"/>
        </w:rPr>
        <w:t xml:space="preserve">describing the problem and </w:t>
      </w:r>
      <w:r w:rsidR="00B55D6F" w:rsidRPr="007853FD">
        <w:rPr>
          <w:rStyle w:val="CommentReference"/>
          <w:rFonts w:asciiTheme="majorHAnsi" w:hAnsiTheme="majorHAnsi"/>
          <w:sz w:val="24"/>
          <w:szCs w:val="24"/>
        </w:rPr>
        <w:t xml:space="preserve">using supplemental information gathered from the community. This can be in the form of qualitative </w:t>
      </w:r>
      <w:r w:rsidR="004257B5">
        <w:rPr>
          <w:rStyle w:val="CommentReference"/>
          <w:rFonts w:asciiTheme="majorHAnsi" w:hAnsiTheme="majorHAnsi"/>
          <w:sz w:val="24"/>
          <w:szCs w:val="24"/>
        </w:rPr>
        <w:t>and</w:t>
      </w:r>
      <w:r w:rsidR="00B55D6F" w:rsidRPr="007853FD">
        <w:rPr>
          <w:rStyle w:val="CommentReference"/>
          <w:rFonts w:asciiTheme="majorHAnsi" w:hAnsiTheme="majorHAnsi"/>
          <w:sz w:val="24"/>
          <w:szCs w:val="24"/>
        </w:rPr>
        <w:t xml:space="preserve"> quantitative data. </w:t>
      </w:r>
    </w:p>
    <w:p w14:paraId="086CD1A6" w14:textId="77777777" w:rsidR="00B55D6F" w:rsidRPr="007853FD" w:rsidRDefault="00B55D6F" w:rsidP="008A46AC">
      <w:pPr>
        <w:pBdr>
          <w:top w:val="nil"/>
          <w:left w:val="nil"/>
          <w:bottom w:val="nil"/>
          <w:right w:val="nil"/>
          <w:between w:val="nil"/>
        </w:pBdr>
        <w:spacing w:after="0" w:line="360" w:lineRule="auto"/>
        <w:contextualSpacing/>
        <w:rPr>
          <w:rStyle w:val="CommentReference"/>
          <w:rFonts w:asciiTheme="majorHAnsi" w:hAnsiTheme="majorHAnsi"/>
          <w:sz w:val="24"/>
          <w:szCs w:val="24"/>
        </w:rPr>
      </w:pPr>
    </w:p>
    <w:p w14:paraId="51B38E6B" w14:textId="71A1A90C" w:rsidR="00B55D6F" w:rsidRPr="007853FD" w:rsidRDefault="00052643" w:rsidP="008A46AC">
      <w:pPr>
        <w:pBdr>
          <w:top w:val="nil"/>
          <w:left w:val="nil"/>
          <w:bottom w:val="nil"/>
          <w:right w:val="nil"/>
          <w:between w:val="nil"/>
        </w:pBdr>
        <w:spacing w:after="0" w:line="360" w:lineRule="auto"/>
        <w:contextualSpacing/>
        <w:rPr>
          <w:rStyle w:val="CommentReference"/>
          <w:rFonts w:asciiTheme="majorHAnsi" w:hAnsiTheme="majorHAnsi"/>
          <w:sz w:val="24"/>
          <w:szCs w:val="24"/>
        </w:rPr>
      </w:pPr>
      <w:r w:rsidRPr="007853FD">
        <w:rPr>
          <w:rFonts w:asciiTheme="majorHAnsi" w:hAnsiTheme="majorHAnsi" w:cstheme="minorHAnsi"/>
          <w:noProof/>
          <w:sz w:val="24"/>
          <w:szCs w:val="24"/>
        </w:rPr>
        <mc:AlternateContent>
          <mc:Choice Requires="wps">
            <w:drawing>
              <wp:anchor distT="0" distB="0" distL="114300" distR="114300" simplePos="0" relativeHeight="251747328" behindDoc="0" locked="0" layoutInCell="1" allowOverlap="1" wp14:anchorId="3F1CDDEE" wp14:editId="579D0DF7">
                <wp:simplePos x="0" y="0"/>
                <wp:positionH relativeFrom="column">
                  <wp:posOffset>3556000</wp:posOffset>
                </wp:positionH>
                <wp:positionV relativeFrom="paragraph">
                  <wp:posOffset>8255</wp:posOffset>
                </wp:positionV>
                <wp:extent cx="2140585" cy="1031240"/>
                <wp:effectExtent l="0" t="0" r="18415" b="35560"/>
                <wp:wrapSquare wrapText="bothSides"/>
                <wp:docPr id="685" name="Text Box 2" descr="To the right of the text is a blue box emphasizing a key message of the text. The blue box reads: Contextualizing data is a cyclical and iterative process."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1031240"/>
                        </a:xfrm>
                        <a:prstGeom prst="roundRect">
                          <a:avLst/>
                        </a:prstGeom>
                        <a:solidFill>
                          <a:srgbClr val="4BACC6">
                            <a:lumMod val="20000"/>
                            <a:lumOff val="80000"/>
                          </a:srgbClr>
                        </a:solidFill>
                        <a:ln w="25400" cap="flat" cmpd="sng" algn="ctr">
                          <a:solidFill>
                            <a:srgbClr val="4BACC6"/>
                          </a:solidFill>
                          <a:prstDash val="solid"/>
                          <a:headEnd/>
                          <a:tailEnd/>
                        </a:ln>
                        <a:effectLst/>
                      </wps:spPr>
                      <wps:txbx>
                        <w:txbxContent>
                          <w:p w14:paraId="449602A2" w14:textId="77777777" w:rsidR="009044DD" w:rsidRPr="00B82259" w:rsidRDefault="009044DD" w:rsidP="00CA442E">
                            <w:pPr>
                              <w:spacing w:after="0"/>
                              <w:jc w:val="center"/>
                              <w:rPr>
                                <w:rFonts w:asciiTheme="majorHAnsi" w:hAnsiTheme="majorHAnsi"/>
                              </w:rPr>
                            </w:pPr>
                            <w:r w:rsidRPr="00B82259">
                              <w:rPr>
                                <w:rFonts w:asciiTheme="majorHAnsi" w:hAnsiTheme="majorHAnsi"/>
                              </w:rPr>
                              <w:t>Contextualizing data is a cyclical and iterative process.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4" alt="Title: Blue box emphasizing a key message - Description: To the right of the text is a blue box emphasizing a key message of the text. The blue box reads: Contextualizing data is a cyclical and iterative process." style="position:absolute;margin-left:280pt;margin-top:.65pt;width:168.55pt;height:81.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" fillcolor="#dbeef4" strokecolor="#4bacc6" strokeweight="2pt">
                <v:textbox>
                  <w:txbxContent>
                    <w:p w14:paraId="449602A2" w14:textId="77777777" w:rsidR="009044DD" w:rsidRPr="00B82259" w:rsidRDefault="009044DD" w:rsidP="00CA442E">
                      <w:pPr>
                        <w:spacing w:after="0"/>
                        <w:jc w:val="center"/>
                        <w:rPr>
                          <w:rFonts w:asciiTheme="majorHAnsi" w:hAnsiTheme="majorHAnsi"/>
                        </w:rPr>
                      </w:pPr>
                      <w:r w:rsidRPr="00B82259">
                        <w:rPr>
                          <w:rFonts w:asciiTheme="majorHAnsi" w:hAnsiTheme="majorHAnsi"/>
                        </w:rPr>
                        <w:t>Contextualizing data is a cyclical and iterative process.</w:t>
                      </w:r>
                    </w:p>
                  </w:txbxContent>
                </v:textbox>
                <w10:wrap type="square"/>
              </v:roundrect>
            </w:pict>
          </mc:Fallback>
        </mc:AlternateContent>
      </w:r>
      <w:r w:rsidR="003D28FC" w:rsidRPr="007853FD">
        <w:rPr>
          <w:rStyle w:val="CommentReference"/>
          <w:rFonts w:asciiTheme="majorHAnsi" w:hAnsiTheme="majorHAnsi"/>
          <w:sz w:val="24"/>
          <w:szCs w:val="24"/>
        </w:rPr>
        <w:t>Contextualizing data for equity is the critical process of providing a narrative to describe racially explicit data that addresses both historical and current systems of oppressi</w:t>
      </w:r>
      <w:r w:rsidR="00EE382F">
        <w:rPr>
          <w:rStyle w:val="CommentReference"/>
          <w:rFonts w:asciiTheme="majorHAnsi" w:hAnsiTheme="majorHAnsi"/>
          <w:sz w:val="24"/>
          <w:szCs w:val="24"/>
        </w:rPr>
        <w:t>on (e.g., racism, sexism</w:t>
      </w:r>
      <w:r w:rsidR="00B55D6F" w:rsidRPr="007853FD">
        <w:rPr>
          <w:rStyle w:val="CommentReference"/>
          <w:rFonts w:asciiTheme="majorHAnsi" w:hAnsiTheme="majorHAnsi"/>
          <w:sz w:val="24"/>
          <w:szCs w:val="24"/>
        </w:rPr>
        <w:t>)</w:t>
      </w:r>
      <w:r w:rsidR="003D28FC" w:rsidRPr="007853FD">
        <w:rPr>
          <w:rStyle w:val="CommentReference"/>
          <w:rFonts w:asciiTheme="majorHAnsi" w:hAnsiTheme="majorHAnsi"/>
          <w:sz w:val="24"/>
          <w:szCs w:val="24"/>
        </w:rPr>
        <w:t xml:space="preserve">. The purpose of contextualizing data is to frame data in ways that allow </w:t>
      </w:r>
      <w:r w:rsidR="00EE382F">
        <w:rPr>
          <w:rStyle w:val="CommentReference"/>
          <w:rFonts w:asciiTheme="majorHAnsi" w:hAnsiTheme="majorHAnsi"/>
          <w:sz w:val="24"/>
          <w:szCs w:val="24"/>
        </w:rPr>
        <w:t>it</w:t>
      </w:r>
      <w:r w:rsidR="003D28FC" w:rsidRPr="007853FD">
        <w:rPr>
          <w:rStyle w:val="CommentReference"/>
          <w:rFonts w:asciiTheme="majorHAnsi" w:hAnsiTheme="majorHAnsi"/>
          <w:sz w:val="24"/>
          <w:szCs w:val="24"/>
        </w:rPr>
        <w:t xml:space="preserve"> to be interpreted and understood in the larger context of historical and </w:t>
      </w:r>
      <w:r w:rsidR="003D28FC" w:rsidRPr="003167E9">
        <w:rPr>
          <w:rStyle w:val="CommentReference"/>
          <w:rFonts w:asciiTheme="majorHAnsi" w:hAnsiTheme="majorHAnsi"/>
          <w:sz w:val="24"/>
          <w:szCs w:val="24"/>
        </w:rPr>
        <w:t>structural</w:t>
      </w:r>
      <w:r w:rsidR="003D28FC" w:rsidRPr="007853FD">
        <w:rPr>
          <w:rStyle w:val="CommentReference"/>
          <w:rFonts w:asciiTheme="majorHAnsi" w:hAnsiTheme="majorHAnsi"/>
          <w:sz w:val="24"/>
          <w:szCs w:val="24"/>
        </w:rPr>
        <w:t xml:space="preserve"> factors at play within communities</w:t>
      </w:r>
      <w:r w:rsidR="00EE382F">
        <w:rPr>
          <w:rStyle w:val="CommentReference"/>
          <w:rFonts w:asciiTheme="majorHAnsi" w:hAnsiTheme="majorHAnsi"/>
          <w:sz w:val="24"/>
          <w:szCs w:val="24"/>
        </w:rPr>
        <w:t xml:space="preserve">, </w:t>
      </w:r>
      <w:r w:rsidR="00EE382F" w:rsidRPr="002E40CE">
        <w:rPr>
          <w:rFonts w:asciiTheme="majorHAnsi" w:hAnsiTheme="majorHAnsi"/>
          <w:sz w:val="24"/>
          <w:szCs w:val="24"/>
        </w:rPr>
        <w:t xml:space="preserve">rather than </w:t>
      </w:r>
      <w:r w:rsidR="00125CF9" w:rsidRPr="002E40CE">
        <w:rPr>
          <w:rFonts w:asciiTheme="majorHAnsi" w:hAnsiTheme="majorHAnsi"/>
          <w:sz w:val="24"/>
          <w:szCs w:val="24"/>
        </w:rPr>
        <w:t>focusing</w:t>
      </w:r>
      <w:r w:rsidR="00EE382F" w:rsidRPr="002E40CE">
        <w:rPr>
          <w:rFonts w:asciiTheme="majorHAnsi" w:hAnsiTheme="majorHAnsi"/>
          <w:sz w:val="24"/>
          <w:szCs w:val="24"/>
        </w:rPr>
        <w:t xml:space="preserve"> on individual</w:t>
      </w:r>
      <w:r w:rsidR="00927D3F" w:rsidRPr="002E40CE">
        <w:rPr>
          <w:rFonts w:asciiTheme="majorHAnsi" w:hAnsiTheme="majorHAnsi"/>
          <w:sz w:val="24"/>
          <w:szCs w:val="24"/>
        </w:rPr>
        <w:t>s</w:t>
      </w:r>
      <w:r w:rsidR="00B55D6F" w:rsidRPr="007853FD">
        <w:rPr>
          <w:rStyle w:val="CommentReference"/>
          <w:rFonts w:asciiTheme="majorHAnsi" w:hAnsiTheme="majorHAnsi"/>
          <w:sz w:val="24"/>
          <w:szCs w:val="24"/>
        </w:rPr>
        <w:t>.</w:t>
      </w:r>
      <w:r w:rsidR="00EE382F">
        <w:rPr>
          <w:rStyle w:val="FootnoteReference"/>
          <w:rFonts w:asciiTheme="majorHAnsi" w:hAnsiTheme="majorHAnsi"/>
          <w:sz w:val="24"/>
          <w:szCs w:val="24"/>
        </w:rPr>
        <w:footnoteReference w:id="8"/>
      </w:r>
      <w:r w:rsidR="003D28FC" w:rsidRPr="007853FD">
        <w:rPr>
          <w:rStyle w:val="CommentReference"/>
          <w:rFonts w:asciiTheme="majorHAnsi" w:hAnsiTheme="majorHAnsi"/>
          <w:sz w:val="24"/>
          <w:szCs w:val="24"/>
        </w:rPr>
        <w:t xml:space="preserve"> </w:t>
      </w:r>
      <w:r w:rsidR="00B55D6F" w:rsidRPr="007853FD">
        <w:rPr>
          <w:rStyle w:val="CommentReference"/>
          <w:rFonts w:asciiTheme="majorHAnsi" w:hAnsiTheme="majorHAnsi"/>
          <w:sz w:val="24"/>
          <w:szCs w:val="24"/>
        </w:rPr>
        <w:t>This allows</w:t>
      </w:r>
      <w:r w:rsidR="00F324A1" w:rsidRPr="007853FD">
        <w:rPr>
          <w:rStyle w:val="CommentReference"/>
          <w:rFonts w:asciiTheme="majorHAnsi" w:hAnsiTheme="majorHAnsi"/>
          <w:sz w:val="24"/>
          <w:szCs w:val="24"/>
        </w:rPr>
        <w:t xml:space="preserve"> </w:t>
      </w:r>
      <w:r w:rsidR="00F324A1" w:rsidRPr="003167E9">
        <w:rPr>
          <w:rFonts w:asciiTheme="majorHAnsi" w:hAnsiTheme="majorHAnsi"/>
          <w:sz w:val="24"/>
          <w:szCs w:val="24"/>
        </w:rPr>
        <w:t>programs</w:t>
      </w:r>
      <w:r w:rsidR="00F324A1" w:rsidRPr="007853FD">
        <w:rPr>
          <w:rStyle w:val="CommentReference"/>
          <w:rFonts w:asciiTheme="majorHAnsi" w:hAnsiTheme="majorHAnsi"/>
          <w:sz w:val="24"/>
          <w:szCs w:val="24"/>
        </w:rPr>
        <w:t xml:space="preserve"> </w:t>
      </w:r>
      <w:r w:rsidR="00B55D6F" w:rsidRPr="007853FD">
        <w:rPr>
          <w:rStyle w:val="CommentReference"/>
          <w:rFonts w:asciiTheme="majorHAnsi" w:hAnsiTheme="majorHAnsi"/>
          <w:sz w:val="24"/>
          <w:szCs w:val="24"/>
        </w:rPr>
        <w:t>to</w:t>
      </w:r>
      <w:r w:rsidR="00F324A1" w:rsidRPr="007853FD">
        <w:rPr>
          <w:rStyle w:val="CommentReference"/>
          <w:rFonts w:asciiTheme="majorHAnsi" w:hAnsiTheme="majorHAnsi"/>
          <w:sz w:val="24"/>
          <w:szCs w:val="24"/>
        </w:rPr>
        <w:t xml:space="preserve"> design solutions that directly address </w:t>
      </w:r>
      <w:r w:rsidR="00B55D6F" w:rsidRPr="007853FD">
        <w:rPr>
          <w:rStyle w:val="CommentReference"/>
          <w:rFonts w:asciiTheme="majorHAnsi" w:hAnsiTheme="majorHAnsi"/>
          <w:sz w:val="24"/>
          <w:szCs w:val="24"/>
        </w:rPr>
        <w:t>structural</w:t>
      </w:r>
      <w:r w:rsidR="00F324A1" w:rsidRPr="007853FD">
        <w:rPr>
          <w:rStyle w:val="CommentReference"/>
          <w:rFonts w:asciiTheme="majorHAnsi" w:hAnsiTheme="majorHAnsi"/>
          <w:sz w:val="24"/>
          <w:szCs w:val="24"/>
        </w:rPr>
        <w:t xml:space="preserve"> factors</w:t>
      </w:r>
      <w:r w:rsidR="003D28FC" w:rsidRPr="007853FD">
        <w:rPr>
          <w:rStyle w:val="CommentReference"/>
          <w:rFonts w:asciiTheme="majorHAnsi" w:hAnsiTheme="majorHAnsi"/>
          <w:sz w:val="24"/>
          <w:szCs w:val="24"/>
        </w:rPr>
        <w:t xml:space="preserve">. </w:t>
      </w:r>
      <w:r w:rsidR="00B55D6F" w:rsidRPr="007853FD">
        <w:rPr>
          <w:rStyle w:val="CommentReference"/>
          <w:rFonts w:asciiTheme="majorHAnsi" w:hAnsiTheme="majorHAnsi"/>
          <w:sz w:val="24"/>
          <w:szCs w:val="24"/>
        </w:rPr>
        <w:t>Without this process</w:t>
      </w:r>
      <w:r w:rsidR="0019492F">
        <w:rPr>
          <w:rStyle w:val="CommentReference"/>
          <w:rFonts w:asciiTheme="majorHAnsi" w:hAnsiTheme="majorHAnsi"/>
          <w:sz w:val="24"/>
          <w:szCs w:val="24"/>
        </w:rPr>
        <w:t>,</w:t>
      </w:r>
      <w:r w:rsidR="00B55D6F" w:rsidRPr="007853FD">
        <w:rPr>
          <w:rStyle w:val="CommentReference"/>
          <w:rFonts w:asciiTheme="majorHAnsi" w:hAnsiTheme="majorHAnsi"/>
          <w:sz w:val="24"/>
          <w:szCs w:val="24"/>
        </w:rPr>
        <w:t xml:space="preserve"> data often become race neutral or race silent.</w:t>
      </w:r>
      <w:r w:rsidR="00B534E5" w:rsidRPr="007853FD">
        <w:rPr>
          <w:rFonts w:asciiTheme="majorHAnsi" w:hAnsiTheme="majorHAnsi" w:cstheme="minorHAnsi"/>
          <w:noProof/>
          <w:sz w:val="24"/>
          <w:szCs w:val="24"/>
        </w:rPr>
        <w:t xml:space="preserve"> </w:t>
      </w:r>
    </w:p>
    <w:p w14:paraId="706B72CA" w14:textId="77777777" w:rsidR="003A5A27" w:rsidRDefault="003A5A27" w:rsidP="008A46AC">
      <w:pPr>
        <w:pBdr>
          <w:top w:val="nil"/>
          <w:left w:val="nil"/>
          <w:bottom w:val="nil"/>
          <w:right w:val="nil"/>
          <w:between w:val="nil"/>
        </w:pBdr>
        <w:spacing w:after="0" w:line="360" w:lineRule="auto"/>
        <w:contextualSpacing/>
        <w:rPr>
          <w:rFonts w:asciiTheme="majorHAnsi" w:hAnsiTheme="majorHAnsi"/>
          <w:sz w:val="24"/>
          <w:szCs w:val="24"/>
        </w:rPr>
      </w:pPr>
    </w:p>
    <w:p w14:paraId="651F9A01" w14:textId="77777777" w:rsidR="007A4CF7" w:rsidRPr="007853FD" w:rsidRDefault="007A4CF7" w:rsidP="008A46AC">
      <w:pPr>
        <w:pBdr>
          <w:top w:val="nil"/>
          <w:left w:val="nil"/>
          <w:bottom w:val="nil"/>
          <w:right w:val="nil"/>
          <w:between w:val="nil"/>
        </w:pBdr>
        <w:spacing w:after="0" w:line="360" w:lineRule="auto"/>
        <w:contextualSpacing/>
        <w:rPr>
          <w:rFonts w:asciiTheme="majorHAnsi" w:hAnsiTheme="majorHAnsi"/>
          <w:sz w:val="24"/>
          <w:szCs w:val="24"/>
        </w:rPr>
      </w:pPr>
      <w:r w:rsidRPr="007853FD">
        <w:rPr>
          <w:rFonts w:asciiTheme="majorHAnsi" w:hAnsiTheme="majorHAnsi"/>
          <w:sz w:val="24"/>
          <w:szCs w:val="24"/>
        </w:rPr>
        <w:t>A case study from the MDPH Welcome Family home visiting program is provided at the end of this section, to demonstrate what contextualizing data can look like in practice.</w:t>
      </w:r>
    </w:p>
    <w:p w14:paraId="0864047D" w14:textId="77777777" w:rsidR="007A4CF7" w:rsidRPr="007853FD" w:rsidRDefault="007A4CF7" w:rsidP="008A46AC">
      <w:pPr>
        <w:pBdr>
          <w:top w:val="nil"/>
          <w:left w:val="nil"/>
          <w:bottom w:val="nil"/>
          <w:right w:val="nil"/>
          <w:between w:val="nil"/>
        </w:pBdr>
        <w:spacing w:after="0" w:line="360" w:lineRule="auto"/>
        <w:contextualSpacing/>
        <w:rPr>
          <w:rFonts w:asciiTheme="majorHAnsi" w:hAnsiTheme="majorHAnsi"/>
          <w:b/>
          <w:sz w:val="24"/>
          <w:szCs w:val="24"/>
        </w:rPr>
      </w:pPr>
    </w:p>
    <w:p w14:paraId="000CE703" w14:textId="62B858F2" w:rsidR="003D28FC" w:rsidRPr="007853FD" w:rsidRDefault="00C14215" w:rsidP="0072478F">
      <w:pPr>
        <w:pStyle w:val="Heading2"/>
      </w:pPr>
      <w:bookmarkStart w:id="23" w:name="_Toc54857967"/>
      <w:r>
        <w:t>Identifying the</w:t>
      </w:r>
      <w:r w:rsidR="003D28FC" w:rsidRPr="007853FD">
        <w:t xml:space="preserve"> Population/Community of Interest</w:t>
      </w:r>
      <w:bookmarkEnd w:id="23"/>
    </w:p>
    <w:p w14:paraId="0A070907" w14:textId="4B34D8F6" w:rsidR="006700CB" w:rsidRPr="007853FD" w:rsidRDefault="003D28FC" w:rsidP="008A46AC">
      <w:pPr>
        <w:spacing w:after="0" w:line="360" w:lineRule="auto"/>
        <w:rPr>
          <w:rFonts w:asciiTheme="majorHAnsi" w:hAnsiTheme="majorHAnsi"/>
          <w:sz w:val="24"/>
          <w:szCs w:val="24"/>
        </w:rPr>
      </w:pPr>
      <w:r w:rsidRPr="007853FD">
        <w:rPr>
          <w:rFonts w:asciiTheme="majorHAnsi" w:hAnsiTheme="majorHAnsi"/>
          <w:sz w:val="24"/>
          <w:szCs w:val="24"/>
        </w:rPr>
        <w:t>The first step of contextualizing data is to identify the population/community that will be centered in the work</w:t>
      </w:r>
      <w:r w:rsidR="006700CB" w:rsidRPr="007853FD">
        <w:rPr>
          <w:rFonts w:asciiTheme="majorHAnsi" w:hAnsiTheme="majorHAnsi"/>
          <w:sz w:val="24"/>
          <w:szCs w:val="24"/>
        </w:rPr>
        <w:t>.</w:t>
      </w:r>
      <w:r w:rsidR="008E1B01">
        <w:rPr>
          <w:rFonts w:asciiTheme="majorHAnsi" w:hAnsiTheme="majorHAnsi"/>
          <w:sz w:val="24"/>
          <w:szCs w:val="24"/>
        </w:rPr>
        <w:t xml:space="preserve"> </w:t>
      </w:r>
      <w:r w:rsidR="00BC36D1" w:rsidRPr="007853FD">
        <w:rPr>
          <w:rFonts w:asciiTheme="majorHAnsi" w:hAnsiTheme="majorHAnsi"/>
          <w:sz w:val="24"/>
          <w:szCs w:val="24"/>
        </w:rPr>
        <w:t>Previously</w:t>
      </w:r>
      <w:r w:rsidR="008E1B01">
        <w:rPr>
          <w:rFonts w:asciiTheme="majorHAnsi" w:hAnsiTheme="majorHAnsi"/>
          <w:sz w:val="24"/>
          <w:szCs w:val="24"/>
        </w:rPr>
        <w:t>,</w:t>
      </w:r>
      <w:r w:rsidR="00BC36D1" w:rsidRPr="007853FD">
        <w:rPr>
          <w:rFonts w:asciiTheme="majorHAnsi" w:hAnsiTheme="majorHAnsi"/>
          <w:sz w:val="24"/>
          <w:szCs w:val="24"/>
        </w:rPr>
        <w:t xml:space="preserve"> this was referred to as focusing on the “target” population.</w:t>
      </w:r>
      <w:r w:rsidR="006700CB" w:rsidRPr="007853FD">
        <w:rPr>
          <w:rFonts w:asciiTheme="majorHAnsi" w:hAnsiTheme="majorHAnsi"/>
          <w:sz w:val="24"/>
          <w:szCs w:val="24"/>
        </w:rPr>
        <w:t xml:space="preserve"> The population/community</w:t>
      </w:r>
      <w:r w:rsidRPr="007853FD">
        <w:rPr>
          <w:rFonts w:asciiTheme="majorHAnsi" w:hAnsiTheme="majorHAnsi"/>
          <w:sz w:val="24"/>
          <w:szCs w:val="24"/>
        </w:rPr>
        <w:t xml:space="preserve"> should be</w:t>
      </w:r>
      <w:r w:rsidR="006700CB" w:rsidRPr="007853FD">
        <w:rPr>
          <w:rFonts w:asciiTheme="majorHAnsi" w:hAnsiTheme="majorHAnsi"/>
          <w:sz w:val="24"/>
          <w:szCs w:val="24"/>
        </w:rPr>
        <w:t xml:space="preserve"> described</w:t>
      </w:r>
      <w:r w:rsidRPr="007853FD">
        <w:rPr>
          <w:rFonts w:asciiTheme="majorHAnsi" w:hAnsiTheme="majorHAnsi"/>
          <w:sz w:val="24"/>
          <w:szCs w:val="24"/>
        </w:rPr>
        <w:t xml:space="preserve"> as specific</w:t>
      </w:r>
      <w:r w:rsidR="006700CB" w:rsidRPr="007853FD">
        <w:rPr>
          <w:rFonts w:asciiTheme="majorHAnsi" w:hAnsiTheme="majorHAnsi"/>
          <w:sz w:val="24"/>
          <w:szCs w:val="24"/>
        </w:rPr>
        <w:t>ally as possible</w:t>
      </w:r>
      <w:r w:rsidRPr="007853FD">
        <w:rPr>
          <w:rFonts w:asciiTheme="majorHAnsi" w:hAnsiTheme="majorHAnsi"/>
          <w:sz w:val="24"/>
          <w:szCs w:val="24"/>
        </w:rPr>
        <w:t xml:space="preserve">. </w:t>
      </w:r>
      <w:r w:rsidR="00BC36D1" w:rsidRPr="007853FD">
        <w:rPr>
          <w:rFonts w:asciiTheme="majorHAnsi" w:hAnsiTheme="majorHAnsi"/>
          <w:sz w:val="24"/>
          <w:szCs w:val="24"/>
        </w:rPr>
        <w:t xml:space="preserve">To </w:t>
      </w:r>
      <w:hyperlink w:anchor="Center_in_the_margins" w:history="1">
        <w:r w:rsidR="00BC36D1" w:rsidRPr="00B82259">
          <w:rPr>
            <w:rStyle w:val="Hyperlink"/>
            <w:rFonts w:asciiTheme="majorHAnsi" w:hAnsiTheme="majorHAnsi"/>
            <w:b/>
            <w:sz w:val="24"/>
            <w:szCs w:val="24"/>
          </w:rPr>
          <w:t xml:space="preserve">center </w:t>
        </w:r>
        <w:r w:rsidR="009A6262">
          <w:rPr>
            <w:rStyle w:val="Hyperlink"/>
            <w:rFonts w:asciiTheme="majorHAnsi" w:hAnsiTheme="majorHAnsi"/>
            <w:b/>
            <w:sz w:val="24"/>
            <w:szCs w:val="24"/>
          </w:rPr>
          <w:t>to</w:t>
        </w:r>
        <w:r w:rsidR="00BC36D1" w:rsidRPr="00B82259">
          <w:rPr>
            <w:rStyle w:val="Hyperlink"/>
            <w:rFonts w:asciiTheme="majorHAnsi" w:hAnsiTheme="majorHAnsi"/>
            <w:b/>
            <w:sz w:val="24"/>
            <w:szCs w:val="24"/>
          </w:rPr>
          <w:t xml:space="preserve"> the margins</w:t>
        </w:r>
      </w:hyperlink>
      <w:r w:rsidR="004C5A3A">
        <w:rPr>
          <w:rStyle w:val="FootnoteReference"/>
          <w:rFonts w:asciiTheme="majorHAnsi" w:hAnsiTheme="majorHAnsi"/>
          <w:b/>
          <w:color w:val="0000FF" w:themeColor="hyperlink"/>
          <w:sz w:val="24"/>
          <w:szCs w:val="24"/>
          <w:u w:val="single"/>
        </w:rPr>
        <w:footnoteReference w:id="9"/>
      </w:r>
      <w:r w:rsidR="00EC318C">
        <w:rPr>
          <w:rFonts w:asciiTheme="majorHAnsi" w:hAnsiTheme="majorHAnsi"/>
          <w:sz w:val="24"/>
          <w:szCs w:val="24"/>
        </w:rPr>
        <w:t xml:space="preserve"> i</w:t>
      </w:r>
      <w:r w:rsidR="00BC36D1" w:rsidRPr="007853FD">
        <w:rPr>
          <w:rFonts w:asciiTheme="majorHAnsi" w:hAnsiTheme="majorHAnsi"/>
          <w:sz w:val="24"/>
          <w:szCs w:val="24"/>
        </w:rPr>
        <w:t xml:space="preserve">s to shift the </w:t>
      </w:r>
      <w:r w:rsidR="00EC318C">
        <w:rPr>
          <w:rFonts w:asciiTheme="majorHAnsi" w:hAnsiTheme="majorHAnsi"/>
          <w:sz w:val="24"/>
          <w:szCs w:val="24"/>
        </w:rPr>
        <w:t>focus</w:t>
      </w:r>
      <w:r w:rsidR="00BC36D1" w:rsidRPr="007853FD">
        <w:rPr>
          <w:rFonts w:asciiTheme="majorHAnsi" w:hAnsiTheme="majorHAnsi"/>
          <w:sz w:val="24"/>
          <w:szCs w:val="24"/>
        </w:rPr>
        <w:t xml:space="preserve"> </w:t>
      </w:r>
      <w:r w:rsidR="00EC318C">
        <w:rPr>
          <w:rFonts w:asciiTheme="majorHAnsi" w:hAnsiTheme="majorHAnsi"/>
          <w:sz w:val="24"/>
          <w:szCs w:val="24"/>
        </w:rPr>
        <w:t>from the</w:t>
      </w:r>
      <w:r w:rsidR="00BC36D1" w:rsidRPr="007853FD">
        <w:rPr>
          <w:rFonts w:asciiTheme="majorHAnsi" w:hAnsiTheme="majorHAnsi"/>
          <w:sz w:val="24"/>
          <w:szCs w:val="24"/>
        </w:rPr>
        <w:t xml:space="preserve"> </w:t>
      </w:r>
      <w:r w:rsidR="00EC318C">
        <w:rPr>
          <w:rFonts w:asciiTheme="majorHAnsi" w:hAnsiTheme="majorHAnsi"/>
          <w:sz w:val="24"/>
          <w:szCs w:val="24"/>
        </w:rPr>
        <w:t>advantaged</w:t>
      </w:r>
      <w:r w:rsidR="00BC36D1" w:rsidRPr="007853FD">
        <w:rPr>
          <w:rFonts w:asciiTheme="majorHAnsi" w:hAnsiTheme="majorHAnsi"/>
          <w:sz w:val="24"/>
          <w:szCs w:val="24"/>
        </w:rPr>
        <w:t xml:space="preserve"> group's</w:t>
      </w:r>
      <w:r w:rsidR="0040430E">
        <w:rPr>
          <w:rFonts w:asciiTheme="majorHAnsi" w:hAnsiTheme="majorHAnsi"/>
          <w:sz w:val="24"/>
          <w:szCs w:val="24"/>
        </w:rPr>
        <w:t xml:space="preserve"> perspective, </w:t>
      </w:r>
      <w:r w:rsidR="0040430E">
        <w:rPr>
          <w:rFonts w:asciiTheme="majorHAnsi" w:hAnsiTheme="majorHAnsi"/>
          <w:sz w:val="24"/>
          <w:szCs w:val="24"/>
        </w:rPr>
        <w:lastRenderedPageBreak/>
        <w:t xml:space="preserve">which is the </w:t>
      </w:r>
      <w:r w:rsidR="002E40CE">
        <w:rPr>
          <w:rFonts w:asciiTheme="majorHAnsi" w:hAnsiTheme="majorHAnsi"/>
          <w:sz w:val="24"/>
          <w:szCs w:val="24"/>
        </w:rPr>
        <w:t>t</w:t>
      </w:r>
      <w:r w:rsidR="0040430E">
        <w:rPr>
          <w:rFonts w:asciiTheme="majorHAnsi" w:hAnsiTheme="majorHAnsi"/>
          <w:sz w:val="24"/>
          <w:szCs w:val="24"/>
        </w:rPr>
        <w:t>raditional</w:t>
      </w:r>
      <w:r w:rsidR="00BC36D1" w:rsidRPr="007853FD">
        <w:rPr>
          <w:rFonts w:asciiTheme="majorHAnsi" w:hAnsiTheme="majorHAnsi"/>
          <w:sz w:val="24"/>
          <w:szCs w:val="24"/>
        </w:rPr>
        <w:t xml:space="preserve"> approach, to that of the marginalized group or groups. The position of “outsiders within”</w:t>
      </w:r>
      <w:r w:rsidR="00F45F40">
        <w:rPr>
          <w:rStyle w:val="FootnoteReference"/>
          <w:rFonts w:asciiTheme="majorHAnsi" w:hAnsiTheme="majorHAnsi"/>
          <w:sz w:val="24"/>
          <w:szCs w:val="24"/>
        </w:rPr>
        <w:footnoteReference w:id="10"/>
      </w:r>
      <w:r w:rsidR="00BC36D1" w:rsidRPr="007853FD">
        <w:rPr>
          <w:rFonts w:asciiTheme="majorHAnsi" w:hAnsiTheme="majorHAnsi"/>
          <w:sz w:val="24"/>
          <w:szCs w:val="24"/>
        </w:rPr>
        <w:t xml:space="preserve"> is valuable in facilitating this process. </w:t>
      </w:r>
      <w:r w:rsidR="006700CB" w:rsidRPr="007853FD">
        <w:rPr>
          <w:rFonts w:asciiTheme="majorHAnsi" w:hAnsiTheme="majorHAnsi"/>
          <w:sz w:val="24"/>
          <w:szCs w:val="24"/>
        </w:rPr>
        <w:t xml:space="preserve">For example, </w:t>
      </w:r>
      <w:r w:rsidR="007736DC">
        <w:rPr>
          <w:rFonts w:asciiTheme="majorHAnsi" w:hAnsiTheme="majorHAnsi"/>
          <w:sz w:val="24"/>
          <w:szCs w:val="24"/>
        </w:rPr>
        <w:t>a program</w:t>
      </w:r>
      <w:r w:rsidR="007736DC" w:rsidRPr="007853FD">
        <w:rPr>
          <w:rFonts w:asciiTheme="majorHAnsi" w:hAnsiTheme="majorHAnsi"/>
          <w:sz w:val="24"/>
          <w:szCs w:val="24"/>
        </w:rPr>
        <w:t xml:space="preserve"> </w:t>
      </w:r>
      <w:r w:rsidR="00712EB9">
        <w:rPr>
          <w:rFonts w:asciiTheme="majorHAnsi" w:hAnsiTheme="majorHAnsi"/>
          <w:sz w:val="24"/>
          <w:szCs w:val="24"/>
        </w:rPr>
        <w:t>might</w:t>
      </w:r>
      <w:r w:rsidR="006700CB" w:rsidRPr="007853FD">
        <w:rPr>
          <w:rFonts w:asciiTheme="majorHAnsi" w:hAnsiTheme="majorHAnsi"/>
          <w:sz w:val="24"/>
          <w:szCs w:val="24"/>
        </w:rPr>
        <w:t xml:space="preserve"> initially define </w:t>
      </w:r>
      <w:r w:rsidR="007736DC">
        <w:rPr>
          <w:rFonts w:asciiTheme="majorHAnsi" w:hAnsiTheme="majorHAnsi"/>
          <w:sz w:val="24"/>
          <w:szCs w:val="24"/>
        </w:rPr>
        <w:t>its</w:t>
      </w:r>
      <w:r w:rsidR="007736DC" w:rsidRPr="007853FD">
        <w:rPr>
          <w:rFonts w:asciiTheme="majorHAnsi" w:hAnsiTheme="majorHAnsi"/>
          <w:sz w:val="24"/>
          <w:szCs w:val="24"/>
        </w:rPr>
        <w:t xml:space="preserve"> </w:t>
      </w:r>
      <w:r w:rsidR="006700CB" w:rsidRPr="007853FD">
        <w:rPr>
          <w:rFonts w:asciiTheme="majorHAnsi" w:hAnsiTheme="majorHAnsi"/>
          <w:sz w:val="24"/>
          <w:szCs w:val="24"/>
        </w:rPr>
        <w:t xml:space="preserve">population as young </w:t>
      </w:r>
      <w:r w:rsidR="00B82259">
        <w:rPr>
          <w:rFonts w:asciiTheme="majorHAnsi" w:hAnsiTheme="majorHAnsi"/>
          <w:sz w:val="24"/>
          <w:szCs w:val="24"/>
        </w:rPr>
        <w:t xml:space="preserve">Hispanic </w:t>
      </w:r>
      <w:r w:rsidR="006700CB" w:rsidRPr="007853FD">
        <w:rPr>
          <w:rFonts w:asciiTheme="majorHAnsi" w:hAnsiTheme="majorHAnsi"/>
          <w:sz w:val="24"/>
          <w:szCs w:val="24"/>
        </w:rPr>
        <w:t xml:space="preserve">mothers who live in a specific </w:t>
      </w:r>
      <w:r w:rsidR="00876ED4">
        <w:rPr>
          <w:rFonts w:asciiTheme="majorHAnsi" w:hAnsiTheme="majorHAnsi"/>
          <w:sz w:val="24"/>
          <w:szCs w:val="24"/>
        </w:rPr>
        <w:t>city</w:t>
      </w:r>
      <w:r w:rsidR="006700CB" w:rsidRPr="007853FD">
        <w:rPr>
          <w:rFonts w:asciiTheme="majorHAnsi" w:hAnsiTheme="majorHAnsi"/>
          <w:sz w:val="24"/>
          <w:szCs w:val="24"/>
        </w:rPr>
        <w:t xml:space="preserve">. Once </w:t>
      </w:r>
      <w:r w:rsidR="007736DC">
        <w:rPr>
          <w:rFonts w:asciiTheme="majorHAnsi" w:hAnsiTheme="majorHAnsi"/>
          <w:sz w:val="24"/>
          <w:szCs w:val="24"/>
        </w:rPr>
        <w:t>the</w:t>
      </w:r>
      <w:r w:rsidR="007736DC" w:rsidRPr="007853FD">
        <w:rPr>
          <w:rFonts w:asciiTheme="majorHAnsi" w:hAnsiTheme="majorHAnsi"/>
          <w:sz w:val="24"/>
          <w:szCs w:val="24"/>
        </w:rPr>
        <w:t xml:space="preserve"> </w:t>
      </w:r>
      <w:r w:rsidR="006700CB" w:rsidRPr="007853FD">
        <w:rPr>
          <w:rFonts w:asciiTheme="majorHAnsi" w:hAnsiTheme="majorHAnsi"/>
          <w:sz w:val="24"/>
          <w:szCs w:val="24"/>
        </w:rPr>
        <w:t>primary population</w:t>
      </w:r>
      <w:r w:rsidR="00712EB9">
        <w:rPr>
          <w:rFonts w:asciiTheme="majorHAnsi" w:hAnsiTheme="majorHAnsi"/>
          <w:sz w:val="24"/>
          <w:szCs w:val="24"/>
        </w:rPr>
        <w:t xml:space="preserve"> has been identified</w:t>
      </w:r>
      <w:r w:rsidR="006700CB" w:rsidRPr="007853FD">
        <w:rPr>
          <w:rFonts w:asciiTheme="majorHAnsi" w:hAnsiTheme="majorHAnsi"/>
          <w:sz w:val="24"/>
          <w:szCs w:val="24"/>
        </w:rPr>
        <w:t xml:space="preserve">, </w:t>
      </w:r>
      <w:r w:rsidR="007736DC">
        <w:rPr>
          <w:rFonts w:asciiTheme="majorHAnsi" w:hAnsiTheme="majorHAnsi"/>
          <w:sz w:val="24"/>
          <w:szCs w:val="24"/>
        </w:rPr>
        <w:t>the program</w:t>
      </w:r>
      <w:r w:rsidR="007736DC" w:rsidRPr="007853FD">
        <w:rPr>
          <w:rFonts w:asciiTheme="majorHAnsi" w:hAnsiTheme="majorHAnsi"/>
          <w:sz w:val="24"/>
          <w:szCs w:val="24"/>
        </w:rPr>
        <w:t xml:space="preserve"> </w:t>
      </w:r>
      <w:r w:rsidR="006700CB" w:rsidRPr="007853FD">
        <w:rPr>
          <w:rFonts w:asciiTheme="majorHAnsi" w:hAnsiTheme="majorHAnsi"/>
          <w:sz w:val="24"/>
          <w:szCs w:val="24"/>
        </w:rPr>
        <w:t xml:space="preserve">should push </w:t>
      </w:r>
      <w:r w:rsidR="007736DC">
        <w:rPr>
          <w:rFonts w:asciiTheme="majorHAnsi" w:hAnsiTheme="majorHAnsi"/>
          <w:sz w:val="24"/>
          <w:szCs w:val="24"/>
        </w:rPr>
        <w:t>itself</w:t>
      </w:r>
      <w:r w:rsidR="007736DC" w:rsidRPr="007853FD">
        <w:rPr>
          <w:rFonts w:asciiTheme="majorHAnsi" w:hAnsiTheme="majorHAnsi"/>
          <w:sz w:val="24"/>
          <w:szCs w:val="24"/>
        </w:rPr>
        <w:t xml:space="preserve"> </w:t>
      </w:r>
      <w:r w:rsidR="006700CB" w:rsidRPr="007853FD">
        <w:rPr>
          <w:rFonts w:asciiTheme="majorHAnsi" w:hAnsiTheme="majorHAnsi"/>
          <w:sz w:val="24"/>
          <w:szCs w:val="24"/>
        </w:rPr>
        <w:t xml:space="preserve">to further define </w:t>
      </w:r>
      <w:r w:rsidR="00722AA7">
        <w:rPr>
          <w:rFonts w:asciiTheme="majorHAnsi" w:hAnsiTheme="majorHAnsi"/>
          <w:sz w:val="24"/>
          <w:szCs w:val="24"/>
        </w:rPr>
        <w:t>the</w:t>
      </w:r>
      <w:r w:rsidR="00722AA7" w:rsidRPr="007853FD">
        <w:rPr>
          <w:rFonts w:asciiTheme="majorHAnsi" w:hAnsiTheme="majorHAnsi"/>
          <w:sz w:val="24"/>
          <w:szCs w:val="24"/>
        </w:rPr>
        <w:t xml:space="preserve"> </w:t>
      </w:r>
      <w:r w:rsidR="00BC36D1" w:rsidRPr="007853FD">
        <w:rPr>
          <w:rFonts w:asciiTheme="majorHAnsi" w:hAnsiTheme="majorHAnsi"/>
          <w:sz w:val="24"/>
          <w:szCs w:val="24"/>
        </w:rPr>
        <w:t xml:space="preserve">centered </w:t>
      </w:r>
      <w:r w:rsidR="006700CB" w:rsidRPr="007853FD">
        <w:rPr>
          <w:rFonts w:asciiTheme="majorHAnsi" w:hAnsiTheme="majorHAnsi"/>
          <w:sz w:val="24"/>
          <w:szCs w:val="24"/>
        </w:rPr>
        <w:t>population</w:t>
      </w:r>
      <w:r w:rsidR="004C5A3A">
        <w:rPr>
          <w:rFonts w:asciiTheme="majorHAnsi" w:hAnsiTheme="majorHAnsi"/>
          <w:sz w:val="24"/>
          <w:szCs w:val="24"/>
        </w:rPr>
        <w:t xml:space="preserve">, </w:t>
      </w:r>
      <w:r w:rsidR="00D70D9A">
        <w:rPr>
          <w:rFonts w:asciiTheme="majorHAnsi" w:hAnsiTheme="majorHAnsi"/>
          <w:sz w:val="24"/>
          <w:szCs w:val="24"/>
        </w:rPr>
        <w:t>with questions such as:</w:t>
      </w:r>
      <w:r w:rsidR="00BC36D1" w:rsidRPr="007853FD">
        <w:rPr>
          <w:rFonts w:asciiTheme="majorHAnsi" w:hAnsiTheme="majorHAnsi"/>
          <w:sz w:val="24"/>
          <w:szCs w:val="24"/>
        </w:rPr>
        <w:t xml:space="preserve">  </w:t>
      </w:r>
    </w:p>
    <w:p w14:paraId="4AF20818" w14:textId="55393705" w:rsidR="006700CB" w:rsidRPr="007853FD" w:rsidRDefault="00052643" w:rsidP="008A46AC">
      <w:pPr>
        <w:pStyle w:val="ListParagraph"/>
        <w:numPr>
          <w:ilvl w:val="0"/>
          <w:numId w:val="15"/>
        </w:numPr>
        <w:spacing w:after="0" w:line="360" w:lineRule="auto"/>
        <w:rPr>
          <w:rFonts w:asciiTheme="majorHAnsi" w:hAnsiTheme="majorHAnsi"/>
          <w:sz w:val="24"/>
          <w:szCs w:val="24"/>
        </w:rPr>
      </w:pPr>
      <w:r w:rsidRPr="007853FD">
        <w:rPr>
          <w:rFonts w:asciiTheme="majorHAnsi" w:hAnsiTheme="majorHAnsi" w:cstheme="minorHAnsi"/>
          <w:noProof/>
          <w:sz w:val="24"/>
          <w:szCs w:val="24"/>
        </w:rPr>
        <mc:AlternateContent>
          <mc:Choice Requires="wps">
            <w:drawing>
              <wp:anchor distT="0" distB="0" distL="114300" distR="114300" simplePos="0" relativeHeight="251713536" behindDoc="0" locked="0" layoutInCell="1" allowOverlap="1" wp14:anchorId="70030A8E" wp14:editId="7A183B79">
                <wp:simplePos x="0" y="0"/>
                <wp:positionH relativeFrom="column">
                  <wp:posOffset>3544570</wp:posOffset>
                </wp:positionH>
                <wp:positionV relativeFrom="paragraph">
                  <wp:posOffset>-52705</wp:posOffset>
                </wp:positionV>
                <wp:extent cx="2178050" cy="1638935"/>
                <wp:effectExtent l="0" t="0" r="31750" b="37465"/>
                <wp:wrapSquare wrapText="bothSides"/>
                <wp:docPr id="5" name="Text Box 2" descr="To the right of the text is a blue box emphasizing a key message of the text. The blue box reads: To center to the margins is to shift the focus from the advantaged group's perspective, which is the usual approach, to that of the marginalized group or groups."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638935"/>
                        </a:xfrm>
                        <a:prstGeom prst="roundRect">
                          <a:avLst/>
                        </a:prstGeom>
                        <a:solidFill>
                          <a:srgbClr val="4BACC6">
                            <a:lumMod val="20000"/>
                            <a:lumOff val="80000"/>
                          </a:srgbClr>
                        </a:solidFill>
                        <a:ln w="25400" cap="flat" cmpd="sng" algn="ctr">
                          <a:solidFill>
                            <a:srgbClr val="4BACC6"/>
                          </a:solidFill>
                          <a:prstDash val="solid"/>
                          <a:headEnd/>
                          <a:tailEnd/>
                        </a:ln>
                        <a:effectLst/>
                      </wps:spPr>
                      <wps:txbx>
                        <w:txbxContent>
                          <w:p w14:paraId="146B8A08" w14:textId="77777777" w:rsidR="009044DD" w:rsidRPr="0022606F" w:rsidRDefault="009044DD" w:rsidP="00052643">
                            <w:pPr>
                              <w:spacing w:after="0"/>
                              <w:rPr>
                                <w:rFonts w:asciiTheme="majorHAnsi" w:hAnsiTheme="majorHAnsi"/>
                                <w:highlight w:val="yellow"/>
                              </w:rPr>
                            </w:pPr>
                            <w:r w:rsidRPr="0022606F">
                              <w:rPr>
                                <w:rFonts w:asciiTheme="majorHAnsi" w:hAnsiTheme="majorHAnsi"/>
                              </w:rPr>
                              <w:t>To</w:t>
                            </w:r>
                            <w:r w:rsidRPr="0022606F">
                              <w:rPr>
                                <w:rFonts w:asciiTheme="majorHAnsi" w:hAnsiTheme="majorHAnsi"/>
                                <w:b/>
                              </w:rPr>
                              <w:t xml:space="preserve"> </w:t>
                            </w:r>
                            <w:r w:rsidRPr="0022606F">
                              <w:rPr>
                                <w:rFonts w:asciiTheme="majorHAnsi" w:hAnsiTheme="majorHAnsi"/>
                              </w:rPr>
                              <w:t>center to the margins is to shift the focus from the advantaged group's perspective, which is the usual approach, to that of the marginalized group or groups.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5" alt="Title: Blue box emphasizing a key message - Description: To the right of the text is a blue box emphasizing a key message of the text. The blue box reads: To center to the margins is to shift the focus from the advantaged group's perspective, which is the usual approach, to that of the marginalized group or groups." style="position:absolute;left:0;text-align:left;margin-left:279.1pt;margin-top:-4.15pt;width:171.5pt;height:129.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" fillcolor="#dbeef4" strokecolor="#4bacc6" strokeweight="2pt">
                <v:textbox>
                  <w:txbxContent>
                    <w:p w14:paraId="146B8A08" w14:textId="77777777" w:rsidR="009044DD" w:rsidRPr="0022606F" w:rsidRDefault="009044DD" w:rsidP="00052643">
                      <w:pPr>
                        <w:spacing w:after="0"/>
                        <w:rPr>
                          <w:rFonts w:asciiTheme="majorHAnsi" w:hAnsiTheme="majorHAnsi"/>
                          <w:highlight w:val="yellow"/>
                        </w:rPr>
                      </w:pPr>
                      <w:r w:rsidRPr="0022606F">
                        <w:rPr>
                          <w:rFonts w:asciiTheme="majorHAnsi" w:hAnsiTheme="majorHAnsi"/>
                        </w:rPr>
                        <w:t>To</w:t>
                      </w:r>
                      <w:r w:rsidRPr="0022606F">
                        <w:rPr>
                          <w:rFonts w:asciiTheme="majorHAnsi" w:hAnsiTheme="majorHAnsi"/>
                          <w:b/>
                        </w:rPr>
                        <w:t xml:space="preserve"> </w:t>
                      </w:r>
                      <w:r w:rsidRPr="0022606F">
                        <w:rPr>
                          <w:rFonts w:asciiTheme="majorHAnsi" w:hAnsiTheme="majorHAnsi"/>
                        </w:rPr>
                        <w:t>center to the margins is to shift the focus from the advantaged group's perspective, which is the usual approach, to that of the marginalized group or groups.</w:t>
                      </w:r>
                    </w:p>
                  </w:txbxContent>
                </v:textbox>
                <w10:wrap type="square"/>
              </v:roundrect>
            </w:pict>
          </mc:Fallback>
        </mc:AlternateContent>
      </w:r>
      <w:r w:rsidR="006700CB" w:rsidRPr="007853FD">
        <w:rPr>
          <w:rFonts w:asciiTheme="majorHAnsi" w:hAnsiTheme="majorHAnsi"/>
          <w:sz w:val="24"/>
          <w:szCs w:val="24"/>
        </w:rPr>
        <w:t xml:space="preserve">Should languages spoken be considered? </w:t>
      </w:r>
    </w:p>
    <w:p w14:paraId="422D4AD7" w14:textId="77777777" w:rsidR="006700CB" w:rsidRPr="007853FD" w:rsidRDefault="006700CB" w:rsidP="008A46AC">
      <w:pPr>
        <w:pStyle w:val="ListParagraph"/>
        <w:numPr>
          <w:ilvl w:val="0"/>
          <w:numId w:val="15"/>
        </w:numPr>
        <w:spacing w:after="0" w:line="360" w:lineRule="auto"/>
        <w:rPr>
          <w:rFonts w:asciiTheme="majorHAnsi" w:hAnsiTheme="majorHAnsi"/>
          <w:sz w:val="24"/>
          <w:szCs w:val="24"/>
        </w:rPr>
      </w:pPr>
      <w:r w:rsidRPr="007853FD">
        <w:rPr>
          <w:rFonts w:asciiTheme="majorHAnsi" w:hAnsiTheme="majorHAnsi"/>
          <w:sz w:val="24"/>
          <w:szCs w:val="24"/>
        </w:rPr>
        <w:t xml:space="preserve">Would sexual orientation or gender identity expression influence the interpretation of the population of interest? </w:t>
      </w:r>
    </w:p>
    <w:p w14:paraId="5E9D04BA" w14:textId="77777777" w:rsidR="00FD6353" w:rsidRPr="00FD6353" w:rsidRDefault="006700CB" w:rsidP="00FD6353">
      <w:pPr>
        <w:pStyle w:val="ListParagraph"/>
        <w:numPr>
          <w:ilvl w:val="0"/>
          <w:numId w:val="15"/>
        </w:numPr>
        <w:spacing w:after="0" w:line="360" w:lineRule="auto"/>
        <w:rPr>
          <w:rFonts w:asciiTheme="majorHAnsi" w:hAnsiTheme="majorHAnsi"/>
          <w:sz w:val="24"/>
          <w:szCs w:val="24"/>
        </w:rPr>
      </w:pPr>
      <w:r w:rsidRPr="007853FD">
        <w:rPr>
          <w:rFonts w:asciiTheme="majorHAnsi" w:hAnsiTheme="majorHAnsi"/>
          <w:sz w:val="24"/>
          <w:szCs w:val="24"/>
        </w:rPr>
        <w:t>How might socioeconomic</w:t>
      </w:r>
      <w:r w:rsidR="00F45F40">
        <w:rPr>
          <w:rFonts w:asciiTheme="majorHAnsi" w:hAnsiTheme="majorHAnsi"/>
          <w:sz w:val="24"/>
          <w:szCs w:val="24"/>
        </w:rPr>
        <w:t xml:space="preserve"> status influence</w:t>
      </w:r>
      <w:r w:rsidRPr="007853FD">
        <w:rPr>
          <w:rFonts w:asciiTheme="majorHAnsi" w:hAnsiTheme="majorHAnsi"/>
          <w:sz w:val="24"/>
          <w:szCs w:val="24"/>
        </w:rPr>
        <w:t xml:space="preserve"> or inform </w:t>
      </w:r>
      <w:r w:rsidR="00280B6A">
        <w:rPr>
          <w:rFonts w:asciiTheme="majorHAnsi" w:hAnsiTheme="majorHAnsi"/>
          <w:sz w:val="24"/>
          <w:szCs w:val="24"/>
        </w:rPr>
        <w:t xml:space="preserve">the </w:t>
      </w:r>
      <w:r w:rsidRPr="007853FD">
        <w:rPr>
          <w:rFonts w:asciiTheme="majorHAnsi" w:hAnsiTheme="majorHAnsi"/>
          <w:sz w:val="24"/>
          <w:szCs w:val="24"/>
        </w:rPr>
        <w:t xml:space="preserve">understanding of the data? </w:t>
      </w:r>
    </w:p>
    <w:p w14:paraId="48CB3F9E" w14:textId="71145910" w:rsidR="00F45F40" w:rsidRPr="007853FD" w:rsidRDefault="00F45F40" w:rsidP="00F45F40">
      <w:pPr>
        <w:pStyle w:val="ListParagraph"/>
        <w:numPr>
          <w:ilvl w:val="0"/>
          <w:numId w:val="15"/>
        </w:numPr>
        <w:spacing w:after="0" w:line="360" w:lineRule="auto"/>
        <w:rPr>
          <w:rFonts w:asciiTheme="majorHAnsi" w:hAnsiTheme="majorHAnsi"/>
          <w:sz w:val="24"/>
          <w:szCs w:val="24"/>
        </w:rPr>
      </w:pPr>
      <w:r w:rsidRPr="00F45F40">
        <w:rPr>
          <w:rFonts w:asciiTheme="majorHAnsi" w:hAnsiTheme="majorHAnsi"/>
          <w:sz w:val="24"/>
          <w:szCs w:val="24"/>
        </w:rPr>
        <w:t xml:space="preserve">What other factors </w:t>
      </w:r>
      <w:proofErr w:type="gramStart"/>
      <w:r w:rsidRPr="00F45F40">
        <w:rPr>
          <w:rFonts w:asciiTheme="majorHAnsi" w:hAnsiTheme="majorHAnsi"/>
          <w:sz w:val="24"/>
          <w:szCs w:val="24"/>
        </w:rPr>
        <w:t>raised</w:t>
      </w:r>
      <w:proofErr w:type="gramEnd"/>
      <w:r w:rsidRPr="00F45F40">
        <w:rPr>
          <w:rFonts w:asciiTheme="majorHAnsi" w:hAnsiTheme="majorHAnsi"/>
          <w:sz w:val="24"/>
          <w:szCs w:val="24"/>
        </w:rPr>
        <w:t xml:space="preserve"> by </w:t>
      </w:r>
      <w:r w:rsidR="00722AA7">
        <w:rPr>
          <w:rFonts w:asciiTheme="majorHAnsi" w:hAnsiTheme="majorHAnsi"/>
          <w:sz w:val="24"/>
          <w:szCs w:val="24"/>
        </w:rPr>
        <w:t>our</w:t>
      </w:r>
      <w:r w:rsidR="00722AA7" w:rsidRPr="00F45F40">
        <w:rPr>
          <w:rFonts w:asciiTheme="majorHAnsi" w:hAnsiTheme="majorHAnsi"/>
          <w:sz w:val="24"/>
          <w:szCs w:val="24"/>
        </w:rPr>
        <w:t xml:space="preserve"> </w:t>
      </w:r>
      <w:r w:rsidRPr="00F45F40">
        <w:rPr>
          <w:rFonts w:asciiTheme="majorHAnsi" w:hAnsiTheme="majorHAnsi"/>
          <w:sz w:val="24"/>
          <w:szCs w:val="24"/>
        </w:rPr>
        <w:t xml:space="preserve">community members or specific to </w:t>
      </w:r>
      <w:r w:rsidR="00722AA7">
        <w:rPr>
          <w:rFonts w:asciiTheme="majorHAnsi" w:hAnsiTheme="majorHAnsi"/>
          <w:sz w:val="24"/>
          <w:szCs w:val="24"/>
        </w:rPr>
        <w:t>our</w:t>
      </w:r>
      <w:r w:rsidR="00722AA7" w:rsidRPr="00F45F40">
        <w:rPr>
          <w:rFonts w:asciiTheme="majorHAnsi" w:hAnsiTheme="majorHAnsi"/>
          <w:sz w:val="24"/>
          <w:szCs w:val="24"/>
        </w:rPr>
        <w:t xml:space="preserve"> </w:t>
      </w:r>
      <w:r w:rsidRPr="00F45F40">
        <w:rPr>
          <w:rFonts w:asciiTheme="majorHAnsi" w:hAnsiTheme="majorHAnsi"/>
          <w:sz w:val="24"/>
          <w:szCs w:val="24"/>
        </w:rPr>
        <w:t xml:space="preserve">work would inform </w:t>
      </w:r>
      <w:r w:rsidR="00D81F67">
        <w:rPr>
          <w:rFonts w:asciiTheme="majorHAnsi" w:hAnsiTheme="majorHAnsi"/>
          <w:sz w:val="24"/>
          <w:szCs w:val="24"/>
        </w:rPr>
        <w:t>our</w:t>
      </w:r>
      <w:r w:rsidR="004257B5">
        <w:rPr>
          <w:rFonts w:asciiTheme="majorHAnsi" w:hAnsiTheme="majorHAnsi"/>
          <w:sz w:val="24"/>
          <w:szCs w:val="24"/>
        </w:rPr>
        <w:t xml:space="preserve"> understanding of the data?</w:t>
      </w:r>
    </w:p>
    <w:p w14:paraId="38546764" w14:textId="77777777" w:rsidR="00B55D6F" w:rsidRPr="007853FD" w:rsidRDefault="00B55D6F" w:rsidP="008A46AC">
      <w:pPr>
        <w:spacing w:after="0" w:line="360" w:lineRule="auto"/>
        <w:jc w:val="both"/>
        <w:rPr>
          <w:rFonts w:asciiTheme="majorHAnsi" w:hAnsiTheme="majorHAnsi"/>
          <w:sz w:val="24"/>
          <w:szCs w:val="24"/>
        </w:rPr>
      </w:pPr>
    </w:p>
    <w:p w14:paraId="190F3CC0" w14:textId="77777777" w:rsidR="006700CB" w:rsidRDefault="006700CB" w:rsidP="008A46AC">
      <w:pPr>
        <w:spacing w:after="0" w:line="360" w:lineRule="auto"/>
        <w:rPr>
          <w:rFonts w:asciiTheme="majorHAnsi" w:hAnsiTheme="majorHAnsi"/>
          <w:sz w:val="24"/>
          <w:szCs w:val="24"/>
        </w:rPr>
      </w:pPr>
      <w:r w:rsidRPr="007853FD">
        <w:rPr>
          <w:rFonts w:asciiTheme="majorHAnsi" w:hAnsiTheme="majorHAnsi"/>
          <w:sz w:val="24"/>
          <w:szCs w:val="24"/>
        </w:rPr>
        <w:t xml:space="preserve">While not all programs will have data to answer each of these questions, it is still </w:t>
      </w:r>
      <w:r w:rsidR="00B55D6F" w:rsidRPr="007853FD">
        <w:rPr>
          <w:rFonts w:asciiTheme="majorHAnsi" w:hAnsiTheme="majorHAnsi"/>
          <w:sz w:val="24"/>
          <w:szCs w:val="24"/>
        </w:rPr>
        <w:t xml:space="preserve">an </w:t>
      </w:r>
      <w:r w:rsidRPr="007853FD">
        <w:rPr>
          <w:rFonts w:asciiTheme="majorHAnsi" w:hAnsiTheme="majorHAnsi"/>
          <w:sz w:val="24"/>
          <w:szCs w:val="24"/>
        </w:rPr>
        <w:t xml:space="preserve">important </w:t>
      </w:r>
      <w:r w:rsidR="00B55D6F" w:rsidRPr="007853FD">
        <w:rPr>
          <w:rFonts w:asciiTheme="majorHAnsi" w:hAnsiTheme="majorHAnsi"/>
          <w:sz w:val="24"/>
          <w:szCs w:val="24"/>
        </w:rPr>
        <w:t xml:space="preserve">programmatic discussion </w:t>
      </w:r>
      <w:r w:rsidRPr="007853FD">
        <w:rPr>
          <w:rFonts w:asciiTheme="majorHAnsi" w:hAnsiTheme="majorHAnsi"/>
          <w:sz w:val="24"/>
          <w:szCs w:val="24"/>
        </w:rPr>
        <w:t xml:space="preserve">to </w:t>
      </w:r>
      <w:r w:rsidR="00B55D6F" w:rsidRPr="007853FD">
        <w:rPr>
          <w:rFonts w:asciiTheme="majorHAnsi" w:hAnsiTheme="majorHAnsi"/>
          <w:sz w:val="24"/>
          <w:szCs w:val="24"/>
        </w:rPr>
        <w:t>consider these and other</w:t>
      </w:r>
      <w:r w:rsidRPr="007853FD">
        <w:rPr>
          <w:rFonts w:asciiTheme="majorHAnsi" w:hAnsiTheme="majorHAnsi"/>
          <w:sz w:val="24"/>
          <w:szCs w:val="24"/>
        </w:rPr>
        <w:t xml:space="preserve"> factors</w:t>
      </w:r>
      <w:r w:rsidR="00B55D6F" w:rsidRPr="007853FD">
        <w:rPr>
          <w:rFonts w:asciiTheme="majorHAnsi" w:hAnsiTheme="majorHAnsi"/>
          <w:sz w:val="24"/>
          <w:szCs w:val="24"/>
        </w:rPr>
        <w:t xml:space="preserve"> that </w:t>
      </w:r>
      <w:r w:rsidR="009927AA" w:rsidRPr="007853FD">
        <w:rPr>
          <w:rFonts w:asciiTheme="majorHAnsi" w:hAnsiTheme="majorHAnsi"/>
          <w:sz w:val="24"/>
          <w:szCs w:val="24"/>
        </w:rPr>
        <w:t>t</w:t>
      </w:r>
      <w:r w:rsidR="00B55D6F" w:rsidRPr="007853FD">
        <w:rPr>
          <w:rFonts w:asciiTheme="majorHAnsi" w:hAnsiTheme="majorHAnsi"/>
          <w:sz w:val="24"/>
          <w:szCs w:val="24"/>
        </w:rPr>
        <w:t>he community may identi</w:t>
      </w:r>
      <w:r w:rsidR="00550757" w:rsidRPr="007853FD">
        <w:rPr>
          <w:rFonts w:asciiTheme="majorHAnsi" w:hAnsiTheme="majorHAnsi"/>
          <w:sz w:val="24"/>
          <w:szCs w:val="24"/>
        </w:rPr>
        <w:t>fy as necessary</w:t>
      </w:r>
      <w:r w:rsidRPr="007853FD">
        <w:rPr>
          <w:rFonts w:asciiTheme="majorHAnsi" w:hAnsiTheme="majorHAnsi"/>
          <w:sz w:val="24"/>
          <w:szCs w:val="24"/>
        </w:rPr>
        <w:t>.</w:t>
      </w:r>
    </w:p>
    <w:p w14:paraId="789A47EC" w14:textId="77777777" w:rsidR="00BA7586" w:rsidRPr="007853FD" w:rsidRDefault="00BA7586" w:rsidP="008A46AC">
      <w:pPr>
        <w:spacing w:after="0" w:line="360" w:lineRule="auto"/>
        <w:rPr>
          <w:rFonts w:asciiTheme="majorHAnsi" w:hAnsiTheme="majorHAnsi"/>
          <w:sz w:val="24"/>
          <w:szCs w:val="24"/>
        </w:rPr>
      </w:pPr>
    </w:p>
    <w:p w14:paraId="51C60F16" w14:textId="77777777" w:rsidR="003D28FC" w:rsidRPr="007853FD" w:rsidRDefault="00550757" w:rsidP="0072478F">
      <w:pPr>
        <w:pStyle w:val="Heading2"/>
      </w:pPr>
      <w:bookmarkStart w:id="24" w:name="_Toc54857968"/>
      <w:r w:rsidRPr="007853FD">
        <w:t>Contextualizing Data with Communi</w:t>
      </w:r>
      <w:r w:rsidR="009D54A5" w:rsidRPr="007853FD">
        <w:t>ties/People with Lived Experience</w:t>
      </w:r>
      <w:bookmarkEnd w:id="24"/>
    </w:p>
    <w:p w14:paraId="363D9DA1" w14:textId="457920AE" w:rsidR="00C14215" w:rsidRPr="007853FD" w:rsidRDefault="00E83714" w:rsidP="00C14215">
      <w:pPr>
        <w:spacing w:after="0" w:line="360" w:lineRule="auto"/>
        <w:rPr>
          <w:rFonts w:asciiTheme="majorHAnsi" w:hAnsiTheme="majorHAnsi"/>
          <w:sz w:val="24"/>
          <w:szCs w:val="24"/>
        </w:rPr>
      </w:pPr>
      <w:r>
        <w:rPr>
          <w:rFonts w:asciiTheme="majorHAnsi" w:hAnsiTheme="majorHAnsi"/>
          <w:sz w:val="24"/>
          <w:szCs w:val="24"/>
        </w:rPr>
        <w:t>Once</w:t>
      </w:r>
      <w:r w:rsidR="003D28FC" w:rsidRPr="007853FD">
        <w:rPr>
          <w:rFonts w:asciiTheme="majorHAnsi" w:hAnsiTheme="majorHAnsi"/>
          <w:sz w:val="24"/>
          <w:szCs w:val="24"/>
        </w:rPr>
        <w:t xml:space="preserve"> the population has been </w:t>
      </w:r>
      <w:r w:rsidR="00E823E7" w:rsidRPr="007853FD">
        <w:rPr>
          <w:rFonts w:asciiTheme="majorHAnsi" w:hAnsiTheme="majorHAnsi"/>
          <w:sz w:val="24"/>
          <w:szCs w:val="24"/>
        </w:rPr>
        <w:t>specifically</w:t>
      </w:r>
      <w:r w:rsidR="003D28FC" w:rsidRPr="007853FD">
        <w:rPr>
          <w:rFonts w:asciiTheme="majorHAnsi" w:hAnsiTheme="majorHAnsi"/>
          <w:sz w:val="24"/>
          <w:szCs w:val="24"/>
        </w:rPr>
        <w:t xml:space="preserve"> and carefully defined, </w:t>
      </w:r>
      <w:r>
        <w:rPr>
          <w:rFonts w:asciiTheme="majorHAnsi" w:hAnsiTheme="majorHAnsi"/>
          <w:sz w:val="24"/>
          <w:szCs w:val="24"/>
        </w:rPr>
        <w:t xml:space="preserve">it is crucial </w:t>
      </w:r>
      <w:r w:rsidR="003D28FC" w:rsidRPr="007853FD">
        <w:rPr>
          <w:rFonts w:asciiTheme="majorHAnsi" w:hAnsiTheme="majorHAnsi"/>
          <w:sz w:val="24"/>
          <w:szCs w:val="24"/>
        </w:rPr>
        <w:t xml:space="preserve">to engage </w:t>
      </w:r>
      <w:r>
        <w:rPr>
          <w:rFonts w:asciiTheme="majorHAnsi" w:hAnsiTheme="majorHAnsi"/>
          <w:sz w:val="24"/>
          <w:szCs w:val="24"/>
        </w:rPr>
        <w:t xml:space="preserve">or re-engage </w:t>
      </w:r>
      <w:r w:rsidR="003D28FC" w:rsidRPr="007853FD">
        <w:rPr>
          <w:rFonts w:asciiTheme="majorHAnsi" w:hAnsiTheme="majorHAnsi"/>
          <w:sz w:val="24"/>
          <w:szCs w:val="24"/>
        </w:rPr>
        <w:t xml:space="preserve">with the community/population that is being centered. This is essential for </w:t>
      </w:r>
      <w:r w:rsidR="00B93A88" w:rsidRPr="00B93A88">
        <w:rPr>
          <w:rFonts w:asciiTheme="majorHAnsi" w:hAnsiTheme="majorHAnsi"/>
          <w:sz w:val="24"/>
          <w:szCs w:val="24"/>
        </w:rPr>
        <w:t>framing program data in the context of historical and current policies and identifying system factors that impact the health of communities</w:t>
      </w:r>
      <w:r w:rsidR="00B80535">
        <w:rPr>
          <w:rFonts w:asciiTheme="majorHAnsi" w:hAnsiTheme="majorHAnsi"/>
          <w:sz w:val="24"/>
          <w:szCs w:val="24"/>
        </w:rPr>
        <w:t>,</w:t>
      </w:r>
      <w:r w:rsidR="00B93A88" w:rsidRPr="00B93A88">
        <w:rPr>
          <w:rFonts w:asciiTheme="majorHAnsi" w:hAnsiTheme="majorHAnsi"/>
          <w:sz w:val="24"/>
          <w:szCs w:val="24"/>
        </w:rPr>
        <w:t xml:space="preserve"> </w:t>
      </w:r>
      <w:r w:rsidR="005C399E">
        <w:rPr>
          <w:rFonts w:asciiTheme="majorHAnsi" w:hAnsiTheme="majorHAnsi"/>
          <w:sz w:val="24"/>
          <w:szCs w:val="24"/>
        </w:rPr>
        <w:t xml:space="preserve">in order to </w:t>
      </w:r>
      <w:r w:rsidR="003D28FC" w:rsidRPr="007853FD">
        <w:rPr>
          <w:rFonts w:asciiTheme="majorHAnsi" w:hAnsiTheme="majorHAnsi"/>
          <w:sz w:val="24"/>
          <w:szCs w:val="24"/>
        </w:rPr>
        <w:t xml:space="preserve">understand and interpret the data. </w:t>
      </w:r>
      <w:r w:rsidR="002E40CE">
        <w:rPr>
          <w:rFonts w:asciiTheme="majorHAnsi" w:hAnsiTheme="majorHAnsi"/>
          <w:sz w:val="24"/>
          <w:szCs w:val="24"/>
        </w:rPr>
        <w:t xml:space="preserve"> </w:t>
      </w:r>
      <w:r w:rsidR="00C14215" w:rsidRPr="007853FD">
        <w:rPr>
          <w:rFonts w:asciiTheme="majorHAnsi" w:hAnsiTheme="majorHAnsi"/>
          <w:sz w:val="24"/>
          <w:szCs w:val="24"/>
        </w:rPr>
        <w:t>Ensuring the inclusion of community expertise, feedback, participation and decision making are critical elements to using a racial equity approach to data use and interpretation. Without this element, our programs and practices are likely to fail, or worse, to further reinforce existing inadequate and inequitable power structures.</w:t>
      </w:r>
      <w:r w:rsidR="00CD1FC2" w:rsidRPr="00CD1FC2">
        <w:t xml:space="preserve"> </w:t>
      </w:r>
      <w:r w:rsidR="00CD1FC2">
        <w:t>I</w:t>
      </w:r>
      <w:r w:rsidR="00CD1FC2" w:rsidRPr="00CD1FC2">
        <w:rPr>
          <w:rFonts w:asciiTheme="majorHAnsi" w:hAnsiTheme="majorHAnsi"/>
          <w:sz w:val="24"/>
          <w:szCs w:val="24"/>
        </w:rPr>
        <w:t>t</w:t>
      </w:r>
      <w:r w:rsidR="00CD1FC2">
        <w:rPr>
          <w:rFonts w:asciiTheme="majorHAnsi" w:hAnsiTheme="majorHAnsi"/>
          <w:sz w:val="24"/>
          <w:szCs w:val="24"/>
        </w:rPr>
        <w:t xml:space="preserve"> i</w:t>
      </w:r>
      <w:r w:rsidR="00CD1FC2" w:rsidRPr="00CD1FC2">
        <w:rPr>
          <w:rFonts w:asciiTheme="majorHAnsi" w:hAnsiTheme="majorHAnsi"/>
          <w:sz w:val="24"/>
          <w:szCs w:val="24"/>
        </w:rPr>
        <w:t xml:space="preserve">s also </w:t>
      </w:r>
      <w:r w:rsidR="00CD1FC2" w:rsidRPr="00CD1FC2">
        <w:rPr>
          <w:rFonts w:asciiTheme="majorHAnsi" w:hAnsiTheme="majorHAnsi"/>
          <w:sz w:val="24"/>
          <w:szCs w:val="24"/>
        </w:rPr>
        <w:lastRenderedPageBreak/>
        <w:t>important to recognize</w:t>
      </w:r>
      <w:r w:rsidR="006653A4">
        <w:rPr>
          <w:rFonts w:asciiTheme="majorHAnsi" w:hAnsiTheme="majorHAnsi"/>
          <w:sz w:val="24"/>
          <w:szCs w:val="24"/>
        </w:rPr>
        <w:t xml:space="preserve"> the ways in which the program has engaged with the community</w:t>
      </w:r>
      <w:r w:rsidR="00CD1FC2" w:rsidRPr="00CD1FC2">
        <w:rPr>
          <w:rFonts w:asciiTheme="majorHAnsi" w:hAnsiTheme="majorHAnsi"/>
          <w:sz w:val="24"/>
          <w:szCs w:val="24"/>
        </w:rPr>
        <w:t xml:space="preserve"> in the past. The program may need to reflect on ways to mend this relationship</w:t>
      </w:r>
      <w:r w:rsidR="006A402F">
        <w:rPr>
          <w:rFonts w:asciiTheme="majorHAnsi" w:hAnsiTheme="majorHAnsi"/>
          <w:sz w:val="24"/>
          <w:szCs w:val="24"/>
        </w:rPr>
        <w:t xml:space="preserve">, </w:t>
      </w:r>
      <w:r w:rsidR="00CD1FC2" w:rsidRPr="00CD1FC2">
        <w:rPr>
          <w:rFonts w:asciiTheme="majorHAnsi" w:hAnsiTheme="majorHAnsi"/>
          <w:sz w:val="24"/>
          <w:szCs w:val="24"/>
        </w:rPr>
        <w:t>restore trust</w:t>
      </w:r>
      <w:r w:rsidR="006A402F">
        <w:rPr>
          <w:rFonts w:asciiTheme="majorHAnsi" w:hAnsiTheme="majorHAnsi"/>
          <w:sz w:val="24"/>
          <w:szCs w:val="24"/>
        </w:rPr>
        <w:t>, and ensure respectful engagement of community members including compensation for time and expertise</w:t>
      </w:r>
      <w:r w:rsidR="00CD1FC2" w:rsidRPr="00CD1FC2">
        <w:rPr>
          <w:rFonts w:asciiTheme="majorHAnsi" w:hAnsiTheme="majorHAnsi"/>
          <w:sz w:val="24"/>
          <w:szCs w:val="24"/>
        </w:rPr>
        <w:t>.</w:t>
      </w:r>
    </w:p>
    <w:p w14:paraId="74D4ECC5" w14:textId="77777777" w:rsidR="00C14215" w:rsidRDefault="00C14215" w:rsidP="002E40CE">
      <w:pPr>
        <w:spacing w:after="0" w:line="360" w:lineRule="auto"/>
        <w:rPr>
          <w:rFonts w:asciiTheme="majorHAnsi" w:hAnsiTheme="majorHAnsi"/>
          <w:sz w:val="24"/>
          <w:szCs w:val="24"/>
        </w:rPr>
      </w:pPr>
    </w:p>
    <w:p w14:paraId="4B6AACD0" w14:textId="52E79DB0" w:rsidR="002E40CE" w:rsidRDefault="002E40CE" w:rsidP="008A46AC">
      <w:pPr>
        <w:spacing w:after="0" w:line="360" w:lineRule="auto"/>
        <w:rPr>
          <w:rFonts w:asciiTheme="majorHAnsi" w:hAnsiTheme="majorHAnsi"/>
          <w:sz w:val="24"/>
          <w:szCs w:val="24"/>
        </w:rPr>
      </w:pPr>
      <w:r w:rsidRPr="007853FD">
        <w:rPr>
          <w:rFonts w:asciiTheme="majorHAnsi" w:hAnsiTheme="majorHAnsi"/>
          <w:sz w:val="24"/>
          <w:szCs w:val="24"/>
        </w:rPr>
        <w:t xml:space="preserve">Community engagement methods could include stakeholder interviews, focus groups, or surveys. However, it should always include welcoming members of the community to work with the program and to be key decision makers. Centering populations requires a higher level of engagement. To help you assess your current level of community engagement, you can refer to the </w:t>
      </w:r>
      <w:hyperlink r:id="rId36" w:history="1">
        <w:r w:rsidRPr="007853FD">
          <w:rPr>
            <w:rStyle w:val="Hyperlink"/>
            <w:rFonts w:asciiTheme="majorHAnsi" w:hAnsiTheme="majorHAnsi"/>
            <w:sz w:val="24"/>
            <w:szCs w:val="24"/>
          </w:rPr>
          <w:t>Community Engagement Guidelines for Community Health Planning</w:t>
        </w:r>
      </w:hyperlink>
      <w:r w:rsidRPr="007853FD">
        <w:rPr>
          <w:rFonts w:asciiTheme="majorHAnsi" w:hAnsiTheme="majorHAnsi"/>
          <w:sz w:val="24"/>
          <w:szCs w:val="24"/>
        </w:rPr>
        <w:t>.</w:t>
      </w:r>
      <w:r>
        <w:rPr>
          <w:rFonts w:asciiTheme="majorHAnsi" w:hAnsiTheme="majorHAnsi"/>
          <w:sz w:val="24"/>
          <w:szCs w:val="24"/>
        </w:rPr>
        <w:t xml:space="preserve"> </w:t>
      </w:r>
    </w:p>
    <w:p w14:paraId="56747F14" w14:textId="77777777" w:rsidR="00C14215" w:rsidRDefault="00C14215" w:rsidP="008A46AC">
      <w:pPr>
        <w:spacing w:after="0" w:line="360" w:lineRule="auto"/>
        <w:rPr>
          <w:rFonts w:asciiTheme="majorHAnsi" w:hAnsiTheme="majorHAnsi"/>
          <w:sz w:val="24"/>
          <w:szCs w:val="24"/>
        </w:rPr>
      </w:pPr>
    </w:p>
    <w:p w14:paraId="4E3C0219" w14:textId="77777777" w:rsidR="00F86D00" w:rsidRPr="00F86D00" w:rsidRDefault="00F86D00" w:rsidP="008A46AC">
      <w:pPr>
        <w:spacing w:after="0" w:line="360" w:lineRule="auto"/>
        <w:rPr>
          <w:rFonts w:asciiTheme="majorHAnsi" w:hAnsiTheme="majorHAnsi"/>
          <w:b/>
          <w:i/>
          <w:sz w:val="24"/>
          <w:szCs w:val="24"/>
        </w:rPr>
      </w:pPr>
      <w:r w:rsidRPr="00DA75F6">
        <w:rPr>
          <w:rFonts w:asciiTheme="majorHAnsi" w:hAnsiTheme="majorHAnsi"/>
          <w:b/>
          <w:sz w:val="24"/>
          <w:szCs w:val="24"/>
        </w:rPr>
        <w:t>Figure 4.1</w:t>
      </w:r>
      <w:r w:rsidR="00DA75F6">
        <w:rPr>
          <w:rFonts w:asciiTheme="majorHAnsi" w:hAnsiTheme="majorHAnsi"/>
          <w:b/>
          <w:sz w:val="24"/>
          <w:szCs w:val="24"/>
        </w:rPr>
        <w:t>:</w:t>
      </w:r>
      <w:r w:rsidRPr="00F86D00">
        <w:rPr>
          <w:rFonts w:asciiTheme="majorHAnsi" w:hAnsiTheme="majorHAnsi"/>
          <w:b/>
          <w:i/>
          <w:sz w:val="24"/>
          <w:szCs w:val="24"/>
        </w:rPr>
        <w:t xml:space="preserve"> </w:t>
      </w:r>
      <w:r w:rsidRPr="00F86D00">
        <w:rPr>
          <w:rFonts w:asciiTheme="majorHAnsi" w:hAnsiTheme="majorHAnsi"/>
          <w:i/>
          <w:sz w:val="24"/>
          <w:szCs w:val="24"/>
        </w:rPr>
        <w:t>Community engagement processes</w:t>
      </w:r>
      <w:r w:rsidRPr="00F86D00">
        <w:rPr>
          <w:rFonts w:asciiTheme="majorHAnsi" w:hAnsiTheme="majorHAnsi"/>
          <w:b/>
          <w:i/>
          <w:sz w:val="24"/>
          <w:szCs w:val="24"/>
        </w:rPr>
        <w:t xml:space="preserve"> </w:t>
      </w:r>
    </w:p>
    <w:p w14:paraId="6F295F22" w14:textId="77777777" w:rsidR="000436C2" w:rsidRDefault="000436C2" w:rsidP="008A46AC">
      <w:pPr>
        <w:spacing w:after="0" w:line="360" w:lineRule="auto"/>
        <w:jc w:val="center"/>
        <w:rPr>
          <w:rFonts w:asciiTheme="majorHAnsi" w:hAnsiTheme="majorHAnsi"/>
          <w:i/>
          <w:sz w:val="24"/>
          <w:szCs w:val="24"/>
        </w:rPr>
      </w:pPr>
      <w:r>
        <w:rPr>
          <w:rFonts w:asciiTheme="majorHAnsi" w:hAnsiTheme="majorHAnsi"/>
          <w:i/>
          <w:noProof/>
          <w:sz w:val="24"/>
          <w:szCs w:val="24"/>
        </w:rPr>
        <w:drawing>
          <wp:inline distT="0" distB="0" distL="0" distR="0" wp14:anchorId="31AED5FF" wp14:editId="0EAE7F54">
            <wp:extent cx="5048250" cy="3044051"/>
            <wp:effectExtent l="0" t="0" r="0" b="4445"/>
            <wp:docPr id="695" name="Picture 695" descr="In the middle of the page is a graphic with text that shows six different levels of community engagement as six images along a left-to-right axis. The text in the graphic first asks What is Community Engagement. The text then reads Community engagement processes areongoing relationships between stakeholders, community-based organizations, consumers, residents, local public health, providersm and more. Different levels of community engagement can be most appropriate for different proposed projects and steps in the decision making process based on goals, needs, resources, and other important factors. This is why true community engagement is a continuum: There are six images. The first image is called Inform and is on the far left. It is represented by a large circle which represents one aspect of the key decision makers with four arrows that point outward from the large circle toward four smaller circles which represent other stakeholders and community members. Under the image is text that reads Low level of community engagement. The next image to the right is also of a large circle with four smaller circles surrounding it and this time the four arrows point from the smaller outer circles toward the bigger central circle. This second image is called Consult. The next image to the right has a large circle also surrounded by four smaller circles, but this time there are four double headded arrows between the smaller and larger circles. This third image is called Involve. The next image to the right  shows the same large circle surrounded by four smaller circles but now there are also additional double headed arrows between the smaller circles. This fourth image is called Collaborate. Under the third and fourth images is text that reads Mid level of community engagement, showing the progression of the comtinuum. The next image to the right shows the fifth large circle surrounded by four smaller circles with more double headed arrows, representing increased collaboration between all partners. The next image to the right is the sixth large circle, with four circles embedded in the larger circle representing complete collaboration. Under this last image the text reads High level of community engagement." title="Figure 4.1: Community engagement proc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0F669.tmp"/>
                    <pic:cNvPicPr/>
                  </pic:nvPicPr>
                  <pic:blipFill>
                    <a:blip r:embed="rId37">
                      <a:extLst>
                        <a:ext uri="{28A0092B-C50C-407E-A947-70E740481C1C}">
                          <a14:useLocalDpi xmlns:a14="http://schemas.microsoft.com/office/drawing/2010/main" val="0"/>
                        </a:ext>
                      </a:extLst>
                    </a:blip>
                    <a:stretch>
                      <a:fillRect/>
                    </a:stretch>
                  </pic:blipFill>
                  <pic:spPr>
                    <a:xfrm>
                      <a:off x="0" y="0"/>
                      <a:ext cx="5051830" cy="3046210"/>
                    </a:xfrm>
                    <a:prstGeom prst="rect">
                      <a:avLst/>
                    </a:prstGeom>
                  </pic:spPr>
                </pic:pic>
              </a:graphicData>
            </a:graphic>
          </wp:inline>
        </w:drawing>
      </w:r>
    </w:p>
    <w:p w14:paraId="21338454" w14:textId="77777777" w:rsidR="00410AE6" w:rsidRDefault="00410AE6" w:rsidP="008A46AC">
      <w:pPr>
        <w:spacing w:after="0" w:line="360" w:lineRule="auto"/>
        <w:rPr>
          <w:rFonts w:asciiTheme="majorHAnsi" w:hAnsiTheme="majorHAnsi"/>
          <w:sz w:val="24"/>
          <w:szCs w:val="24"/>
        </w:rPr>
      </w:pPr>
    </w:p>
    <w:p w14:paraId="5068506C" w14:textId="533AAE4D" w:rsidR="002E40CE" w:rsidRDefault="002E40CE" w:rsidP="002E40CE">
      <w:pPr>
        <w:spacing w:after="0" w:line="360" w:lineRule="auto"/>
        <w:rPr>
          <w:rFonts w:asciiTheme="majorHAnsi" w:hAnsiTheme="majorHAnsi"/>
          <w:sz w:val="24"/>
          <w:szCs w:val="24"/>
        </w:rPr>
      </w:pPr>
      <w:r w:rsidRPr="007853FD">
        <w:rPr>
          <w:rFonts w:asciiTheme="majorHAnsi" w:hAnsiTheme="majorHAnsi"/>
          <w:sz w:val="24"/>
          <w:szCs w:val="24"/>
        </w:rPr>
        <w:t>The centering approach leads to the understanding that not all words used in professional settings are appropriate or respectful to the communities centered. It will therefore be critical to familiarize yourself with respectful language as part of this process.</w:t>
      </w:r>
      <w:r w:rsidRPr="007853FD">
        <w:rPr>
          <w:rStyle w:val="FootnoteReference"/>
          <w:rFonts w:asciiTheme="majorHAnsi" w:hAnsiTheme="majorHAnsi"/>
          <w:sz w:val="24"/>
          <w:szCs w:val="24"/>
        </w:rPr>
        <w:footnoteReference w:id="11"/>
      </w:r>
      <w:r w:rsidRPr="007853FD">
        <w:rPr>
          <w:rFonts w:asciiTheme="majorHAnsi" w:hAnsiTheme="majorHAnsi"/>
          <w:sz w:val="24"/>
          <w:szCs w:val="24"/>
        </w:rPr>
        <w:t xml:space="preserve">  There are many tools that </w:t>
      </w:r>
      <w:r w:rsidR="004C6DFA">
        <w:rPr>
          <w:rFonts w:asciiTheme="majorHAnsi" w:hAnsiTheme="majorHAnsi"/>
          <w:sz w:val="24"/>
          <w:szCs w:val="24"/>
        </w:rPr>
        <w:t>outline</w:t>
      </w:r>
      <w:r w:rsidRPr="007853FD">
        <w:rPr>
          <w:rFonts w:asciiTheme="majorHAnsi" w:hAnsiTheme="majorHAnsi"/>
          <w:sz w:val="24"/>
          <w:szCs w:val="24"/>
        </w:rPr>
        <w:t xml:space="preserve"> appropriate terms to use and not to use. There are both external </w:t>
      </w:r>
      <w:r w:rsidRPr="007853FD">
        <w:rPr>
          <w:rFonts w:asciiTheme="majorHAnsi" w:hAnsiTheme="majorHAnsi"/>
          <w:sz w:val="24"/>
          <w:szCs w:val="24"/>
        </w:rPr>
        <w:lastRenderedPageBreak/>
        <w:t xml:space="preserve">resources such as the </w:t>
      </w:r>
      <w:hyperlink r:id="rId38" w:history="1">
        <w:r w:rsidRPr="007853FD">
          <w:rPr>
            <w:rStyle w:val="Hyperlink"/>
            <w:rFonts w:asciiTheme="majorHAnsi" w:hAnsiTheme="majorHAnsi"/>
            <w:sz w:val="24"/>
            <w:szCs w:val="24"/>
          </w:rPr>
          <w:t>Progressive’s Style Guide</w:t>
        </w:r>
      </w:hyperlink>
      <w:r>
        <w:rPr>
          <w:rStyle w:val="FootnoteReference"/>
          <w:rFonts w:asciiTheme="majorHAnsi" w:hAnsiTheme="majorHAnsi"/>
          <w:color w:val="0000FF" w:themeColor="hyperlink"/>
          <w:sz w:val="24"/>
          <w:szCs w:val="24"/>
          <w:u w:val="single"/>
        </w:rPr>
        <w:footnoteReference w:id="12"/>
      </w:r>
      <w:r w:rsidRPr="007853FD">
        <w:rPr>
          <w:rFonts w:asciiTheme="majorHAnsi" w:hAnsiTheme="majorHAnsi"/>
          <w:sz w:val="24"/>
          <w:szCs w:val="24"/>
        </w:rPr>
        <w:t xml:space="preserve"> as well as internal </w:t>
      </w:r>
      <w:r w:rsidR="00675320">
        <w:rPr>
          <w:rFonts w:asciiTheme="majorHAnsi" w:hAnsiTheme="majorHAnsi"/>
          <w:sz w:val="24"/>
          <w:szCs w:val="24"/>
        </w:rPr>
        <w:t xml:space="preserve">MDPH </w:t>
      </w:r>
      <w:r w:rsidRPr="007853FD">
        <w:rPr>
          <w:rFonts w:asciiTheme="majorHAnsi" w:hAnsiTheme="majorHAnsi"/>
          <w:sz w:val="24"/>
          <w:szCs w:val="24"/>
        </w:rPr>
        <w:t>materials such as the Bureau of Community Health and Prevention’s Office of Statistics and Evaluation Health Equity Working Group Style Guides. The Style Guides are being developed in concert with MDPH data standards</w:t>
      </w:r>
      <w:r>
        <w:rPr>
          <w:rFonts w:asciiTheme="majorHAnsi" w:hAnsiTheme="majorHAnsi"/>
          <w:sz w:val="24"/>
          <w:szCs w:val="24"/>
        </w:rPr>
        <w:t>.</w:t>
      </w:r>
    </w:p>
    <w:p w14:paraId="4CE22B21" w14:textId="77777777" w:rsidR="00F45F40" w:rsidRDefault="00F45F40" w:rsidP="008A46AC">
      <w:pPr>
        <w:spacing w:after="0" w:line="360" w:lineRule="auto"/>
        <w:rPr>
          <w:rFonts w:asciiTheme="majorHAnsi" w:hAnsiTheme="majorHAnsi"/>
          <w:sz w:val="24"/>
          <w:szCs w:val="24"/>
        </w:rPr>
      </w:pPr>
    </w:p>
    <w:p w14:paraId="1B9D8069" w14:textId="77777777" w:rsidR="003D28FC" w:rsidRPr="008620B3" w:rsidRDefault="008620B3" w:rsidP="0072478F">
      <w:pPr>
        <w:pStyle w:val="Heading2"/>
      </w:pPr>
      <w:bookmarkStart w:id="25" w:name="_Toc54857969"/>
      <w:r>
        <w:t xml:space="preserve">Quantitative </w:t>
      </w:r>
      <w:r w:rsidR="003D28FC" w:rsidRPr="008620B3">
        <w:t>Tools for Contextualizing Community Level and Structural Factors</w:t>
      </w:r>
      <w:bookmarkEnd w:id="25"/>
    </w:p>
    <w:p w14:paraId="0453F372" w14:textId="4D778A90" w:rsidR="00E53FC6" w:rsidRPr="007853FD" w:rsidRDefault="00A73CF6" w:rsidP="008A46AC">
      <w:pPr>
        <w:spacing w:after="0" w:line="360" w:lineRule="auto"/>
        <w:contextualSpacing/>
        <w:rPr>
          <w:rFonts w:asciiTheme="majorHAnsi" w:hAnsiTheme="majorHAnsi"/>
          <w:sz w:val="24"/>
          <w:szCs w:val="24"/>
        </w:rPr>
      </w:pPr>
      <w:r>
        <w:rPr>
          <w:rFonts w:asciiTheme="majorHAnsi" w:hAnsiTheme="majorHAnsi"/>
          <w:sz w:val="24"/>
          <w:szCs w:val="24"/>
        </w:rPr>
        <w:t>There are numerous</w:t>
      </w:r>
      <w:r w:rsidR="003D28FC" w:rsidRPr="007853FD">
        <w:rPr>
          <w:rFonts w:asciiTheme="majorHAnsi" w:hAnsiTheme="majorHAnsi"/>
          <w:sz w:val="24"/>
          <w:szCs w:val="24"/>
        </w:rPr>
        <w:t xml:space="preserve"> measurement tools that can assist </w:t>
      </w:r>
      <w:r w:rsidR="00E53FC6" w:rsidRPr="007853FD">
        <w:rPr>
          <w:rFonts w:asciiTheme="majorHAnsi" w:hAnsiTheme="majorHAnsi"/>
          <w:sz w:val="24"/>
          <w:szCs w:val="24"/>
        </w:rPr>
        <w:t xml:space="preserve">data analysts </w:t>
      </w:r>
      <w:r w:rsidR="003D28FC" w:rsidRPr="007853FD">
        <w:rPr>
          <w:rFonts w:asciiTheme="majorHAnsi" w:hAnsiTheme="majorHAnsi"/>
          <w:sz w:val="24"/>
          <w:szCs w:val="24"/>
        </w:rPr>
        <w:t>with context at the local and community level, including</w:t>
      </w:r>
      <w:r w:rsidR="00E53FC6" w:rsidRPr="007853FD">
        <w:rPr>
          <w:rFonts w:asciiTheme="majorHAnsi" w:hAnsiTheme="majorHAnsi"/>
          <w:sz w:val="24"/>
          <w:szCs w:val="24"/>
        </w:rPr>
        <w:t>:</w:t>
      </w:r>
      <w:r w:rsidR="003D28FC" w:rsidRPr="007853FD">
        <w:rPr>
          <w:rFonts w:asciiTheme="majorHAnsi" w:hAnsiTheme="majorHAnsi"/>
          <w:sz w:val="24"/>
          <w:szCs w:val="24"/>
        </w:rPr>
        <w:t xml:space="preserve"> </w:t>
      </w:r>
    </w:p>
    <w:p w14:paraId="23AF11D7" w14:textId="77777777" w:rsidR="008A02AE" w:rsidRPr="007853FD" w:rsidRDefault="00886F98" w:rsidP="008A46AC">
      <w:pPr>
        <w:pStyle w:val="ListParagraph"/>
        <w:numPr>
          <w:ilvl w:val="0"/>
          <w:numId w:val="25"/>
        </w:numPr>
        <w:spacing w:after="0" w:line="360" w:lineRule="auto"/>
        <w:rPr>
          <w:rFonts w:asciiTheme="majorHAnsi" w:hAnsiTheme="majorHAnsi"/>
          <w:sz w:val="24"/>
          <w:szCs w:val="24"/>
        </w:rPr>
      </w:pPr>
      <w:hyperlink r:id="rId39" w:history="1">
        <w:r w:rsidR="003D28FC" w:rsidRPr="008A02AE">
          <w:rPr>
            <w:rStyle w:val="Hyperlink"/>
            <w:rFonts w:asciiTheme="majorHAnsi" w:hAnsiTheme="majorHAnsi"/>
            <w:sz w:val="24"/>
            <w:szCs w:val="24"/>
          </w:rPr>
          <w:t>Life Course metrics</w:t>
        </w:r>
      </w:hyperlink>
      <w:r w:rsidR="003D28FC" w:rsidRPr="007853FD">
        <w:rPr>
          <w:rFonts w:asciiTheme="majorHAnsi" w:hAnsiTheme="majorHAnsi"/>
          <w:sz w:val="24"/>
          <w:szCs w:val="24"/>
        </w:rPr>
        <w:t xml:space="preserve"> developed by the Association of Maternal and Child Health Programs </w:t>
      </w:r>
      <w:r w:rsidR="00E312A9" w:rsidRPr="007853FD">
        <w:rPr>
          <w:rFonts w:asciiTheme="majorHAnsi" w:hAnsiTheme="majorHAnsi"/>
          <w:sz w:val="24"/>
          <w:szCs w:val="24"/>
        </w:rPr>
        <w:t xml:space="preserve">(AMCHP) </w:t>
      </w:r>
      <w:r w:rsidR="003D28FC" w:rsidRPr="007853FD">
        <w:rPr>
          <w:rFonts w:asciiTheme="majorHAnsi" w:hAnsiTheme="majorHAnsi"/>
          <w:sz w:val="24"/>
          <w:szCs w:val="24"/>
        </w:rPr>
        <w:t>in partnership with state health departments</w:t>
      </w:r>
      <w:r w:rsidR="008A02AE">
        <w:rPr>
          <w:rFonts w:asciiTheme="majorHAnsi" w:hAnsiTheme="majorHAnsi"/>
          <w:sz w:val="24"/>
          <w:szCs w:val="24"/>
        </w:rPr>
        <w:t xml:space="preserve"> (such as </w:t>
      </w:r>
      <w:r w:rsidR="002E40CE">
        <w:rPr>
          <w:rFonts w:asciiTheme="majorHAnsi" w:hAnsiTheme="majorHAnsi"/>
          <w:sz w:val="24"/>
          <w:szCs w:val="24"/>
        </w:rPr>
        <w:t>adverse childhood experiences</w:t>
      </w:r>
      <w:r w:rsidR="008A02AE">
        <w:rPr>
          <w:rFonts w:asciiTheme="majorHAnsi" w:hAnsiTheme="majorHAnsi"/>
          <w:sz w:val="24"/>
          <w:szCs w:val="24"/>
        </w:rPr>
        <w:t>, concentrated disadvantage, and r</w:t>
      </w:r>
      <w:r w:rsidR="008A02AE" w:rsidRPr="007853FD">
        <w:rPr>
          <w:rFonts w:asciiTheme="majorHAnsi" w:hAnsiTheme="majorHAnsi"/>
          <w:color w:val="000000"/>
          <w:sz w:val="24"/>
          <w:szCs w:val="24"/>
        </w:rPr>
        <w:t>esidential racial segregation</w:t>
      </w:r>
      <w:r w:rsidR="008A02AE">
        <w:rPr>
          <w:rFonts w:asciiTheme="majorHAnsi" w:hAnsiTheme="majorHAnsi"/>
          <w:color w:val="000000"/>
          <w:sz w:val="24"/>
          <w:szCs w:val="24"/>
        </w:rPr>
        <w:t>)</w:t>
      </w:r>
    </w:p>
    <w:p w14:paraId="0E4C2C24" w14:textId="77777777" w:rsidR="008A02AE" w:rsidRPr="008A02AE" w:rsidRDefault="008A02AE" w:rsidP="002E40CE">
      <w:pPr>
        <w:pStyle w:val="ListParagraph"/>
        <w:numPr>
          <w:ilvl w:val="0"/>
          <w:numId w:val="25"/>
        </w:numPr>
        <w:spacing w:after="0" w:line="360" w:lineRule="auto"/>
        <w:rPr>
          <w:rFonts w:asciiTheme="majorHAnsi" w:hAnsiTheme="majorHAnsi"/>
          <w:sz w:val="24"/>
          <w:szCs w:val="24"/>
        </w:rPr>
      </w:pPr>
      <w:r>
        <w:rPr>
          <w:rFonts w:asciiTheme="majorHAnsi" w:hAnsiTheme="majorHAnsi"/>
          <w:sz w:val="24"/>
          <w:szCs w:val="24"/>
        </w:rPr>
        <w:t>America’s Health Rankings</w:t>
      </w:r>
      <w:r w:rsidR="00B861AE">
        <w:rPr>
          <w:rFonts w:asciiTheme="majorHAnsi" w:hAnsiTheme="majorHAnsi"/>
          <w:sz w:val="24"/>
          <w:szCs w:val="24"/>
        </w:rPr>
        <w:t xml:space="preserve"> (such as</w:t>
      </w:r>
      <w:r>
        <w:rPr>
          <w:rFonts w:asciiTheme="majorHAnsi" w:hAnsiTheme="majorHAnsi"/>
          <w:sz w:val="24"/>
          <w:szCs w:val="24"/>
        </w:rPr>
        <w:t xml:space="preserve"> </w:t>
      </w:r>
      <w:hyperlink r:id="rId40" w:history="1">
        <w:r w:rsidRPr="008A02AE">
          <w:rPr>
            <w:rStyle w:val="Hyperlink"/>
            <w:rFonts w:asciiTheme="majorHAnsi" w:hAnsiTheme="majorHAnsi"/>
            <w:sz w:val="24"/>
            <w:szCs w:val="24"/>
          </w:rPr>
          <w:t>Community &amp; Environment indicator</w:t>
        </w:r>
      </w:hyperlink>
      <w:r w:rsidR="00B861AE">
        <w:rPr>
          <w:rFonts w:asciiTheme="majorHAnsi" w:hAnsiTheme="majorHAnsi"/>
          <w:sz w:val="24"/>
          <w:szCs w:val="24"/>
        </w:rPr>
        <w:t>)</w:t>
      </w:r>
    </w:p>
    <w:p w14:paraId="1B461C0D" w14:textId="77777777" w:rsidR="00E53FC6" w:rsidRPr="007853FD" w:rsidRDefault="00E53FC6" w:rsidP="008A46AC">
      <w:pPr>
        <w:pStyle w:val="ListParagraph"/>
        <w:numPr>
          <w:ilvl w:val="0"/>
          <w:numId w:val="25"/>
        </w:numPr>
        <w:spacing w:after="0" w:line="360" w:lineRule="auto"/>
        <w:rPr>
          <w:rFonts w:asciiTheme="majorHAnsi" w:hAnsiTheme="majorHAnsi"/>
          <w:sz w:val="24"/>
          <w:szCs w:val="24"/>
        </w:rPr>
      </w:pPr>
      <w:r w:rsidRPr="007853FD">
        <w:rPr>
          <w:rFonts w:asciiTheme="majorHAnsi" w:hAnsiTheme="majorHAnsi"/>
          <w:color w:val="000000"/>
          <w:sz w:val="24"/>
          <w:szCs w:val="24"/>
        </w:rPr>
        <w:t>The</w:t>
      </w:r>
      <w:r w:rsidR="003D28FC" w:rsidRPr="007853FD">
        <w:rPr>
          <w:rFonts w:asciiTheme="majorHAnsi" w:hAnsiTheme="majorHAnsi"/>
          <w:color w:val="000000"/>
          <w:sz w:val="24"/>
          <w:szCs w:val="24"/>
        </w:rPr>
        <w:t xml:space="preserve"> </w:t>
      </w:r>
      <w:hyperlink r:id="rId41" w:history="1">
        <w:r w:rsidR="003D28FC" w:rsidRPr="007853FD">
          <w:rPr>
            <w:rStyle w:val="Hyperlink"/>
            <w:rFonts w:asciiTheme="majorHAnsi" w:hAnsiTheme="majorHAnsi"/>
            <w:sz w:val="24"/>
            <w:szCs w:val="24"/>
          </w:rPr>
          <w:t>Index of Concentrations at the Extremes</w:t>
        </w:r>
      </w:hyperlink>
      <w:r w:rsidR="00B861AE">
        <w:rPr>
          <w:rFonts w:asciiTheme="majorHAnsi" w:hAnsiTheme="majorHAnsi"/>
          <w:color w:val="000000"/>
          <w:sz w:val="24"/>
          <w:szCs w:val="24"/>
        </w:rPr>
        <w:t xml:space="preserve"> </w:t>
      </w:r>
    </w:p>
    <w:p w14:paraId="6BAED053" w14:textId="77777777" w:rsidR="004D1523" w:rsidRPr="007853FD" w:rsidRDefault="00E53FC6" w:rsidP="008A46AC">
      <w:pPr>
        <w:pStyle w:val="ListParagraph"/>
        <w:numPr>
          <w:ilvl w:val="0"/>
          <w:numId w:val="25"/>
        </w:numPr>
        <w:spacing w:after="0" w:line="360" w:lineRule="auto"/>
        <w:rPr>
          <w:rFonts w:asciiTheme="majorHAnsi" w:hAnsiTheme="majorHAnsi"/>
          <w:sz w:val="24"/>
          <w:szCs w:val="24"/>
        </w:rPr>
      </w:pPr>
      <w:r w:rsidRPr="007853FD">
        <w:rPr>
          <w:rFonts w:asciiTheme="majorHAnsi" w:hAnsiTheme="majorHAnsi"/>
          <w:color w:val="000000"/>
          <w:sz w:val="24"/>
          <w:szCs w:val="24"/>
        </w:rPr>
        <w:t>T</w:t>
      </w:r>
      <w:r w:rsidR="003D28FC" w:rsidRPr="007853FD">
        <w:rPr>
          <w:rFonts w:asciiTheme="majorHAnsi" w:hAnsiTheme="majorHAnsi"/>
          <w:color w:val="000000"/>
          <w:sz w:val="24"/>
          <w:szCs w:val="24"/>
        </w:rPr>
        <w:t xml:space="preserve">he </w:t>
      </w:r>
      <w:hyperlink r:id="rId42" w:history="1">
        <w:r w:rsidR="003D28FC" w:rsidRPr="007853FD">
          <w:rPr>
            <w:rStyle w:val="Hyperlink"/>
            <w:rFonts w:asciiTheme="majorHAnsi" w:hAnsiTheme="majorHAnsi"/>
            <w:sz w:val="24"/>
            <w:szCs w:val="24"/>
          </w:rPr>
          <w:t>Child Op</w:t>
        </w:r>
        <w:r w:rsidR="004D1523" w:rsidRPr="007853FD">
          <w:rPr>
            <w:rStyle w:val="Hyperlink"/>
            <w:rFonts w:asciiTheme="majorHAnsi" w:hAnsiTheme="majorHAnsi"/>
            <w:sz w:val="24"/>
            <w:szCs w:val="24"/>
          </w:rPr>
          <w:t>portunity Index</w:t>
        </w:r>
      </w:hyperlink>
      <w:r w:rsidR="003D28FC" w:rsidRPr="007853FD">
        <w:rPr>
          <w:rFonts w:asciiTheme="majorHAnsi" w:hAnsiTheme="majorHAnsi"/>
          <w:color w:val="000000"/>
          <w:sz w:val="24"/>
          <w:szCs w:val="24"/>
        </w:rPr>
        <w:t xml:space="preserve"> </w:t>
      </w:r>
    </w:p>
    <w:p w14:paraId="2C7AE36F" w14:textId="77777777" w:rsidR="004D1523" w:rsidRPr="007853FD" w:rsidRDefault="00886F98" w:rsidP="008A46AC">
      <w:pPr>
        <w:pStyle w:val="ListParagraph"/>
        <w:numPr>
          <w:ilvl w:val="0"/>
          <w:numId w:val="25"/>
        </w:numPr>
        <w:spacing w:after="0" w:line="360" w:lineRule="auto"/>
        <w:rPr>
          <w:rFonts w:asciiTheme="majorHAnsi" w:hAnsiTheme="majorHAnsi"/>
          <w:sz w:val="24"/>
          <w:szCs w:val="24"/>
        </w:rPr>
      </w:pPr>
      <w:hyperlink r:id="rId43" w:history="1">
        <w:r w:rsidR="004D1523" w:rsidRPr="00A70107">
          <w:rPr>
            <w:rStyle w:val="Hyperlink"/>
            <w:rFonts w:asciiTheme="majorHAnsi" w:hAnsiTheme="majorHAnsi"/>
            <w:sz w:val="24"/>
            <w:szCs w:val="24"/>
          </w:rPr>
          <w:t>Maps</w:t>
        </w:r>
        <w:r w:rsidR="003D28FC" w:rsidRPr="00A70107">
          <w:rPr>
            <w:rStyle w:val="Hyperlink"/>
            <w:rFonts w:asciiTheme="majorHAnsi" w:hAnsiTheme="majorHAnsi"/>
            <w:sz w:val="24"/>
            <w:szCs w:val="24"/>
          </w:rPr>
          <w:t xml:space="preserve"> of racial segregation</w:t>
        </w:r>
      </w:hyperlink>
      <w:r w:rsidR="004D1523" w:rsidRPr="007853FD">
        <w:rPr>
          <w:rFonts w:asciiTheme="majorHAnsi" w:hAnsiTheme="majorHAnsi"/>
          <w:color w:val="000000"/>
          <w:sz w:val="24"/>
          <w:szCs w:val="24"/>
        </w:rPr>
        <w:tab/>
      </w:r>
    </w:p>
    <w:p w14:paraId="0173E6BB" w14:textId="77777777" w:rsidR="004D1523" w:rsidRPr="008E1B01" w:rsidRDefault="004D1523" w:rsidP="008A46AC">
      <w:pPr>
        <w:pStyle w:val="NoSpacing"/>
        <w:spacing w:line="360" w:lineRule="auto"/>
        <w:rPr>
          <w:rFonts w:asciiTheme="majorHAnsi" w:hAnsiTheme="majorHAnsi"/>
          <w:sz w:val="24"/>
          <w:szCs w:val="24"/>
        </w:rPr>
      </w:pPr>
    </w:p>
    <w:p w14:paraId="56673966" w14:textId="1777EA20" w:rsidR="004D1523" w:rsidRPr="008B1D4F" w:rsidRDefault="003D28FC" w:rsidP="008A46AC">
      <w:pPr>
        <w:pStyle w:val="NoSpacing"/>
        <w:spacing w:line="360" w:lineRule="auto"/>
        <w:rPr>
          <w:rFonts w:asciiTheme="majorHAnsi" w:hAnsiTheme="majorHAnsi"/>
          <w:sz w:val="24"/>
          <w:szCs w:val="24"/>
        </w:rPr>
      </w:pPr>
      <w:r w:rsidRPr="00BC3AFF">
        <w:rPr>
          <w:rFonts w:asciiTheme="majorHAnsi" w:hAnsiTheme="majorHAnsi"/>
          <w:sz w:val="24"/>
          <w:szCs w:val="24"/>
        </w:rPr>
        <w:t xml:space="preserve">Internal to MDPH, </w:t>
      </w:r>
      <w:r w:rsidR="00202682" w:rsidRPr="00BC3AFF">
        <w:rPr>
          <w:rFonts w:asciiTheme="majorHAnsi" w:hAnsiTheme="majorHAnsi"/>
          <w:sz w:val="24"/>
          <w:szCs w:val="24"/>
        </w:rPr>
        <w:t>t</w:t>
      </w:r>
      <w:r w:rsidRPr="00BC3AFF">
        <w:rPr>
          <w:rFonts w:asciiTheme="majorHAnsi" w:hAnsiTheme="majorHAnsi"/>
          <w:sz w:val="24"/>
          <w:szCs w:val="24"/>
        </w:rPr>
        <w:t>he P</w:t>
      </w:r>
      <w:r w:rsidR="00E83714" w:rsidRPr="00BC3AFF">
        <w:rPr>
          <w:rFonts w:asciiTheme="majorHAnsi" w:hAnsiTheme="majorHAnsi"/>
          <w:sz w:val="24"/>
          <w:szCs w:val="24"/>
        </w:rPr>
        <w:t>opulation</w:t>
      </w:r>
      <w:r w:rsidRPr="00BC3AFF">
        <w:rPr>
          <w:rFonts w:asciiTheme="majorHAnsi" w:hAnsiTheme="majorHAnsi"/>
          <w:sz w:val="24"/>
          <w:szCs w:val="24"/>
        </w:rPr>
        <w:t xml:space="preserve"> Health Information T</w:t>
      </w:r>
      <w:r w:rsidR="00F45F40" w:rsidRPr="00BC3AFF">
        <w:rPr>
          <w:rFonts w:asciiTheme="majorHAnsi" w:hAnsiTheme="majorHAnsi"/>
          <w:sz w:val="24"/>
          <w:szCs w:val="24"/>
        </w:rPr>
        <w:t>ool</w:t>
      </w:r>
      <w:r w:rsidRPr="00BC3AFF">
        <w:rPr>
          <w:rFonts w:asciiTheme="majorHAnsi" w:hAnsiTheme="majorHAnsi"/>
          <w:sz w:val="24"/>
          <w:szCs w:val="24"/>
        </w:rPr>
        <w:t xml:space="preserve"> (</w:t>
      </w:r>
      <w:hyperlink r:id="rId44" w:history="1">
        <w:r w:rsidRPr="00BC3AFF">
          <w:rPr>
            <w:rStyle w:val="Hyperlink"/>
            <w:rFonts w:asciiTheme="majorHAnsi" w:hAnsiTheme="majorHAnsi"/>
            <w:sz w:val="24"/>
            <w:szCs w:val="24"/>
          </w:rPr>
          <w:t>PHIT</w:t>
        </w:r>
      </w:hyperlink>
      <w:r w:rsidRPr="00BC3AFF">
        <w:rPr>
          <w:rFonts w:asciiTheme="majorHAnsi" w:hAnsiTheme="majorHAnsi"/>
          <w:sz w:val="24"/>
          <w:szCs w:val="24"/>
        </w:rPr>
        <w:t>)</w:t>
      </w:r>
      <w:r w:rsidR="004D1523" w:rsidRPr="00BC3AFF">
        <w:rPr>
          <w:rFonts w:asciiTheme="majorHAnsi" w:hAnsiTheme="majorHAnsi"/>
          <w:sz w:val="24"/>
          <w:szCs w:val="24"/>
        </w:rPr>
        <w:t xml:space="preserve"> and </w:t>
      </w:r>
      <w:hyperlink r:id="rId45" w:history="1">
        <w:r w:rsidRPr="00BC3AFF">
          <w:rPr>
            <w:rStyle w:val="Hyperlink"/>
            <w:rFonts w:asciiTheme="majorHAnsi" w:hAnsiTheme="majorHAnsi"/>
            <w:sz w:val="24"/>
            <w:szCs w:val="24"/>
          </w:rPr>
          <w:t>Community Reports</w:t>
        </w:r>
      </w:hyperlink>
      <w:r w:rsidR="004D1523" w:rsidRPr="00BC3AFF">
        <w:rPr>
          <w:rFonts w:asciiTheme="majorHAnsi" w:hAnsiTheme="majorHAnsi"/>
          <w:sz w:val="24"/>
          <w:szCs w:val="24"/>
        </w:rPr>
        <w:t xml:space="preserve"> </w:t>
      </w:r>
      <w:r w:rsidRPr="008B1D4F">
        <w:rPr>
          <w:rFonts w:asciiTheme="majorHAnsi" w:hAnsiTheme="majorHAnsi"/>
          <w:sz w:val="24"/>
          <w:szCs w:val="24"/>
        </w:rPr>
        <w:t>outline the social determinants of health for each community of the Commonwealth, with explicit call outs to structural and historical inequities.</w:t>
      </w:r>
      <w:r w:rsidRPr="00BC3AFF" w:rsidDel="00FC4CFF">
        <w:rPr>
          <w:rFonts w:asciiTheme="majorHAnsi" w:hAnsiTheme="majorHAnsi"/>
          <w:sz w:val="24"/>
          <w:szCs w:val="24"/>
        </w:rPr>
        <w:t xml:space="preserve"> </w:t>
      </w:r>
      <w:r w:rsidR="00380098" w:rsidRPr="00BC3AFF">
        <w:rPr>
          <w:rFonts w:asciiTheme="majorHAnsi" w:hAnsiTheme="majorHAnsi"/>
          <w:sz w:val="24"/>
          <w:szCs w:val="24"/>
        </w:rPr>
        <w:t xml:space="preserve">This </w:t>
      </w:r>
      <w:hyperlink r:id="rId46" w:history="1">
        <w:r w:rsidR="00380098" w:rsidRPr="00BC3AFF">
          <w:rPr>
            <w:rStyle w:val="Hyperlink"/>
            <w:rFonts w:asciiTheme="majorHAnsi" w:hAnsiTheme="majorHAnsi"/>
            <w:sz w:val="24"/>
            <w:szCs w:val="24"/>
          </w:rPr>
          <w:t>short video</w:t>
        </w:r>
      </w:hyperlink>
      <w:r w:rsidR="00380098" w:rsidRPr="00BC3AFF">
        <w:rPr>
          <w:rFonts w:asciiTheme="majorHAnsi" w:hAnsiTheme="majorHAnsi"/>
          <w:sz w:val="24"/>
          <w:szCs w:val="24"/>
        </w:rPr>
        <w:t xml:space="preserve"> introduces the concept of the social determinants of health and provides an introduction to the PHIT Community Reports.</w:t>
      </w:r>
      <w:r w:rsidR="00BC3AFF" w:rsidRPr="00BC3AFF">
        <w:rPr>
          <w:rFonts w:asciiTheme="majorHAnsi" w:hAnsiTheme="majorHAnsi"/>
          <w:sz w:val="24"/>
          <w:szCs w:val="24"/>
        </w:rPr>
        <w:t xml:space="preserve"> Environmental Public Health Tracking (EPHT) </w:t>
      </w:r>
      <w:r w:rsidR="00BC3AFF" w:rsidRPr="008B1D4F">
        <w:rPr>
          <w:rFonts w:asciiTheme="majorHAnsi" w:hAnsiTheme="majorHAnsi"/>
          <w:sz w:val="24"/>
          <w:szCs w:val="24"/>
          <w:shd w:val="clear" w:color="auto" w:fill="FFFFFF"/>
        </w:rPr>
        <w:t xml:space="preserve">is the ongoing collection, integration, analysis, and interpretation of data about environmental hazards and health effects potentially related to environmental exposures.  Massachusetts EPHT data are available on an </w:t>
      </w:r>
      <w:hyperlink r:id="rId47" w:history="1">
        <w:r w:rsidR="00BC3AFF" w:rsidRPr="00935D0C">
          <w:rPr>
            <w:rStyle w:val="Hyperlink"/>
            <w:rFonts w:asciiTheme="majorHAnsi" w:hAnsiTheme="majorHAnsi"/>
            <w:sz w:val="24"/>
            <w:szCs w:val="24"/>
            <w:shd w:val="clear" w:color="auto" w:fill="FFFFFF"/>
          </w:rPr>
          <w:t>interactive web portal</w:t>
        </w:r>
      </w:hyperlink>
      <w:r w:rsidR="00BC3AFF" w:rsidRPr="008B1D4F">
        <w:rPr>
          <w:rFonts w:asciiTheme="majorHAnsi" w:hAnsiTheme="majorHAnsi"/>
          <w:sz w:val="24"/>
          <w:szCs w:val="24"/>
          <w:shd w:val="clear" w:color="auto" w:fill="FFFFFF"/>
        </w:rPr>
        <w:t>.</w:t>
      </w:r>
    </w:p>
    <w:p w14:paraId="5111D100" w14:textId="77777777" w:rsidR="00380098" w:rsidRPr="008B1D4F" w:rsidRDefault="00380098" w:rsidP="008A46AC">
      <w:pPr>
        <w:spacing w:after="0" w:line="360" w:lineRule="auto"/>
        <w:contextualSpacing/>
        <w:rPr>
          <w:rFonts w:asciiTheme="majorHAnsi" w:hAnsiTheme="majorHAnsi"/>
          <w:color w:val="000000"/>
          <w:sz w:val="24"/>
          <w:szCs w:val="24"/>
        </w:rPr>
      </w:pPr>
    </w:p>
    <w:p w14:paraId="338BD53A" w14:textId="768A2953" w:rsidR="003D28FC" w:rsidRPr="007853FD" w:rsidRDefault="003D28FC" w:rsidP="008A46AC">
      <w:pPr>
        <w:spacing w:after="0" w:line="360" w:lineRule="auto"/>
        <w:contextualSpacing/>
        <w:rPr>
          <w:rFonts w:asciiTheme="majorHAnsi" w:hAnsiTheme="majorHAnsi"/>
          <w:sz w:val="24"/>
          <w:szCs w:val="24"/>
        </w:rPr>
      </w:pPr>
      <w:r w:rsidRPr="007853FD">
        <w:rPr>
          <w:rFonts w:asciiTheme="majorHAnsi" w:hAnsiTheme="majorHAnsi"/>
          <w:color w:val="000000"/>
          <w:sz w:val="24"/>
          <w:szCs w:val="24"/>
        </w:rPr>
        <w:t xml:space="preserve">There are also individual level measures that are likely </w:t>
      </w:r>
      <w:r w:rsidR="00775089" w:rsidRPr="007853FD">
        <w:rPr>
          <w:rFonts w:asciiTheme="majorHAnsi" w:hAnsiTheme="majorHAnsi"/>
          <w:color w:val="000000"/>
          <w:sz w:val="24"/>
          <w:szCs w:val="24"/>
        </w:rPr>
        <w:t xml:space="preserve">not </w:t>
      </w:r>
      <w:r w:rsidRPr="007853FD">
        <w:rPr>
          <w:rFonts w:asciiTheme="majorHAnsi" w:hAnsiTheme="majorHAnsi"/>
          <w:color w:val="000000"/>
          <w:sz w:val="24"/>
          <w:szCs w:val="24"/>
        </w:rPr>
        <w:t xml:space="preserve">part of your program measures but could still add valuable context to how you understand and interpret your data. </w:t>
      </w:r>
      <w:proofErr w:type="gramStart"/>
      <w:r w:rsidRPr="007853FD">
        <w:rPr>
          <w:rFonts w:asciiTheme="majorHAnsi" w:hAnsiTheme="majorHAnsi"/>
          <w:color w:val="000000"/>
          <w:sz w:val="24"/>
          <w:szCs w:val="24"/>
        </w:rPr>
        <w:t xml:space="preserve">For </w:t>
      </w:r>
      <w:r w:rsidRPr="007853FD">
        <w:rPr>
          <w:rFonts w:asciiTheme="majorHAnsi" w:hAnsiTheme="majorHAnsi"/>
          <w:color w:val="000000"/>
          <w:sz w:val="24"/>
          <w:szCs w:val="24"/>
        </w:rPr>
        <w:lastRenderedPageBreak/>
        <w:t>example, perceived experiences of discrimination (individual level)</w:t>
      </w:r>
      <w:r w:rsidRPr="007853FD">
        <w:rPr>
          <w:rFonts w:asciiTheme="majorHAnsi" w:hAnsiTheme="majorHAnsi"/>
          <w:sz w:val="24"/>
          <w:szCs w:val="24"/>
        </w:rPr>
        <w:t xml:space="preserve"> including the </w:t>
      </w:r>
      <w:hyperlink r:id="rId48" w:history="1">
        <w:r w:rsidRPr="00B970C9">
          <w:rPr>
            <w:rStyle w:val="Hyperlink"/>
            <w:rFonts w:asciiTheme="majorHAnsi" w:hAnsiTheme="majorHAnsi"/>
            <w:sz w:val="24"/>
            <w:szCs w:val="24"/>
          </w:rPr>
          <w:t>Everyday Discrimination Scale</w:t>
        </w:r>
      </w:hyperlink>
      <w:r w:rsidR="00775089" w:rsidRPr="007853FD">
        <w:rPr>
          <w:rFonts w:asciiTheme="majorHAnsi" w:hAnsiTheme="majorHAnsi"/>
          <w:sz w:val="24"/>
          <w:szCs w:val="24"/>
        </w:rPr>
        <w:t>.</w:t>
      </w:r>
      <w:proofErr w:type="gramEnd"/>
    </w:p>
    <w:p w14:paraId="167FDEF3" w14:textId="77777777" w:rsidR="003D28FC" w:rsidRPr="007853FD" w:rsidRDefault="001F227E" w:rsidP="008A46AC">
      <w:pPr>
        <w:spacing w:after="0" w:line="360" w:lineRule="auto"/>
        <w:contextualSpacing/>
        <w:rPr>
          <w:rFonts w:asciiTheme="majorHAnsi" w:hAnsiTheme="majorHAnsi"/>
          <w:sz w:val="24"/>
          <w:szCs w:val="24"/>
        </w:rPr>
      </w:pPr>
      <w:r w:rsidRPr="007853FD">
        <w:rPr>
          <w:rFonts w:asciiTheme="majorHAnsi" w:hAnsiTheme="majorHAnsi" w:cstheme="minorHAnsi"/>
          <w:noProof/>
          <w:sz w:val="24"/>
          <w:szCs w:val="24"/>
        </w:rPr>
        <mc:AlternateContent>
          <mc:Choice Requires="wps">
            <w:drawing>
              <wp:anchor distT="0" distB="0" distL="114300" distR="114300" simplePos="0" relativeHeight="251717632" behindDoc="0" locked="0" layoutInCell="1" allowOverlap="1" wp14:anchorId="0F955DE3" wp14:editId="6F1CF308">
                <wp:simplePos x="0" y="0"/>
                <wp:positionH relativeFrom="column">
                  <wp:posOffset>3655695</wp:posOffset>
                </wp:positionH>
                <wp:positionV relativeFrom="paragraph">
                  <wp:posOffset>264160</wp:posOffset>
                </wp:positionV>
                <wp:extent cx="2152650" cy="1162050"/>
                <wp:effectExtent l="0" t="0" r="19050" b="19050"/>
                <wp:wrapSquare wrapText="bothSides"/>
                <wp:docPr id="17" name="Text Box 2" descr="To the right of the text is a blue box emphasizing a key message of the text. The blue box reads: Structural analyses can help you think critically about what structures or systems may be limiting your ability to reach your program’s potential."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162050"/>
                        </a:xfrm>
                        <a:prstGeom prst="roundRect">
                          <a:avLst/>
                        </a:prstGeom>
                        <a:solidFill>
                          <a:srgbClr val="4BACC6">
                            <a:lumMod val="20000"/>
                            <a:lumOff val="80000"/>
                          </a:srgbClr>
                        </a:solidFill>
                        <a:ln w="25400" cap="flat" cmpd="sng" algn="ctr">
                          <a:solidFill>
                            <a:srgbClr val="4BACC6"/>
                          </a:solidFill>
                          <a:prstDash val="solid"/>
                          <a:headEnd/>
                          <a:tailEnd/>
                        </a:ln>
                        <a:effectLst/>
                      </wps:spPr>
                      <wps:txbx>
                        <w:txbxContent>
                          <w:p w14:paraId="653B2B23" w14:textId="77777777" w:rsidR="009044DD" w:rsidRDefault="009044DD" w:rsidP="006221EA">
                            <w:pPr>
                              <w:spacing w:after="0"/>
                              <w:jc w:val="center"/>
                            </w:pPr>
                            <w:r w:rsidRPr="006221EA">
                              <w:rPr>
                                <w:rFonts w:asciiTheme="majorHAnsi" w:hAnsiTheme="majorHAnsi" w:cstheme="minorHAnsi"/>
                              </w:rPr>
                              <w:t xml:space="preserve">Structural analyses can help you think critically about what structures or systems may be limiting your ability to </w:t>
                            </w:r>
                            <w:r>
                              <w:rPr>
                                <w:rFonts w:asciiTheme="majorHAnsi" w:hAnsiTheme="majorHAnsi" w:cstheme="minorHAnsi"/>
                              </w:rPr>
                              <w:t>reach your program’s potential.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6" alt="Title: Blue box emphasizing a key message - Description: To the right of the text is a blue box emphasizing a key message of the text. The blue box reads: Structural analyses can help you think critically about what structures or systems may be limiting your ability to reach your program’s potential." style="position:absolute;margin-left:287.85pt;margin-top:20.8pt;width:169.5pt;height:9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" fillcolor="#dbeef4" strokecolor="#4bacc6" strokeweight="2pt">
                <v:textbox>
                  <w:txbxContent>
                    <w:p w14:paraId="653B2B23" w14:textId="77777777" w:rsidR="009044DD" w:rsidRDefault="009044DD" w:rsidP="006221EA">
                      <w:pPr>
                        <w:spacing w:after="0"/>
                        <w:jc w:val="center"/>
                      </w:pPr>
                      <w:r w:rsidRPr="006221EA">
                        <w:rPr>
                          <w:rFonts w:asciiTheme="majorHAnsi" w:hAnsiTheme="majorHAnsi" w:cstheme="minorHAnsi"/>
                        </w:rPr>
                        <w:t xml:space="preserve">Structural analyses can help you think critically about what structures or systems may be limiting your ability to </w:t>
                      </w:r>
                      <w:r>
                        <w:rPr>
                          <w:rFonts w:asciiTheme="majorHAnsi" w:hAnsiTheme="majorHAnsi" w:cstheme="minorHAnsi"/>
                        </w:rPr>
                        <w:t>reach your program’s potential.</w:t>
                      </w:r>
                    </w:p>
                  </w:txbxContent>
                </v:textbox>
                <w10:wrap type="square"/>
              </v:roundrect>
            </w:pict>
          </mc:Fallback>
        </mc:AlternateContent>
      </w:r>
      <w:r w:rsidR="00775089" w:rsidRPr="007853FD">
        <w:rPr>
          <w:rFonts w:asciiTheme="majorHAnsi" w:hAnsiTheme="majorHAnsi"/>
          <w:sz w:val="24"/>
          <w:szCs w:val="24"/>
        </w:rPr>
        <w:t xml:space="preserve"> </w:t>
      </w:r>
    </w:p>
    <w:p w14:paraId="4298D1B1" w14:textId="77777777" w:rsidR="003D28FC" w:rsidRPr="007853FD" w:rsidRDefault="003D28FC" w:rsidP="008A46AC">
      <w:pPr>
        <w:spacing w:after="0" w:line="360" w:lineRule="auto"/>
        <w:contextualSpacing/>
        <w:rPr>
          <w:rFonts w:asciiTheme="majorHAnsi" w:hAnsiTheme="majorHAnsi"/>
          <w:sz w:val="24"/>
          <w:szCs w:val="24"/>
        </w:rPr>
      </w:pPr>
      <w:r w:rsidRPr="007853FD">
        <w:rPr>
          <w:rFonts w:asciiTheme="majorHAnsi" w:hAnsiTheme="majorHAnsi"/>
          <w:sz w:val="24"/>
          <w:szCs w:val="24"/>
        </w:rPr>
        <w:t>These types of structural analyses can help you think critically about whether your program will be able to effectively meet the needs of everyone in the community</w:t>
      </w:r>
      <w:r w:rsidR="00EC76D6" w:rsidRPr="007853FD">
        <w:rPr>
          <w:rFonts w:asciiTheme="majorHAnsi" w:hAnsiTheme="majorHAnsi"/>
          <w:sz w:val="24"/>
          <w:szCs w:val="24"/>
        </w:rPr>
        <w:t>,</w:t>
      </w:r>
      <w:r w:rsidR="006221EA" w:rsidRPr="007853FD">
        <w:rPr>
          <w:rFonts w:asciiTheme="majorHAnsi" w:hAnsiTheme="majorHAnsi"/>
          <w:sz w:val="24"/>
          <w:szCs w:val="24"/>
        </w:rPr>
        <w:t xml:space="preserve"> which is </w:t>
      </w:r>
      <w:r w:rsidR="00EC76D6" w:rsidRPr="007853FD">
        <w:rPr>
          <w:rFonts w:asciiTheme="majorHAnsi" w:hAnsiTheme="majorHAnsi"/>
          <w:sz w:val="24"/>
          <w:szCs w:val="24"/>
        </w:rPr>
        <w:t>important</w:t>
      </w:r>
      <w:r w:rsidR="006221EA" w:rsidRPr="007853FD">
        <w:rPr>
          <w:rFonts w:asciiTheme="majorHAnsi" w:hAnsiTheme="majorHAnsi"/>
          <w:sz w:val="24"/>
          <w:szCs w:val="24"/>
        </w:rPr>
        <w:t xml:space="preserve"> for future prioritization work </w:t>
      </w:r>
      <w:r w:rsidR="00EF0616" w:rsidRPr="007853FD">
        <w:rPr>
          <w:rFonts w:asciiTheme="majorHAnsi" w:hAnsiTheme="majorHAnsi"/>
          <w:sz w:val="24"/>
          <w:szCs w:val="24"/>
        </w:rPr>
        <w:t>(</w:t>
      </w:r>
      <w:r w:rsidR="00B970C9">
        <w:rPr>
          <w:rFonts w:asciiTheme="majorHAnsi" w:hAnsiTheme="majorHAnsi"/>
          <w:sz w:val="24"/>
          <w:szCs w:val="24"/>
        </w:rPr>
        <w:t>described in S</w:t>
      </w:r>
      <w:r w:rsidR="006221EA" w:rsidRPr="007853FD">
        <w:rPr>
          <w:rFonts w:asciiTheme="majorHAnsi" w:hAnsiTheme="majorHAnsi"/>
          <w:sz w:val="24"/>
          <w:szCs w:val="24"/>
        </w:rPr>
        <w:t xml:space="preserve">ection </w:t>
      </w:r>
      <w:r w:rsidR="00B970C9">
        <w:rPr>
          <w:rFonts w:asciiTheme="majorHAnsi" w:hAnsiTheme="majorHAnsi"/>
          <w:sz w:val="24"/>
          <w:szCs w:val="24"/>
        </w:rPr>
        <w:t>5</w:t>
      </w:r>
      <w:r w:rsidR="00EF0616" w:rsidRPr="007853FD">
        <w:rPr>
          <w:rFonts w:asciiTheme="majorHAnsi" w:hAnsiTheme="majorHAnsi"/>
          <w:sz w:val="24"/>
          <w:szCs w:val="24"/>
        </w:rPr>
        <w:t>)</w:t>
      </w:r>
      <w:r w:rsidRPr="007853FD">
        <w:rPr>
          <w:rFonts w:asciiTheme="majorHAnsi" w:hAnsiTheme="majorHAnsi"/>
          <w:sz w:val="24"/>
          <w:szCs w:val="24"/>
        </w:rPr>
        <w:t xml:space="preserve">, and what structures or systems may be limiting your </w:t>
      </w:r>
      <w:r w:rsidR="002E40CE" w:rsidRPr="007853FD">
        <w:rPr>
          <w:rFonts w:asciiTheme="majorHAnsi" w:hAnsiTheme="majorHAnsi"/>
          <w:sz w:val="24"/>
          <w:szCs w:val="24"/>
        </w:rPr>
        <w:t xml:space="preserve">program’s </w:t>
      </w:r>
      <w:r w:rsidRPr="007853FD">
        <w:rPr>
          <w:rFonts w:asciiTheme="majorHAnsi" w:hAnsiTheme="majorHAnsi"/>
          <w:sz w:val="24"/>
          <w:szCs w:val="24"/>
        </w:rPr>
        <w:t xml:space="preserve">ability to reach </w:t>
      </w:r>
      <w:r w:rsidR="002E40CE">
        <w:rPr>
          <w:rFonts w:asciiTheme="majorHAnsi" w:hAnsiTheme="majorHAnsi"/>
          <w:sz w:val="24"/>
          <w:szCs w:val="24"/>
        </w:rPr>
        <w:t>its</w:t>
      </w:r>
      <w:r w:rsidRPr="007853FD">
        <w:rPr>
          <w:rFonts w:asciiTheme="majorHAnsi" w:hAnsiTheme="majorHAnsi"/>
          <w:sz w:val="24"/>
          <w:szCs w:val="24"/>
        </w:rPr>
        <w:t xml:space="preserve"> potential. </w:t>
      </w:r>
    </w:p>
    <w:p w14:paraId="7BB13CBA" w14:textId="77777777" w:rsidR="004B1DCE" w:rsidRPr="007853FD" w:rsidRDefault="004B1DCE" w:rsidP="008A46AC">
      <w:pPr>
        <w:spacing w:after="0" w:line="360" w:lineRule="auto"/>
        <w:rPr>
          <w:rFonts w:asciiTheme="majorHAnsi" w:hAnsiTheme="majorHAnsi"/>
          <w:sz w:val="24"/>
          <w:szCs w:val="24"/>
        </w:rPr>
      </w:pPr>
    </w:p>
    <w:p w14:paraId="5973AC12" w14:textId="77777777" w:rsidR="00BA0C55" w:rsidRPr="00BA0C55" w:rsidRDefault="00BA0C55" w:rsidP="0072478F">
      <w:pPr>
        <w:pStyle w:val="Heading2"/>
      </w:pPr>
      <w:bookmarkStart w:id="26" w:name="_Toc54857970"/>
      <w:r>
        <w:t>Additional Tools for Contextualizing Data</w:t>
      </w:r>
      <w:bookmarkEnd w:id="26"/>
    </w:p>
    <w:p w14:paraId="459D1C29" w14:textId="77777777" w:rsidR="00BA0C55" w:rsidRPr="003D0704" w:rsidRDefault="009B7DED" w:rsidP="00817CF2">
      <w:pPr>
        <w:spacing w:after="0" w:line="360" w:lineRule="auto"/>
        <w:rPr>
          <w:rFonts w:asciiTheme="majorHAnsi" w:hAnsiTheme="majorHAnsi"/>
          <w:sz w:val="24"/>
          <w:szCs w:val="24"/>
        </w:rPr>
      </w:pPr>
      <w:r w:rsidRPr="003D0704">
        <w:rPr>
          <w:rFonts w:asciiTheme="majorHAnsi" w:hAnsiTheme="majorHAnsi"/>
          <w:sz w:val="24"/>
          <w:szCs w:val="24"/>
        </w:rPr>
        <w:t>E</w:t>
      </w:r>
      <w:r w:rsidR="00BA0C55" w:rsidRPr="003D0704">
        <w:rPr>
          <w:rFonts w:asciiTheme="majorHAnsi" w:hAnsiTheme="majorHAnsi"/>
          <w:sz w:val="24"/>
          <w:szCs w:val="24"/>
        </w:rPr>
        <w:t>nvironmental scan</w:t>
      </w:r>
      <w:r w:rsidRPr="003D0704">
        <w:rPr>
          <w:rFonts w:asciiTheme="majorHAnsi" w:hAnsiTheme="majorHAnsi"/>
          <w:sz w:val="24"/>
          <w:szCs w:val="24"/>
        </w:rPr>
        <w:t>s</w:t>
      </w:r>
      <w:r w:rsidR="00BA0C55" w:rsidRPr="003D0704">
        <w:rPr>
          <w:rFonts w:asciiTheme="majorHAnsi" w:hAnsiTheme="majorHAnsi"/>
          <w:sz w:val="24"/>
          <w:szCs w:val="24"/>
        </w:rPr>
        <w:t xml:space="preserve"> and root cause analysis </w:t>
      </w:r>
      <w:r w:rsidRPr="003D0704">
        <w:rPr>
          <w:rFonts w:asciiTheme="majorHAnsi" w:hAnsiTheme="majorHAnsi"/>
          <w:sz w:val="24"/>
          <w:szCs w:val="24"/>
        </w:rPr>
        <w:t>are two additional tools</w:t>
      </w:r>
      <w:r w:rsidR="00BA0C55" w:rsidRPr="003D0704">
        <w:rPr>
          <w:rFonts w:asciiTheme="majorHAnsi" w:hAnsiTheme="majorHAnsi"/>
          <w:sz w:val="24"/>
          <w:szCs w:val="24"/>
        </w:rPr>
        <w:t xml:space="preserve"> that can be useful in contextualizing data. </w:t>
      </w:r>
      <w:r w:rsidRPr="003D0704">
        <w:rPr>
          <w:rFonts w:asciiTheme="majorHAnsi" w:hAnsiTheme="majorHAnsi"/>
          <w:sz w:val="24"/>
          <w:szCs w:val="24"/>
        </w:rPr>
        <w:t xml:space="preserve">Consider using these </w:t>
      </w:r>
      <w:r w:rsidR="00BA0C55" w:rsidRPr="003D0704">
        <w:rPr>
          <w:rFonts w:asciiTheme="majorHAnsi" w:hAnsiTheme="majorHAnsi"/>
          <w:sz w:val="24"/>
          <w:szCs w:val="24"/>
        </w:rPr>
        <w:t xml:space="preserve">tools when engaging with the community/population to be centered.   </w:t>
      </w:r>
    </w:p>
    <w:p w14:paraId="374E20C5" w14:textId="77777777" w:rsidR="00BA0C55" w:rsidRDefault="00BA0C55" w:rsidP="00817CF2">
      <w:pPr>
        <w:spacing w:after="0" w:line="360" w:lineRule="auto"/>
        <w:rPr>
          <w:rFonts w:asciiTheme="majorHAnsi" w:hAnsiTheme="majorHAnsi"/>
          <w:i/>
          <w:sz w:val="24"/>
          <w:szCs w:val="24"/>
        </w:rPr>
      </w:pPr>
    </w:p>
    <w:p w14:paraId="4B4BF12B" w14:textId="3E49A5A5" w:rsidR="00E71C9A" w:rsidRPr="00817CF2" w:rsidRDefault="002B3B88" w:rsidP="00817CF2">
      <w:pPr>
        <w:spacing w:after="0" w:line="360" w:lineRule="auto"/>
        <w:rPr>
          <w:rFonts w:asciiTheme="majorHAnsi" w:hAnsiTheme="majorHAnsi"/>
          <w:i/>
          <w:sz w:val="24"/>
          <w:szCs w:val="24"/>
        </w:rPr>
      </w:pPr>
      <w:r>
        <w:rPr>
          <w:rFonts w:asciiTheme="majorHAnsi" w:hAnsiTheme="majorHAnsi"/>
          <w:i/>
          <w:sz w:val="24"/>
          <w:szCs w:val="24"/>
        </w:rPr>
        <w:t>Environmental Scan</w:t>
      </w:r>
    </w:p>
    <w:p w14:paraId="3B6FE307" w14:textId="28626730" w:rsidR="004A60B9" w:rsidRPr="007853FD" w:rsidRDefault="00E71C9A" w:rsidP="008A46AC">
      <w:pPr>
        <w:spacing w:after="0" w:line="360" w:lineRule="auto"/>
        <w:rPr>
          <w:rFonts w:asciiTheme="majorHAnsi" w:hAnsiTheme="majorHAnsi"/>
          <w:sz w:val="24"/>
          <w:szCs w:val="24"/>
        </w:rPr>
      </w:pPr>
      <w:r w:rsidRPr="007853FD">
        <w:rPr>
          <w:rFonts w:asciiTheme="majorHAnsi" w:hAnsiTheme="majorHAnsi"/>
          <w:sz w:val="24"/>
          <w:szCs w:val="24"/>
        </w:rPr>
        <w:t>Environmental scanning is the gathering</w:t>
      </w:r>
      <w:r w:rsidR="00E04B4C">
        <w:rPr>
          <w:rFonts w:asciiTheme="majorHAnsi" w:hAnsiTheme="majorHAnsi"/>
          <w:sz w:val="24"/>
          <w:szCs w:val="24"/>
        </w:rPr>
        <w:t xml:space="preserve"> </w:t>
      </w:r>
      <w:r w:rsidRPr="007853FD">
        <w:rPr>
          <w:rFonts w:asciiTheme="majorHAnsi" w:hAnsiTheme="majorHAnsi"/>
          <w:sz w:val="24"/>
          <w:szCs w:val="24"/>
        </w:rPr>
        <w:t xml:space="preserve">and monitoring of </w:t>
      </w:r>
      <w:r w:rsidR="00E04B4C">
        <w:rPr>
          <w:rFonts w:asciiTheme="majorHAnsi" w:hAnsiTheme="majorHAnsi"/>
          <w:sz w:val="24"/>
          <w:szCs w:val="24"/>
        </w:rPr>
        <w:t>information about a</w:t>
      </w:r>
      <w:r w:rsidR="00E04B4C" w:rsidRPr="007853FD">
        <w:rPr>
          <w:rFonts w:asciiTheme="majorHAnsi" w:hAnsiTheme="majorHAnsi"/>
          <w:sz w:val="24"/>
          <w:szCs w:val="24"/>
        </w:rPr>
        <w:t xml:space="preserve"> </w:t>
      </w:r>
      <w:r w:rsidRPr="007853FD">
        <w:rPr>
          <w:rFonts w:asciiTheme="majorHAnsi" w:hAnsiTheme="majorHAnsi"/>
          <w:sz w:val="24"/>
          <w:szCs w:val="24"/>
        </w:rPr>
        <w:t>program</w:t>
      </w:r>
      <w:r w:rsidR="006221EA" w:rsidRPr="007853FD">
        <w:rPr>
          <w:rFonts w:asciiTheme="majorHAnsi" w:hAnsiTheme="majorHAnsi"/>
          <w:sz w:val="24"/>
          <w:szCs w:val="24"/>
        </w:rPr>
        <w:t xml:space="preserve">'s </w:t>
      </w:r>
      <w:r w:rsidR="00E04B4C">
        <w:rPr>
          <w:rFonts w:asciiTheme="majorHAnsi" w:hAnsiTheme="majorHAnsi"/>
          <w:sz w:val="24"/>
          <w:szCs w:val="24"/>
        </w:rPr>
        <w:t xml:space="preserve">internal and external </w:t>
      </w:r>
      <w:r w:rsidR="006221EA" w:rsidRPr="007853FD">
        <w:rPr>
          <w:rFonts w:asciiTheme="majorHAnsi" w:hAnsiTheme="majorHAnsi"/>
          <w:sz w:val="24"/>
          <w:szCs w:val="24"/>
        </w:rPr>
        <w:t xml:space="preserve">environment. </w:t>
      </w:r>
      <w:r w:rsidRPr="007853FD">
        <w:rPr>
          <w:rFonts w:asciiTheme="majorHAnsi" w:hAnsiTheme="majorHAnsi"/>
          <w:sz w:val="24"/>
          <w:szCs w:val="24"/>
        </w:rPr>
        <w:t xml:space="preserve">One popular method of environmental scanning is </w:t>
      </w:r>
      <w:r w:rsidR="004A60B9" w:rsidRPr="007853FD">
        <w:rPr>
          <w:rFonts w:asciiTheme="majorHAnsi" w:hAnsiTheme="majorHAnsi"/>
          <w:sz w:val="24"/>
          <w:szCs w:val="24"/>
        </w:rPr>
        <w:t xml:space="preserve">conducting a </w:t>
      </w:r>
      <w:r w:rsidR="002E40CE" w:rsidRPr="007853FD">
        <w:rPr>
          <w:rFonts w:asciiTheme="majorHAnsi" w:hAnsiTheme="majorHAnsi"/>
          <w:sz w:val="24"/>
          <w:szCs w:val="24"/>
        </w:rPr>
        <w:t xml:space="preserve">Strengths, Weaknesses, Opportunities, and Threats </w:t>
      </w:r>
      <w:r w:rsidR="002E40CE">
        <w:rPr>
          <w:rFonts w:asciiTheme="majorHAnsi" w:hAnsiTheme="majorHAnsi"/>
          <w:sz w:val="24"/>
          <w:szCs w:val="24"/>
        </w:rPr>
        <w:t>(</w:t>
      </w:r>
      <w:r w:rsidRPr="007853FD">
        <w:rPr>
          <w:rFonts w:asciiTheme="majorHAnsi" w:hAnsiTheme="majorHAnsi"/>
          <w:sz w:val="24"/>
          <w:szCs w:val="24"/>
        </w:rPr>
        <w:t>SWOT</w:t>
      </w:r>
      <w:r w:rsidR="002E40CE">
        <w:rPr>
          <w:rFonts w:asciiTheme="majorHAnsi" w:hAnsiTheme="majorHAnsi"/>
          <w:sz w:val="24"/>
          <w:szCs w:val="24"/>
        </w:rPr>
        <w:t>)</w:t>
      </w:r>
      <w:r w:rsidRPr="007853FD">
        <w:rPr>
          <w:rFonts w:asciiTheme="majorHAnsi" w:hAnsiTheme="majorHAnsi"/>
          <w:sz w:val="24"/>
          <w:szCs w:val="24"/>
        </w:rPr>
        <w:t xml:space="preserve"> analysis. Strengths and weaknesses are internal to your program/organization—things that you have some control over and </w:t>
      </w:r>
      <w:r w:rsidR="00C97D74">
        <w:rPr>
          <w:rFonts w:asciiTheme="majorHAnsi" w:hAnsiTheme="majorHAnsi"/>
          <w:sz w:val="24"/>
          <w:szCs w:val="24"/>
        </w:rPr>
        <w:t xml:space="preserve">may be able to </w:t>
      </w:r>
      <w:r w:rsidRPr="007853FD">
        <w:rPr>
          <w:rFonts w:asciiTheme="majorHAnsi" w:hAnsiTheme="majorHAnsi"/>
          <w:sz w:val="24"/>
          <w:szCs w:val="24"/>
        </w:rPr>
        <w:t>change. Examples include who is on the team, the population being served, programming and services provided, and location of services. These factors determine the decisions a program makes.</w:t>
      </w:r>
    </w:p>
    <w:p w14:paraId="4E65464E" w14:textId="77777777" w:rsidR="004A60B9" w:rsidRPr="007853FD" w:rsidRDefault="004A60B9" w:rsidP="008A46AC">
      <w:pPr>
        <w:spacing w:after="0" w:line="360" w:lineRule="auto"/>
        <w:ind w:left="720"/>
        <w:rPr>
          <w:rFonts w:asciiTheme="majorHAnsi" w:hAnsiTheme="majorHAnsi"/>
          <w:sz w:val="24"/>
          <w:szCs w:val="24"/>
        </w:rPr>
      </w:pPr>
    </w:p>
    <w:p w14:paraId="1E46F21C" w14:textId="02DB0BDA" w:rsidR="00E71C9A" w:rsidRPr="007853FD" w:rsidRDefault="00E71C9A" w:rsidP="008A46AC">
      <w:pPr>
        <w:spacing w:after="0" w:line="360" w:lineRule="auto"/>
        <w:rPr>
          <w:rFonts w:asciiTheme="majorHAnsi" w:hAnsiTheme="majorHAnsi"/>
          <w:sz w:val="24"/>
          <w:szCs w:val="24"/>
        </w:rPr>
      </w:pPr>
      <w:r w:rsidRPr="007853FD">
        <w:rPr>
          <w:rFonts w:asciiTheme="majorHAnsi" w:hAnsiTheme="majorHAnsi"/>
          <w:sz w:val="24"/>
          <w:szCs w:val="24"/>
        </w:rPr>
        <w:t xml:space="preserve">Environmental scans should </w:t>
      </w:r>
      <w:r w:rsidR="00E04B4C">
        <w:rPr>
          <w:rFonts w:asciiTheme="majorHAnsi" w:hAnsiTheme="majorHAnsi"/>
          <w:sz w:val="24"/>
          <w:szCs w:val="24"/>
        </w:rPr>
        <w:t xml:space="preserve">also </w:t>
      </w:r>
      <w:r w:rsidR="000E27FE" w:rsidRPr="007853FD">
        <w:rPr>
          <w:rFonts w:asciiTheme="majorHAnsi" w:hAnsiTheme="majorHAnsi"/>
          <w:sz w:val="24"/>
          <w:szCs w:val="24"/>
        </w:rPr>
        <w:t>examine</w:t>
      </w:r>
      <w:r w:rsidR="00E04B4C">
        <w:rPr>
          <w:rFonts w:asciiTheme="majorHAnsi" w:hAnsiTheme="majorHAnsi"/>
          <w:sz w:val="24"/>
          <w:szCs w:val="24"/>
        </w:rPr>
        <w:t xml:space="preserve"> factors external to the program, such as</w:t>
      </w:r>
      <w:r w:rsidRPr="007853FD">
        <w:rPr>
          <w:rFonts w:asciiTheme="majorHAnsi" w:hAnsiTheme="majorHAnsi"/>
          <w:sz w:val="24"/>
          <w:szCs w:val="24"/>
        </w:rPr>
        <w:t xml:space="preserve"> competition, economics, technology, legal issues, a</w:t>
      </w:r>
      <w:r w:rsidR="00A8475F">
        <w:rPr>
          <w:rFonts w:asciiTheme="majorHAnsi" w:hAnsiTheme="majorHAnsi"/>
          <w:sz w:val="24"/>
          <w:szCs w:val="24"/>
        </w:rPr>
        <w:t xml:space="preserve">nd social/demographic factors. </w:t>
      </w:r>
      <w:r w:rsidRPr="007853FD">
        <w:rPr>
          <w:rFonts w:asciiTheme="majorHAnsi" w:hAnsiTheme="majorHAnsi"/>
          <w:sz w:val="24"/>
          <w:szCs w:val="24"/>
        </w:rPr>
        <w:t>During this process</w:t>
      </w:r>
      <w:r w:rsidR="002E40CE">
        <w:rPr>
          <w:rFonts w:asciiTheme="majorHAnsi" w:hAnsiTheme="majorHAnsi"/>
          <w:sz w:val="24"/>
          <w:szCs w:val="24"/>
        </w:rPr>
        <w:t>,</w:t>
      </w:r>
      <w:r w:rsidRPr="007853FD">
        <w:rPr>
          <w:rFonts w:asciiTheme="majorHAnsi" w:hAnsiTheme="majorHAnsi"/>
          <w:sz w:val="24"/>
          <w:szCs w:val="24"/>
        </w:rPr>
        <w:t xml:space="preserve"> </w:t>
      </w:r>
      <w:hyperlink r:id="rId49" w:history="1">
        <w:r w:rsidRPr="007853FD">
          <w:rPr>
            <w:rStyle w:val="Hyperlink"/>
            <w:rFonts w:asciiTheme="majorHAnsi" w:hAnsiTheme="majorHAnsi"/>
            <w:sz w:val="24"/>
            <w:szCs w:val="24"/>
          </w:rPr>
          <w:t>bright spots</w:t>
        </w:r>
      </w:hyperlink>
      <w:r w:rsidRPr="007853FD">
        <w:rPr>
          <w:rFonts w:asciiTheme="majorHAnsi" w:hAnsiTheme="majorHAnsi"/>
          <w:sz w:val="24"/>
          <w:szCs w:val="24"/>
        </w:rPr>
        <w:t xml:space="preserve">, </w:t>
      </w:r>
      <w:hyperlink r:id="rId50" w:history="1">
        <w:r w:rsidRPr="007853FD">
          <w:rPr>
            <w:rStyle w:val="Hyperlink"/>
            <w:rFonts w:asciiTheme="majorHAnsi" w:hAnsiTheme="majorHAnsi"/>
            <w:sz w:val="24"/>
            <w:szCs w:val="24"/>
          </w:rPr>
          <w:t>evidence informed</w:t>
        </w:r>
      </w:hyperlink>
      <w:r w:rsidRPr="007853FD">
        <w:rPr>
          <w:rFonts w:asciiTheme="majorHAnsi" w:hAnsiTheme="majorHAnsi"/>
          <w:sz w:val="24"/>
          <w:szCs w:val="24"/>
        </w:rPr>
        <w:t xml:space="preserve"> </w:t>
      </w:r>
      <w:hyperlink r:id="rId51" w:history="1">
        <w:r w:rsidRPr="007853FD">
          <w:rPr>
            <w:rStyle w:val="Hyperlink"/>
            <w:rFonts w:asciiTheme="majorHAnsi" w:hAnsiTheme="majorHAnsi"/>
            <w:sz w:val="24"/>
            <w:szCs w:val="24"/>
          </w:rPr>
          <w:t>strategies</w:t>
        </w:r>
      </w:hyperlink>
      <w:r w:rsidRPr="007853FD">
        <w:rPr>
          <w:rFonts w:asciiTheme="majorHAnsi" w:hAnsiTheme="majorHAnsi"/>
          <w:sz w:val="24"/>
          <w:szCs w:val="24"/>
        </w:rPr>
        <w:t xml:space="preserve">, </w:t>
      </w:r>
      <w:hyperlink r:id="rId52" w:history="1">
        <w:r w:rsidRPr="007853FD">
          <w:rPr>
            <w:rStyle w:val="Hyperlink"/>
            <w:rFonts w:asciiTheme="majorHAnsi" w:hAnsiTheme="majorHAnsi"/>
            <w:sz w:val="24"/>
            <w:szCs w:val="24"/>
          </w:rPr>
          <w:t>community needs</w:t>
        </w:r>
      </w:hyperlink>
      <w:r w:rsidRPr="007853FD">
        <w:rPr>
          <w:rFonts w:asciiTheme="majorHAnsi" w:hAnsiTheme="majorHAnsi"/>
          <w:sz w:val="24"/>
          <w:szCs w:val="24"/>
        </w:rPr>
        <w:t xml:space="preserve"> and </w:t>
      </w:r>
      <w:hyperlink r:id="rId53" w:history="1">
        <w:r w:rsidRPr="007853FD">
          <w:rPr>
            <w:rStyle w:val="Hyperlink"/>
            <w:rFonts w:asciiTheme="majorHAnsi" w:hAnsiTheme="majorHAnsi"/>
            <w:sz w:val="24"/>
            <w:szCs w:val="24"/>
          </w:rPr>
          <w:t>positive deviance</w:t>
        </w:r>
      </w:hyperlink>
      <w:r w:rsidR="00F576F6" w:rsidRPr="007853FD">
        <w:rPr>
          <w:rFonts w:asciiTheme="majorHAnsi" w:hAnsiTheme="majorHAnsi"/>
          <w:sz w:val="24"/>
          <w:szCs w:val="24"/>
        </w:rPr>
        <w:t xml:space="preserve"> </w:t>
      </w:r>
      <w:r w:rsidR="00254A24">
        <w:rPr>
          <w:rFonts w:asciiTheme="majorHAnsi" w:hAnsiTheme="majorHAnsi"/>
          <w:sz w:val="24"/>
          <w:szCs w:val="24"/>
        </w:rPr>
        <w:t>can</w:t>
      </w:r>
      <w:r w:rsidR="00F576F6" w:rsidRPr="007853FD">
        <w:rPr>
          <w:rFonts w:asciiTheme="majorHAnsi" w:hAnsiTheme="majorHAnsi"/>
          <w:sz w:val="24"/>
          <w:szCs w:val="24"/>
        </w:rPr>
        <w:t xml:space="preserve"> be </w:t>
      </w:r>
      <w:r w:rsidRPr="007853FD">
        <w:rPr>
          <w:rFonts w:asciiTheme="majorHAnsi" w:hAnsiTheme="majorHAnsi"/>
          <w:sz w:val="24"/>
          <w:szCs w:val="24"/>
        </w:rPr>
        <w:t>identified and reviewed.</w:t>
      </w:r>
    </w:p>
    <w:p w14:paraId="22C2D27F" w14:textId="77777777" w:rsidR="00E71C9A" w:rsidRPr="007853FD" w:rsidRDefault="00E71C9A" w:rsidP="008A46AC">
      <w:pPr>
        <w:spacing w:after="0" w:line="360" w:lineRule="auto"/>
        <w:ind w:left="720"/>
        <w:rPr>
          <w:rFonts w:asciiTheme="majorHAnsi" w:hAnsiTheme="majorHAnsi"/>
          <w:sz w:val="24"/>
          <w:szCs w:val="24"/>
        </w:rPr>
      </w:pPr>
    </w:p>
    <w:p w14:paraId="27122010" w14:textId="77777777" w:rsidR="00012803" w:rsidRPr="007853FD" w:rsidRDefault="00E71C9A" w:rsidP="008A46AC">
      <w:pPr>
        <w:spacing w:after="0" w:line="360" w:lineRule="auto"/>
        <w:rPr>
          <w:rFonts w:asciiTheme="majorHAnsi" w:hAnsiTheme="majorHAnsi"/>
          <w:sz w:val="24"/>
          <w:szCs w:val="24"/>
        </w:rPr>
      </w:pPr>
      <w:r w:rsidRPr="007853FD">
        <w:rPr>
          <w:rFonts w:asciiTheme="majorHAnsi" w:hAnsiTheme="majorHAnsi"/>
          <w:sz w:val="24"/>
          <w:szCs w:val="24"/>
        </w:rPr>
        <w:t xml:space="preserve">Outcomes </w:t>
      </w:r>
      <w:r w:rsidR="004A60B9" w:rsidRPr="007853FD">
        <w:rPr>
          <w:rFonts w:asciiTheme="majorHAnsi" w:hAnsiTheme="majorHAnsi"/>
          <w:sz w:val="24"/>
          <w:szCs w:val="24"/>
        </w:rPr>
        <w:t xml:space="preserve">of the </w:t>
      </w:r>
      <w:r w:rsidR="00AD4F1E" w:rsidRPr="007853FD">
        <w:rPr>
          <w:rFonts w:asciiTheme="majorHAnsi" w:hAnsiTheme="majorHAnsi"/>
          <w:sz w:val="24"/>
          <w:szCs w:val="24"/>
        </w:rPr>
        <w:t xml:space="preserve">environmental </w:t>
      </w:r>
      <w:r w:rsidR="004A60B9" w:rsidRPr="007853FD">
        <w:rPr>
          <w:rFonts w:asciiTheme="majorHAnsi" w:hAnsiTheme="majorHAnsi"/>
          <w:sz w:val="24"/>
          <w:szCs w:val="24"/>
        </w:rPr>
        <w:t xml:space="preserve">scan </w:t>
      </w:r>
      <w:r w:rsidRPr="007853FD">
        <w:rPr>
          <w:rFonts w:asciiTheme="majorHAnsi" w:hAnsiTheme="majorHAnsi"/>
          <w:sz w:val="24"/>
          <w:szCs w:val="24"/>
        </w:rPr>
        <w:t>at the program</w:t>
      </w:r>
      <w:r w:rsidR="004A60B9" w:rsidRPr="007853FD">
        <w:rPr>
          <w:rFonts w:asciiTheme="majorHAnsi" w:hAnsiTheme="majorHAnsi"/>
          <w:sz w:val="24"/>
          <w:szCs w:val="24"/>
        </w:rPr>
        <w:t xml:space="preserve"> or organizational</w:t>
      </w:r>
      <w:r w:rsidRPr="007853FD">
        <w:rPr>
          <w:rFonts w:asciiTheme="majorHAnsi" w:hAnsiTheme="majorHAnsi"/>
          <w:sz w:val="24"/>
          <w:szCs w:val="24"/>
        </w:rPr>
        <w:t xml:space="preserve"> level should be </w:t>
      </w:r>
      <w:r w:rsidR="004A60B9" w:rsidRPr="007853FD">
        <w:rPr>
          <w:rFonts w:asciiTheme="majorHAnsi" w:hAnsiTheme="majorHAnsi"/>
          <w:sz w:val="24"/>
          <w:szCs w:val="24"/>
        </w:rPr>
        <w:t xml:space="preserve">used for </w:t>
      </w:r>
      <w:r w:rsidRPr="007853FD">
        <w:rPr>
          <w:rFonts w:asciiTheme="majorHAnsi" w:hAnsiTheme="majorHAnsi"/>
          <w:sz w:val="24"/>
          <w:szCs w:val="24"/>
        </w:rPr>
        <w:t>monitoring the success of implementation</w:t>
      </w:r>
      <w:r w:rsidR="00012803" w:rsidRPr="007853FD">
        <w:rPr>
          <w:rFonts w:asciiTheme="majorHAnsi" w:hAnsiTheme="majorHAnsi"/>
          <w:sz w:val="24"/>
          <w:szCs w:val="24"/>
        </w:rPr>
        <w:t>:</w:t>
      </w:r>
    </w:p>
    <w:p w14:paraId="7D64DC0D" w14:textId="77777777" w:rsidR="00012803" w:rsidRPr="007853FD" w:rsidRDefault="00E71C9A" w:rsidP="002E40CE">
      <w:pPr>
        <w:pStyle w:val="ListParagraph"/>
        <w:numPr>
          <w:ilvl w:val="1"/>
          <w:numId w:val="43"/>
        </w:numPr>
        <w:spacing w:after="0" w:line="360" w:lineRule="auto"/>
        <w:ind w:left="720"/>
        <w:rPr>
          <w:rFonts w:asciiTheme="majorHAnsi" w:hAnsiTheme="majorHAnsi"/>
          <w:sz w:val="24"/>
          <w:szCs w:val="24"/>
        </w:rPr>
      </w:pPr>
      <w:r w:rsidRPr="007853FD">
        <w:rPr>
          <w:rFonts w:asciiTheme="majorHAnsi" w:hAnsiTheme="majorHAnsi"/>
          <w:sz w:val="24"/>
          <w:szCs w:val="24"/>
        </w:rPr>
        <w:lastRenderedPageBreak/>
        <w:t>Quantity—how much did we do?</w:t>
      </w:r>
    </w:p>
    <w:p w14:paraId="215AE18D" w14:textId="77777777" w:rsidR="00012803" w:rsidRPr="007853FD" w:rsidRDefault="00E71C9A" w:rsidP="002E40CE">
      <w:pPr>
        <w:pStyle w:val="ListParagraph"/>
        <w:numPr>
          <w:ilvl w:val="1"/>
          <w:numId w:val="43"/>
        </w:numPr>
        <w:spacing w:after="0" w:line="360" w:lineRule="auto"/>
        <w:ind w:left="720"/>
        <w:rPr>
          <w:rFonts w:asciiTheme="majorHAnsi" w:hAnsiTheme="majorHAnsi"/>
          <w:sz w:val="24"/>
          <w:szCs w:val="24"/>
        </w:rPr>
      </w:pPr>
      <w:r w:rsidRPr="007853FD">
        <w:rPr>
          <w:rFonts w:asciiTheme="majorHAnsi" w:hAnsiTheme="majorHAnsi"/>
          <w:sz w:val="24"/>
          <w:szCs w:val="24"/>
        </w:rPr>
        <w:t>Quality—how well did we do it?</w:t>
      </w:r>
    </w:p>
    <w:p w14:paraId="368B9765" w14:textId="77777777" w:rsidR="00E71C9A" w:rsidRPr="007853FD" w:rsidRDefault="00E71C9A" w:rsidP="002E40CE">
      <w:pPr>
        <w:pStyle w:val="ListParagraph"/>
        <w:numPr>
          <w:ilvl w:val="1"/>
          <w:numId w:val="43"/>
        </w:numPr>
        <w:spacing w:after="0" w:line="360" w:lineRule="auto"/>
        <w:ind w:left="720"/>
        <w:rPr>
          <w:rFonts w:asciiTheme="majorHAnsi" w:hAnsiTheme="majorHAnsi"/>
          <w:sz w:val="24"/>
          <w:szCs w:val="24"/>
        </w:rPr>
      </w:pPr>
      <w:r w:rsidRPr="007853FD">
        <w:rPr>
          <w:rFonts w:asciiTheme="majorHAnsi" w:hAnsiTheme="majorHAnsi"/>
          <w:sz w:val="24"/>
          <w:szCs w:val="24"/>
        </w:rPr>
        <w:t>Is anyone better off?</w:t>
      </w:r>
    </w:p>
    <w:p w14:paraId="243BC7DF" w14:textId="77777777" w:rsidR="00E71C9A" w:rsidRPr="007853FD" w:rsidRDefault="00E71C9A" w:rsidP="008A46AC">
      <w:pPr>
        <w:spacing w:after="0" w:line="360" w:lineRule="auto"/>
        <w:ind w:left="720"/>
        <w:rPr>
          <w:rFonts w:asciiTheme="majorHAnsi" w:hAnsiTheme="majorHAnsi"/>
          <w:sz w:val="24"/>
          <w:szCs w:val="24"/>
        </w:rPr>
      </w:pPr>
    </w:p>
    <w:p w14:paraId="246F891C" w14:textId="77777777" w:rsidR="00012803" w:rsidRPr="00817CF2" w:rsidRDefault="00E71C9A" w:rsidP="00817CF2">
      <w:pPr>
        <w:spacing w:after="0" w:line="360" w:lineRule="auto"/>
        <w:rPr>
          <w:rFonts w:asciiTheme="majorHAnsi" w:hAnsiTheme="majorHAnsi"/>
          <w:i/>
          <w:sz w:val="24"/>
          <w:szCs w:val="24"/>
        </w:rPr>
      </w:pPr>
      <w:r w:rsidRPr="00817CF2">
        <w:rPr>
          <w:rFonts w:asciiTheme="majorHAnsi" w:hAnsiTheme="majorHAnsi"/>
          <w:i/>
          <w:sz w:val="24"/>
          <w:szCs w:val="24"/>
        </w:rPr>
        <w:t>Root Cause Analysis</w:t>
      </w:r>
    </w:p>
    <w:p w14:paraId="65EBBB81" w14:textId="16340239" w:rsidR="001B6A69" w:rsidRDefault="00E71C9A" w:rsidP="008A46AC">
      <w:pPr>
        <w:spacing w:after="0" w:line="360" w:lineRule="auto"/>
        <w:rPr>
          <w:rFonts w:asciiTheme="majorHAnsi" w:hAnsiTheme="majorHAnsi"/>
          <w:sz w:val="24"/>
          <w:szCs w:val="24"/>
        </w:rPr>
      </w:pPr>
      <w:r w:rsidRPr="007853FD">
        <w:rPr>
          <w:rFonts w:asciiTheme="majorHAnsi" w:hAnsiTheme="majorHAnsi"/>
          <w:sz w:val="24"/>
          <w:szCs w:val="24"/>
        </w:rPr>
        <w:t xml:space="preserve">A </w:t>
      </w:r>
      <w:hyperlink r:id="rId54" w:history="1">
        <w:r w:rsidRPr="007853FD">
          <w:rPr>
            <w:rStyle w:val="Hyperlink"/>
            <w:rFonts w:asciiTheme="majorHAnsi" w:hAnsiTheme="majorHAnsi"/>
            <w:sz w:val="24"/>
            <w:szCs w:val="24"/>
          </w:rPr>
          <w:t>root cause analysis</w:t>
        </w:r>
      </w:hyperlink>
      <w:r w:rsidRPr="007853FD">
        <w:rPr>
          <w:rFonts w:asciiTheme="majorHAnsi" w:hAnsiTheme="majorHAnsi"/>
          <w:sz w:val="24"/>
          <w:szCs w:val="24"/>
        </w:rPr>
        <w:t xml:space="preserve"> </w:t>
      </w:r>
      <w:r w:rsidR="00AB65E1" w:rsidRPr="007853FD">
        <w:rPr>
          <w:rFonts w:asciiTheme="majorHAnsi" w:hAnsiTheme="majorHAnsi"/>
          <w:sz w:val="24"/>
          <w:szCs w:val="24"/>
        </w:rPr>
        <w:t>is a systematic process that helps to identify causes associated with a problem of interest and</w:t>
      </w:r>
      <w:r w:rsidRPr="007853FD">
        <w:rPr>
          <w:rFonts w:asciiTheme="majorHAnsi" w:hAnsiTheme="majorHAnsi"/>
          <w:sz w:val="24"/>
          <w:szCs w:val="24"/>
        </w:rPr>
        <w:t xml:space="preserve"> </w:t>
      </w:r>
      <w:r w:rsidR="00C97D74">
        <w:rPr>
          <w:rFonts w:asciiTheme="majorHAnsi" w:hAnsiTheme="majorHAnsi"/>
          <w:sz w:val="24"/>
          <w:szCs w:val="24"/>
        </w:rPr>
        <w:t xml:space="preserve">to </w:t>
      </w:r>
      <w:r w:rsidRPr="007853FD">
        <w:rPr>
          <w:rFonts w:asciiTheme="majorHAnsi" w:hAnsiTheme="majorHAnsi"/>
          <w:sz w:val="24"/>
          <w:szCs w:val="24"/>
        </w:rPr>
        <w:t xml:space="preserve">think about the “why” behind the </w:t>
      </w:r>
      <w:r w:rsidR="002E40CE">
        <w:rPr>
          <w:rFonts w:asciiTheme="majorHAnsi" w:hAnsiTheme="majorHAnsi"/>
          <w:sz w:val="24"/>
          <w:szCs w:val="24"/>
        </w:rPr>
        <w:t>problem</w:t>
      </w:r>
      <w:r w:rsidRPr="007853FD">
        <w:rPr>
          <w:rFonts w:asciiTheme="majorHAnsi" w:hAnsiTheme="majorHAnsi"/>
          <w:sz w:val="24"/>
          <w:szCs w:val="24"/>
        </w:rPr>
        <w:t xml:space="preserve">. </w:t>
      </w:r>
    </w:p>
    <w:p w14:paraId="1F8536E1" w14:textId="77777777" w:rsidR="001B6A69" w:rsidRDefault="001B6A69" w:rsidP="008A46AC">
      <w:pPr>
        <w:spacing w:after="0" w:line="360" w:lineRule="auto"/>
        <w:rPr>
          <w:rFonts w:asciiTheme="majorHAnsi" w:hAnsiTheme="majorHAnsi"/>
          <w:sz w:val="24"/>
          <w:szCs w:val="24"/>
        </w:rPr>
      </w:pPr>
    </w:p>
    <w:p w14:paraId="5497289C" w14:textId="77777777" w:rsidR="0075350D" w:rsidRDefault="0075350D" w:rsidP="0075350D">
      <w:pPr>
        <w:spacing w:after="0" w:line="360" w:lineRule="auto"/>
        <w:rPr>
          <w:rFonts w:asciiTheme="majorHAnsi" w:hAnsiTheme="majorHAnsi"/>
          <w:sz w:val="24"/>
          <w:szCs w:val="24"/>
        </w:rPr>
      </w:pPr>
      <w:r>
        <w:rPr>
          <w:rFonts w:asciiTheme="majorHAnsi" w:hAnsiTheme="majorHAnsi"/>
          <w:sz w:val="24"/>
          <w:szCs w:val="24"/>
        </w:rPr>
        <w:t>One tool recently used by the MDPH Bureau of Community Health and Prevention is the Narrative Equity Analysis Tool (NEAT), a process to get to root causes to identify and describe structural drivers of inequities. There are three steps in the NEAT process:</w:t>
      </w:r>
    </w:p>
    <w:p w14:paraId="45FDBE77" w14:textId="77777777" w:rsidR="001B6A69" w:rsidRDefault="001B6A69" w:rsidP="008A46AC">
      <w:pPr>
        <w:pStyle w:val="ListParagraph"/>
        <w:numPr>
          <w:ilvl w:val="0"/>
          <w:numId w:val="35"/>
        </w:numPr>
        <w:spacing w:after="0" w:line="360" w:lineRule="auto"/>
        <w:rPr>
          <w:rFonts w:asciiTheme="majorHAnsi" w:hAnsiTheme="majorHAnsi"/>
          <w:sz w:val="24"/>
          <w:szCs w:val="24"/>
        </w:rPr>
      </w:pPr>
      <w:r>
        <w:rPr>
          <w:rFonts w:asciiTheme="majorHAnsi" w:hAnsiTheme="majorHAnsi"/>
          <w:sz w:val="24"/>
          <w:szCs w:val="24"/>
        </w:rPr>
        <w:t>Identify a health risk behavior or health outcome fro</w:t>
      </w:r>
      <w:r w:rsidR="009062A2">
        <w:rPr>
          <w:rFonts w:asciiTheme="majorHAnsi" w:hAnsiTheme="majorHAnsi"/>
          <w:sz w:val="24"/>
          <w:szCs w:val="24"/>
        </w:rPr>
        <w:t>m</w:t>
      </w:r>
      <w:r>
        <w:rPr>
          <w:rFonts w:asciiTheme="majorHAnsi" w:hAnsiTheme="majorHAnsi"/>
          <w:sz w:val="24"/>
          <w:szCs w:val="24"/>
        </w:rPr>
        <w:t xml:space="preserve"> your program, and inequities in that behavior/outcome</w:t>
      </w:r>
    </w:p>
    <w:p w14:paraId="3280B43F" w14:textId="77777777" w:rsidR="001B6A69" w:rsidRDefault="001B6A69" w:rsidP="008A46AC">
      <w:pPr>
        <w:pStyle w:val="ListParagraph"/>
        <w:numPr>
          <w:ilvl w:val="0"/>
          <w:numId w:val="35"/>
        </w:numPr>
        <w:spacing w:after="0" w:line="360" w:lineRule="auto"/>
        <w:rPr>
          <w:rFonts w:asciiTheme="majorHAnsi" w:hAnsiTheme="majorHAnsi"/>
          <w:sz w:val="24"/>
          <w:szCs w:val="24"/>
        </w:rPr>
      </w:pPr>
      <w:r>
        <w:rPr>
          <w:rFonts w:asciiTheme="majorHAnsi" w:hAnsiTheme="majorHAnsi"/>
          <w:sz w:val="24"/>
          <w:szCs w:val="24"/>
        </w:rPr>
        <w:t xml:space="preserve">Fill out the NEAT diagram for </w:t>
      </w:r>
      <w:r w:rsidR="0040430E">
        <w:rPr>
          <w:rFonts w:asciiTheme="majorHAnsi" w:hAnsiTheme="majorHAnsi"/>
          <w:sz w:val="24"/>
          <w:szCs w:val="24"/>
        </w:rPr>
        <w:t xml:space="preserve">the </w:t>
      </w:r>
      <w:r>
        <w:rPr>
          <w:rFonts w:asciiTheme="majorHAnsi" w:hAnsiTheme="majorHAnsi"/>
          <w:sz w:val="24"/>
          <w:szCs w:val="24"/>
        </w:rPr>
        <w:t>specific inequity</w:t>
      </w:r>
    </w:p>
    <w:p w14:paraId="0E8FA6A3" w14:textId="77777777" w:rsidR="00F170F1" w:rsidRPr="003D0704" w:rsidRDefault="001B6A69" w:rsidP="003D0704">
      <w:pPr>
        <w:pStyle w:val="ListParagraph"/>
        <w:numPr>
          <w:ilvl w:val="0"/>
          <w:numId w:val="35"/>
        </w:numPr>
        <w:spacing w:after="0" w:line="360" w:lineRule="auto"/>
        <w:rPr>
          <w:rFonts w:asciiTheme="majorHAnsi" w:hAnsiTheme="majorHAnsi"/>
          <w:sz w:val="24"/>
          <w:szCs w:val="24"/>
        </w:rPr>
      </w:pPr>
      <w:r>
        <w:rPr>
          <w:rFonts w:asciiTheme="majorHAnsi" w:hAnsiTheme="majorHAnsi"/>
          <w:sz w:val="24"/>
          <w:szCs w:val="24"/>
        </w:rPr>
        <w:t xml:space="preserve">Use the diagram to contextualize and frame the risk behavior or outcome </w:t>
      </w:r>
    </w:p>
    <w:p w14:paraId="37F87536" w14:textId="77777777" w:rsidR="00F170F1" w:rsidRDefault="00F170F1" w:rsidP="008A46AC">
      <w:pPr>
        <w:pStyle w:val="ListParagraph"/>
        <w:spacing w:after="0" w:line="360" w:lineRule="auto"/>
        <w:rPr>
          <w:rFonts w:asciiTheme="majorHAnsi" w:hAnsiTheme="majorHAnsi"/>
          <w:sz w:val="24"/>
          <w:szCs w:val="24"/>
        </w:rPr>
      </w:pPr>
    </w:p>
    <w:p w14:paraId="51B562B8" w14:textId="77777777" w:rsidR="00F170F1" w:rsidRDefault="001B6A69" w:rsidP="008A46AC">
      <w:pPr>
        <w:spacing w:after="0" w:line="360" w:lineRule="auto"/>
        <w:rPr>
          <w:rFonts w:asciiTheme="majorHAnsi" w:hAnsiTheme="majorHAnsi"/>
          <w:i/>
          <w:sz w:val="24"/>
          <w:szCs w:val="24"/>
        </w:rPr>
      </w:pPr>
      <w:r w:rsidRPr="003D0704">
        <w:rPr>
          <w:rFonts w:asciiTheme="majorHAnsi" w:hAnsiTheme="majorHAnsi"/>
          <w:b/>
          <w:sz w:val="24"/>
          <w:szCs w:val="24"/>
        </w:rPr>
        <w:t>Figure 4</w:t>
      </w:r>
      <w:r w:rsidR="009A6262" w:rsidRPr="003D0704">
        <w:rPr>
          <w:rFonts w:asciiTheme="majorHAnsi" w:hAnsiTheme="majorHAnsi"/>
          <w:b/>
          <w:sz w:val="24"/>
          <w:szCs w:val="24"/>
        </w:rPr>
        <w:t>.2</w:t>
      </w:r>
      <w:r w:rsidRPr="003D0704">
        <w:rPr>
          <w:rFonts w:asciiTheme="majorHAnsi" w:hAnsiTheme="majorHAnsi"/>
          <w:b/>
          <w:sz w:val="24"/>
          <w:szCs w:val="24"/>
        </w:rPr>
        <w:t>:</w:t>
      </w:r>
      <w:r w:rsidR="003D0704">
        <w:rPr>
          <w:rFonts w:asciiTheme="majorHAnsi" w:hAnsiTheme="majorHAnsi"/>
          <w:sz w:val="24"/>
          <w:szCs w:val="24"/>
        </w:rPr>
        <w:t xml:space="preserve"> </w:t>
      </w:r>
      <w:r w:rsidR="00F170F1" w:rsidRPr="003D0704">
        <w:rPr>
          <w:rFonts w:asciiTheme="majorHAnsi" w:hAnsiTheme="majorHAnsi"/>
          <w:i/>
          <w:sz w:val="24"/>
          <w:szCs w:val="24"/>
        </w:rPr>
        <w:t>Narrative Equity Analysis Tool Diagram (NEAT)</w:t>
      </w:r>
    </w:p>
    <w:p w14:paraId="36991F56" w14:textId="77777777" w:rsidR="00B03D4F" w:rsidRPr="003D0704" w:rsidRDefault="00B03D4F" w:rsidP="008A46AC">
      <w:pPr>
        <w:spacing w:after="0" w:line="360" w:lineRule="auto"/>
        <w:rPr>
          <w:rFonts w:asciiTheme="majorHAnsi" w:hAnsiTheme="majorHAnsi"/>
          <w:i/>
          <w:sz w:val="24"/>
          <w:szCs w:val="24"/>
        </w:rPr>
      </w:pPr>
    </w:p>
    <w:p w14:paraId="2B53EEB3" w14:textId="77777777" w:rsidR="001B6A69" w:rsidRDefault="00B03D4F" w:rsidP="00B03D4F">
      <w:pPr>
        <w:spacing w:after="0" w:line="360" w:lineRule="auto"/>
        <w:jc w:val="center"/>
        <w:rPr>
          <w:rFonts w:asciiTheme="majorHAnsi" w:hAnsiTheme="majorHAnsi"/>
          <w:sz w:val="24"/>
          <w:szCs w:val="24"/>
        </w:rPr>
      </w:pPr>
      <w:r>
        <w:rPr>
          <w:rFonts w:asciiTheme="majorHAnsi" w:hAnsiTheme="majorHAnsi"/>
          <w:noProof/>
          <w:sz w:val="24"/>
          <w:szCs w:val="24"/>
        </w:rPr>
        <w:lastRenderedPageBreak/>
        <w:drawing>
          <wp:inline distT="0" distB="0" distL="0" distR="0" wp14:anchorId="4F454F18" wp14:editId="44A4668D">
            <wp:extent cx="5943600" cy="4434588"/>
            <wp:effectExtent l="0" t="0" r="0" b="4445"/>
            <wp:docPr id="31" name="Picture 31" descr="This graphic is adapted from the Bay Area Regional Health Inequities Initiative. There are a series of outlined boxes and concentric circles of health drivers with arrows showing direction of the relationships between the drivers. On the lfct are boxes showing structural drivers which are the systemic discrimination based on gender, class, sexual orientation, disability, etc. are along a vertical edge of the graphic. One set of Drivers is labeled Institutional and Global-Level and include Institutions and Structures, and Policies. The center part of the graphic showing concentric circles represents Living Conditions and include the social environment, service environment, economic and work environment, and the physical environment each in an different but overlapping circle. The word Stress is written on top of the overlapping edges. The right part of the graphic shows boxes with the words risk behaviors and disease / injury with arrows connecting them to each other and to the concentric circles. Above the graphic is text which reads Work backwards to trace the issue upstream and fill in each corresponding box the unique social, economic and environmental conditions, institutional and systems-level drivers, and structural drivers experienced by this population that led to the health / behavior inequity identified." title="Figure 4.2: Narrative Equity Analysis Tool Diagram N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stetler\Desktop\grid.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4434588"/>
                    </a:xfrm>
                    <a:prstGeom prst="rect">
                      <a:avLst/>
                    </a:prstGeom>
                    <a:noFill/>
                    <a:ln>
                      <a:noFill/>
                    </a:ln>
                  </pic:spPr>
                </pic:pic>
              </a:graphicData>
            </a:graphic>
          </wp:inline>
        </w:drawing>
      </w:r>
    </w:p>
    <w:p w14:paraId="4DF9154E" w14:textId="77777777" w:rsidR="00F170F1" w:rsidRDefault="00F170F1" w:rsidP="008A46AC">
      <w:pPr>
        <w:spacing w:after="0" w:line="360" w:lineRule="auto"/>
        <w:rPr>
          <w:rFonts w:asciiTheme="majorHAnsi" w:hAnsiTheme="majorHAnsi"/>
          <w:sz w:val="24"/>
          <w:szCs w:val="24"/>
        </w:rPr>
      </w:pPr>
    </w:p>
    <w:p w14:paraId="67B327BA" w14:textId="77777777" w:rsidR="00F170F1" w:rsidRDefault="00F170F1" w:rsidP="008A46AC">
      <w:pPr>
        <w:spacing w:after="0" w:line="360" w:lineRule="auto"/>
        <w:rPr>
          <w:rFonts w:asciiTheme="majorHAnsi" w:hAnsiTheme="majorHAnsi"/>
          <w:sz w:val="24"/>
          <w:szCs w:val="24"/>
        </w:rPr>
      </w:pPr>
    </w:p>
    <w:p w14:paraId="5F07F4F8" w14:textId="77777777" w:rsidR="001B6A69" w:rsidRPr="00C56550" w:rsidRDefault="0040430E" w:rsidP="008A46AC">
      <w:pPr>
        <w:spacing w:after="0" w:line="360" w:lineRule="auto"/>
        <w:rPr>
          <w:rFonts w:asciiTheme="majorHAnsi" w:hAnsiTheme="majorHAnsi"/>
          <w:i/>
          <w:sz w:val="24"/>
          <w:szCs w:val="24"/>
        </w:rPr>
      </w:pPr>
      <w:r>
        <w:rPr>
          <w:rFonts w:asciiTheme="majorHAnsi" w:hAnsiTheme="majorHAnsi"/>
          <w:sz w:val="24"/>
          <w:szCs w:val="24"/>
        </w:rPr>
        <w:t>A</w:t>
      </w:r>
      <w:r w:rsidR="001348A3">
        <w:rPr>
          <w:rFonts w:asciiTheme="majorHAnsi" w:hAnsiTheme="majorHAnsi"/>
          <w:sz w:val="24"/>
          <w:szCs w:val="24"/>
        </w:rPr>
        <w:t xml:space="preserve"> worksheet with questions</w:t>
      </w:r>
      <w:r>
        <w:rPr>
          <w:rFonts w:asciiTheme="majorHAnsi" w:hAnsiTheme="majorHAnsi"/>
          <w:sz w:val="24"/>
          <w:szCs w:val="24"/>
        </w:rPr>
        <w:t xml:space="preserve"> </w:t>
      </w:r>
      <w:r w:rsidR="00B91083">
        <w:rPr>
          <w:rFonts w:asciiTheme="majorHAnsi" w:hAnsiTheme="majorHAnsi"/>
          <w:sz w:val="24"/>
          <w:szCs w:val="24"/>
        </w:rPr>
        <w:t>is also available</w:t>
      </w:r>
      <w:r w:rsidR="001348A3">
        <w:rPr>
          <w:rFonts w:asciiTheme="majorHAnsi" w:hAnsiTheme="majorHAnsi"/>
          <w:sz w:val="24"/>
          <w:szCs w:val="24"/>
        </w:rPr>
        <w:t xml:space="preserve"> to guide a team through </w:t>
      </w:r>
      <w:r w:rsidR="00B91083">
        <w:rPr>
          <w:rFonts w:asciiTheme="majorHAnsi" w:hAnsiTheme="majorHAnsi"/>
          <w:sz w:val="24"/>
          <w:szCs w:val="24"/>
        </w:rPr>
        <w:t xml:space="preserve">completion of </w:t>
      </w:r>
      <w:r w:rsidR="001348A3">
        <w:rPr>
          <w:rFonts w:asciiTheme="majorHAnsi" w:hAnsiTheme="majorHAnsi"/>
          <w:sz w:val="24"/>
          <w:szCs w:val="24"/>
        </w:rPr>
        <w:t xml:space="preserve">the </w:t>
      </w:r>
      <w:r w:rsidR="0075350D">
        <w:rPr>
          <w:rFonts w:asciiTheme="majorHAnsi" w:hAnsiTheme="majorHAnsi"/>
          <w:sz w:val="24"/>
          <w:szCs w:val="24"/>
        </w:rPr>
        <w:t>NEAT</w:t>
      </w:r>
      <w:r w:rsidR="001348A3">
        <w:rPr>
          <w:rFonts w:asciiTheme="majorHAnsi" w:hAnsiTheme="majorHAnsi"/>
          <w:sz w:val="24"/>
          <w:szCs w:val="24"/>
        </w:rPr>
        <w:t>. An</w:t>
      </w:r>
      <w:r w:rsidR="001B6A69">
        <w:rPr>
          <w:rFonts w:asciiTheme="majorHAnsi" w:hAnsiTheme="majorHAnsi"/>
          <w:sz w:val="24"/>
          <w:szCs w:val="24"/>
        </w:rPr>
        <w:t xml:space="preserve"> example of </w:t>
      </w:r>
      <w:r w:rsidR="00B91083">
        <w:rPr>
          <w:rFonts w:asciiTheme="majorHAnsi" w:hAnsiTheme="majorHAnsi"/>
          <w:sz w:val="24"/>
          <w:szCs w:val="24"/>
        </w:rPr>
        <w:t xml:space="preserve">using </w:t>
      </w:r>
      <w:r w:rsidR="001B6A69">
        <w:rPr>
          <w:rFonts w:asciiTheme="majorHAnsi" w:hAnsiTheme="majorHAnsi"/>
          <w:sz w:val="24"/>
          <w:szCs w:val="24"/>
        </w:rPr>
        <w:t>th</w:t>
      </w:r>
      <w:r w:rsidR="001348A3">
        <w:rPr>
          <w:rFonts w:asciiTheme="majorHAnsi" w:hAnsiTheme="majorHAnsi"/>
          <w:sz w:val="24"/>
          <w:szCs w:val="24"/>
        </w:rPr>
        <w:t xml:space="preserve">e worksheet </w:t>
      </w:r>
      <w:r w:rsidR="00B91083">
        <w:rPr>
          <w:rFonts w:asciiTheme="majorHAnsi" w:hAnsiTheme="majorHAnsi"/>
          <w:sz w:val="24"/>
          <w:szCs w:val="24"/>
        </w:rPr>
        <w:t>when completing</w:t>
      </w:r>
      <w:r w:rsidR="001348A3">
        <w:rPr>
          <w:rFonts w:asciiTheme="majorHAnsi" w:hAnsiTheme="majorHAnsi"/>
          <w:sz w:val="24"/>
          <w:szCs w:val="24"/>
        </w:rPr>
        <w:t xml:space="preserve"> the NEAT tool can be found in </w:t>
      </w:r>
      <w:r w:rsidR="009E3B57">
        <w:rPr>
          <w:rFonts w:asciiTheme="majorHAnsi" w:hAnsiTheme="majorHAnsi"/>
          <w:sz w:val="24"/>
          <w:szCs w:val="24"/>
        </w:rPr>
        <w:t xml:space="preserve">the </w:t>
      </w:r>
      <w:r w:rsidR="00C56550">
        <w:rPr>
          <w:rFonts w:asciiTheme="majorHAnsi" w:hAnsiTheme="majorHAnsi"/>
          <w:i/>
          <w:sz w:val="24"/>
          <w:szCs w:val="24"/>
        </w:rPr>
        <w:t>Attachments.</w:t>
      </w:r>
    </w:p>
    <w:p w14:paraId="4F4DA53C" w14:textId="77777777" w:rsidR="001B6A69" w:rsidRDefault="001B6A69" w:rsidP="008A46AC">
      <w:pPr>
        <w:spacing w:after="0" w:line="360" w:lineRule="auto"/>
        <w:rPr>
          <w:rFonts w:asciiTheme="majorHAnsi" w:hAnsiTheme="majorHAnsi"/>
          <w:sz w:val="24"/>
          <w:szCs w:val="24"/>
        </w:rPr>
      </w:pPr>
    </w:p>
    <w:p w14:paraId="70C8D226" w14:textId="77777777" w:rsidR="00A7451E" w:rsidRPr="007853FD" w:rsidRDefault="00E71C9A" w:rsidP="008A46AC">
      <w:pPr>
        <w:spacing w:after="0" w:line="360" w:lineRule="auto"/>
        <w:rPr>
          <w:rFonts w:asciiTheme="majorHAnsi" w:hAnsiTheme="majorHAnsi"/>
          <w:b/>
          <w:sz w:val="24"/>
          <w:szCs w:val="24"/>
        </w:rPr>
      </w:pPr>
      <w:r w:rsidRPr="007853FD">
        <w:rPr>
          <w:rFonts w:asciiTheme="majorHAnsi" w:hAnsiTheme="majorHAnsi"/>
          <w:sz w:val="24"/>
          <w:szCs w:val="24"/>
        </w:rPr>
        <w:t>There are a number of</w:t>
      </w:r>
      <w:r w:rsidR="0075350D">
        <w:rPr>
          <w:rFonts w:asciiTheme="majorHAnsi" w:hAnsiTheme="majorHAnsi"/>
          <w:sz w:val="24"/>
          <w:szCs w:val="24"/>
        </w:rPr>
        <w:t xml:space="preserve"> other</w:t>
      </w:r>
      <w:r w:rsidRPr="007853FD">
        <w:rPr>
          <w:rFonts w:asciiTheme="majorHAnsi" w:hAnsiTheme="majorHAnsi"/>
          <w:sz w:val="24"/>
          <w:szCs w:val="24"/>
        </w:rPr>
        <w:t xml:space="preserve"> t</w:t>
      </w:r>
      <w:r w:rsidR="00184C31">
        <w:rPr>
          <w:rFonts w:asciiTheme="majorHAnsi" w:hAnsiTheme="majorHAnsi"/>
          <w:sz w:val="24"/>
          <w:szCs w:val="24"/>
        </w:rPr>
        <w:t>ools that can be used to help in</w:t>
      </w:r>
      <w:r w:rsidRPr="007853FD">
        <w:rPr>
          <w:rFonts w:asciiTheme="majorHAnsi" w:hAnsiTheme="majorHAnsi"/>
          <w:sz w:val="24"/>
          <w:szCs w:val="24"/>
        </w:rPr>
        <w:t xml:space="preserve"> </w:t>
      </w:r>
      <w:r w:rsidR="00A7451E" w:rsidRPr="007853FD">
        <w:rPr>
          <w:rFonts w:asciiTheme="majorHAnsi" w:hAnsiTheme="majorHAnsi"/>
          <w:sz w:val="24"/>
          <w:szCs w:val="24"/>
        </w:rPr>
        <w:t>understand</w:t>
      </w:r>
      <w:r w:rsidRPr="007853FD">
        <w:rPr>
          <w:rFonts w:asciiTheme="majorHAnsi" w:hAnsiTheme="majorHAnsi"/>
          <w:sz w:val="24"/>
          <w:szCs w:val="24"/>
        </w:rPr>
        <w:t xml:space="preserve"> the underlying reason </w:t>
      </w:r>
      <w:r w:rsidR="00184C31">
        <w:rPr>
          <w:rFonts w:asciiTheme="majorHAnsi" w:hAnsiTheme="majorHAnsi"/>
          <w:sz w:val="24"/>
          <w:szCs w:val="24"/>
        </w:rPr>
        <w:t xml:space="preserve">for </w:t>
      </w:r>
      <w:r w:rsidR="0075350D">
        <w:rPr>
          <w:rFonts w:asciiTheme="majorHAnsi" w:hAnsiTheme="majorHAnsi"/>
          <w:sz w:val="24"/>
          <w:szCs w:val="24"/>
        </w:rPr>
        <w:t xml:space="preserve">identified </w:t>
      </w:r>
      <w:r w:rsidRPr="007853FD">
        <w:rPr>
          <w:rFonts w:asciiTheme="majorHAnsi" w:hAnsiTheme="majorHAnsi"/>
          <w:sz w:val="24"/>
          <w:szCs w:val="24"/>
        </w:rPr>
        <w:t>inequiti</w:t>
      </w:r>
      <w:r w:rsidR="00A7451E" w:rsidRPr="007853FD">
        <w:rPr>
          <w:rFonts w:asciiTheme="majorHAnsi" w:hAnsiTheme="majorHAnsi"/>
          <w:sz w:val="24"/>
          <w:szCs w:val="24"/>
        </w:rPr>
        <w:t>es, including:</w:t>
      </w:r>
    </w:p>
    <w:p w14:paraId="6332F676" w14:textId="77777777" w:rsidR="00A7451E" w:rsidRPr="007853FD" w:rsidRDefault="00886F98" w:rsidP="008A46AC">
      <w:pPr>
        <w:pStyle w:val="ListParagraph"/>
        <w:numPr>
          <w:ilvl w:val="1"/>
          <w:numId w:val="26"/>
        </w:numPr>
        <w:spacing w:after="0" w:line="360" w:lineRule="auto"/>
        <w:rPr>
          <w:rStyle w:val="Hyperlink"/>
          <w:rFonts w:asciiTheme="majorHAnsi" w:hAnsiTheme="majorHAnsi"/>
          <w:color w:val="auto"/>
          <w:sz w:val="24"/>
          <w:szCs w:val="24"/>
          <w:u w:val="none"/>
        </w:rPr>
      </w:pPr>
      <w:hyperlink r:id="rId56" w:history="1">
        <w:r w:rsidR="00E71C9A" w:rsidRPr="007853FD">
          <w:rPr>
            <w:rStyle w:val="Hyperlink"/>
            <w:rFonts w:asciiTheme="majorHAnsi" w:hAnsiTheme="majorHAnsi"/>
            <w:sz w:val="24"/>
            <w:szCs w:val="24"/>
          </w:rPr>
          <w:t>5 Whys</w:t>
        </w:r>
      </w:hyperlink>
      <w:r w:rsidR="004214C5" w:rsidRPr="007853FD">
        <w:rPr>
          <w:rStyle w:val="Hyperlink"/>
          <w:rFonts w:asciiTheme="majorHAnsi" w:hAnsiTheme="majorHAnsi"/>
          <w:sz w:val="24"/>
          <w:szCs w:val="24"/>
        </w:rPr>
        <w:t xml:space="preserve"> </w:t>
      </w:r>
    </w:p>
    <w:p w14:paraId="3525F40B" w14:textId="77777777" w:rsidR="00A7451E" w:rsidRPr="007853FD" w:rsidRDefault="00886F98" w:rsidP="008A46AC">
      <w:pPr>
        <w:pStyle w:val="ListParagraph"/>
        <w:numPr>
          <w:ilvl w:val="1"/>
          <w:numId w:val="26"/>
        </w:numPr>
        <w:spacing w:after="0" w:line="360" w:lineRule="auto"/>
        <w:rPr>
          <w:rStyle w:val="Hyperlink"/>
          <w:rFonts w:asciiTheme="majorHAnsi" w:hAnsiTheme="majorHAnsi"/>
          <w:color w:val="auto"/>
          <w:sz w:val="24"/>
          <w:szCs w:val="24"/>
          <w:u w:val="none"/>
        </w:rPr>
      </w:pPr>
      <w:hyperlink r:id="rId57" w:history="1">
        <w:r w:rsidR="00E71C9A" w:rsidRPr="007853FD">
          <w:rPr>
            <w:rStyle w:val="Hyperlink"/>
            <w:rFonts w:asciiTheme="majorHAnsi" w:hAnsiTheme="majorHAnsi"/>
            <w:sz w:val="24"/>
            <w:szCs w:val="24"/>
          </w:rPr>
          <w:t>Fishbone Diagram</w:t>
        </w:r>
      </w:hyperlink>
    </w:p>
    <w:p w14:paraId="0C102869" w14:textId="77777777" w:rsidR="00097119" w:rsidRPr="00097119" w:rsidRDefault="00886F98" w:rsidP="008A46AC">
      <w:pPr>
        <w:pStyle w:val="ListParagraph"/>
        <w:numPr>
          <w:ilvl w:val="1"/>
          <w:numId w:val="26"/>
        </w:numPr>
        <w:spacing w:after="0" w:line="360" w:lineRule="auto"/>
        <w:rPr>
          <w:rFonts w:asciiTheme="majorHAnsi" w:hAnsiTheme="majorHAnsi"/>
          <w:sz w:val="24"/>
          <w:szCs w:val="24"/>
        </w:rPr>
      </w:pPr>
      <w:hyperlink r:id="rId58" w:anchor="tools" w:history="1">
        <w:r w:rsidR="00097119" w:rsidRPr="002B4900">
          <w:rPr>
            <w:rStyle w:val="Hyperlink"/>
            <w:rFonts w:asciiTheme="majorHAnsi" w:hAnsiTheme="majorHAnsi"/>
            <w:sz w:val="24"/>
            <w:szCs w:val="24"/>
          </w:rPr>
          <w:t>Cause and Effect Diagram Adding Cards (CEDAC)</w:t>
        </w:r>
      </w:hyperlink>
    </w:p>
    <w:p w14:paraId="62EAF286" w14:textId="77777777" w:rsidR="00E71C9A" w:rsidRPr="007853FD" w:rsidRDefault="00886F98" w:rsidP="008A46AC">
      <w:pPr>
        <w:pStyle w:val="ListParagraph"/>
        <w:numPr>
          <w:ilvl w:val="1"/>
          <w:numId w:val="26"/>
        </w:numPr>
        <w:spacing w:after="0" w:line="360" w:lineRule="auto"/>
        <w:rPr>
          <w:rFonts w:asciiTheme="majorHAnsi" w:hAnsiTheme="majorHAnsi"/>
          <w:sz w:val="24"/>
          <w:szCs w:val="24"/>
        </w:rPr>
      </w:pPr>
      <w:hyperlink r:id="rId59" w:history="1">
        <w:r w:rsidR="00E71C9A" w:rsidRPr="007853FD">
          <w:rPr>
            <w:rStyle w:val="Hyperlink"/>
            <w:rFonts w:asciiTheme="majorHAnsi" w:hAnsiTheme="majorHAnsi"/>
            <w:sz w:val="24"/>
            <w:szCs w:val="24"/>
          </w:rPr>
          <w:t>Pareto Charts</w:t>
        </w:r>
      </w:hyperlink>
      <w:r w:rsidR="00E71C9A" w:rsidRPr="007853FD">
        <w:rPr>
          <w:rFonts w:asciiTheme="majorHAnsi" w:hAnsiTheme="majorHAnsi"/>
          <w:sz w:val="24"/>
          <w:szCs w:val="24"/>
        </w:rPr>
        <w:t xml:space="preserve"> </w:t>
      </w:r>
    </w:p>
    <w:p w14:paraId="6A66E93A" w14:textId="77777777" w:rsidR="00E71C9A" w:rsidRPr="007853FD" w:rsidRDefault="00E71C9A" w:rsidP="008A46AC">
      <w:pPr>
        <w:spacing w:after="0" w:line="360" w:lineRule="auto"/>
        <w:ind w:left="720"/>
        <w:rPr>
          <w:rFonts w:asciiTheme="majorHAnsi" w:hAnsiTheme="majorHAnsi"/>
          <w:sz w:val="24"/>
          <w:szCs w:val="24"/>
        </w:rPr>
      </w:pPr>
    </w:p>
    <w:p w14:paraId="090E3B27" w14:textId="57AF2987" w:rsidR="00C14215" w:rsidRDefault="00097119" w:rsidP="008A46AC">
      <w:pPr>
        <w:spacing w:after="0" w:line="360" w:lineRule="auto"/>
        <w:rPr>
          <w:rFonts w:asciiTheme="majorHAnsi" w:hAnsiTheme="majorHAnsi"/>
          <w:sz w:val="24"/>
          <w:szCs w:val="24"/>
        </w:rPr>
      </w:pPr>
      <w:r>
        <w:rPr>
          <w:rFonts w:asciiTheme="majorHAnsi" w:hAnsiTheme="majorHAnsi"/>
          <w:sz w:val="24"/>
          <w:szCs w:val="24"/>
        </w:rPr>
        <w:t xml:space="preserve">Information about these tools can also be </w:t>
      </w:r>
      <w:r w:rsidR="00CE5220">
        <w:rPr>
          <w:rFonts w:asciiTheme="majorHAnsi" w:hAnsiTheme="majorHAnsi"/>
          <w:sz w:val="24"/>
          <w:szCs w:val="24"/>
        </w:rPr>
        <w:t>obtained by emailing PMQI@mass.gov</w:t>
      </w:r>
      <w:r w:rsidR="00171378">
        <w:rPr>
          <w:rFonts w:asciiTheme="majorHAnsi" w:hAnsiTheme="majorHAnsi"/>
          <w:sz w:val="24"/>
          <w:szCs w:val="24"/>
        </w:rPr>
        <w:t>.</w:t>
      </w:r>
      <w:r>
        <w:rPr>
          <w:rFonts w:asciiTheme="majorHAnsi" w:hAnsiTheme="majorHAnsi"/>
          <w:sz w:val="24"/>
          <w:szCs w:val="24"/>
        </w:rPr>
        <w:t xml:space="preserve"> </w:t>
      </w:r>
      <w:r w:rsidR="002B4900">
        <w:rPr>
          <w:rFonts w:asciiTheme="majorHAnsi" w:hAnsiTheme="majorHAnsi"/>
          <w:sz w:val="24"/>
          <w:szCs w:val="24"/>
        </w:rPr>
        <w:t xml:space="preserve"> </w:t>
      </w:r>
    </w:p>
    <w:p w14:paraId="01FFFBEC" w14:textId="77777777" w:rsidR="00C14215" w:rsidRDefault="00C14215" w:rsidP="008A46AC">
      <w:pPr>
        <w:spacing w:after="0" w:line="360" w:lineRule="auto"/>
        <w:rPr>
          <w:rFonts w:asciiTheme="majorHAnsi" w:hAnsiTheme="majorHAnsi"/>
          <w:sz w:val="24"/>
          <w:szCs w:val="24"/>
        </w:rPr>
      </w:pPr>
    </w:p>
    <w:p w14:paraId="54703B6A" w14:textId="77777777" w:rsidR="003D28FC" w:rsidRPr="007853FD" w:rsidRDefault="004154F9" w:rsidP="008A46AC">
      <w:pPr>
        <w:spacing w:after="0" w:line="360" w:lineRule="auto"/>
        <w:contextualSpacing/>
        <w:jc w:val="both"/>
        <w:rPr>
          <w:rFonts w:asciiTheme="majorHAnsi" w:hAnsiTheme="majorHAnsi"/>
          <w:i/>
          <w:sz w:val="24"/>
          <w:szCs w:val="24"/>
        </w:rPr>
      </w:pPr>
      <w:r w:rsidRPr="007853FD">
        <w:rPr>
          <w:rFonts w:asciiTheme="majorHAnsi" w:hAnsiTheme="majorHAnsi"/>
          <w:b/>
          <w:sz w:val="24"/>
          <w:szCs w:val="24"/>
        </w:rPr>
        <w:t>Figure 4</w:t>
      </w:r>
      <w:r w:rsidR="003D28FC" w:rsidRPr="007853FD">
        <w:rPr>
          <w:rFonts w:asciiTheme="majorHAnsi" w:hAnsiTheme="majorHAnsi"/>
          <w:b/>
          <w:sz w:val="24"/>
          <w:szCs w:val="24"/>
        </w:rPr>
        <w:t>.</w:t>
      </w:r>
      <w:r w:rsidR="009A6262">
        <w:rPr>
          <w:rFonts w:asciiTheme="majorHAnsi" w:hAnsiTheme="majorHAnsi"/>
          <w:b/>
          <w:sz w:val="24"/>
          <w:szCs w:val="24"/>
        </w:rPr>
        <w:t>3</w:t>
      </w:r>
      <w:r w:rsidR="003D28FC" w:rsidRPr="007853FD">
        <w:rPr>
          <w:rFonts w:asciiTheme="majorHAnsi" w:hAnsiTheme="majorHAnsi"/>
          <w:b/>
          <w:sz w:val="24"/>
          <w:szCs w:val="24"/>
        </w:rPr>
        <w:t>:</w:t>
      </w:r>
      <w:r w:rsidR="003D28FC" w:rsidRPr="007853FD">
        <w:rPr>
          <w:rFonts w:asciiTheme="majorHAnsi" w:hAnsiTheme="majorHAnsi"/>
          <w:sz w:val="24"/>
          <w:szCs w:val="24"/>
        </w:rPr>
        <w:t xml:space="preserve"> </w:t>
      </w:r>
      <w:r w:rsidR="00FF5624" w:rsidRPr="007853FD">
        <w:rPr>
          <w:rFonts w:asciiTheme="majorHAnsi" w:hAnsiTheme="majorHAnsi"/>
          <w:i/>
          <w:sz w:val="24"/>
          <w:szCs w:val="24"/>
        </w:rPr>
        <w:t>E</w:t>
      </w:r>
      <w:r w:rsidR="003D28FC" w:rsidRPr="007853FD">
        <w:rPr>
          <w:rFonts w:asciiTheme="majorHAnsi" w:hAnsiTheme="majorHAnsi"/>
          <w:i/>
          <w:sz w:val="24"/>
          <w:szCs w:val="24"/>
        </w:rPr>
        <w:t xml:space="preserve">xample of contextualizing data </w:t>
      </w:r>
      <w:r w:rsidR="00FF5624" w:rsidRPr="007853FD">
        <w:rPr>
          <w:rFonts w:asciiTheme="majorHAnsi" w:hAnsiTheme="majorHAnsi"/>
          <w:i/>
          <w:sz w:val="24"/>
          <w:szCs w:val="24"/>
        </w:rPr>
        <w:t>during the</w:t>
      </w:r>
      <w:r w:rsidR="003D28FC" w:rsidRPr="007853FD">
        <w:rPr>
          <w:rFonts w:asciiTheme="majorHAnsi" w:hAnsiTheme="majorHAnsi"/>
          <w:i/>
          <w:sz w:val="24"/>
          <w:szCs w:val="24"/>
        </w:rPr>
        <w:t xml:space="preserve"> State Health Assessment/S</w:t>
      </w:r>
      <w:r w:rsidR="00E360AC" w:rsidRPr="007853FD">
        <w:rPr>
          <w:rFonts w:asciiTheme="majorHAnsi" w:hAnsiTheme="majorHAnsi"/>
          <w:i/>
          <w:sz w:val="24"/>
          <w:szCs w:val="24"/>
        </w:rPr>
        <w:t xml:space="preserve">tate </w:t>
      </w:r>
      <w:r w:rsidR="003D28FC" w:rsidRPr="007853FD">
        <w:rPr>
          <w:rFonts w:asciiTheme="majorHAnsi" w:hAnsiTheme="majorHAnsi"/>
          <w:i/>
          <w:sz w:val="24"/>
          <w:szCs w:val="24"/>
        </w:rPr>
        <w:t>H</w:t>
      </w:r>
      <w:r w:rsidR="00E360AC" w:rsidRPr="007853FD">
        <w:rPr>
          <w:rFonts w:asciiTheme="majorHAnsi" w:hAnsiTheme="majorHAnsi"/>
          <w:i/>
          <w:sz w:val="24"/>
          <w:szCs w:val="24"/>
        </w:rPr>
        <w:t xml:space="preserve">ealth </w:t>
      </w:r>
      <w:r w:rsidR="003D28FC" w:rsidRPr="007853FD">
        <w:rPr>
          <w:rFonts w:asciiTheme="majorHAnsi" w:hAnsiTheme="majorHAnsi"/>
          <w:i/>
          <w:sz w:val="24"/>
          <w:szCs w:val="24"/>
        </w:rPr>
        <w:t>I</w:t>
      </w:r>
      <w:r w:rsidR="00E360AC" w:rsidRPr="007853FD">
        <w:rPr>
          <w:rFonts w:asciiTheme="majorHAnsi" w:hAnsiTheme="majorHAnsi"/>
          <w:i/>
          <w:sz w:val="24"/>
          <w:szCs w:val="24"/>
        </w:rPr>
        <w:t xml:space="preserve">mprovement </w:t>
      </w:r>
      <w:r w:rsidR="003D28FC" w:rsidRPr="007853FD">
        <w:rPr>
          <w:rFonts w:asciiTheme="majorHAnsi" w:hAnsiTheme="majorHAnsi"/>
          <w:i/>
          <w:sz w:val="24"/>
          <w:szCs w:val="24"/>
        </w:rPr>
        <w:t>P</w:t>
      </w:r>
      <w:r w:rsidR="00E360AC" w:rsidRPr="007853FD">
        <w:rPr>
          <w:rFonts w:asciiTheme="majorHAnsi" w:hAnsiTheme="majorHAnsi"/>
          <w:i/>
          <w:sz w:val="24"/>
          <w:szCs w:val="24"/>
        </w:rPr>
        <w:t>lan</w:t>
      </w:r>
      <w:r w:rsidR="004F2746">
        <w:rPr>
          <w:rFonts w:asciiTheme="majorHAnsi" w:hAnsiTheme="majorHAnsi"/>
          <w:i/>
          <w:sz w:val="24"/>
          <w:szCs w:val="24"/>
        </w:rPr>
        <w:t xml:space="preserve"> reframing</w:t>
      </w:r>
    </w:p>
    <w:p w14:paraId="70A43191" w14:textId="77777777" w:rsidR="003D28FC" w:rsidRPr="007853FD" w:rsidRDefault="003D28FC" w:rsidP="008A46AC">
      <w:pPr>
        <w:spacing w:after="0" w:line="360" w:lineRule="auto"/>
        <w:contextualSpacing/>
        <w:rPr>
          <w:rFonts w:asciiTheme="majorHAnsi" w:hAnsiTheme="majorHAnsi"/>
          <w:b/>
          <w:sz w:val="24"/>
          <w:szCs w:val="24"/>
        </w:rPr>
      </w:pPr>
    </w:p>
    <w:p w14:paraId="660E7345" w14:textId="77777777" w:rsidR="003D28FC" w:rsidRPr="007853FD" w:rsidRDefault="003D28FC" w:rsidP="008A46AC">
      <w:pPr>
        <w:spacing w:after="0" w:line="360" w:lineRule="auto"/>
        <w:contextualSpacing/>
        <w:rPr>
          <w:rFonts w:asciiTheme="majorHAnsi" w:hAnsiTheme="majorHAnsi"/>
          <w:b/>
          <w:sz w:val="24"/>
          <w:szCs w:val="24"/>
        </w:rPr>
      </w:pPr>
      <w:r w:rsidRPr="007853FD">
        <w:rPr>
          <w:rFonts w:asciiTheme="majorHAnsi" w:hAnsiTheme="majorHAnsi"/>
          <w:b/>
          <w:noProof/>
          <w:sz w:val="24"/>
          <w:szCs w:val="24"/>
        </w:rPr>
        <mc:AlternateContent>
          <mc:Choice Requires="wps">
            <w:drawing>
              <wp:inline distT="0" distB="0" distL="0" distR="0" wp14:anchorId="3A193862" wp14:editId="7494CBB5">
                <wp:extent cx="5810250" cy="1403985"/>
                <wp:effectExtent l="0" t="0" r="19050" b="1079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403985"/>
                        </a:xfrm>
                        <a:prstGeom prst="rect">
                          <a:avLst/>
                        </a:prstGeom>
                        <a:solidFill>
                          <a:srgbClr val="FFFFFF"/>
                        </a:solidFill>
                        <a:ln w="9525">
                          <a:solidFill>
                            <a:srgbClr val="000000"/>
                          </a:solidFill>
                          <a:miter lim="800000"/>
                          <a:headEnd/>
                          <a:tailEnd/>
                        </a:ln>
                      </wps:spPr>
                      <wps:txbx>
                        <w:txbxContent>
                          <w:p w14:paraId="64FED4A1" w14:textId="77777777" w:rsidR="009044DD" w:rsidRDefault="009044DD" w:rsidP="00617208">
                            <w:pPr>
                              <w:spacing w:after="0" w:line="276" w:lineRule="auto"/>
                              <w:contextualSpacing/>
                              <w:rPr>
                                <w:rFonts w:asciiTheme="majorHAnsi" w:hAnsiTheme="majorHAnsi"/>
                                <w:b/>
                              </w:rPr>
                            </w:pPr>
                            <w:r w:rsidRPr="00ED7935">
                              <w:rPr>
                                <w:rFonts w:asciiTheme="majorHAnsi" w:hAnsiTheme="majorHAnsi"/>
                                <w:b/>
                              </w:rPr>
                              <w:t>Before:</w:t>
                            </w:r>
                            <w:r w:rsidRPr="00ED7935">
                              <w:rPr>
                                <w:rFonts w:asciiTheme="majorHAnsi" w:hAnsiTheme="majorHAnsi"/>
                              </w:rPr>
                              <w:t xml:space="preserve"> Identifying disparities by subgroups is useful for planning interventions and targeting policies aimed at improving access for members of those subgroups. More than one-third of Black non-Hispanic adults (35.6%) were obese compared to Hispanic (28.9%), and White non-Hispanics (22.7%). </w:t>
                            </w:r>
                            <w:r w:rsidRPr="00ED7935">
                              <w:rPr>
                                <w:rFonts w:asciiTheme="majorHAnsi" w:hAnsiTheme="majorHAnsi"/>
                              </w:rPr>
                              <w:br/>
                            </w:r>
                          </w:p>
                          <w:p w14:paraId="1F300393" w14:textId="621D70BB" w:rsidR="009044DD" w:rsidRPr="00ED7935" w:rsidRDefault="009044DD" w:rsidP="00617208">
                            <w:pPr>
                              <w:spacing w:after="0" w:line="276" w:lineRule="auto"/>
                              <w:contextualSpacing/>
                              <w:rPr>
                                <w:rFonts w:asciiTheme="majorHAnsi" w:hAnsiTheme="majorHAnsi"/>
                              </w:rPr>
                            </w:pPr>
                            <w:r>
                              <w:rPr>
                                <w:rFonts w:asciiTheme="majorHAnsi" w:hAnsiTheme="majorHAnsi"/>
                                <w:b/>
                              </w:rPr>
                              <w:t>After:</w:t>
                            </w:r>
                            <w:r>
                              <w:rPr>
                                <w:rFonts w:asciiTheme="majorHAnsi" w:hAnsiTheme="majorHAnsi"/>
                              </w:rPr>
                              <w:t xml:space="preserve"> </w:t>
                            </w:r>
                            <w:proofErr w:type="gramStart"/>
                            <w:r>
                              <w:rPr>
                                <w:rFonts w:asciiTheme="majorHAnsi" w:hAnsiTheme="majorHAnsi"/>
                              </w:rPr>
                              <w:t>The conditions</w:t>
                            </w:r>
                            <w:proofErr w:type="gramEnd"/>
                            <w:r>
                              <w:rPr>
                                <w:rFonts w:asciiTheme="majorHAnsi" w:hAnsiTheme="majorHAnsi"/>
                              </w:rPr>
                              <w:t xml:space="preserve"> in</w:t>
                            </w:r>
                            <w:r w:rsidRPr="00ED7935">
                              <w:rPr>
                                <w:rFonts w:asciiTheme="majorHAnsi" w:hAnsiTheme="majorHAnsi"/>
                              </w:rPr>
                              <w:t xml:space="preserve"> which people live, learn, work, and play do</w:t>
                            </w:r>
                            <w:r>
                              <w:rPr>
                                <w:rFonts w:asciiTheme="majorHAnsi" w:hAnsiTheme="majorHAnsi"/>
                              </w:rPr>
                              <w:t xml:space="preserve"> not offer all citizens of the C</w:t>
                            </w:r>
                            <w:r w:rsidRPr="00ED7935">
                              <w:rPr>
                                <w:rFonts w:asciiTheme="majorHAnsi" w:hAnsiTheme="majorHAnsi"/>
                              </w:rPr>
                              <w:t>ommonwealth equal opportunity to modify their behavior. For example, a history of policies rooted in structural racism ha</w:t>
                            </w:r>
                            <w:r>
                              <w:rPr>
                                <w:rFonts w:asciiTheme="majorHAnsi" w:hAnsiTheme="majorHAnsi"/>
                              </w:rPr>
                              <w:t>s</w:t>
                            </w:r>
                            <w:r w:rsidRPr="00ED7935">
                              <w:rPr>
                                <w:rFonts w:asciiTheme="majorHAnsi" w:hAnsiTheme="majorHAnsi"/>
                              </w:rPr>
                              <w:t xml:space="preserve"> resulted in environments with inequitable access to healthy foods, safe spaces for physical activity, </w:t>
                            </w:r>
                            <w:proofErr w:type="spellStart"/>
                            <w:r w:rsidRPr="00ED7935">
                              <w:rPr>
                                <w:rFonts w:asciiTheme="majorHAnsi" w:hAnsiTheme="majorHAnsi"/>
                              </w:rPr>
                              <w:t>walkable</w:t>
                            </w:r>
                            <w:proofErr w:type="spellEnd"/>
                            <w:r w:rsidRPr="00ED7935">
                              <w:rPr>
                                <w:rFonts w:asciiTheme="majorHAnsi" w:hAnsiTheme="majorHAnsi"/>
                              </w:rPr>
                              <w:t xml:space="preserve"> communities, quality education, housing, employm</w:t>
                            </w:r>
                            <w:r>
                              <w:rPr>
                                <w:rFonts w:asciiTheme="majorHAnsi" w:hAnsiTheme="majorHAnsi"/>
                              </w:rPr>
                              <w:t xml:space="preserve">ent, and health care services. </w:t>
                            </w:r>
                            <w:r w:rsidRPr="00ED7935">
                              <w:rPr>
                                <w:rFonts w:asciiTheme="majorHAnsi" w:hAnsiTheme="majorHAnsi"/>
                              </w:rPr>
                              <w:t>The health implications of these structural inequities are evident in the fact that Black</w:t>
                            </w:r>
                            <w:r>
                              <w:rPr>
                                <w:rFonts w:asciiTheme="majorHAnsi" w:hAnsiTheme="majorHAnsi"/>
                              </w:rPr>
                              <w:t xml:space="preserve"> and Hispanic residents of the C</w:t>
                            </w:r>
                            <w:r w:rsidRPr="00ED7935">
                              <w:rPr>
                                <w:rFonts w:asciiTheme="majorHAnsi" w:hAnsiTheme="majorHAnsi"/>
                              </w:rPr>
                              <w:t>ommonwealth are consistently and disproportionately impacted by obesi</w:t>
                            </w:r>
                            <w:r>
                              <w:rPr>
                                <w:rFonts w:asciiTheme="majorHAnsi" w:hAnsiTheme="majorHAnsi"/>
                              </w:rPr>
                              <w:t>ty and its related conditions. </w:t>
                            </w:r>
                            <w:r w:rsidRPr="00ED7935">
                              <w:rPr>
                                <w:rFonts w:asciiTheme="majorHAnsi" w:hAnsiTheme="majorHAnsi"/>
                              </w:rPr>
                              <w:t>For example, more than one-third of Black non-Hispanic adults (35.6%) were obese compared to Hispanic (28.9%), and White non-Hispanics (22.7%).</w:t>
                            </w:r>
                          </w:p>
                          <w:p w14:paraId="1005E523" w14:textId="77777777" w:rsidR="009044DD" w:rsidRDefault="009044DD" w:rsidP="00617208">
                            <w:pPr>
                              <w:spacing w:after="0" w:line="276" w:lineRule="auto"/>
                              <w:contextualSpacing/>
                              <w:rPr>
                                <w:rFonts w:asciiTheme="majorHAnsi" w:hAnsiTheme="majorHAnsi"/>
                                <w:b/>
                              </w:rPr>
                            </w:pPr>
                          </w:p>
                          <w:p w14:paraId="4D34352C" w14:textId="1E7AB40A" w:rsidR="009044DD" w:rsidRPr="00AE1D27" w:rsidRDefault="009044DD" w:rsidP="00617208">
                            <w:pPr>
                              <w:spacing w:after="0" w:line="276" w:lineRule="auto"/>
                              <w:contextualSpacing/>
                              <w:rPr>
                                <w:rFonts w:asciiTheme="majorHAnsi" w:hAnsiTheme="majorHAnsi"/>
                                <w:b/>
                              </w:rPr>
                            </w:pPr>
                            <w:r w:rsidRPr="00ED7935">
                              <w:rPr>
                                <w:rFonts w:asciiTheme="majorHAnsi" w:hAnsiTheme="majorHAnsi"/>
                                <w:b/>
                              </w:rPr>
                              <w:t>NOTE:</w:t>
                            </w:r>
                            <w:r w:rsidRPr="00ED7935">
                              <w:rPr>
                                <w:rFonts w:asciiTheme="majorHAnsi" w:hAnsiTheme="majorHAnsi"/>
                              </w:rPr>
                              <w:t xml:space="preserve"> </w:t>
                            </w:r>
                            <w:r w:rsidRPr="00ED7935">
                              <w:rPr>
                                <w:rFonts w:asciiTheme="majorHAnsi" w:hAnsiTheme="majorHAnsi"/>
                                <w:b/>
                              </w:rPr>
                              <w:t>This example not only provide</w:t>
                            </w:r>
                            <w:r>
                              <w:rPr>
                                <w:rFonts w:asciiTheme="majorHAnsi" w:hAnsiTheme="majorHAnsi"/>
                                <w:b/>
                              </w:rPr>
                              <w:t>s</w:t>
                            </w:r>
                            <w:r w:rsidRPr="00ED7935">
                              <w:rPr>
                                <w:rFonts w:asciiTheme="majorHAnsi" w:hAnsiTheme="majorHAnsi"/>
                                <w:b/>
                              </w:rPr>
                              <w:t xml:space="preserve"> data, but </w:t>
                            </w:r>
                            <w:r>
                              <w:rPr>
                                <w:rFonts w:asciiTheme="majorHAnsi" w:hAnsiTheme="majorHAnsi"/>
                                <w:b/>
                              </w:rPr>
                              <w:t xml:space="preserve">also </w:t>
                            </w:r>
                            <w:r w:rsidRPr="00ED7935">
                              <w:rPr>
                                <w:rFonts w:asciiTheme="majorHAnsi" w:hAnsiTheme="majorHAnsi"/>
                                <w:b/>
                              </w:rPr>
                              <w:t>explicitly names and provides details about the structural factors th</w:t>
                            </w:r>
                            <w:r>
                              <w:rPr>
                                <w:rFonts w:asciiTheme="majorHAnsi" w:hAnsiTheme="majorHAnsi"/>
                                <w:b/>
                              </w:rPr>
                              <w:t>at play int</w:t>
                            </w:r>
                            <w:r w:rsidRPr="00ED7935">
                              <w:rPr>
                                <w:rFonts w:asciiTheme="majorHAnsi" w:hAnsiTheme="majorHAnsi"/>
                                <w:b/>
                              </w:rPr>
                              <w:t>o differences in outcomes.</w:t>
                            </w:r>
                          </w:p>
                        </w:txbxContent>
                      </wps:txbx>
                      <wps:bodyPr rot="0" vert="horz" wrap="square" lIns="91440" tIns="45720" rIns="91440" bIns="45720" anchor="t" anchorCtr="0">
                        <a:spAutoFit/>
                      </wps:bodyPr>
                    </wps:wsp>
                  </a:graphicData>
                </a:graphic>
              </wp:inline>
            </w:drawing>
          </mc:Choice>
          <mc:Fallback>
            <w:pict>
              <v:shape id="Text Box 2" o:spid="_x0000_s1037" type="#_x0000_t202" style="width:457.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">
                <v:textbox style="mso-fit-shape-to-text:t">
                  <w:txbxContent>
                    <w:p w14:paraId="64FED4A1" w14:textId="77777777" w:rsidR="009044DD" w:rsidRDefault="009044DD" w:rsidP="00617208">
                      <w:pPr>
                        <w:spacing w:after="0" w:line="276" w:lineRule="auto"/>
                        <w:contextualSpacing/>
                        <w:rPr>
                          <w:rFonts w:asciiTheme="majorHAnsi" w:hAnsiTheme="majorHAnsi"/>
                          <w:b/>
                        </w:rPr>
                      </w:pPr>
                      <w:r w:rsidRPr="00ED7935">
                        <w:rPr>
                          <w:rFonts w:asciiTheme="majorHAnsi" w:hAnsiTheme="majorHAnsi"/>
                          <w:b/>
                        </w:rPr>
                        <w:t>Before:</w:t>
                      </w:r>
                      <w:r w:rsidRPr="00ED7935">
                        <w:rPr>
                          <w:rFonts w:asciiTheme="majorHAnsi" w:hAnsiTheme="majorHAnsi"/>
                        </w:rPr>
                        <w:t xml:space="preserve"> Identifying disparities by subgroups is useful for planning interventions and targeting policies aimed at improving access for members of those subgroups. More than one-third of Black non-Hispanic adults (35.6%) were obese compared to Hispanic (28.9%), and White non-Hispanics (22.7%). </w:t>
                      </w:r>
                      <w:r w:rsidRPr="00ED7935">
                        <w:rPr>
                          <w:rFonts w:asciiTheme="majorHAnsi" w:hAnsiTheme="majorHAnsi"/>
                        </w:rPr>
                        <w:br/>
                      </w:r>
                    </w:p>
                    <w:p w14:paraId="1F300393" w14:textId="621D70BB" w:rsidR="009044DD" w:rsidRPr="00ED7935" w:rsidRDefault="009044DD" w:rsidP="00617208">
                      <w:pPr>
                        <w:spacing w:after="0" w:line="276" w:lineRule="auto"/>
                        <w:contextualSpacing/>
                        <w:rPr>
                          <w:rFonts w:asciiTheme="majorHAnsi" w:hAnsiTheme="majorHAnsi"/>
                        </w:rPr>
                      </w:pPr>
                      <w:r>
                        <w:rPr>
                          <w:rFonts w:asciiTheme="majorHAnsi" w:hAnsiTheme="majorHAnsi"/>
                          <w:b/>
                        </w:rPr>
                        <w:t>After:</w:t>
                      </w:r>
                      <w:r>
                        <w:rPr>
                          <w:rFonts w:asciiTheme="majorHAnsi" w:hAnsiTheme="majorHAnsi"/>
                        </w:rPr>
                        <w:t xml:space="preserve"> </w:t>
                      </w:r>
                      <w:proofErr w:type="gramStart"/>
                      <w:r>
                        <w:rPr>
                          <w:rFonts w:asciiTheme="majorHAnsi" w:hAnsiTheme="majorHAnsi"/>
                        </w:rPr>
                        <w:t>The conditions</w:t>
                      </w:r>
                      <w:proofErr w:type="gramEnd"/>
                      <w:r>
                        <w:rPr>
                          <w:rFonts w:asciiTheme="majorHAnsi" w:hAnsiTheme="majorHAnsi"/>
                        </w:rPr>
                        <w:t xml:space="preserve"> in</w:t>
                      </w:r>
                      <w:r w:rsidRPr="00ED7935">
                        <w:rPr>
                          <w:rFonts w:asciiTheme="majorHAnsi" w:hAnsiTheme="majorHAnsi"/>
                        </w:rPr>
                        <w:t xml:space="preserve"> which people live, learn, work, and play do</w:t>
                      </w:r>
                      <w:r>
                        <w:rPr>
                          <w:rFonts w:asciiTheme="majorHAnsi" w:hAnsiTheme="majorHAnsi"/>
                        </w:rPr>
                        <w:t xml:space="preserve"> not offer all citizens of the C</w:t>
                      </w:r>
                      <w:r w:rsidRPr="00ED7935">
                        <w:rPr>
                          <w:rFonts w:asciiTheme="majorHAnsi" w:hAnsiTheme="majorHAnsi"/>
                        </w:rPr>
                        <w:t>ommonwealth equal opportunity to modify their behavior. For example, a history of policies rooted in structural racism ha</w:t>
                      </w:r>
                      <w:r>
                        <w:rPr>
                          <w:rFonts w:asciiTheme="majorHAnsi" w:hAnsiTheme="majorHAnsi"/>
                        </w:rPr>
                        <w:t>s</w:t>
                      </w:r>
                      <w:r w:rsidRPr="00ED7935">
                        <w:rPr>
                          <w:rFonts w:asciiTheme="majorHAnsi" w:hAnsiTheme="majorHAnsi"/>
                        </w:rPr>
                        <w:t xml:space="preserve"> resulted in environments with inequitable access to healthy foods, safe spaces for physical activity, </w:t>
                      </w:r>
                      <w:proofErr w:type="spellStart"/>
                      <w:r w:rsidRPr="00ED7935">
                        <w:rPr>
                          <w:rFonts w:asciiTheme="majorHAnsi" w:hAnsiTheme="majorHAnsi"/>
                        </w:rPr>
                        <w:t>walkable</w:t>
                      </w:r>
                      <w:proofErr w:type="spellEnd"/>
                      <w:r w:rsidRPr="00ED7935">
                        <w:rPr>
                          <w:rFonts w:asciiTheme="majorHAnsi" w:hAnsiTheme="majorHAnsi"/>
                        </w:rPr>
                        <w:t xml:space="preserve"> communities, quality education, housing, employm</w:t>
                      </w:r>
                      <w:r>
                        <w:rPr>
                          <w:rFonts w:asciiTheme="majorHAnsi" w:hAnsiTheme="majorHAnsi"/>
                        </w:rPr>
                        <w:t xml:space="preserve">ent, and health care services. </w:t>
                      </w:r>
                      <w:r w:rsidRPr="00ED7935">
                        <w:rPr>
                          <w:rFonts w:asciiTheme="majorHAnsi" w:hAnsiTheme="majorHAnsi"/>
                        </w:rPr>
                        <w:t>The health implications of these structural inequities are evident in the fact that Black</w:t>
                      </w:r>
                      <w:r>
                        <w:rPr>
                          <w:rFonts w:asciiTheme="majorHAnsi" w:hAnsiTheme="majorHAnsi"/>
                        </w:rPr>
                        <w:t xml:space="preserve"> and Hispanic residents of the C</w:t>
                      </w:r>
                      <w:r w:rsidRPr="00ED7935">
                        <w:rPr>
                          <w:rFonts w:asciiTheme="majorHAnsi" w:hAnsiTheme="majorHAnsi"/>
                        </w:rPr>
                        <w:t>ommonwealth are consistently and disproportionately impacted by obesi</w:t>
                      </w:r>
                      <w:r>
                        <w:rPr>
                          <w:rFonts w:asciiTheme="majorHAnsi" w:hAnsiTheme="majorHAnsi"/>
                        </w:rPr>
                        <w:t>ty and its related conditions. </w:t>
                      </w:r>
                      <w:r w:rsidRPr="00ED7935">
                        <w:rPr>
                          <w:rFonts w:asciiTheme="majorHAnsi" w:hAnsiTheme="majorHAnsi"/>
                        </w:rPr>
                        <w:t>For example, more than one-third of Black non-Hispanic adults (35.6%) were obese compared to Hispanic (28.9%), and White non-Hispanics (22.7%).</w:t>
                      </w:r>
                    </w:p>
                    <w:p w14:paraId="1005E523" w14:textId="77777777" w:rsidR="009044DD" w:rsidRDefault="009044DD" w:rsidP="00617208">
                      <w:pPr>
                        <w:spacing w:after="0" w:line="276" w:lineRule="auto"/>
                        <w:contextualSpacing/>
                        <w:rPr>
                          <w:rFonts w:asciiTheme="majorHAnsi" w:hAnsiTheme="majorHAnsi"/>
                          <w:b/>
                        </w:rPr>
                      </w:pPr>
                    </w:p>
                    <w:p w14:paraId="4D34352C" w14:textId="1E7AB40A" w:rsidR="009044DD" w:rsidRPr="00AE1D27" w:rsidRDefault="009044DD" w:rsidP="00617208">
                      <w:pPr>
                        <w:spacing w:after="0" w:line="276" w:lineRule="auto"/>
                        <w:contextualSpacing/>
                        <w:rPr>
                          <w:rFonts w:asciiTheme="majorHAnsi" w:hAnsiTheme="majorHAnsi"/>
                          <w:b/>
                        </w:rPr>
                      </w:pPr>
                      <w:r w:rsidRPr="00ED7935">
                        <w:rPr>
                          <w:rFonts w:asciiTheme="majorHAnsi" w:hAnsiTheme="majorHAnsi"/>
                          <w:b/>
                        </w:rPr>
                        <w:t>NOTE:</w:t>
                      </w:r>
                      <w:r w:rsidRPr="00ED7935">
                        <w:rPr>
                          <w:rFonts w:asciiTheme="majorHAnsi" w:hAnsiTheme="majorHAnsi"/>
                        </w:rPr>
                        <w:t xml:space="preserve"> </w:t>
                      </w:r>
                      <w:r w:rsidRPr="00ED7935">
                        <w:rPr>
                          <w:rFonts w:asciiTheme="majorHAnsi" w:hAnsiTheme="majorHAnsi"/>
                          <w:b/>
                        </w:rPr>
                        <w:t>This example not only provide</w:t>
                      </w:r>
                      <w:r>
                        <w:rPr>
                          <w:rFonts w:asciiTheme="majorHAnsi" w:hAnsiTheme="majorHAnsi"/>
                          <w:b/>
                        </w:rPr>
                        <w:t>s</w:t>
                      </w:r>
                      <w:r w:rsidRPr="00ED7935">
                        <w:rPr>
                          <w:rFonts w:asciiTheme="majorHAnsi" w:hAnsiTheme="majorHAnsi"/>
                          <w:b/>
                        </w:rPr>
                        <w:t xml:space="preserve"> data, but </w:t>
                      </w:r>
                      <w:r>
                        <w:rPr>
                          <w:rFonts w:asciiTheme="majorHAnsi" w:hAnsiTheme="majorHAnsi"/>
                          <w:b/>
                        </w:rPr>
                        <w:t xml:space="preserve">also </w:t>
                      </w:r>
                      <w:r w:rsidRPr="00ED7935">
                        <w:rPr>
                          <w:rFonts w:asciiTheme="majorHAnsi" w:hAnsiTheme="majorHAnsi"/>
                          <w:b/>
                        </w:rPr>
                        <w:t>explicitly names and provides details about the structural factors th</w:t>
                      </w:r>
                      <w:r>
                        <w:rPr>
                          <w:rFonts w:asciiTheme="majorHAnsi" w:hAnsiTheme="majorHAnsi"/>
                          <w:b/>
                        </w:rPr>
                        <w:t>at play int</w:t>
                      </w:r>
                      <w:r w:rsidRPr="00ED7935">
                        <w:rPr>
                          <w:rFonts w:asciiTheme="majorHAnsi" w:hAnsiTheme="majorHAnsi"/>
                          <w:b/>
                        </w:rPr>
                        <w:t>o differences in outcomes.</w:t>
                      </w:r>
                    </w:p>
                  </w:txbxContent>
                </v:textbox>
                <w10:anchorlock/>
              </v:shape>
            </w:pict>
          </mc:Fallback>
        </mc:AlternateContent>
      </w:r>
    </w:p>
    <w:p w14:paraId="536917F9" w14:textId="77777777" w:rsidR="003D28FC" w:rsidRPr="007853FD" w:rsidRDefault="003D28FC" w:rsidP="008A46AC">
      <w:pPr>
        <w:spacing w:after="0" w:line="360" w:lineRule="auto"/>
        <w:contextualSpacing/>
        <w:rPr>
          <w:rFonts w:asciiTheme="majorHAnsi" w:hAnsiTheme="majorHAnsi"/>
          <w:b/>
          <w:sz w:val="24"/>
          <w:szCs w:val="24"/>
        </w:rPr>
      </w:pPr>
    </w:p>
    <w:p w14:paraId="01C9999B" w14:textId="77777777" w:rsidR="00D7443F" w:rsidRPr="007853FD" w:rsidRDefault="00D7443F" w:rsidP="0072478F">
      <w:pPr>
        <w:pStyle w:val="Heading2"/>
      </w:pPr>
      <w:bookmarkStart w:id="27" w:name="_Toc54857971"/>
      <w:r w:rsidRPr="007853FD">
        <w:t>Case Study: Welcome Family</w:t>
      </w:r>
      <w:bookmarkEnd w:id="27"/>
      <w:r w:rsidRPr="007853FD">
        <w:t xml:space="preserve"> </w:t>
      </w:r>
    </w:p>
    <w:p w14:paraId="2E16833C" w14:textId="77777777" w:rsidR="0013551D" w:rsidRPr="007853FD" w:rsidRDefault="007A4CF7" w:rsidP="008A46AC">
      <w:pPr>
        <w:spacing w:after="0" w:line="360" w:lineRule="auto"/>
        <w:rPr>
          <w:rFonts w:asciiTheme="majorHAnsi" w:hAnsiTheme="majorHAnsi"/>
          <w:sz w:val="24"/>
          <w:szCs w:val="24"/>
        </w:rPr>
      </w:pPr>
      <w:r w:rsidRPr="007853FD">
        <w:rPr>
          <w:rFonts w:asciiTheme="majorHAnsi" w:hAnsiTheme="majorHAnsi"/>
          <w:sz w:val="24"/>
          <w:szCs w:val="24"/>
        </w:rPr>
        <w:t xml:space="preserve">Welcome Family </w:t>
      </w:r>
      <w:r w:rsidR="0013551D" w:rsidRPr="007853FD">
        <w:rPr>
          <w:rFonts w:asciiTheme="majorHAnsi" w:hAnsiTheme="majorHAnsi"/>
          <w:sz w:val="24"/>
          <w:szCs w:val="24"/>
        </w:rPr>
        <w:t>is an MDPH-funded program that offers a universal one-time nurse home visit to families with newborns in f</w:t>
      </w:r>
      <w:r w:rsidR="00A8475F">
        <w:rPr>
          <w:rFonts w:asciiTheme="majorHAnsi" w:hAnsiTheme="majorHAnsi"/>
          <w:sz w:val="24"/>
          <w:szCs w:val="24"/>
        </w:rPr>
        <w:t xml:space="preserve">ive Massachusetts communities. </w:t>
      </w:r>
      <w:r w:rsidR="0013551D" w:rsidRPr="007853FD">
        <w:rPr>
          <w:rFonts w:asciiTheme="majorHAnsi" w:hAnsiTheme="majorHAnsi"/>
          <w:sz w:val="24"/>
          <w:szCs w:val="24"/>
        </w:rPr>
        <w:t>With support from MDPH, the five local Welcome Family home visiting programs set out to analyze their performance measure data by race/ethnicity, identify inequities, and take action to eliminate those inequities.</w:t>
      </w:r>
    </w:p>
    <w:p w14:paraId="30B569EB" w14:textId="77777777" w:rsidR="0013551D" w:rsidRPr="007853FD" w:rsidRDefault="0013551D" w:rsidP="008A46AC">
      <w:pPr>
        <w:spacing w:after="0" w:line="360" w:lineRule="auto"/>
        <w:rPr>
          <w:rFonts w:asciiTheme="majorHAnsi" w:hAnsiTheme="majorHAnsi"/>
          <w:sz w:val="24"/>
          <w:szCs w:val="24"/>
        </w:rPr>
      </w:pPr>
    </w:p>
    <w:p w14:paraId="3AAD340A" w14:textId="77777777" w:rsidR="007A4CF7" w:rsidRPr="007853FD" w:rsidRDefault="00876DAF" w:rsidP="008A46AC">
      <w:pPr>
        <w:spacing w:after="0" w:line="360" w:lineRule="auto"/>
        <w:ind w:left="720"/>
        <w:contextualSpacing/>
        <w:rPr>
          <w:rFonts w:asciiTheme="majorHAnsi" w:hAnsiTheme="majorHAnsi"/>
          <w:sz w:val="24"/>
          <w:szCs w:val="24"/>
        </w:rPr>
      </w:pPr>
      <w:r w:rsidRPr="007853FD">
        <w:rPr>
          <w:rFonts w:asciiTheme="majorHAnsi" w:hAnsiTheme="majorHAnsi"/>
          <w:b/>
          <w:sz w:val="24"/>
          <w:szCs w:val="24"/>
        </w:rPr>
        <w:t>The p</w:t>
      </w:r>
      <w:r w:rsidR="007A4CF7" w:rsidRPr="007853FD">
        <w:rPr>
          <w:rFonts w:asciiTheme="majorHAnsi" w:hAnsiTheme="majorHAnsi"/>
          <w:b/>
          <w:sz w:val="24"/>
          <w:szCs w:val="24"/>
        </w:rPr>
        <w:t>roblem:</w:t>
      </w:r>
      <w:r w:rsidR="007A4CF7" w:rsidRPr="007853FD">
        <w:rPr>
          <w:rFonts w:asciiTheme="majorHAnsi" w:hAnsiTheme="majorHAnsi"/>
          <w:sz w:val="24"/>
          <w:szCs w:val="24"/>
        </w:rPr>
        <w:t xml:space="preserve"> </w:t>
      </w:r>
      <w:r w:rsidRPr="007853FD">
        <w:rPr>
          <w:rFonts w:asciiTheme="majorHAnsi" w:hAnsiTheme="majorHAnsi"/>
          <w:sz w:val="24"/>
          <w:szCs w:val="24"/>
        </w:rPr>
        <w:t xml:space="preserve">One of the programs identified, based on analysis of their performance measure data stratified by race and ethnicity, that </w:t>
      </w:r>
      <w:r w:rsidR="007A4CF7" w:rsidRPr="007853FD">
        <w:rPr>
          <w:rFonts w:asciiTheme="majorHAnsi" w:hAnsiTheme="majorHAnsi"/>
          <w:sz w:val="24"/>
          <w:szCs w:val="24"/>
        </w:rPr>
        <w:t xml:space="preserve">they had </w:t>
      </w:r>
      <w:r w:rsidRPr="007853FD">
        <w:rPr>
          <w:rFonts w:asciiTheme="majorHAnsi" w:hAnsiTheme="majorHAnsi"/>
          <w:sz w:val="24"/>
          <w:szCs w:val="24"/>
        </w:rPr>
        <w:t>a l</w:t>
      </w:r>
      <w:r w:rsidR="002E062D">
        <w:rPr>
          <w:rFonts w:asciiTheme="majorHAnsi" w:hAnsiTheme="majorHAnsi"/>
          <w:sz w:val="24"/>
          <w:szCs w:val="24"/>
        </w:rPr>
        <w:t xml:space="preserve">ower </w:t>
      </w:r>
      <w:r w:rsidR="007A4CF7" w:rsidRPr="007853FD">
        <w:rPr>
          <w:rFonts w:asciiTheme="majorHAnsi" w:hAnsiTheme="majorHAnsi"/>
          <w:sz w:val="24"/>
          <w:szCs w:val="24"/>
        </w:rPr>
        <w:t>home visit completion rate with Hispanic clients compared to non-Hispanic clients.</w:t>
      </w:r>
      <w:r w:rsidRPr="007853FD">
        <w:rPr>
          <w:rFonts w:asciiTheme="majorHAnsi" w:hAnsiTheme="majorHAnsi"/>
          <w:sz w:val="24"/>
          <w:szCs w:val="24"/>
        </w:rPr>
        <w:t xml:space="preserve"> </w:t>
      </w:r>
    </w:p>
    <w:p w14:paraId="21B22B0B" w14:textId="77777777" w:rsidR="00420298" w:rsidRPr="007853FD" w:rsidRDefault="00420298" w:rsidP="008A46AC">
      <w:pPr>
        <w:spacing w:after="0" w:line="360" w:lineRule="auto"/>
        <w:contextualSpacing/>
        <w:rPr>
          <w:rFonts w:asciiTheme="majorHAnsi" w:hAnsiTheme="majorHAnsi"/>
          <w:sz w:val="24"/>
          <w:szCs w:val="24"/>
        </w:rPr>
      </w:pPr>
    </w:p>
    <w:p w14:paraId="4B29FC71" w14:textId="77777777" w:rsidR="007A4CF7" w:rsidRPr="007853FD" w:rsidRDefault="00963AC7" w:rsidP="008A46AC">
      <w:pPr>
        <w:spacing w:after="0" w:line="360" w:lineRule="auto"/>
        <w:ind w:left="720"/>
        <w:contextualSpacing/>
        <w:rPr>
          <w:rFonts w:asciiTheme="majorHAnsi" w:hAnsiTheme="majorHAnsi"/>
          <w:sz w:val="24"/>
          <w:szCs w:val="24"/>
        </w:rPr>
      </w:pPr>
      <w:r w:rsidRPr="007853FD">
        <w:rPr>
          <w:rFonts w:asciiTheme="majorHAnsi" w:hAnsiTheme="majorHAnsi"/>
          <w:b/>
          <w:sz w:val="24"/>
          <w:szCs w:val="24"/>
        </w:rPr>
        <w:t>Root cause analysis</w:t>
      </w:r>
      <w:r w:rsidR="007A4CF7" w:rsidRPr="007853FD">
        <w:rPr>
          <w:rFonts w:asciiTheme="majorHAnsi" w:hAnsiTheme="majorHAnsi"/>
          <w:sz w:val="24"/>
          <w:szCs w:val="24"/>
        </w:rPr>
        <w:t xml:space="preserve">: </w:t>
      </w:r>
      <w:r w:rsidR="007D714A" w:rsidRPr="007853FD">
        <w:rPr>
          <w:rFonts w:asciiTheme="majorHAnsi" w:hAnsiTheme="majorHAnsi"/>
          <w:sz w:val="24"/>
          <w:szCs w:val="24"/>
        </w:rPr>
        <w:t>As a team, t</w:t>
      </w:r>
      <w:r w:rsidR="007A4CF7" w:rsidRPr="007853FD">
        <w:rPr>
          <w:rFonts w:asciiTheme="majorHAnsi" w:hAnsiTheme="majorHAnsi"/>
          <w:sz w:val="24"/>
          <w:szCs w:val="24"/>
        </w:rPr>
        <w:t>he program conducted the 5 Whys exercise to</w:t>
      </w:r>
      <w:r w:rsidR="007A4CF7" w:rsidRPr="007853FD">
        <w:rPr>
          <w:rFonts w:asciiTheme="majorHAnsi" w:hAnsiTheme="majorHAnsi"/>
          <w:b/>
          <w:sz w:val="24"/>
          <w:szCs w:val="24"/>
        </w:rPr>
        <w:t xml:space="preserve"> </w:t>
      </w:r>
      <w:r w:rsidR="007A4CF7" w:rsidRPr="007853FD">
        <w:rPr>
          <w:rFonts w:asciiTheme="majorHAnsi" w:hAnsiTheme="majorHAnsi"/>
          <w:sz w:val="24"/>
          <w:szCs w:val="24"/>
        </w:rPr>
        <w:t>identify potential causes of this problem.</w:t>
      </w:r>
      <w:r w:rsidR="007A4CF7" w:rsidRPr="007853FD">
        <w:rPr>
          <w:sz w:val="24"/>
          <w:szCs w:val="24"/>
        </w:rPr>
        <w:t xml:space="preserve"> </w:t>
      </w:r>
      <w:r w:rsidR="007A4CF7" w:rsidRPr="007853FD">
        <w:rPr>
          <w:rFonts w:asciiTheme="majorHAnsi" w:hAnsiTheme="majorHAnsi"/>
          <w:sz w:val="24"/>
          <w:szCs w:val="24"/>
        </w:rPr>
        <w:t xml:space="preserve">They </w:t>
      </w:r>
      <w:r w:rsidR="0061461F" w:rsidRPr="007853FD">
        <w:rPr>
          <w:rFonts w:asciiTheme="majorHAnsi" w:hAnsiTheme="majorHAnsi"/>
          <w:sz w:val="24"/>
          <w:szCs w:val="24"/>
        </w:rPr>
        <w:t>focused on</w:t>
      </w:r>
      <w:r w:rsidR="007A4CF7" w:rsidRPr="007853FD">
        <w:rPr>
          <w:rFonts w:asciiTheme="majorHAnsi" w:hAnsiTheme="majorHAnsi"/>
          <w:sz w:val="24"/>
          <w:szCs w:val="24"/>
        </w:rPr>
        <w:t xml:space="preserve"> systems</w:t>
      </w:r>
      <w:r w:rsidR="0061461F" w:rsidRPr="007853FD">
        <w:rPr>
          <w:rFonts w:asciiTheme="majorHAnsi" w:hAnsiTheme="majorHAnsi"/>
          <w:sz w:val="24"/>
          <w:szCs w:val="24"/>
        </w:rPr>
        <w:t xml:space="preserve"> and </w:t>
      </w:r>
      <w:r w:rsidR="007A4CF7" w:rsidRPr="007853FD">
        <w:rPr>
          <w:rFonts w:asciiTheme="majorHAnsi" w:hAnsiTheme="majorHAnsi"/>
          <w:sz w:val="24"/>
          <w:szCs w:val="24"/>
        </w:rPr>
        <w:t xml:space="preserve">structures </w:t>
      </w:r>
      <w:r w:rsidR="007A4CF7" w:rsidRPr="007853FD">
        <w:rPr>
          <w:rFonts w:asciiTheme="majorHAnsi" w:hAnsiTheme="majorHAnsi"/>
          <w:sz w:val="24"/>
          <w:szCs w:val="24"/>
        </w:rPr>
        <w:lastRenderedPageBreak/>
        <w:t xml:space="preserve">(e.g. history, cultural beliefs, and staff language capacity) rather than individual behavior as the contributors to a lower home visit completion rate. </w:t>
      </w:r>
    </w:p>
    <w:p w14:paraId="24C664C7" w14:textId="77777777" w:rsidR="007A4CF7" w:rsidRPr="007853FD" w:rsidRDefault="007A4CF7" w:rsidP="008A46AC">
      <w:pPr>
        <w:spacing w:after="0" w:line="360" w:lineRule="auto"/>
        <w:ind w:left="720"/>
        <w:contextualSpacing/>
        <w:rPr>
          <w:rFonts w:asciiTheme="majorHAnsi" w:hAnsiTheme="majorHAnsi"/>
          <w:sz w:val="24"/>
          <w:szCs w:val="24"/>
        </w:rPr>
      </w:pPr>
    </w:p>
    <w:p w14:paraId="6A14E515" w14:textId="5D167AEE" w:rsidR="007D714A" w:rsidRPr="007853FD" w:rsidRDefault="007D714A" w:rsidP="008A46AC">
      <w:pPr>
        <w:spacing w:after="0" w:line="360" w:lineRule="auto"/>
        <w:ind w:left="720"/>
        <w:contextualSpacing/>
        <w:rPr>
          <w:rFonts w:asciiTheme="majorHAnsi" w:hAnsiTheme="majorHAnsi"/>
          <w:sz w:val="24"/>
          <w:szCs w:val="24"/>
        </w:rPr>
      </w:pPr>
      <w:r w:rsidRPr="007853FD">
        <w:rPr>
          <w:rFonts w:asciiTheme="majorHAnsi" w:hAnsiTheme="majorHAnsi"/>
          <w:b/>
          <w:sz w:val="24"/>
          <w:szCs w:val="24"/>
        </w:rPr>
        <w:t>Community engagement:</w:t>
      </w:r>
      <w:r w:rsidRPr="007853FD">
        <w:rPr>
          <w:rFonts w:asciiTheme="majorHAnsi" w:hAnsiTheme="majorHAnsi"/>
          <w:sz w:val="24"/>
          <w:szCs w:val="24"/>
        </w:rPr>
        <w:t xml:space="preserve"> The program then met with</w:t>
      </w:r>
      <w:r w:rsidR="00A46180" w:rsidRPr="007853FD">
        <w:rPr>
          <w:rFonts w:asciiTheme="majorHAnsi" w:hAnsiTheme="majorHAnsi"/>
          <w:sz w:val="24"/>
          <w:szCs w:val="24"/>
        </w:rPr>
        <w:t xml:space="preserve"> staff from</w:t>
      </w:r>
      <w:r w:rsidRPr="007853FD">
        <w:rPr>
          <w:rFonts w:asciiTheme="majorHAnsi" w:hAnsiTheme="majorHAnsi"/>
          <w:sz w:val="24"/>
          <w:szCs w:val="24"/>
        </w:rPr>
        <w:t xml:space="preserve"> </w:t>
      </w:r>
      <w:r w:rsidR="00A46180" w:rsidRPr="007853FD">
        <w:rPr>
          <w:rFonts w:asciiTheme="majorHAnsi" w:hAnsiTheme="majorHAnsi"/>
          <w:sz w:val="24"/>
          <w:szCs w:val="24"/>
        </w:rPr>
        <w:t xml:space="preserve">four different </w:t>
      </w:r>
      <w:r w:rsidR="00550D0E" w:rsidRPr="007853FD">
        <w:rPr>
          <w:rFonts w:asciiTheme="majorHAnsi" w:hAnsiTheme="majorHAnsi"/>
          <w:sz w:val="24"/>
          <w:szCs w:val="24"/>
        </w:rPr>
        <w:t xml:space="preserve">community-based </w:t>
      </w:r>
      <w:r w:rsidR="00A46180" w:rsidRPr="007853FD">
        <w:rPr>
          <w:rFonts w:asciiTheme="majorHAnsi" w:hAnsiTheme="majorHAnsi"/>
          <w:sz w:val="24"/>
          <w:szCs w:val="24"/>
        </w:rPr>
        <w:t>agencies who work with t</w:t>
      </w:r>
      <w:r w:rsidR="00550D0E" w:rsidRPr="007853FD">
        <w:rPr>
          <w:rFonts w:asciiTheme="majorHAnsi" w:hAnsiTheme="majorHAnsi"/>
          <w:sz w:val="24"/>
          <w:szCs w:val="24"/>
        </w:rPr>
        <w:t xml:space="preserve">his population </w:t>
      </w:r>
      <w:r w:rsidR="004560BE" w:rsidRPr="007853FD">
        <w:rPr>
          <w:rFonts w:asciiTheme="majorHAnsi" w:hAnsiTheme="majorHAnsi"/>
          <w:sz w:val="24"/>
          <w:szCs w:val="24"/>
        </w:rPr>
        <w:t>(including a grassroots organization, non-profit society, medical center, and local child development program)</w:t>
      </w:r>
      <w:r w:rsidR="00A46180" w:rsidRPr="007853FD">
        <w:rPr>
          <w:rFonts w:asciiTheme="majorHAnsi" w:hAnsiTheme="majorHAnsi"/>
          <w:sz w:val="24"/>
          <w:szCs w:val="24"/>
        </w:rPr>
        <w:t xml:space="preserve">. They </w:t>
      </w:r>
      <w:r w:rsidRPr="007853FD">
        <w:rPr>
          <w:rFonts w:asciiTheme="majorHAnsi" w:hAnsiTheme="majorHAnsi"/>
          <w:sz w:val="24"/>
          <w:szCs w:val="24"/>
        </w:rPr>
        <w:t>share</w:t>
      </w:r>
      <w:r w:rsidR="00A46180" w:rsidRPr="007853FD">
        <w:rPr>
          <w:rFonts w:asciiTheme="majorHAnsi" w:hAnsiTheme="majorHAnsi"/>
          <w:sz w:val="24"/>
          <w:szCs w:val="24"/>
        </w:rPr>
        <w:t>d</w:t>
      </w:r>
      <w:r w:rsidRPr="007853FD">
        <w:rPr>
          <w:rFonts w:asciiTheme="majorHAnsi" w:hAnsiTheme="majorHAnsi"/>
          <w:sz w:val="24"/>
          <w:szCs w:val="24"/>
        </w:rPr>
        <w:t xml:space="preserve"> </w:t>
      </w:r>
      <w:r w:rsidR="00127652">
        <w:rPr>
          <w:rFonts w:asciiTheme="majorHAnsi" w:hAnsiTheme="majorHAnsi"/>
          <w:sz w:val="24"/>
          <w:szCs w:val="24"/>
        </w:rPr>
        <w:t>the</w:t>
      </w:r>
      <w:r w:rsidR="00127652" w:rsidRPr="007853FD">
        <w:rPr>
          <w:rFonts w:asciiTheme="majorHAnsi" w:hAnsiTheme="majorHAnsi"/>
          <w:sz w:val="24"/>
          <w:szCs w:val="24"/>
        </w:rPr>
        <w:t xml:space="preserve"> </w:t>
      </w:r>
      <w:r w:rsidR="00B93A88">
        <w:rPr>
          <w:rFonts w:asciiTheme="majorHAnsi" w:hAnsiTheme="majorHAnsi"/>
          <w:sz w:val="24"/>
          <w:szCs w:val="24"/>
        </w:rPr>
        <w:t xml:space="preserve">ideas </w:t>
      </w:r>
      <w:r w:rsidRPr="007853FD">
        <w:rPr>
          <w:rFonts w:asciiTheme="majorHAnsi" w:hAnsiTheme="majorHAnsi"/>
          <w:sz w:val="24"/>
          <w:szCs w:val="24"/>
        </w:rPr>
        <w:t xml:space="preserve">they had brainstormed during the 5 Whys exercise, and </w:t>
      </w:r>
      <w:r w:rsidR="00A46180" w:rsidRPr="007853FD">
        <w:rPr>
          <w:rFonts w:asciiTheme="majorHAnsi" w:hAnsiTheme="majorHAnsi"/>
          <w:sz w:val="24"/>
          <w:szCs w:val="24"/>
        </w:rPr>
        <w:t>sought</w:t>
      </w:r>
      <w:r w:rsidRPr="007853FD">
        <w:rPr>
          <w:rFonts w:asciiTheme="majorHAnsi" w:hAnsiTheme="majorHAnsi"/>
          <w:sz w:val="24"/>
          <w:szCs w:val="24"/>
        </w:rPr>
        <w:t xml:space="preserve"> additional input/feedback on the root causes of the id</w:t>
      </w:r>
      <w:r w:rsidR="00AA5255" w:rsidRPr="007853FD">
        <w:rPr>
          <w:rFonts w:asciiTheme="majorHAnsi" w:hAnsiTheme="majorHAnsi"/>
          <w:sz w:val="24"/>
          <w:szCs w:val="24"/>
        </w:rPr>
        <w:t>entified problem, asking questions such as:</w:t>
      </w:r>
    </w:p>
    <w:p w14:paraId="3EA538B6" w14:textId="77777777" w:rsidR="003B47A7" w:rsidRPr="007853FD" w:rsidRDefault="00F256E5" w:rsidP="008A46AC">
      <w:pPr>
        <w:numPr>
          <w:ilvl w:val="1"/>
          <w:numId w:val="28"/>
        </w:numPr>
        <w:spacing w:after="0" w:line="360" w:lineRule="auto"/>
        <w:contextualSpacing/>
        <w:rPr>
          <w:rFonts w:asciiTheme="majorHAnsi" w:hAnsiTheme="majorHAnsi"/>
          <w:sz w:val="24"/>
          <w:szCs w:val="24"/>
        </w:rPr>
      </w:pPr>
      <w:r w:rsidRPr="007853FD">
        <w:rPr>
          <w:rFonts w:asciiTheme="majorHAnsi" w:hAnsiTheme="majorHAnsi"/>
          <w:sz w:val="24"/>
          <w:szCs w:val="24"/>
        </w:rPr>
        <w:t>What other data are needed to understand the causes of the inequity?</w:t>
      </w:r>
    </w:p>
    <w:p w14:paraId="637D6F0A" w14:textId="77777777" w:rsidR="003B47A7" w:rsidRPr="007853FD" w:rsidRDefault="00F256E5" w:rsidP="008A46AC">
      <w:pPr>
        <w:numPr>
          <w:ilvl w:val="1"/>
          <w:numId w:val="28"/>
        </w:numPr>
        <w:spacing w:after="0" w:line="360" w:lineRule="auto"/>
        <w:contextualSpacing/>
        <w:rPr>
          <w:rFonts w:asciiTheme="majorHAnsi" w:hAnsiTheme="majorHAnsi"/>
          <w:sz w:val="24"/>
          <w:szCs w:val="24"/>
        </w:rPr>
      </w:pPr>
      <w:r w:rsidRPr="007853FD">
        <w:rPr>
          <w:rFonts w:asciiTheme="majorHAnsi" w:hAnsiTheme="majorHAnsi"/>
          <w:sz w:val="24"/>
          <w:szCs w:val="24"/>
        </w:rPr>
        <w:t>What oth</w:t>
      </w:r>
      <w:r w:rsidR="00AA5255" w:rsidRPr="007853FD">
        <w:rPr>
          <w:rFonts w:asciiTheme="majorHAnsi" w:hAnsiTheme="majorHAnsi"/>
          <w:sz w:val="24"/>
          <w:szCs w:val="24"/>
        </w:rPr>
        <w:t>er context about the community,</w:t>
      </w:r>
      <w:r w:rsidRPr="007853FD">
        <w:rPr>
          <w:rFonts w:asciiTheme="majorHAnsi" w:hAnsiTheme="majorHAnsi"/>
          <w:sz w:val="24"/>
          <w:szCs w:val="24"/>
        </w:rPr>
        <w:t xml:space="preserve"> such as needs and assets, can you provide to help understand the causes of the inequity? </w:t>
      </w:r>
    </w:p>
    <w:p w14:paraId="5E19B310" w14:textId="77777777" w:rsidR="003B47A7" w:rsidRPr="007853FD" w:rsidRDefault="00F256E5" w:rsidP="008A46AC">
      <w:pPr>
        <w:numPr>
          <w:ilvl w:val="1"/>
          <w:numId w:val="28"/>
        </w:numPr>
        <w:spacing w:after="0" w:line="360" w:lineRule="auto"/>
        <w:contextualSpacing/>
        <w:rPr>
          <w:rFonts w:asciiTheme="majorHAnsi" w:hAnsiTheme="majorHAnsi"/>
          <w:sz w:val="24"/>
          <w:szCs w:val="24"/>
        </w:rPr>
      </w:pPr>
      <w:r w:rsidRPr="007853FD">
        <w:rPr>
          <w:rFonts w:asciiTheme="majorHAnsi" w:hAnsiTheme="majorHAnsi"/>
          <w:sz w:val="24"/>
          <w:szCs w:val="24"/>
        </w:rPr>
        <w:t xml:space="preserve">How are historical or current systems of oppression (e.g. racism, sexism) contributing to the inequity? </w:t>
      </w:r>
    </w:p>
    <w:p w14:paraId="1AF76440" w14:textId="77777777" w:rsidR="007D714A" w:rsidRPr="007853FD" w:rsidRDefault="004560BE" w:rsidP="008A46AC">
      <w:pPr>
        <w:spacing w:after="0" w:line="360" w:lineRule="auto"/>
        <w:ind w:left="720"/>
        <w:contextualSpacing/>
        <w:rPr>
          <w:rFonts w:asciiTheme="majorHAnsi" w:hAnsiTheme="majorHAnsi"/>
          <w:sz w:val="24"/>
          <w:szCs w:val="24"/>
        </w:rPr>
      </w:pPr>
      <w:r w:rsidRPr="007853FD">
        <w:rPr>
          <w:rFonts w:asciiTheme="majorHAnsi" w:hAnsiTheme="majorHAnsi"/>
          <w:sz w:val="24"/>
          <w:szCs w:val="24"/>
        </w:rPr>
        <w:t xml:space="preserve"> </w:t>
      </w:r>
    </w:p>
    <w:p w14:paraId="1FCDB342" w14:textId="61104BD9" w:rsidR="007A4CF7" w:rsidRPr="007853FD" w:rsidRDefault="007A4CF7" w:rsidP="008A46AC">
      <w:pPr>
        <w:spacing w:after="0" w:line="360" w:lineRule="auto"/>
        <w:ind w:left="720"/>
        <w:contextualSpacing/>
        <w:rPr>
          <w:rFonts w:asciiTheme="majorHAnsi" w:hAnsiTheme="majorHAnsi"/>
          <w:sz w:val="24"/>
          <w:szCs w:val="24"/>
        </w:rPr>
      </w:pPr>
      <w:r w:rsidRPr="007853FD">
        <w:rPr>
          <w:rFonts w:asciiTheme="majorHAnsi" w:hAnsiTheme="majorHAnsi"/>
          <w:b/>
          <w:sz w:val="24"/>
          <w:szCs w:val="24"/>
        </w:rPr>
        <w:t>Fishbone diagram</w:t>
      </w:r>
      <w:r w:rsidRPr="007853FD">
        <w:rPr>
          <w:rFonts w:asciiTheme="majorHAnsi" w:hAnsiTheme="majorHAnsi"/>
          <w:sz w:val="24"/>
          <w:szCs w:val="24"/>
        </w:rPr>
        <w:t xml:space="preserve">: </w:t>
      </w:r>
      <w:r w:rsidR="00305B80" w:rsidRPr="007853FD">
        <w:rPr>
          <w:rFonts w:asciiTheme="majorHAnsi" w:hAnsiTheme="majorHAnsi"/>
          <w:sz w:val="24"/>
          <w:szCs w:val="24"/>
        </w:rPr>
        <w:t>After meeting with community partners, t</w:t>
      </w:r>
      <w:r w:rsidRPr="007853FD">
        <w:rPr>
          <w:rFonts w:asciiTheme="majorHAnsi" w:hAnsiTheme="majorHAnsi"/>
          <w:sz w:val="24"/>
          <w:szCs w:val="24"/>
        </w:rPr>
        <w:t xml:space="preserve">he program then developed a fishbone diagram using their problem statement and </w:t>
      </w:r>
      <w:r w:rsidR="00FF7346" w:rsidRPr="007853FD">
        <w:rPr>
          <w:rFonts w:asciiTheme="majorHAnsi" w:hAnsiTheme="majorHAnsi"/>
          <w:sz w:val="24"/>
          <w:szCs w:val="24"/>
        </w:rPr>
        <w:t>identified root causes</w:t>
      </w:r>
      <w:r w:rsidRPr="007853FD">
        <w:rPr>
          <w:rFonts w:asciiTheme="majorHAnsi" w:hAnsiTheme="majorHAnsi"/>
          <w:sz w:val="24"/>
          <w:szCs w:val="24"/>
        </w:rPr>
        <w:t>. A copy of their fishbone diagram can be found in Figure 4.</w:t>
      </w:r>
      <w:r w:rsidR="00DD7E92" w:rsidRPr="007853FD">
        <w:rPr>
          <w:rFonts w:asciiTheme="majorHAnsi" w:hAnsiTheme="majorHAnsi"/>
          <w:sz w:val="24"/>
          <w:szCs w:val="24"/>
        </w:rPr>
        <w:t>4 below</w:t>
      </w:r>
      <w:r w:rsidRPr="007853FD">
        <w:rPr>
          <w:rFonts w:asciiTheme="majorHAnsi" w:hAnsiTheme="majorHAnsi"/>
          <w:sz w:val="24"/>
          <w:szCs w:val="24"/>
        </w:rPr>
        <w:t>.</w:t>
      </w:r>
      <w:r w:rsidR="00F256E5" w:rsidRPr="007853FD">
        <w:rPr>
          <w:rFonts w:asciiTheme="majorHAnsi" w:hAnsiTheme="majorHAnsi"/>
          <w:sz w:val="24"/>
          <w:szCs w:val="24"/>
        </w:rPr>
        <w:t xml:space="preserve">   </w:t>
      </w:r>
      <w:r w:rsidR="00030DE5" w:rsidRPr="007853FD">
        <w:rPr>
          <w:rFonts w:asciiTheme="majorHAnsi" w:hAnsiTheme="majorHAnsi"/>
          <w:sz w:val="24"/>
          <w:szCs w:val="24"/>
        </w:rPr>
        <w:t xml:space="preserve"> </w:t>
      </w:r>
    </w:p>
    <w:p w14:paraId="0E763DA8" w14:textId="77777777" w:rsidR="00C14215" w:rsidRDefault="00C14215" w:rsidP="008A46AC">
      <w:pPr>
        <w:spacing w:after="0" w:line="360" w:lineRule="auto"/>
        <w:rPr>
          <w:rFonts w:asciiTheme="majorHAnsi" w:hAnsiTheme="majorHAnsi"/>
          <w:sz w:val="24"/>
          <w:szCs w:val="24"/>
        </w:rPr>
      </w:pPr>
    </w:p>
    <w:p w14:paraId="31D7CD32" w14:textId="77777777" w:rsidR="00295D44" w:rsidRDefault="00295D44" w:rsidP="008A46AC">
      <w:pPr>
        <w:spacing w:after="0" w:line="360" w:lineRule="auto"/>
        <w:rPr>
          <w:rFonts w:asciiTheme="majorHAnsi" w:hAnsiTheme="majorHAnsi"/>
          <w:sz w:val="24"/>
          <w:szCs w:val="24"/>
        </w:rPr>
      </w:pPr>
    </w:p>
    <w:p w14:paraId="3EE7B7E7" w14:textId="77777777" w:rsidR="00295D44" w:rsidRDefault="00295D44" w:rsidP="008A46AC">
      <w:pPr>
        <w:spacing w:after="0" w:line="360" w:lineRule="auto"/>
        <w:rPr>
          <w:rFonts w:asciiTheme="majorHAnsi" w:hAnsiTheme="majorHAnsi"/>
          <w:sz w:val="24"/>
          <w:szCs w:val="24"/>
        </w:rPr>
      </w:pPr>
    </w:p>
    <w:p w14:paraId="5A86F05C" w14:textId="77777777" w:rsidR="00295D44" w:rsidRDefault="00295D44" w:rsidP="008A46AC">
      <w:pPr>
        <w:spacing w:after="0" w:line="360" w:lineRule="auto"/>
        <w:rPr>
          <w:rFonts w:asciiTheme="majorHAnsi" w:hAnsiTheme="majorHAnsi"/>
          <w:sz w:val="24"/>
          <w:szCs w:val="24"/>
        </w:rPr>
      </w:pPr>
    </w:p>
    <w:p w14:paraId="05BFD24A" w14:textId="77777777" w:rsidR="00295D44" w:rsidRDefault="00295D44" w:rsidP="008A46AC">
      <w:pPr>
        <w:spacing w:after="0" w:line="360" w:lineRule="auto"/>
        <w:rPr>
          <w:rFonts w:asciiTheme="majorHAnsi" w:hAnsiTheme="majorHAnsi"/>
          <w:sz w:val="24"/>
          <w:szCs w:val="24"/>
        </w:rPr>
      </w:pPr>
    </w:p>
    <w:p w14:paraId="2AF324B2" w14:textId="77777777" w:rsidR="00295D44" w:rsidRDefault="00295D44" w:rsidP="008A46AC">
      <w:pPr>
        <w:spacing w:after="0" w:line="360" w:lineRule="auto"/>
        <w:rPr>
          <w:rFonts w:asciiTheme="majorHAnsi" w:hAnsiTheme="majorHAnsi"/>
          <w:sz w:val="24"/>
          <w:szCs w:val="24"/>
        </w:rPr>
      </w:pPr>
    </w:p>
    <w:p w14:paraId="4CD382E6" w14:textId="77777777" w:rsidR="00295D44" w:rsidRDefault="00295D44" w:rsidP="008A46AC">
      <w:pPr>
        <w:spacing w:after="0" w:line="360" w:lineRule="auto"/>
        <w:rPr>
          <w:rFonts w:asciiTheme="majorHAnsi" w:hAnsiTheme="majorHAnsi"/>
          <w:sz w:val="24"/>
          <w:szCs w:val="24"/>
        </w:rPr>
      </w:pPr>
    </w:p>
    <w:p w14:paraId="6951A145" w14:textId="77777777" w:rsidR="00295D44" w:rsidRDefault="00295D44" w:rsidP="008A46AC">
      <w:pPr>
        <w:spacing w:after="0" w:line="360" w:lineRule="auto"/>
        <w:rPr>
          <w:rFonts w:asciiTheme="majorHAnsi" w:hAnsiTheme="majorHAnsi"/>
          <w:sz w:val="24"/>
          <w:szCs w:val="24"/>
        </w:rPr>
      </w:pPr>
    </w:p>
    <w:p w14:paraId="7BA4CD99" w14:textId="77777777" w:rsidR="00295D44" w:rsidRDefault="00295D44" w:rsidP="008A46AC">
      <w:pPr>
        <w:spacing w:after="0" w:line="360" w:lineRule="auto"/>
        <w:rPr>
          <w:rFonts w:asciiTheme="majorHAnsi" w:hAnsiTheme="majorHAnsi"/>
          <w:sz w:val="24"/>
          <w:szCs w:val="24"/>
        </w:rPr>
      </w:pPr>
    </w:p>
    <w:p w14:paraId="7C70583F" w14:textId="77777777" w:rsidR="00295D44" w:rsidRDefault="00295D44" w:rsidP="008A46AC">
      <w:pPr>
        <w:spacing w:after="0" w:line="360" w:lineRule="auto"/>
        <w:rPr>
          <w:rFonts w:asciiTheme="majorHAnsi" w:hAnsiTheme="majorHAnsi"/>
          <w:sz w:val="24"/>
          <w:szCs w:val="24"/>
        </w:rPr>
      </w:pPr>
    </w:p>
    <w:p w14:paraId="7CF657DA" w14:textId="77777777" w:rsidR="00295D44" w:rsidRDefault="00295D44" w:rsidP="008A46AC">
      <w:pPr>
        <w:spacing w:after="0" w:line="360" w:lineRule="auto"/>
        <w:rPr>
          <w:rFonts w:asciiTheme="majorHAnsi" w:hAnsiTheme="majorHAnsi"/>
          <w:sz w:val="24"/>
          <w:szCs w:val="24"/>
        </w:rPr>
      </w:pPr>
    </w:p>
    <w:p w14:paraId="119546DA" w14:textId="77777777" w:rsidR="00295D44" w:rsidRDefault="00295D44" w:rsidP="008A46AC">
      <w:pPr>
        <w:spacing w:after="0" w:line="360" w:lineRule="auto"/>
        <w:rPr>
          <w:rFonts w:asciiTheme="majorHAnsi" w:hAnsiTheme="majorHAnsi"/>
          <w:sz w:val="24"/>
          <w:szCs w:val="24"/>
        </w:rPr>
      </w:pPr>
    </w:p>
    <w:p w14:paraId="26CBC807" w14:textId="77777777" w:rsidR="00295D44" w:rsidRDefault="00295D44" w:rsidP="008A46AC">
      <w:pPr>
        <w:spacing w:after="0" w:line="360" w:lineRule="auto"/>
        <w:rPr>
          <w:rFonts w:asciiTheme="majorHAnsi" w:hAnsiTheme="majorHAnsi"/>
          <w:sz w:val="24"/>
          <w:szCs w:val="24"/>
        </w:rPr>
      </w:pPr>
    </w:p>
    <w:p w14:paraId="69281B90" w14:textId="77777777" w:rsidR="00D7443F" w:rsidRPr="007853FD" w:rsidRDefault="007A4CF7" w:rsidP="008A46AC">
      <w:pPr>
        <w:spacing w:after="0" w:line="360" w:lineRule="auto"/>
        <w:contextualSpacing/>
        <w:jc w:val="both"/>
        <w:rPr>
          <w:rFonts w:asciiTheme="majorHAnsi" w:hAnsiTheme="majorHAnsi"/>
          <w:i/>
          <w:sz w:val="24"/>
          <w:szCs w:val="24"/>
        </w:rPr>
      </w:pPr>
      <w:r w:rsidRPr="007853FD">
        <w:rPr>
          <w:rFonts w:asciiTheme="majorHAnsi" w:hAnsiTheme="majorHAnsi"/>
          <w:b/>
          <w:sz w:val="24"/>
          <w:szCs w:val="24"/>
        </w:rPr>
        <w:lastRenderedPageBreak/>
        <w:t>F</w:t>
      </w:r>
      <w:r w:rsidR="00DA75F6">
        <w:rPr>
          <w:rFonts w:asciiTheme="majorHAnsi" w:hAnsiTheme="majorHAnsi"/>
          <w:b/>
          <w:sz w:val="24"/>
          <w:szCs w:val="24"/>
        </w:rPr>
        <w:t>igure 4.</w:t>
      </w:r>
      <w:r w:rsidR="009A6262">
        <w:rPr>
          <w:rFonts w:asciiTheme="majorHAnsi" w:hAnsiTheme="majorHAnsi"/>
          <w:b/>
          <w:sz w:val="24"/>
          <w:szCs w:val="24"/>
        </w:rPr>
        <w:t>4</w:t>
      </w:r>
      <w:r w:rsidRPr="007853FD">
        <w:rPr>
          <w:rFonts w:asciiTheme="majorHAnsi" w:hAnsiTheme="majorHAnsi"/>
          <w:b/>
          <w:sz w:val="24"/>
          <w:szCs w:val="24"/>
        </w:rPr>
        <w:t>:</w:t>
      </w:r>
      <w:r w:rsidRPr="007853FD">
        <w:rPr>
          <w:rFonts w:asciiTheme="majorHAnsi" w:hAnsiTheme="majorHAnsi"/>
          <w:sz w:val="24"/>
          <w:szCs w:val="24"/>
        </w:rPr>
        <w:t xml:space="preserve"> </w:t>
      </w:r>
      <w:r w:rsidR="00667955">
        <w:rPr>
          <w:rFonts w:asciiTheme="majorHAnsi" w:hAnsiTheme="majorHAnsi"/>
          <w:i/>
          <w:sz w:val="24"/>
          <w:szCs w:val="24"/>
        </w:rPr>
        <w:t>Fishbone D</w:t>
      </w:r>
      <w:r w:rsidRPr="007853FD">
        <w:rPr>
          <w:rFonts w:asciiTheme="majorHAnsi" w:hAnsiTheme="majorHAnsi"/>
          <w:i/>
          <w:sz w:val="24"/>
          <w:szCs w:val="24"/>
        </w:rPr>
        <w:t>iagram</w:t>
      </w:r>
      <w:r w:rsidR="00667955">
        <w:rPr>
          <w:rFonts w:asciiTheme="majorHAnsi" w:hAnsiTheme="majorHAnsi"/>
          <w:i/>
          <w:sz w:val="24"/>
          <w:szCs w:val="24"/>
        </w:rPr>
        <w:t>- D</w:t>
      </w:r>
      <w:r w:rsidRPr="007853FD">
        <w:rPr>
          <w:rFonts w:asciiTheme="majorHAnsi" w:hAnsiTheme="majorHAnsi"/>
          <w:i/>
          <w:sz w:val="24"/>
          <w:szCs w:val="24"/>
        </w:rPr>
        <w:t xml:space="preserve">eveloped by the Welcome Family </w:t>
      </w:r>
      <w:r w:rsidR="00667955">
        <w:rPr>
          <w:rFonts w:asciiTheme="majorHAnsi" w:hAnsiTheme="majorHAnsi"/>
          <w:i/>
          <w:sz w:val="24"/>
          <w:szCs w:val="24"/>
        </w:rPr>
        <w:t>Home V</w:t>
      </w:r>
      <w:r w:rsidRPr="007853FD">
        <w:rPr>
          <w:rFonts w:asciiTheme="majorHAnsi" w:hAnsiTheme="majorHAnsi"/>
          <w:i/>
          <w:sz w:val="24"/>
          <w:szCs w:val="24"/>
        </w:rPr>
        <w:t xml:space="preserve">isiting </w:t>
      </w:r>
      <w:r w:rsidR="00667955">
        <w:rPr>
          <w:rFonts w:asciiTheme="majorHAnsi" w:hAnsiTheme="majorHAnsi"/>
          <w:i/>
          <w:sz w:val="24"/>
          <w:szCs w:val="24"/>
        </w:rPr>
        <w:t>P</w:t>
      </w:r>
      <w:r w:rsidRPr="007853FD">
        <w:rPr>
          <w:rFonts w:asciiTheme="majorHAnsi" w:hAnsiTheme="majorHAnsi"/>
          <w:i/>
          <w:sz w:val="24"/>
          <w:szCs w:val="24"/>
        </w:rPr>
        <w:t>rogram</w:t>
      </w:r>
    </w:p>
    <w:p w14:paraId="42B652BB" w14:textId="77777777" w:rsidR="00135B7E" w:rsidRPr="008A46AC" w:rsidRDefault="00135B7E" w:rsidP="008A46AC">
      <w:pPr>
        <w:pStyle w:val="NoSpacing"/>
        <w:spacing w:line="360" w:lineRule="auto"/>
        <w:rPr>
          <w:rFonts w:ascii="Cambria" w:hAnsi="Cambria"/>
          <w:b/>
          <w:sz w:val="24"/>
          <w:szCs w:val="24"/>
        </w:rPr>
      </w:pPr>
      <w:r>
        <w:rPr>
          <w:rFonts w:ascii="Cambria" w:hAnsi="Cambria"/>
          <w:b/>
          <w:noProof/>
          <w:sz w:val="24"/>
          <w:szCs w:val="24"/>
        </w:rPr>
        <w:drawing>
          <wp:inline distT="0" distB="0" distL="0" distR="0" wp14:anchorId="0B57E33B" wp14:editId="71FF17BF">
            <wp:extent cx="6227404" cy="3999244"/>
            <wp:effectExtent l="0" t="0" r="2540" b="1270"/>
            <wp:docPr id="9" name="Picture 9" descr="This is a graphic breaking down different parts of the problem statement to be able to better identify strategies and solutions to respond to the problem. It is laid out left to right with the problem statement at the far right, representing the fish head, and the different parts are stacked in left to right layers like a fish skeleton, giving the graphic its name. For this example, the problem statement text reads We have a lower home visit completion rate for Hispanic clients compared to non-Hispanic clients. To the immediate left of and above the problem statement is a box called Processes and Practices, under which are listed the challenges of limited outreach attempts and the need to rely on external partners to promote the program. Below and to the left of the problem statement is a box called Environment, under which are listed the challenges of cultural beliefs about the role of mother versus teacher, family legal status, mother not in own home or living with others, lack of trust in healthcare system, more pressing needs, e.g. housing, and fear of allowing someone in the home who might report problems in the home. Farther to the left of these is another box called Policies, under which are the challenges of the visit being time sensitive, occurring within eight weeks of birth, the need for approval to have an interpreter, and the current political atmosphere.  The last box is to the far left and above the problem statement and is forthe challenges of  People and Resources, which include langage barriers, familiy not expecting a call or visit, limited budget for interpretation and limited materials in other languages. There are blank spaces under each of the challenge boxes to add more information as needed. " title="Figure 4.4: Fishbone Diagram Developed by the Welcome Family Home Visit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C4D34.tmp"/>
                    <pic:cNvPicPr/>
                  </pic:nvPicPr>
                  <pic:blipFill>
                    <a:blip r:embed="rId60">
                      <a:extLst>
                        <a:ext uri="{28A0092B-C50C-407E-A947-70E740481C1C}">
                          <a14:useLocalDpi xmlns:a14="http://schemas.microsoft.com/office/drawing/2010/main" val="0"/>
                        </a:ext>
                      </a:extLst>
                    </a:blip>
                    <a:stretch>
                      <a:fillRect/>
                    </a:stretch>
                  </pic:blipFill>
                  <pic:spPr>
                    <a:xfrm>
                      <a:off x="0" y="0"/>
                      <a:ext cx="6232673" cy="4002628"/>
                    </a:xfrm>
                    <a:prstGeom prst="rect">
                      <a:avLst/>
                    </a:prstGeom>
                  </pic:spPr>
                </pic:pic>
              </a:graphicData>
            </a:graphic>
          </wp:inline>
        </w:drawing>
      </w:r>
    </w:p>
    <w:p w14:paraId="72C57C2C" w14:textId="77777777" w:rsidR="00295D44" w:rsidRDefault="00295D44" w:rsidP="0072478F">
      <w:pPr>
        <w:pStyle w:val="Heading2"/>
      </w:pPr>
    </w:p>
    <w:p w14:paraId="6790AD98" w14:textId="77777777" w:rsidR="003D28FC" w:rsidRPr="007853FD" w:rsidRDefault="00292264" w:rsidP="0072478F">
      <w:pPr>
        <w:pStyle w:val="Heading2"/>
      </w:pPr>
      <w:bookmarkStart w:id="28" w:name="_Toc54857972"/>
      <w:r>
        <w:t xml:space="preserve">Section 4 </w:t>
      </w:r>
      <w:r w:rsidR="003D28FC" w:rsidRPr="007853FD">
        <w:t>Reflection</w:t>
      </w:r>
      <w:bookmarkEnd w:id="28"/>
    </w:p>
    <w:p w14:paraId="34607C02" w14:textId="77777777" w:rsidR="003D28FC" w:rsidRPr="007853FD" w:rsidRDefault="00B91083" w:rsidP="008A46AC">
      <w:pPr>
        <w:pStyle w:val="NoSpacing"/>
        <w:spacing w:line="360" w:lineRule="auto"/>
        <w:rPr>
          <w:rFonts w:ascii="Cambria" w:hAnsi="Cambria"/>
          <w:sz w:val="24"/>
          <w:szCs w:val="24"/>
        </w:rPr>
      </w:pPr>
      <w:r>
        <w:rPr>
          <w:rFonts w:ascii="Cambria" w:hAnsi="Cambria"/>
          <w:sz w:val="24"/>
          <w:szCs w:val="24"/>
        </w:rPr>
        <w:t>As you complete this section</w:t>
      </w:r>
      <w:r w:rsidR="00240A0A" w:rsidRPr="007853FD">
        <w:rPr>
          <w:rFonts w:ascii="Cambria" w:hAnsi="Cambria"/>
          <w:sz w:val="24"/>
          <w:szCs w:val="24"/>
        </w:rPr>
        <w:t>,</w:t>
      </w:r>
      <w:r w:rsidR="003D28FC" w:rsidRPr="007853FD">
        <w:rPr>
          <w:rFonts w:ascii="Cambria" w:hAnsi="Cambria"/>
          <w:sz w:val="24"/>
          <w:szCs w:val="24"/>
        </w:rPr>
        <w:t xml:space="preserve"> check</w:t>
      </w:r>
      <w:r w:rsidR="00240A0A" w:rsidRPr="007853FD">
        <w:rPr>
          <w:rFonts w:ascii="Cambria" w:hAnsi="Cambria"/>
          <w:sz w:val="24"/>
          <w:szCs w:val="24"/>
        </w:rPr>
        <w:t xml:space="preserve"> </w:t>
      </w:r>
      <w:r w:rsidR="003D28FC" w:rsidRPr="007853FD">
        <w:rPr>
          <w:rFonts w:ascii="Cambria" w:hAnsi="Cambria"/>
          <w:sz w:val="24"/>
          <w:szCs w:val="24"/>
        </w:rPr>
        <w:t xml:space="preserve">in with your team to consider </w:t>
      </w:r>
      <w:r w:rsidR="006A402F">
        <w:rPr>
          <w:rFonts w:ascii="Cambria" w:hAnsi="Cambria"/>
          <w:sz w:val="24"/>
          <w:szCs w:val="24"/>
        </w:rPr>
        <w:t>whether your identified disparity is actually an inequity</w:t>
      </w:r>
      <w:r w:rsidR="00E247DD">
        <w:rPr>
          <w:rFonts w:ascii="Cambria" w:hAnsi="Cambria"/>
          <w:sz w:val="24"/>
          <w:szCs w:val="24"/>
        </w:rPr>
        <w:t xml:space="preserve"> (unjust, unfair and preventable)</w:t>
      </w:r>
      <w:r w:rsidR="006A402F">
        <w:rPr>
          <w:rFonts w:ascii="Cambria" w:hAnsi="Cambria"/>
          <w:sz w:val="24"/>
          <w:szCs w:val="24"/>
        </w:rPr>
        <w:t xml:space="preserve">. </w:t>
      </w:r>
      <w:r w:rsidR="00E247DD">
        <w:rPr>
          <w:rFonts w:ascii="Cambria" w:hAnsi="Cambria"/>
          <w:sz w:val="24"/>
          <w:szCs w:val="24"/>
        </w:rPr>
        <w:t>This will allow you to start the process of designing solutions to address the inequity</w:t>
      </w:r>
      <w:r w:rsidR="003D28FC" w:rsidRPr="007853FD">
        <w:rPr>
          <w:rFonts w:ascii="Cambria" w:hAnsi="Cambria"/>
          <w:sz w:val="24"/>
          <w:szCs w:val="24"/>
        </w:rPr>
        <w:t>. You may need to go back and further stratify your data, rethink your analysis, or even do a deeper dive of your reframe based on the information that comes up during your contextualizing of the data. This is a normal part of the racial equity journey!</w:t>
      </w:r>
    </w:p>
    <w:p w14:paraId="74821FC1" w14:textId="77777777" w:rsidR="00D80B4F" w:rsidRDefault="00F33F7C" w:rsidP="008A46AC">
      <w:pPr>
        <w:spacing w:after="200" w:line="360" w:lineRule="auto"/>
        <w:rPr>
          <w:rFonts w:asciiTheme="majorHAnsi" w:hAnsiTheme="majorHAnsi"/>
          <w:b/>
          <w:sz w:val="24"/>
          <w:szCs w:val="24"/>
          <w:u w:val="single"/>
        </w:rPr>
        <w:sectPr w:rsidR="00D80B4F" w:rsidSect="00D80B4F">
          <w:footerReference w:type="default" r:id="rId61"/>
          <w:pgSz w:w="12240" w:h="15840"/>
          <w:pgMar w:top="1440" w:right="1440" w:bottom="1440" w:left="1440" w:header="720" w:footer="720" w:gutter="0"/>
          <w:cols w:space="720"/>
          <w:docGrid w:linePitch="360"/>
        </w:sectPr>
      </w:pPr>
      <w:r>
        <w:rPr>
          <w:rFonts w:asciiTheme="majorHAnsi" w:hAnsiTheme="majorHAnsi"/>
          <w:b/>
          <w:sz w:val="24"/>
          <w:szCs w:val="24"/>
          <w:u w:val="single"/>
        </w:rPr>
        <w:br w:type="page"/>
      </w:r>
    </w:p>
    <w:p w14:paraId="115E2753" w14:textId="21182576" w:rsidR="000A42BB" w:rsidRPr="000A42BB" w:rsidRDefault="003D28FC" w:rsidP="000A42BB">
      <w:pPr>
        <w:pStyle w:val="Heading1"/>
        <w:rPr>
          <w:bCs/>
        </w:rPr>
      </w:pPr>
      <w:bookmarkStart w:id="29" w:name="_Toc54857973"/>
      <w:r w:rsidRPr="0002517E">
        <w:lastRenderedPageBreak/>
        <w:t>S</w:t>
      </w:r>
      <w:r w:rsidR="00F41DF9" w:rsidRPr="0002517E">
        <w:t>ection 5</w:t>
      </w:r>
      <w:r w:rsidRPr="0002517E">
        <w:t xml:space="preserve">: </w:t>
      </w:r>
      <w:r w:rsidR="000A42BB" w:rsidRPr="000A42BB">
        <w:rPr>
          <w:bCs/>
        </w:rPr>
        <w:t>Making plans to act on differences</w:t>
      </w:r>
      <w:r w:rsidR="000A42BB">
        <w:rPr>
          <w:bCs/>
        </w:rPr>
        <w:t xml:space="preserve"> </w:t>
      </w:r>
      <w:r w:rsidR="000A42BB" w:rsidRPr="000A42BB">
        <w:rPr>
          <w:bCs/>
        </w:rPr>
        <w:t xml:space="preserve">that are </w:t>
      </w:r>
      <w:r w:rsidR="00886F98">
        <w:rPr>
          <w:bCs/>
        </w:rPr>
        <w:t xml:space="preserve">unjust or </w:t>
      </w:r>
      <w:r w:rsidR="000A42BB" w:rsidRPr="000A42BB">
        <w:rPr>
          <w:bCs/>
        </w:rPr>
        <w:t>avoidable</w:t>
      </w:r>
      <w:bookmarkEnd w:id="29"/>
    </w:p>
    <w:p w14:paraId="5F887B3D" w14:textId="77777777" w:rsidR="00D00576" w:rsidRDefault="00D00576" w:rsidP="008A46AC">
      <w:pPr>
        <w:spacing w:after="0" w:line="360" w:lineRule="auto"/>
        <w:rPr>
          <w:rFonts w:asciiTheme="majorHAnsi" w:hAnsiTheme="majorHAnsi"/>
          <w:sz w:val="24"/>
        </w:rPr>
      </w:pPr>
    </w:p>
    <w:p w14:paraId="11ECBD69" w14:textId="0F2EC10D" w:rsidR="009B1DBE" w:rsidRPr="0002517E" w:rsidRDefault="00274E4E" w:rsidP="008A46AC">
      <w:pPr>
        <w:spacing w:after="0" w:line="360" w:lineRule="auto"/>
        <w:rPr>
          <w:rFonts w:asciiTheme="majorHAnsi" w:hAnsiTheme="majorHAnsi"/>
          <w:sz w:val="24"/>
        </w:rPr>
      </w:pPr>
      <w:r w:rsidRPr="0002517E">
        <w:rPr>
          <w:rFonts w:asciiTheme="majorHAnsi" w:hAnsiTheme="majorHAnsi"/>
          <w:sz w:val="24"/>
        </w:rPr>
        <w:t xml:space="preserve">Now that you have identified </w:t>
      </w:r>
      <w:r w:rsidR="00095DAA">
        <w:rPr>
          <w:rFonts w:asciiTheme="majorHAnsi" w:hAnsiTheme="majorHAnsi"/>
          <w:sz w:val="24"/>
        </w:rPr>
        <w:t xml:space="preserve">the </w:t>
      </w:r>
      <w:r w:rsidR="004728F7" w:rsidRPr="004728F7">
        <w:rPr>
          <w:rFonts w:asciiTheme="majorHAnsi" w:hAnsiTheme="majorHAnsi"/>
          <w:sz w:val="24"/>
        </w:rPr>
        <w:t>population</w:t>
      </w:r>
      <w:r w:rsidR="00BA2501">
        <w:rPr>
          <w:rFonts w:asciiTheme="majorHAnsi" w:hAnsiTheme="majorHAnsi"/>
          <w:sz w:val="24"/>
        </w:rPr>
        <w:t xml:space="preserve">/community, </w:t>
      </w:r>
      <w:r w:rsidR="004728F7" w:rsidRPr="004728F7">
        <w:rPr>
          <w:rFonts w:asciiTheme="majorHAnsi" w:hAnsiTheme="majorHAnsi"/>
          <w:sz w:val="24"/>
        </w:rPr>
        <w:t>defined</w:t>
      </w:r>
      <w:r w:rsidR="004728F7" w:rsidRPr="0002517E">
        <w:rPr>
          <w:rFonts w:asciiTheme="majorHAnsi" w:hAnsiTheme="majorHAnsi"/>
          <w:sz w:val="24"/>
        </w:rPr>
        <w:t xml:space="preserve"> </w:t>
      </w:r>
      <w:r w:rsidRPr="0002517E">
        <w:rPr>
          <w:rFonts w:asciiTheme="majorHAnsi" w:hAnsiTheme="majorHAnsi"/>
          <w:sz w:val="24"/>
        </w:rPr>
        <w:t>the inequities</w:t>
      </w:r>
      <w:r w:rsidR="00BA2501">
        <w:rPr>
          <w:rFonts w:asciiTheme="majorHAnsi" w:hAnsiTheme="majorHAnsi"/>
          <w:sz w:val="24"/>
        </w:rPr>
        <w:t>,</w:t>
      </w:r>
      <w:r w:rsidRPr="0002517E">
        <w:rPr>
          <w:rFonts w:asciiTheme="majorHAnsi" w:hAnsiTheme="majorHAnsi"/>
          <w:sz w:val="24"/>
        </w:rPr>
        <w:t xml:space="preserve"> and</w:t>
      </w:r>
      <w:r w:rsidR="00B93A88" w:rsidRPr="00B93A88">
        <w:t xml:space="preserve"> </w:t>
      </w:r>
      <w:r w:rsidR="00B93A88">
        <w:rPr>
          <w:rFonts w:asciiTheme="majorHAnsi" w:hAnsiTheme="majorHAnsi"/>
          <w:sz w:val="24"/>
        </w:rPr>
        <w:t>framed</w:t>
      </w:r>
      <w:r w:rsidR="00B93A88" w:rsidRPr="00B93A88">
        <w:rPr>
          <w:rFonts w:asciiTheme="majorHAnsi" w:hAnsiTheme="majorHAnsi"/>
          <w:sz w:val="24"/>
        </w:rPr>
        <w:t xml:space="preserve"> </w:t>
      </w:r>
      <w:r w:rsidR="00B93A88">
        <w:rPr>
          <w:rFonts w:asciiTheme="majorHAnsi" w:hAnsiTheme="majorHAnsi"/>
          <w:sz w:val="24"/>
        </w:rPr>
        <w:t xml:space="preserve">the </w:t>
      </w:r>
      <w:r w:rsidR="00B93A88" w:rsidRPr="00B93A88">
        <w:rPr>
          <w:rFonts w:asciiTheme="majorHAnsi" w:hAnsiTheme="majorHAnsi"/>
          <w:sz w:val="24"/>
        </w:rPr>
        <w:t>program data in the context of historical and current policies</w:t>
      </w:r>
      <w:r w:rsidR="00BA2501">
        <w:rPr>
          <w:rFonts w:asciiTheme="majorHAnsi" w:hAnsiTheme="majorHAnsi"/>
          <w:sz w:val="24"/>
        </w:rPr>
        <w:t xml:space="preserve"> and practices</w:t>
      </w:r>
      <w:r w:rsidRPr="0002517E">
        <w:rPr>
          <w:rFonts w:asciiTheme="majorHAnsi" w:hAnsiTheme="majorHAnsi"/>
          <w:sz w:val="24"/>
        </w:rPr>
        <w:t>, it is time to prioritize which inequity your program will address first</w:t>
      </w:r>
      <w:r w:rsidR="009B1DBE" w:rsidRPr="0002517E">
        <w:rPr>
          <w:rFonts w:asciiTheme="majorHAnsi" w:hAnsiTheme="majorHAnsi"/>
          <w:sz w:val="24"/>
        </w:rPr>
        <w:t xml:space="preserve"> and plot current program initiatives and strategies related to addressing that inequity. </w:t>
      </w:r>
    </w:p>
    <w:p w14:paraId="422B2E5A" w14:textId="77777777" w:rsidR="00F203B5" w:rsidRPr="007853FD" w:rsidRDefault="00F203B5" w:rsidP="00F203B5">
      <w:pPr>
        <w:spacing w:after="0" w:line="360" w:lineRule="auto"/>
        <w:contextualSpacing/>
        <w:jc w:val="both"/>
        <w:rPr>
          <w:rFonts w:asciiTheme="majorHAnsi" w:hAnsiTheme="majorHAnsi"/>
          <w:sz w:val="24"/>
          <w:szCs w:val="24"/>
        </w:rPr>
      </w:pPr>
    </w:p>
    <w:p w14:paraId="0D9DF7EF" w14:textId="77777777" w:rsidR="009B1DBE" w:rsidRPr="008A7B88" w:rsidRDefault="008A7B88" w:rsidP="0072478F">
      <w:pPr>
        <w:pStyle w:val="Heading2"/>
      </w:pPr>
      <w:bookmarkStart w:id="30" w:name="_Toc54857974"/>
      <w:r w:rsidRPr="008A7B88">
        <w:t xml:space="preserve">Step 1: </w:t>
      </w:r>
      <w:r w:rsidR="009B1DBE" w:rsidRPr="008A7B88">
        <w:t>Prioritiz</w:t>
      </w:r>
      <w:r w:rsidR="00D81C03">
        <w:t>e</w:t>
      </w:r>
      <w:r w:rsidR="009B1DBE" w:rsidRPr="008A7B88">
        <w:t xml:space="preserve"> the inequity you will address</w:t>
      </w:r>
      <w:r w:rsidR="00D81C03">
        <w:t>.</w:t>
      </w:r>
      <w:bookmarkEnd w:id="30"/>
    </w:p>
    <w:p w14:paraId="003D3903" w14:textId="58DDAF93" w:rsidR="003D28FC" w:rsidRPr="00E8452E" w:rsidRDefault="009B1DBE" w:rsidP="008A46AC">
      <w:pPr>
        <w:spacing w:after="0" w:line="360" w:lineRule="auto"/>
        <w:rPr>
          <w:rFonts w:asciiTheme="majorHAnsi" w:hAnsiTheme="majorHAnsi"/>
          <w:i/>
          <w:sz w:val="24"/>
        </w:rPr>
      </w:pPr>
      <w:r w:rsidRPr="0002517E">
        <w:rPr>
          <w:rFonts w:asciiTheme="majorHAnsi" w:hAnsiTheme="majorHAnsi"/>
          <w:sz w:val="24"/>
        </w:rPr>
        <w:t xml:space="preserve">If more than one inequity has been </w:t>
      </w:r>
      <w:r w:rsidR="00B91083">
        <w:rPr>
          <w:rFonts w:asciiTheme="majorHAnsi" w:hAnsiTheme="majorHAnsi"/>
          <w:sz w:val="24"/>
        </w:rPr>
        <w:t>identified in the preceding sections,</w:t>
      </w:r>
      <w:r w:rsidRPr="0002517E">
        <w:rPr>
          <w:rFonts w:asciiTheme="majorHAnsi" w:hAnsiTheme="majorHAnsi"/>
          <w:sz w:val="24"/>
        </w:rPr>
        <w:t xml:space="preserve"> you will want to prioritize which to focus on first</w:t>
      </w:r>
      <w:r w:rsidR="00274E4E" w:rsidRPr="0002517E">
        <w:rPr>
          <w:rFonts w:asciiTheme="majorHAnsi" w:hAnsiTheme="majorHAnsi"/>
          <w:sz w:val="24"/>
        </w:rPr>
        <w:t xml:space="preserve">. </w:t>
      </w:r>
      <w:r w:rsidR="003337E8" w:rsidRPr="0002517E">
        <w:rPr>
          <w:rFonts w:asciiTheme="majorHAnsi" w:hAnsiTheme="majorHAnsi"/>
          <w:sz w:val="24"/>
        </w:rPr>
        <w:t>A recommended</w:t>
      </w:r>
      <w:r w:rsidR="003D28FC" w:rsidRPr="0002517E">
        <w:rPr>
          <w:rFonts w:asciiTheme="majorHAnsi" w:hAnsiTheme="majorHAnsi"/>
          <w:sz w:val="24"/>
        </w:rPr>
        <w:t xml:space="preserve"> approach for prioritiz</w:t>
      </w:r>
      <w:r w:rsidR="00076D54">
        <w:rPr>
          <w:rFonts w:asciiTheme="majorHAnsi" w:hAnsiTheme="majorHAnsi"/>
          <w:sz w:val="24"/>
        </w:rPr>
        <w:t>ing</w:t>
      </w:r>
      <w:r w:rsidR="003D28FC" w:rsidRPr="0002517E">
        <w:rPr>
          <w:rFonts w:asciiTheme="majorHAnsi" w:hAnsiTheme="majorHAnsi"/>
          <w:sz w:val="24"/>
        </w:rPr>
        <w:t xml:space="preserve"> is using the </w:t>
      </w:r>
      <w:r w:rsidR="003D28FC" w:rsidRPr="006D19A9">
        <w:rPr>
          <w:rFonts w:asciiTheme="majorHAnsi" w:hAnsiTheme="majorHAnsi"/>
          <w:sz w:val="24"/>
        </w:rPr>
        <w:t>Health E</w:t>
      </w:r>
      <w:r w:rsidR="00FF04E8" w:rsidRPr="006D19A9">
        <w:rPr>
          <w:rFonts w:asciiTheme="majorHAnsi" w:hAnsiTheme="majorHAnsi"/>
          <w:sz w:val="24"/>
        </w:rPr>
        <w:t>quity</w:t>
      </w:r>
      <w:r w:rsidR="00FF04E8" w:rsidRPr="0002517E">
        <w:rPr>
          <w:rFonts w:asciiTheme="majorHAnsi" w:hAnsiTheme="majorHAnsi"/>
          <w:sz w:val="24"/>
        </w:rPr>
        <w:t xml:space="preserve"> Feasibility Grid (Figure 5</w:t>
      </w:r>
      <w:r w:rsidR="003D28FC" w:rsidRPr="0002517E">
        <w:rPr>
          <w:rFonts w:asciiTheme="majorHAnsi" w:hAnsiTheme="majorHAnsi"/>
          <w:sz w:val="24"/>
        </w:rPr>
        <w:t>.1)</w:t>
      </w:r>
      <w:r w:rsidR="00C64821" w:rsidRPr="0002517E">
        <w:rPr>
          <w:rFonts w:asciiTheme="majorHAnsi" w:hAnsiTheme="majorHAnsi"/>
          <w:sz w:val="24"/>
        </w:rPr>
        <w:t xml:space="preserve"> to plot each inequity</w:t>
      </w:r>
      <w:r w:rsidR="003D28FC" w:rsidRPr="0002517E">
        <w:rPr>
          <w:rFonts w:asciiTheme="majorHAnsi" w:hAnsiTheme="majorHAnsi"/>
          <w:sz w:val="24"/>
        </w:rPr>
        <w:t xml:space="preserve">. </w:t>
      </w:r>
      <w:r w:rsidR="0054675A" w:rsidRPr="00E8452E">
        <w:rPr>
          <w:rFonts w:asciiTheme="majorHAnsi" w:hAnsiTheme="majorHAnsi"/>
          <w:i/>
          <w:sz w:val="24"/>
        </w:rPr>
        <w:t>Note: if only one inequity is identified, move to</w:t>
      </w:r>
      <w:r w:rsidR="006D19A9">
        <w:rPr>
          <w:rFonts w:asciiTheme="majorHAnsi" w:hAnsiTheme="majorHAnsi"/>
          <w:i/>
          <w:sz w:val="24"/>
        </w:rPr>
        <w:t xml:space="preserve"> Step 2 </w:t>
      </w:r>
      <w:r w:rsidR="0054675A" w:rsidRPr="00E8452E">
        <w:rPr>
          <w:rFonts w:asciiTheme="majorHAnsi" w:hAnsiTheme="majorHAnsi"/>
          <w:i/>
          <w:sz w:val="24"/>
        </w:rPr>
        <w:t>below.</w:t>
      </w:r>
    </w:p>
    <w:p w14:paraId="47C0C982" w14:textId="77777777" w:rsidR="00C64821" w:rsidRPr="0002517E" w:rsidRDefault="00C429BB" w:rsidP="008A46AC">
      <w:pPr>
        <w:pStyle w:val="ListParagraph"/>
        <w:numPr>
          <w:ilvl w:val="0"/>
          <w:numId w:val="26"/>
        </w:numPr>
        <w:spacing w:after="0" w:line="360" w:lineRule="auto"/>
        <w:rPr>
          <w:rFonts w:asciiTheme="majorHAnsi" w:hAnsiTheme="majorHAnsi"/>
          <w:sz w:val="24"/>
        </w:rPr>
      </w:pPr>
      <w:r>
        <w:rPr>
          <w:rFonts w:asciiTheme="majorHAnsi" w:hAnsiTheme="majorHAnsi"/>
          <w:sz w:val="24"/>
        </w:rPr>
        <w:t>First, t</w:t>
      </w:r>
      <w:r w:rsidR="00274E4E" w:rsidRPr="0002517E">
        <w:rPr>
          <w:rFonts w:asciiTheme="majorHAnsi" w:hAnsiTheme="majorHAnsi"/>
          <w:sz w:val="24"/>
        </w:rPr>
        <w:t xml:space="preserve">hink through the feasibility of addressing the inequity by considering practical supports (e.g. funding, internal capacity, partnerships, etc.) and constraints (e.g. timing of funding, political will, etc.). Is the feasibility of addressing the inequity low, medium, or high? </w:t>
      </w:r>
    </w:p>
    <w:p w14:paraId="49FF5A84" w14:textId="77777777" w:rsidR="00C64821" w:rsidRPr="0002517E" w:rsidRDefault="00380098" w:rsidP="008A46AC">
      <w:pPr>
        <w:pStyle w:val="ListParagraph"/>
        <w:numPr>
          <w:ilvl w:val="0"/>
          <w:numId w:val="26"/>
        </w:numPr>
        <w:spacing w:after="0" w:line="360" w:lineRule="auto"/>
        <w:rPr>
          <w:rFonts w:asciiTheme="majorHAnsi" w:hAnsiTheme="majorHAnsi"/>
          <w:sz w:val="24"/>
        </w:rPr>
      </w:pPr>
      <w:r>
        <w:rPr>
          <w:rFonts w:asciiTheme="majorHAnsi" w:hAnsiTheme="majorHAnsi"/>
          <w:sz w:val="24"/>
        </w:rPr>
        <w:t>Next</w:t>
      </w:r>
      <w:r w:rsidR="00C429BB">
        <w:rPr>
          <w:rFonts w:asciiTheme="majorHAnsi" w:hAnsiTheme="majorHAnsi"/>
          <w:sz w:val="24"/>
        </w:rPr>
        <w:t xml:space="preserve">, consider </w:t>
      </w:r>
      <w:r w:rsidR="00274E4E" w:rsidRPr="0002517E">
        <w:rPr>
          <w:rFonts w:asciiTheme="majorHAnsi" w:hAnsiTheme="majorHAnsi"/>
          <w:sz w:val="24"/>
        </w:rPr>
        <w:t>the potential impact of addressing the inequity. If the inequity is reduced or eliminated, what impact will that have</w:t>
      </w:r>
      <w:r w:rsidR="00762B72">
        <w:rPr>
          <w:rFonts w:asciiTheme="majorHAnsi" w:hAnsiTheme="majorHAnsi"/>
          <w:sz w:val="24"/>
        </w:rPr>
        <w:t xml:space="preserve"> on the community impacted? Is the impact</w:t>
      </w:r>
      <w:r w:rsidR="00274E4E" w:rsidRPr="0002517E">
        <w:rPr>
          <w:rFonts w:asciiTheme="majorHAnsi" w:hAnsiTheme="majorHAnsi"/>
          <w:sz w:val="24"/>
        </w:rPr>
        <w:t xml:space="preserve"> low, medium, or high? </w:t>
      </w:r>
    </w:p>
    <w:p w14:paraId="64405D75" w14:textId="7D262127" w:rsidR="00274E4E" w:rsidRPr="0002517E" w:rsidRDefault="00C429BB" w:rsidP="008A46AC">
      <w:pPr>
        <w:pStyle w:val="ListParagraph"/>
        <w:numPr>
          <w:ilvl w:val="0"/>
          <w:numId w:val="26"/>
        </w:numPr>
        <w:spacing w:after="0" w:line="360" w:lineRule="auto"/>
        <w:rPr>
          <w:rFonts w:asciiTheme="majorHAnsi" w:hAnsiTheme="majorHAnsi"/>
          <w:sz w:val="24"/>
        </w:rPr>
      </w:pPr>
      <w:r>
        <w:rPr>
          <w:rFonts w:asciiTheme="majorHAnsi" w:hAnsiTheme="majorHAnsi"/>
          <w:sz w:val="24"/>
        </w:rPr>
        <w:t>Finally, r</w:t>
      </w:r>
      <w:r w:rsidR="00274E4E" w:rsidRPr="0002517E">
        <w:rPr>
          <w:rFonts w:asciiTheme="majorHAnsi" w:hAnsiTheme="majorHAnsi"/>
          <w:sz w:val="24"/>
        </w:rPr>
        <w:t xml:space="preserve">eview where the inequities fall on the grid. Which one will the team address first? The team may decide to start with the inequity that is most feasible, or where there is a simple solution. With time and practice, however, the team should begin to </w:t>
      </w:r>
      <w:r w:rsidR="00BA2501">
        <w:rPr>
          <w:rFonts w:asciiTheme="majorHAnsi" w:hAnsiTheme="majorHAnsi"/>
          <w:sz w:val="24"/>
        </w:rPr>
        <w:t xml:space="preserve">address </w:t>
      </w:r>
      <w:r w:rsidR="00274E4E" w:rsidRPr="0002517E">
        <w:rPr>
          <w:rFonts w:asciiTheme="majorHAnsi" w:hAnsiTheme="majorHAnsi"/>
          <w:sz w:val="24"/>
        </w:rPr>
        <w:t>more challenging inequities as well.</w:t>
      </w:r>
    </w:p>
    <w:p w14:paraId="144E33BD" w14:textId="77777777" w:rsidR="003D28FC" w:rsidRDefault="003D28FC" w:rsidP="008A46AC">
      <w:pPr>
        <w:spacing w:after="0" w:line="360" w:lineRule="auto"/>
        <w:rPr>
          <w:rFonts w:asciiTheme="majorHAnsi" w:hAnsiTheme="majorHAnsi"/>
        </w:rPr>
      </w:pPr>
    </w:p>
    <w:p w14:paraId="17239229" w14:textId="77777777" w:rsidR="00380098" w:rsidRPr="00980C03" w:rsidRDefault="00380098" w:rsidP="00380098">
      <w:pPr>
        <w:spacing w:after="0" w:line="360" w:lineRule="auto"/>
        <w:rPr>
          <w:rFonts w:asciiTheme="majorHAnsi" w:hAnsiTheme="majorHAnsi"/>
          <w:sz w:val="24"/>
          <w:szCs w:val="24"/>
        </w:rPr>
      </w:pPr>
      <w:r w:rsidRPr="00980C03">
        <w:rPr>
          <w:rFonts w:asciiTheme="majorHAnsi" w:hAnsiTheme="majorHAnsi"/>
          <w:b/>
          <w:sz w:val="24"/>
          <w:szCs w:val="24"/>
          <w:u w:val="single"/>
        </w:rPr>
        <w:t>CAUTION</w:t>
      </w:r>
      <w:r w:rsidRPr="00980C03">
        <w:rPr>
          <w:rFonts w:asciiTheme="majorHAnsi" w:hAnsiTheme="majorHAnsi"/>
          <w:sz w:val="24"/>
          <w:szCs w:val="24"/>
        </w:rPr>
        <w:t>: The Health Equity Feasibility Grid can be used to plot the feasibility/impact of any initiatives or projects, even those unrelated to inequities. This is why it is critical to first identify the inequities and then plot them separate</w:t>
      </w:r>
      <w:r>
        <w:rPr>
          <w:rFonts w:asciiTheme="majorHAnsi" w:hAnsiTheme="majorHAnsi"/>
          <w:sz w:val="24"/>
          <w:szCs w:val="24"/>
        </w:rPr>
        <w:t>ly</w:t>
      </w:r>
      <w:r w:rsidRPr="00980C03">
        <w:rPr>
          <w:rFonts w:asciiTheme="majorHAnsi" w:hAnsiTheme="majorHAnsi"/>
          <w:sz w:val="24"/>
          <w:szCs w:val="24"/>
        </w:rPr>
        <w:t xml:space="preserve"> from other issues your program may be </w:t>
      </w:r>
      <w:r>
        <w:rPr>
          <w:rFonts w:asciiTheme="majorHAnsi" w:hAnsiTheme="majorHAnsi"/>
          <w:sz w:val="24"/>
          <w:szCs w:val="24"/>
        </w:rPr>
        <w:t>addressing</w:t>
      </w:r>
      <w:r w:rsidRPr="00980C03">
        <w:rPr>
          <w:rFonts w:asciiTheme="majorHAnsi" w:hAnsiTheme="majorHAnsi"/>
          <w:sz w:val="24"/>
          <w:szCs w:val="24"/>
        </w:rPr>
        <w:t xml:space="preserve">. </w:t>
      </w:r>
    </w:p>
    <w:p w14:paraId="4AAAE0B9" w14:textId="77777777" w:rsidR="00380098" w:rsidRDefault="00380098" w:rsidP="008A46AC">
      <w:pPr>
        <w:spacing w:after="0" w:line="360" w:lineRule="auto"/>
        <w:rPr>
          <w:rFonts w:asciiTheme="majorHAnsi" w:hAnsiTheme="majorHAnsi"/>
        </w:rPr>
      </w:pPr>
    </w:p>
    <w:p w14:paraId="187BEB08" w14:textId="77777777" w:rsidR="00380098" w:rsidRDefault="00380098" w:rsidP="008A46AC">
      <w:pPr>
        <w:spacing w:after="0" w:line="360" w:lineRule="auto"/>
        <w:rPr>
          <w:rFonts w:asciiTheme="majorHAnsi" w:hAnsiTheme="majorHAnsi"/>
        </w:rPr>
      </w:pPr>
    </w:p>
    <w:p w14:paraId="64F452DE" w14:textId="77777777" w:rsidR="00D00576" w:rsidRDefault="00D00576" w:rsidP="008A46AC">
      <w:pPr>
        <w:spacing w:after="0" w:line="360" w:lineRule="auto"/>
        <w:rPr>
          <w:rFonts w:asciiTheme="majorHAnsi" w:hAnsiTheme="majorHAnsi"/>
        </w:rPr>
      </w:pPr>
    </w:p>
    <w:p w14:paraId="0C1BFB00" w14:textId="77777777" w:rsidR="003D28FC" w:rsidRPr="00DA75F6" w:rsidRDefault="00FF04E8" w:rsidP="008A46AC">
      <w:pPr>
        <w:spacing w:after="0" w:line="360" w:lineRule="auto"/>
        <w:rPr>
          <w:rFonts w:asciiTheme="majorHAnsi" w:hAnsiTheme="majorHAnsi"/>
          <w:b/>
          <w:i/>
          <w:sz w:val="24"/>
          <w:szCs w:val="24"/>
        </w:rPr>
      </w:pPr>
      <w:r w:rsidRPr="00DA75F6">
        <w:rPr>
          <w:rFonts w:asciiTheme="majorHAnsi" w:hAnsiTheme="majorHAnsi"/>
          <w:b/>
          <w:sz w:val="24"/>
          <w:szCs w:val="24"/>
        </w:rPr>
        <w:t>Figure 5</w:t>
      </w:r>
      <w:r w:rsidR="003D28FC" w:rsidRPr="00DA75F6">
        <w:rPr>
          <w:rFonts w:asciiTheme="majorHAnsi" w:hAnsiTheme="majorHAnsi"/>
          <w:b/>
          <w:sz w:val="24"/>
          <w:szCs w:val="24"/>
        </w:rPr>
        <w:t>.1:</w:t>
      </w:r>
      <w:r w:rsidR="003D28FC" w:rsidRPr="00DA75F6">
        <w:rPr>
          <w:rFonts w:asciiTheme="majorHAnsi" w:hAnsiTheme="majorHAnsi"/>
          <w:b/>
          <w:i/>
          <w:sz w:val="24"/>
          <w:szCs w:val="24"/>
        </w:rPr>
        <w:t xml:space="preserve"> </w:t>
      </w:r>
      <w:r w:rsidR="003D28FC" w:rsidRPr="00DA75F6">
        <w:rPr>
          <w:rFonts w:asciiTheme="majorHAnsi" w:hAnsiTheme="majorHAnsi"/>
          <w:i/>
          <w:sz w:val="24"/>
          <w:szCs w:val="24"/>
        </w:rPr>
        <w:t>Health Equity Feasibility Grid</w:t>
      </w:r>
      <w:r w:rsidR="003D28FC" w:rsidRPr="00DA75F6">
        <w:rPr>
          <w:rFonts w:asciiTheme="majorHAnsi" w:hAnsiTheme="majorHAnsi"/>
          <w:b/>
          <w:i/>
          <w:sz w:val="24"/>
          <w:szCs w:val="24"/>
        </w:rPr>
        <w:t xml:space="preserve"> </w:t>
      </w:r>
    </w:p>
    <w:p w14:paraId="2878D524" w14:textId="77777777" w:rsidR="003D28FC" w:rsidRDefault="008C1012" w:rsidP="00762B72">
      <w:pPr>
        <w:spacing w:after="0" w:line="360" w:lineRule="auto"/>
        <w:jc w:val="center"/>
        <w:rPr>
          <w:rFonts w:asciiTheme="majorHAnsi" w:hAnsiTheme="majorHAnsi"/>
        </w:rPr>
      </w:pPr>
      <w:r>
        <w:rPr>
          <w:rFonts w:asciiTheme="majorHAnsi" w:hAnsiTheme="majorHAnsi"/>
          <w:noProof/>
        </w:rPr>
        <w:drawing>
          <wp:inline distT="0" distB="0" distL="0" distR="0" wp14:anchorId="4CE61001" wp14:editId="66F80D53">
            <wp:extent cx="4431030" cy="3235325"/>
            <wp:effectExtent l="0" t="0" r="7620" b="3175"/>
            <wp:docPr id="21" name="Picture 21" descr="The picture shows the Health Equity Feasibility Grid, a tool to help programs prioritize which inequity to focus on first when more than one inequity is identified. On the bottom of the grid (x-axis) is the feasibility scale, where inequities are rated as low, medium or high feasibility to address. On the left of the grid (y-axis) is the impact scale, where the potential impact of addressing the inequities is rated as low, medium, or high. " title="Figure 5.1: Health Equity Feasibility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tetler\Desktop\grid.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31030" cy="3235325"/>
                    </a:xfrm>
                    <a:prstGeom prst="rect">
                      <a:avLst/>
                    </a:prstGeom>
                    <a:noFill/>
                    <a:ln>
                      <a:noFill/>
                    </a:ln>
                  </pic:spPr>
                </pic:pic>
              </a:graphicData>
            </a:graphic>
          </wp:inline>
        </w:drawing>
      </w:r>
    </w:p>
    <w:p w14:paraId="3E958B03" w14:textId="77777777" w:rsidR="008C1012" w:rsidRDefault="008C1012" w:rsidP="008A46AC">
      <w:pPr>
        <w:spacing w:after="0" w:line="360" w:lineRule="auto"/>
        <w:rPr>
          <w:rFonts w:asciiTheme="majorHAnsi" w:hAnsiTheme="majorHAnsi"/>
          <w:b/>
          <w:sz w:val="24"/>
          <w:szCs w:val="24"/>
          <w:u w:val="single"/>
        </w:rPr>
      </w:pPr>
    </w:p>
    <w:p w14:paraId="0A02D021" w14:textId="77777777" w:rsidR="00D95C0F" w:rsidRPr="008A7B88" w:rsidRDefault="008A7B88" w:rsidP="0072478F">
      <w:pPr>
        <w:pStyle w:val="Heading2"/>
      </w:pPr>
      <w:bookmarkStart w:id="31" w:name="_Toc54857975"/>
      <w:r w:rsidRPr="008A7B88">
        <w:t xml:space="preserve">Step 2: </w:t>
      </w:r>
      <w:r w:rsidR="00D95C0F" w:rsidRPr="008A7B88">
        <w:t xml:space="preserve">Plot current </w:t>
      </w:r>
      <w:r w:rsidR="00D81C03">
        <w:t xml:space="preserve">and potential </w:t>
      </w:r>
      <w:r w:rsidR="00D95C0F" w:rsidRPr="008A7B88">
        <w:t>program initiatives/strategies</w:t>
      </w:r>
      <w:r w:rsidR="00D81C03">
        <w:t>.</w:t>
      </w:r>
      <w:bookmarkEnd w:id="31"/>
    </w:p>
    <w:p w14:paraId="28F733E4" w14:textId="53C93C40" w:rsidR="00EC44FC" w:rsidRDefault="009D6069" w:rsidP="008A46AC">
      <w:pPr>
        <w:spacing w:after="0" w:line="360" w:lineRule="auto"/>
        <w:rPr>
          <w:rFonts w:asciiTheme="majorHAnsi" w:hAnsiTheme="majorHAnsi"/>
          <w:sz w:val="24"/>
          <w:szCs w:val="24"/>
        </w:rPr>
      </w:pPr>
      <w:r>
        <w:rPr>
          <w:rFonts w:asciiTheme="majorHAnsi" w:hAnsiTheme="majorHAnsi"/>
          <w:sz w:val="24"/>
          <w:szCs w:val="24"/>
        </w:rPr>
        <w:t xml:space="preserve">After </w:t>
      </w:r>
      <w:r w:rsidR="0054675A">
        <w:rPr>
          <w:rFonts w:asciiTheme="majorHAnsi" w:hAnsiTheme="majorHAnsi"/>
          <w:sz w:val="24"/>
          <w:szCs w:val="24"/>
        </w:rPr>
        <w:t>you choose</w:t>
      </w:r>
      <w:r w:rsidR="003D28FC" w:rsidRPr="00980C03">
        <w:rPr>
          <w:rFonts w:asciiTheme="majorHAnsi" w:hAnsiTheme="majorHAnsi"/>
          <w:sz w:val="24"/>
          <w:szCs w:val="24"/>
        </w:rPr>
        <w:t xml:space="preserve"> </w:t>
      </w:r>
      <w:r w:rsidR="00F91373" w:rsidRPr="00980C03">
        <w:rPr>
          <w:rFonts w:asciiTheme="majorHAnsi" w:hAnsiTheme="majorHAnsi"/>
          <w:sz w:val="24"/>
          <w:szCs w:val="24"/>
        </w:rPr>
        <w:t xml:space="preserve">the specific </w:t>
      </w:r>
      <w:r w:rsidR="003D28FC" w:rsidRPr="00980C03">
        <w:rPr>
          <w:rFonts w:asciiTheme="majorHAnsi" w:hAnsiTheme="majorHAnsi"/>
          <w:sz w:val="24"/>
          <w:szCs w:val="24"/>
        </w:rPr>
        <w:t xml:space="preserve">inequity </w:t>
      </w:r>
      <w:r w:rsidR="0054675A">
        <w:rPr>
          <w:rFonts w:asciiTheme="majorHAnsi" w:hAnsiTheme="majorHAnsi"/>
          <w:sz w:val="24"/>
          <w:szCs w:val="24"/>
        </w:rPr>
        <w:t>to address first</w:t>
      </w:r>
      <w:r w:rsidR="00274E4E" w:rsidRPr="00980C03">
        <w:rPr>
          <w:rFonts w:asciiTheme="majorHAnsi" w:hAnsiTheme="majorHAnsi"/>
          <w:sz w:val="24"/>
          <w:szCs w:val="24"/>
        </w:rPr>
        <w:t>,</w:t>
      </w:r>
      <w:r w:rsidR="00F91373" w:rsidRPr="00980C03">
        <w:rPr>
          <w:rFonts w:asciiTheme="majorHAnsi" w:hAnsiTheme="majorHAnsi"/>
          <w:sz w:val="24"/>
          <w:szCs w:val="24"/>
        </w:rPr>
        <w:t xml:space="preserve"> </w:t>
      </w:r>
      <w:r w:rsidR="004E50F4" w:rsidRPr="00980C03">
        <w:rPr>
          <w:rFonts w:asciiTheme="majorHAnsi" w:hAnsiTheme="majorHAnsi"/>
          <w:sz w:val="24"/>
          <w:szCs w:val="24"/>
        </w:rPr>
        <w:t>move</w:t>
      </w:r>
      <w:r w:rsidR="00F91373" w:rsidRPr="00980C03">
        <w:rPr>
          <w:rFonts w:asciiTheme="majorHAnsi" w:hAnsiTheme="majorHAnsi"/>
          <w:sz w:val="24"/>
          <w:szCs w:val="24"/>
        </w:rPr>
        <w:t xml:space="preserve"> to </w:t>
      </w:r>
      <w:r w:rsidR="003D28FC" w:rsidRPr="00980C03">
        <w:rPr>
          <w:rFonts w:asciiTheme="majorHAnsi" w:hAnsiTheme="majorHAnsi"/>
          <w:sz w:val="24"/>
          <w:szCs w:val="24"/>
        </w:rPr>
        <w:t>plot</w:t>
      </w:r>
      <w:r w:rsidR="004E50F4" w:rsidRPr="00980C03">
        <w:rPr>
          <w:rFonts w:asciiTheme="majorHAnsi" w:hAnsiTheme="majorHAnsi"/>
          <w:sz w:val="24"/>
          <w:szCs w:val="24"/>
        </w:rPr>
        <w:t>ting</w:t>
      </w:r>
      <w:r w:rsidR="003D28FC" w:rsidRPr="00980C03">
        <w:rPr>
          <w:rFonts w:asciiTheme="majorHAnsi" w:hAnsiTheme="majorHAnsi"/>
          <w:sz w:val="24"/>
          <w:szCs w:val="24"/>
        </w:rPr>
        <w:t xml:space="preserve"> current </w:t>
      </w:r>
      <w:r w:rsidR="00D81C03">
        <w:rPr>
          <w:rFonts w:asciiTheme="majorHAnsi" w:hAnsiTheme="majorHAnsi"/>
          <w:sz w:val="24"/>
          <w:szCs w:val="24"/>
        </w:rPr>
        <w:t xml:space="preserve">and potential </w:t>
      </w:r>
      <w:r w:rsidR="003D28FC" w:rsidRPr="00980C03">
        <w:rPr>
          <w:rFonts w:asciiTheme="majorHAnsi" w:hAnsiTheme="majorHAnsi"/>
          <w:sz w:val="24"/>
          <w:szCs w:val="24"/>
        </w:rPr>
        <w:t>program initiatives and strategies</w:t>
      </w:r>
      <w:r w:rsidR="00EC44FC" w:rsidRPr="00980C03">
        <w:rPr>
          <w:rFonts w:asciiTheme="majorHAnsi" w:hAnsiTheme="majorHAnsi"/>
          <w:sz w:val="24"/>
          <w:szCs w:val="24"/>
        </w:rPr>
        <w:t xml:space="preserve"> related to addressing that inequity</w:t>
      </w:r>
      <w:r w:rsidR="003D28FC" w:rsidRPr="00980C03">
        <w:rPr>
          <w:rFonts w:asciiTheme="majorHAnsi" w:hAnsiTheme="majorHAnsi"/>
          <w:sz w:val="24"/>
          <w:szCs w:val="24"/>
        </w:rPr>
        <w:t xml:space="preserve">. </w:t>
      </w:r>
    </w:p>
    <w:p w14:paraId="2E8E8A9F" w14:textId="77777777" w:rsidR="004E50F4" w:rsidRDefault="00263B3D" w:rsidP="008A46AC">
      <w:pPr>
        <w:pStyle w:val="ListParagraph"/>
        <w:numPr>
          <w:ilvl w:val="0"/>
          <w:numId w:val="26"/>
        </w:numPr>
        <w:spacing w:after="0" w:line="360" w:lineRule="auto"/>
        <w:rPr>
          <w:rFonts w:asciiTheme="majorHAnsi" w:hAnsiTheme="majorHAnsi"/>
          <w:sz w:val="24"/>
          <w:szCs w:val="24"/>
        </w:rPr>
      </w:pPr>
      <w:r w:rsidRPr="00980C03">
        <w:rPr>
          <w:rFonts w:asciiTheme="majorHAnsi" w:hAnsiTheme="majorHAnsi" w:cstheme="minorHAnsi"/>
          <w:noProof/>
          <w:sz w:val="24"/>
          <w:szCs w:val="24"/>
        </w:rPr>
        <mc:AlternateContent>
          <mc:Choice Requires="wps">
            <w:drawing>
              <wp:anchor distT="0" distB="0" distL="114300" distR="114300" simplePos="0" relativeHeight="251723776" behindDoc="0" locked="0" layoutInCell="1" allowOverlap="1" wp14:anchorId="08B5DBC1" wp14:editId="67E1DCDD">
                <wp:simplePos x="0" y="0"/>
                <wp:positionH relativeFrom="column">
                  <wp:posOffset>3562350</wp:posOffset>
                </wp:positionH>
                <wp:positionV relativeFrom="paragraph">
                  <wp:posOffset>55880</wp:posOffset>
                </wp:positionV>
                <wp:extent cx="2352675" cy="1924050"/>
                <wp:effectExtent l="0" t="0" r="28575" b="19050"/>
                <wp:wrapSquare wrapText="bothSides"/>
                <wp:docPr id="24" name="Text Box 2" descr="To the right of the text is a blue box emphasizing a key message of the text. The blue box reads: The groundwater is a metaphor for structural racism developed by the Racial Equity Institute. It demonstrates that racial inequity looks the same across systems, such as health care, education, law enforcement, and child welfare."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924050"/>
                        </a:xfrm>
                        <a:prstGeom prst="roundRect">
                          <a:avLst/>
                        </a:prstGeom>
                        <a:solidFill>
                          <a:srgbClr val="4BACC6">
                            <a:lumMod val="20000"/>
                            <a:lumOff val="80000"/>
                          </a:srgbClr>
                        </a:solidFill>
                        <a:ln w="25400" cap="flat" cmpd="sng" algn="ctr">
                          <a:solidFill>
                            <a:srgbClr val="4BACC6"/>
                          </a:solidFill>
                          <a:prstDash val="solid"/>
                          <a:headEnd/>
                          <a:tailEnd/>
                        </a:ln>
                        <a:effectLst/>
                      </wps:spPr>
                      <wps:txbx>
                        <w:txbxContent>
                          <w:p w14:paraId="0A51A11C" w14:textId="57B28B43" w:rsidR="009044DD" w:rsidRDefault="009044DD" w:rsidP="00B54284">
                            <w:pPr>
                              <w:spacing w:after="0" w:line="240" w:lineRule="auto"/>
                              <w:jc w:val="center"/>
                            </w:pPr>
                            <w:r>
                              <w:rPr>
                                <w:rFonts w:asciiTheme="majorHAnsi" w:hAnsiTheme="majorHAnsi" w:cstheme="minorHAnsi"/>
                              </w:rPr>
                              <w:t xml:space="preserve">The </w:t>
                            </w:r>
                            <w:r w:rsidRPr="00251211">
                              <w:rPr>
                                <w:rFonts w:asciiTheme="majorHAnsi" w:hAnsiTheme="majorHAnsi" w:cstheme="minorHAnsi"/>
                                <w:i/>
                              </w:rPr>
                              <w:t>groundwater</w:t>
                            </w:r>
                            <w:r>
                              <w:rPr>
                                <w:rFonts w:asciiTheme="majorHAnsi" w:hAnsiTheme="majorHAnsi" w:cstheme="minorHAnsi"/>
                              </w:rPr>
                              <w:t xml:space="preserve"> is a metaphor for structural racism developed by the </w:t>
                            </w:r>
                            <w:hyperlink r:id="rId63" w:history="1">
                              <w:r w:rsidRPr="00251211">
                                <w:rPr>
                                  <w:rStyle w:val="Hyperlink"/>
                                  <w:rFonts w:asciiTheme="majorHAnsi" w:hAnsiTheme="majorHAnsi" w:cstheme="minorHAnsi"/>
                                </w:rPr>
                                <w:t>Racial Equity Institute</w:t>
                              </w:r>
                            </w:hyperlink>
                            <w:r>
                              <w:rPr>
                                <w:rFonts w:asciiTheme="majorHAnsi" w:hAnsiTheme="majorHAnsi" w:cstheme="minorHAnsi"/>
                              </w:rPr>
                              <w:t>. It demonstrates that r</w:t>
                            </w:r>
                            <w:r w:rsidRPr="00251211">
                              <w:rPr>
                                <w:rFonts w:asciiTheme="majorHAnsi" w:hAnsiTheme="majorHAnsi" w:cstheme="minorHAnsi"/>
                              </w:rPr>
                              <w:t xml:space="preserve">acial inequity looks the same across </w:t>
                            </w:r>
                            <w:r>
                              <w:rPr>
                                <w:rFonts w:asciiTheme="majorHAnsi" w:hAnsiTheme="majorHAnsi" w:cstheme="minorHAnsi"/>
                              </w:rPr>
                              <w:t xml:space="preserve">multiple </w:t>
                            </w:r>
                            <w:r w:rsidRPr="00251211">
                              <w:rPr>
                                <w:rFonts w:asciiTheme="majorHAnsi" w:hAnsiTheme="majorHAnsi" w:cstheme="minorHAnsi"/>
                              </w:rPr>
                              <w:t>systems,</w:t>
                            </w:r>
                            <w:r>
                              <w:rPr>
                                <w:rFonts w:asciiTheme="majorHAnsi" w:hAnsiTheme="majorHAnsi" w:cstheme="minorHAnsi"/>
                              </w:rPr>
                              <w:t xml:space="preserve"> such as health care, education, law enforcement, and child welfare.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8" alt="Title: Blue box emphasizing a key message - Description: To the right of the text is a blue box emphasizing a key message of the text. The blue box reads: The groundwater is a metaphor for structural racism developed by the Racial Equity Institute. It demonstrates that racial inequity looks the same across systems, such as health care, education, law enforcement, and child welfare." style="position:absolute;left:0;text-align:left;margin-left:280.5pt;margin-top:4.4pt;width:185.25pt;height:1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" fillcolor="#dbeef4" strokecolor="#4bacc6" strokeweight="2pt">
                <v:textbox>
                  <w:txbxContent>
                    <w:p w14:paraId="0A51A11C" w14:textId="57B28B43" w:rsidR="009044DD" w:rsidRDefault="009044DD" w:rsidP="00B54284">
                      <w:pPr>
                        <w:spacing w:after="0" w:line="240" w:lineRule="auto"/>
                        <w:jc w:val="center"/>
                      </w:pPr>
                      <w:r>
                        <w:rPr>
                          <w:rFonts w:asciiTheme="majorHAnsi" w:hAnsiTheme="majorHAnsi" w:cstheme="minorHAnsi"/>
                        </w:rPr>
                        <w:t xml:space="preserve">The </w:t>
                      </w:r>
                      <w:r w:rsidRPr="00251211">
                        <w:rPr>
                          <w:rFonts w:asciiTheme="majorHAnsi" w:hAnsiTheme="majorHAnsi" w:cstheme="minorHAnsi"/>
                          <w:i/>
                        </w:rPr>
                        <w:t>groundwater</w:t>
                      </w:r>
                      <w:r>
                        <w:rPr>
                          <w:rFonts w:asciiTheme="majorHAnsi" w:hAnsiTheme="majorHAnsi" w:cstheme="minorHAnsi"/>
                        </w:rPr>
                        <w:t xml:space="preserve"> is a metaphor for structural racism developed by the </w:t>
                      </w:r>
                      <w:hyperlink r:id="rId67" w:history="1">
                        <w:r w:rsidRPr="00251211">
                          <w:rPr>
                            <w:rStyle w:val="Hyperlink"/>
                            <w:rFonts w:asciiTheme="majorHAnsi" w:hAnsiTheme="majorHAnsi" w:cstheme="minorHAnsi"/>
                          </w:rPr>
                          <w:t>Racial Equity Institute</w:t>
                        </w:r>
                      </w:hyperlink>
                      <w:r>
                        <w:rPr>
                          <w:rFonts w:asciiTheme="majorHAnsi" w:hAnsiTheme="majorHAnsi" w:cstheme="minorHAnsi"/>
                        </w:rPr>
                        <w:t>. It demonstrates that r</w:t>
                      </w:r>
                      <w:r w:rsidRPr="00251211">
                        <w:rPr>
                          <w:rFonts w:asciiTheme="majorHAnsi" w:hAnsiTheme="majorHAnsi" w:cstheme="minorHAnsi"/>
                        </w:rPr>
                        <w:t xml:space="preserve">acial inequity looks the same across </w:t>
                      </w:r>
                      <w:r>
                        <w:rPr>
                          <w:rFonts w:asciiTheme="majorHAnsi" w:hAnsiTheme="majorHAnsi" w:cstheme="minorHAnsi"/>
                        </w:rPr>
                        <w:t xml:space="preserve">multiple </w:t>
                      </w:r>
                      <w:r w:rsidRPr="00251211">
                        <w:rPr>
                          <w:rFonts w:asciiTheme="majorHAnsi" w:hAnsiTheme="majorHAnsi" w:cstheme="minorHAnsi"/>
                        </w:rPr>
                        <w:t>systems,</w:t>
                      </w:r>
                      <w:r>
                        <w:rPr>
                          <w:rFonts w:asciiTheme="majorHAnsi" w:hAnsiTheme="majorHAnsi" w:cstheme="minorHAnsi"/>
                        </w:rPr>
                        <w:t xml:space="preserve"> such as health care, education, law enforcement, and child welfare.</w:t>
                      </w:r>
                    </w:p>
                  </w:txbxContent>
                </v:textbox>
                <w10:wrap type="square"/>
              </v:roundrect>
            </w:pict>
          </mc:Fallback>
        </mc:AlternateContent>
      </w:r>
      <w:r w:rsidR="00C634D0">
        <w:rPr>
          <w:rFonts w:asciiTheme="majorHAnsi" w:hAnsiTheme="majorHAnsi"/>
          <w:sz w:val="24"/>
          <w:szCs w:val="24"/>
        </w:rPr>
        <w:t>First, u</w:t>
      </w:r>
      <w:r w:rsidR="003A457E" w:rsidRPr="00980C03">
        <w:rPr>
          <w:rFonts w:asciiTheme="majorHAnsi" w:hAnsiTheme="majorHAnsi"/>
          <w:sz w:val="24"/>
          <w:szCs w:val="24"/>
        </w:rPr>
        <w:t>sing</w:t>
      </w:r>
      <w:r w:rsidR="00EC44FC" w:rsidRPr="00980C03">
        <w:rPr>
          <w:rFonts w:asciiTheme="majorHAnsi" w:hAnsiTheme="majorHAnsi"/>
          <w:sz w:val="24"/>
          <w:szCs w:val="24"/>
        </w:rPr>
        <w:t xml:space="preserve"> the matrix below (Fi</w:t>
      </w:r>
      <w:r w:rsidR="00FF04E8" w:rsidRPr="00980C03">
        <w:rPr>
          <w:rFonts w:asciiTheme="majorHAnsi" w:hAnsiTheme="majorHAnsi"/>
          <w:sz w:val="24"/>
          <w:szCs w:val="24"/>
        </w:rPr>
        <w:t>gure 5</w:t>
      </w:r>
      <w:r w:rsidR="00EC44FC" w:rsidRPr="00980C03">
        <w:rPr>
          <w:rFonts w:asciiTheme="majorHAnsi" w:hAnsiTheme="majorHAnsi"/>
          <w:sz w:val="24"/>
          <w:szCs w:val="24"/>
        </w:rPr>
        <w:t xml:space="preserve">.2), consider whether the current program initiatives and strategies </w:t>
      </w:r>
      <w:r w:rsidR="00C41A0E" w:rsidRPr="00980C03">
        <w:rPr>
          <w:rFonts w:asciiTheme="majorHAnsi" w:hAnsiTheme="majorHAnsi"/>
          <w:sz w:val="24"/>
          <w:szCs w:val="24"/>
        </w:rPr>
        <w:t>use</w:t>
      </w:r>
      <w:r w:rsidR="00EC44FC" w:rsidRPr="00980C03">
        <w:rPr>
          <w:rFonts w:asciiTheme="majorHAnsi" w:hAnsiTheme="majorHAnsi"/>
          <w:sz w:val="24"/>
          <w:szCs w:val="24"/>
        </w:rPr>
        <w:t xml:space="preserve"> a downstream (direct or clinical services), upstream (</w:t>
      </w:r>
      <w:r w:rsidR="00B91083">
        <w:rPr>
          <w:rFonts w:asciiTheme="majorHAnsi" w:hAnsiTheme="majorHAnsi"/>
          <w:sz w:val="24"/>
          <w:szCs w:val="24"/>
        </w:rPr>
        <w:t>policies or environment</w:t>
      </w:r>
      <w:r w:rsidR="00EC44FC" w:rsidRPr="00980C03">
        <w:rPr>
          <w:rFonts w:asciiTheme="majorHAnsi" w:hAnsiTheme="majorHAnsi"/>
          <w:sz w:val="24"/>
          <w:szCs w:val="24"/>
        </w:rPr>
        <w:t>), or interconnected systems (</w:t>
      </w:r>
      <w:hyperlink w:anchor="Groundwater_approach" w:history="1">
        <w:r w:rsidR="00EC44FC" w:rsidRPr="008C1012">
          <w:rPr>
            <w:rStyle w:val="Hyperlink"/>
            <w:rFonts w:asciiTheme="majorHAnsi" w:hAnsiTheme="majorHAnsi"/>
            <w:b/>
            <w:sz w:val="24"/>
            <w:szCs w:val="24"/>
          </w:rPr>
          <w:t>groundwater</w:t>
        </w:r>
      </w:hyperlink>
      <w:r w:rsidR="00C634D0">
        <w:rPr>
          <w:rStyle w:val="FootnoteReference"/>
          <w:rFonts w:asciiTheme="majorHAnsi" w:hAnsiTheme="majorHAnsi"/>
          <w:color w:val="0000FF" w:themeColor="hyperlink"/>
          <w:sz w:val="24"/>
          <w:szCs w:val="24"/>
          <w:u w:val="single"/>
        </w:rPr>
        <w:footnoteReference w:id="13"/>
      </w:r>
      <w:r w:rsidR="00EC44FC" w:rsidRPr="00980C03">
        <w:rPr>
          <w:rFonts w:asciiTheme="majorHAnsi" w:hAnsiTheme="majorHAnsi"/>
          <w:sz w:val="24"/>
          <w:szCs w:val="24"/>
        </w:rPr>
        <w:t xml:space="preserve">) approach. At the same time, </w:t>
      </w:r>
      <w:r w:rsidR="00EC44FC" w:rsidRPr="008C1012">
        <w:rPr>
          <w:rFonts w:asciiTheme="majorHAnsi" w:hAnsiTheme="majorHAnsi"/>
          <w:sz w:val="24"/>
          <w:szCs w:val="24"/>
        </w:rPr>
        <w:t>consider</w:t>
      </w:r>
      <w:r w:rsidR="00EC44FC" w:rsidRPr="00980C03">
        <w:rPr>
          <w:rFonts w:asciiTheme="majorHAnsi" w:hAnsiTheme="majorHAnsi"/>
          <w:sz w:val="24"/>
          <w:szCs w:val="24"/>
        </w:rPr>
        <w:t xml:space="preserve"> the degree or severity of the inequity. </w:t>
      </w:r>
      <w:r w:rsidR="00AB766B" w:rsidRPr="00980C03">
        <w:rPr>
          <w:rFonts w:asciiTheme="majorHAnsi" w:hAnsiTheme="majorHAnsi"/>
          <w:sz w:val="24"/>
          <w:szCs w:val="24"/>
        </w:rPr>
        <w:t xml:space="preserve">Are current strategies addressing the larger system and how many people are the strategies impacting? </w:t>
      </w:r>
      <w:r w:rsidR="002066E8" w:rsidRPr="00980C03">
        <w:rPr>
          <w:rFonts w:asciiTheme="majorHAnsi" w:hAnsiTheme="majorHAnsi"/>
          <w:sz w:val="24"/>
          <w:szCs w:val="24"/>
        </w:rPr>
        <w:t xml:space="preserve">Plot </w:t>
      </w:r>
      <w:r w:rsidR="00B82005" w:rsidRPr="00980C03">
        <w:rPr>
          <w:rFonts w:asciiTheme="majorHAnsi" w:hAnsiTheme="majorHAnsi"/>
          <w:sz w:val="24"/>
          <w:szCs w:val="24"/>
        </w:rPr>
        <w:t>each initiative/strategy</w:t>
      </w:r>
      <w:r w:rsidR="002066E8" w:rsidRPr="00980C03">
        <w:rPr>
          <w:rFonts w:asciiTheme="majorHAnsi" w:hAnsiTheme="majorHAnsi"/>
          <w:sz w:val="24"/>
          <w:szCs w:val="24"/>
        </w:rPr>
        <w:t xml:space="preserve"> in the appropriate location in the matrix.</w:t>
      </w:r>
    </w:p>
    <w:p w14:paraId="2D68B29B" w14:textId="2E1E4F62" w:rsidR="00251211" w:rsidRDefault="00C634D0" w:rsidP="00251211">
      <w:pPr>
        <w:pStyle w:val="ListParagraph"/>
        <w:numPr>
          <w:ilvl w:val="0"/>
          <w:numId w:val="26"/>
        </w:numPr>
        <w:spacing w:after="0" w:line="360" w:lineRule="auto"/>
        <w:rPr>
          <w:rFonts w:asciiTheme="majorHAnsi" w:hAnsiTheme="majorHAnsi"/>
          <w:sz w:val="24"/>
          <w:szCs w:val="24"/>
        </w:rPr>
      </w:pPr>
      <w:r>
        <w:rPr>
          <w:rFonts w:asciiTheme="majorHAnsi" w:hAnsiTheme="majorHAnsi"/>
          <w:sz w:val="24"/>
          <w:szCs w:val="24"/>
        </w:rPr>
        <w:lastRenderedPageBreak/>
        <w:t>Next</w:t>
      </w:r>
      <w:r w:rsidR="00AB766B" w:rsidRPr="00980C03">
        <w:rPr>
          <w:rFonts w:asciiTheme="majorHAnsi" w:hAnsiTheme="majorHAnsi"/>
          <w:sz w:val="24"/>
          <w:szCs w:val="24"/>
        </w:rPr>
        <w:t xml:space="preserve">, engage stakeholders and community members to </w:t>
      </w:r>
      <w:r w:rsidR="00FA113D">
        <w:rPr>
          <w:rFonts w:asciiTheme="majorHAnsi" w:hAnsiTheme="majorHAnsi"/>
          <w:sz w:val="24"/>
          <w:szCs w:val="24"/>
        </w:rPr>
        <w:t xml:space="preserve">come up with additional ideas and strategies together </w:t>
      </w:r>
      <w:r w:rsidR="00AB766B" w:rsidRPr="00980C03">
        <w:rPr>
          <w:rFonts w:asciiTheme="majorHAnsi" w:hAnsiTheme="majorHAnsi"/>
          <w:sz w:val="24"/>
          <w:szCs w:val="24"/>
        </w:rPr>
        <w:t xml:space="preserve">to address the inequity. </w:t>
      </w:r>
      <w:r w:rsidR="00251211" w:rsidRPr="00251211">
        <w:rPr>
          <w:rFonts w:asciiTheme="majorHAnsi" w:hAnsiTheme="majorHAnsi"/>
          <w:sz w:val="24"/>
          <w:szCs w:val="24"/>
        </w:rPr>
        <w:t>While it is likely the team may have an understanding of the program and its structure, it is critical to include the voice of those who are receiving services or with lived experience/</w:t>
      </w:r>
      <w:r w:rsidR="00251211">
        <w:rPr>
          <w:rFonts w:asciiTheme="majorHAnsi" w:hAnsiTheme="majorHAnsi"/>
          <w:sz w:val="24"/>
          <w:szCs w:val="24"/>
        </w:rPr>
        <w:t>e</w:t>
      </w:r>
      <w:r w:rsidR="00251211" w:rsidRPr="00251211">
        <w:rPr>
          <w:rFonts w:asciiTheme="majorHAnsi" w:hAnsiTheme="majorHAnsi"/>
          <w:sz w:val="24"/>
          <w:szCs w:val="24"/>
        </w:rPr>
        <w:t>xpertise. They will have insight into barriers and conditions impacting outcomes.</w:t>
      </w:r>
    </w:p>
    <w:p w14:paraId="2498AAAB" w14:textId="77777777" w:rsidR="00380098" w:rsidRDefault="00380098" w:rsidP="00251211">
      <w:pPr>
        <w:spacing w:after="0" w:line="360" w:lineRule="auto"/>
        <w:rPr>
          <w:rFonts w:asciiTheme="majorHAnsi" w:hAnsiTheme="majorHAnsi"/>
          <w:sz w:val="24"/>
          <w:szCs w:val="24"/>
        </w:rPr>
      </w:pPr>
    </w:p>
    <w:p w14:paraId="0FD82B1B" w14:textId="77777777" w:rsidR="003D28FC" w:rsidRPr="00DA75F6" w:rsidRDefault="00FF04E8" w:rsidP="008A46AC">
      <w:pPr>
        <w:spacing w:line="360" w:lineRule="auto"/>
        <w:rPr>
          <w:rFonts w:asciiTheme="majorHAnsi" w:hAnsiTheme="majorHAnsi"/>
          <w:i/>
          <w:sz w:val="24"/>
        </w:rPr>
      </w:pPr>
      <w:r w:rsidRPr="00980C03">
        <w:rPr>
          <w:rFonts w:asciiTheme="majorHAnsi" w:hAnsiTheme="majorHAnsi"/>
          <w:b/>
          <w:sz w:val="24"/>
        </w:rPr>
        <w:t>Figure 5</w:t>
      </w:r>
      <w:r w:rsidR="003D28FC" w:rsidRPr="00980C03">
        <w:rPr>
          <w:rFonts w:asciiTheme="majorHAnsi" w:hAnsiTheme="majorHAnsi"/>
          <w:b/>
          <w:sz w:val="24"/>
        </w:rPr>
        <w:t xml:space="preserve">.2: </w:t>
      </w:r>
      <w:r w:rsidR="003D28FC" w:rsidRPr="00980C03">
        <w:rPr>
          <w:rFonts w:asciiTheme="majorHAnsi" w:hAnsiTheme="majorHAnsi"/>
          <w:i/>
          <w:sz w:val="24"/>
        </w:rPr>
        <w:t>Plotting Cu</w:t>
      </w:r>
      <w:r w:rsidR="00BE5259">
        <w:rPr>
          <w:rFonts w:asciiTheme="majorHAnsi" w:hAnsiTheme="majorHAnsi"/>
          <w:i/>
          <w:sz w:val="24"/>
        </w:rPr>
        <w:t>r</w:t>
      </w:r>
      <w:r w:rsidR="003D28FC" w:rsidRPr="00980C03">
        <w:rPr>
          <w:rFonts w:asciiTheme="majorHAnsi" w:hAnsiTheme="majorHAnsi"/>
          <w:i/>
          <w:sz w:val="24"/>
        </w:rPr>
        <w:t xml:space="preserve">rent </w:t>
      </w:r>
      <w:r w:rsidR="002B5DA4" w:rsidRPr="00980C03">
        <w:rPr>
          <w:rFonts w:asciiTheme="majorHAnsi" w:hAnsiTheme="majorHAnsi"/>
          <w:i/>
          <w:sz w:val="24"/>
        </w:rPr>
        <w:t xml:space="preserve">and Proposed </w:t>
      </w:r>
      <w:r w:rsidR="003D28FC" w:rsidRPr="00980C03">
        <w:rPr>
          <w:rFonts w:asciiTheme="majorHAnsi" w:hAnsiTheme="majorHAnsi"/>
          <w:i/>
          <w:sz w:val="24"/>
        </w:rPr>
        <w:t>Pro</w:t>
      </w:r>
      <w:r w:rsidR="00DA75F6">
        <w:rPr>
          <w:rFonts w:asciiTheme="majorHAnsi" w:hAnsiTheme="majorHAnsi"/>
          <w:i/>
          <w:sz w:val="24"/>
        </w:rPr>
        <w:t>gram Initiatives and Strategies</w:t>
      </w:r>
    </w:p>
    <w:p w14:paraId="72FA5B22" w14:textId="77777777" w:rsidR="00BE5259" w:rsidRDefault="00BE5259" w:rsidP="00BE5259">
      <w:pPr>
        <w:spacing w:after="0" w:line="360" w:lineRule="auto"/>
        <w:jc w:val="center"/>
        <w:rPr>
          <w:rFonts w:asciiTheme="majorHAnsi" w:hAnsiTheme="majorHAnsi"/>
          <w:sz w:val="24"/>
        </w:rPr>
      </w:pPr>
      <w:r>
        <w:rPr>
          <w:rFonts w:asciiTheme="majorHAnsi" w:hAnsiTheme="majorHAnsi"/>
          <w:noProof/>
          <w:sz w:val="24"/>
        </w:rPr>
        <w:drawing>
          <wp:inline distT="0" distB="0" distL="0" distR="0" wp14:anchorId="2576A6FA" wp14:editId="15882F23">
            <wp:extent cx="4726571" cy="4119824"/>
            <wp:effectExtent l="0" t="0" r="0" b="0"/>
            <wp:docPr id="30" name="Picture 30" descr="The picture shows a matrix for plotting current and proposed program initiatives and strategies according to the degree of severity of the inequity it addresses and whether the strategy uses a systems level approach. On the bottom of the grid (x-axis) is the degree of inequity scale, where inequities are rated as low inequity or low number of people impacted, high inequity or high number of people impacted, or both high inequity and high number of people impacted. On the left of the grid (y-axis) is the systems level approach scale, where the strategy is rated based on whether it uses a downstream (direct or clinical services), upstream (policies or environment), or interconnected systems approach. " title="Figure 5.2: Plotting Current and Proposed Program Initiatives and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stetler\Desktop\grid.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26606" cy="4119855"/>
                    </a:xfrm>
                    <a:prstGeom prst="rect">
                      <a:avLst/>
                    </a:prstGeom>
                    <a:noFill/>
                    <a:ln>
                      <a:noFill/>
                    </a:ln>
                  </pic:spPr>
                </pic:pic>
              </a:graphicData>
            </a:graphic>
          </wp:inline>
        </w:drawing>
      </w:r>
    </w:p>
    <w:p w14:paraId="09872DA0" w14:textId="77777777" w:rsidR="00BE5259" w:rsidRDefault="00BE5259" w:rsidP="008A46AC">
      <w:pPr>
        <w:spacing w:after="0" w:line="360" w:lineRule="auto"/>
        <w:rPr>
          <w:rFonts w:asciiTheme="majorHAnsi" w:hAnsiTheme="majorHAnsi"/>
          <w:sz w:val="24"/>
        </w:rPr>
      </w:pPr>
    </w:p>
    <w:p w14:paraId="21EE19C9" w14:textId="77777777" w:rsidR="00380098" w:rsidRPr="00380098" w:rsidRDefault="00380098" w:rsidP="00380098">
      <w:pPr>
        <w:spacing w:after="0" w:line="360" w:lineRule="auto"/>
        <w:rPr>
          <w:rFonts w:asciiTheme="majorHAnsi" w:hAnsiTheme="majorHAnsi"/>
          <w:sz w:val="24"/>
          <w:szCs w:val="24"/>
        </w:rPr>
      </w:pPr>
      <w:r w:rsidRPr="00980C03">
        <w:rPr>
          <w:rFonts w:asciiTheme="majorHAnsi" w:hAnsiTheme="majorHAnsi"/>
          <w:sz w:val="24"/>
        </w:rPr>
        <w:t>As solutions are being designed, continually revisit these guiding questions:</w:t>
      </w:r>
    </w:p>
    <w:p w14:paraId="465FF282" w14:textId="5AE6D48B" w:rsidR="00380098" w:rsidRPr="00980C03" w:rsidRDefault="00380098" w:rsidP="00380098">
      <w:pPr>
        <w:pStyle w:val="ListParagraph"/>
        <w:numPr>
          <w:ilvl w:val="0"/>
          <w:numId w:val="16"/>
        </w:numPr>
        <w:spacing w:after="0" w:line="360" w:lineRule="auto"/>
        <w:rPr>
          <w:rFonts w:asciiTheme="majorHAnsi" w:hAnsiTheme="majorHAnsi"/>
          <w:sz w:val="24"/>
        </w:rPr>
      </w:pPr>
      <w:r w:rsidRPr="00980C03">
        <w:rPr>
          <w:rFonts w:asciiTheme="majorHAnsi" w:hAnsiTheme="majorHAnsi"/>
          <w:sz w:val="24"/>
        </w:rPr>
        <w:t xml:space="preserve">What inequity is this </w:t>
      </w:r>
      <w:r w:rsidR="00BA2501">
        <w:rPr>
          <w:rFonts w:asciiTheme="majorHAnsi" w:hAnsiTheme="majorHAnsi"/>
          <w:sz w:val="24"/>
        </w:rPr>
        <w:t>strategy (</w:t>
      </w:r>
      <w:r w:rsidR="00BC47DD">
        <w:rPr>
          <w:rFonts w:asciiTheme="majorHAnsi" w:hAnsiTheme="majorHAnsi"/>
          <w:sz w:val="24"/>
        </w:rPr>
        <w:t>i.e.</w:t>
      </w:r>
      <w:r w:rsidR="00CE5220">
        <w:rPr>
          <w:rFonts w:asciiTheme="majorHAnsi" w:hAnsiTheme="majorHAnsi"/>
          <w:sz w:val="24"/>
        </w:rPr>
        <w:t>,</w:t>
      </w:r>
      <w:r w:rsidR="00BC47DD">
        <w:rPr>
          <w:rFonts w:asciiTheme="majorHAnsi" w:hAnsiTheme="majorHAnsi"/>
          <w:sz w:val="24"/>
        </w:rPr>
        <w:t xml:space="preserve"> </w:t>
      </w:r>
      <w:r w:rsidR="00BD4A49">
        <w:rPr>
          <w:rFonts w:asciiTheme="majorHAnsi" w:hAnsiTheme="majorHAnsi"/>
          <w:sz w:val="24"/>
        </w:rPr>
        <w:t>activity or program</w:t>
      </w:r>
      <w:r w:rsidR="00BA2501">
        <w:rPr>
          <w:rFonts w:asciiTheme="majorHAnsi" w:hAnsiTheme="majorHAnsi"/>
          <w:sz w:val="24"/>
        </w:rPr>
        <w:t>)</w:t>
      </w:r>
      <w:r w:rsidR="00BD4A49" w:rsidRPr="00980C03">
        <w:rPr>
          <w:rFonts w:asciiTheme="majorHAnsi" w:hAnsiTheme="majorHAnsi"/>
          <w:sz w:val="24"/>
        </w:rPr>
        <w:t xml:space="preserve"> </w:t>
      </w:r>
      <w:r w:rsidRPr="00980C03">
        <w:rPr>
          <w:rFonts w:asciiTheme="majorHAnsi" w:hAnsiTheme="majorHAnsi"/>
          <w:sz w:val="24"/>
        </w:rPr>
        <w:t>trying to address?</w:t>
      </w:r>
    </w:p>
    <w:p w14:paraId="69E751CC" w14:textId="550BADA8" w:rsidR="00380098" w:rsidRPr="00980C03" w:rsidRDefault="00380098" w:rsidP="00380098">
      <w:pPr>
        <w:pStyle w:val="ListParagraph"/>
        <w:numPr>
          <w:ilvl w:val="0"/>
          <w:numId w:val="16"/>
        </w:numPr>
        <w:spacing w:after="0" w:line="360" w:lineRule="auto"/>
        <w:rPr>
          <w:rFonts w:asciiTheme="majorHAnsi" w:hAnsiTheme="majorHAnsi"/>
          <w:sz w:val="24"/>
        </w:rPr>
      </w:pPr>
      <w:r w:rsidRPr="00980C03">
        <w:rPr>
          <w:rFonts w:asciiTheme="majorHAnsi" w:hAnsiTheme="majorHAnsi"/>
          <w:sz w:val="24"/>
        </w:rPr>
        <w:t>Who will benefit from this strategy?</w:t>
      </w:r>
    </w:p>
    <w:p w14:paraId="6A39E084" w14:textId="3C11FBD2" w:rsidR="00380098" w:rsidRPr="00980C03" w:rsidRDefault="00380098" w:rsidP="00380098">
      <w:pPr>
        <w:pStyle w:val="ListParagraph"/>
        <w:numPr>
          <w:ilvl w:val="0"/>
          <w:numId w:val="16"/>
        </w:numPr>
        <w:spacing w:after="0" w:line="360" w:lineRule="auto"/>
        <w:rPr>
          <w:rFonts w:asciiTheme="majorHAnsi" w:hAnsiTheme="majorHAnsi"/>
          <w:sz w:val="24"/>
        </w:rPr>
      </w:pPr>
      <w:r w:rsidRPr="00980C03">
        <w:rPr>
          <w:rFonts w:asciiTheme="majorHAnsi" w:hAnsiTheme="majorHAnsi"/>
          <w:sz w:val="24"/>
        </w:rPr>
        <w:t>Who could be harmed by this strategy? What will you do to avoid this?</w:t>
      </w:r>
    </w:p>
    <w:p w14:paraId="496706E3" w14:textId="5EFD1C40" w:rsidR="00380098" w:rsidRPr="00980C03" w:rsidRDefault="00380098" w:rsidP="00380098">
      <w:pPr>
        <w:pStyle w:val="ListParagraph"/>
        <w:numPr>
          <w:ilvl w:val="0"/>
          <w:numId w:val="16"/>
        </w:numPr>
        <w:spacing w:after="0" w:line="360" w:lineRule="auto"/>
        <w:rPr>
          <w:rFonts w:asciiTheme="majorHAnsi" w:hAnsiTheme="majorHAnsi"/>
          <w:sz w:val="24"/>
        </w:rPr>
      </w:pPr>
      <w:r w:rsidRPr="00980C03">
        <w:rPr>
          <w:rFonts w:asciiTheme="majorHAnsi" w:hAnsiTheme="majorHAnsi"/>
          <w:sz w:val="24"/>
        </w:rPr>
        <w:t xml:space="preserve">Who influences how this </w:t>
      </w:r>
      <w:r w:rsidR="00BD4A49">
        <w:rPr>
          <w:rFonts w:asciiTheme="majorHAnsi" w:hAnsiTheme="majorHAnsi"/>
          <w:sz w:val="24"/>
        </w:rPr>
        <w:t>activity or program</w:t>
      </w:r>
      <w:r w:rsidRPr="00980C03">
        <w:rPr>
          <w:rFonts w:asciiTheme="majorHAnsi" w:hAnsiTheme="majorHAnsi"/>
          <w:sz w:val="24"/>
        </w:rPr>
        <w:t xml:space="preserve"> is </w:t>
      </w:r>
      <w:r w:rsidR="00BD4A49">
        <w:rPr>
          <w:rFonts w:asciiTheme="majorHAnsi" w:hAnsiTheme="majorHAnsi"/>
          <w:sz w:val="24"/>
        </w:rPr>
        <w:t>put into place</w:t>
      </w:r>
      <w:r w:rsidRPr="00980C03">
        <w:rPr>
          <w:rFonts w:asciiTheme="majorHAnsi" w:hAnsiTheme="majorHAnsi"/>
          <w:sz w:val="24"/>
        </w:rPr>
        <w:t xml:space="preserve">? Who else should </w:t>
      </w:r>
      <w:r w:rsidR="00BD4A49">
        <w:rPr>
          <w:rFonts w:asciiTheme="majorHAnsi" w:hAnsiTheme="majorHAnsi"/>
          <w:sz w:val="24"/>
        </w:rPr>
        <w:t xml:space="preserve">provide input or </w:t>
      </w:r>
      <w:r w:rsidRPr="00980C03">
        <w:rPr>
          <w:rFonts w:asciiTheme="majorHAnsi" w:hAnsiTheme="majorHAnsi"/>
          <w:sz w:val="24"/>
        </w:rPr>
        <w:t>influence</w:t>
      </w:r>
      <w:r w:rsidR="00127652">
        <w:rPr>
          <w:rFonts w:asciiTheme="majorHAnsi" w:hAnsiTheme="majorHAnsi"/>
          <w:sz w:val="24"/>
        </w:rPr>
        <w:t xml:space="preserve"> </w:t>
      </w:r>
      <w:r w:rsidR="00BD4A49">
        <w:rPr>
          <w:rFonts w:asciiTheme="majorHAnsi" w:hAnsiTheme="majorHAnsi"/>
          <w:sz w:val="24"/>
        </w:rPr>
        <w:t>this activity or program</w:t>
      </w:r>
      <w:r w:rsidRPr="00980C03">
        <w:rPr>
          <w:rFonts w:asciiTheme="majorHAnsi" w:hAnsiTheme="majorHAnsi"/>
          <w:sz w:val="24"/>
        </w:rPr>
        <w:t>?</w:t>
      </w:r>
    </w:p>
    <w:p w14:paraId="108011A1" w14:textId="5107B500" w:rsidR="00380098" w:rsidRPr="00980C03" w:rsidRDefault="00380098" w:rsidP="00380098">
      <w:pPr>
        <w:pStyle w:val="ListParagraph"/>
        <w:numPr>
          <w:ilvl w:val="0"/>
          <w:numId w:val="16"/>
        </w:numPr>
        <w:spacing w:after="0" w:line="360" w:lineRule="auto"/>
        <w:rPr>
          <w:rFonts w:asciiTheme="majorHAnsi" w:hAnsiTheme="majorHAnsi"/>
          <w:sz w:val="24"/>
        </w:rPr>
      </w:pPr>
      <w:r w:rsidRPr="00980C03">
        <w:rPr>
          <w:rFonts w:asciiTheme="majorHAnsi" w:hAnsiTheme="majorHAnsi"/>
          <w:sz w:val="24"/>
        </w:rPr>
        <w:lastRenderedPageBreak/>
        <w:t xml:space="preserve">Who decides how the </w:t>
      </w:r>
      <w:r w:rsidR="00BD4A49">
        <w:rPr>
          <w:rFonts w:asciiTheme="majorHAnsi" w:hAnsiTheme="majorHAnsi"/>
          <w:sz w:val="24"/>
        </w:rPr>
        <w:t xml:space="preserve">activity or program </w:t>
      </w:r>
      <w:r w:rsidRPr="00980C03">
        <w:rPr>
          <w:rFonts w:asciiTheme="majorHAnsi" w:hAnsiTheme="majorHAnsi"/>
          <w:sz w:val="24"/>
        </w:rPr>
        <w:t xml:space="preserve">is </w:t>
      </w:r>
      <w:r w:rsidR="00BD4A49">
        <w:rPr>
          <w:rFonts w:asciiTheme="majorHAnsi" w:hAnsiTheme="majorHAnsi"/>
          <w:sz w:val="24"/>
        </w:rPr>
        <w:t>put into place</w:t>
      </w:r>
      <w:r w:rsidRPr="00980C03">
        <w:rPr>
          <w:rFonts w:asciiTheme="majorHAnsi" w:hAnsiTheme="majorHAnsi"/>
          <w:sz w:val="24"/>
        </w:rPr>
        <w:t>?</w:t>
      </w:r>
    </w:p>
    <w:p w14:paraId="1C30F4D4" w14:textId="77777777" w:rsidR="00380098" w:rsidRDefault="00380098" w:rsidP="008A46AC">
      <w:pPr>
        <w:spacing w:after="0" w:line="360" w:lineRule="auto"/>
        <w:rPr>
          <w:rFonts w:asciiTheme="majorHAnsi" w:hAnsiTheme="majorHAnsi"/>
          <w:sz w:val="24"/>
          <w:szCs w:val="24"/>
        </w:rPr>
      </w:pPr>
    </w:p>
    <w:p w14:paraId="1D2D2A5B" w14:textId="3D00D124" w:rsidR="00380098" w:rsidRDefault="00380098" w:rsidP="008A46AC">
      <w:pPr>
        <w:spacing w:after="0" w:line="360" w:lineRule="auto"/>
        <w:rPr>
          <w:rFonts w:asciiTheme="majorHAnsi" w:hAnsiTheme="majorHAnsi"/>
          <w:sz w:val="24"/>
          <w:szCs w:val="24"/>
        </w:rPr>
      </w:pPr>
      <w:r w:rsidRPr="00251211">
        <w:rPr>
          <w:rFonts w:asciiTheme="majorHAnsi" w:hAnsiTheme="majorHAnsi"/>
          <w:sz w:val="24"/>
          <w:szCs w:val="24"/>
        </w:rPr>
        <w:t xml:space="preserve">It may seem as if there is an obvious change or solution to address the inequity. However, it is important to maintain a critical racial equity lens and to challenge assumptions when easy fixes are identified. Think about both using a groundwater approach and focusing on the social determinants of health to plan new strategies and interventions. Challenge yourself to think about ways to push your strategies towards more upstream and multi-system approaches. </w:t>
      </w:r>
      <w:r w:rsidRPr="00C56550">
        <w:rPr>
          <w:rFonts w:asciiTheme="majorHAnsi" w:hAnsiTheme="majorHAnsi"/>
          <w:sz w:val="24"/>
          <w:szCs w:val="24"/>
        </w:rPr>
        <w:t>Refer to</w:t>
      </w:r>
      <w:r w:rsidR="00BC47DD">
        <w:rPr>
          <w:rFonts w:asciiTheme="majorHAnsi" w:hAnsiTheme="majorHAnsi"/>
          <w:sz w:val="24"/>
          <w:szCs w:val="24"/>
        </w:rPr>
        <w:t xml:space="preserve"> the</w:t>
      </w:r>
      <w:r w:rsidR="00C56550">
        <w:rPr>
          <w:rFonts w:asciiTheme="majorHAnsi" w:hAnsiTheme="majorHAnsi"/>
          <w:sz w:val="24"/>
          <w:szCs w:val="24"/>
        </w:rPr>
        <w:t xml:space="preserve"> </w:t>
      </w:r>
      <w:r w:rsidR="00C56550">
        <w:rPr>
          <w:rFonts w:asciiTheme="majorHAnsi" w:hAnsiTheme="majorHAnsi"/>
          <w:i/>
          <w:sz w:val="24"/>
          <w:szCs w:val="24"/>
        </w:rPr>
        <w:t>Attachments</w:t>
      </w:r>
      <w:r w:rsidRPr="00C56550">
        <w:rPr>
          <w:rFonts w:asciiTheme="majorHAnsi" w:hAnsiTheme="majorHAnsi"/>
          <w:sz w:val="24"/>
          <w:szCs w:val="24"/>
        </w:rPr>
        <w:t xml:space="preserve"> for a graphic</w:t>
      </w:r>
      <w:r w:rsidRPr="00251211">
        <w:rPr>
          <w:rFonts w:asciiTheme="majorHAnsi" w:hAnsiTheme="majorHAnsi"/>
          <w:sz w:val="24"/>
          <w:szCs w:val="24"/>
        </w:rPr>
        <w:t xml:space="preserve"> depiction of this concept. Remember the analysis </w:t>
      </w:r>
      <w:r w:rsidRPr="00251211">
        <w:rPr>
          <w:rFonts w:asciiTheme="majorHAnsi" w:hAnsiTheme="majorHAnsi"/>
          <w:b/>
          <w:i/>
          <w:sz w:val="24"/>
          <w:szCs w:val="24"/>
        </w:rPr>
        <w:t>is</w:t>
      </w:r>
      <w:r w:rsidRPr="00251211">
        <w:rPr>
          <w:rFonts w:asciiTheme="majorHAnsi" w:hAnsiTheme="majorHAnsi"/>
          <w:sz w:val="24"/>
          <w:szCs w:val="24"/>
        </w:rPr>
        <w:t xml:space="preserve"> the tool for helping to identify the most appropriate action to address the inequity.</w:t>
      </w:r>
      <w:r>
        <w:rPr>
          <w:rFonts w:asciiTheme="majorHAnsi" w:hAnsiTheme="majorHAnsi"/>
          <w:sz w:val="24"/>
          <w:szCs w:val="24"/>
        </w:rPr>
        <w:t xml:space="preserve"> </w:t>
      </w:r>
    </w:p>
    <w:p w14:paraId="68BEA785" w14:textId="77777777" w:rsidR="003D28FC" w:rsidRPr="00980C03" w:rsidRDefault="003D28FC" w:rsidP="008A46AC">
      <w:pPr>
        <w:spacing w:after="0" w:line="360" w:lineRule="auto"/>
        <w:ind w:left="720"/>
        <w:rPr>
          <w:rFonts w:asciiTheme="majorHAnsi" w:hAnsiTheme="majorHAnsi"/>
          <w:sz w:val="24"/>
        </w:rPr>
      </w:pPr>
    </w:p>
    <w:bookmarkStart w:id="32" w:name="_Toc54857976"/>
    <w:p w14:paraId="752D7793" w14:textId="77777777" w:rsidR="006B7888" w:rsidRPr="00790DC7" w:rsidRDefault="001F227E" w:rsidP="0072478F">
      <w:pPr>
        <w:pStyle w:val="Heading2"/>
      </w:pPr>
      <w:r w:rsidRPr="00B9143F">
        <w:rPr>
          <w:rFonts w:cstheme="minorHAnsi"/>
          <w:noProof/>
        </w:rPr>
        <mc:AlternateContent>
          <mc:Choice Requires="wps">
            <w:drawing>
              <wp:anchor distT="0" distB="0" distL="114300" distR="114300" simplePos="0" relativeHeight="251703296" behindDoc="0" locked="0" layoutInCell="1" allowOverlap="1" wp14:anchorId="4F48DEFB" wp14:editId="02EE682D">
                <wp:simplePos x="0" y="0"/>
                <wp:positionH relativeFrom="column">
                  <wp:posOffset>3536950</wp:posOffset>
                </wp:positionH>
                <wp:positionV relativeFrom="paragraph">
                  <wp:posOffset>247015</wp:posOffset>
                </wp:positionV>
                <wp:extent cx="2440305" cy="1209675"/>
                <wp:effectExtent l="0" t="0" r="17145" b="28575"/>
                <wp:wrapSquare wrapText="bothSides"/>
                <wp:docPr id="680" name="Text Box 2" descr="To the right of the text is a blue box emphasizing a key message of the text. The blue box reads: An equity lens helps to remind us that our biggest impact is when we can address system issues with upstream and groundwater efforts."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305" cy="1209675"/>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6F77A942" w14:textId="77777777" w:rsidR="009044DD" w:rsidRPr="00ED7935" w:rsidRDefault="009044DD" w:rsidP="00380098">
                            <w:pPr>
                              <w:spacing w:after="0" w:line="240" w:lineRule="auto"/>
                              <w:contextualSpacing/>
                              <w:jc w:val="center"/>
                              <w:rPr>
                                <w:rFonts w:asciiTheme="majorHAnsi" w:hAnsiTheme="majorHAnsi"/>
                              </w:rPr>
                            </w:pPr>
                            <w:r w:rsidRPr="00ED7935">
                              <w:rPr>
                                <w:rFonts w:asciiTheme="majorHAnsi" w:hAnsiTheme="majorHAnsi"/>
                              </w:rPr>
                              <w:t xml:space="preserve">An equity lens helps to remind us that our biggest impact is when we can address system issues with upstream </w:t>
                            </w:r>
                            <w:r>
                              <w:rPr>
                                <w:rFonts w:asciiTheme="majorHAnsi" w:hAnsiTheme="majorHAnsi"/>
                              </w:rPr>
                              <w:t xml:space="preserve">and groundwater </w:t>
                            </w:r>
                            <w:r w:rsidRPr="00ED7935">
                              <w:rPr>
                                <w:rFonts w:asciiTheme="majorHAnsi" w:hAnsiTheme="majorHAnsi"/>
                              </w:rPr>
                              <w:t>efforts.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9" alt="Title: Blue box emphasizing a key message - Description: To the right of the text is a blue box emphasizing a key message of the text. The blue box reads: An equity lens helps to remind us that our biggest impact is when we can address system issues with upstream and groundwater efforts." style="position:absolute;margin-left:278.5pt;margin-top:19.45pt;width:192.15pt;height:9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" fillcolor="#daeef3 [664]" strokecolor="#4bacc6 [3208]" strokeweight="2pt">
                <v:textbox>
                  <w:txbxContent>
                    <w:p w14:paraId="6F77A942" w14:textId="77777777" w:rsidR="009044DD" w:rsidRPr="00ED7935" w:rsidRDefault="009044DD" w:rsidP="00380098">
                      <w:pPr>
                        <w:spacing w:after="0" w:line="240" w:lineRule="auto"/>
                        <w:contextualSpacing/>
                        <w:jc w:val="center"/>
                        <w:rPr>
                          <w:rFonts w:asciiTheme="majorHAnsi" w:hAnsiTheme="majorHAnsi"/>
                        </w:rPr>
                      </w:pPr>
                      <w:r w:rsidRPr="00ED7935">
                        <w:rPr>
                          <w:rFonts w:asciiTheme="majorHAnsi" w:hAnsiTheme="majorHAnsi"/>
                        </w:rPr>
                        <w:t xml:space="preserve">An equity lens helps to remind us that our biggest impact is when we can address system issues with upstream </w:t>
                      </w:r>
                      <w:r>
                        <w:rPr>
                          <w:rFonts w:asciiTheme="majorHAnsi" w:hAnsiTheme="majorHAnsi"/>
                        </w:rPr>
                        <w:t xml:space="preserve">and groundwater </w:t>
                      </w:r>
                      <w:r w:rsidRPr="00ED7935">
                        <w:rPr>
                          <w:rFonts w:asciiTheme="majorHAnsi" w:hAnsiTheme="majorHAnsi"/>
                        </w:rPr>
                        <w:t>efforts.</w:t>
                      </w:r>
                    </w:p>
                  </w:txbxContent>
                </v:textbox>
                <w10:wrap type="square"/>
              </v:roundrect>
            </w:pict>
          </mc:Fallback>
        </mc:AlternateContent>
      </w:r>
      <w:r w:rsidR="003D28FC" w:rsidRPr="00790DC7">
        <w:t>Section</w:t>
      </w:r>
      <w:r w:rsidR="00FF04E8" w:rsidRPr="00790DC7">
        <w:t xml:space="preserve"> 5</w:t>
      </w:r>
      <w:r w:rsidR="006B7888" w:rsidRPr="00790DC7">
        <w:t xml:space="preserve"> Reflection</w:t>
      </w:r>
      <w:bookmarkEnd w:id="32"/>
    </w:p>
    <w:p w14:paraId="6C512F92" w14:textId="262F1AA6" w:rsidR="003D28FC" w:rsidRPr="00980C03" w:rsidRDefault="003D28FC" w:rsidP="008A46AC">
      <w:pPr>
        <w:spacing w:after="0" w:line="360" w:lineRule="auto"/>
        <w:contextualSpacing/>
        <w:rPr>
          <w:rFonts w:asciiTheme="majorHAnsi" w:hAnsiTheme="majorHAnsi"/>
          <w:b/>
          <w:sz w:val="24"/>
        </w:rPr>
      </w:pPr>
      <w:r w:rsidRPr="00980C03">
        <w:rPr>
          <w:rFonts w:asciiTheme="majorHAnsi" w:hAnsiTheme="majorHAnsi"/>
          <w:sz w:val="24"/>
        </w:rPr>
        <w:t xml:space="preserve">As you complete this </w:t>
      </w:r>
      <w:r w:rsidR="00095DAA">
        <w:rPr>
          <w:rFonts w:asciiTheme="majorHAnsi" w:hAnsiTheme="majorHAnsi"/>
          <w:sz w:val="24"/>
        </w:rPr>
        <w:t>section</w:t>
      </w:r>
      <w:r w:rsidR="00D81C03">
        <w:rPr>
          <w:rFonts w:asciiTheme="majorHAnsi" w:hAnsiTheme="majorHAnsi"/>
          <w:sz w:val="24"/>
        </w:rPr>
        <w:t>,</w:t>
      </w:r>
      <w:r w:rsidRPr="00980C03">
        <w:rPr>
          <w:rFonts w:asciiTheme="majorHAnsi" w:hAnsiTheme="majorHAnsi"/>
          <w:sz w:val="24"/>
        </w:rPr>
        <w:t xml:space="preserve"> check-in with your team </w:t>
      </w:r>
      <w:r w:rsidR="00D81C03">
        <w:rPr>
          <w:rFonts w:asciiTheme="majorHAnsi" w:hAnsiTheme="majorHAnsi"/>
          <w:sz w:val="24"/>
        </w:rPr>
        <w:t>about</w:t>
      </w:r>
      <w:r w:rsidRPr="00980C03">
        <w:rPr>
          <w:rFonts w:asciiTheme="majorHAnsi" w:hAnsiTheme="majorHAnsi"/>
          <w:sz w:val="24"/>
        </w:rPr>
        <w:t xml:space="preserve"> whether</w:t>
      </w:r>
      <w:r w:rsidR="00D81C03">
        <w:rPr>
          <w:rFonts w:asciiTheme="majorHAnsi" w:hAnsiTheme="majorHAnsi"/>
          <w:sz w:val="24"/>
        </w:rPr>
        <w:t xml:space="preserve"> you are ready to move on to effectively communicating</w:t>
      </w:r>
      <w:r w:rsidR="00662C98" w:rsidRPr="00980C03">
        <w:rPr>
          <w:rFonts w:asciiTheme="majorHAnsi" w:hAnsiTheme="majorHAnsi"/>
          <w:sz w:val="24"/>
        </w:rPr>
        <w:t xml:space="preserve"> </w:t>
      </w:r>
      <w:r w:rsidR="00D81C03">
        <w:rPr>
          <w:rFonts w:asciiTheme="majorHAnsi" w:hAnsiTheme="majorHAnsi"/>
          <w:sz w:val="24"/>
        </w:rPr>
        <w:t>the root causes of the inequity and proposed solutions</w:t>
      </w:r>
      <w:r w:rsidRPr="00980C03">
        <w:rPr>
          <w:rFonts w:asciiTheme="majorHAnsi" w:hAnsiTheme="majorHAnsi"/>
          <w:sz w:val="24"/>
        </w:rPr>
        <w:t xml:space="preserve">. Have you done enough to </w:t>
      </w:r>
      <w:r w:rsidR="00095DAA">
        <w:rPr>
          <w:rFonts w:asciiTheme="majorHAnsi" w:hAnsiTheme="majorHAnsi"/>
          <w:sz w:val="24"/>
        </w:rPr>
        <w:t xml:space="preserve">understand </w:t>
      </w:r>
      <w:r w:rsidRPr="00980C03">
        <w:rPr>
          <w:rFonts w:asciiTheme="majorHAnsi" w:hAnsiTheme="majorHAnsi"/>
          <w:sz w:val="24"/>
        </w:rPr>
        <w:t xml:space="preserve">that the solutions considered are </w:t>
      </w:r>
      <w:r w:rsidR="00095DAA">
        <w:rPr>
          <w:rFonts w:asciiTheme="majorHAnsi" w:hAnsiTheme="majorHAnsi"/>
          <w:sz w:val="24"/>
        </w:rPr>
        <w:t xml:space="preserve">informed by the </w:t>
      </w:r>
      <w:r w:rsidRPr="00980C03">
        <w:rPr>
          <w:rFonts w:asciiTheme="majorHAnsi" w:hAnsiTheme="majorHAnsi"/>
          <w:sz w:val="24"/>
        </w:rPr>
        <w:t xml:space="preserve">community? </w:t>
      </w:r>
      <w:r w:rsidR="006274E4">
        <w:rPr>
          <w:rFonts w:asciiTheme="majorHAnsi" w:hAnsiTheme="majorHAnsi"/>
          <w:sz w:val="24"/>
        </w:rPr>
        <w:t xml:space="preserve">Did you </w:t>
      </w:r>
      <w:r w:rsidR="00095DAA">
        <w:rPr>
          <w:rFonts w:asciiTheme="majorHAnsi" w:hAnsiTheme="majorHAnsi"/>
          <w:sz w:val="24"/>
        </w:rPr>
        <w:t xml:space="preserve">share ideas about </w:t>
      </w:r>
      <w:r w:rsidR="006274E4">
        <w:rPr>
          <w:rFonts w:asciiTheme="majorHAnsi" w:hAnsiTheme="majorHAnsi"/>
          <w:sz w:val="24"/>
        </w:rPr>
        <w:t xml:space="preserve">upstream and multi-system approaches to addressing the problem? </w:t>
      </w:r>
      <w:r w:rsidRPr="00980C03">
        <w:rPr>
          <w:rFonts w:asciiTheme="majorHAnsi" w:hAnsiTheme="majorHAnsi"/>
          <w:sz w:val="24"/>
        </w:rPr>
        <w:t>The solutions you have developed are crucial for success. Do not hesitate to go bac</w:t>
      </w:r>
      <w:r w:rsidR="00380098">
        <w:rPr>
          <w:rFonts w:asciiTheme="majorHAnsi" w:hAnsiTheme="majorHAnsi"/>
          <w:sz w:val="24"/>
        </w:rPr>
        <w:t>k to a previous step if you do no</w:t>
      </w:r>
      <w:r w:rsidRPr="00980C03">
        <w:rPr>
          <w:rFonts w:asciiTheme="majorHAnsi" w:hAnsiTheme="majorHAnsi"/>
          <w:sz w:val="24"/>
        </w:rPr>
        <w:t xml:space="preserve">t feel that you have the information or solutions you need to proceed. </w:t>
      </w:r>
    </w:p>
    <w:p w14:paraId="019AE6E9" w14:textId="77777777" w:rsidR="003D28FC" w:rsidRPr="00980C03" w:rsidRDefault="003D28FC" w:rsidP="008A46AC">
      <w:pPr>
        <w:spacing w:after="0" w:line="360" w:lineRule="auto"/>
        <w:ind w:left="720"/>
        <w:rPr>
          <w:rFonts w:asciiTheme="majorHAnsi" w:hAnsiTheme="majorHAnsi"/>
          <w:sz w:val="24"/>
        </w:rPr>
      </w:pPr>
    </w:p>
    <w:p w14:paraId="2E99174B" w14:textId="77777777" w:rsidR="00D80B4F" w:rsidRDefault="00730A4D">
      <w:pPr>
        <w:spacing w:after="200" w:line="276" w:lineRule="auto"/>
        <w:sectPr w:rsidR="00D80B4F" w:rsidSect="00D80B4F">
          <w:footerReference w:type="default" r:id="rId69"/>
          <w:pgSz w:w="12240" w:h="15840"/>
          <w:pgMar w:top="1440" w:right="1440" w:bottom="1440" w:left="1440" w:header="720" w:footer="720" w:gutter="0"/>
          <w:cols w:space="720"/>
          <w:docGrid w:linePitch="360"/>
        </w:sectPr>
      </w:pPr>
      <w:r>
        <w:br w:type="page"/>
      </w:r>
    </w:p>
    <w:p w14:paraId="6A8A852E" w14:textId="1D97BEED" w:rsidR="000A42BB" w:rsidRPr="000A42BB" w:rsidRDefault="76BBBA2A" w:rsidP="76BBBA2A">
      <w:pPr>
        <w:pStyle w:val="Heading1"/>
      </w:pPr>
      <w:bookmarkStart w:id="33" w:name="_Toc54857977"/>
      <w:r>
        <w:lastRenderedPageBreak/>
        <w:t>Section 6: Presenting data in ways that help people make sense of the numbers</w:t>
      </w:r>
      <w:bookmarkEnd w:id="33"/>
    </w:p>
    <w:p w14:paraId="4755221C" w14:textId="77777777" w:rsidR="0072478F" w:rsidRDefault="0072478F" w:rsidP="008A46AC">
      <w:pPr>
        <w:pStyle w:val="NoSpacing"/>
        <w:spacing w:line="360" w:lineRule="auto"/>
        <w:rPr>
          <w:rFonts w:asciiTheme="majorHAnsi" w:hAnsiTheme="majorHAnsi"/>
          <w:sz w:val="24"/>
          <w:szCs w:val="24"/>
        </w:rPr>
      </w:pPr>
    </w:p>
    <w:p w14:paraId="29F18F8A" w14:textId="7733EF59" w:rsidR="00B4722F" w:rsidRPr="00BA7586" w:rsidRDefault="00A6329B" w:rsidP="76BBBA2A">
      <w:pPr>
        <w:pStyle w:val="NoSpacing"/>
        <w:spacing w:line="360" w:lineRule="auto"/>
        <w:rPr>
          <w:rFonts w:asciiTheme="majorHAnsi" w:hAnsiTheme="majorHAnsi"/>
          <w:sz w:val="24"/>
          <w:szCs w:val="24"/>
        </w:rPr>
      </w:pPr>
      <w:r w:rsidRPr="00BA7586">
        <w:rPr>
          <w:rFonts w:asciiTheme="majorHAnsi" w:hAnsiTheme="majorHAnsi" w:cstheme="minorHAnsi"/>
          <w:noProof/>
          <w:sz w:val="24"/>
          <w:szCs w:val="24"/>
        </w:rPr>
        <mc:AlternateContent>
          <mc:Choice Requires="wps">
            <w:drawing>
              <wp:anchor distT="0" distB="0" distL="114300" distR="114300" simplePos="0" relativeHeight="251711488" behindDoc="0" locked="0" layoutInCell="1" allowOverlap="1" wp14:anchorId="2B371DAD" wp14:editId="38450F28">
                <wp:simplePos x="0" y="0"/>
                <wp:positionH relativeFrom="column">
                  <wp:posOffset>3757295</wp:posOffset>
                </wp:positionH>
                <wp:positionV relativeFrom="paragraph">
                  <wp:posOffset>20955</wp:posOffset>
                </wp:positionV>
                <wp:extent cx="2019300" cy="917575"/>
                <wp:effectExtent l="0" t="0" r="19050" b="19685"/>
                <wp:wrapSquare wrapText="bothSides"/>
                <wp:docPr id="14" name="Text Box 2" descr="To the right of the text is a blue box emphasizing a key message of the text. The blue box reads: An Equity Spotlight is a communication tool highlighting and framing the inequity."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17575"/>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4A6E4D0C" w14:textId="77777777" w:rsidR="009044DD" w:rsidRDefault="009044DD" w:rsidP="00A6329B">
                            <w:pPr>
                              <w:spacing w:after="0"/>
                              <w:jc w:val="center"/>
                            </w:pPr>
                            <w:r>
                              <w:rPr>
                                <w:rFonts w:asciiTheme="majorHAnsi" w:hAnsiTheme="majorHAnsi" w:cstheme="minorHAnsi"/>
                              </w:rPr>
                              <w:t xml:space="preserve">An Equity Spotlight is </w:t>
                            </w:r>
                            <w:r w:rsidRPr="00365E45">
                              <w:rPr>
                                <w:rFonts w:ascii="Cambria" w:hAnsi="Cambria"/>
                              </w:rPr>
                              <w:t xml:space="preserve">a </w:t>
                            </w:r>
                            <w:r>
                              <w:rPr>
                                <w:rFonts w:ascii="Cambria" w:hAnsi="Cambria"/>
                              </w:rPr>
                              <w:t xml:space="preserve">communication tool </w:t>
                            </w:r>
                            <w:r w:rsidRPr="00365E45">
                              <w:rPr>
                                <w:rFonts w:ascii="Cambria" w:hAnsi="Cambria"/>
                              </w:rPr>
                              <w:t>highlighting and framing the inequity</w:t>
                            </w:r>
                            <w:r>
                              <w:rPr>
                                <w:rFonts w:ascii="Cambria" w:hAnsi="Cambria"/>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roundrect id="_x0000_s1040" alt="Title: Blue box emphasizing a key message - Description: To the right of the text is a blue box emphasizing a key message of the text. The blue box reads: An Equity Spotlight is a communication tool highlighting and framing the inequity." style="position:absolute;margin-left:295.85pt;margin-top:1.65pt;width:159pt;height:72.25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" fillcolor="#daeef3 [664]" strokecolor="#4bacc6 [3208]" strokeweight="2pt">
                <v:textbox style="mso-fit-shape-to-text:t">
                  <w:txbxContent>
                    <w:p w14:paraId="4A6E4D0C" w14:textId="77777777" w:rsidR="009044DD" w:rsidRDefault="009044DD" w:rsidP="00A6329B">
                      <w:pPr>
                        <w:spacing w:after="0"/>
                        <w:jc w:val="center"/>
                      </w:pPr>
                      <w:r>
                        <w:rPr>
                          <w:rFonts w:asciiTheme="majorHAnsi" w:hAnsiTheme="majorHAnsi" w:cstheme="minorHAnsi"/>
                        </w:rPr>
                        <w:t xml:space="preserve">An Equity Spotlight is </w:t>
                      </w:r>
                      <w:r w:rsidRPr="00365E45">
                        <w:rPr>
                          <w:rFonts w:ascii="Cambria" w:hAnsi="Cambria"/>
                        </w:rPr>
                        <w:t xml:space="preserve">a </w:t>
                      </w:r>
                      <w:r>
                        <w:rPr>
                          <w:rFonts w:ascii="Cambria" w:hAnsi="Cambria"/>
                        </w:rPr>
                        <w:t xml:space="preserve">communication tool </w:t>
                      </w:r>
                      <w:r w:rsidRPr="00365E45">
                        <w:rPr>
                          <w:rFonts w:ascii="Cambria" w:hAnsi="Cambria"/>
                        </w:rPr>
                        <w:t>highlighting and framing the inequity</w:t>
                      </w:r>
                      <w:r>
                        <w:rPr>
                          <w:rFonts w:ascii="Cambria" w:hAnsi="Cambria"/>
                        </w:rPr>
                        <w:t>.</w:t>
                      </w:r>
                    </w:p>
                  </w:txbxContent>
                </v:textbox>
                <w10:wrap type="square"/>
              </v:roundrect>
            </w:pict>
          </mc:Fallback>
        </mc:AlternateContent>
      </w:r>
      <w:r w:rsidRPr="76BBBA2A">
        <w:rPr>
          <w:rFonts w:asciiTheme="majorHAnsi" w:hAnsiTheme="majorHAnsi"/>
          <w:sz w:val="24"/>
          <w:szCs w:val="24"/>
        </w:rPr>
        <w:t xml:space="preserve">Now that </w:t>
      </w:r>
      <w:r w:rsidR="00FF04E8" w:rsidRPr="76BBBA2A">
        <w:rPr>
          <w:rFonts w:asciiTheme="majorHAnsi" w:hAnsiTheme="majorHAnsi"/>
          <w:sz w:val="24"/>
          <w:szCs w:val="24"/>
        </w:rPr>
        <w:t>racial inequities have been identified</w:t>
      </w:r>
      <w:r w:rsidRPr="76BBBA2A">
        <w:rPr>
          <w:rFonts w:asciiTheme="majorHAnsi" w:hAnsiTheme="majorHAnsi"/>
          <w:sz w:val="24"/>
          <w:szCs w:val="24"/>
        </w:rPr>
        <w:t xml:space="preserve"> (Section 3)</w:t>
      </w:r>
      <w:r w:rsidR="00FF04E8" w:rsidRPr="76BBBA2A">
        <w:rPr>
          <w:rFonts w:asciiTheme="majorHAnsi" w:hAnsiTheme="majorHAnsi"/>
          <w:sz w:val="24"/>
          <w:szCs w:val="24"/>
        </w:rPr>
        <w:t xml:space="preserve">, </w:t>
      </w:r>
      <w:r w:rsidRPr="76BBBA2A">
        <w:rPr>
          <w:rFonts w:asciiTheme="majorHAnsi" w:hAnsiTheme="majorHAnsi"/>
          <w:sz w:val="24"/>
          <w:szCs w:val="24"/>
        </w:rPr>
        <w:t>contextualized (Section 4)</w:t>
      </w:r>
      <w:r w:rsidR="00FF04E8" w:rsidRPr="76BBBA2A">
        <w:rPr>
          <w:rFonts w:asciiTheme="majorHAnsi" w:hAnsiTheme="majorHAnsi"/>
          <w:sz w:val="24"/>
          <w:szCs w:val="24"/>
        </w:rPr>
        <w:t>, and prioritized (Section 5)</w:t>
      </w:r>
      <w:r w:rsidRPr="76BBBA2A">
        <w:rPr>
          <w:rFonts w:asciiTheme="majorHAnsi" w:hAnsiTheme="majorHAnsi"/>
          <w:sz w:val="24"/>
          <w:szCs w:val="24"/>
        </w:rPr>
        <w:t xml:space="preserve">, the findings </w:t>
      </w:r>
      <w:r w:rsidR="00FF04E8" w:rsidRPr="76BBBA2A">
        <w:rPr>
          <w:rFonts w:asciiTheme="majorHAnsi" w:hAnsiTheme="majorHAnsi"/>
          <w:sz w:val="24"/>
          <w:szCs w:val="24"/>
        </w:rPr>
        <w:t xml:space="preserve">and strategies </w:t>
      </w:r>
      <w:r w:rsidRPr="76BBBA2A">
        <w:rPr>
          <w:rFonts w:asciiTheme="majorHAnsi" w:hAnsiTheme="majorHAnsi"/>
          <w:sz w:val="24"/>
          <w:szCs w:val="24"/>
        </w:rPr>
        <w:t>should be</w:t>
      </w:r>
      <w:r w:rsidR="00FF04E8" w:rsidRPr="76BBBA2A">
        <w:rPr>
          <w:rFonts w:asciiTheme="majorHAnsi" w:hAnsiTheme="majorHAnsi"/>
          <w:sz w:val="24"/>
          <w:szCs w:val="24"/>
        </w:rPr>
        <w:t xml:space="preserve"> communicated to stakeholders</w:t>
      </w:r>
      <w:r w:rsidRPr="76BBBA2A">
        <w:rPr>
          <w:rFonts w:asciiTheme="majorHAnsi" w:hAnsiTheme="majorHAnsi"/>
          <w:sz w:val="24"/>
          <w:szCs w:val="24"/>
        </w:rPr>
        <w:t xml:space="preserve">. Developing an “Equity Spotlight” (i.e., a communication tool highlighting and framing the inequity such as a factsheet, presentation, website, etc.) can be a useful way to share </w:t>
      </w:r>
      <w:r w:rsidR="00D16E65">
        <w:rPr>
          <w:rFonts w:asciiTheme="majorHAnsi" w:hAnsiTheme="majorHAnsi"/>
          <w:sz w:val="24"/>
          <w:szCs w:val="24"/>
        </w:rPr>
        <w:t>information</w:t>
      </w:r>
      <w:r w:rsidRPr="76BBBA2A">
        <w:rPr>
          <w:rFonts w:asciiTheme="majorHAnsi" w:hAnsiTheme="majorHAnsi"/>
          <w:sz w:val="24"/>
          <w:szCs w:val="24"/>
        </w:rPr>
        <w:t xml:space="preserve">. </w:t>
      </w:r>
      <w:r w:rsidR="00D16E65">
        <w:rPr>
          <w:rFonts w:asciiTheme="majorHAnsi" w:hAnsiTheme="majorHAnsi"/>
          <w:sz w:val="24"/>
          <w:szCs w:val="24"/>
        </w:rPr>
        <w:t>It can also help</w:t>
      </w:r>
      <w:r w:rsidRPr="76BBBA2A">
        <w:rPr>
          <w:rFonts w:asciiTheme="majorHAnsi" w:hAnsiTheme="majorHAnsi"/>
          <w:sz w:val="24"/>
          <w:szCs w:val="24"/>
        </w:rPr>
        <w:t xml:space="preserve"> build buy-in and deepen understanding of racial equity. </w:t>
      </w:r>
      <w:r w:rsidR="00EE5AA4" w:rsidRPr="76BBBA2A">
        <w:rPr>
          <w:rFonts w:asciiTheme="majorHAnsi" w:hAnsiTheme="majorHAnsi"/>
          <w:sz w:val="24"/>
          <w:szCs w:val="24"/>
        </w:rPr>
        <w:t xml:space="preserve"> </w:t>
      </w:r>
      <w:r w:rsidR="00B4722F" w:rsidRPr="76BBBA2A">
        <w:rPr>
          <w:rFonts w:asciiTheme="majorHAnsi" w:hAnsiTheme="majorHAnsi"/>
          <w:sz w:val="24"/>
          <w:szCs w:val="24"/>
        </w:rPr>
        <w:t xml:space="preserve">This section outlines six steps with important questions and considerations in designing an Equity Spotlight.    </w:t>
      </w:r>
    </w:p>
    <w:p w14:paraId="5F4B2793" w14:textId="77777777" w:rsidR="00A6329B" w:rsidRPr="00BA7586" w:rsidRDefault="00A6329B" w:rsidP="008A46AC">
      <w:pPr>
        <w:pBdr>
          <w:top w:val="nil"/>
          <w:left w:val="nil"/>
          <w:bottom w:val="nil"/>
          <w:right w:val="nil"/>
          <w:between w:val="nil"/>
        </w:pBdr>
        <w:spacing w:after="0" w:line="360" w:lineRule="auto"/>
        <w:contextualSpacing/>
        <w:jc w:val="both"/>
        <w:rPr>
          <w:rFonts w:asciiTheme="majorHAnsi" w:hAnsiTheme="majorHAnsi"/>
          <w:b/>
          <w:i/>
          <w:sz w:val="24"/>
          <w:szCs w:val="24"/>
        </w:rPr>
      </w:pPr>
    </w:p>
    <w:p w14:paraId="613A1E26" w14:textId="7261A078" w:rsidR="00A6329B" w:rsidRPr="00BA7586" w:rsidRDefault="76BBBA2A" w:rsidP="0072478F">
      <w:pPr>
        <w:pStyle w:val="Heading2"/>
      </w:pPr>
      <w:bookmarkStart w:id="34" w:name="_Toc54857978"/>
      <w:r>
        <w:t>Step 1: Determine the goal of the Equity Spotlight.</w:t>
      </w:r>
      <w:bookmarkEnd w:id="34"/>
      <w:r>
        <w:t xml:space="preserve">  </w:t>
      </w:r>
    </w:p>
    <w:p w14:paraId="0DA3794A" w14:textId="6B38BE2B" w:rsidR="00A6329B" w:rsidRPr="00BA7586" w:rsidRDefault="76BBBA2A" w:rsidP="76BBBA2A">
      <w:pPr>
        <w:pBdr>
          <w:top w:val="nil"/>
          <w:left w:val="nil"/>
          <w:bottom w:val="nil"/>
          <w:right w:val="nil"/>
          <w:between w:val="nil"/>
        </w:pBdr>
        <w:spacing w:after="0" w:line="360" w:lineRule="auto"/>
        <w:contextualSpacing/>
        <w:rPr>
          <w:rFonts w:asciiTheme="majorHAnsi" w:hAnsiTheme="majorHAnsi"/>
          <w:sz w:val="24"/>
          <w:szCs w:val="24"/>
        </w:rPr>
      </w:pPr>
      <w:r w:rsidRPr="76BBBA2A">
        <w:rPr>
          <w:rFonts w:asciiTheme="majorHAnsi" w:hAnsiTheme="majorHAnsi"/>
          <w:sz w:val="24"/>
          <w:szCs w:val="24"/>
        </w:rPr>
        <w:t>One goal of the Equity Spotlight is to share your health inequity and the program’s commitment to</w:t>
      </w:r>
      <w:r w:rsidR="00D16E65">
        <w:rPr>
          <w:rFonts w:asciiTheme="majorHAnsi" w:hAnsiTheme="majorHAnsi"/>
          <w:sz w:val="24"/>
          <w:szCs w:val="24"/>
        </w:rPr>
        <w:t xml:space="preserve"> address it. It should be clear </w:t>
      </w:r>
      <w:r w:rsidRPr="76BBBA2A">
        <w:rPr>
          <w:rFonts w:asciiTheme="majorHAnsi" w:hAnsiTheme="majorHAnsi"/>
          <w:b/>
          <w:bCs/>
          <w:i/>
          <w:iCs/>
          <w:sz w:val="24"/>
          <w:szCs w:val="24"/>
        </w:rPr>
        <w:t>why</w:t>
      </w:r>
      <w:r w:rsidRPr="76BBBA2A">
        <w:rPr>
          <w:rFonts w:asciiTheme="majorHAnsi" w:hAnsiTheme="majorHAnsi"/>
          <w:sz w:val="24"/>
          <w:szCs w:val="24"/>
        </w:rPr>
        <w:t xml:space="preserve"> these data are being highlighted.</w:t>
      </w:r>
    </w:p>
    <w:p w14:paraId="5370CB6C" w14:textId="216D1F97" w:rsidR="00A6329B" w:rsidRPr="00BA7586" w:rsidRDefault="76BBBA2A" w:rsidP="76BBBA2A">
      <w:pPr>
        <w:pStyle w:val="ListParagraph"/>
        <w:numPr>
          <w:ilvl w:val="0"/>
          <w:numId w:val="15"/>
        </w:numPr>
        <w:pBdr>
          <w:top w:val="nil"/>
          <w:left w:val="nil"/>
          <w:bottom w:val="nil"/>
          <w:right w:val="nil"/>
          <w:between w:val="nil"/>
        </w:pBdr>
        <w:spacing w:after="0" w:line="360" w:lineRule="auto"/>
        <w:rPr>
          <w:rFonts w:asciiTheme="majorHAnsi" w:hAnsiTheme="majorHAnsi"/>
          <w:sz w:val="24"/>
          <w:szCs w:val="24"/>
        </w:rPr>
      </w:pPr>
      <w:r w:rsidRPr="76BBBA2A">
        <w:rPr>
          <w:rFonts w:asciiTheme="majorHAnsi" w:hAnsiTheme="majorHAnsi"/>
          <w:sz w:val="24"/>
          <w:szCs w:val="24"/>
        </w:rPr>
        <w:t>Is the goal to increase people’s awareness of the inequity? (This is likely only appropriate if you are engaging with people outside the community being affected. The community experiences the inequity every day.)</w:t>
      </w:r>
    </w:p>
    <w:p w14:paraId="2938C946" w14:textId="7BAAB11B" w:rsidR="00A6329B" w:rsidRPr="00BA7586" w:rsidRDefault="76BBBA2A" w:rsidP="76BBBA2A">
      <w:pPr>
        <w:pStyle w:val="ListParagraph"/>
        <w:numPr>
          <w:ilvl w:val="0"/>
          <w:numId w:val="15"/>
        </w:numPr>
        <w:pBdr>
          <w:top w:val="nil"/>
          <w:left w:val="nil"/>
          <w:bottom w:val="nil"/>
          <w:right w:val="nil"/>
          <w:between w:val="nil"/>
        </w:pBdr>
        <w:spacing w:after="0" w:line="360" w:lineRule="auto"/>
        <w:rPr>
          <w:rFonts w:asciiTheme="majorHAnsi" w:hAnsiTheme="majorHAnsi"/>
          <w:sz w:val="24"/>
          <w:szCs w:val="24"/>
        </w:rPr>
      </w:pPr>
      <w:r w:rsidRPr="76BBBA2A">
        <w:rPr>
          <w:rFonts w:asciiTheme="majorHAnsi" w:hAnsiTheme="majorHAnsi"/>
          <w:sz w:val="24"/>
          <w:szCs w:val="24"/>
        </w:rPr>
        <w:t xml:space="preserve">Is the intention to contextualize an issue and frame it from a systems perspective that addresses root causes? </w:t>
      </w:r>
    </w:p>
    <w:p w14:paraId="028E5082" w14:textId="5E595D48" w:rsidR="00A6329B" w:rsidRPr="00BA7586" w:rsidRDefault="76BBBA2A" w:rsidP="76BBBA2A">
      <w:pPr>
        <w:pStyle w:val="ListParagraph"/>
        <w:numPr>
          <w:ilvl w:val="0"/>
          <w:numId w:val="15"/>
        </w:numPr>
        <w:pBdr>
          <w:top w:val="nil"/>
          <w:left w:val="nil"/>
          <w:bottom w:val="nil"/>
          <w:right w:val="nil"/>
          <w:between w:val="nil"/>
        </w:pBdr>
        <w:spacing w:after="0" w:line="360" w:lineRule="auto"/>
        <w:rPr>
          <w:rFonts w:asciiTheme="majorHAnsi" w:hAnsiTheme="majorHAnsi"/>
          <w:sz w:val="24"/>
          <w:szCs w:val="24"/>
        </w:rPr>
      </w:pPr>
      <w:r w:rsidRPr="76BBBA2A">
        <w:rPr>
          <w:rFonts w:asciiTheme="majorHAnsi" w:hAnsiTheme="majorHAnsi"/>
          <w:sz w:val="24"/>
          <w:szCs w:val="24"/>
        </w:rPr>
        <w:t xml:space="preserve">Is the goal to highlight opportunities for intervention? </w:t>
      </w:r>
    </w:p>
    <w:p w14:paraId="28B3490B" w14:textId="77777777" w:rsidR="00A6329B" w:rsidRPr="00BA7586" w:rsidRDefault="00A6329B" w:rsidP="00D00576">
      <w:pPr>
        <w:pStyle w:val="ListParagraph"/>
        <w:numPr>
          <w:ilvl w:val="0"/>
          <w:numId w:val="15"/>
        </w:numPr>
        <w:pBdr>
          <w:top w:val="nil"/>
          <w:left w:val="nil"/>
          <w:bottom w:val="nil"/>
          <w:right w:val="nil"/>
          <w:between w:val="nil"/>
        </w:pBdr>
        <w:spacing w:after="0" w:line="360" w:lineRule="auto"/>
        <w:rPr>
          <w:rFonts w:asciiTheme="majorHAnsi" w:hAnsiTheme="majorHAnsi"/>
          <w:sz w:val="24"/>
          <w:szCs w:val="24"/>
        </w:rPr>
      </w:pPr>
      <w:r w:rsidRPr="00BA7586">
        <w:rPr>
          <w:rFonts w:asciiTheme="majorHAnsi" w:hAnsiTheme="majorHAnsi"/>
          <w:sz w:val="24"/>
          <w:szCs w:val="24"/>
        </w:rPr>
        <w:t xml:space="preserve">Are the data intended to demonstrate how current programs do not adequately support certain </w:t>
      </w:r>
      <w:r w:rsidR="00DB1AD7">
        <w:rPr>
          <w:rFonts w:asciiTheme="majorHAnsi" w:hAnsiTheme="majorHAnsi"/>
          <w:sz w:val="24"/>
          <w:szCs w:val="24"/>
        </w:rPr>
        <w:t>communities</w:t>
      </w:r>
      <w:r w:rsidRPr="00BA7586">
        <w:rPr>
          <w:rFonts w:asciiTheme="majorHAnsi" w:hAnsiTheme="majorHAnsi"/>
          <w:sz w:val="24"/>
          <w:szCs w:val="24"/>
        </w:rPr>
        <w:t xml:space="preserve">? </w:t>
      </w:r>
    </w:p>
    <w:p w14:paraId="0105FF39" w14:textId="77777777" w:rsidR="00A6329B" w:rsidRPr="00BA7586" w:rsidRDefault="00A6329B" w:rsidP="008A46AC">
      <w:pPr>
        <w:pBdr>
          <w:top w:val="nil"/>
          <w:left w:val="nil"/>
          <w:bottom w:val="nil"/>
          <w:right w:val="nil"/>
          <w:between w:val="nil"/>
        </w:pBdr>
        <w:spacing w:after="0" w:line="360" w:lineRule="auto"/>
        <w:jc w:val="both"/>
        <w:rPr>
          <w:rFonts w:asciiTheme="majorHAnsi" w:hAnsiTheme="majorHAnsi"/>
          <w:sz w:val="24"/>
          <w:szCs w:val="24"/>
        </w:rPr>
      </w:pPr>
    </w:p>
    <w:p w14:paraId="5E1CD81D" w14:textId="4124AC8F" w:rsidR="00A6329B" w:rsidRDefault="76BBBA2A" w:rsidP="76BBBA2A">
      <w:pPr>
        <w:pBdr>
          <w:top w:val="nil"/>
          <w:left w:val="nil"/>
          <w:bottom w:val="nil"/>
          <w:right w:val="nil"/>
          <w:between w:val="nil"/>
        </w:pBdr>
        <w:spacing w:after="0" w:line="360" w:lineRule="auto"/>
        <w:rPr>
          <w:rFonts w:asciiTheme="majorHAnsi" w:hAnsiTheme="majorHAnsi"/>
          <w:sz w:val="24"/>
          <w:szCs w:val="24"/>
        </w:rPr>
      </w:pPr>
      <w:r w:rsidRPr="76BBBA2A">
        <w:rPr>
          <w:rFonts w:asciiTheme="majorHAnsi" w:hAnsiTheme="majorHAnsi"/>
          <w:sz w:val="24"/>
          <w:szCs w:val="24"/>
        </w:rPr>
        <w:t xml:space="preserve">Maybe it is all of the above. It is important to be clear on the goal of the Equity Spotlight in order to narrow the scope of the communication and determine key messages. </w:t>
      </w:r>
    </w:p>
    <w:p w14:paraId="139BC966" w14:textId="77777777" w:rsidR="00F45F40" w:rsidRPr="00BA7586" w:rsidRDefault="00F45F40" w:rsidP="00D00576">
      <w:pPr>
        <w:pBdr>
          <w:top w:val="nil"/>
          <w:left w:val="nil"/>
          <w:bottom w:val="nil"/>
          <w:right w:val="nil"/>
          <w:between w:val="nil"/>
        </w:pBdr>
        <w:spacing w:after="0" w:line="360" w:lineRule="auto"/>
        <w:rPr>
          <w:rFonts w:asciiTheme="majorHAnsi" w:hAnsiTheme="majorHAnsi"/>
          <w:sz w:val="24"/>
          <w:szCs w:val="24"/>
        </w:rPr>
      </w:pPr>
    </w:p>
    <w:p w14:paraId="5A8A0C78" w14:textId="77777777" w:rsidR="00A6329B" w:rsidRPr="00BA7586" w:rsidRDefault="00A6329B" w:rsidP="0072478F">
      <w:pPr>
        <w:pStyle w:val="Heading2"/>
      </w:pPr>
      <w:bookmarkStart w:id="35" w:name="_Toc54857979"/>
      <w:r w:rsidRPr="00BA7586">
        <w:t>Step 2: Determine the audience.</w:t>
      </w:r>
      <w:bookmarkEnd w:id="35"/>
      <w:r w:rsidRPr="00BA7586">
        <w:t xml:space="preserve">  </w:t>
      </w:r>
    </w:p>
    <w:p w14:paraId="7D0D3D31" w14:textId="097BD681" w:rsidR="00A6329B" w:rsidRPr="00BA7586" w:rsidRDefault="76BBBA2A" w:rsidP="76BBBA2A">
      <w:pPr>
        <w:pBdr>
          <w:top w:val="nil"/>
          <w:left w:val="nil"/>
          <w:bottom w:val="nil"/>
          <w:right w:val="nil"/>
          <w:between w:val="nil"/>
        </w:pBdr>
        <w:spacing w:after="0" w:line="360" w:lineRule="auto"/>
        <w:rPr>
          <w:rFonts w:asciiTheme="majorHAnsi" w:hAnsiTheme="majorHAnsi"/>
          <w:sz w:val="24"/>
          <w:szCs w:val="24"/>
        </w:rPr>
      </w:pPr>
      <w:r w:rsidRPr="76BBBA2A">
        <w:rPr>
          <w:rFonts w:asciiTheme="majorHAnsi" w:hAnsiTheme="majorHAnsi"/>
          <w:sz w:val="24"/>
          <w:szCs w:val="24"/>
        </w:rPr>
        <w:t>The next step is determining who will access and us</w:t>
      </w:r>
      <w:r w:rsidR="003A1014">
        <w:rPr>
          <w:rFonts w:asciiTheme="majorHAnsi" w:hAnsiTheme="majorHAnsi"/>
          <w:sz w:val="24"/>
          <w:szCs w:val="24"/>
        </w:rPr>
        <w:t>e</w:t>
      </w:r>
      <w:r w:rsidRPr="76BBBA2A">
        <w:rPr>
          <w:rFonts w:asciiTheme="majorHAnsi" w:hAnsiTheme="majorHAnsi"/>
          <w:sz w:val="24"/>
          <w:szCs w:val="24"/>
        </w:rPr>
        <w:t xml:space="preserve"> the product.  </w:t>
      </w:r>
    </w:p>
    <w:p w14:paraId="7FF18CB0" w14:textId="77777777" w:rsidR="00A6329B" w:rsidRPr="00BA7586" w:rsidRDefault="00A6329B" w:rsidP="00A6329B">
      <w:pPr>
        <w:pBdr>
          <w:top w:val="nil"/>
          <w:left w:val="nil"/>
          <w:bottom w:val="nil"/>
          <w:right w:val="nil"/>
          <w:between w:val="nil"/>
        </w:pBdr>
        <w:spacing w:after="0" w:line="240" w:lineRule="auto"/>
        <w:jc w:val="both"/>
        <w:rPr>
          <w:rFonts w:asciiTheme="majorHAnsi" w:hAnsiTheme="majorHAnsi"/>
          <w:b/>
          <w:sz w:val="24"/>
          <w:szCs w:val="24"/>
        </w:rPr>
      </w:pPr>
    </w:p>
    <w:p w14:paraId="70AF40EF" w14:textId="77777777" w:rsidR="00A6329B" w:rsidRDefault="00DA75F6" w:rsidP="00A6329B">
      <w:pPr>
        <w:pBdr>
          <w:top w:val="nil"/>
          <w:left w:val="nil"/>
          <w:bottom w:val="nil"/>
          <w:right w:val="nil"/>
          <w:between w:val="nil"/>
        </w:pBdr>
        <w:spacing w:after="0" w:line="240" w:lineRule="auto"/>
        <w:jc w:val="both"/>
        <w:rPr>
          <w:rFonts w:asciiTheme="majorHAnsi" w:hAnsiTheme="majorHAnsi"/>
          <w:i/>
          <w:sz w:val="24"/>
          <w:szCs w:val="24"/>
        </w:rPr>
      </w:pPr>
      <w:r w:rsidRPr="00DA75F6">
        <w:rPr>
          <w:rFonts w:asciiTheme="majorHAnsi" w:hAnsiTheme="majorHAnsi"/>
          <w:b/>
          <w:sz w:val="24"/>
          <w:szCs w:val="24"/>
        </w:rPr>
        <w:t>Figure 6.1:</w:t>
      </w:r>
      <w:r w:rsidRPr="00DA75F6">
        <w:rPr>
          <w:rFonts w:asciiTheme="majorHAnsi" w:hAnsiTheme="majorHAnsi"/>
          <w:i/>
          <w:sz w:val="24"/>
          <w:szCs w:val="24"/>
        </w:rPr>
        <w:t xml:space="preserve"> </w:t>
      </w:r>
      <w:r w:rsidR="00A6329B" w:rsidRPr="00DA75F6">
        <w:rPr>
          <w:rFonts w:asciiTheme="majorHAnsi" w:hAnsiTheme="majorHAnsi"/>
          <w:i/>
          <w:sz w:val="24"/>
          <w:szCs w:val="24"/>
        </w:rPr>
        <w:t>Examples of Audiences</w:t>
      </w:r>
    </w:p>
    <w:p w14:paraId="0E5AFA8D" w14:textId="77777777" w:rsidR="00D00576" w:rsidRPr="00DA75F6" w:rsidRDefault="00D00576" w:rsidP="00A6329B">
      <w:pPr>
        <w:pBdr>
          <w:top w:val="nil"/>
          <w:left w:val="nil"/>
          <w:bottom w:val="nil"/>
          <w:right w:val="nil"/>
          <w:between w:val="nil"/>
        </w:pBdr>
        <w:spacing w:after="0" w:line="240" w:lineRule="auto"/>
        <w:jc w:val="both"/>
        <w:rPr>
          <w:rFonts w:asciiTheme="majorHAnsi" w:hAnsiTheme="majorHAnsi"/>
          <w:i/>
          <w:sz w:val="24"/>
          <w:szCs w:val="24"/>
        </w:rPr>
      </w:pPr>
    </w:p>
    <w:tbl>
      <w:tblPr>
        <w:tblStyle w:val="LightGrid-Accent1"/>
        <w:tblW w:w="0" w:type="auto"/>
        <w:tblInd w:w="108" w:type="dxa"/>
        <w:tblLook w:val="04A0" w:firstRow="1" w:lastRow="0" w:firstColumn="1" w:lastColumn="0" w:noHBand="0" w:noVBand="1"/>
      </w:tblPr>
      <w:tblGrid>
        <w:gridCol w:w="3780"/>
        <w:gridCol w:w="5580"/>
      </w:tblGrid>
      <w:tr w:rsidR="00A6329B" w:rsidRPr="00BA7586" w14:paraId="30DF75CD" w14:textId="77777777" w:rsidTr="00DE18C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vAlign w:val="center"/>
          </w:tcPr>
          <w:p w14:paraId="534AB216" w14:textId="77777777" w:rsidR="00A6329B" w:rsidRPr="00BA7586" w:rsidRDefault="00A6329B" w:rsidP="00DE18CD">
            <w:pPr>
              <w:pBdr>
                <w:top w:val="nil"/>
                <w:left w:val="nil"/>
                <w:bottom w:val="nil"/>
                <w:right w:val="nil"/>
                <w:between w:val="nil"/>
              </w:pBdr>
              <w:spacing w:after="0" w:line="240" w:lineRule="auto"/>
              <w:jc w:val="center"/>
              <w:rPr>
                <w:sz w:val="24"/>
                <w:szCs w:val="24"/>
              </w:rPr>
            </w:pPr>
            <w:r w:rsidRPr="00BA7586">
              <w:rPr>
                <w:sz w:val="24"/>
                <w:szCs w:val="24"/>
              </w:rPr>
              <w:t>Key Stakeholders</w:t>
            </w:r>
          </w:p>
        </w:tc>
        <w:tc>
          <w:tcPr>
            <w:tcW w:w="5580" w:type="dxa"/>
            <w:tcBorders>
              <w:top w:val="single" w:sz="4" w:space="0" w:color="auto"/>
              <w:left w:val="single" w:sz="4" w:space="0" w:color="auto"/>
              <w:bottom w:val="single" w:sz="4" w:space="0" w:color="auto"/>
              <w:right w:val="single" w:sz="4" w:space="0" w:color="auto"/>
            </w:tcBorders>
            <w:vAlign w:val="center"/>
          </w:tcPr>
          <w:p w14:paraId="739EDF0A" w14:textId="77777777" w:rsidR="00A6329B" w:rsidRPr="00BA7586" w:rsidRDefault="00A6329B" w:rsidP="00DE18CD">
            <w:pPr>
              <w:pBdr>
                <w:top w:val="nil"/>
                <w:left w:val="nil"/>
                <w:bottom w:val="nil"/>
                <w:right w:val="nil"/>
                <w:between w:val="nil"/>
              </w:pBd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BA7586">
              <w:rPr>
                <w:sz w:val="24"/>
                <w:szCs w:val="24"/>
              </w:rPr>
              <w:t>Example Members</w:t>
            </w:r>
          </w:p>
        </w:tc>
      </w:tr>
      <w:tr w:rsidR="00A6329B" w:rsidRPr="00BA7586" w14:paraId="778BE063" w14:textId="77777777" w:rsidTr="00DE18CD">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07B6F3FF" w14:textId="77777777" w:rsidR="00A6329B" w:rsidRPr="00BA7586" w:rsidRDefault="00A6329B" w:rsidP="00DE18CD">
            <w:pPr>
              <w:pBdr>
                <w:top w:val="nil"/>
                <w:left w:val="nil"/>
                <w:bottom w:val="nil"/>
                <w:right w:val="nil"/>
                <w:between w:val="nil"/>
              </w:pBdr>
              <w:spacing w:after="0" w:line="240" w:lineRule="auto"/>
              <w:rPr>
                <w:b w:val="0"/>
                <w:sz w:val="24"/>
                <w:szCs w:val="24"/>
              </w:rPr>
            </w:pPr>
            <w:r w:rsidRPr="00BA7586">
              <w:rPr>
                <w:b w:val="0"/>
                <w:sz w:val="24"/>
                <w:szCs w:val="24"/>
              </w:rPr>
              <w:t xml:space="preserve">MDPH program staff </w:t>
            </w:r>
          </w:p>
        </w:tc>
        <w:tc>
          <w:tcPr>
            <w:tcW w:w="5580" w:type="dxa"/>
            <w:tcBorders>
              <w:top w:val="single" w:sz="4" w:space="0" w:color="auto"/>
              <w:left w:val="single" w:sz="4" w:space="0" w:color="auto"/>
              <w:bottom w:val="single" w:sz="4" w:space="0" w:color="auto"/>
              <w:right w:val="single" w:sz="4" w:space="0" w:color="auto"/>
            </w:tcBorders>
          </w:tcPr>
          <w:p w14:paraId="10BB2BCC" w14:textId="77777777" w:rsidR="00A6329B" w:rsidRPr="00BA7586" w:rsidRDefault="00A6329B" w:rsidP="00DE18CD">
            <w:pPr>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Program managers, Bureau leadership, Support staff, Field staff</w:t>
            </w:r>
          </w:p>
        </w:tc>
      </w:tr>
      <w:tr w:rsidR="00A6329B" w:rsidRPr="00BA7586" w14:paraId="2D7416EB" w14:textId="77777777" w:rsidTr="00DE18CD">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4C2C2768" w14:textId="781E1A62" w:rsidR="00A6329B" w:rsidRPr="00BA7586" w:rsidRDefault="00A6329B" w:rsidP="00684C5E">
            <w:pPr>
              <w:pBdr>
                <w:top w:val="nil"/>
                <w:left w:val="nil"/>
                <w:bottom w:val="nil"/>
                <w:right w:val="nil"/>
                <w:between w:val="nil"/>
              </w:pBdr>
              <w:spacing w:after="0" w:line="240" w:lineRule="auto"/>
              <w:rPr>
                <w:b w:val="0"/>
                <w:sz w:val="24"/>
                <w:szCs w:val="24"/>
              </w:rPr>
            </w:pPr>
            <w:r w:rsidRPr="00BA7586">
              <w:rPr>
                <w:b w:val="0"/>
                <w:sz w:val="24"/>
                <w:szCs w:val="24"/>
              </w:rPr>
              <w:t xml:space="preserve">Staff of the program whose data </w:t>
            </w:r>
            <w:r w:rsidR="00684C5E">
              <w:rPr>
                <w:b w:val="0"/>
                <w:sz w:val="24"/>
                <w:szCs w:val="24"/>
              </w:rPr>
              <w:t xml:space="preserve">were </w:t>
            </w:r>
            <w:r w:rsidRPr="00BA7586">
              <w:rPr>
                <w:b w:val="0"/>
                <w:sz w:val="24"/>
                <w:szCs w:val="24"/>
              </w:rPr>
              <w:t>analyzed</w:t>
            </w:r>
          </w:p>
        </w:tc>
        <w:tc>
          <w:tcPr>
            <w:tcW w:w="5580" w:type="dxa"/>
            <w:tcBorders>
              <w:top w:val="single" w:sz="4" w:space="0" w:color="auto"/>
              <w:left w:val="single" w:sz="4" w:space="0" w:color="auto"/>
              <w:bottom w:val="single" w:sz="4" w:space="0" w:color="auto"/>
              <w:right w:val="single" w:sz="4" w:space="0" w:color="auto"/>
            </w:tcBorders>
          </w:tcPr>
          <w:p w14:paraId="54F09AEB" w14:textId="4E6C6392" w:rsidR="00A6329B" w:rsidRPr="00BA7586" w:rsidRDefault="00A6329B" w:rsidP="00DE18CD">
            <w:pPr>
              <w:pBdr>
                <w:top w:val="nil"/>
                <w:left w:val="nil"/>
                <w:bottom w:val="nil"/>
                <w:right w:val="nil"/>
                <w:between w:val="nil"/>
              </w:pBd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 xml:space="preserve">Dentist at the community health center, </w:t>
            </w:r>
            <w:r w:rsidR="00127652">
              <w:rPr>
                <w:rFonts w:asciiTheme="majorHAnsi" w:hAnsiTheme="majorHAnsi"/>
                <w:sz w:val="24"/>
                <w:szCs w:val="24"/>
              </w:rPr>
              <w:t>c</w:t>
            </w:r>
            <w:r w:rsidRPr="00BA7586">
              <w:rPr>
                <w:rFonts w:asciiTheme="majorHAnsi" w:hAnsiTheme="majorHAnsi"/>
                <w:sz w:val="24"/>
                <w:szCs w:val="24"/>
              </w:rPr>
              <w:t xml:space="preserve">ommunity </w:t>
            </w:r>
            <w:r w:rsidR="00127652">
              <w:rPr>
                <w:rFonts w:asciiTheme="majorHAnsi" w:hAnsiTheme="majorHAnsi"/>
                <w:sz w:val="24"/>
                <w:szCs w:val="24"/>
              </w:rPr>
              <w:t>h</w:t>
            </w:r>
            <w:r w:rsidRPr="00BA7586">
              <w:rPr>
                <w:rFonts w:asciiTheme="majorHAnsi" w:hAnsiTheme="majorHAnsi"/>
                <w:sz w:val="24"/>
                <w:szCs w:val="24"/>
              </w:rPr>
              <w:t xml:space="preserve">ealth </w:t>
            </w:r>
            <w:r w:rsidR="00127652">
              <w:rPr>
                <w:rFonts w:asciiTheme="majorHAnsi" w:hAnsiTheme="majorHAnsi"/>
                <w:sz w:val="24"/>
                <w:szCs w:val="24"/>
              </w:rPr>
              <w:t>w</w:t>
            </w:r>
            <w:r w:rsidRPr="00BA7586">
              <w:rPr>
                <w:rFonts w:asciiTheme="majorHAnsi" w:hAnsiTheme="majorHAnsi"/>
                <w:sz w:val="24"/>
                <w:szCs w:val="24"/>
              </w:rPr>
              <w:t>orker (CHW) working directly with clients</w:t>
            </w:r>
          </w:p>
        </w:tc>
      </w:tr>
      <w:tr w:rsidR="00A6329B" w:rsidRPr="00BA7586" w14:paraId="6CDBE0FB" w14:textId="77777777" w:rsidTr="00DE18CD">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599FFE46" w14:textId="77777777" w:rsidR="00A6329B" w:rsidRPr="00BA7586" w:rsidRDefault="00A6329B" w:rsidP="00DE18CD">
            <w:pPr>
              <w:pBdr>
                <w:top w:val="nil"/>
                <w:left w:val="nil"/>
                <w:bottom w:val="nil"/>
                <w:right w:val="nil"/>
                <w:between w:val="nil"/>
              </w:pBdr>
              <w:spacing w:after="0" w:line="240" w:lineRule="auto"/>
              <w:rPr>
                <w:b w:val="0"/>
                <w:sz w:val="24"/>
                <w:szCs w:val="24"/>
              </w:rPr>
            </w:pPr>
            <w:r w:rsidRPr="00BA7586">
              <w:rPr>
                <w:b w:val="0"/>
                <w:sz w:val="24"/>
                <w:szCs w:val="24"/>
              </w:rPr>
              <w:t xml:space="preserve">Vendor </w:t>
            </w:r>
          </w:p>
        </w:tc>
        <w:tc>
          <w:tcPr>
            <w:tcW w:w="5580" w:type="dxa"/>
            <w:tcBorders>
              <w:top w:val="single" w:sz="4" w:space="0" w:color="auto"/>
              <w:left w:val="single" w:sz="4" w:space="0" w:color="auto"/>
              <w:bottom w:val="single" w:sz="4" w:space="0" w:color="auto"/>
              <w:right w:val="single" w:sz="4" w:space="0" w:color="auto"/>
            </w:tcBorders>
          </w:tcPr>
          <w:p w14:paraId="69EAB984" w14:textId="7D89AE57" w:rsidR="00A6329B" w:rsidRPr="00BA7586" w:rsidRDefault="00A6329B" w:rsidP="00DE18CD">
            <w:pPr>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 xml:space="preserve">Local implementing agencies, contracted agencies, community </w:t>
            </w:r>
            <w:r w:rsidR="00CD0A39">
              <w:rPr>
                <w:rFonts w:asciiTheme="majorHAnsi" w:hAnsiTheme="majorHAnsi"/>
                <w:sz w:val="24"/>
                <w:szCs w:val="24"/>
              </w:rPr>
              <w:t xml:space="preserve">based </w:t>
            </w:r>
            <w:r w:rsidRPr="00BA7586">
              <w:rPr>
                <w:rFonts w:asciiTheme="majorHAnsi" w:hAnsiTheme="majorHAnsi"/>
                <w:sz w:val="24"/>
                <w:szCs w:val="24"/>
              </w:rPr>
              <w:t>agencies</w:t>
            </w:r>
          </w:p>
        </w:tc>
      </w:tr>
      <w:tr w:rsidR="00A6329B" w:rsidRPr="00BA7586" w14:paraId="042860E3" w14:textId="77777777" w:rsidTr="00DE18CD">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4A52E9D4" w14:textId="77777777" w:rsidR="00A6329B" w:rsidRPr="00BA7586" w:rsidRDefault="00A6329B" w:rsidP="00DE18CD">
            <w:pPr>
              <w:pBdr>
                <w:top w:val="nil"/>
                <w:left w:val="nil"/>
                <w:bottom w:val="nil"/>
                <w:right w:val="nil"/>
                <w:between w:val="nil"/>
              </w:pBdr>
              <w:spacing w:after="0" w:line="240" w:lineRule="auto"/>
              <w:rPr>
                <w:b w:val="0"/>
                <w:sz w:val="24"/>
                <w:szCs w:val="24"/>
              </w:rPr>
            </w:pPr>
            <w:r w:rsidRPr="00BA7586">
              <w:rPr>
                <w:b w:val="0"/>
                <w:sz w:val="24"/>
                <w:szCs w:val="24"/>
              </w:rPr>
              <w:t>Funder</w:t>
            </w:r>
          </w:p>
        </w:tc>
        <w:tc>
          <w:tcPr>
            <w:tcW w:w="5580" w:type="dxa"/>
            <w:tcBorders>
              <w:top w:val="single" w:sz="4" w:space="0" w:color="auto"/>
              <w:left w:val="single" w:sz="4" w:space="0" w:color="auto"/>
              <w:bottom w:val="single" w:sz="4" w:space="0" w:color="auto"/>
              <w:right w:val="single" w:sz="4" w:space="0" w:color="auto"/>
            </w:tcBorders>
          </w:tcPr>
          <w:p w14:paraId="69E1528A" w14:textId="74087F3A" w:rsidR="00A6329B" w:rsidRPr="00BA7586" w:rsidRDefault="00A6329B" w:rsidP="00DE18CD">
            <w:pPr>
              <w:pBdr>
                <w:top w:val="nil"/>
                <w:left w:val="nil"/>
                <w:bottom w:val="nil"/>
                <w:right w:val="nil"/>
                <w:between w:val="nil"/>
              </w:pBd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Centers for Disease Control</w:t>
            </w:r>
            <w:r w:rsidR="00127652">
              <w:rPr>
                <w:rFonts w:asciiTheme="majorHAnsi" w:hAnsiTheme="majorHAnsi"/>
                <w:sz w:val="24"/>
                <w:szCs w:val="24"/>
              </w:rPr>
              <w:t xml:space="preserve"> and Prevention</w:t>
            </w:r>
            <w:r w:rsidRPr="00BA7586">
              <w:rPr>
                <w:rFonts w:asciiTheme="majorHAnsi" w:hAnsiTheme="majorHAnsi"/>
                <w:sz w:val="24"/>
                <w:szCs w:val="24"/>
              </w:rPr>
              <w:t xml:space="preserve"> (CDC), Health Resources &amp; Services Administration (HRSA)</w:t>
            </w:r>
            <w:r w:rsidR="00A13E3B" w:rsidRPr="00BA7586">
              <w:rPr>
                <w:rFonts w:asciiTheme="majorHAnsi" w:hAnsiTheme="majorHAnsi"/>
                <w:sz w:val="24"/>
                <w:szCs w:val="24"/>
              </w:rPr>
              <w:t xml:space="preserve">, </w:t>
            </w:r>
            <w:r w:rsidR="005C4ACE">
              <w:rPr>
                <w:rFonts w:asciiTheme="majorHAnsi" w:hAnsiTheme="majorHAnsi"/>
                <w:sz w:val="24"/>
                <w:szCs w:val="24"/>
              </w:rPr>
              <w:t xml:space="preserve">private </w:t>
            </w:r>
            <w:r w:rsidR="00A13E3B" w:rsidRPr="00BA7586">
              <w:rPr>
                <w:rFonts w:asciiTheme="majorHAnsi" w:hAnsiTheme="majorHAnsi"/>
                <w:sz w:val="24"/>
                <w:szCs w:val="24"/>
              </w:rPr>
              <w:t>f</w:t>
            </w:r>
            <w:r w:rsidRPr="00BA7586">
              <w:rPr>
                <w:rFonts w:asciiTheme="majorHAnsi" w:hAnsiTheme="majorHAnsi"/>
                <w:sz w:val="24"/>
                <w:szCs w:val="24"/>
              </w:rPr>
              <w:t>oundations</w:t>
            </w:r>
          </w:p>
        </w:tc>
      </w:tr>
      <w:tr w:rsidR="00A6329B" w:rsidRPr="00BA7586" w14:paraId="378EB5D1" w14:textId="77777777" w:rsidTr="00DE18CD">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1C199565" w14:textId="77777777" w:rsidR="00A6329B" w:rsidRPr="00BA7586" w:rsidRDefault="00A6329B" w:rsidP="00DE18CD">
            <w:pPr>
              <w:pBdr>
                <w:top w:val="nil"/>
                <w:left w:val="nil"/>
                <w:bottom w:val="nil"/>
                <w:right w:val="nil"/>
                <w:between w:val="nil"/>
              </w:pBdr>
              <w:spacing w:after="0" w:line="240" w:lineRule="auto"/>
              <w:rPr>
                <w:b w:val="0"/>
                <w:sz w:val="24"/>
                <w:szCs w:val="24"/>
              </w:rPr>
            </w:pPr>
            <w:r w:rsidRPr="00BA7586">
              <w:rPr>
                <w:b w:val="0"/>
                <w:sz w:val="24"/>
                <w:szCs w:val="24"/>
              </w:rPr>
              <w:t xml:space="preserve">Community residents </w:t>
            </w:r>
          </w:p>
        </w:tc>
        <w:tc>
          <w:tcPr>
            <w:tcW w:w="5580" w:type="dxa"/>
            <w:tcBorders>
              <w:top w:val="single" w:sz="4" w:space="0" w:color="auto"/>
              <w:left w:val="single" w:sz="4" w:space="0" w:color="auto"/>
              <w:bottom w:val="single" w:sz="4" w:space="0" w:color="auto"/>
              <w:right w:val="single" w:sz="4" w:space="0" w:color="auto"/>
            </w:tcBorders>
          </w:tcPr>
          <w:p w14:paraId="1C850E9F" w14:textId="77777777" w:rsidR="00A6329B" w:rsidRPr="00BA7586" w:rsidRDefault="00A6329B" w:rsidP="00DE18CD">
            <w:pPr>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Families, youth, children and youth with special health needs, people with lived experience</w:t>
            </w:r>
          </w:p>
        </w:tc>
      </w:tr>
      <w:tr w:rsidR="00A6329B" w:rsidRPr="00BA7586" w14:paraId="05DBB861" w14:textId="77777777" w:rsidTr="00DE18CD">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78E1D469" w14:textId="77777777" w:rsidR="00A6329B" w:rsidRPr="00BA7586" w:rsidRDefault="00A6329B" w:rsidP="00DE18CD">
            <w:pPr>
              <w:pBdr>
                <w:top w:val="nil"/>
                <w:left w:val="nil"/>
                <w:bottom w:val="nil"/>
                <w:right w:val="nil"/>
                <w:between w:val="nil"/>
              </w:pBdr>
              <w:spacing w:after="0" w:line="240" w:lineRule="auto"/>
              <w:rPr>
                <w:b w:val="0"/>
                <w:sz w:val="24"/>
                <w:szCs w:val="24"/>
              </w:rPr>
            </w:pPr>
            <w:r w:rsidRPr="00BA7586">
              <w:rPr>
                <w:b w:val="0"/>
                <w:sz w:val="24"/>
                <w:szCs w:val="24"/>
              </w:rPr>
              <w:t>Participant receiving services from the program</w:t>
            </w:r>
          </w:p>
        </w:tc>
        <w:tc>
          <w:tcPr>
            <w:tcW w:w="5580" w:type="dxa"/>
            <w:tcBorders>
              <w:top w:val="single" w:sz="4" w:space="0" w:color="auto"/>
              <w:left w:val="single" w:sz="4" w:space="0" w:color="auto"/>
              <w:bottom w:val="single" w:sz="4" w:space="0" w:color="auto"/>
              <w:right w:val="single" w:sz="4" w:space="0" w:color="auto"/>
            </w:tcBorders>
          </w:tcPr>
          <w:p w14:paraId="0A9EB6E9" w14:textId="77777777" w:rsidR="00A6329B" w:rsidRPr="00BA7586" w:rsidRDefault="00A6329B" w:rsidP="00DE18CD">
            <w:pPr>
              <w:pBdr>
                <w:top w:val="nil"/>
                <w:left w:val="nil"/>
                <w:bottom w:val="nil"/>
                <w:right w:val="nil"/>
                <w:between w:val="nil"/>
              </w:pBdr>
              <w:spacing w:after="0" w:line="240" w:lineRule="auto"/>
              <w:cnfStyle w:val="000000010000" w:firstRow="0" w:lastRow="0" w:firstColumn="0" w:lastColumn="0" w:oddVBand="0" w:evenVBand="0" w:oddHBand="0" w:evenHBand="1"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Young parents, students with disabilities</w:t>
            </w:r>
          </w:p>
        </w:tc>
      </w:tr>
      <w:tr w:rsidR="00A6329B" w:rsidRPr="00BA7586" w14:paraId="7B157610" w14:textId="77777777" w:rsidTr="00DE18CD">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left w:val="single" w:sz="4" w:space="0" w:color="auto"/>
              <w:bottom w:val="single" w:sz="4" w:space="0" w:color="auto"/>
              <w:right w:val="single" w:sz="4" w:space="0" w:color="auto"/>
            </w:tcBorders>
          </w:tcPr>
          <w:p w14:paraId="593D0966" w14:textId="77777777" w:rsidR="00A6329B" w:rsidRPr="00BA7586" w:rsidRDefault="00A6329B" w:rsidP="00DE18CD">
            <w:pPr>
              <w:pBdr>
                <w:top w:val="nil"/>
                <w:left w:val="nil"/>
                <w:bottom w:val="nil"/>
                <w:right w:val="nil"/>
                <w:between w:val="nil"/>
              </w:pBdr>
              <w:spacing w:after="0" w:line="240" w:lineRule="auto"/>
              <w:rPr>
                <w:b w:val="0"/>
                <w:sz w:val="24"/>
                <w:szCs w:val="24"/>
              </w:rPr>
            </w:pPr>
            <w:r w:rsidRPr="00BA7586">
              <w:rPr>
                <w:b w:val="0"/>
                <w:sz w:val="24"/>
                <w:szCs w:val="24"/>
              </w:rPr>
              <w:t>Legislature/policy makers</w:t>
            </w:r>
          </w:p>
        </w:tc>
        <w:tc>
          <w:tcPr>
            <w:tcW w:w="5580" w:type="dxa"/>
            <w:tcBorders>
              <w:top w:val="single" w:sz="4" w:space="0" w:color="auto"/>
              <w:left w:val="single" w:sz="4" w:space="0" w:color="auto"/>
              <w:bottom w:val="single" w:sz="4" w:space="0" w:color="auto"/>
              <w:right w:val="single" w:sz="4" w:space="0" w:color="auto"/>
            </w:tcBorders>
          </w:tcPr>
          <w:p w14:paraId="159E75AF" w14:textId="77777777" w:rsidR="00A6329B" w:rsidRPr="00BA7586" w:rsidRDefault="00A6329B" w:rsidP="00A30183">
            <w:pPr>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BA7586">
              <w:rPr>
                <w:rFonts w:asciiTheme="majorHAnsi" w:hAnsiTheme="majorHAnsi"/>
                <w:sz w:val="24"/>
                <w:szCs w:val="24"/>
              </w:rPr>
              <w:t xml:space="preserve">State </w:t>
            </w:r>
            <w:r w:rsidR="00A30183">
              <w:rPr>
                <w:rFonts w:asciiTheme="majorHAnsi" w:hAnsiTheme="majorHAnsi"/>
                <w:sz w:val="24"/>
                <w:szCs w:val="24"/>
              </w:rPr>
              <w:t>legislators</w:t>
            </w:r>
            <w:r w:rsidR="00A30183" w:rsidRPr="00BA7586">
              <w:rPr>
                <w:rFonts w:asciiTheme="majorHAnsi" w:hAnsiTheme="majorHAnsi"/>
                <w:sz w:val="24"/>
                <w:szCs w:val="24"/>
              </w:rPr>
              <w:t xml:space="preserve"> </w:t>
            </w:r>
            <w:r w:rsidRPr="00BA7586">
              <w:rPr>
                <w:rFonts w:asciiTheme="majorHAnsi" w:hAnsiTheme="majorHAnsi"/>
                <w:sz w:val="24"/>
                <w:szCs w:val="24"/>
              </w:rPr>
              <w:t>and their staff</w:t>
            </w:r>
            <w:r w:rsidR="00A30183">
              <w:rPr>
                <w:rFonts w:asciiTheme="majorHAnsi" w:hAnsiTheme="majorHAnsi"/>
                <w:sz w:val="24"/>
                <w:szCs w:val="24"/>
              </w:rPr>
              <w:t>, municipal government partners</w:t>
            </w:r>
          </w:p>
        </w:tc>
      </w:tr>
    </w:tbl>
    <w:p w14:paraId="015F4C90" w14:textId="77777777" w:rsidR="00A6329B" w:rsidRPr="00BA7586" w:rsidRDefault="00A6329B" w:rsidP="00A6329B">
      <w:pPr>
        <w:pBdr>
          <w:top w:val="nil"/>
          <w:left w:val="nil"/>
          <w:bottom w:val="nil"/>
          <w:right w:val="nil"/>
          <w:between w:val="nil"/>
        </w:pBdr>
        <w:spacing w:after="0" w:line="240" w:lineRule="auto"/>
        <w:jc w:val="both"/>
        <w:rPr>
          <w:rFonts w:asciiTheme="majorHAnsi" w:hAnsiTheme="majorHAnsi"/>
          <w:b/>
          <w:i/>
          <w:sz w:val="24"/>
          <w:szCs w:val="24"/>
        </w:rPr>
      </w:pPr>
    </w:p>
    <w:p w14:paraId="4008D075" w14:textId="328D49BA" w:rsidR="00A6329B" w:rsidRPr="00BA7586" w:rsidRDefault="76BBBA2A" w:rsidP="76BBBA2A">
      <w:pPr>
        <w:pBdr>
          <w:top w:val="nil"/>
          <w:left w:val="nil"/>
          <w:bottom w:val="nil"/>
          <w:right w:val="nil"/>
          <w:between w:val="nil"/>
        </w:pBdr>
        <w:spacing w:after="0" w:line="360" w:lineRule="auto"/>
        <w:rPr>
          <w:rFonts w:asciiTheme="majorHAnsi" w:hAnsiTheme="majorHAnsi"/>
          <w:sz w:val="24"/>
          <w:szCs w:val="24"/>
        </w:rPr>
      </w:pPr>
      <w:r w:rsidRPr="76BBBA2A">
        <w:rPr>
          <w:rFonts w:asciiTheme="majorHAnsi" w:hAnsiTheme="majorHAnsi"/>
          <w:sz w:val="24"/>
          <w:szCs w:val="24"/>
        </w:rPr>
        <w:t xml:space="preserve">The identities and lived experiences of the audience will influence the best way to communicate with them.  It is important to consider and explicitly address factors such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47A33" w14:paraId="6E9C7671" w14:textId="77777777" w:rsidTr="006274E4">
        <w:tc>
          <w:tcPr>
            <w:tcW w:w="4788" w:type="dxa"/>
          </w:tcPr>
          <w:p w14:paraId="2D31EF6C" w14:textId="77777777" w:rsidR="00E47A33" w:rsidRPr="00E47A33" w:rsidRDefault="00E47A33" w:rsidP="006274E4">
            <w:pPr>
              <w:pStyle w:val="ListParagraph"/>
              <w:numPr>
                <w:ilvl w:val="0"/>
                <w:numId w:val="46"/>
              </w:numPr>
              <w:spacing w:after="0"/>
              <w:rPr>
                <w:rFonts w:asciiTheme="majorHAnsi" w:hAnsiTheme="majorHAnsi"/>
                <w:sz w:val="24"/>
                <w:szCs w:val="24"/>
              </w:rPr>
            </w:pPr>
            <w:r w:rsidRPr="00E47A33">
              <w:rPr>
                <w:rFonts w:asciiTheme="majorHAnsi" w:hAnsiTheme="majorHAnsi"/>
                <w:sz w:val="24"/>
                <w:szCs w:val="24"/>
              </w:rPr>
              <w:t>Race</w:t>
            </w:r>
          </w:p>
        </w:tc>
        <w:tc>
          <w:tcPr>
            <w:tcW w:w="4788" w:type="dxa"/>
          </w:tcPr>
          <w:p w14:paraId="6FBADC25"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Culture</w:t>
            </w:r>
          </w:p>
        </w:tc>
      </w:tr>
      <w:tr w:rsidR="00E47A33" w14:paraId="4F37C057" w14:textId="77777777" w:rsidTr="006274E4">
        <w:tc>
          <w:tcPr>
            <w:tcW w:w="4788" w:type="dxa"/>
          </w:tcPr>
          <w:p w14:paraId="0378C8C3" w14:textId="77777777" w:rsidR="00E47A33" w:rsidRPr="00E47A33" w:rsidRDefault="00E47A33" w:rsidP="006274E4">
            <w:pPr>
              <w:pStyle w:val="ListParagraph"/>
              <w:numPr>
                <w:ilvl w:val="0"/>
                <w:numId w:val="46"/>
              </w:numPr>
              <w:spacing w:after="0"/>
              <w:rPr>
                <w:rFonts w:asciiTheme="majorHAnsi" w:hAnsiTheme="majorHAnsi"/>
                <w:sz w:val="24"/>
                <w:szCs w:val="24"/>
              </w:rPr>
            </w:pPr>
            <w:r w:rsidRPr="00E47A33">
              <w:rPr>
                <w:rFonts w:asciiTheme="majorHAnsi" w:hAnsiTheme="majorHAnsi"/>
                <w:sz w:val="24"/>
                <w:szCs w:val="24"/>
              </w:rPr>
              <w:t>Ethnicity</w:t>
            </w:r>
          </w:p>
        </w:tc>
        <w:tc>
          <w:tcPr>
            <w:tcW w:w="4788" w:type="dxa"/>
          </w:tcPr>
          <w:p w14:paraId="4BBA901F"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Religion</w:t>
            </w:r>
          </w:p>
        </w:tc>
      </w:tr>
      <w:tr w:rsidR="00E47A33" w14:paraId="5CC4DF29" w14:textId="77777777" w:rsidTr="006274E4">
        <w:tc>
          <w:tcPr>
            <w:tcW w:w="4788" w:type="dxa"/>
          </w:tcPr>
          <w:p w14:paraId="28DAA399"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Gender identity expression</w:t>
            </w:r>
          </w:p>
        </w:tc>
        <w:tc>
          <w:tcPr>
            <w:tcW w:w="4788" w:type="dxa"/>
          </w:tcPr>
          <w:p w14:paraId="66C2DDD3"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Sexual orientation</w:t>
            </w:r>
          </w:p>
        </w:tc>
      </w:tr>
      <w:tr w:rsidR="00E47A33" w14:paraId="5A15835B" w14:textId="77777777" w:rsidTr="006274E4">
        <w:tc>
          <w:tcPr>
            <w:tcW w:w="4788" w:type="dxa"/>
          </w:tcPr>
          <w:p w14:paraId="07B21D3C"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Age</w:t>
            </w:r>
          </w:p>
        </w:tc>
        <w:tc>
          <w:tcPr>
            <w:tcW w:w="4788" w:type="dxa"/>
          </w:tcPr>
          <w:p w14:paraId="57184B81"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Ability</w:t>
            </w:r>
          </w:p>
        </w:tc>
      </w:tr>
      <w:tr w:rsidR="00E47A33" w14:paraId="6ACF8AB7" w14:textId="77777777" w:rsidTr="006274E4">
        <w:tc>
          <w:tcPr>
            <w:tcW w:w="4788" w:type="dxa"/>
          </w:tcPr>
          <w:p w14:paraId="065D1EB1"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Preferred language</w:t>
            </w:r>
          </w:p>
        </w:tc>
        <w:tc>
          <w:tcPr>
            <w:tcW w:w="4788" w:type="dxa"/>
          </w:tcPr>
          <w:p w14:paraId="3D6F1D9B" w14:textId="77777777" w:rsidR="00E47A33" w:rsidRP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 xml:space="preserve">Lived experience with the issue </w:t>
            </w:r>
          </w:p>
        </w:tc>
      </w:tr>
      <w:tr w:rsidR="00E47A33" w14:paraId="1A8DCDF2" w14:textId="77777777" w:rsidTr="006274E4">
        <w:tc>
          <w:tcPr>
            <w:tcW w:w="4788" w:type="dxa"/>
          </w:tcPr>
          <w:p w14:paraId="37096C4B" w14:textId="77777777" w:rsidR="00E47A33" w:rsidRDefault="00E47A33" w:rsidP="006274E4">
            <w:pPr>
              <w:pStyle w:val="ListParagraph"/>
              <w:numPr>
                <w:ilvl w:val="0"/>
                <w:numId w:val="3"/>
              </w:numPr>
              <w:spacing w:after="0"/>
              <w:rPr>
                <w:rFonts w:asciiTheme="majorHAnsi" w:hAnsiTheme="majorHAnsi"/>
                <w:sz w:val="24"/>
                <w:szCs w:val="24"/>
              </w:rPr>
            </w:pPr>
            <w:r w:rsidRPr="00E47A33">
              <w:rPr>
                <w:rFonts w:asciiTheme="majorHAnsi" w:hAnsiTheme="majorHAnsi"/>
                <w:sz w:val="24"/>
                <w:szCs w:val="24"/>
              </w:rPr>
              <w:t>Literacy level</w:t>
            </w:r>
          </w:p>
          <w:p w14:paraId="7F8C3C9A" w14:textId="77777777" w:rsidR="003B301F" w:rsidRPr="00E47A33" w:rsidRDefault="003B301F" w:rsidP="003B301F">
            <w:pPr>
              <w:pStyle w:val="ListParagraph"/>
              <w:spacing w:before="120" w:after="120"/>
              <w:rPr>
                <w:rFonts w:asciiTheme="majorHAnsi" w:hAnsiTheme="majorHAnsi"/>
                <w:sz w:val="24"/>
                <w:szCs w:val="24"/>
              </w:rPr>
            </w:pPr>
          </w:p>
        </w:tc>
        <w:tc>
          <w:tcPr>
            <w:tcW w:w="4788" w:type="dxa"/>
          </w:tcPr>
          <w:p w14:paraId="41FDEB76" w14:textId="77777777" w:rsidR="00E47A33" w:rsidRDefault="00E47A33" w:rsidP="006274E4">
            <w:pPr>
              <w:spacing w:after="0"/>
              <w:rPr>
                <w:rFonts w:asciiTheme="majorHAnsi" w:hAnsiTheme="majorHAnsi"/>
                <w:sz w:val="24"/>
                <w:szCs w:val="24"/>
              </w:rPr>
            </w:pPr>
          </w:p>
          <w:p w14:paraId="453EF019" w14:textId="77777777" w:rsidR="003B301F" w:rsidRPr="00E47A33" w:rsidRDefault="003B301F" w:rsidP="006274E4">
            <w:pPr>
              <w:spacing w:after="0"/>
              <w:rPr>
                <w:rFonts w:asciiTheme="majorHAnsi" w:hAnsiTheme="majorHAnsi"/>
                <w:sz w:val="24"/>
                <w:szCs w:val="24"/>
              </w:rPr>
            </w:pPr>
          </w:p>
        </w:tc>
      </w:tr>
    </w:tbl>
    <w:p w14:paraId="4D226EBE" w14:textId="77777777" w:rsidR="00A6329B" w:rsidRPr="00BA7586" w:rsidRDefault="00A6329B" w:rsidP="0072478F">
      <w:pPr>
        <w:pStyle w:val="Heading2"/>
      </w:pPr>
      <w:bookmarkStart w:id="36" w:name="_Toc54857980"/>
      <w:r w:rsidRPr="00BA7586">
        <w:t xml:space="preserve">Step 3: Identify 2-3 key </w:t>
      </w:r>
      <w:r w:rsidR="00771825">
        <w:t xml:space="preserve">takeaway </w:t>
      </w:r>
      <w:r w:rsidRPr="00BA7586">
        <w:t xml:space="preserve">messages </w:t>
      </w:r>
      <w:r w:rsidR="00771825">
        <w:t>for the</w:t>
      </w:r>
      <w:r w:rsidRPr="00BA7586">
        <w:t xml:space="preserve"> audience</w:t>
      </w:r>
      <w:r w:rsidR="008B1D6A">
        <w:t>.</w:t>
      </w:r>
      <w:bookmarkEnd w:id="36"/>
      <w:r w:rsidR="00771825">
        <w:t xml:space="preserve"> </w:t>
      </w:r>
    </w:p>
    <w:p w14:paraId="276785CC" w14:textId="1FB0E78F" w:rsidR="00A6329B" w:rsidRPr="00BA7586" w:rsidRDefault="00A6329B" w:rsidP="008658BD">
      <w:pPr>
        <w:pStyle w:val="NoSpacing"/>
        <w:spacing w:line="360" w:lineRule="auto"/>
        <w:rPr>
          <w:rFonts w:asciiTheme="majorHAnsi" w:hAnsiTheme="majorHAnsi"/>
          <w:sz w:val="24"/>
          <w:szCs w:val="24"/>
        </w:rPr>
      </w:pPr>
      <w:r w:rsidRPr="00BA7586">
        <w:rPr>
          <w:rFonts w:asciiTheme="majorHAnsi" w:hAnsiTheme="majorHAnsi"/>
          <w:sz w:val="24"/>
          <w:szCs w:val="24"/>
        </w:rPr>
        <w:t xml:space="preserve">What exactly should a reader know after reading the Equity Spotlight?  What is the story being told?  Generally, Equity Spotlights address the following three questions: </w:t>
      </w:r>
    </w:p>
    <w:p w14:paraId="4984A918" w14:textId="77D87A5A" w:rsidR="00A6329B" w:rsidRPr="00BA7586" w:rsidRDefault="76BBBA2A" w:rsidP="76BBBA2A">
      <w:pPr>
        <w:pStyle w:val="NoSpacing"/>
        <w:numPr>
          <w:ilvl w:val="0"/>
          <w:numId w:val="14"/>
        </w:numPr>
        <w:spacing w:line="360" w:lineRule="auto"/>
        <w:ind w:left="1080" w:right="900"/>
        <w:rPr>
          <w:rFonts w:asciiTheme="majorHAnsi" w:hAnsiTheme="majorHAnsi"/>
          <w:sz w:val="24"/>
          <w:szCs w:val="24"/>
        </w:rPr>
      </w:pPr>
      <w:r w:rsidRPr="76BBBA2A">
        <w:rPr>
          <w:rFonts w:asciiTheme="majorHAnsi" w:hAnsiTheme="majorHAnsi"/>
          <w:b/>
          <w:bCs/>
          <w:sz w:val="24"/>
          <w:szCs w:val="24"/>
        </w:rPr>
        <w:t>What is the inequity?</w:t>
      </w:r>
      <w:r w:rsidRPr="76BBBA2A">
        <w:rPr>
          <w:rFonts w:asciiTheme="majorHAnsi" w:hAnsiTheme="majorHAnsi"/>
          <w:b/>
          <w:bCs/>
          <w:i/>
          <w:iCs/>
          <w:sz w:val="24"/>
          <w:szCs w:val="24"/>
        </w:rPr>
        <w:t xml:space="preserve"> </w:t>
      </w:r>
      <w:r w:rsidRPr="76BBBA2A">
        <w:rPr>
          <w:rFonts w:asciiTheme="majorHAnsi" w:hAnsiTheme="majorHAnsi"/>
          <w:sz w:val="24"/>
          <w:szCs w:val="24"/>
        </w:rPr>
        <w:t xml:space="preserve"> Describe the inequity. Why is it important?  What is the magnitude of the inequity? What data point(s) are being used to demonstrate it? </w:t>
      </w:r>
    </w:p>
    <w:p w14:paraId="0157CA3A" w14:textId="6EE0D9BE" w:rsidR="00A6329B" w:rsidRPr="00BA7586" w:rsidRDefault="76BBBA2A" w:rsidP="76BBBA2A">
      <w:pPr>
        <w:pStyle w:val="NoSpacing"/>
        <w:numPr>
          <w:ilvl w:val="0"/>
          <w:numId w:val="14"/>
        </w:numPr>
        <w:spacing w:line="360" w:lineRule="auto"/>
        <w:ind w:left="1080" w:right="900"/>
        <w:rPr>
          <w:rFonts w:asciiTheme="majorHAnsi" w:hAnsiTheme="majorHAnsi"/>
          <w:sz w:val="24"/>
          <w:szCs w:val="24"/>
        </w:rPr>
      </w:pPr>
      <w:r w:rsidRPr="76BBBA2A">
        <w:rPr>
          <w:rFonts w:asciiTheme="majorHAnsi" w:hAnsiTheme="majorHAnsi"/>
          <w:b/>
          <w:bCs/>
          <w:sz w:val="24"/>
          <w:szCs w:val="24"/>
        </w:rPr>
        <w:t xml:space="preserve">Why does this inequity exist? </w:t>
      </w:r>
      <w:r w:rsidRPr="76BBBA2A">
        <w:rPr>
          <w:rFonts w:asciiTheme="majorHAnsi" w:hAnsiTheme="majorHAnsi"/>
          <w:sz w:val="24"/>
          <w:szCs w:val="24"/>
        </w:rPr>
        <w:t xml:space="preserve">Referring back to your efforts to contextualize the data, explain why this inequity occurs. When using a racial equity lens, it is essential a </w:t>
      </w:r>
      <w:r w:rsidR="005C4ACE">
        <w:rPr>
          <w:rFonts w:asciiTheme="majorHAnsi" w:hAnsiTheme="majorHAnsi"/>
          <w:sz w:val="24"/>
          <w:szCs w:val="24"/>
        </w:rPr>
        <w:t>structural</w:t>
      </w:r>
      <w:r w:rsidR="005C4ACE" w:rsidRPr="76BBBA2A">
        <w:rPr>
          <w:rFonts w:asciiTheme="majorHAnsi" w:hAnsiTheme="majorHAnsi"/>
          <w:sz w:val="24"/>
          <w:szCs w:val="24"/>
        </w:rPr>
        <w:t xml:space="preserve"> </w:t>
      </w:r>
      <w:r w:rsidRPr="76BBBA2A">
        <w:rPr>
          <w:rFonts w:asciiTheme="majorHAnsi" w:hAnsiTheme="majorHAnsi"/>
          <w:sz w:val="24"/>
          <w:szCs w:val="24"/>
        </w:rPr>
        <w:t xml:space="preserve">analysis be used to </w:t>
      </w:r>
      <w:r w:rsidRPr="76BBBA2A">
        <w:rPr>
          <w:rFonts w:asciiTheme="majorHAnsi" w:hAnsiTheme="majorHAnsi"/>
          <w:sz w:val="24"/>
          <w:szCs w:val="24"/>
        </w:rPr>
        <w:lastRenderedPageBreak/>
        <w:t xml:space="preserve">understand and frame the inequity (rather than describing individual-level risk factors or behaviors). </w:t>
      </w:r>
    </w:p>
    <w:p w14:paraId="1FF5B1A5" w14:textId="55525340" w:rsidR="00A6329B" w:rsidRPr="00BA7586" w:rsidRDefault="76BBBA2A" w:rsidP="76BBBA2A">
      <w:pPr>
        <w:pStyle w:val="NoSpacing"/>
        <w:numPr>
          <w:ilvl w:val="0"/>
          <w:numId w:val="14"/>
        </w:numPr>
        <w:spacing w:line="360" w:lineRule="auto"/>
        <w:ind w:left="1080" w:right="900"/>
        <w:rPr>
          <w:rFonts w:asciiTheme="majorHAnsi" w:hAnsiTheme="majorHAnsi"/>
          <w:sz w:val="24"/>
          <w:szCs w:val="24"/>
        </w:rPr>
      </w:pPr>
      <w:r w:rsidRPr="76BBBA2A">
        <w:rPr>
          <w:rFonts w:asciiTheme="majorHAnsi" w:hAnsiTheme="majorHAnsi"/>
          <w:b/>
          <w:bCs/>
          <w:sz w:val="24"/>
          <w:szCs w:val="24"/>
        </w:rPr>
        <w:t>What can be done about it?</w:t>
      </w:r>
      <w:r w:rsidRPr="76BBBA2A">
        <w:rPr>
          <w:rFonts w:asciiTheme="majorHAnsi" w:hAnsiTheme="majorHAnsi"/>
          <w:b/>
          <w:bCs/>
          <w:i/>
          <w:iCs/>
          <w:sz w:val="24"/>
          <w:szCs w:val="24"/>
        </w:rPr>
        <w:t xml:space="preserve"> </w:t>
      </w:r>
      <w:r w:rsidRPr="76BBBA2A">
        <w:rPr>
          <w:rFonts w:asciiTheme="majorHAnsi" w:hAnsiTheme="majorHAnsi"/>
          <w:sz w:val="24"/>
          <w:szCs w:val="24"/>
        </w:rPr>
        <w:t>Inequities are by definition preventable. Communicating what could and needs to change (and, as appropriate, the potential role of the audience) can serve as a call to action</w:t>
      </w:r>
      <w:r w:rsidR="005C4ACE">
        <w:rPr>
          <w:rFonts w:asciiTheme="majorHAnsi" w:hAnsiTheme="majorHAnsi"/>
          <w:sz w:val="24"/>
          <w:szCs w:val="24"/>
        </w:rPr>
        <w:t>.</w:t>
      </w:r>
      <w:r w:rsidRPr="76BBBA2A">
        <w:rPr>
          <w:rFonts w:asciiTheme="majorHAnsi" w:hAnsiTheme="majorHAnsi"/>
          <w:sz w:val="24"/>
          <w:szCs w:val="24"/>
        </w:rPr>
        <w:t xml:space="preserve"> </w:t>
      </w:r>
    </w:p>
    <w:p w14:paraId="2FACBE9E" w14:textId="77777777" w:rsidR="00A6329B" w:rsidRPr="00BA7586" w:rsidRDefault="00A6329B" w:rsidP="008A46AC">
      <w:pPr>
        <w:pStyle w:val="NoSpacing"/>
        <w:spacing w:line="360" w:lineRule="auto"/>
        <w:ind w:left="1440"/>
        <w:rPr>
          <w:rFonts w:asciiTheme="majorHAnsi" w:hAnsiTheme="majorHAnsi"/>
          <w:sz w:val="24"/>
          <w:szCs w:val="24"/>
        </w:rPr>
      </w:pPr>
    </w:p>
    <w:p w14:paraId="111970CE" w14:textId="304631CD" w:rsidR="00A6329B" w:rsidRDefault="76BBBA2A" w:rsidP="76BBBA2A">
      <w:pPr>
        <w:pStyle w:val="NoSpacing"/>
        <w:spacing w:line="360" w:lineRule="auto"/>
        <w:rPr>
          <w:rFonts w:asciiTheme="majorHAnsi" w:hAnsiTheme="majorHAnsi"/>
          <w:sz w:val="24"/>
          <w:szCs w:val="24"/>
        </w:rPr>
      </w:pPr>
      <w:r w:rsidRPr="76BBBA2A">
        <w:rPr>
          <w:rFonts w:asciiTheme="majorHAnsi" w:hAnsiTheme="majorHAnsi"/>
          <w:sz w:val="24"/>
          <w:szCs w:val="24"/>
        </w:rPr>
        <w:t xml:space="preserve">If there are many narratives and data points to share, </w:t>
      </w:r>
      <w:r w:rsidR="006D1E56">
        <w:rPr>
          <w:rFonts w:asciiTheme="majorHAnsi" w:hAnsiTheme="majorHAnsi"/>
          <w:sz w:val="24"/>
          <w:szCs w:val="24"/>
        </w:rPr>
        <w:t xml:space="preserve">reflect on the goal </w:t>
      </w:r>
      <w:r w:rsidRPr="76BBBA2A">
        <w:rPr>
          <w:rFonts w:asciiTheme="majorHAnsi" w:hAnsiTheme="majorHAnsi"/>
          <w:sz w:val="24"/>
          <w:szCs w:val="24"/>
        </w:rPr>
        <w:t>of the Equity Spotlight and determine what information is essential. A critical part of this process is engaging with key stakeholders and those most impacted by the inequity to refine and prioritize the key takeaway messages.</w:t>
      </w:r>
    </w:p>
    <w:p w14:paraId="18094FEA" w14:textId="77777777" w:rsidR="00771825" w:rsidRDefault="00771825" w:rsidP="008A46AC">
      <w:pPr>
        <w:pStyle w:val="NoSpacing"/>
        <w:spacing w:line="360" w:lineRule="auto"/>
        <w:rPr>
          <w:rFonts w:asciiTheme="majorHAnsi" w:hAnsiTheme="majorHAnsi"/>
          <w:sz w:val="24"/>
          <w:szCs w:val="24"/>
        </w:rPr>
      </w:pPr>
    </w:p>
    <w:p w14:paraId="384B8143" w14:textId="77777777" w:rsidR="00771825" w:rsidRPr="00157D63" w:rsidRDefault="00771825" w:rsidP="00771825">
      <w:pPr>
        <w:spacing w:after="0" w:line="360" w:lineRule="auto"/>
        <w:rPr>
          <w:rFonts w:ascii="Cambria" w:hAnsi="Cambria"/>
          <w:sz w:val="24"/>
        </w:rPr>
      </w:pPr>
      <w:r w:rsidRPr="00157D63">
        <w:rPr>
          <w:rFonts w:ascii="Cambria" w:hAnsi="Cambria"/>
          <w:sz w:val="24"/>
        </w:rPr>
        <w:t>Now that you have determined your takeaway messages, ask yourself:</w:t>
      </w:r>
    </w:p>
    <w:p w14:paraId="43AAC0D7" w14:textId="77777777" w:rsidR="00771825" w:rsidRPr="00157D63" w:rsidRDefault="00771825" w:rsidP="00771825">
      <w:pPr>
        <w:pStyle w:val="ListParagraph"/>
        <w:numPr>
          <w:ilvl w:val="0"/>
          <w:numId w:val="4"/>
        </w:numPr>
        <w:spacing w:after="0" w:line="360" w:lineRule="auto"/>
        <w:rPr>
          <w:rFonts w:ascii="Cambria" w:hAnsi="Cambria"/>
          <w:sz w:val="24"/>
        </w:rPr>
      </w:pPr>
      <w:r w:rsidRPr="00157D63">
        <w:rPr>
          <w:rFonts w:ascii="Cambria" w:hAnsi="Cambria"/>
          <w:sz w:val="24"/>
        </w:rPr>
        <w:t>Do these messages tell a story that is compelling and actionable?</w:t>
      </w:r>
    </w:p>
    <w:p w14:paraId="08B4E402" w14:textId="77777777" w:rsidR="00771825" w:rsidRPr="00157D63" w:rsidRDefault="00771825" w:rsidP="00771825">
      <w:pPr>
        <w:pStyle w:val="ListParagraph"/>
        <w:numPr>
          <w:ilvl w:val="0"/>
          <w:numId w:val="4"/>
        </w:numPr>
        <w:spacing w:after="0" w:line="360" w:lineRule="auto"/>
        <w:rPr>
          <w:rFonts w:ascii="Cambria" w:hAnsi="Cambria"/>
          <w:sz w:val="24"/>
        </w:rPr>
      </w:pPr>
      <w:r w:rsidRPr="00157D63">
        <w:rPr>
          <w:rFonts w:ascii="Cambria" w:hAnsi="Cambria"/>
          <w:sz w:val="24"/>
        </w:rPr>
        <w:t>Do these messages support the goal of the Equity Spotlight?</w:t>
      </w:r>
    </w:p>
    <w:p w14:paraId="1E9BC36C" w14:textId="77777777" w:rsidR="00771825" w:rsidRPr="00157D63" w:rsidRDefault="00771825" w:rsidP="00771825">
      <w:pPr>
        <w:pStyle w:val="ListParagraph"/>
        <w:numPr>
          <w:ilvl w:val="0"/>
          <w:numId w:val="4"/>
        </w:numPr>
        <w:spacing w:after="0" w:line="360" w:lineRule="auto"/>
        <w:rPr>
          <w:rFonts w:ascii="Cambria" w:hAnsi="Cambria"/>
          <w:sz w:val="24"/>
        </w:rPr>
      </w:pPr>
      <w:r w:rsidRPr="00157D63">
        <w:rPr>
          <w:rFonts w:ascii="Cambria" w:hAnsi="Cambria"/>
          <w:sz w:val="24"/>
        </w:rPr>
        <w:t>Are the messages appropriate for the audience?</w:t>
      </w:r>
    </w:p>
    <w:p w14:paraId="58A4BD88" w14:textId="560BACB8" w:rsidR="00771825" w:rsidRPr="00157D63" w:rsidRDefault="76BBBA2A" w:rsidP="76BBBA2A">
      <w:pPr>
        <w:pStyle w:val="ListParagraph"/>
        <w:numPr>
          <w:ilvl w:val="0"/>
          <w:numId w:val="4"/>
        </w:numPr>
        <w:spacing w:after="0" w:line="360" w:lineRule="auto"/>
        <w:rPr>
          <w:rFonts w:ascii="Cambria" w:hAnsi="Cambria"/>
          <w:sz w:val="24"/>
          <w:szCs w:val="24"/>
        </w:rPr>
      </w:pPr>
      <w:r w:rsidRPr="76BBBA2A">
        <w:rPr>
          <w:rFonts w:ascii="Cambria" w:hAnsi="Cambria"/>
          <w:sz w:val="24"/>
          <w:szCs w:val="24"/>
        </w:rPr>
        <w:t xml:space="preserve">Do these messages inadvertently blame the individual or population experiencing the inequity? Can the message be used to reinforce harmful stereotypes about the population experiencing the inequities? </w:t>
      </w:r>
    </w:p>
    <w:p w14:paraId="2116D333" w14:textId="02B3A8D1" w:rsidR="00A6329B" w:rsidRPr="006B7A1D" w:rsidRDefault="76BBBA2A" w:rsidP="76BBBA2A">
      <w:pPr>
        <w:pStyle w:val="ListParagraph"/>
        <w:numPr>
          <w:ilvl w:val="0"/>
          <w:numId w:val="4"/>
        </w:numPr>
        <w:spacing w:after="0" w:line="360" w:lineRule="auto"/>
        <w:rPr>
          <w:rFonts w:ascii="Cambria" w:hAnsi="Cambria"/>
          <w:sz w:val="24"/>
          <w:szCs w:val="24"/>
        </w:rPr>
      </w:pPr>
      <w:r w:rsidRPr="76BBBA2A">
        <w:rPr>
          <w:rFonts w:ascii="Cambria" w:hAnsi="Cambria"/>
          <w:sz w:val="24"/>
          <w:szCs w:val="24"/>
        </w:rPr>
        <w:t xml:space="preserve">Do these messages emphasize </w:t>
      </w:r>
      <w:r w:rsidR="00690810">
        <w:rPr>
          <w:rFonts w:ascii="Cambria" w:hAnsi="Cambria"/>
          <w:sz w:val="24"/>
          <w:szCs w:val="24"/>
        </w:rPr>
        <w:t xml:space="preserve">that </w:t>
      </w:r>
      <w:r w:rsidRPr="76BBBA2A">
        <w:rPr>
          <w:rFonts w:ascii="Cambria" w:hAnsi="Cambria"/>
          <w:sz w:val="24"/>
          <w:szCs w:val="24"/>
        </w:rPr>
        <w:t xml:space="preserve">the inequity is preventable?  </w:t>
      </w:r>
    </w:p>
    <w:p w14:paraId="03B10680" w14:textId="77777777" w:rsidR="001F227E" w:rsidRPr="00BA7586" w:rsidRDefault="001F227E" w:rsidP="00771825">
      <w:pPr>
        <w:pStyle w:val="NoSpacing"/>
        <w:spacing w:line="360" w:lineRule="auto"/>
        <w:rPr>
          <w:rFonts w:asciiTheme="majorHAnsi" w:hAnsiTheme="majorHAnsi"/>
          <w:sz w:val="24"/>
          <w:szCs w:val="24"/>
        </w:rPr>
      </w:pPr>
    </w:p>
    <w:p w14:paraId="39530E1A" w14:textId="77777777" w:rsidR="00A6329B" w:rsidRPr="00730A4D" w:rsidRDefault="00157D63" w:rsidP="0072478F">
      <w:pPr>
        <w:pStyle w:val="Heading2"/>
      </w:pPr>
      <w:bookmarkStart w:id="37" w:name="_Toc54857981"/>
      <w:r w:rsidRPr="00730A4D">
        <w:t xml:space="preserve">Step 4: </w:t>
      </w:r>
      <w:r w:rsidR="00A6329B" w:rsidRPr="00730A4D">
        <w:t>Design your Equity Spotlig</w:t>
      </w:r>
      <w:r w:rsidR="00082AD2" w:rsidRPr="00730A4D">
        <w:t>h</w:t>
      </w:r>
      <w:r w:rsidR="00A6329B" w:rsidRPr="00730A4D">
        <w:t>t</w:t>
      </w:r>
      <w:r w:rsidR="008B1D6A">
        <w:t>.</w:t>
      </w:r>
      <w:bookmarkEnd w:id="37"/>
    </w:p>
    <w:p w14:paraId="4250DEBA" w14:textId="01C93F8E" w:rsidR="00A6329B" w:rsidRDefault="76BBBA2A" w:rsidP="76BBBA2A">
      <w:pPr>
        <w:pStyle w:val="NoSpacing"/>
        <w:spacing w:line="360" w:lineRule="auto"/>
        <w:rPr>
          <w:rFonts w:asciiTheme="majorHAnsi" w:hAnsiTheme="majorHAnsi"/>
          <w:sz w:val="24"/>
          <w:szCs w:val="24"/>
        </w:rPr>
      </w:pPr>
      <w:r w:rsidRPr="76BBBA2A">
        <w:rPr>
          <w:rFonts w:asciiTheme="majorHAnsi" w:hAnsiTheme="majorHAnsi"/>
          <w:sz w:val="24"/>
          <w:szCs w:val="24"/>
        </w:rPr>
        <w:t xml:space="preserve">After the key messages have been determined, consider the rest of the content of the Equity Spotlight. Depending on the audience, some background information will be needed. This includes: information about the health issue/topic area, </w:t>
      </w:r>
      <w:r w:rsidRPr="76BBBA2A">
        <w:rPr>
          <w:rStyle w:val="Hyperlink"/>
          <w:rFonts w:asciiTheme="majorHAnsi" w:hAnsiTheme="majorHAnsi"/>
          <w:b/>
          <w:bCs/>
          <w:sz w:val="24"/>
          <w:szCs w:val="24"/>
        </w:rPr>
        <w:t>racial equity</w:t>
      </w:r>
      <w:r w:rsidRPr="76BBBA2A">
        <w:rPr>
          <w:rFonts w:asciiTheme="majorHAnsi" w:hAnsiTheme="majorHAnsi"/>
          <w:sz w:val="24"/>
          <w:szCs w:val="24"/>
        </w:rPr>
        <w:t xml:space="preserve">, </w:t>
      </w:r>
      <w:r w:rsidRPr="76BBBA2A">
        <w:rPr>
          <w:rStyle w:val="Hyperlink"/>
          <w:rFonts w:asciiTheme="majorHAnsi" w:hAnsiTheme="majorHAnsi"/>
          <w:b/>
          <w:bCs/>
          <w:sz w:val="24"/>
          <w:szCs w:val="24"/>
        </w:rPr>
        <w:t>structural racism</w:t>
      </w:r>
      <w:r w:rsidRPr="76BBBA2A">
        <w:rPr>
          <w:rFonts w:asciiTheme="majorHAnsi" w:hAnsiTheme="majorHAnsi"/>
          <w:sz w:val="24"/>
          <w:szCs w:val="24"/>
        </w:rPr>
        <w:t xml:space="preserve">, and the terminology used in the Equity Spotlight.   </w:t>
      </w:r>
    </w:p>
    <w:p w14:paraId="337D52E6" w14:textId="77777777" w:rsidR="00157D63" w:rsidRPr="00BA7586" w:rsidRDefault="00157D63" w:rsidP="00A6329B">
      <w:pPr>
        <w:pStyle w:val="NoSpacing"/>
        <w:rPr>
          <w:rFonts w:asciiTheme="majorHAnsi" w:hAnsiTheme="majorHAnsi"/>
          <w:sz w:val="24"/>
          <w:szCs w:val="24"/>
        </w:rPr>
      </w:pPr>
    </w:p>
    <w:p w14:paraId="69E20669" w14:textId="77777777" w:rsidR="00A6329B" w:rsidRPr="00BA7586" w:rsidRDefault="00157D63" w:rsidP="00A6329B">
      <w:pPr>
        <w:pStyle w:val="NoSpacing"/>
        <w:rPr>
          <w:rFonts w:asciiTheme="majorHAnsi" w:hAnsiTheme="majorHAnsi"/>
          <w:sz w:val="24"/>
          <w:szCs w:val="24"/>
        </w:rPr>
      </w:pPr>
      <w:r w:rsidRPr="00BA7586">
        <w:rPr>
          <w:rFonts w:asciiTheme="majorHAnsi" w:hAnsiTheme="majorHAnsi"/>
          <w:noProof/>
          <w:sz w:val="24"/>
          <w:szCs w:val="24"/>
        </w:rPr>
        <w:lastRenderedPageBreak/>
        <mc:AlternateContent>
          <mc:Choice Requires="wps">
            <w:drawing>
              <wp:inline distT="0" distB="0" distL="0" distR="0" wp14:anchorId="79FCB3DE" wp14:editId="6E8D3EF6">
                <wp:extent cx="5562600" cy="2790825"/>
                <wp:effectExtent l="0" t="0" r="19050" b="285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79082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3967D0" w14:textId="77777777" w:rsidR="009044DD" w:rsidRPr="004119E8" w:rsidRDefault="009044DD" w:rsidP="00B34C3F">
                            <w:pPr>
                              <w:pStyle w:val="NoSpacing"/>
                              <w:spacing w:line="360" w:lineRule="auto"/>
                              <w:jc w:val="center"/>
                              <w:rPr>
                                <w:rFonts w:ascii="Cambria" w:hAnsi="Cambria"/>
                                <w:b/>
                              </w:rPr>
                            </w:pPr>
                            <w:r w:rsidRPr="004119E8">
                              <w:rPr>
                                <w:rFonts w:ascii="Cambria" w:hAnsi="Cambria"/>
                                <w:b/>
                              </w:rPr>
                              <w:t>Key Components to Include</w:t>
                            </w:r>
                          </w:p>
                          <w:p w14:paraId="4E507545" w14:textId="77777777" w:rsidR="009044DD" w:rsidRPr="004119E8" w:rsidRDefault="009044DD" w:rsidP="00B34C3F">
                            <w:pPr>
                              <w:pStyle w:val="NoSpacing"/>
                              <w:spacing w:line="360" w:lineRule="auto"/>
                              <w:jc w:val="center"/>
                              <w:rPr>
                                <w:rFonts w:ascii="Cambria" w:hAnsi="Cambria"/>
                                <w:b/>
                                <w:sz w:val="12"/>
                              </w:rPr>
                            </w:pPr>
                          </w:p>
                          <w:p w14:paraId="7FAFC8AE" w14:textId="77777777" w:rsidR="009044DD" w:rsidRDefault="009044DD" w:rsidP="00B34C3F">
                            <w:pPr>
                              <w:pStyle w:val="NoSpacing"/>
                              <w:numPr>
                                <w:ilvl w:val="0"/>
                                <w:numId w:val="6"/>
                              </w:numPr>
                              <w:spacing w:line="360" w:lineRule="auto"/>
                              <w:rPr>
                                <w:rFonts w:ascii="Cambria" w:hAnsi="Cambria"/>
                              </w:rPr>
                            </w:pPr>
                            <w:r w:rsidRPr="004119E8">
                              <w:rPr>
                                <w:rFonts w:ascii="Cambria" w:hAnsi="Cambria"/>
                              </w:rPr>
                              <w:t>Key takeaway message(s)</w:t>
                            </w:r>
                          </w:p>
                          <w:p w14:paraId="15B2BBA4" w14:textId="77777777" w:rsidR="009044DD" w:rsidRPr="004119E8" w:rsidRDefault="009044DD" w:rsidP="00100064">
                            <w:pPr>
                              <w:pStyle w:val="NoSpacing"/>
                              <w:numPr>
                                <w:ilvl w:val="0"/>
                                <w:numId w:val="6"/>
                              </w:numPr>
                              <w:spacing w:line="360" w:lineRule="auto"/>
                              <w:rPr>
                                <w:rFonts w:ascii="Cambria" w:hAnsi="Cambria"/>
                              </w:rPr>
                            </w:pPr>
                            <w:r w:rsidRPr="004119E8">
                              <w:rPr>
                                <w:rFonts w:ascii="Cambria" w:hAnsi="Cambria"/>
                              </w:rPr>
                              <w:t>Key definitions (especially around defining equity</w:t>
                            </w:r>
                            <w:r>
                              <w:rPr>
                                <w:rFonts w:ascii="Cambria" w:hAnsi="Cambria"/>
                              </w:rPr>
                              <w:t>, necessary technical terms, and any acronyms used</w:t>
                            </w:r>
                            <w:r w:rsidRPr="004119E8">
                              <w:rPr>
                                <w:rFonts w:ascii="Cambria" w:hAnsi="Cambria"/>
                              </w:rPr>
                              <w:t>)</w:t>
                            </w:r>
                            <w:r>
                              <w:rPr>
                                <w:rFonts w:ascii="Cambria" w:hAnsi="Cambria"/>
                              </w:rPr>
                              <w:t xml:space="preserve"> </w:t>
                            </w:r>
                          </w:p>
                          <w:p w14:paraId="04D542F2" w14:textId="77777777" w:rsidR="009044DD" w:rsidRDefault="009044DD" w:rsidP="00B34C3F">
                            <w:pPr>
                              <w:pStyle w:val="NoSpacing"/>
                              <w:numPr>
                                <w:ilvl w:val="0"/>
                                <w:numId w:val="6"/>
                              </w:numPr>
                              <w:spacing w:line="360" w:lineRule="auto"/>
                              <w:rPr>
                                <w:rFonts w:ascii="Cambria" w:hAnsi="Cambria"/>
                              </w:rPr>
                            </w:pPr>
                            <w:r w:rsidRPr="004119E8">
                              <w:rPr>
                                <w:rFonts w:ascii="Cambria" w:hAnsi="Cambria"/>
                              </w:rPr>
                              <w:t>Data highlighting inequity – provide a hook or compelling statistic</w:t>
                            </w:r>
                          </w:p>
                          <w:p w14:paraId="0475F285" w14:textId="77777777" w:rsidR="009044DD" w:rsidRDefault="009044DD" w:rsidP="00B34C3F">
                            <w:pPr>
                              <w:pStyle w:val="NoSpacing"/>
                              <w:numPr>
                                <w:ilvl w:val="0"/>
                                <w:numId w:val="6"/>
                              </w:numPr>
                              <w:spacing w:line="360" w:lineRule="auto"/>
                              <w:rPr>
                                <w:rFonts w:ascii="Cambria" w:hAnsi="Cambria"/>
                              </w:rPr>
                            </w:pPr>
                            <w:r>
                              <w:rPr>
                                <w:rFonts w:ascii="Cambria" w:hAnsi="Cambria"/>
                              </w:rPr>
                              <w:t xml:space="preserve">Clear, understandable graphics </w:t>
                            </w:r>
                          </w:p>
                          <w:p w14:paraId="3BE57910" w14:textId="77777777" w:rsidR="009044DD" w:rsidRPr="004119E8" w:rsidRDefault="009044DD" w:rsidP="00B34C3F">
                            <w:pPr>
                              <w:pStyle w:val="NoSpacing"/>
                              <w:numPr>
                                <w:ilvl w:val="0"/>
                                <w:numId w:val="6"/>
                              </w:numPr>
                              <w:spacing w:line="360" w:lineRule="auto"/>
                              <w:rPr>
                                <w:rFonts w:ascii="Cambria" w:hAnsi="Cambria"/>
                              </w:rPr>
                            </w:pPr>
                            <w:r w:rsidRPr="004119E8">
                              <w:rPr>
                                <w:rFonts w:ascii="Cambria" w:hAnsi="Cambria"/>
                              </w:rPr>
                              <w:t xml:space="preserve">Information related to the program that is necessary for the audience to know </w:t>
                            </w:r>
                          </w:p>
                          <w:p w14:paraId="6D621CBF" w14:textId="7F7217AF" w:rsidR="009044DD" w:rsidRDefault="009044DD" w:rsidP="00B34C3F">
                            <w:pPr>
                              <w:pStyle w:val="NoSpacing"/>
                              <w:spacing w:line="360" w:lineRule="auto"/>
                              <w:ind w:left="720"/>
                              <w:rPr>
                                <w:rFonts w:ascii="Cambria" w:hAnsi="Cambria"/>
                                <w:lang w:val="pt-PT"/>
                              </w:rPr>
                            </w:pPr>
                            <w:r>
                              <w:rPr>
                                <w:rFonts w:ascii="Cambria" w:hAnsi="Cambria"/>
                                <w:lang w:val="pt-PT"/>
                              </w:rPr>
                              <w:t>(e.g.,</w:t>
                            </w:r>
                            <w:r w:rsidRPr="004119E8">
                              <w:rPr>
                                <w:rFonts w:ascii="Cambria" w:hAnsi="Cambria"/>
                                <w:lang w:val="pt-PT"/>
                              </w:rPr>
                              <w:t xml:space="preserve"> population serve</w:t>
                            </w:r>
                            <w:r>
                              <w:rPr>
                                <w:rFonts w:ascii="Cambria" w:hAnsi="Cambria"/>
                                <w:lang w:val="pt-PT"/>
                              </w:rPr>
                              <w:t>d</w:t>
                            </w:r>
                            <w:r w:rsidRPr="004119E8">
                              <w:rPr>
                                <w:rFonts w:ascii="Cambria" w:hAnsi="Cambria"/>
                                <w:lang w:val="pt-PT"/>
                              </w:rPr>
                              <w:t>, eligibility criteria)</w:t>
                            </w:r>
                          </w:p>
                          <w:p w14:paraId="67F5C598" w14:textId="3DFF7898" w:rsidR="009044DD" w:rsidRPr="006D1E56" w:rsidRDefault="009044DD" w:rsidP="00737736">
                            <w:pPr>
                              <w:pStyle w:val="NoSpacing"/>
                              <w:numPr>
                                <w:ilvl w:val="0"/>
                                <w:numId w:val="6"/>
                              </w:numPr>
                              <w:spacing w:line="360" w:lineRule="auto"/>
                              <w:rPr>
                                <w:rFonts w:ascii="Cambria" w:hAnsi="Cambria"/>
                              </w:rPr>
                            </w:pPr>
                            <w:r w:rsidRPr="006D1E56">
                              <w:rPr>
                                <w:rFonts w:ascii="Cambria" w:hAnsi="Cambria"/>
                              </w:rPr>
                              <w:t>Framing that recognizes the structural and systemic drivers of the inequity</w:t>
                            </w:r>
                          </w:p>
                          <w:p w14:paraId="5AAA3BF2" w14:textId="77777777" w:rsidR="009044DD" w:rsidRPr="004119E8" w:rsidRDefault="009044DD" w:rsidP="00B34C3F">
                            <w:pPr>
                              <w:pStyle w:val="NoSpacing"/>
                              <w:numPr>
                                <w:ilvl w:val="0"/>
                                <w:numId w:val="6"/>
                              </w:numPr>
                              <w:spacing w:line="360" w:lineRule="auto"/>
                              <w:rPr>
                                <w:rFonts w:ascii="Cambria" w:hAnsi="Cambria"/>
                              </w:rPr>
                            </w:pPr>
                            <w:r w:rsidRPr="004119E8">
                              <w:rPr>
                                <w:rFonts w:ascii="Cambria" w:hAnsi="Cambria"/>
                              </w:rPr>
                              <w:t>Next steps, solutions, and/or opportunities for intervention</w:t>
                            </w:r>
                          </w:p>
                        </w:txbxContent>
                      </wps:txbx>
                      <wps:bodyPr rot="0" vert="horz" wrap="square" lIns="91440" tIns="45720" rIns="91440" bIns="45720" anchor="t" anchorCtr="0">
                        <a:noAutofit/>
                      </wps:bodyPr>
                    </wps:wsp>
                  </a:graphicData>
                </a:graphic>
              </wp:inline>
            </w:drawing>
          </mc:Choice>
          <mc:Fallback>
            <w:pict>
              <v:shape id="_x0000_s1041" type="#_x0000_t202" style="width:438pt;height:2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" fillcolor="white [3201]" strokecolor="#9bbb59 [3206]" strokeweight="2pt">
                <v:textbox>
                  <w:txbxContent>
                    <w:p w14:paraId="6D3967D0" w14:textId="77777777" w:rsidR="009044DD" w:rsidRPr="004119E8" w:rsidRDefault="009044DD" w:rsidP="00B34C3F">
                      <w:pPr>
                        <w:pStyle w:val="NoSpacing"/>
                        <w:spacing w:line="360" w:lineRule="auto"/>
                        <w:jc w:val="center"/>
                        <w:rPr>
                          <w:rFonts w:ascii="Cambria" w:hAnsi="Cambria"/>
                          <w:b/>
                        </w:rPr>
                      </w:pPr>
                      <w:r w:rsidRPr="004119E8">
                        <w:rPr>
                          <w:rFonts w:ascii="Cambria" w:hAnsi="Cambria"/>
                          <w:b/>
                        </w:rPr>
                        <w:t>Key Components to Include</w:t>
                      </w:r>
                    </w:p>
                    <w:p w14:paraId="4E507545" w14:textId="77777777" w:rsidR="009044DD" w:rsidRPr="004119E8" w:rsidRDefault="009044DD" w:rsidP="00B34C3F">
                      <w:pPr>
                        <w:pStyle w:val="NoSpacing"/>
                        <w:spacing w:line="360" w:lineRule="auto"/>
                        <w:jc w:val="center"/>
                        <w:rPr>
                          <w:rFonts w:ascii="Cambria" w:hAnsi="Cambria"/>
                          <w:b/>
                          <w:sz w:val="12"/>
                        </w:rPr>
                      </w:pPr>
                    </w:p>
                    <w:p w14:paraId="7FAFC8AE" w14:textId="77777777" w:rsidR="009044DD" w:rsidRDefault="009044DD" w:rsidP="00B34C3F">
                      <w:pPr>
                        <w:pStyle w:val="NoSpacing"/>
                        <w:numPr>
                          <w:ilvl w:val="0"/>
                          <w:numId w:val="6"/>
                        </w:numPr>
                        <w:spacing w:line="360" w:lineRule="auto"/>
                        <w:rPr>
                          <w:rFonts w:ascii="Cambria" w:hAnsi="Cambria"/>
                        </w:rPr>
                      </w:pPr>
                      <w:r w:rsidRPr="004119E8">
                        <w:rPr>
                          <w:rFonts w:ascii="Cambria" w:hAnsi="Cambria"/>
                        </w:rPr>
                        <w:t>Key takeaway message(s)</w:t>
                      </w:r>
                    </w:p>
                    <w:p w14:paraId="15B2BBA4" w14:textId="77777777" w:rsidR="009044DD" w:rsidRPr="004119E8" w:rsidRDefault="009044DD" w:rsidP="00100064">
                      <w:pPr>
                        <w:pStyle w:val="NoSpacing"/>
                        <w:numPr>
                          <w:ilvl w:val="0"/>
                          <w:numId w:val="6"/>
                        </w:numPr>
                        <w:spacing w:line="360" w:lineRule="auto"/>
                        <w:rPr>
                          <w:rFonts w:ascii="Cambria" w:hAnsi="Cambria"/>
                        </w:rPr>
                      </w:pPr>
                      <w:r w:rsidRPr="004119E8">
                        <w:rPr>
                          <w:rFonts w:ascii="Cambria" w:hAnsi="Cambria"/>
                        </w:rPr>
                        <w:t>Key definitions (especially around defining equity</w:t>
                      </w:r>
                      <w:r>
                        <w:rPr>
                          <w:rFonts w:ascii="Cambria" w:hAnsi="Cambria"/>
                        </w:rPr>
                        <w:t>, necessary technical terms, and any acronyms used</w:t>
                      </w:r>
                      <w:r w:rsidRPr="004119E8">
                        <w:rPr>
                          <w:rFonts w:ascii="Cambria" w:hAnsi="Cambria"/>
                        </w:rPr>
                        <w:t>)</w:t>
                      </w:r>
                      <w:r>
                        <w:rPr>
                          <w:rFonts w:ascii="Cambria" w:hAnsi="Cambria"/>
                        </w:rPr>
                        <w:t xml:space="preserve"> </w:t>
                      </w:r>
                    </w:p>
                    <w:p w14:paraId="04D542F2" w14:textId="77777777" w:rsidR="009044DD" w:rsidRDefault="009044DD" w:rsidP="00B34C3F">
                      <w:pPr>
                        <w:pStyle w:val="NoSpacing"/>
                        <w:numPr>
                          <w:ilvl w:val="0"/>
                          <w:numId w:val="6"/>
                        </w:numPr>
                        <w:spacing w:line="360" w:lineRule="auto"/>
                        <w:rPr>
                          <w:rFonts w:ascii="Cambria" w:hAnsi="Cambria"/>
                        </w:rPr>
                      </w:pPr>
                      <w:r w:rsidRPr="004119E8">
                        <w:rPr>
                          <w:rFonts w:ascii="Cambria" w:hAnsi="Cambria"/>
                        </w:rPr>
                        <w:t>Data highlighting inequity – provide a hook or compelling statistic</w:t>
                      </w:r>
                    </w:p>
                    <w:p w14:paraId="0475F285" w14:textId="77777777" w:rsidR="009044DD" w:rsidRDefault="009044DD" w:rsidP="00B34C3F">
                      <w:pPr>
                        <w:pStyle w:val="NoSpacing"/>
                        <w:numPr>
                          <w:ilvl w:val="0"/>
                          <w:numId w:val="6"/>
                        </w:numPr>
                        <w:spacing w:line="360" w:lineRule="auto"/>
                        <w:rPr>
                          <w:rFonts w:ascii="Cambria" w:hAnsi="Cambria"/>
                        </w:rPr>
                      </w:pPr>
                      <w:r>
                        <w:rPr>
                          <w:rFonts w:ascii="Cambria" w:hAnsi="Cambria"/>
                        </w:rPr>
                        <w:t xml:space="preserve">Clear, understandable graphics </w:t>
                      </w:r>
                    </w:p>
                    <w:p w14:paraId="3BE57910" w14:textId="77777777" w:rsidR="009044DD" w:rsidRPr="004119E8" w:rsidRDefault="009044DD" w:rsidP="00B34C3F">
                      <w:pPr>
                        <w:pStyle w:val="NoSpacing"/>
                        <w:numPr>
                          <w:ilvl w:val="0"/>
                          <w:numId w:val="6"/>
                        </w:numPr>
                        <w:spacing w:line="360" w:lineRule="auto"/>
                        <w:rPr>
                          <w:rFonts w:ascii="Cambria" w:hAnsi="Cambria"/>
                        </w:rPr>
                      </w:pPr>
                      <w:r w:rsidRPr="004119E8">
                        <w:rPr>
                          <w:rFonts w:ascii="Cambria" w:hAnsi="Cambria"/>
                        </w:rPr>
                        <w:t xml:space="preserve">Information related to the program that is necessary for the audience to know </w:t>
                      </w:r>
                    </w:p>
                    <w:p w14:paraId="6D621CBF" w14:textId="7F7217AF" w:rsidR="009044DD" w:rsidRDefault="009044DD" w:rsidP="00B34C3F">
                      <w:pPr>
                        <w:pStyle w:val="NoSpacing"/>
                        <w:spacing w:line="360" w:lineRule="auto"/>
                        <w:ind w:left="720"/>
                        <w:rPr>
                          <w:rFonts w:ascii="Cambria" w:hAnsi="Cambria"/>
                          <w:lang w:val="pt-PT"/>
                        </w:rPr>
                      </w:pPr>
                      <w:r>
                        <w:rPr>
                          <w:rFonts w:ascii="Cambria" w:hAnsi="Cambria"/>
                          <w:lang w:val="pt-PT"/>
                        </w:rPr>
                        <w:t>(e.g.,</w:t>
                      </w:r>
                      <w:r w:rsidRPr="004119E8">
                        <w:rPr>
                          <w:rFonts w:ascii="Cambria" w:hAnsi="Cambria"/>
                          <w:lang w:val="pt-PT"/>
                        </w:rPr>
                        <w:t xml:space="preserve"> population serve</w:t>
                      </w:r>
                      <w:r>
                        <w:rPr>
                          <w:rFonts w:ascii="Cambria" w:hAnsi="Cambria"/>
                          <w:lang w:val="pt-PT"/>
                        </w:rPr>
                        <w:t>d</w:t>
                      </w:r>
                      <w:r w:rsidRPr="004119E8">
                        <w:rPr>
                          <w:rFonts w:ascii="Cambria" w:hAnsi="Cambria"/>
                          <w:lang w:val="pt-PT"/>
                        </w:rPr>
                        <w:t>, eligibility criteria)</w:t>
                      </w:r>
                    </w:p>
                    <w:p w14:paraId="67F5C598" w14:textId="3DFF7898" w:rsidR="009044DD" w:rsidRPr="006D1E56" w:rsidRDefault="009044DD" w:rsidP="00737736">
                      <w:pPr>
                        <w:pStyle w:val="NoSpacing"/>
                        <w:numPr>
                          <w:ilvl w:val="0"/>
                          <w:numId w:val="6"/>
                        </w:numPr>
                        <w:spacing w:line="360" w:lineRule="auto"/>
                        <w:rPr>
                          <w:rFonts w:ascii="Cambria" w:hAnsi="Cambria"/>
                        </w:rPr>
                      </w:pPr>
                      <w:r w:rsidRPr="006D1E56">
                        <w:rPr>
                          <w:rFonts w:ascii="Cambria" w:hAnsi="Cambria"/>
                        </w:rPr>
                        <w:t>Framing that recognizes the structural and systemic drivers of the inequity</w:t>
                      </w:r>
                    </w:p>
                    <w:p w14:paraId="5AAA3BF2" w14:textId="77777777" w:rsidR="009044DD" w:rsidRPr="004119E8" w:rsidRDefault="009044DD" w:rsidP="00B34C3F">
                      <w:pPr>
                        <w:pStyle w:val="NoSpacing"/>
                        <w:numPr>
                          <w:ilvl w:val="0"/>
                          <w:numId w:val="6"/>
                        </w:numPr>
                        <w:spacing w:line="360" w:lineRule="auto"/>
                        <w:rPr>
                          <w:rFonts w:ascii="Cambria" w:hAnsi="Cambria"/>
                        </w:rPr>
                      </w:pPr>
                      <w:r w:rsidRPr="004119E8">
                        <w:rPr>
                          <w:rFonts w:ascii="Cambria" w:hAnsi="Cambria"/>
                        </w:rPr>
                        <w:t>Next steps, solutions, and/or opportunities for intervention</w:t>
                      </w:r>
                    </w:p>
                  </w:txbxContent>
                </v:textbox>
                <w10:anchorlock/>
              </v:shape>
            </w:pict>
          </mc:Fallback>
        </mc:AlternateContent>
      </w:r>
    </w:p>
    <w:p w14:paraId="1F1CE794" w14:textId="77777777" w:rsidR="00A6329B" w:rsidRPr="00BA7586" w:rsidRDefault="00A6329B" w:rsidP="00A6329B">
      <w:pPr>
        <w:pStyle w:val="NoSpacing"/>
        <w:rPr>
          <w:rFonts w:asciiTheme="majorHAnsi" w:hAnsiTheme="majorHAnsi"/>
          <w:b/>
          <w:i/>
          <w:sz w:val="24"/>
          <w:szCs w:val="24"/>
        </w:rPr>
      </w:pPr>
    </w:p>
    <w:p w14:paraId="32ECCECA" w14:textId="77777777" w:rsidR="00A6329B" w:rsidRPr="00BA7586" w:rsidRDefault="00A6329B" w:rsidP="00A6329B">
      <w:pPr>
        <w:pStyle w:val="NoSpacing"/>
        <w:rPr>
          <w:rFonts w:asciiTheme="majorHAnsi" w:hAnsiTheme="majorHAnsi"/>
          <w:b/>
          <w:i/>
          <w:sz w:val="24"/>
          <w:szCs w:val="24"/>
        </w:rPr>
      </w:pPr>
    </w:p>
    <w:p w14:paraId="039A4FB6" w14:textId="3BB6045B" w:rsidR="00A6329B" w:rsidRPr="00BA7586" w:rsidRDefault="006A146F" w:rsidP="76BBBA2A">
      <w:pPr>
        <w:pStyle w:val="NoSpacing"/>
        <w:spacing w:line="360" w:lineRule="auto"/>
        <w:rPr>
          <w:rFonts w:asciiTheme="majorHAnsi" w:hAnsiTheme="majorHAnsi"/>
          <w:sz w:val="24"/>
          <w:szCs w:val="24"/>
        </w:rPr>
      </w:pPr>
      <w:r w:rsidRPr="00157D63">
        <w:rPr>
          <w:rFonts w:asciiTheme="majorHAnsi" w:hAnsiTheme="majorHAnsi" w:cstheme="minorHAnsi"/>
          <w:noProof/>
          <w:sz w:val="24"/>
          <w:szCs w:val="24"/>
        </w:rPr>
        <mc:AlternateContent>
          <mc:Choice Requires="wps">
            <w:drawing>
              <wp:anchor distT="0" distB="0" distL="114300" distR="114300" simplePos="0" relativeHeight="251725824" behindDoc="0" locked="0" layoutInCell="1" allowOverlap="1" wp14:anchorId="3BB55230" wp14:editId="06553BC2">
                <wp:simplePos x="0" y="0"/>
                <wp:positionH relativeFrom="column">
                  <wp:posOffset>3806825</wp:posOffset>
                </wp:positionH>
                <wp:positionV relativeFrom="paragraph">
                  <wp:posOffset>13335</wp:posOffset>
                </wp:positionV>
                <wp:extent cx="2019300" cy="855980"/>
                <wp:effectExtent l="0" t="0" r="38100" b="33020"/>
                <wp:wrapSquare wrapText="bothSides"/>
                <wp:docPr id="12" name="Text Box 2" descr="To the right of the text is a blue box emphasizing a key message of the text. The blue box reads: There may not be one best format to reach the desired audience. Consider multiple formats." title="Blue box emphasizing a key mess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855980"/>
                        </a:xfrm>
                        <a:prstGeom prst="roundRect">
                          <a:avLst/>
                        </a:prstGeom>
                        <a:solidFill>
                          <a:schemeClr val="accent5">
                            <a:lumMod val="20000"/>
                            <a:lumOff val="80000"/>
                          </a:schemeClr>
                        </a:solidFill>
                        <a:ln>
                          <a:headEnd/>
                          <a:tailEnd/>
                        </a:ln>
                      </wps:spPr>
                      <wps:style>
                        <a:lnRef idx="2">
                          <a:schemeClr val="accent5"/>
                        </a:lnRef>
                        <a:fillRef idx="1">
                          <a:schemeClr val="lt1"/>
                        </a:fillRef>
                        <a:effectRef idx="0">
                          <a:schemeClr val="accent5"/>
                        </a:effectRef>
                        <a:fontRef idx="minor">
                          <a:schemeClr val="dk1"/>
                        </a:fontRef>
                      </wps:style>
                      <wps:txbx>
                        <w:txbxContent>
                          <w:p w14:paraId="2CEA8738" w14:textId="77777777" w:rsidR="009044DD" w:rsidRPr="00EB3B2D" w:rsidRDefault="009044DD" w:rsidP="00EB3B2D">
                            <w:pPr>
                              <w:pStyle w:val="NoSpacing"/>
                              <w:jc w:val="center"/>
                              <w:rPr>
                                <w:rFonts w:ascii="Cambria" w:hAnsi="Cambria"/>
                                <w:color w:val="000000" w:themeColor="text1"/>
                              </w:rPr>
                            </w:pPr>
                            <w:r w:rsidRPr="00EB3B2D">
                              <w:rPr>
                                <w:rFonts w:asciiTheme="majorHAnsi" w:hAnsiTheme="majorHAnsi" w:cstheme="minorHAnsi"/>
                              </w:rPr>
                              <w:t xml:space="preserve">There </w:t>
                            </w:r>
                            <w:r w:rsidRPr="00EB3B2D">
                              <w:rPr>
                                <w:rFonts w:ascii="Cambria" w:hAnsi="Cambria"/>
                                <w:color w:val="000000" w:themeColor="text1"/>
                              </w:rPr>
                              <w:t>may not be one best format to reach the desired audience. Consider multiple formats.</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roundrect id="_x0000_s1042" alt="Title: Blue box emphasizing a key message - Description: To the right of the text is a blue box emphasizing a key message of the text. The blue box reads: There may not be one best format to reach the desired audience. Consider multiple formats." style="position:absolute;margin-left:299.75pt;margin-top:1.05pt;width:159pt;height:67.4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" fillcolor="#daeef3 [664]" strokecolor="#4bacc6 [3208]" strokeweight="2pt">
                <v:textbox style="mso-fit-shape-to-text:t">
                  <w:txbxContent>
                    <w:p w14:paraId="2CEA8738" w14:textId="77777777" w:rsidR="009044DD" w:rsidRPr="00EB3B2D" w:rsidRDefault="009044DD" w:rsidP="00EB3B2D">
                      <w:pPr>
                        <w:pStyle w:val="NoSpacing"/>
                        <w:jc w:val="center"/>
                        <w:rPr>
                          <w:rFonts w:ascii="Cambria" w:hAnsi="Cambria"/>
                          <w:color w:val="000000" w:themeColor="text1"/>
                        </w:rPr>
                      </w:pPr>
                      <w:r w:rsidRPr="00EB3B2D">
                        <w:rPr>
                          <w:rFonts w:asciiTheme="majorHAnsi" w:hAnsiTheme="majorHAnsi" w:cstheme="minorHAnsi"/>
                        </w:rPr>
                        <w:t xml:space="preserve">There </w:t>
                      </w:r>
                      <w:r w:rsidRPr="00EB3B2D">
                        <w:rPr>
                          <w:rFonts w:ascii="Cambria" w:hAnsi="Cambria"/>
                          <w:color w:val="000000" w:themeColor="text1"/>
                        </w:rPr>
                        <w:t>may not be one best format to reach the desired audience. Consider multiple formats.</w:t>
                      </w:r>
                    </w:p>
                  </w:txbxContent>
                </v:textbox>
                <w10:wrap type="square"/>
              </v:roundrect>
            </w:pict>
          </mc:Fallback>
        </mc:AlternateContent>
      </w:r>
      <w:r w:rsidR="00A6329B" w:rsidRPr="76BBBA2A">
        <w:rPr>
          <w:rFonts w:asciiTheme="majorHAnsi" w:hAnsiTheme="majorHAnsi"/>
          <w:sz w:val="24"/>
          <w:szCs w:val="24"/>
        </w:rPr>
        <w:t>An Equity Spotlight can come in many different formats, with different lengths, types of visua</w:t>
      </w:r>
      <w:r w:rsidR="00A8475F" w:rsidRPr="76BBBA2A">
        <w:rPr>
          <w:rFonts w:asciiTheme="majorHAnsi" w:hAnsiTheme="majorHAnsi"/>
          <w:sz w:val="24"/>
          <w:szCs w:val="24"/>
        </w:rPr>
        <w:t xml:space="preserve">ls, and </w:t>
      </w:r>
      <w:r w:rsidR="006D1E56">
        <w:rPr>
          <w:rFonts w:asciiTheme="majorHAnsi" w:hAnsiTheme="majorHAnsi"/>
          <w:sz w:val="24"/>
          <w:szCs w:val="24"/>
        </w:rPr>
        <w:t>delivery methods</w:t>
      </w:r>
      <w:r w:rsidR="00A8475F" w:rsidRPr="76BBBA2A">
        <w:rPr>
          <w:rFonts w:asciiTheme="majorHAnsi" w:hAnsiTheme="majorHAnsi"/>
          <w:sz w:val="24"/>
          <w:szCs w:val="24"/>
        </w:rPr>
        <w:t xml:space="preserve">. </w:t>
      </w:r>
      <w:r w:rsidR="00A6329B" w:rsidRPr="76BBBA2A">
        <w:rPr>
          <w:rFonts w:asciiTheme="majorHAnsi" w:hAnsiTheme="majorHAnsi"/>
          <w:sz w:val="24"/>
          <w:szCs w:val="24"/>
        </w:rPr>
        <w:t>Consider the advantages and trade-offs of different formats for the audience and the goal of th</w:t>
      </w:r>
      <w:r w:rsidR="00100064" w:rsidRPr="76BBBA2A">
        <w:rPr>
          <w:rFonts w:asciiTheme="majorHAnsi" w:hAnsiTheme="majorHAnsi"/>
          <w:sz w:val="24"/>
          <w:szCs w:val="24"/>
        </w:rPr>
        <w:t>e</w:t>
      </w:r>
      <w:r w:rsidR="00A6329B" w:rsidRPr="76BBBA2A">
        <w:rPr>
          <w:rFonts w:asciiTheme="majorHAnsi" w:hAnsiTheme="majorHAnsi"/>
          <w:sz w:val="24"/>
          <w:szCs w:val="24"/>
        </w:rPr>
        <w:t xml:space="preserve"> </w:t>
      </w:r>
      <w:r w:rsidR="00EB3B2D" w:rsidRPr="76BBBA2A">
        <w:rPr>
          <w:rFonts w:asciiTheme="majorHAnsi" w:hAnsiTheme="majorHAnsi"/>
          <w:sz w:val="24"/>
          <w:szCs w:val="24"/>
        </w:rPr>
        <w:t>Equity Spotlight.</w:t>
      </w:r>
      <w:r w:rsidR="00A6329B" w:rsidRPr="76BBBA2A">
        <w:rPr>
          <w:rFonts w:asciiTheme="majorHAnsi" w:hAnsiTheme="majorHAnsi"/>
          <w:sz w:val="24"/>
          <w:szCs w:val="24"/>
        </w:rPr>
        <w:t xml:space="preserve"> Some common formats to consider are: </w:t>
      </w:r>
      <w:proofErr w:type="spellStart"/>
      <w:r w:rsidR="00A6329B" w:rsidRPr="76BBBA2A">
        <w:rPr>
          <w:rFonts w:asciiTheme="majorHAnsi" w:hAnsiTheme="majorHAnsi"/>
          <w:sz w:val="24"/>
          <w:szCs w:val="24"/>
        </w:rPr>
        <w:t>info</w:t>
      </w:r>
      <w:r w:rsidR="00100064" w:rsidRPr="76BBBA2A">
        <w:rPr>
          <w:rFonts w:asciiTheme="majorHAnsi" w:hAnsiTheme="majorHAnsi"/>
          <w:sz w:val="24"/>
          <w:szCs w:val="24"/>
        </w:rPr>
        <w:t>graphics</w:t>
      </w:r>
      <w:proofErr w:type="spellEnd"/>
      <w:r w:rsidR="00100064" w:rsidRPr="76BBBA2A">
        <w:rPr>
          <w:rFonts w:asciiTheme="majorHAnsi" w:hAnsiTheme="majorHAnsi"/>
          <w:sz w:val="24"/>
          <w:szCs w:val="24"/>
        </w:rPr>
        <w:t xml:space="preserve">, one </w:t>
      </w:r>
      <w:r w:rsidR="00A6329B" w:rsidRPr="76BBBA2A">
        <w:rPr>
          <w:rFonts w:asciiTheme="majorHAnsi" w:hAnsiTheme="majorHAnsi"/>
          <w:sz w:val="24"/>
          <w:szCs w:val="24"/>
        </w:rPr>
        <w:t>page fact sheets</w:t>
      </w:r>
      <w:r w:rsidR="00100064" w:rsidRPr="76BBBA2A">
        <w:rPr>
          <w:rFonts w:asciiTheme="majorHAnsi" w:hAnsiTheme="majorHAnsi"/>
          <w:sz w:val="24"/>
          <w:szCs w:val="24"/>
        </w:rPr>
        <w:t>,</w:t>
      </w:r>
      <w:r w:rsidR="00A6329B" w:rsidRPr="76BBBA2A">
        <w:rPr>
          <w:rFonts w:asciiTheme="majorHAnsi" w:hAnsiTheme="majorHAnsi"/>
          <w:sz w:val="24"/>
          <w:szCs w:val="24"/>
        </w:rPr>
        <w:t xml:space="preserve"> longer reports</w:t>
      </w:r>
      <w:r w:rsidR="00100064" w:rsidRPr="76BBBA2A">
        <w:rPr>
          <w:rFonts w:asciiTheme="majorHAnsi" w:hAnsiTheme="majorHAnsi"/>
          <w:sz w:val="24"/>
          <w:szCs w:val="24"/>
        </w:rPr>
        <w:t>,</w:t>
      </w:r>
      <w:r w:rsidR="00A6329B" w:rsidRPr="76BBBA2A">
        <w:rPr>
          <w:rFonts w:asciiTheme="majorHAnsi" w:hAnsiTheme="majorHAnsi"/>
          <w:sz w:val="24"/>
          <w:szCs w:val="24"/>
        </w:rPr>
        <w:t xml:space="preserve"> webpages</w:t>
      </w:r>
      <w:r w:rsidR="00100064" w:rsidRPr="76BBBA2A">
        <w:rPr>
          <w:rFonts w:asciiTheme="majorHAnsi" w:hAnsiTheme="majorHAnsi"/>
          <w:sz w:val="24"/>
          <w:szCs w:val="24"/>
        </w:rPr>
        <w:t>,</w:t>
      </w:r>
      <w:r w:rsidR="00A6329B" w:rsidRPr="76BBBA2A">
        <w:rPr>
          <w:rFonts w:asciiTheme="majorHAnsi" w:hAnsiTheme="majorHAnsi"/>
          <w:sz w:val="24"/>
          <w:szCs w:val="24"/>
        </w:rPr>
        <w:t xml:space="preserve"> peer-reviewed manuscripts</w:t>
      </w:r>
      <w:r w:rsidR="00100064" w:rsidRPr="76BBBA2A">
        <w:rPr>
          <w:rFonts w:asciiTheme="majorHAnsi" w:hAnsiTheme="majorHAnsi"/>
          <w:sz w:val="24"/>
          <w:szCs w:val="24"/>
        </w:rPr>
        <w:t>,</w:t>
      </w:r>
      <w:r w:rsidR="00A6329B" w:rsidRPr="76BBBA2A">
        <w:rPr>
          <w:rFonts w:asciiTheme="majorHAnsi" w:hAnsiTheme="majorHAnsi"/>
          <w:sz w:val="24"/>
          <w:szCs w:val="24"/>
        </w:rPr>
        <w:t xml:space="preserve"> oral presentations, and facilitated workshops.  </w:t>
      </w:r>
    </w:p>
    <w:p w14:paraId="51F099DC" w14:textId="77777777" w:rsidR="00A6329B" w:rsidRPr="00BA7586" w:rsidRDefault="00A6329B" w:rsidP="008A46AC">
      <w:pPr>
        <w:pStyle w:val="NoSpacing"/>
        <w:spacing w:line="360" w:lineRule="auto"/>
        <w:rPr>
          <w:rFonts w:asciiTheme="majorHAnsi" w:hAnsiTheme="majorHAnsi"/>
          <w:sz w:val="24"/>
          <w:szCs w:val="24"/>
        </w:rPr>
      </w:pPr>
    </w:p>
    <w:p w14:paraId="164B753A" w14:textId="390FAB3A" w:rsidR="00A6329B" w:rsidRPr="00BA7586" w:rsidRDefault="76BBBA2A" w:rsidP="76BBBA2A">
      <w:pPr>
        <w:pStyle w:val="NoSpacing"/>
        <w:spacing w:line="360" w:lineRule="auto"/>
        <w:rPr>
          <w:rFonts w:asciiTheme="majorHAnsi" w:hAnsiTheme="majorHAnsi"/>
          <w:sz w:val="24"/>
          <w:szCs w:val="24"/>
        </w:rPr>
      </w:pPr>
      <w:r w:rsidRPr="76BBBA2A">
        <w:rPr>
          <w:rFonts w:asciiTheme="majorHAnsi" w:hAnsiTheme="majorHAnsi"/>
          <w:sz w:val="24"/>
          <w:szCs w:val="24"/>
        </w:rPr>
        <w:t>Also consider the best way to present the information. How much and what part of the messaging should be text or visual (e.g. charts, diagrams, frameworks)? What information best supports the primary message? Additional information can be helpful to</w:t>
      </w:r>
      <w:r w:rsidR="003B18D4">
        <w:rPr>
          <w:rFonts w:asciiTheme="majorHAnsi" w:hAnsiTheme="majorHAnsi"/>
          <w:sz w:val="24"/>
          <w:szCs w:val="24"/>
        </w:rPr>
        <w:t xml:space="preserve"> </w:t>
      </w:r>
      <w:r w:rsidRPr="76BBBA2A">
        <w:rPr>
          <w:rFonts w:asciiTheme="majorHAnsi" w:hAnsiTheme="majorHAnsi"/>
          <w:sz w:val="24"/>
          <w:szCs w:val="24"/>
        </w:rPr>
        <w:t xml:space="preserve">frame the message, but it can also be distracting, so use sparingly.  </w:t>
      </w:r>
    </w:p>
    <w:p w14:paraId="67DCDF8D" w14:textId="77777777" w:rsidR="00A6329B" w:rsidRPr="00BA7586" w:rsidRDefault="00A6329B" w:rsidP="008A46AC">
      <w:pPr>
        <w:pStyle w:val="NoSpacing"/>
        <w:spacing w:line="360" w:lineRule="auto"/>
        <w:rPr>
          <w:rFonts w:asciiTheme="majorHAnsi" w:hAnsiTheme="majorHAnsi"/>
          <w:sz w:val="24"/>
          <w:szCs w:val="24"/>
        </w:rPr>
      </w:pPr>
    </w:p>
    <w:p w14:paraId="1F7907E1" w14:textId="77777777" w:rsidR="00A6329B" w:rsidRPr="00157D63" w:rsidRDefault="00771825" w:rsidP="0072478F">
      <w:pPr>
        <w:pStyle w:val="Heading2"/>
      </w:pPr>
      <w:bookmarkStart w:id="38" w:name="_Toc54857982"/>
      <w:r>
        <w:t xml:space="preserve">Step 5: </w:t>
      </w:r>
      <w:r w:rsidR="00A6329B" w:rsidRPr="00157D63">
        <w:t>Put the Equity Spotlight together</w:t>
      </w:r>
      <w:r w:rsidR="008B1D6A">
        <w:t>.</w:t>
      </w:r>
      <w:bookmarkEnd w:id="38"/>
    </w:p>
    <w:p w14:paraId="01300C8C" w14:textId="77777777" w:rsidR="00A6329B" w:rsidRPr="00BA7586" w:rsidRDefault="00A6329B" w:rsidP="008A46AC">
      <w:pPr>
        <w:pStyle w:val="NoSpacing"/>
        <w:spacing w:line="360" w:lineRule="auto"/>
        <w:rPr>
          <w:rFonts w:asciiTheme="majorHAnsi" w:hAnsiTheme="majorHAnsi"/>
          <w:sz w:val="24"/>
          <w:szCs w:val="24"/>
        </w:rPr>
      </w:pPr>
      <w:r w:rsidRPr="00BA7586">
        <w:rPr>
          <w:rFonts w:asciiTheme="majorHAnsi" w:hAnsiTheme="majorHAnsi"/>
          <w:sz w:val="24"/>
          <w:szCs w:val="24"/>
        </w:rPr>
        <w:t xml:space="preserve">Once you have all the key components and know the best format to reach your audience, you can create your product. Below are some additional tips to consider when creating your Equity Spotlight. </w:t>
      </w:r>
    </w:p>
    <w:p w14:paraId="2B5E071D" w14:textId="30001E05" w:rsidR="00A6329B" w:rsidRPr="00BA7586" w:rsidRDefault="76BBBA2A" w:rsidP="76BBBA2A">
      <w:pPr>
        <w:pStyle w:val="NoSpacing"/>
        <w:numPr>
          <w:ilvl w:val="0"/>
          <w:numId w:val="8"/>
        </w:numPr>
        <w:spacing w:line="360" w:lineRule="auto"/>
        <w:rPr>
          <w:rFonts w:asciiTheme="majorHAnsi" w:hAnsiTheme="majorHAnsi"/>
          <w:sz w:val="24"/>
          <w:szCs w:val="24"/>
        </w:rPr>
      </w:pPr>
      <w:r w:rsidRPr="76BBBA2A">
        <w:rPr>
          <w:rFonts w:asciiTheme="majorHAnsi" w:hAnsiTheme="majorHAnsi"/>
          <w:sz w:val="24"/>
          <w:szCs w:val="24"/>
        </w:rPr>
        <w:t xml:space="preserve">Consider </w:t>
      </w:r>
      <w:hyperlink r:id="rId70">
        <w:r w:rsidRPr="76BBBA2A">
          <w:rPr>
            <w:rStyle w:val="Hyperlink"/>
            <w:rFonts w:asciiTheme="majorHAnsi" w:hAnsiTheme="majorHAnsi"/>
            <w:sz w:val="24"/>
            <w:szCs w:val="24"/>
          </w:rPr>
          <w:t>accessibility for people with disabilities.</w:t>
        </w:r>
      </w:hyperlink>
      <w:r w:rsidRPr="76BBBA2A">
        <w:rPr>
          <w:rFonts w:asciiTheme="majorHAnsi" w:hAnsiTheme="majorHAnsi"/>
          <w:sz w:val="24"/>
          <w:szCs w:val="24"/>
        </w:rPr>
        <w:t xml:space="preserve">  </w:t>
      </w:r>
    </w:p>
    <w:p w14:paraId="5143BC7A" w14:textId="77777777" w:rsidR="009E37E4" w:rsidRPr="00BA7586" w:rsidRDefault="00886F98" w:rsidP="008A46AC">
      <w:pPr>
        <w:pStyle w:val="NoSpacing"/>
        <w:numPr>
          <w:ilvl w:val="0"/>
          <w:numId w:val="8"/>
        </w:numPr>
        <w:spacing w:line="360" w:lineRule="auto"/>
        <w:rPr>
          <w:rFonts w:asciiTheme="majorHAnsi" w:hAnsiTheme="majorHAnsi"/>
          <w:sz w:val="24"/>
          <w:szCs w:val="24"/>
        </w:rPr>
      </w:pPr>
      <w:hyperlink r:id="rId71" w:history="1">
        <w:r w:rsidR="009E37E4" w:rsidRPr="00BA7586">
          <w:rPr>
            <w:rStyle w:val="Hyperlink"/>
            <w:rFonts w:asciiTheme="majorHAnsi" w:hAnsiTheme="majorHAnsi"/>
            <w:sz w:val="24"/>
            <w:szCs w:val="24"/>
          </w:rPr>
          <w:t>Use plain language</w:t>
        </w:r>
      </w:hyperlink>
      <w:r w:rsidR="00100064">
        <w:rPr>
          <w:rStyle w:val="Hyperlink"/>
          <w:rFonts w:asciiTheme="majorHAnsi" w:hAnsiTheme="majorHAnsi"/>
          <w:sz w:val="24"/>
          <w:szCs w:val="24"/>
        </w:rPr>
        <w:t>.</w:t>
      </w:r>
      <w:r w:rsidR="00100064">
        <w:rPr>
          <w:rFonts w:asciiTheme="majorHAnsi" w:hAnsiTheme="majorHAnsi"/>
          <w:sz w:val="24"/>
          <w:szCs w:val="24"/>
        </w:rPr>
        <w:t xml:space="preserve"> T</w:t>
      </w:r>
      <w:r w:rsidR="009E37E4" w:rsidRPr="00BA7586">
        <w:rPr>
          <w:rFonts w:asciiTheme="majorHAnsi" w:hAnsiTheme="majorHAnsi"/>
          <w:sz w:val="24"/>
          <w:szCs w:val="24"/>
        </w:rPr>
        <w:t xml:space="preserve">here are a variety of tools and checklists that can assist from </w:t>
      </w:r>
      <w:hyperlink r:id="rId72" w:history="1">
        <w:r w:rsidR="009E37E4" w:rsidRPr="00BA7586">
          <w:rPr>
            <w:rStyle w:val="Hyperlink"/>
            <w:rFonts w:asciiTheme="majorHAnsi" w:hAnsiTheme="majorHAnsi"/>
            <w:sz w:val="24"/>
            <w:szCs w:val="24"/>
          </w:rPr>
          <w:t>before you start writing</w:t>
        </w:r>
      </w:hyperlink>
      <w:r w:rsidR="009E37E4" w:rsidRPr="00BA7586">
        <w:rPr>
          <w:rFonts w:asciiTheme="majorHAnsi" w:hAnsiTheme="majorHAnsi"/>
          <w:sz w:val="24"/>
          <w:szCs w:val="24"/>
        </w:rPr>
        <w:t xml:space="preserve">, to </w:t>
      </w:r>
      <w:hyperlink r:id="rId73" w:history="1">
        <w:r w:rsidR="009E37E4" w:rsidRPr="00BA7586">
          <w:rPr>
            <w:rStyle w:val="Hyperlink"/>
            <w:rFonts w:asciiTheme="majorHAnsi" w:hAnsiTheme="majorHAnsi"/>
            <w:sz w:val="24"/>
            <w:szCs w:val="24"/>
          </w:rPr>
          <w:t>formatting and visual clarity</w:t>
        </w:r>
      </w:hyperlink>
      <w:r w:rsidR="009E37E4" w:rsidRPr="00BA7586">
        <w:rPr>
          <w:rFonts w:asciiTheme="majorHAnsi" w:hAnsiTheme="majorHAnsi"/>
          <w:sz w:val="24"/>
          <w:szCs w:val="24"/>
        </w:rPr>
        <w:t xml:space="preserve"> as well as </w:t>
      </w:r>
      <w:hyperlink r:id="rId74" w:history="1">
        <w:r w:rsidR="009E37E4" w:rsidRPr="00BA7586">
          <w:rPr>
            <w:rStyle w:val="Hyperlink"/>
            <w:rFonts w:asciiTheme="majorHAnsi" w:hAnsiTheme="majorHAnsi"/>
            <w:sz w:val="24"/>
            <w:szCs w:val="24"/>
          </w:rPr>
          <w:t>testing and revising</w:t>
        </w:r>
      </w:hyperlink>
      <w:r w:rsidR="00100064">
        <w:rPr>
          <w:rStyle w:val="Hyperlink"/>
          <w:rFonts w:asciiTheme="majorHAnsi" w:hAnsiTheme="majorHAnsi"/>
          <w:color w:val="auto"/>
          <w:sz w:val="24"/>
          <w:szCs w:val="24"/>
          <w:u w:val="none"/>
        </w:rPr>
        <w:t xml:space="preserve"> t</w:t>
      </w:r>
      <w:r w:rsidR="00100064" w:rsidRPr="00100064">
        <w:rPr>
          <w:rStyle w:val="Hyperlink"/>
          <w:rFonts w:asciiTheme="majorHAnsi" w:hAnsiTheme="majorHAnsi"/>
          <w:color w:val="auto"/>
          <w:sz w:val="24"/>
          <w:szCs w:val="24"/>
          <w:u w:val="none"/>
        </w:rPr>
        <w:t>he product.</w:t>
      </w:r>
      <w:r w:rsidR="009E37E4" w:rsidRPr="00100064">
        <w:rPr>
          <w:rFonts w:asciiTheme="majorHAnsi" w:hAnsiTheme="majorHAnsi"/>
          <w:sz w:val="24"/>
          <w:szCs w:val="24"/>
        </w:rPr>
        <w:t xml:space="preserve"> </w:t>
      </w:r>
    </w:p>
    <w:p w14:paraId="2EA26A9A" w14:textId="77777777" w:rsidR="00A6329B" w:rsidRPr="00BA7586" w:rsidRDefault="00A6329B" w:rsidP="008A46AC">
      <w:pPr>
        <w:pStyle w:val="NoSpacing"/>
        <w:numPr>
          <w:ilvl w:val="0"/>
          <w:numId w:val="8"/>
        </w:numPr>
        <w:spacing w:line="360" w:lineRule="auto"/>
        <w:rPr>
          <w:rFonts w:asciiTheme="majorHAnsi" w:hAnsiTheme="majorHAnsi"/>
          <w:sz w:val="24"/>
          <w:szCs w:val="24"/>
        </w:rPr>
      </w:pPr>
      <w:r w:rsidRPr="00BA7586">
        <w:rPr>
          <w:rFonts w:asciiTheme="majorHAnsi" w:hAnsiTheme="majorHAnsi"/>
          <w:sz w:val="24"/>
          <w:szCs w:val="24"/>
        </w:rPr>
        <w:t>Pay attention to the literacy level of your document. It is recommended to create materials at no higher than an 8</w:t>
      </w:r>
      <w:r w:rsidRPr="00BA7586">
        <w:rPr>
          <w:rFonts w:asciiTheme="majorHAnsi" w:hAnsiTheme="majorHAnsi"/>
          <w:sz w:val="24"/>
          <w:szCs w:val="24"/>
          <w:vertAlign w:val="superscript"/>
        </w:rPr>
        <w:t>th</w:t>
      </w:r>
      <w:r w:rsidRPr="00BA7586">
        <w:rPr>
          <w:rFonts w:asciiTheme="majorHAnsi" w:hAnsiTheme="majorHAnsi"/>
          <w:sz w:val="24"/>
          <w:szCs w:val="24"/>
        </w:rPr>
        <w:t xml:space="preserve"> grade reading level. </w:t>
      </w:r>
    </w:p>
    <w:p w14:paraId="27E062AC" w14:textId="77777777" w:rsidR="00A6329B" w:rsidRPr="00BA7586" w:rsidRDefault="00A6329B" w:rsidP="008A46AC">
      <w:pPr>
        <w:pStyle w:val="NoSpacing"/>
        <w:numPr>
          <w:ilvl w:val="0"/>
          <w:numId w:val="8"/>
        </w:numPr>
        <w:spacing w:line="360" w:lineRule="auto"/>
        <w:rPr>
          <w:rFonts w:asciiTheme="majorHAnsi" w:hAnsiTheme="majorHAnsi"/>
          <w:sz w:val="24"/>
          <w:szCs w:val="24"/>
        </w:rPr>
      </w:pPr>
      <w:r w:rsidRPr="00BA7586">
        <w:rPr>
          <w:rFonts w:asciiTheme="majorHAnsi" w:hAnsiTheme="majorHAnsi"/>
          <w:sz w:val="24"/>
          <w:szCs w:val="24"/>
        </w:rPr>
        <w:t>Does your product need to be translated, and into which languages?</w:t>
      </w:r>
      <w:r w:rsidR="00100064">
        <w:rPr>
          <w:rFonts w:asciiTheme="majorHAnsi" w:hAnsiTheme="majorHAnsi"/>
          <w:sz w:val="24"/>
          <w:szCs w:val="24"/>
        </w:rPr>
        <w:t xml:space="preserve"> Refer to the </w:t>
      </w:r>
      <w:hyperlink r:id="rId75" w:history="1">
        <w:r w:rsidR="00100064" w:rsidRPr="00CE57A3">
          <w:rPr>
            <w:rStyle w:val="Hyperlink"/>
            <w:rFonts w:asciiTheme="majorHAnsi" w:hAnsiTheme="majorHAnsi"/>
            <w:sz w:val="24"/>
            <w:szCs w:val="24"/>
          </w:rPr>
          <w:t>MDPH Language Access Plan</w:t>
        </w:r>
      </w:hyperlink>
      <w:r w:rsidR="00100064">
        <w:rPr>
          <w:rFonts w:asciiTheme="majorHAnsi" w:hAnsiTheme="majorHAnsi"/>
          <w:sz w:val="24"/>
          <w:szCs w:val="24"/>
        </w:rPr>
        <w:t xml:space="preserve"> for guidance.</w:t>
      </w:r>
      <w:r w:rsidRPr="00BA7586">
        <w:rPr>
          <w:rFonts w:asciiTheme="majorHAnsi" w:hAnsiTheme="majorHAnsi"/>
          <w:sz w:val="24"/>
          <w:szCs w:val="24"/>
        </w:rPr>
        <w:t xml:space="preserve"> </w:t>
      </w:r>
    </w:p>
    <w:p w14:paraId="66363A52" w14:textId="77777777" w:rsidR="00A6329B" w:rsidRPr="00BA7586" w:rsidRDefault="00A6329B" w:rsidP="008A46AC">
      <w:pPr>
        <w:pStyle w:val="NoSpacing"/>
        <w:numPr>
          <w:ilvl w:val="0"/>
          <w:numId w:val="8"/>
        </w:numPr>
        <w:spacing w:line="360" w:lineRule="auto"/>
        <w:rPr>
          <w:rFonts w:asciiTheme="majorHAnsi" w:hAnsiTheme="majorHAnsi"/>
          <w:sz w:val="24"/>
          <w:szCs w:val="24"/>
        </w:rPr>
      </w:pPr>
      <w:r w:rsidRPr="00BA7586">
        <w:rPr>
          <w:rFonts w:asciiTheme="majorHAnsi" w:hAnsiTheme="majorHAnsi"/>
          <w:sz w:val="24"/>
          <w:szCs w:val="24"/>
        </w:rPr>
        <w:t xml:space="preserve">Remember that visuals can be more powerful than words. </w:t>
      </w:r>
    </w:p>
    <w:p w14:paraId="496853D3" w14:textId="77777777" w:rsidR="00A6329B" w:rsidRPr="00BA7586" w:rsidRDefault="00886F98" w:rsidP="008A46AC">
      <w:pPr>
        <w:pStyle w:val="NormalWeb"/>
        <w:numPr>
          <w:ilvl w:val="1"/>
          <w:numId w:val="8"/>
        </w:numPr>
        <w:spacing w:line="360" w:lineRule="auto"/>
        <w:rPr>
          <w:rFonts w:asciiTheme="majorHAnsi" w:hAnsiTheme="majorHAnsi" w:cs="Calibri"/>
          <w:color w:val="000000"/>
        </w:rPr>
      </w:pPr>
      <w:hyperlink r:id="rId76" w:history="1">
        <w:proofErr w:type="spellStart"/>
        <w:r w:rsidR="00A6329B" w:rsidRPr="00BA7586">
          <w:rPr>
            <w:rStyle w:val="Hyperlink"/>
            <w:rFonts w:asciiTheme="majorHAnsi" w:hAnsiTheme="majorHAnsi" w:cs="Calibri"/>
          </w:rPr>
          <w:t>Epi</w:t>
        </w:r>
        <w:proofErr w:type="spellEnd"/>
        <w:r w:rsidR="00A6329B" w:rsidRPr="00BA7586">
          <w:rPr>
            <w:rStyle w:val="Hyperlink"/>
            <w:rFonts w:asciiTheme="majorHAnsi" w:hAnsiTheme="majorHAnsi" w:cs="Calibri"/>
          </w:rPr>
          <w:t xml:space="preserve"> Info™</w:t>
        </w:r>
      </w:hyperlink>
      <w:r w:rsidR="00A6329B" w:rsidRPr="00BA7586">
        <w:rPr>
          <w:rFonts w:asciiTheme="majorHAnsi" w:hAnsiTheme="majorHAnsi" w:cs="Calibri"/>
          <w:color w:val="000000"/>
        </w:rPr>
        <w:t>, developed by CDC, is public domain software for public health that allows data collection, analysis and visualization, including mapping.</w:t>
      </w:r>
    </w:p>
    <w:p w14:paraId="42649F0B" w14:textId="77777777" w:rsidR="00A6329B" w:rsidRPr="00BA7586" w:rsidRDefault="00A6329B" w:rsidP="008A46AC">
      <w:pPr>
        <w:pStyle w:val="NoSpacing"/>
        <w:numPr>
          <w:ilvl w:val="1"/>
          <w:numId w:val="8"/>
        </w:numPr>
        <w:spacing w:line="360" w:lineRule="auto"/>
        <w:rPr>
          <w:rStyle w:val="Strong"/>
          <w:rFonts w:asciiTheme="majorHAnsi" w:hAnsiTheme="majorHAnsi"/>
          <w:bCs w:val="0"/>
          <w:sz w:val="24"/>
          <w:szCs w:val="24"/>
        </w:rPr>
      </w:pPr>
      <w:r w:rsidRPr="00BA7586">
        <w:rPr>
          <w:rFonts w:asciiTheme="majorHAnsi" w:hAnsiTheme="majorHAnsi"/>
          <w:sz w:val="24"/>
          <w:szCs w:val="24"/>
        </w:rPr>
        <w:t xml:space="preserve">Free tools to make engaging </w:t>
      </w:r>
      <w:r w:rsidRPr="00BA7586">
        <w:rPr>
          <w:rStyle w:val="Strong"/>
          <w:rFonts w:asciiTheme="majorHAnsi" w:hAnsiTheme="majorHAnsi" w:cs="Helvetica"/>
          <w:b w:val="0"/>
          <w:color w:val="333333"/>
          <w:sz w:val="24"/>
          <w:szCs w:val="24"/>
        </w:rPr>
        <w:t>presentations</w:t>
      </w:r>
      <w:r w:rsidRPr="00BA7586">
        <w:rPr>
          <w:rFonts w:asciiTheme="majorHAnsi" w:hAnsiTheme="majorHAnsi" w:cs="Helvetica"/>
          <w:color w:val="333333"/>
          <w:sz w:val="24"/>
          <w:szCs w:val="24"/>
        </w:rPr>
        <w:t xml:space="preserve">, </w:t>
      </w:r>
      <w:proofErr w:type="spellStart"/>
      <w:r w:rsidRPr="00BA7586">
        <w:rPr>
          <w:rStyle w:val="Strong"/>
          <w:rFonts w:asciiTheme="majorHAnsi" w:hAnsiTheme="majorHAnsi" w:cs="Helvetica"/>
          <w:b w:val="0"/>
          <w:color w:val="333333"/>
          <w:sz w:val="24"/>
          <w:szCs w:val="24"/>
        </w:rPr>
        <w:t>infographics</w:t>
      </w:r>
      <w:proofErr w:type="spellEnd"/>
      <w:r w:rsidRPr="00BA7586">
        <w:rPr>
          <w:rFonts w:asciiTheme="majorHAnsi" w:hAnsiTheme="majorHAnsi" w:cs="Helvetica"/>
          <w:color w:val="333333"/>
          <w:sz w:val="24"/>
          <w:szCs w:val="24"/>
        </w:rPr>
        <w:t xml:space="preserve"> and other </w:t>
      </w:r>
      <w:r w:rsidRPr="00BA7586">
        <w:rPr>
          <w:rStyle w:val="Strong"/>
          <w:rFonts w:asciiTheme="majorHAnsi" w:hAnsiTheme="majorHAnsi" w:cs="Helvetica"/>
          <w:b w:val="0"/>
          <w:color w:val="333333"/>
          <w:sz w:val="24"/>
          <w:szCs w:val="24"/>
        </w:rPr>
        <w:t>visual</w:t>
      </w:r>
      <w:r w:rsidRPr="00BA7586">
        <w:rPr>
          <w:rStyle w:val="Strong"/>
          <w:rFonts w:asciiTheme="majorHAnsi" w:hAnsiTheme="majorHAnsi" w:cs="Helvetica"/>
          <w:color w:val="333333"/>
          <w:sz w:val="24"/>
          <w:szCs w:val="24"/>
        </w:rPr>
        <w:t xml:space="preserve"> </w:t>
      </w:r>
      <w:r w:rsidRPr="00BA7586">
        <w:rPr>
          <w:rStyle w:val="Strong"/>
          <w:rFonts w:asciiTheme="majorHAnsi" w:hAnsiTheme="majorHAnsi" w:cs="Helvetica"/>
          <w:b w:val="0"/>
          <w:color w:val="333333"/>
          <w:sz w:val="24"/>
          <w:szCs w:val="24"/>
        </w:rPr>
        <w:t>content include</w:t>
      </w:r>
      <w:r w:rsidRPr="00BA7586">
        <w:rPr>
          <w:rStyle w:val="Strong"/>
          <w:rFonts w:asciiTheme="majorHAnsi" w:hAnsiTheme="majorHAnsi" w:cs="Helvetica"/>
          <w:color w:val="333333"/>
          <w:sz w:val="24"/>
          <w:szCs w:val="24"/>
        </w:rPr>
        <w:t xml:space="preserve"> </w:t>
      </w:r>
      <w:hyperlink r:id="rId77" w:history="1">
        <w:proofErr w:type="spellStart"/>
        <w:r w:rsidRPr="00BA7586">
          <w:rPr>
            <w:rStyle w:val="Hyperlink"/>
            <w:rFonts w:asciiTheme="majorHAnsi" w:hAnsiTheme="majorHAnsi"/>
            <w:sz w:val="24"/>
            <w:szCs w:val="24"/>
          </w:rPr>
          <w:t>Visme</w:t>
        </w:r>
        <w:proofErr w:type="spellEnd"/>
      </w:hyperlink>
      <w:r w:rsidRPr="00BA7586">
        <w:rPr>
          <w:rFonts w:asciiTheme="majorHAnsi" w:hAnsiTheme="majorHAnsi"/>
          <w:sz w:val="24"/>
          <w:szCs w:val="24"/>
        </w:rPr>
        <w:t xml:space="preserve"> </w:t>
      </w:r>
      <w:r w:rsidRPr="00BA7586">
        <w:rPr>
          <w:rStyle w:val="Strong"/>
          <w:rFonts w:asciiTheme="majorHAnsi" w:hAnsiTheme="majorHAnsi" w:cs="Helvetica"/>
          <w:b w:val="0"/>
          <w:color w:val="333333"/>
          <w:sz w:val="24"/>
          <w:szCs w:val="24"/>
        </w:rPr>
        <w:t>and</w:t>
      </w:r>
      <w:r w:rsidRPr="00BA7586">
        <w:rPr>
          <w:rStyle w:val="Strong"/>
          <w:rFonts w:asciiTheme="majorHAnsi" w:hAnsiTheme="majorHAnsi" w:cs="Helvetica"/>
          <w:color w:val="333333"/>
          <w:sz w:val="24"/>
          <w:szCs w:val="24"/>
        </w:rPr>
        <w:t xml:space="preserve"> </w:t>
      </w:r>
      <w:hyperlink r:id="rId78" w:history="1">
        <w:proofErr w:type="spellStart"/>
        <w:r w:rsidRPr="00BA7586">
          <w:rPr>
            <w:rStyle w:val="Hyperlink"/>
            <w:rFonts w:asciiTheme="majorHAnsi" w:hAnsiTheme="majorHAnsi" w:cs="Helvetica"/>
            <w:sz w:val="24"/>
            <w:szCs w:val="24"/>
          </w:rPr>
          <w:t>Piktochart</w:t>
        </w:r>
        <w:proofErr w:type="spellEnd"/>
      </w:hyperlink>
      <w:r w:rsidR="00B102BB">
        <w:rPr>
          <w:rStyle w:val="Hyperlink"/>
          <w:rFonts w:asciiTheme="majorHAnsi" w:hAnsiTheme="majorHAnsi" w:cs="Helvetica"/>
          <w:sz w:val="24"/>
          <w:szCs w:val="24"/>
        </w:rPr>
        <w:t>.</w:t>
      </w:r>
    </w:p>
    <w:p w14:paraId="29363739" w14:textId="77777777" w:rsidR="00A6329B" w:rsidRPr="00BA7586" w:rsidRDefault="00A6329B" w:rsidP="008A46AC">
      <w:pPr>
        <w:pStyle w:val="NoSpacing"/>
        <w:numPr>
          <w:ilvl w:val="1"/>
          <w:numId w:val="8"/>
        </w:numPr>
        <w:spacing w:line="360" w:lineRule="auto"/>
        <w:rPr>
          <w:rFonts w:asciiTheme="majorHAnsi" w:hAnsiTheme="majorHAnsi"/>
          <w:sz w:val="24"/>
          <w:szCs w:val="24"/>
        </w:rPr>
      </w:pPr>
      <w:r w:rsidRPr="00BA7586">
        <w:rPr>
          <w:rFonts w:asciiTheme="majorHAnsi" w:hAnsiTheme="majorHAnsi"/>
          <w:sz w:val="24"/>
          <w:szCs w:val="24"/>
        </w:rPr>
        <w:t xml:space="preserve">The </w:t>
      </w:r>
      <w:hyperlink r:id="rId79" w:history="1">
        <w:r w:rsidRPr="00BA7586">
          <w:rPr>
            <w:rStyle w:val="Hyperlink"/>
            <w:rFonts w:asciiTheme="majorHAnsi" w:hAnsiTheme="majorHAnsi"/>
            <w:sz w:val="24"/>
            <w:szCs w:val="24"/>
          </w:rPr>
          <w:t>Racial Equity Resource Guide</w:t>
        </w:r>
      </w:hyperlink>
      <w:r w:rsidRPr="00BA7586">
        <w:rPr>
          <w:rFonts w:asciiTheme="majorHAnsi" w:hAnsiTheme="majorHAnsi"/>
          <w:sz w:val="24"/>
          <w:szCs w:val="24"/>
        </w:rPr>
        <w:t xml:space="preserve"> also has resources on </w:t>
      </w:r>
      <w:proofErr w:type="spellStart"/>
      <w:r w:rsidRPr="00BA7586">
        <w:rPr>
          <w:rFonts w:asciiTheme="majorHAnsi" w:hAnsiTheme="majorHAnsi"/>
          <w:sz w:val="24"/>
          <w:szCs w:val="24"/>
        </w:rPr>
        <w:t>infographics</w:t>
      </w:r>
      <w:proofErr w:type="spellEnd"/>
      <w:r w:rsidR="00B102BB">
        <w:rPr>
          <w:rFonts w:asciiTheme="majorHAnsi" w:hAnsiTheme="majorHAnsi"/>
          <w:sz w:val="24"/>
          <w:szCs w:val="24"/>
        </w:rPr>
        <w:t>.</w:t>
      </w:r>
      <w:r w:rsidRPr="00BA7586">
        <w:rPr>
          <w:rFonts w:asciiTheme="majorHAnsi" w:hAnsiTheme="majorHAnsi"/>
          <w:sz w:val="24"/>
          <w:szCs w:val="24"/>
        </w:rPr>
        <w:t xml:space="preserve"> </w:t>
      </w:r>
    </w:p>
    <w:p w14:paraId="1FF15176" w14:textId="77777777" w:rsidR="00A6329B" w:rsidRPr="00BA7586" w:rsidRDefault="00A6329B" w:rsidP="008A46AC">
      <w:pPr>
        <w:pStyle w:val="NormalWeb"/>
        <w:numPr>
          <w:ilvl w:val="1"/>
          <w:numId w:val="8"/>
        </w:numPr>
        <w:spacing w:line="360" w:lineRule="auto"/>
        <w:rPr>
          <w:rFonts w:asciiTheme="majorHAnsi" w:hAnsiTheme="majorHAnsi" w:cs="Calibri"/>
          <w:color w:val="000000"/>
        </w:rPr>
      </w:pPr>
      <w:r w:rsidRPr="00BA7586">
        <w:rPr>
          <w:rFonts w:asciiTheme="majorHAnsi" w:hAnsiTheme="majorHAnsi" w:cs="Calibri"/>
          <w:color w:val="000000"/>
        </w:rPr>
        <w:t xml:space="preserve">The </w:t>
      </w:r>
      <w:hyperlink r:id="rId80" w:history="1">
        <w:r w:rsidRPr="00BA7586">
          <w:rPr>
            <w:rStyle w:val="Hyperlink"/>
            <w:rFonts w:asciiTheme="majorHAnsi" w:hAnsiTheme="majorHAnsi" w:cs="Calibri"/>
          </w:rPr>
          <w:t>Depict Data Studio</w:t>
        </w:r>
      </w:hyperlink>
      <w:r w:rsidRPr="00BA7586">
        <w:rPr>
          <w:rFonts w:asciiTheme="majorHAnsi" w:hAnsiTheme="majorHAnsi" w:cs="Calibri"/>
          <w:color w:val="000000"/>
        </w:rPr>
        <w:t xml:space="preserve"> website has a useful </w:t>
      </w:r>
      <w:r w:rsidR="007D13F1">
        <w:rPr>
          <w:rFonts w:asciiTheme="majorHAnsi" w:hAnsiTheme="majorHAnsi" w:cs="Calibri"/>
          <w:color w:val="000000"/>
        </w:rPr>
        <w:t>“</w:t>
      </w:r>
      <w:r w:rsidRPr="00BA7586">
        <w:rPr>
          <w:rFonts w:asciiTheme="majorHAnsi" w:hAnsiTheme="majorHAnsi" w:cs="Calibri"/>
          <w:color w:val="000000"/>
        </w:rPr>
        <w:t>chart chooser</w:t>
      </w:r>
      <w:r w:rsidR="007D13F1">
        <w:rPr>
          <w:rFonts w:asciiTheme="majorHAnsi" w:hAnsiTheme="majorHAnsi" w:cs="Calibri"/>
          <w:color w:val="000000"/>
        </w:rPr>
        <w:t>”</w:t>
      </w:r>
      <w:r w:rsidRPr="00BA7586">
        <w:rPr>
          <w:rFonts w:asciiTheme="majorHAnsi" w:hAnsiTheme="majorHAnsi" w:cs="Calibri"/>
          <w:color w:val="000000"/>
        </w:rPr>
        <w:t xml:space="preserve"> to help create appropriate graphics. </w:t>
      </w:r>
    </w:p>
    <w:p w14:paraId="07CEE7D9" w14:textId="77777777" w:rsidR="00A6329B" w:rsidRPr="00157D63" w:rsidRDefault="00771825" w:rsidP="0072478F">
      <w:pPr>
        <w:pStyle w:val="Heading2"/>
      </w:pPr>
      <w:bookmarkStart w:id="39" w:name="_Toc54857983"/>
      <w:r>
        <w:t xml:space="preserve">Step 6: </w:t>
      </w:r>
      <w:r w:rsidR="00CC274F" w:rsidRPr="00157D63">
        <w:t>P</w:t>
      </w:r>
      <w:r w:rsidR="00A6329B" w:rsidRPr="00157D63">
        <w:t>ilot the Equity Spotlight</w:t>
      </w:r>
      <w:r w:rsidR="008B1D6A">
        <w:t>.</w:t>
      </w:r>
      <w:bookmarkEnd w:id="39"/>
    </w:p>
    <w:p w14:paraId="27A12A5A" w14:textId="1BE76E5A" w:rsidR="00A6329B" w:rsidRPr="00BA7586" w:rsidRDefault="00A6329B" w:rsidP="76BBBA2A">
      <w:pPr>
        <w:pStyle w:val="NoSpacing"/>
        <w:spacing w:line="360" w:lineRule="auto"/>
        <w:rPr>
          <w:rFonts w:asciiTheme="majorHAnsi" w:hAnsiTheme="majorHAnsi"/>
          <w:sz w:val="24"/>
          <w:szCs w:val="24"/>
        </w:rPr>
      </w:pPr>
      <w:r w:rsidRPr="76BBBA2A">
        <w:rPr>
          <w:rFonts w:asciiTheme="majorHAnsi" w:hAnsiTheme="majorHAnsi"/>
          <w:sz w:val="24"/>
          <w:szCs w:val="24"/>
        </w:rPr>
        <w:t>Once you have created the Equity Spotlight, it is now</w:t>
      </w:r>
      <w:r w:rsidR="76BBBA2A" w:rsidRPr="76BBBA2A">
        <w:rPr>
          <w:rFonts w:asciiTheme="majorHAnsi" w:hAnsiTheme="majorHAnsi"/>
          <w:sz w:val="24"/>
          <w:szCs w:val="24"/>
        </w:rPr>
        <w:t xml:space="preserve"> time to pilot </w:t>
      </w:r>
      <w:r w:rsidRPr="76BBBA2A">
        <w:rPr>
          <w:rFonts w:asciiTheme="majorHAnsi" w:hAnsiTheme="majorHAnsi"/>
          <w:sz w:val="24"/>
          <w:szCs w:val="24"/>
        </w:rPr>
        <w:t xml:space="preserve">it </w:t>
      </w:r>
      <w:r w:rsidR="76BBBA2A" w:rsidRPr="76BBBA2A">
        <w:rPr>
          <w:rFonts w:asciiTheme="majorHAnsi" w:hAnsiTheme="majorHAnsi"/>
          <w:sz w:val="24"/>
          <w:szCs w:val="24"/>
        </w:rPr>
        <w:t xml:space="preserve">with internal and external stakeholders. Share the Equity Spotlight with other internal program staff for initial feedback on messaging and images. Gather staff input and incorporate feedback. </w:t>
      </w:r>
    </w:p>
    <w:p w14:paraId="6CE29336" w14:textId="77777777" w:rsidR="00A6329B" w:rsidRPr="00BA7586" w:rsidRDefault="00A6329B" w:rsidP="008A46AC">
      <w:pPr>
        <w:pStyle w:val="NoSpacing"/>
        <w:spacing w:line="360" w:lineRule="auto"/>
        <w:rPr>
          <w:rFonts w:asciiTheme="majorHAnsi" w:hAnsiTheme="majorHAnsi"/>
          <w:sz w:val="24"/>
          <w:szCs w:val="24"/>
        </w:rPr>
      </w:pPr>
    </w:p>
    <w:p w14:paraId="4B367AA0" w14:textId="1881237A" w:rsidR="00A6329B" w:rsidRPr="00BA7586" w:rsidRDefault="76BBBA2A" w:rsidP="76BBBA2A">
      <w:pPr>
        <w:pStyle w:val="NoSpacing"/>
        <w:spacing w:line="360" w:lineRule="auto"/>
        <w:rPr>
          <w:rFonts w:asciiTheme="majorHAnsi" w:hAnsiTheme="majorHAnsi"/>
          <w:sz w:val="24"/>
          <w:szCs w:val="24"/>
        </w:rPr>
      </w:pPr>
      <w:r w:rsidRPr="76BBBA2A">
        <w:rPr>
          <w:rFonts w:asciiTheme="majorHAnsi" w:hAnsiTheme="majorHAnsi"/>
          <w:sz w:val="24"/>
          <w:szCs w:val="24"/>
        </w:rPr>
        <w:t xml:space="preserve">Then pilot the Equity Spotlight with key members of the intended audience for feedback on messaging and images. Incorporate feedback into your Equity Spotlight. </w:t>
      </w:r>
    </w:p>
    <w:p w14:paraId="040B1748" w14:textId="77777777" w:rsidR="00A6329B" w:rsidRDefault="00A6329B" w:rsidP="008A46AC">
      <w:pPr>
        <w:pStyle w:val="NoSpacing"/>
        <w:spacing w:line="360" w:lineRule="auto"/>
        <w:rPr>
          <w:rFonts w:asciiTheme="majorHAnsi" w:hAnsiTheme="majorHAnsi"/>
          <w:sz w:val="24"/>
          <w:szCs w:val="24"/>
        </w:rPr>
      </w:pPr>
    </w:p>
    <w:p w14:paraId="3888DFC0" w14:textId="77777777" w:rsidR="007D13F1" w:rsidRPr="007D13F1" w:rsidRDefault="007D13F1" w:rsidP="007D13F1">
      <w:pPr>
        <w:pStyle w:val="NoSpacing"/>
        <w:spacing w:line="360" w:lineRule="auto"/>
        <w:rPr>
          <w:rFonts w:ascii="Cambria" w:hAnsi="Cambria"/>
          <w:sz w:val="24"/>
        </w:rPr>
      </w:pPr>
      <w:r w:rsidRPr="007D13F1">
        <w:rPr>
          <w:rFonts w:ascii="Cambria" w:hAnsi="Cambria"/>
          <w:sz w:val="24"/>
        </w:rPr>
        <w:t>Questions to consider when piloting your Equity Spotlight</w:t>
      </w:r>
      <w:r>
        <w:rPr>
          <w:rFonts w:ascii="Cambria" w:hAnsi="Cambria"/>
          <w:sz w:val="24"/>
        </w:rPr>
        <w:t xml:space="preserve"> include:</w:t>
      </w:r>
    </w:p>
    <w:p w14:paraId="75FCA43C" w14:textId="77777777" w:rsidR="007D13F1" w:rsidRPr="00AC65A2" w:rsidRDefault="007D13F1" w:rsidP="007D13F1">
      <w:pPr>
        <w:pStyle w:val="NoSpacing"/>
        <w:numPr>
          <w:ilvl w:val="0"/>
          <w:numId w:val="7"/>
        </w:numPr>
        <w:spacing w:line="360" w:lineRule="auto"/>
        <w:rPr>
          <w:rFonts w:ascii="Cambria" w:hAnsi="Cambria"/>
          <w:sz w:val="24"/>
        </w:rPr>
      </w:pPr>
      <w:r w:rsidRPr="00AC65A2">
        <w:rPr>
          <w:rFonts w:ascii="Cambria" w:hAnsi="Cambria"/>
          <w:sz w:val="24"/>
        </w:rPr>
        <w:t xml:space="preserve">Are all the terms clear and easy to understand?  </w:t>
      </w:r>
    </w:p>
    <w:p w14:paraId="783589AE" w14:textId="77777777" w:rsidR="007D13F1" w:rsidRPr="00AC65A2" w:rsidRDefault="007D13F1" w:rsidP="007D13F1">
      <w:pPr>
        <w:pStyle w:val="NoSpacing"/>
        <w:numPr>
          <w:ilvl w:val="0"/>
          <w:numId w:val="7"/>
        </w:numPr>
        <w:spacing w:line="360" w:lineRule="auto"/>
        <w:rPr>
          <w:rFonts w:ascii="Cambria" w:hAnsi="Cambria"/>
          <w:sz w:val="24"/>
        </w:rPr>
      </w:pPr>
      <w:r w:rsidRPr="00AC65A2">
        <w:rPr>
          <w:rFonts w:ascii="Cambria" w:hAnsi="Cambria"/>
          <w:sz w:val="24"/>
        </w:rPr>
        <w:t xml:space="preserve">What is the takeaway message? </w:t>
      </w:r>
    </w:p>
    <w:p w14:paraId="38EFCA07" w14:textId="77777777" w:rsidR="007D13F1" w:rsidRPr="00AC65A2" w:rsidRDefault="007D13F1" w:rsidP="007D13F1">
      <w:pPr>
        <w:pStyle w:val="NoSpacing"/>
        <w:numPr>
          <w:ilvl w:val="0"/>
          <w:numId w:val="7"/>
        </w:numPr>
        <w:spacing w:line="360" w:lineRule="auto"/>
        <w:rPr>
          <w:rFonts w:ascii="Cambria" w:hAnsi="Cambria"/>
          <w:sz w:val="24"/>
        </w:rPr>
      </w:pPr>
      <w:r w:rsidRPr="00AC65A2">
        <w:rPr>
          <w:rFonts w:ascii="Cambria" w:hAnsi="Cambria"/>
          <w:sz w:val="24"/>
        </w:rPr>
        <w:t xml:space="preserve">What </w:t>
      </w:r>
      <w:r w:rsidR="00AB10B9">
        <w:rPr>
          <w:rFonts w:ascii="Cambria" w:hAnsi="Cambria"/>
          <w:sz w:val="24"/>
        </w:rPr>
        <w:t>is being said</w:t>
      </w:r>
      <w:r w:rsidRPr="00AC65A2">
        <w:rPr>
          <w:rFonts w:ascii="Cambria" w:hAnsi="Cambria"/>
          <w:sz w:val="24"/>
        </w:rPr>
        <w:t xml:space="preserve"> about the population affected by the inequity?</w:t>
      </w:r>
    </w:p>
    <w:p w14:paraId="62264515" w14:textId="77777777" w:rsidR="007D13F1" w:rsidRPr="00AC65A2" w:rsidRDefault="007D13F1" w:rsidP="007D13F1">
      <w:pPr>
        <w:pStyle w:val="NoSpacing"/>
        <w:numPr>
          <w:ilvl w:val="0"/>
          <w:numId w:val="7"/>
        </w:numPr>
        <w:spacing w:line="360" w:lineRule="auto"/>
        <w:rPr>
          <w:rFonts w:ascii="Cambria" w:hAnsi="Cambria"/>
          <w:sz w:val="24"/>
        </w:rPr>
      </w:pPr>
      <w:r w:rsidRPr="00AC65A2">
        <w:rPr>
          <w:rFonts w:ascii="Cambria" w:hAnsi="Cambria"/>
          <w:sz w:val="24"/>
        </w:rPr>
        <w:t>Is there anything missing? Is there more you would like to know?</w:t>
      </w:r>
    </w:p>
    <w:p w14:paraId="71352EF6" w14:textId="77777777" w:rsidR="00A6329B" w:rsidRPr="00BA7586" w:rsidRDefault="00A6329B" w:rsidP="00A6329B">
      <w:pPr>
        <w:pStyle w:val="NoSpacing"/>
        <w:rPr>
          <w:rFonts w:asciiTheme="majorHAnsi" w:hAnsiTheme="majorHAnsi"/>
          <w:sz w:val="24"/>
          <w:szCs w:val="24"/>
        </w:rPr>
      </w:pPr>
    </w:p>
    <w:p w14:paraId="205788A2" w14:textId="77777777" w:rsidR="00A6329B" w:rsidRPr="00BA7586" w:rsidRDefault="00A6329B" w:rsidP="00A6329B">
      <w:pPr>
        <w:pStyle w:val="NoSpacing"/>
        <w:rPr>
          <w:rFonts w:asciiTheme="majorHAnsi" w:hAnsiTheme="majorHAnsi"/>
          <w:b/>
          <w:sz w:val="24"/>
          <w:szCs w:val="24"/>
        </w:rPr>
      </w:pPr>
    </w:p>
    <w:p w14:paraId="59216CAB" w14:textId="77777777" w:rsidR="007D13F1" w:rsidRDefault="007D13F1" w:rsidP="007D13F1">
      <w:pPr>
        <w:pStyle w:val="Heading2"/>
      </w:pPr>
      <w:bookmarkStart w:id="40" w:name="_Toc54857984"/>
      <w:r>
        <w:lastRenderedPageBreak/>
        <w:t>Section 6 Reflection</w:t>
      </w:r>
      <w:bookmarkEnd w:id="40"/>
    </w:p>
    <w:p w14:paraId="7252B056" w14:textId="41571D5B" w:rsidR="007D13F1" w:rsidRPr="003B301F" w:rsidRDefault="009E39FC" w:rsidP="003B301F">
      <w:pPr>
        <w:spacing w:line="360" w:lineRule="auto"/>
        <w:rPr>
          <w:rFonts w:asciiTheme="majorHAnsi" w:hAnsiTheme="majorHAnsi"/>
          <w:sz w:val="24"/>
          <w:szCs w:val="24"/>
        </w:rPr>
      </w:pPr>
      <w:r>
        <w:rPr>
          <w:rFonts w:asciiTheme="majorHAnsi" w:hAnsiTheme="majorHAnsi"/>
          <w:sz w:val="24"/>
          <w:szCs w:val="24"/>
        </w:rPr>
        <w:t>The</w:t>
      </w:r>
      <w:r w:rsidR="003B301F" w:rsidRPr="003B301F">
        <w:rPr>
          <w:rFonts w:asciiTheme="majorHAnsi" w:hAnsiTheme="majorHAnsi"/>
          <w:sz w:val="24"/>
          <w:szCs w:val="24"/>
        </w:rPr>
        <w:t xml:space="preserve"> Equity Spotlight </w:t>
      </w:r>
      <w:r>
        <w:rPr>
          <w:rFonts w:asciiTheme="majorHAnsi" w:hAnsiTheme="majorHAnsi"/>
          <w:sz w:val="24"/>
          <w:szCs w:val="24"/>
        </w:rPr>
        <w:t xml:space="preserve">is an important tool to </w:t>
      </w:r>
      <w:r w:rsidRPr="009E39FC">
        <w:rPr>
          <w:rFonts w:asciiTheme="majorHAnsi" w:hAnsiTheme="majorHAnsi"/>
          <w:sz w:val="24"/>
          <w:szCs w:val="24"/>
        </w:rPr>
        <w:t xml:space="preserve">share information </w:t>
      </w:r>
      <w:r>
        <w:rPr>
          <w:rFonts w:asciiTheme="majorHAnsi" w:hAnsiTheme="majorHAnsi"/>
          <w:sz w:val="24"/>
          <w:szCs w:val="24"/>
        </w:rPr>
        <w:t xml:space="preserve">with key stakeholders, </w:t>
      </w:r>
      <w:r w:rsidRPr="009E39FC">
        <w:rPr>
          <w:rFonts w:asciiTheme="majorHAnsi" w:hAnsiTheme="majorHAnsi"/>
          <w:sz w:val="24"/>
          <w:szCs w:val="24"/>
        </w:rPr>
        <w:t>deepen understanding of racial equity</w:t>
      </w:r>
      <w:r>
        <w:rPr>
          <w:rFonts w:asciiTheme="majorHAnsi" w:hAnsiTheme="majorHAnsi"/>
          <w:sz w:val="24"/>
          <w:szCs w:val="24"/>
        </w:rPr>
        <w:t>, and build buy-in for moving from data to action</w:t>
      </w:r>
      <w:r w:rsidRPr="009E39FC">
        <w:rPr>
          <w:rFonts w:asciiTheme="majorHAnsi" w:hAnsiTheme="majorHAnsi"/>
          <w:sz w:val="24"/>
          <w:szCs w:val="24"/>
        </w:rPr>
        <w:t>.</w:t>
      </w:r>
      <w:r>
        <w:rPr>
          <w:rFonts w:asciiTheme="majorHAnsi" w:hAnsiTheme="majorHAnsi"/>
          <w:sz w:val="24"/>
          <w:szCs w:val="24"/>
        </w:rPr>
        <w:t xml:space="preserve"> </w:t>
      </w:r>
      <w:r w:rsidR="00D82853">
        <w:rPr>
          <w:rFonts w:asciiTheme="majorHAnsi" w:hAnsiTheme="majorHAnsi"/>
          <w:sz w:val="24"/>
          <w:szCs w:val="24"/>
        </w:rPr>
        <w:t>M</w:t>
      </w:r>
      <w:r>
        <w:rPr>
          <w:rFonts w:asciiTheme="majorHAnsi" w:hAnsiTheme="majorHAnsi"/>
          <w:sz w:val="24"/>
          <w:szCs w:val="24"/>
        </w:rPr>
        <w:t xml:space="preserve">ake sure the story being told reflects your earlier efforts to frame the data in the context of broader historical and structural factors and </w:t>
      </w:r>
      <w:r w:rsidR="008F49F6">
        <w:rPr>
          <w:rFonts w:asciiTheme="majorHAnsi" w:hAnsiTheme="majorHAnsi"/>
          <w:sz w:val="24"/>
          <w:szCs w:val="24"/>
        </w:rPr>
        <w:t>prioritize</w:t>
      </w:r>
      <w:r>
        <w:rPr>
          <w:rFonts w:asciiTheme="majorHAnsi" w:hAnsiTheme="majorHAnsi"/>
          <w:sz w:val="24"/>
          <w:szCs w:val="24"/>
        </w:rPr>
        <w:t xml:space="preserve"> </w:t>
      </w:r>
      <w:r w:rsidR="008F49F6" w:rsidRPr="008F49F6">
        <w:rPr>
          <w:rFonts w:asciiTheme="majorHAnsi" w:hAnsiTheme="majorHAnsi"/>
          <w:sz w:val="24"/>
          <w:szCs w:val="24"/>
        </w:rPr>
        <w:t>upstream and multi-system</w:t>
      </w:r>
      <w:r w:rsidR="008F49F6">
        <w:rPr>
          <w:rFonts w:asciiTheme="majorHAnsi" w:hAnsiTheme="majorHAnsi"/>
          <w:sz w:val="24"/>
          <w:szCs w:val="24"/>
        </w:rPr>
        <w:t xml:space="preserve"> (groundwater)</w:t>
      </w:r>
      <w:r w:rsidR="008F49F6" w:rsidRPr="008F49F6">
        <w:rPr>
          <w:rFonts w:asciiTheme="majorHAnsi" w:hAnsiTheme="majorHAnsi"/>
          <w:sz w:val="24"/>
          <w:szCs w:val="24"/>
        </w:rPr>
        <w:t xml:space="preserve"> </w:t>
      </w:r>
      <w:r w:rsidR="008F49F6">
        <w:rPr>
          <w:rFonts w:asciiTheme="majorHAnsi" w:hAnsiTheme="majorHAnsi"/>
          <w:sz w:val="24"/>
          <w:szCs w:val="24"/>
        </w:rPr>
        <w:t>strategies to addressing the problem</w:t>
      </w:r>
      <w:r>
        <w:rPr>
          <w:rFonts w:asciiTheme="majorHAnsi" w:hAnsiTheme="majorHAnsi"/>
          <w:sz w:val="24"/>
          <w:szCs w:val="24"/>
        </w:rPr>
        <w:t>.</w:t>
      </w:r>
      <w:r w:rsidR="008F49F6">
        <w:rPr>
          <w:rFonts w:asciiTheme="majorHAnsi" w:hAnsiTheme="majorHAnsi"/>
          <w:sz w:val="24"/>
          <w:szCs w:val="24"/>
        </w:rPr>
        <w:t xml:space="preserve"> </w:t>
      </w:r>
      <w:r>
        <w:rPr>
          <w:rFonts w:asciiTheme="majorHAnsi" w:hAnsiTheme="majorHAnsi"/>
          <w:sz w:val="24"/>
          <w:szCs w:val="24"/>
        </w:rPr>
        <w:t>This is an opportunity to make a clear</w:t>
      </w:r>
      <w:r w:rsidR="008F49F6">
        <w:rPr>
          <w:rFonts w:asciiTheme="majorHAnsi" w:hAnsiTheme="majorHAnsi"/>
          <w:sz w:val="24"/>
          <w:szCs w:val="24"/>
        </w:rPr>
        <w:t xml:space="preserve"> and compelling</w:t>
      </w:r>
      <w:r>
        <w:rPr>
          <w:rFonts w:asciiTheme="majorHAnsi" w:hAnsiTheme="majorHAnsi"/>
          <w:sz w:val="24"/>
          <w:szCs w:val="24"/>
        </w:rPr>
        <w:t xml:space="preserve"> call to action to address the </w:t>
      </w:r>
      <w:r w:rsidR="008F49F6">
        <w:rPr>
          <w:rFonts w:asciiTheme="majorHAnsi" w:hAnsiTheme="majorHAnsi"/>
          <w:sz w:val="24"/>
          <w:szCs w:val="24"/>
        </w:rPr>
        <w:t>impact of structural racism on the identified inequity.</w:t>
      </w:r>
    </w:p>
    <w:p w14:paraId="6943D9BC" w14:textId="77777777" w:rsidR="00D80B4F" w:rsidRDefault="008F49F6">
      <w:pPr>
        <w:spacing w:after="200" w:line="276" w:lineRule="auto"/>
        <w:rPr>
          <w:rFonts w:asciiTheme="majorHAnsi" w:hAnsiTheme="majorHAnsi" w:cstheme="minorHAnsi"/>
          <w:b/>
          <w:sz w:val="24"/>
          <w:szCs w:val="24"/>
          <w:u w:val="single"/>
        </w:rPr>
        <w:sectPr w:rsidR="00D80B4F" w:rsidSect="00D80B4F">
          <w:footerReference w:type="default" r:id="rId81"/>
          <w:pgSz w:w="12240" w:h="15840"/>
          <w:pgMar w:top="1440" w:right="1440" w:bottom="1440" w:left="1440" w:header="720" w:footer="720" w:gutter="0"/>
          <w:cols w:space="720"/>
          <w:docGrid w:linePitch="360"/>
        </w:sectPr>
      </w:pPr>
      <w:r>
        <w:rPr>
          <w:rFonts w:asciiTheme="majorHAnsi" w:hAnsiTheme="majorHAnsi"/>
          <w:sz w:val="24"/>
          <w:szCs w:val="24"/>
        </w:rPr>
        <w:t xml:space="preserve"> </w:t>
      </w:r>
    </w:p>
    <w:p w14:paraId="6B05034C" w14:textId="2501E356" w:rsidR="00415742" w:rsidRDefault="0061730C" w:rsidP="0072478F">
      <w:pPr>
        <w:pStyle w:val="Heading1"/>
      </w:pPr>
      <w:bookmarkStart w:id="41" w:name="_Toc54857985"/>
      <w:r>
        <w:lastRenderedPageBreak/>
        <w:t xml:space="preserve">Section </w:t>
      </w:r>
      <w:r w:rsidR="00D66882">
        <w:t>7</w:t>
      </w:r>
      <w:r w:rsidR="003D28FC" w:rsidRPr="004154F9">
        <w:t xml:space="preserve">: </w:t>
      </w:r>
      <w:r w:rsidR="005F2865">
        <w:t xml:space="preserve"> </w:t>
      </w:r>
      <w:r w:rsidR="00076D54">
        <w:t>Moving from</w:t>
      </w:r>
      <w:r w:rsidR="00484DA8">
        <w:t xml:space="preserve"> </w:t>
      </w:r>
      <w:r w:rsidR="000A42BB">
        <w:t>d</w:t>
      </w:r>
      <w:r w:rsidR="00484DA8">
        <w:t xml:space="preserve">ata to </w:t>
      </w:r>
      <w:r w:rsidR="000A42BB">
        <w:t>a</w:t>
      </w:r>
      <w:r w:rsidR="00484DA8">
        <w:t>ction</w:t>
      </w:r>
      <w:bookmarkEnd w:id="41"/>
      <w:r w:rsidR="005F2865">
        <w:t xml:space="preserve"> </w:t>
      </w:r>
    </w:p>
    <w:p w14:paraId="3A5C5A12" w14:textId="77777777" w:rsidR="0072478F" w:rsidRDefault="0072478F" w:rsidP="008A46AC">
      <w:pPr>
        <w:spacing w:after="0" w:line="360" w:lineRule="auto"/>
        <w:rPr>
          <w:rFonts w:asciiTheme="majorHAnsi" w:hAnsiTheme="majorHAnsi" w:cs="Arial"/>
          <w:sz w:val="24"/>
          <w:szCs w:val="24"/>
        </w:rPr>
      </w:pPr>
    </w:p>
    <w:p w14:paraId="03F827E7" w14:textId="6C2F2907" w:rsidR="00410AE6" w:rsidRPr="00C8342E" w:rsidRDefault="007A35D9" w:rsidP="008A46AC">
      <w:pPr>
        <w:spacing w:after="0" w:line="360" w:lineRule="auto"/>
        <w:rPr>
          <w:rFonts w:asciiTheme="majorHAnsi" w:hAnsiTheme="majorHAnsi"/>
          <w:sz w:val="24"/>
          <w:szCs w:val="24"/>
        </w:rPr>
      </w:pPr>
      <w:r w:rsidRPr="00C8342E">
        <w:rPr>
          <w:rFonts w:asciiTheme="majorHAnsi" w:hAnsiTheme="majorHAnsi" w:cs="Arial"/>
          <w:sz w:val="24"/>
          <w:szCs w:val="24"/>
        </w:rPr>
        <w:t>After you have identified the i</w:t>
      </w:r>
      <w:r w:rsidR="00DF01A4">
        <w:rPr>
          <w:rFonts w:asciiTheme="majorHAnsi" w:hAnsiTheme="majorHAnsi" w:cs="Arial"/>
          <w:sz w:val="24"/>
          <w:szCs w:val="24"/>
        </w:rPr>
        <w:t xml:space="preserve">nequity that your program will </w:t>
      </w:r>
      <w:r w:rsidRPr="00C8342E">
        <w:rPr>
          <w:rFonts w:asciiTheme="majorHAnsi" w:hAnsiTheme="majorHAnsi" w:cs="Arial"/>
          <w:sz w:val="24"/>
          <w:szCs w:val="24"/>
        </w:rPr>
        <w:t>address</w:t>
      </w:r>
      <w:r w:rsidR="00371A04">
        <w:rPr>
          <w:rFonts w:asciiTheme="majorHAnsi" w:hAnsiTheme="majorHAnsi" w:cs="Arial"/>
          <w:sz w:val="24"/>
          <w:szCs w:val="24"/>
        </w:rPr>
        <w:t>,</w:t>
      </w:r>
      <w:r w:rsidR="004E7F87" w:rsidRPr="00C8342E">
        <w:rPr>
          <w:rFonts w:asciiTheme="majorHAnsi" w:hAnsiTheme="majorHAnsi" w:cs="Arial"/>
          <w:sz w:val="24"/>
          <w:szCs w:val="24"/>
        </w:rPr>
        <w:t xml:space="preserve"> selected potential strategies</w:t>
      </w:r>
      <w:r w:rsidRPr="00C8342E">
        <w:rPr>
          <w:rFonts w:asciiTheme="majorHAnsi" w:hAnsiTheme="majorHAnsi" w:cs="Arial"/>
          <w:sz w:val="24"/>
          <w:szCs w:val="24"/>
        </w:rPr>
        <w:t xml:space="preserve">, </w:t>
      </w:r>
      <w:r w:rsidR="00371A04">
        <w:rPr>
          <w:rFonts w:asciiTheme="majorHAnsi" w:hAnsiTheme="majorHAnsi" w:cs="Arial"/>
          <w:sz w:val="24"/>
          <w:szCs w:val="24"/>
        </w:rPr>
        <w:t xml:space="preserve">and crafted an Equity Spotlight to </w:t>
      </w:r>
      <w:r w:rsidR="004915ED">
        <w:rPr>
          <w:rFonts w:asciiTheme="majorHAnsi" w:hAnsiTheme="majorHAnsi" w:cs="Arial"/>
          <w:sz w:val="24"/>
          <w:szCs w:val="24"/>
        </w:rPr>
        <w:t>present the data in a way that helps people make sense of the numbers</w:t>
      </w:r>
      <w:r w:rsidR="00371A04">
        <w:rPr>
          <w:rFonts w:asciiTheme="majorHAnsi" w:hAnsiTheme="majorHAnsi" w:cs="Arial"/>
          <w:sz w:val="24"/>
          <w:szCs w:val="24"/>
        </w:rPr>
        <w:t xml:space="preserve">, </w:t>
      </w:r>
      <w:r w:rsidRPr="00C8342E">
        <w:rPr>
          <w:rFonts w:asciiTheme="majorHAnsi" w:hAnsiTheme="majorHAnsi" w:cs="Arial"/>
          <w:sz w:val="24"/>
          <w:szCs w:val="24"/>
        </w:rPr>
        <w:t>it is time to implement interventions and assess their effect</w:t>
      </w:r>
      <w:r w:rsidR="000E68E1" w:rsidRPr="00C8342E">
        <w:rPr>
          <w:rFonts w:asciiTheme="majorHAnsi" w:hAnsiTheme="majorHAnsi" w:cs="Arial"/>
          <w:sz w:val="24"/>
          <w:szCs w:val="24"/>
        </w:rPr>
        <w:t>iveness at addressing the inequity</w:t>
      </w:r>
      <w:r w:rsidRPr="00C8342E">
        <w:rPr>
          <w:rFonts w:asciiTheme="majorHAnsi" w:hAnsiTheme="majorHAnsi" w:cs="Arial"/>
          <w:sz w:val="24"/>
          <w:szCs w:val="24"/>
        </w:rPr>
        <w:t xml:space="preserve">. </w:t>
      </w:r>
      <w:r w:rsidR="00F05CBC" w:rsidRPr="00C8342E">
        <w:rPr>
          <w:rFonts w:asciiTheme="majorHAnsi" w:hAnsiTheme="majorHAnsi" w:cs="Arial"/>
          <w:sz w:val="24"/>
          <w:szCs w:val="24"/>
        </w:rPr>
        <w:t>I</w:t>
      </w:r>
      <w:r w:rsidR="00981009" w:rsidRPr="00C8342E">
        <w:rPr>
          <w:rFonts w:asciiTheme="majorHAnsi" w:hAnsiTheme="majorHAnsi" w:cs="Arial"/>
          <w:sz w:val="24"/>
          <w:szCs w:val="24"/>
        </w:rPr>
        <w:t xml:space="preserve">nterventions </w:t>
      </w:r>
      <w:r w:rsidR="00F05CBC" w:rsidRPr="00C8342E">
        <w:rPr>
          <w:rFonts w:asciiTheme="majorHAnsi" w:hAnsiTheme="majorHAnsi" w:cs="Arial"/>
          <w:sz w:val="24"/>
          <w:szCs w:val="24"/>
        </w:rPr>
        <w:t xml:space="preserve">should </w:t>
      </w:r>
      <w:r w:rsidR="00981009" w:rsidRPr="00C8342E">
        <w:rPr>
          <w:rFonts w:asciiTheme="majorHAnsi" w:hAnsiTheme="majorHAnsi" w:cs="Arial"/>
          <w:sz w:val="24"/>
          <w:szCs w:val="24"/>
        </w:rPr>
        <w:t>be</w:t>
      </w:r>
      <w:r w:rsidR="00C8342E" w:rsidRPr="00C8342E">
        <w:rPr>
          <w:rFonts w:asciiTheme="majorHAnsi" w:hAnsiTheme="majorHAnsi" w:cs="Arial"/>
          <w:sz w:val="24"/>
          <w:szCs w:val="24"/>
        </w:rPr>
        <w:t xml:space="preserve"> evidence-based or informed,</w:t>
      </w:r>
      <w:r w:rsidR="00981009" w:rsidRPr="00C8342E">
        <w:rPr>
          <w:rFonts w:asciiTheme="majorHAnsi" w:hAnsiTheme="majorHAnsi" w:cs="Arial"/>
          <w:sz w:val="24"/>
          <w:szCs w:val="24"/>
        </w:rPr>
        <w:t xml:space="preserve"> tailored to the population most a</w:t>
      </w:r>
      <w:r w:rsidR="004E7F87" w:rsidRPr="00C8342E">
        <w:rPr>
          <w:rFonts w:asciiTheme="majorHAnsi" w:hAnsiTheme="majorHAnsi" w:cs="Arial"/>
          <w:sz w:val="24"/>
          <w:szCs w:val="24"/>
        </w:rPr>
        <w:t>ffected by the inequity</w:t>
      </w:r>
      <w:r w:rsidR="00C8342E" w:rsidRPr="00C8342E">
        <w:rPr>
          <w:rFonts w:asciiTheme="majorHAnsi" w:hAnsiTheme="majorHAnsi" w:cs="Arial"/>
          <w:sz w:val="24"/>
          <w:szCs w:val="24"/>
        </w:rPr>
        <w:t>,</w:t>
      </w:r>
      <w:r w:rsidR="004E7F87" w:rsidRPr="00C8342E">
        <w:rPr>
          <w:rFonts w:asciiTheme="majorHAnsi" w:hAnsiTheme="majorHAnsi" w:cs="Arial"/>
          <w:sz w:val="24"/>
          <w:szCs w:val="24"/>
        </w:rPr>
        <w:t xml:space="preserve"> and </w:t>
      </w:r>
      <w:r w:rsidR="00981009" w:rsidRPr="00C8342E">
        <w:rPr>
          <w:rFonts w:asciiTheme="majorHAnsi" w:hAnsiTheme="majorHAnsi" w:cs="Arial"/>
          <w:sz w:val="24"/>
          <w:szCs w:val="24"/>
        </w:rPr>
        <w:t>designed to address the root causes of the inequity</w:t>
      </w:r>
      <w:r w:rsidR="00F05CBC" w:rsidRPr="00C8342E">
        <w:rPr>
          <w:rFonts w:asciiTheme="majorHAnsi" w:hAnsiTheme="majorHAnsi" w:cs="Arial"/>
          <w:sz w:val="24"/>
          <w:szCs w:val="24"/>
        </w:rPr>
        <w:t xml:space="preserve">. </w:t>
      </w:r>
      <w:r w:rsidR="00C8342E" w:rsidRPr="00C8342E">
        <w:rPr>
          <w:rFonts w:asciiTheme="majorHAnsi" w:hAnsiTheme="majorHAnsi" w:cs="Arial"/>
          <w:sz w:val="24"/>
          <w:szCs w:val="24"/>
        </w:rPr>
        <w:t xml:space="preserve">Ideally, plans for measuring the effectiveness of interventions </w:t>
      </w:r>
      <w:r w:rsidR="006F6669">
        <w:rPr>
          <w:rFonts w:asciiTheme="majorHAnsi" w:hAnsiTheme="majorHAnsi" w:cs="Arial"/>
          <w:sz w:val="24"/>
          <w:szCs w:val="24"/>
        </w:rPr>
        <w:t>are</w:t>
      </w:r>
      <w:r w:rsidR="00C8342E" w:rsidRPr="00C8342E">
        <w:rPr>
          <w:rFonts w:asciiTheme="majorHAnsi" w:hAnsiTheme="majorHAnsi" w:cs="Arial"/>
          <w:sz w:val="24"/>
          <w:szCs w:val="24"/>
        </w:rPr>
        <w:t xml:space="preserve"> designed in </w:t>
      </w:r>
      <w:r w:rsidR="00127652">
        <w:rPr>
          <w:rFonts w:asciiTheme="majorHAnsi" w:hAnsiTheme="majorHAnsi" w:cs="Arial"/>
          <w:sz w:val="24"/>
          <w:szCs w:val="24"/>
        </w:rPr>
        <w:t>alignment</w:t>
      </w:r>
      <w:r w:rsidR="00C8342E" w:rsidRPr="00C8342E">
        <w:rPr>
          <w:rFonts w:asciiTheme="majorHAnsi" w:hAnsiTheme="majorHAnsi" w:cs="Arial"/>
          <w:sz w:val="24"/>
          <w:szCs w:val="24"/>
        </w:rPr>
        <w:t xml:space="preserve"> with the implementation plan to allow for real-time assessme</w:t>
      </w:r>
      <w:r w:rsidR="00C8342E">
        <w:rPr>
          <w:rFonts w:asciiTheme="majorHAnsi" w:hAnsiTheme="majorHAnsi" w:cs="Arial"/>
          <w:sz w:val="24"/>
          <w:szCs w:val="24"/>
        </w:rPr>
        <w:t>nt and</w:t>
      </w:r>
      <w:r w:rsidR="00C8342E" w:rsidRPr="00C8342E">
        <w:rPr>
          <w:rFonts w:asciiTheme="majorHAnsi" w:hAnsiTheme="majorHAnsi" w:cs="Arial"/>
          <w:sz w:val="24"/>
          <w:szCs w:val="24"/>
        </w:rPr>
        <w:t xml:space="preserve"> timely modifications to improve health outcomes.</w:t>
      </w:r>
      <w:r w:rsidR="00C8342E">
        <w:rPr>
          <w:rFonts w:asciiTheme="majorHAnsi" w:hAnsiTheme="majorHAnsi" w:cs="Arial"/>
          <w:sz w:val="24"/>
          <w:szCs w:val="24"/>
        </w:rPr>
        <w:t xml:space="preserve"> </w:t>
      </w:r>
      <w:r w:rsidR="00F05CBC" w:rsidRPr="00C8342E">
        <w:rPr>
          <w:rFonts w:asciiTheme="majorHAnsi" w:hAnsiTheme="majorHAnsi" w:cs="Arial"/>
          <w:sz w:val="24"/>
          <w:szCs w:val="24"/>
        </w:rPr>
        <w:t>C</w:t>
      </w:r>
      <w:r w:rsidR="004E7F87" w:rsidRPr="00C8342E">
        <w:rPr>
          <w:rFonts w:asciiTheme="majorHAnsi" w:hAnsiTheme="majorHAnsi" w:cs="Arial"/>
          <w:sz w:val="24"/>
          <w:szCs w:val="24"/>
        </w:rPr>
        <w:t xml:space="preserve">ommunity stakeholders </w:t>
      </w:r>
      <w:r w:rsidR="00F05CBC" w:rsidRPr="00C8342E">
        <w:rPr>
          <w:rFonts w:asciiTheme="majorHAnsi" w:hAnsiTheme="majorHAnsi" w:cs="Arial"/>
          <w:sz w:val="24"/>
          <w:szCs w:val="24"/>
        </w:rPr>
        <w:t xml:space="preserve">should be engaged </w:t>
      </w:r>
      <w:r w:rsidR="00C8342E">
        <w:rPr>
          <w:rFonts w:asciiTheme="majorHAnsi" w:hAnsiTheme="majorHAnsi" w:cs="Arial"/>
          <w:sz w:val="24"/>
          <w:szCs w:val="24"/>
        </w:rPr>
        <w:t>throughout th</w:t>
      </w:r>
      <w:r w:rsidR="00DF01A4">
        <w:rPr>
          <w:rFonts w:asciiTheme="majorHAnsi" w:hAnsiTheme="majorHAnsi" w:cs="Arial"/>
          <w:sz w:val="24"/>
          <w:szCs w:val="24"/>
        </w:rPr>
        <w:t xml:space="preserve">e implementation and </w:t>
      </w:r>
      <w:r w:rsidR="00C8342E">
        <w:rPr>
          <w:rFonts w:asciiTheme="majorHAnsi" w:hAnsiTheme="majorHAnsi" w:cs="Arial"/>
          <w:sz w:val="24"/>
          <w:szCs w:val="24"/>
        </w:rPr>
        <w:t>evaluation process</w:t>
      </w:r>
      <w:r w:rsidR="00981009" w:rsidRPr="00C8342E">
        <w:rPr>
          <w:rFonts w:asciiTheme="majorHAnsi" w:hAnsiTheme="majorHAnsi" w:cs="Arial"/>
          <w:sz w:val="24"/>
          <w:szCs w:val="24"/>
        </w:rPr>
        <w:t>.</w:t>
      </w:r>
    </w:p>
    <w:p w14:paraId="621F87B5" w14:textId="77777777" w:rsidR="00981009" w:rsidRDefault="00981009" w:rsidP="008A46AC">
      <w:pPr>
        <w:pStyle w:val="NoSpacing"/>
        <w:spacing w:line="360" w:lineRule="auto"/>
        <w:rPr>
          <w:rFonts w:asciiTheme="majorHAnsi" w:hAnsiTheme="majorHAnsi" w:cs="Arial"/>
          <w:sz w:val="24"/>
          <w:szCs w:val="24"/>
        </w:rPr>
      </w:pPr>
    </w:p>
    <w:p w14:paraId="6EA60CD5" w14:textId="77777777" w:rsidR="00015231" w:rsidRPr="00015231" w:rsidRDefault="00015231" w:rsidP="0072478F">
      <w:pPr>
        <w:pStyle w:val="Heading2"/>
      </w:pPr>
      <w:bookmarkStart w:id="42" w:name="_Toc54857986"/>
      <w:r w:rsidRPr="00015231">
        <w:t>Planning and Implementing Interventions</w:t>
      </w:r>
      <w:bookmarkEnd w:id="42"/>
    </w:p>
    <w:p w14:paraId="73473EA9" w14:textId="6845E515" w:rsidR="000E56B0" w:rsidRDefault="00981009" w:rsidP="008A46AC">
      <w:pPr>
        <w:pStyle w:val="Default"/>
        <w:spacing w:line="360" w:lineRule="auto"/>
        <w:rPr>
          <w:rFonts w:asciiTheme="majorHAnsi" w:hAnsiTheme="majorHAnsi" w:cs="Arial"/>
        </w:rPr>
      </w:pPr>
      <w:r w:rsidRPr="009C3FB3">
        <w:rPr>
          <w:rFonts w:asciiTheme="majorHAnsi" w:hAnsiTheme="majorHAnsi" w:cs="Arial"/>
        </w:rPr>
        <w:t>When planning int</w:t>
      </w:r>
      <w:r w:rsidR="004E7F87" w:rsidRPr="009C3FB3">
        <w:rPr>
          <w:rFonts w:asciiTheme="majorHAnsi" w:hAnsiTheme="majorHAnsi" w:cs="Arial"/>
        </w:rPr>
        <w:t xml:space="preserve">erventions, consider </w:t>
      </w:r>
      <w:r w:rsidR="000A3270">
        <w:rPr>
          <w:rFonts w:asciiTheme="majorHAnsi" w:hAnsiTheme="majorHAnsi" w:cs="Arial"/>
        </w:rPr>
        <w:t>those</w:t>
      </w:r>
      <w:r w:rsidR="00190B8F" w:rsidRPr="009C3FB3">
        <w:rPr>
          <w:rFonts w:asciiTheme="majorHAnsi" w:hAnsiTheme="majorHAnsi" w:cs="Arial"/>
        </w:rPr>
        <w:t xml:space="preserve"> that have been </w:t>
      </w:r>
      <w:r w:rsidR="004E7F87" w:rsidRPr="009C3FB3">
        <w:rPr>
          <w:rFonts w:asciiTheme="majorHAnsi" w:hAnsiTheme="majorHAnsi" w:cs="Arial"/>
        </w:rPr>
        <w:t xml:space="preserve">previously </w:t>
      </w:r>
      <w:r w:rsidR="00190B8F" w:rsidRPr="009C3FB3">
        <w:rPr>
          <w:rFonts w:asciiTheme="majorHAnsi" w:hAnsiTheme="majorHAnsi" w:cs="Arial"/>
        </w:rPr>
        <w:t xml:space="preserve">tested and </w:t>
      </w:r>
      <w:r w:rsidR="0084066B">
        <w:rPr>
          <w:rFonts w:asciiTheme="majorHAnsi" w:hAnsiTheme="majorHAnsi" w:cs="Arial"/>
        </w:rPr>
        <w:t>shown</w:t>
      </w:r>
      <w:r w:rsidR="0084066B" w:rsidRPr="009C3FB3">
        <w:rPr>
          <w:rFonts w:asciiTheme="majorHAnsi" w:hAnsiTheme="majorHAnsi" w:cs="Arial"/>
        </w:rPr>
        <w:t xml:space="preserve"> </w:t>
      </w:r>
      <w:r w:rsidR="00190B8F" w:rsidRPr="009C3FB3">
        <w:rPr>
          <w:rFonts w:asciiTheme="majorHAnsi" w:hAnsiTheme="majorHAnsi" w:cs="Arial"/>
        </w:rPr>
        <w:t>to be effective</w:t>
      </w:r>
      <w:r w:rsidR="005404F2">
        <w:rPr>
          <w:rFonts w:asciiTheme="majorHAnsi" w:hAnsiTheme="majorHAnsi" w:cs="Arial"/>
        </w:rPr>
        <w:t xml:space="preserve"> through formal evaluation or community experience</w:t>
      </w:r>
      <w:r w:rsidR="00190B8F" w:rsidRPr="009C3FB3">
        <w:rPr>
          <w:rFonts w:asciiTheme="majorHAnsi" w:hAnsiTheme="majorHAnsi" w:cs="Arial"/>
        </w:rPr>
        <w:t>.</w:t>
      </w:r>
      <w:r w:rsidRPr="009C3FB3">
        <w:rPr>
          <w:rFonts w:asciiTheme="majorHAnsi" w:hAnsiTheme="majorHAnsi" w:cs="Arial"/>
        </w:rPr>
        <w:t xml:space="preserve"> There are a number of sources of information on </w:t>
      </w:r>
      <w:r w:rsidR="00190B8F" w:rsidRPr="009C3FB3">
        <w:rPr>
          <w:rFonts w:asciiTheme="majorHAnsi" w:hAnsiTheme="majorHAnsi" w:cs="Arial"/>
        </w:rPr>
        <w:t xml:space="preserve">existing evidence-based </w:t>
      </w:r>
      <w:r w:rsidR="004E7F87" w:rsidRPr="009C3FB3">
        <w:rPr>
          <w:rFonts w:asciiTheme="majorHAnsi" w:hAnsiTheme="majorHAnsi" w:cs="Arial"/>
        </w:rPr>
        <w:t xml:space="preserve">public health </w:t>
      </w:r>
      <w:r w:rsidR="00190B8F" w:rsidRPr="009C3FB3">
        <w:rPr>
          <w:rFonts w:asciiTheme="majorHAnsi" w:hAnsiTheme="majorHAnsi" w:cs="Arial"/>
        </w:rPr>
        <w:t>interventions</w:t>
      </w:r>
      <w:r w:rsidRPr="009C3FB3">
        <w:rPr>
          <w:rFonts w:asciiTheme="majorHAnsi" w:hAnsiTheme="majorHAnsi" w:cs="Arial"/>
        </w:rPr>
        <w:t>, including</w:t>
      </w:r>
      <w:r w:rsidR="000E56B0">
        <w:rPr>
          <w:rFonts w:asciiTheme="majorHAnsi" w:hAnsiTheme="majorHAnsi" w:cs="Arial"/>
        </w:rPr>
        <w:t>:</w:t>
      </w:r>
    </w:p>
    <w:p w14:paraId="0F3BE032" w14:textId="77777777" w:rsidR="000E56B0" w:rsidRPr="000E56B0" w:rsidRDefault="004E7F87" w:rsidP="008A46AC">
      <w:pPr>
        <w:pStyle w:val="Default"/>
        <w:numPr>
          <w:ilvl w:val="0"/>
          <w:numId w:val="8"/>
        </w:numPr>
        <w:spacing w:line="360" w:lineRule="auto"/>
      </w:pPr>
      <w:r w:rsidRPr="009C3FB3">
        <w:rPr>
          <w:rFonts w:asciiTheme="majorHAnsi" w:hAnsiTheme="majorHAnsi" w:cs="Arial"/>
        </w:rPr>
        <w:t xml:space="preserve">CDC’s </w:t>
      </w:r>
      <w:hyperlink r:id="rId82" w:history="1">
        <w:r w:rsidR="00981009" w:rsidRPr="009C3FB3">
          <w:rPr>
            <w:rStyle w:val="Hyperlink"/>
            <w:rFonts w:asciiTheme="majorHAnsi" w:hAnsiTheme="majorHAnsi" w:cs="Arial"/>
          </w:rPr>
          <w:t>Community Guide</w:t>
        </w:r>
      </w:hyperlink>
      <w:r w:rsidR="00190B8F" w:rsidRPr="009C3FB3">
        <w:rPr>
          <w:rFonts w:asciiTheme="majorHAnsi" w:hAnsiTheme="majorHAnsi" w:cs="Arial"/>
        </w:rPr>
        <w:t>,</w:t>
      </w:r>
      <w:r w:rsidRPr="009C3FB3">
        <w:rPr>
          <w:rFonts w:asciiTheme="majorHAnsi" w:hAnsiTheme="majorHAnsi" w:cs="Arial"/>
        </w:rPr>
        <w:t xml:space="preserve"> a </w:t>
      </w:r>
      <w:r w:rsidRPr="009C3FB3">
        <w:rPr>
          <w:rFonts w:asciiTheme="majorHAnsi" w:hAnsiTheme="majorHAnsi"/>
          <w:shd w:val="clear" w:color="auto" w:fill="FFFFFF"/>
        </w:rPr>
        <w:t>collection of evidence-based </w:t>
      </w:r>
      <w:r w:rsidR="000406F9" w:rsidRPr="009C3FB3">
        <w:rPr>
          <w:rFonts w:asciiTheme="majorHAnsi" w:hAnsiTheme="majorHAnsi"/>
          <w:shd w:val="clear" w:color="auto" w:fill="FFFFFF"/>
        </w:rPr>
        <w:t>findings</w:t>
      </w:r>
      <w:r w:rsidRPr="009C3FB3">
        <w:rPr>
          <w:rFonts w:asciiTheme="majorHAnsi" w:hAnsiTheme="majorHAnsi"/>
          <w:shd w:val="clear" w:color="auto" w:fill="FFFFFF"/>
        </w:rPr>
        <w:t xml:space="preserve"> </w:t>
      </w:r>
      <w:r w:rsidR="000406F9" w:rsidRPr="009C3FB3">
        <w:rPr>
          <w:rFonts w:asciiTheme="majorHAnsi" w:hAnsiTheme="majorHAnsi"/>
          <w:shd w:val="clear" w:color="auto" w:fill="FFFFFF"/>
        </w:rPr>
        <w:t xml:space="preserve">of the Community Preventive Services Task Force that can </w:t>
      </w:r>
      <w:r w:rsidR="00C8342E" w:rsidRPr="009C3FB3">
        <w:rPr>
          <w:rFonts w:asciiTheme="majorHAnsi" w:hAnsiTheme="majorHAnsi"/>
          <w:shd w:val="clear" w:color="auto" w:fill="FFFFFF"/>
        </w:rPr>
        <w:t>help organizations</w:t>
      </w:r>
      <w:r w:rsidRPr="009C3FB3">
        <w:rPr>
          <w:rFonts w:asciiTheme="majorHAnsi" w:hAnsiTheme="majorHAnsi"/>
          <w:shd w:val="clear" w:color="auto" w:fill="FFFFFF"/>
        </w:rPr>
        <w:t xml:space="preserve"> </w:t>
      </w:r>
      <w:proofErr w:type="gramStart"/>
      <w:r w:rsidRPr="009C3FB3">
        <w:rPr>
          <w:rFonts w:asciiTheme="majorHAnsi" w:hAnsiTheme="majorHAnsi"/>
          <w:shd w:val="clear" w:color="auto" w:fill="FFFFFF"/>
        </w:rPr>
        <w:t>select</w:t>
      </w:r>
      <w:proofErr w:type="gramEnd"/>
      <w:r w:rsidRPr="009C3FB3">
        <w:rPr>
          <w:rFonts w:asciiTheme="majorHAnsi" w:hAnsiTheme="majorHAnsi"/>
          <w:shd w:val="clear" w:color="auto" w:fill="FFFFFF"/>
        </w:rPr>
        <w:t xml:space="preserve"> interventions to improve health and prevent disease</w:t>
      </w:r>
      <w:r w:rsidR="001160D5">
        <w:rPr>
          <w:rFonts w:asciiTheme="majorHAnsi" w:hAnsiTheme="majorHAnsi"/>
          <w:shd w:val="clear" w:color="auto" w:fill="FFFFFF"/>
        </w:rPr>
        <w:t>.</w:t>
      </w:r>
    </w:p>
    <w:p w14:paraId="071488F4" w14:textId="02212D9C" w:rsidR="000E56B0" w:rsidRPr="000E56B0" w:rsidRDefault="00886F98" w:rsidP="008A46AC">
      <w:pPr>
        <w:pStyle w:val="Default"/>
        <w:numPr>
          <w:ilvl w:val="0"/>
          <w:numId w:val="8"/>
        </w:numPr>
        <w:spacing w:line="360" w:lineRule="auto"/>
      </w:pPr>
      <w:hyperlink r:id="rId83" w:history="1">
        <w:r w:rsidR="000E68E1" w:rsidRPr="009C3FB3">
          <w:rPr>
            <w:rStyle w:val="Hyperlink"/>
            <w:rFonts w:asciiTheme="majorHAnsi" w:hAnsiTheme="majorHAnsi" w:cs="Arial"/>
          </w:rPr>
          <w:t>MCH Evidence</w:t>
        </w:r>
      </w:hyperlink>
      <w:r w:rsidR="00190B8F" w:rsidRPr="009C3FB3">
        <w:rPr>
          <w:rFonts w:asciiTheme="majorHAnsi" w:hAnsiTheme="majorHAnsi" w:cs="Arial"/>
        </w:rPr>
        <w:t>,</w:t>
      </w:r>
      <w:r w:rsidR="000406F9" w:rsidRPr="009C3FB3">
        <w:rPr>
          <w:rFonts w:asciiTheme="majorHAnsi" w:hAnsiTheme="majorHAnsi" w:cs="Arial"/>
        </w:rPr>
        <w:t xml:space="preserve"> a resource for maternal and child health </w:t>
      </w:r>
      <w:r w:rsidR="000138E0">
        <w:rPr>
          <w:rFonts w:asciiTheme="majorHAnsi" w:hAnsiTheme="majorHAnsi" w:cs="Arial"/>
        </w:rPr>
        <w:t xml:space="preserve">(MCH) </w:t>
      </w:r>
      <w:r w:rsidR="000406F9" w:rsidRPr="009C3FB3">
        <w:rPr>
          <w:rFonts w:asciiTheme="majorHAnsi" w:hAnsiTheme="majorHAnsi" w:cs="Arial"/>
        </w:rPr>
        <w:t>pro</w:t>
      </w:r>
      <w:r w:rsidR="000D67BF">
        <w:rPr>
          <w:rFonts w:asciiTheme="majorHAnsi" w:hAnsiTheme="majorHAnsi" w:cs="Arial"/>
        </w:rPr>
        <w:t>grams to</w:t>
      </w:r>
      <w:r w:rsidR="004F2B9F">
        <w:rPr>
          <w:rFonts w:asciiTheme="majorHAnsi" w:hAnsiTheme="majorHAnsi" w:cs="Arial"/>
        </w:rPr>
        <w:t xml:space="preserve"> develop evidence-based</w:t>
      </w:r>
      <w:r w:rsidR="000406F9" w:rsidRPr="009C3FB3">
        <w:rPr>
          <w:rFonts w:asciiTheme="majorHAnsi" w:hAnsiTheme="majorHAnsi" w:cs="Arial"/>
        </w:rPr>
        <w:t xml:space="preserve"> action plans and strategies to improve </w:t>
      </w:r>
      <w:r w:rsidR="000138E0">
        <w:rPr>
          <w:rFonts w:asciiTheme="majorHAnsi" w:hAnsiTheme="majorHAnsi" w:cs="Arial"/>
        </w:rPr>
        <w:t xml:space="preserve">MCH </w:t>
      </w:r>
      <w:r w:rsidR="001160D5">
        <w:rPr>
          <w:rFonts w:asciiTheme="majorHAnsi" w:hAnsiTheme="majorHAnsi" w:cs="Arial"/>
        </w:rPr>
        <w:t>outcomes.</w:t>
      </w:r>
    </w:p>
    <w:p w14:paraId="39D6A141" w14:textId="77777777" w:rsidR="000E56B0" w:rsidRPr="000E56B0" w:rsidRDefault="009C3FB3" w:rsidP="008A46AC">
      <w:pPr>
        <w:pStyle w:val="Default"/>
        <w:numPr>
          <w:ilvl w:val="0"/>
          <w:numId w:val="8"/>
        </w:numPr>
        <w:spacing w:line="360" w:lineRule="auto"/>
      </w:pPr>
      <w:r w:rsidRPr="009C3FB3">
        <w:rPr>
          <w:rFonts w:asciiTheme="majorHAnsi" w:hAnsiTheme="majorHAnsi" w:cs="Arial"/>
        </w:rPr>
        <w:t xml:space="preserve">Real World Examples from the </w:t>
      </w:r>
      <w:hyperlink r:id="rId84" w:history="1">
        <w:r w:rsidR="00190B8F" w:rsidRPr="009C3FB3">
          <w:rPr>
            <w:rStyle w:val="Hyperlink"/>
            <w:rFonts w:asciiTheme="majorHAnsi" w:hAnsiTheme="majorHAnsi" w:cs="Arial"/>
          </w:rPr>
          <w:t>Finding Answers: Disparities Research for Change</w:t>
        </w:r>
      </w:hyperlink>
      <w:r w:rsidRPr="009C3FB3">
        <w:rPr>
          <w:rFonts w:asciiTheme="majorHAnsi" w:hAnsiTheme="majorHAnsi" w:cs="Arial"/>
        </w:rPr>
        <w:t xml:space="preserve"> project, </w:t>
      </w:r>
      <w:r w:rsidRPr="009C3FB3">
        <w:rPr>
          <w:rStyle w:val="A0"/>
          <w:rFonts w:asciiTheme="majorHAnsi" w:hAnsiTheme="majorHAnsi" w:cstheme="minorBidi"/>
          <w:color w:val="auto"/>
          <w:sz w:val="24"/>
          <w:szCs w:val="24"/>
        </w:rPr>
        <w:t>a collection of innovative projects across the country that designed and implemented interventions to reduce quality of care disparities in cardiovascular disease, diabetes, and depression.</w:t>
      </w:r>
      <w:r w:rsidRPr="009C3FB3">
        <w:rPr>
          <w:rFonts w:asciiTheme="majorHAnsi" w:hAnsiTheme="majorHAnsi" w:cs="Arial"/>
        </w:rPr>
        <w:t xml:space="preserve"> </w:t>
      </w:r>
    </w:p>
    <w:p w14:paraId="4C951F0B" w14:textId="77777777" w:rsidR="00D43463" w:rsidRDefault="00D43463" w:rsidP="008A46AC">
      <w:pPr>
        <w:pStyle w:val="Default"/>
        <w:spacing w:line="360" w:lineRule="auto"/>
        <w:rPr>
          <w:rFonts w:asciiTheme="majorHAnsi" w:hAnsiTheme="majorHAnsi" w:cs="Arial"/>
        </w:rPr>
      </w:pPr>
    </w:p>
    <w:p w14:paraId="46F3DC48" w14:textId="7C3AAC80" w:rsidR="00981009" w:rsidRPr="009C3FB3" w:rsidRDefault="00D43463" w:rsidP="008A46AC">
      <w:pPr>
        <w:pStyle w:val="Default"/>
        <w:spacing w:line="360" w:lineRule="auto"/>
      </w:pPr>
      <w:r>
        <w:rPr>
          <w:rFonts w:asciiTheme="majorHAnsi" w:hAnsiTheme="majorHAnsi" w:cs="Arial"/>
        </w:rPr>
        <w:t xml:space="preserve">It </w:t>
      </w:r>
      <w:r w:rsidR="000E68E1" w:rsidRPr="000406F9">
        <w:rPr>
          <w:rFonts w:asciiTheme="majorHAnsi" w:hAnsiTheme="majorHAnsi" w:cs="Arial"/>
        </w:rPr>
        <w:t xml:space="preserve">is important to consider factors </w:t>
      </w:r>
      <w:r w:rsidR="00190B8F" w:rsidRPr="000406F9">
        <w:rPr>
          <w:rFonts w:asciiTheme="majorHAnsi" w:hAnsiTheme="majorHAnsi" w:cs="Arial"/>
        </w:rPr>
        <w:t>that might</w:t>
      </w:r>
      <w:r w:rsidR="000E68E1" w:rsidRPr="000406F9">
        <w:rPr>
          <w:rFonts w:asciiTheme="majorHAnsi" w:hAnsiTheme="majorHAnsi" w:cs="Arial"/>
        </w:rPr>
        <w:t xml:space="preserve"> influence the success of </w:t>
      </w:r>
      <w:r>
        <w:rPr>
          <w:rFonts w:asciiTheme="majorHAnsi" w:hAnsiTheme="majorHAnsi" w:cs="Arial"/>
        </w:rPr>
        <w:t>an</w:t>
      </w:r>
      <w:r w:rsidR="000E68E1" w:rsidRPr="000406F9">
        <w:rPr>
          <w:rFonts w:asciiTheme="majorHAnsi" w:hAnsiTheme="majorHAnsi" w:cs="Arial"/>
        </w:rPr>
        <w:t xml:space="preserve"> intervention</w:t>
      </w:r>
      <w:r>
        <w:rPr>
          <w:rFonts w:asciiTheme="majorHAnsi" w:hAnsiTheme="majorHAnsi" w:cs="Arial"/>
        </w:rPr>
        <w:t xml:space="preserve"> in a specific community</w:t>
      </w:r>
      <w:r w:rsidR="000E68E1" w:rsidRPr="000406F9">
        <w:rPr>
          <w:rFonts w:asciiTheme="majorHAnsi" w:hAnsiTheme="majorHAnsi" w:cs="Arial"/>
        </w:rPr>
        <w:t xml:space="preserve">, including </w:t>
      </w:r>
      <w:r w:rsidR="00AD0309">
        <w:rPr>
          <w:rFonts w:asciiTheme="majorHAnsi" w:hAnsiTheme="majorHAnsi" w:cs="Arial"/>
        </w:rPr>
        <w:t>the likelihood it can be put into place</w:t>
      </w:r>
      <w:r w:rsidR="000E68E1">
        <w:rPr>
          <w:rFonts w:asciiTheme="majorHAnsi" w:hAnsiTheme="majorHAnsi" w:cs="Arial"/>
        </w:rPr>
        <w:t xml:space="preserve">, cultural environment, resource </w:t>
      </w:r>
      <w:r w:rsidR="006324E8">
        <w:rPr>
          <w:rFonts w:asciiTheme="majorHAnsi" w:hAnsiTheme="majorHAnsi" w:cs="Arial"/>
        </w:rPr>
        <w:t>availability</w:t>
      </w:r>
      <w:r w:rsidR="000E68E1">
        <w:rPr>
          <w:rFonts w:asciiTheme="majorHAnsi" w:hAnsiTheme="majorHAnsi" w:cs="Arial"/>
        </w:rPr>
        <w:t>, and political will</w:t>
      </w:r>
      <w:r w:rsidR="00190B8F">
        <w:rPr>
          <w:rFonts w:asciiTheme="majorHAnsi" w:hAnsiTheme="majorHAnsi" w:cs="Arial"/>
        </w:rPr>
        <w:t>.</w:t>
      </w:r>
      <w:r w:rsidR="001160D5">
        <w:rPr>
          <w:rStyle w:val="FootnoteReference"/>
          <w:rFonts w:asciiTheme="majorHAnsi" w:hAnsiTheme="majorHAnsi" w:cs="Arial"/>
        </w:rPr>
        <w:footnoteReference w:id="14"/>
      </w:r>
      <w:r w:rsidR="00190B8F">
        <w:rPr>
          <w:rFonts w:asciiTheme="majorHAnsi" w:hAnsiTheme="majorHAnsi" w:cs="Arial"/>
        </w:rPr>
        <w:t xml:space="preserve">  </w:t>
      </w:r>
      <w:r w:rsidR="00704773">
        <w:rPr>
          <w:rFonts w:asciiTheme="majorHAnsi" w:hAnsiTheme="majorHAnsi" w:cs="Arial"/>
        </w:rPr>
        <w:t xml:space="preserve">The work you have done </w:t>
      </w:r>
      <w:r w:rsidR="00AD0309">
        <w:rPr>
          <w:rFonts w:asciiTheme="majorHAnsi" w:hAnsiTheme="majorHAnsi" w:cs="Arial"/>
        </w:rPr>
        <w:t xml:space="preserve">with community </w:t>
      </w:r>
      <w:r w:rsidR="00AD0309">
        <w:rPr>
          <w:rFonts w:asciiTheme="majorHAnsi" w:hAnsiTheme="majorHAnsi" w:cs="Arial"/>
        </w:rPr>
        <w:lastRenderedPageBreak/>
        <w:t xml:space="preserve">stakeholders </w:t>
      </w:r>
      <w:r w:rsidR="00704773">
        <w:rPr>
          <w:rFonts w:asciiTheme="majorHAnsi" w:hAnsiTheme="majorHAnsi" w:cs="Arial"/>
        </w:rPr>
        <w:t xml:space="preserve">in Section 4 </w:t>
      </w:r>
      <w:r w:rsidR="00AD0309" w:rsidRPr="00AD0309">
        <w:rPr>
          <w:rFonts w:asciiTheme="majorHAnsi" w:hAnsiTheme="majorHAnsi" w:cstheme="minorHAnsi"/>
          <w:bCs/>
        </w:rPr>
        <w:t>using other sources of data to uncover causes of the observed inequity</w:t>
      </w:r>
      <w:r w:rsidR="00AD0309">
        <w:rPr>
          <w:rFonts w:asciiTheme="majorHAnsi" w:hAnsiTheme="majorHAnsi" w:cs="Arial"/>
        </w:rPr>
        <w:t xml:space="preserve"> </w:t>
      </w:r>
      <w:r w:rsidR="0027498B">
        <w:rPr>
          <w:rFonts w:asciiTheme="majorHAnsi" w:hAnsiTheme="majorHAnsi" w:cs="Arial"/>
        </w:rPr>
        <w:t>can be used to</w:t>
      </w:r>
      <w:r w:rsidR="009C3FB3">
        <w:rPr>
          <w:rFonts w:asciiTheme="majorHAnsi" w:hAnsiTheme="majorHAnsi" w:cs="Arial"/>
        </w:rPr>
        <w:t xml:space="preserve"> ada</w:t>
      </w:r>
      <w:r w:rsidR="0027498B">
        <w:rPr>
          <w:rFonts w:asciiTheme="majorHAnsi" w:hAnsiTheme="majorHAnsi" w:cs="Arial"/>
        </w:rPr>
        <w:t xml:space="preserve">pt the intervention </w:t>
      </w:r>
      <w:r w:rsidR="009C3FB3">
        <w:rPr>
          <w:rFonts w:asciiTheme="majorHAnsi" w:hAnsiTheme="majorHAnsi" w:cs="Arial"/>
        </w:rPr>
        <w:t>to match your community’s context, needs and goals.</w:t>
      </w:r>
    </w:p>
    <w:p w14:paraId="14569ACA" w14:textId="77777777" w:rsidR="00981009" w:rsidRDefault="00981009" w:rsidP="008A46AC">
      <w:pPr>
        <w:pStyle w:val="NoSpacing"/>
        <w:spacing w:line="360" w:lineRule="auto"/>
        <w:rPr>
          <w:rFonts w:asciiTheme="majorHAnsi" w:hAnsiTheme="majorHAnsi" w:cs="Arial"/>
          <w:sz w:val="24"/>
          <w:szCs w:val="24"/>
        </w:rPr>
      </w:pPr>
    </w:p>
    <w:p w14:paraId="0FCF3D8D" w14:textId="1CA586E2" w:rsidR="00FD7D12" w:rsidRDefault="00704773" w:rsidP="00FD7D12">
      <w:pPr>
        <w:pStyle w:val="NoSpacing"/>
        <w:spacing w:line="360" w:lineRule="auto"/>
        <w:rPr>
          <w:rFonts w:asciiTheme="majorHAnsi" w:hAnsiTheme="majorHAnsi" w:cs="Arial"/>
          <w:sz w:val="24"/>
          <w:szCs w:val="24"/>
        </w:rPr>
      </w:pPr>
      <w:r>
        <w:rPr>
          <w:rFonts w:asciiTheme="majorHAnsi" w:hAnsiTheme="majorHAnsi" w:cs="Arial"/>
          <w:sz w:val="24"/>
          <w:szCs w:val="24"/>
        </w:rPr>
        <w:t>There are multiple approac</w:t>
      </w:r>
      <w:r w:rsidR="007248A0">
        <w:rPr>
          <w:rFonts w:asciiTheme="majorHAnsi" w:hAnsiTheme="majorHAnsi" w:cs="Arial"/>
          <w:sz w:val="24"/>
          <w:szCs w:val="24"/>
        </w:rPr>
        <w:t>hes to implement interventions</w:t>
      </w:r>
      <w:r w:rsidR="0061397B">
        <w:rPr>
          <w:rFonts w:asciiTheme="majorHAnsi" w:hAnsiTheme="majorHAnsi" w:cs="Arial"/>
          <w:sz w:val="24"/>
          <w:szCs w:val="24"/>
        </w:rPr>
        <w:t xml:space="preserve"> that</w:t>
      </w:r>
      <w:r w:rsidR="007248A0">
        <w:rPr>
          <w:rFonts w:asciiTheme="majorHAnsi" w:hAnsiTheme="majorHAnsi" w:cs="Arial"/>
          <w:sz w:val="24"/>
          <w:szCs w:val="24"/>
        </w:rPr>
        <w:t xml:space="preserve"> can impact health outcomes at various levels. </w:t>
      </w:r>
      <w:r w:rsidR="00A11C38">
        <w:rPr>
          <w:rFonts w:asciiTheme="majorHAnsi" w:hAnsiTheme="majorHAnsi" w:cs="Arial"/>
          <w:sz w:val="24"/>
          <w:szCs w:val="24"/>
        </w:rPr>
        <w:t>The CDC Health I</w:t>
      </w:r>
      <w:r w:rsidR="00670DA8">
        <w:rPr>
          <w:rFonts w:asciiTheme="majorHAnsi" w:hAnsiTheme="majorHAnsi" w:cs="Arial"/>
          <w:sz w:val="24"/>
          <w:szCs w:val="24"/>
        </w:rPr>
        <w:t xml:space="preserve">mpact Pyramid (Figure 7.1) </w:t>
      </w:r>
      <w:r w:rsidR="00A11C38">
        <w:rPr>
          <w:rFonts w:asciiTheme="majorHAnsi" w:hAnsiTheme="majorHAnsi" w:cs="Arial"/>
          <w:sz w:val="24"/>
          <w:szCs w:val="24"/>
        </w:rPr>
        <w:t xml:space="preserve">describes the impact of public health interventions </w:t>
      </w:r>
      <w:r w:rsidR="00FD7D12">
        <w:rPr>
          <w:rFonts w:asciiTheme="majorHAnsi" w:hAnsiTheme="majorHAnsi" w:cs="Arial"/>
          <w:sz w:val="24"/>
          <w:szCs w:val="24"/>
        </w:rPr>
        <w:t xml:space="preserve">at different levels </w:t>
      </w:r>
      <w:r w:rsidR="00A11C38">
        <w:rPr>
          <w:rFonts w:asciiTheme="majorHAnsi" w:hAnsiTheme="majorHAnsi" w:cs="Arial"/>
          <w:sz w:val="24"/>
          <w:szCs w:val="24"/>
        </w:rPr>
        <w:t>and provides a framework to improve health outcomes. At the base of the pyramid are efforts that address social determinants of health (e.g.</w:t>
      </w:r>
      <w:r w:rsidR="00790DC7">
        <w:rPr>
          <w:rFonts w:asciiTheme="majorHAnsi" w:hAnsiTheme="majorHAnsi" w:cs="Arial"/>
          <w:sz w:val="24"/>
          <w:szCs w:val="24"/>
        </w:rPr>
        <w:t>,</w:t>
      </w:r>
      <w:r w:rsidR="00670DA8">
        <w:rPr>
          <w:rFonts w:asciiTheme="majorHAnsi" w:hAnsiTheme="majorHAnsi" w:cs="Arial"/>
          <w:sz w:val="24"/>
          <w:szCs w:val="24"/>
        </w:rPr>
        <w:t xml:space="preserve"> poverty</w:t>
      </w:r>
      <w:r w:rsidR="004A66D2">
        <w:rPr>
          <w:rFonts w:asciiTheme="majorHAnsi" w:hAnsiTheme="majorHAnsi" w:cs="Arial"/>
          <w:sz w:val="24"/>
          <w:szCs w:val="24"/>
        </w:rPr>
        <w:t xml:space="preserve">) with </w:t>
      </w:r>
      <w:r w:rsidR="00A11C38">
        <w:rPr>
          <w:rFonts w:asciiTheme="majorHAnsi" w:hAnsiTheme="majorHAnsi" w:cs="Arial"/>
          <w:sz w:val="24"/>
          <w:szCs w:val="24"/>
        </w:rPr>
        <w:t>the greatest potential to imp</w:t>
      </w:r>
      <w:r w:rsidR="009C6D4A">
        <w:rPr>
          <w:rFonts w:asciiTheme="majorHAnsi" w:hAnsiTheme="majorHAnsi" w:cs="Arial"/>
          <w:sz w:val="24"/>
          <w:szCs w:val="24"/>
        </w:rPr>
        <w:t>rove</w:t>
      </w:r>
      <w:r w:rsidR="00A8475F">
        <w:rPr>
          <w:rFonts w:asciiTheme="majorHAnsi" w:hAnsiTheme="majorHAnsi" w:cs="Arial"/>
          <w:sz w:val="24"/>
          <w:szCs w:val="24"/>
        </w:rPr>
        <w:t xml:space="preserve"> population health. </w:t>
      </w:r>
      <w:r w:rsidR="00271645">
        <w:rPr>
          <w:rFonts w:asciiTheme="majorHAnsi" w:hAnsiTheme="majorHAnsi" w:cs="Arial"/>
          <w:sz w:val="24"/>
          <w:szCs w:val="24"/>
        </w:rPr>
        <w:t xml:space="preserve">The </w:t>
      </w:r>
      <w:r w:rsidR="00015231">
        <w:rPr>
          <w:rFonts w:asciiTheme="majorHAnsi" w:hAnsiTheme="majorHAnsi" w:cs="Arial"/>
          <w:sz w:val="24"/>
          <w:szCs w:val="24"/>
        </w:rPr>
        <w:t xml:space="preserve">upstream and multi-system strategies </w:t>
      </w:r>
      <w:r w:rsidR="006324E8">
        <w:rPr>
          <w:rFonts w:asciiTheme="majorHAnsi" w:hAnsiTheme="majorHAnsi" w:cs="Arial"/>
          <w:sz w:val="24"/>
          <w:szCs w:val="24"/>
        </w:rPr>
        <w:t xml:space="preserve">discussed in Section 5 </w:t>
      </w:r>
      <w:r w:rsidR="00015231">
        <w:rPr>
          <w:rFonts w:asciiTheme="majorHAnsi" w:hAnsiTheme="majorHAnsi" w:cs="Arial"/>
          <w:sz w:val="24"/>
          <w:szCs w:val="24"/>
        </w:rPr>
        <w:t xml:space="preserve">impact this level. </w:t>
      </w:r>
      <w:r w:rsidR="00A11C38">
        <w:rPr>
          <w:rFonts w:asciiTheme="majorHAnsi" w:hAnsiTheme="majorHAnsi" w:cs="Arial"/>
          <w:sz w:val="24"/>
          <w:szCs w:val="24"/>
        </w:rPr>
        <w:t>As you move up the pyramid, interventions require more individual effort</w:t>
      </w:r>
      <w:r w:rsidR="005752D4">
        <w:rPr>
          <w:rFonts w:asciiTheme="majorHAnsi" w:hAnsiTheme="majorHAnsi" w:cs="Arial"/>
          <w:sz w:val="24"/>
          <w:szCs w:val="24"/>
        </w:rPr>
        <w:t xml:space="preserve"> (e.g., healthy eating</w:t>
      </w:r>
      <w:r w:rsidR="00790DC7">
        <w:rPr>
          <w:rFonts w:asciiTheme="majorHAnsi" w:hAnsiTheme="majorHAnsi" w:cs="Arial"/>
          <w:sz w:val="24"/>
          <w:szCs w:val="24"/>
        </w:rPr>
        <w:t>)</w:t>
      </w:r>
      <w:r w:rsidR="00A11C38">
        <w:rPr>
          <w:rFonts w:asciiTheme="majorHAnsi" w:hAnsiTheme="majorHAnsi" w:cs="Arial"/>
          <w:sz w:val="24"/>
          <w:szCs w:val="24"/>
        </w:rPr>
        <w:t xml:space="preserve"> and tend to have smaller population impact. </w:t>
      </w:r>
      <w:r w:rsidR="0089221A">
        <w:rPr>
          <w:rFonts w:asciiTheme="majorHAnsi" w:hAnsiTheme="majorHAnsi" w:cs="Arial"/>
          <w:sz w:val="24"/>
          <w:szCs w:val="24"/>
        </w:rPr>
        <w:t>Since the causes of racial inequities are complex, effective interventions should</w:t>
      </w:r>
      <w:r w:rsidR="00981009">
        <w:rPr>
          <w:rFonts w:asciiTheme="majorHAnsi" w:hAnsiTheme="majorHAnsi" w:cs="Arial"/>
          <w:sz w:val="24"/>
          <w:szCs w:val="24"/>
        </w:rPr>
        <w:t xml:space="preserve"> address multiple levels</w:t>
      </w:r>
      <w:r w:rsidR="00A11C38">
        <w:rPr>
          <w:rFonts w:asciiTheme="majorHAnsi" w:hAnsiTheme="majorHAnsi" w:cs="Arial"/>
          <w:sz w:val="24"/>
          <w:szCs w:val="24"/>
        </w:rPr>
        <w:t xml:space="preserve"> of the pyramid</w:t>
      </w:r>
      <w:r w:rsidR="00190B8F">
        <w:rPr>
          <w:rFonts w:asciiTheme="majorHAnsi" w:hAnsiTheme="majorHAnsi" w:cs="Arial"/>
          <w:sz w:val="24"/>
          <w:szCs w:val="24"/>
        </w:rPr>
        <w:t xml:space="preserve">.  </w:t>
      </w:r>
    </w:p>
    <w:p w14:paraId="7CD7C9C0" w14:textId="77777777" w:rsidR="00175A54" w:rsidRDefault="00175A54" w:rsidP="00FD7D12">
      <w:pPr>
        <w:pStyle w:val="NoSpacing"/>
        <w:spacing w:line="360" w:lineRule="auto"/>
        <w:rPr>
          <w:rFonts w:asciiTheme="majorHAnsi" w:hAnsiTheme="majorHAnsi" w:cs="Arial"/>
          <w:sz w:val="24"/>
          <w:szCs w:val="24"/>
        </w:rPr>
      </w:pPr>
    </w:p>
    <w:p w14:paraId="5A7760C7" w14:textId="040DBE46" w:rsidR="00410AE6" w:rsidRPr="00FD7D12" w:rsidRDefault="009E65DE" w:rsidP="00FD7D12">
      <w:pPr>
        <w:spacing w:after="200" w:line="360" w:lineRule="auto"/>
        <w:rPr>
          <w:rFonts w:asciiTheme="majorHAnsi" w:hAnsiTheme="majorHAnsi" w:cs="Arial"/>
          <w:b/>
          <w:i/>
          <w:sz w:val="24"/>
          <w:szCs w:val="24"/>
        </w:rPr>
      </w:pPr>
      <w:r w:rsidRPr="00DA75F6">
        <w:rPr>
          <w:rFonts w:asciiTheme="majorHAnsi" w:hAnsiTheme="majorHAnsi" w:cs="Arial"/>
          <w:b/>
          <w:sz w:val="24"/>
          <w:szCs w:val="24"/>
        </w:rPr>
        <w:t>Figure 7.1:</w:t>
      </w:r>
      <w:r w:rsidRPr="000B159C">
        <w:rPr>
          <w:rFonts w:asciiTheme="majorHAnsi" w:hAnsiTheme="majorHAnsi" w:cs="Arial"/>
          <w:b/>
          <w:i/>
          <w:sz w:val="24"/>
          <w:szCs w:val="24"/>
        </w:rPr>
        <w:t xml:space="preserve"> </w:t>
      </w:r>
      <w:r w:rsidRPr="000B159C">
        <w:rPr>
          <w:rFonts w:asciiTheme="majorHAnsi" w:hAnsiTheme="majorHAnsi" w:cs="Arial"/>
          <w:i/>
          <w:sz w:val="24"/>
          <w:szCs w:val="24"/>
        </w:rPr>
        <w:t>CDC Health Impact Pyramid</w:t>
      </w:r>
      <w:r w:rsidR="00175A54">
        <w:rPr>
          <w:rFonts w:asciiTheme="majorHAnsi" w:hAnsiTheme="majorHAnsi" w:cs="Arial"/>
          <w:i/>
          <w:noProof/>
          <w:sz w:val="24"/>
          <w:szCs w:val="24"/>
        </w:rPr>
        <w:drawing>
          <wp:inline distT="0" distB="0" distL="0" distR="0" wp14:anchorId="4305C253" wp14:editId="187AB647">
            <wp:extent cx="5171440" cy="3868196"/>
            <wp:effectExtent l="0" t="0" r="0" b="0"/>
            <wp:docPr id="18" name="Picture 1" descr="Figure 7.1 shows the CDC Health Impact Pyramid, a 5-tier pyramid that describes the impact of public health interventions and provides a framework to improve health.&#10;At the base of the pyramid are efforts to address socioeconomic factors, like poverty and education, which have the potential to make the largest impact on population health.&#10;The next level up are efforts to change the context in order to make individuals' default decisions healthy.  Examples of interventions at this level are tobacco taxes and health laws.&#10;Moving up another level are long-lasting protective interventions, such as smoking cessation treatments.&#10;On the next level are clinical interventions, such as treatment for high blood pressure and diabetes.&#10;And at the top of the pyramid are interventions that are designed to help individuals rather than populations and require long-term individual behavior change to make an impact, such as healthy eating and physical education classes." title="Figure 7.1: CDC Health Impact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Figure 7.1 shows the CDC Health Impact Pyramid, a 5-tier pyramid that describes the impact of public health interventions and provides a framework to improve health.&#10;At the base of the pyramid are efforts to address socioeconomic factors, like poverty and education, which have the potential to make the largest impact on population health.&#10;The next level up are efforts to change the context in order to make individuals' default decisions healthy.  Examples of interventions at this level are tobacco taxes and health laws.&#10;Moving up another level are long-lasting protective interventions, such as smoking cessation treatments.&#10;On the next level are clinical interventions, such as treatment for high blood pressure and diabetes.&#10;And at the top of the pyramid are interventions that are designed to help individuals rather than populations and require long-term individual behavior change to make an impact, such as healthy eating and physical education classes." title="CDC Health Impact Pyrami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73118" cy="3869451"/>
                    </a:xfrm>
                    <a:prstGeom prst="rect">
                      <a:avLst/>
                    </a:prstGeom>
                    <a:noFill/>
                    <a:ln>
                      <a:noFill/>
                    </a:ln>
                  </pic:spPr>
                </pic:pic>
              </a:graphicData>
            </a:graphic>
          </wp:inline>
        </w:drawing>
      </w:r>
    </w:p>
    <w:p w14:paraId="30C89C05" w14:textId="71AC16CD" w:rsidR="00410AE6" w:rsidRDefault="00410AE6" w:rsidP="00C55B29">
      <w:pPr>
        <w:pStyle w:val="NoSpacing"/>
        <w:jc w:val="center"/>
        <w:rPr>
          <w:rFonts w:asciiTheme="majorHAnsi" w:hAnsiTheme="majorHAnsi" w:cs="Arial"/>
          <w:sz w:val="24"/>
          <w:szCs w:val="24"/>
        </w:rPr>
      </w:pPr>
    </w:p>
    <w:p w14:paraId="1F2E55EE" w14:textId="77777777" w:rsidR="00175A54" w:rsidRDefault="00175A54" w:rsidP="00C55B29">
      <w:pPr>
        <w:pStyle w:val="NoSpacing"/>
        <w:jc w:val="center"/>
        <w:rPr>
          <w:rFonts w:asciiTheme="majorHAnsi" w:hAnsiTheme="majorHAnsi" w:cs="Arial"/>
          <w:sz w:val="24"/>
          <w:szCs w:val="24"/>
        </w:rPr>
      </w:pPr>
    </w:p>
    <w:p w14:paraId="1B162A9C" w14:textId="77777777" w:rsidR="00190B8F" w:rsidRPr="00015231" w:rsidRDefault="00790DC7" w:rsidP="0072478F">
      <w:pPr>
        <w:pStyle w:val="Heading2"/>
      </w:pPr>
      <w:bookmarkStart w:id="43" w:name="_Toc54857987"/>
      <w:r>
        <w:t xml:space="preserve">Developing and </w:t>
      </w:r>
      <w:r w:rsidR="00015231" w:rsidRPr="00015231">
        <w:t>Assessing the Effectiveness of Interventions</w:t>
      </w:r>
      <w:bookmarkEnd w:id="43"/>
    </w:p>
    <w:p w14:paraId="3C6D5E64" w14:textId="0B743A11" w:rsidR="00183899" w:rsidRDefault="00015231" w:rsidP="008A46AC">
      <w:pPr>
        <w:pStyle w:val="NoSpacing"/>
        <w:spacing w:line="360" w:lineRule="auto"/>
        <w:rPr>
          <w:rFonts w:asciiTheme="majorHAnsi" w:hAnsiTheme="majorHAnsi" w:cs="Arial"/>
          <w:sz w:val="24"/>
          <w:szCs w:val="24"/>
        </w:rPr>
      </w:pPr>
      <w:r>
        <w:rPr>
          <w:rFonts w:asciiTheme="majorHAnsi" w:hAnsiTheme="majorHAnsi" w:cs="Arial"/>
          <w:sz w:val="24"/>
          <w:szCs w:val="24"/>
        </w:rPr>
        <w:t>If your interventions focus o</w:t>
      </w:r>
      <w:r w:rsidR="009C6D4A">
        <w:rPr>
          <w:rFonts w:asciiTheme="majorHAnsi" w:hAnsiTheme="majorHAnsi" w:cs="Arial"/>
          <w:sz w:val="24"/>
          <w:szCs w:val="24"/>
        </w:rPr>
        <w:t xml:space="preserve">n higher levels of the pyramid – </w:t>
      </w:r>
      <w:r>
        <w:rPr>
          <w:rFonts w:asciiTheme="majorHAnsi" w:hAnsiTheme="majorHAnsi" w:cs="Arial"/>
          <w:sz w:val="24"/>
          <w:szCs w:val="24"/>
        </w:rPr>
        <w:t>for example</w:t>
      </w:r>
      <w:r w:rsidR="009C6D4A">
        <w:rPr>
          <w:rFonts w:asciiTheme="majorHAnsi" w:hAnsiTheme="majorHAnsi" w:cs="Arial"/>
          <w:sz w:val="24"/>
          <w:szCs w:val="24"/>
        </w:rPr>
        <w:t>, individual counseling</w:t>
      </w:r>
      <w:r>
        <w:rPr>
          <w:rFonts w:asciiTheme="majorHAnsi" w:hAnsiTheme="majorHAnsi" w:cs="Arial"/>
          <w:sz w:val="24"/>
          <w:szCs w:val="24"/>
        </w:rPr>
        <w:t xml:space="preserve"> or </w:t>
      </w:r>
      <w:r w:rsidR="0084066B">
        <w:rPr>
          <w:rFonts w:asciiTheme="majorHAnsi" w:hAnsiTheme="majorHAnsi" w:cs="Arial"/>
          <w:sz w:val="24"/>
          <w:szCs w:val="24"/>
        </w:rPr>
        <w:t>education</w:t>
      </w:r>
      <w:r>
        <w:rPr>
          <w:rFonts w:asciiTheme="majorHAnsi" w:hAnsiTheme="majorHAnsi" w:cs="Arial"/>
          <w:sz w:val="24"/>
          <w:szCs w:val="24"/>
        </w:rPr>
        <w:t xml:space="preserve"> about healthy eating and exercise</w:t>
      </w:r>
      <w:r w:rsidR="009C6D4A">
        <w:rPr>
          <w:rFonts w:asciiTheme="majorHAnsi" w:hAnsiTheme="majorHAnsi" w:cs="Arial"/>
          <w:sz w:val="24"/>
          <w:szCs w:val="24"/>
        </w:rPr>
        <w:t xml:space="preserve"> –</w:t>
      </w:r>
      <w:r>
        <w:rPr>
          <w:rFonts w:asciiTheme="majorHAnsi" w:hAnsiTheme="majorHAnsi" w:cs="Arial"/>
          <w:sz w:val="24"/>
          <w:szCs w:val="24"/>
        </w:rPr>
        <w:t xml:space="preserve"> </w:t>
      </w:r>
      <w:r w:rsidR="0027498B">
        <w:rPr>
          <w:rFonts w:asciiTheme="majorHAnsi" w:hAnsiTheme="majorHAnsi" w:cs="Arial"/>
          <w:sz w:val="24"/>
          <w:szCs w:val="24"/>
        </w:rPr>
        <w:t xml:space="preserve">then conducting rapid cycle tests of change is a good approach to </w:t>
      </w:r>
      <w:r>
        <w:rPr>
          <w:rFonts w:asciiTheme="majorHAnsi" w:hAnsiTheme="majorHAnsi" w:cs="Arial"/>
          <w:sz w:val="24"/>
          <w:szCs w:val="24"/>
        </w:rPr>
        <w:t xml:space="preserve">measuring </w:t>
      </w:r>
      <w:r w:rsidR="00371A04">
        <w:rPr>
          <w:rFonts w:asciiTheme="majorHAnsi" w:hAnsiTheme="majorHAnsi" w:cs="Arial"/>
          <w:sz w:val="24"/>
          <w:szCs w:val="24"/>
        </w:rPr>
        <w:t>their impact</w:t>
      </w:r>
      <w:r>
        <w:rPr>
          <w:rFonts w:asciiTheme="majorHAnsi" w:hAnsiTheme="majorHAnsi" w:cs="Arial"/>
          <w:sz w:val="24"/>
          <w:szCs w:val="24"/>
        </w:rPr>
        <w:t>. A frequently used mode</w:t>
      </w:r>
      <w:r w:rsidR="0027498B">
        <w:rPr>
          <w:rFonts w:asciiTheme="majorHAnsi" w:hAnsiTheme="majorHAnsi" w:cs="Arial"/>
          <w:sz w:val="24"/>
          <w:szCs w:val="24"/>
        </w:rPr>
        <w:t xml:space="preserve">l </w:t>
      </w:r>
      <w:r>
        <w:rPr>
          <w:rFonts w:asciiTheme="majorHAnsi" w:hAnsiTheme="majorHAnsi" w:cs="Arial"/>
          <w:sz w:val="24"/>
          <w:szCs w:val="24"/>
        </w:rPr>
        <w:t>is the</w:t>
      </w:r>
      <w:r w:rsidR="00183899" w:rsidRPr="004154F9">
        <w:rPr>
          <w:rFonts w:asciiTheme="majorHAnsi" w:hAnsiTheme="majorHAnsi" w:cs="Arial"/>
          <w:sz w:val="24"/>
          <w:szCs w:val="24"/>
        </w:rPr>
        <w:t xml:space="preserve"> </w:t>
      </w:r>
      <w:hyperlink r:id="rId86" w:history="1">
        <w:r w:rsidR="00183899" w:rsidRPr="003A6B24">
          <w:rPr>
            <w:rStyle w:val="Hyperlink"/>
            <w:rFonts w:asciiTheme="majorHAnsi" w:hAnsiTheme="majorHAnsi" w:cs="Arial"/>
            <w:sz w:val="24"/>
            <w:szCs w:val="24"/>
          </w:rPr>
          <w:t>Institute for Healthcare Improvement’s Model for Improvement</w:t>
        </w:r>
      </w:hyperlink>
      <w:r w:rsidR="00183899">
        <w:rPr>
          <w:rFonts w:asciiTheme="majorHAnsi" w:hAnsiTheme="majorHAnsi" w:cs="Arial"/>
          <w:sz w:val="24"/>
          <w:szCs w:val="24"/>
        </w:rPr>
        <w:t xml:space="preserve">. </w:t>
      </w:r>
      <w:r w:rsidRPr="004154F9">
        <w:rPr>
          <w:rFonts w:asciiTheme="majorHAnsi" w:hAnsiTheme="majorHAnsi" w:cs="Arial"/>
          <w:sz w:val="24"/>
          <w:szCs w:val="24"/>
        </w:rPr>
        <w:t>The Model for Improvement consists of two</w:t>
      </w:r>
      <w:r w:rsidR="009C6D4A">
        <w:rPr>
          <w:rFonts w:asciiTheme="majorHAnsi" w:hAnsiTheme="majorHAnsi" w:cs="Arial"/>
          <w:sz w:val="24"/>
          <w:szCs w:val="24"/>
        </w:rPr>
        <w:t xml:space="preserve"> </w:t>
      </w:r>
      <w:r w:rsidRPr="004154F9">
        <w:rPr>
          <w:rFonts w:asciiTheme="majorHAnsi" w:hAnsiTheme="majorHAnsi" w:cs="Arial"/>
          <w:sz w:val="24"/>
          <w:szCs w:val="24"/>
        </w:rPr>
        <w:t>parts</w:t>
      </w:r>
      <w:r w:rsidR="009C6D4A">
        <w:rPr>
          <w:rFonts w:asciiTheme="majorHAnsi" w:hAnsiTheme="majorHAnsi" w:cs="Arial"/>
          <w:sz w:val="24"/>
          <w:szCs w:val="24"/>
        </w:rPr>
        <w:t>:</w:t>
      </w:r>
      <w:r w:rsidRPr="004154F9">
        <w:rPr>
          <w:rFonts w:asciiTheme="majorHAnsi" w:hAnsiTheme="majorHAnsi" w:cs="Arial"/>
          <w:sz w:val="24"/>
          <w:szCs w:val="24"/>
        </w:rPr>
        <w:t xml:space="preserve"> a series of three </w:t>
      </w:r>
      <w:r w:rsidR="00A72A30">
        <w:rPr>
          <w:rFonts w:asciiTheme="majorHAnsi" w:hAnsiTheme="majorHAnsi" w:cs="Arial"/>
          <w:sz w:val="24"/>
          <w:szCs w:val="24"/>
        </w:rPr>
        <w:t>core</w:t>
      </w:r>
      <w:r w:rsidR="00AD0309" w:rsidRPr="004154F9">
        <w:rPr>
          <w:rFonts w:asciiTheme="majorHAnsi" w:hAnsiTheme="majorHAnsi" w:cs="Arial"/>
          <w:sz w:val="24"/>
          <w:szCs w:val="24"/>
        </w:rPr>
        <w:t xml:space="preserve"> </w:t>
      </w:r>
      <w:r w:rsidRPr="004154F9">
        <w:rPr>
          <w:rFonts w:asciiTheme="majorHAnsi" w:hAnsiTheme="majorHAnsi" w:cs="Arial"/>
          <w:sz w:val="24"/>
          <w:szCs w:val="24"/>
        </w:rPr>
        <w:t>questions followed by a Plan</w:t>
      </w:r>
      <w:r w:rsidR="009C6D4A">
        <w:rPr>
          <w:rFonts w:asciiTheme="majorHAnsi" w:hAnsiTheme="majorHAnsi" w:cs="Arial"/>
          <w:sz w:val="24"/>
          <w:szCs w:val="24"/>
        </w:rPr>
        <w:t>,</w:t>
      </w:r>
      <w:r w:rsidRPr="004154F9">
        <w:rPr>
          <w:rFonts w:asciiTheme="majorHAnsi" w:hAnsiTheme="majorHAnsi" w:cs="Arial"/>
          <w:sz w:val="24"/>
          <w:szCs w:val="24"/>
        </w:rPr>
        <w:t xml:space="preserve"> Do</w:t>
      </w:r>
      <w:r w:rsidR="009C6D4A">
        <w:rPr>
          <w:rFonts w:asciiTheme="majorHAnsi" w:hAnsiTheme="majorHAnsi" w:cs="Arial"/>
          <w:sz w:val="24"/>
          <w:szCs w:val="24"/>
        </w:rPr>
        <w:t>,</w:t>
      </w:r>
      <w:r w:rsidRPr="004154F9">
        <w:rPr>
          <w:rFonts w:asciiTheme="majorHAnsi" w:hAnsiTheme="majorHAnsi" w:cs="Arial"/>
          <w:sz w:val="24"/>
          <w:szCs w:val="24"/>
        </w:rPr>
        <w:t xml:space="preserve"> Study</w:t>
      </w:r>
      <w:r w:rsidR="009C6D4A">
        <w:rPr>
          <w:rFonts w:asciiTheme="majorHAnsi" w:hAnsiTheme="majorHAnsi" w:cs="Arial"/>
          <w:sz w:val="24"/>
          <w:szCs w:val="24"/>
        </w:rPr>
        <w:t>,</w:t>
      </w:r>
      <w:r w:rsidRPr="004154F9">
        <w:rPr>
          <w:rFonts w:asciiTheme="majorHAnsi" w:hAnsiTheme="majorHAnsi" w:cs="Arial"/>
          <w:sz w:val="24"/>
          <w:szCs w:val="24"/>
        </w:rPr>
        <w:t xml:space="preserve"> Act (PDSA) cycle. PDSA is a proven method to make successful improvements. It is </w:t>
      </w:r>
      <w:r w:rsidR="00A72A30">
        <w:rPr>
          <w:rFonts w:asciiTheme="majorHAnsi" w:hAnsiTheme="majorHAnsi" w:cs="Arial"/>
          <w:sz w:val="24"/>
          <w:szCs w:val="24"/>
        </w:rPr>
        <w:t xml:space="preserve">a </w:t>
      </w:r>
      <w:r w:rsidRPr="004154F9">
        <w:rPr>
          <w:rFonts w:asciiTheme="majorHAnsi" w:hAnsiTheme="majorHAnsi" w:cs="Arial"/>
          <w:sz w:val="24"/>
          <w:szCs w:val="24"/>
        </w:rPr>
        <w:t>problem solving model used for improving a process or carrying out a change</w:t>
      </w:r>
      <w:r w:rsidR="00A72A30">
        <w:rPr>
          <w:rFonts w:asciiTheme="majorHAnsi" w:hAnsiTheme="majorHAnsi" w:cs="Arial"/>
          <w:sz w:val="24"/>
          <w:szCs w:val="24"/>
        </w:rPr>
        <w:t xml:space="preserve"> in a series of small steps</w:t>
      </w:r>
      <w:r w:rsidRPr="004154F9">
        <w:rPr>
          <w:rFonts w:asciiTheme="majorHAnsi" w:hAnsiTheme="majorHAnsi" w:cs="Arial"/>
          <w:sz w:val="24"/>
          <w:szCs w:val="24"/>
        </w:rPr>
        <w:t xml:space="preserve">. </w:t>
      </w:r>
      <w:r>
        <w:rPr>
          <w:rFonts w:asciiTheme="majorHAnsi" w:hAnsiTheme="majorHAnsi" w:cs="Arial"/>
          <w:sz w:val="24"/>
          <w:szCs w:val="24"/>
        </w:rPr>
        <w:t>A description of the PDSA model with equity framing</w:t>
      </w:r>
      <w:r w:rsidR="0027498B">
        <w:rPr>
          <w:rFonts w:asciiTheme="majorHAnsi" w:hAnsiTheme="majorHAnsi" w:cs="Arial"/>
          <w:sz w:val="24"/>
          <w:szCs w:val="24"/>
        </w:rPr>
        <w:t xml:space="preserve"> is descr</w:t>
      </w:r>
      <w:r w:rsidR="0041784E">
        <w:rPr>
          <w:rFonts w:asciiTheme="majorHAnsi" w:hAnsiTheme="majorHAnsi" w:cs="Arial"/>
          <w:sz w:val="24"/>
          <w:szCs w:val="24"/>
        </w:rPr>
        <w:t>ibed briefly below</w:t>
      </w:r>
      <w:r>
        <w:rPr>
          <w:rFonts w:asciiTheme="majorHAnsi" w:hAnsiTheme="majorHAnsi" w:cs="Arial"/>
          <w:sz w:val="24"/>
          <w:szCs w:val="24"/>
        </w:rPr>
        <w:t xml:space="preserve">. </w:t>
      </w:r>
      <w:r w:rsidR="00183899" w:rsidRPr="004154F9">
        <w:rPr>
          <w:rFonts w:asciiTheme="majorHAnsi" w:hAnsiTheme="majorHAnsi" w:cs="Arial"/>
          <w:sz w:val="24"/>
          <w:szCs w:val="24"/>
        </w:rPr>
        <w:t>When applying a racial equit</w:t>
      </w:r>
      <w:r>
        <w:rPr>
          <w:rFonts w:asciiTheme="majorHAnsi" w:hAnsiTheme="majorHAnsi" w:cs="Arial"/>
          <w:sz w:val="24"/>
          <w:szCs w:val="24"/>
        </w:rPr>
        <w:t>y lens</w:t>
      </w:r>
      <w:r w:rsidR="003D423D">
        <w:rPr>
          <w:rFonts w:asciiTheme="majorHAnsi" w:hAnsiTheme="majorHAnsi" w:cs="Arial"/>
          <w:sz w:val="24"/>
          <w:szCs w:val="24"/>
        </w:rPr>
        <w:t xml:space="preserve"> to the Model for Improvement</w:t>
      </w:r>
      <w:r>
        <w:rPr>
          <w:rFonts w:asciiTheme="majorHAnsi" w:hAnsiTheme="majorHAnsi" w:cs="Arial"/>
          <w:sz w:val="24"/>
          <w:szCs w:val="24"/>
        </w:rPr>
        <w:t>, consider</w:t>
      </w:r>
      <w:r w:rsidR="00183899" w:rsidRPr="004154F9">
        <w:rPr>
          <w:rFonts w:asciiTheme="majorHAnsi" w:hAnsiTheme="majorHAnsi" w:cs="Arial"/>
          <w:sz w:val="24"/>
          <w:szCs w:val="24"/>
        </w:rPr>
        <w:t xml:space="preserve"> additional questions</w:t>
      </w:r>
      <w:r w:rsidR="003D423D">
        <w:rPr>
          <w:rFonts w:asciiTheme="majorHAnsi" w:hAnsiTheme="majorHAnsi" w:cs="Arial"/>
          <w:sz w:val="24"/>
          <w:szCs w:val="24"/>
        </w:rPr>
        <w:t xml:space="preserve"> to the three core questions</w:t>
      </w:r>
      <w:r w:rsidR="00183899" w:rsidRPr="004154F9">
        <w:rPr>
          <w:rFonts w:asciiTheme="majorHAnsi" w:hAnsiTheme="majorHAnsi" w:cs="Arial"/>
          <w:sz w:val="24"/>
          <w:szCs w:val="24"/>
        </w:rPr>
        <w:t xml:space="preserve">, such as </w:t>
      </w:r>
      <w:r w:rsidR="00183899">
        <w:rPr>
          <w:rFonts w:asciiTheme="majorHAnsi" w:hAnsiTheme="majorHAnsi" w:cs="Arial"/>
          <w:sz w:val="24"/>
          <w:szCs w:val="24"/>
        </w:rPr>
        <w:t xml:space="preserve">those </w:t>
      </w:r>
      <w:r w:rsidR="00A72A30">
        <w:rPr>
          <w:rFonts w:asciiTheme="majorHAnsi" w:hAnsiTheme="majorHAnsi" w:cs="Arial"/>
          <w:sz w:val="24"/>
          <w:szCs w:val="24"/>
        </w:rPr>
        <w:t>shown</w:t>
      </w:r>
      <w:r w:rsidR="009C6D4A">
        <w:rPr>
          <w:rFonts w:asciiTheme="majorHAnsi" w:hAnsiTheme="majorHAnsi" w:cs="Arial"/>
          <w:sz w:val="24"/>
          <w:szCs w:val="24"/>
        </w:rPr>
        <w:t xml:space="preserve"> in Fig</w:t>
      </w:r>
      <w:r w:rsidR="00183899">
        <w:rPr>
          <w:rFonts w:asciiTheme="majorHAnsi" w:hAnsiTheme="majorHAnsi" w:cs="Arial"/>
          <w:sz w:val="24"/>
          <w:szCs w:val="24"/>
        </w:rPr>
        <w:t>ure 7</w:t>
      </w:r>
      <w:r>
        <w:rPr>
          <w:rFonts w:asciiTheme="majorHAnsi" w:hAnsiTheme="majorHAnsi" w:cs="Arial"/>
          <w:sz w:val="24"/>
          <w:szCs w:val="24"/>
        </w:rPr>
        <w:t>.2</w:t>
      </w:r>
      <w:r w:rsidR="00183899" w:rsidRPr="004154F9">
        <w:rPr>
          <w:rFonts w:asciiTheme="majorHAnsi" w:hAnsiTheme="majorHAnsi" w:cs="Arial"/>
          <w:sz w:val="24"/>
          <w:szCs w:val="24"/>
        </w:rPr>
        <w:t>.</w:t>
      </w:r>
      <w:r w:rsidR="003D423D">
        <w:rPr>
          <w:rFonts w:asciiTheme="majorHAnsi" w:hAnsiTheme="majorHAnsi" w:cs="Arial"/>
          <w:sz w:val="24"/>
          <w:szCs w:val="24"/>
        </w:rPr>
        <w:t xml:space="preserve"> Once you have answered these questions, you are ready to develop an aim statement.</w:t>
      </w:r>
    </w:p>
    <w:p w14:paraId="6A874A85" w14:textId="77777777" w:rsidR="004C198A" w:rsidRDefault="004C198A" w:rsidP="008A46AC">
      <w:pPr>
        <w:pStyle w:val="NoSpacing"/>
        <w:spacing w:line="360" w:lineRule="auto"/>
        <w:rPr>
          <w:rFonts w:asciiTheme="majorHAnsi" w:hAnsiTheme="majorHAnsi" w:cs="Arial"/>
          <w:sz w:val="24"/>
          <w:szCs w:val="24"/>
        </w:rPr>
      </w:pPr>
    </w:p>
    <w:p w14:paraId="66E2BEAE" w14:textId="439B6120" w:rsidR="00065069" w:rsidRDefault="00F52C8B" w:rsidP="00F52C8B">
      <w:pPr>
        <w:spacing w:after="200" w:line="360" w:lineRule="auto"/>
        <w:rPr>
          <w:rFonts w:asciiTheme="majorHAnsi" w:hAnsiTheme="majorHAnsi" w:cs="Arial"/>
          <w:i/>
          <w:sz w:val="24"/>
          <w:szCs w:val="24"/>
        </w:rPr>
      </w:pPr>
      <w:r>
        <w:rPr>
          <w:rFonts w:asciiTheme="majorHAnsi" w:hAnsiTheme="majorHAnsi" w:cs="Arial"/>
          <w:b/>
          <w:sz w:val="24"/>
          <w:szCs w:val="24"/>
        </w:rPr>
        <w:t>Figure 7.</w:t>
      </w:r>
      <w:r w:rsidR="009E65DE" w:rsidRPr="00DA75F6">
        <w:rPr>
          <w:rFonts w:asciiTheme="majorHAnsi" w:hAnsiTheme="majorHAnsi" w:cs="Arial"/>
          <w:b/>
          <w:sz w:val="24"/>
          <w:szCs w:val="24"/>
        </w:rPr>
        <w:t>2</w:t>
      </w:r>
      <w:r w:rsidR="009C6D4A" w:rsidRPr="00DA75F6">
        <w:rPr>
          <w:rFonts w:asciiTheme="majorHAnsi" w:hAnsiTheme="majorHAnsi" w:cs="Arial"/>
          <w:b/>
          <w:sz w:val="24"/>
          <w:szCs w:val="24"/>
        </w:rPr>
        <w:t>:</w:t>
      </w:r>
      <w:r w:rsidR="009C6D4A" w:rsidRPr="000B159C">
        <w:rPr>
          <w:rFonts w:asciiTheme="majorHAnsi" w:hAnsiTheme="majorHAnsi" w:cs="Arial"/>
          <w:b/>
          <w:i/>
          <w:sz w:val="24"/>
          <w:szCs w:val="24"/>
        </w:rPr>
        <w:t xml:space="preserve">  </w:t>
      </w:r>
      <w:r w:rsidR="009C6D4A" w:rsidRPr="000B159C">
        <w:rPr>
          <w:rFonts w:asciiTheme="majorHAnsi" w:hAnsiTheme="majorHAnsi" w:cs="Arial"/>
          <w:i/>
          <w:sz w:val="24"/>
          <w:szCs w:val="24"/>
        </w:rPr>
        <w:t>Equity-</w:t>
      </w:r>
      <w:r w:rsidR="00183899" w:rsidRPr="000B159C">
        <w:rPr>
          <w:rFonts w:asciiTheme="majorHAnsi" w:hAnsiTheme="majorHAnsi" w:cs="Arial"/>
          <w:i/>
          <w:sz w:val="24"/>
          <w:szCs w:val="24"/>
        </w:rPr>
        <w:t>Adapted Model for Improvement</w:t>
      </w:r>
    </w:p>
    <w:p w14:paraId="3AE9D4FA" w14:textId="00158D8B" w:rsidR="00194154" w:rsidRPr="00F52C8B" w:rsidRDefault="00194154" w:rsidP="00F52C8B">
      <w:pPr>
        <w:spacing w:after="200" w:line="360" w:lineRule="auto"/>
        <w:rPr>
          <w:rFonts w:asciiTheme="majorHAnsi" w:hAnsiTheme="majorHAnsi" w:cs="Arial"/>
          <w:b/>
          <w:i/>
          <w:sz w:val="24"/>
          <w:szCs w:val="24"/>
        </w:rPr>
      </w:pPr>
      <w:r>
        <w:rPr>
          <w:noProof/>
        </w:rPr>
        <w:drawing>
          <wp:inline distT="0" distB="0" distL="0" distR="0" wp14:anchorId="55E3C671" wp14:editId="09E27EEF">
            <wp:extent cx="4997450" cy="3203575"/>
            <wp:effectExtent l="0" t="0" r="0" b="0"/>
            <wp:docPr id="20" name="Picture 20" descr="Figure 7.2 shows an equity-adapted version of the Institute for Healthcare Improvement's Model for Improvement. For each of the three fundamental questions, additional questions are suggested to assess equity implications of the improvement activity.  &#10;When asking 'What are we trying to accomplish?,' you should also ask &quot;In which populations? Experiencing what barriers?&quot;&#10;When asking &quot;How will we know that a change is an improvement?,&quot; you should also ask &quot;For whom? Under what circumstances? Who might we miss?&quot;&#10;When asking &quot;What change can we make that will result in an improvement?,&quot; you should also ask &quot;Are there unintended consequences? Do all receive the benefits equitably? Will the chnage worsen inequities?&quot;" title="Figure 7.2: Equity-Adapted Model for Improvement"/>
            <wp:cNvGraphicFramePr/>
            <a:graphic xmlns:a="http://schemas.openxmlformats.org/drawingml/2006/main">
              <a:graphicData uri="http://schemas.openxmlformats.org/drawingml/2006/picture">
                <pic:pic xmlns:pic="http://schemas.openxmlformats.org/drawingml/2006/picture">
                  <pic:nvPicPr>
                    <pic:cNvPr id="20" name="Picture 20" descr="Equity-Adapted Model for Improvement&#10;&#10;Figure 7.2 shows an equity-adapted version of the Institute for Healthcare Improvement's Model for Improvement. For each of the three fundamental questions, additional questions are suggested to assess equity implications of the improvement activity.  &#10;When asking 'What are we trying to accomplish?,' you should also ask &quot;In which populations? Experiencing what barriers?&quot;&#10;When asking &quot;How will we know that a change is an improvement?,&quot; you should also ask &quot;For whom? Under what circumstances? Who might we miss?&quot;&#10;When asking &quot;What change can we make that will result in an improvement?,&quot; you should also ask &quot;Are there unintended consequences? Do all receive the benefits equitably? Will the chnage worsen inequities?&quot;"/>
                    <pic:cNvPicPr/>
                  </pic:nvPicPr>
                  <pic:blipFill>
                    <a:blip r:embed="rId87"/>
                    <a:stretch>
                      <a:fillRect/>
                    </a:stretch>
                  </pic:blipFill>
                  <pic:spPr>
                    <a:xfrm>
                      <a:off x="0" y="0"/>
                      <a:ext cx="4997450" cy="3203575"/>
                    </a:xfrm>
                    <a:prstGeom prst="rect">
                      <a:avLst/>
                    </a:prstGeom>
                  </pic:spPr>
                </pic:pic>
              </a:graphicData>
            </a:graphic>
          </wp:inline>
        </w:drawing>
      </w:r>
    </w:p>
    <w:p w14:paraId="341D7850" w14:textId="77777777" w:rsidR="008D4756" w:rsidRDefault="00271645" w:rsidP="00194154">
      <w:pPr>
        <w:pStyle w:val="NoSpacing"/>
        <w:rPr>
          <w:rFonts w:asciiTheme="majorHAnsi" w:hAnsiTheme="majorHAnsi" w:cs="Arial"/>
          <w:sz w:val="20"/>
          <w:szCs w:val="24"/>
        </w:rPr>
      </w:pPr>
      <w:r w:rsidRPr="009C6D4A">
        <w:rPr>
          <w:rFonts w:asciiTheme="majorHAnsi" w:hAnsiTheme="majorHAnsi" w:cs="Arial"/>
          <w:sz w:val="20"/>
          <w:szCs w:val="24"/>
        </w:rPr>
        <w:t>Source</w:t>
      </w:r>
      <w:r w:rsidR="00F33F7C" w:rsidRPr="009C6D4A">
        <w:rPr>
          <w:rFonts w:asciiTheme="majorHAnsi" w:hAnsiTheme="majorHAnsi" w:cs="Arial"/>
          <w:sz w:val="20"/>
          <w:szCs w:val="24"/>
        </w:rPr>
        <w:t xml:space="preserve">: </w:t>
      </w:r>
      <w:r w:rsidRPr="009C6D4A">
        <w:rPr>
          <w:rFonts w:asciiTheme="majorHAnsi" w:hAnsiTheme="majorHAnsi" w:cs="Arial"/>
          <w:sz w:val="20"/>
          <w:szCs w:val="24"/>
        </w:rPr>
        <w:t xml:space="preserve">Adapted from the </w:t>
      </w:r>
      <w:r w:rsidR="00F33F7C" w:rsidRPr="009C6D4A">
        <w:rPr>
          <w:rFonts w:asciiTheme="majorHAnsi" w:hAnsiTheme="majorHAnsi" w:cs="Arial"/>
          <w:sz w:val="20"/>
          <w:szCs w:val="24"/>
        </w:rPr>
        <w:t>Institute for Healthcare Improvement, Associates in Process Improvement</w:t>
      </w:r>
    </w:p>
    <w:p w14:paraId="699D5DE4" w14:textId="77777777" w:rsidR="00371A04" w:rsidRDefault="00371A04" w:rsidP="00D00576">
      <w:pPr>
        <w:pStyle w:val="NoSpacing"/>
        <w:jc w:val="center"/>
        <w:rPr>
          <w:rFonts w:asciiTheme="majorHAnsi" w:hAnsiTheme="majorHAnsi" w:cs="Arial"/>
          <w:sz w:val="20"/>
          <w:szCs w:val="24"/>
        </w:rPr>
      </w:pPr>
    </w:p>
    <w:p w14:paraId="2EC8DB06" w14:textId="77777777" w:rsidR="004C198A" w:rsidRDefault="004C198A" w:rsidP="0072478F">
      <w:pPr>
        <w:pStyle w:val="Heading2"/>
      </w:pPr>
    </w:p>
    <w:p w14:paraId="763A4610" w14:textId="77777777" w:rsidR="00910C40" w:rsidRPr="003A6B24" w:rsidRDefault="00910C40" w:rsidP="0072478F">
      <w:pPr>
        <w:pStyle w:val="Heading2"/>
      </w:pPr>
      <w:bookmarkStart w:id="44" w:name="_Toc54857988"/>
      <w:r w:rsidRPr="003A6B24">
        <w:lastRenderedPageBreak/>
        <w:t>Setting an aim statement</w:t>
      </w:r>
      <w:bookmarkEnd w:id="44"/>
    </w:p>
    <w:p w14:paraId="349EC016" w14:textId="1CDD0B71" w:rsidR="00910C40" w:rsidRPr="004154F9" w:rsidRDefault="00790DC7" w:rsidP="008A46AC">
      <w:pPr>
        <w:pStyle w:val="NoSpacing"/>
        <w:spacing w:line="360" w:lineRule="auto"/>
        <w:rPr>
          <w:rFonts w:asciiTheme="majorHAnsi" w:hAnsiTheme="majorHAnsi"/>
          <w:sz w:val="24"/>
          <w:szCs w:val="24"/>
        </w:rPr>
      </w:pPr>
      <w:r>
        <w:rPr>
          <w:rFonts w:asciiTheme="majorHAnsi" w:hAnsiTheme="majorHAnsi"/>
          <w:bCs/>
          <w:sz w:val="24"/>
          <w:szCs w:val="24"/>
        </w:rPr>
        <w:t>In quality improvement work, o</w:t>
      </w:r>
      <w:r w:rsidR="006B2168">
        <w:rPr>
          <w:rFonts w:asciiTheme="majorHAnsi" w:hAnsiTheme="majorHAnsi"/>
          <w:bCs/>
          <w:sz w:val="24"/>
          <w:szCs w:val="24"/>
        </w:rPr>
        <w:t>ne of the</w:t>
      </w:r>
      <w:r w:rsidR="00910C40">
        <w:rPr>
          <w:rFonts w:asciiTheme="majorHAnsi" w:hAnsiTheme="majorHAnsi"/>
          <w:bCs/>
          <w:sz w:val="24"/>
          <w:szCs w:val="24"/>
        </w:rPr>
        <w:t xml:space="preserve"> first step</w:t>
      </w:r>
      <w:r w:rsidR="006B2168">
        <w:rPr>
          <w:rFonts w:asciiTheme="majorHAnsi" w:hAnsiTheme="majorHAnsi"/>
          <w:bCs/>
          <w:sz w:val="24"/>
          <w:szCs w:val="24"/>
        </w:rPr>
        <w:t>s</w:t>
      </w:r>
      <w:r w:rsidR="00910C40">
        <w:rPr>
          <w:rFonts w:asciiTheme="majorHAnsi" w:hAnsiTheme="majorHAnsi"/>
          <w:bCs/>
          <w:sz w:val="24"/>
          <w:szCs w:val="24"/>
        </w:rPr>
        <w:t xml:space="preserve"> in </w:t>
      </w:r>
      <w:r w:rsidR="00A72A30">
        <w:rPr>
          <w:rFonts w:asciiTheme="majorHAnsi" w:hAnsiTheme="majorHAnsi"/>
          <w:bCs/>
          <w:sz w:val="24"/>
          <w:szCs w:val="24"/>
        </w:rPr>
        <w:t>the</w:t>
      </w:r>
      <w:r w:rsidR="00910C40">
        <w:rPr>
          <w:rFonts w:asciiTheme="majorHAnsi" w:hAnsiTheme="majorHAnsi"/>
          <w:bCs/>
          <w:sz w:val="24"/>
          <w:szCs w:val="24"/>
        </w:rPr>
        <w:t xml:space="preserve"> change process is writing</w:t>
      </w:r>
      <w:r w:rsidR="00910C40" w:rsidRPr="004154F9">
        <w:rPr>
          <w:rFonts w:asciiTheme="majorHAnsi" w:hAnsiTheme="majorHAnsi"/>
          <w:bCs/>
          <w:sz w:val="24"/>
          <w:szCs w:val="24"/>
        </w:rPr>
        <w:t xml:space="preserve"> an </w:t>
      </w:r>
      <w:r w:rsidR="00910C40" w:rsidRPr="006B2168">
        <w:rPr>
          <w:rFonts w:asciiTheme="majorHAnsi" w:hAnsiTheme="majorHAnsi"/>
          <w:bCs/>
          <w:sz w:val="24"/>
          <w:szCs w:val="24"/>
        </w:rPr>
        <w:t>aim statement</w:t>
      </w:r>
      <w:r w:rsidR="00910C40" w:rsidRPr="004154F9">
        <w:rPr>
          <w:rFonts w:asciiTheme="majorHAnsi" w:hAnsiTheme="majorHAnsi"/>
          <w:sz w:val="24"/>
          <w:szCs w:val="24"/>
        </w:rPr>
        <w:t xml:space="preserve"> that summarizes what your </w:t>
      </w:r>
      <w:r w:rsidR="00A72A30">
        <w:rPr>
          <w:rFonts w:asciiTheme="majorHAnsi" w:hAnsiTheme="majorHAnsi"/>
          <w:sz w:val="24"/>
          <w:szCs w:val="24"/>
        </w:rPr>
        <w:t xml:space="preserve">program or </w:t>
      </w:r>
      <w:r w:rsidR="00910C40" w:rsidRPr="004154F9">
        <w:rPr>
          <w:rFonts w:asciiTheme="majorHAnsi" w:hAnsiTheme="majorHAnsi"/>
          <w:sz w:val="24"/>
          <w:szCs w:val="24"/>
        </w:rPr>
        <w:t>team hopes to achieve over a specific amount of time incl</w:t>
      </w:r>
      <w:r w:rsidR="003D423D">
        <w:rPr>
          <w:rFonts w:asciiTheme="majorHAnsi" w:hAnsiTheme="majorHAnsi"/>
          <w:sz w:val="24"/>
          <w:szCs w:val="24"/>
        </w:rPr>
        <w:t>uding the magnitude of change or reduction in inequity to</w:t>
      </w:r>
      <w:r w:rsidR="00910C40" w:rsidRPr="004154F9">
        <w:rPr>
          <w:rFonts w:asciiTheme="majorHAnsi" w:hAnsiTheme="majorHAnsi"/>
          <w:sz w:val="24"/>
          <w:szCs w:val="24"/>
        </w:rPr>
        <w:t xml:space="preserve"> be achieved.  </w:t>
      </w:r>
    </w:p>
    <w:p w14:paraId="493BD19A" w14:textId="77777777" w:rsidR="006B2168" w:rsidRDefault="006B2168" w:rsidP="008A46AC">
      <w:pPr>
        <w:pStyle w:val="NoSpacing"/>
        <w:spacing w:line="360" w:lineRule="auto"/>
        <w:rPr>
          <w:rFonts w:asciiTheme="majorHAnsi" w:hAnsiTheme="majorHAnsi"/>
          <w:sz w:val="24"/>
          <w:szCs w:val="24"/>
        </w:rPr>
      </w:pPr>
    </w:p>
    <w:p w14:paraId="16E4D0F9" w14:textId="77777777" w:rsidR="00910C40" w:rsidRPr="004154F9" w:rsidRDefault="00910C40" w:rsidP="008A46AC">
      <w:pPr>
        <w:pStyle w:val="NoSpacing"/>
        <w:spacing w:line="360" w:lineRule="auto"/>
        <w:rPr>
          <w:rFonts w:asciiTheme="majorHAnsi" w:hAnsiTheme="majorHAnsi"/>
          <w:sz w:val="24"/>
          <w:szCs w:val="24"/>
        </w:rPr>
      </w:pPr>
      <w:r w:rsidRPr="004154F9">
        <w:rPr>
          <w:rFonts w:asciiTheme="majorHAnsi" w:hAnsiTheme="majorHAnsi"/>
          <w:sz w:val="24"/>
          <w:szCs w:val="24"/>
        </w:rPr>
        <w:t xml:space="preserve">The National Institute for Children's Health Quality (NICHQ) has developed guidance on </w:t>
      </w:r>
      <w:hyperlink r:id="rId88" w:history="1">
        <w:r w:rsidR="00271645" w:rsidRPr="00271645">
          <w:rPr>
            <w:rStyle w:val="Hyperlink"/>
            <w:rFonts w:asciiTheme="majorHAnsi" w:hAnsiTheme="majorHAnsi"/>
            <w:sz w:val="24"/>
            <w:szCs w:val="24"/>
          </w:rPr>
          <w:t>writing aim statements</w:t>
        </w:r>
      </w:hyperlink>
      <w:r w:rsidR="006B2168">
        <w:rPr>
          <w:rStyle w:val="Hyperlink"/>
          <w:rFonts w:asciiTheme="majorHAnsi" w:hAnsiTheme="majorHAnsi"/>
          <w:sz w:val="24"/>
          <w:szCs w:val="24"/>
        </w:rPr>
        <w:t>.</w:t>
      </w:r>
      <w:r w:rsidR="006B2168">
        <w:rPr>
          <w:rStyle w:val="FootnoteReference"/>
          <w:rFonts w:asciiTheme="majorHAnsi" w:hAnsiTheme="majorHAnsi"/>
          <w:sz w:val="24"/>
          <w:szCs w:val="24"/>
        </w:rPr>
        <w:footnoteReference w:id="15"/>
      </w:r>
      <w:r w:rsidR="00823036">
        <w:rPr>
          <w:rStyle w:val="Hyperlink"/>
          <w:rFonts w:asciiTheme="majorHAnsi" w:hAnsiTheme="majorHAnsi"/>
          <w:sz w:val="24"/>
          <w:szCs w:val="24"/>
          <w:u w:val="none"/>
        </w:rPr>
        <w:t xml:space="preserve"> </w:t>
      </w:r>
      <w:r w:rsidRPr="004154F9">
        <w:rPr>
          <w:rFonts w:asciiTheme="majorHAnsi" w:eastAsia="Times New Roman" w:hAnsiTheme="majorHAnsi"/>
          <w:sz w:val="24"/>
          <w:szCs w:val="24"/>
        </w:rPr>
        <w:t>First, consider the following:</w:t>
      </w:r>
    </w:p>
    <w:p w14:paraId="633193A2" w14:textId="77777777" w:rsidR="00910C40" w:rsidRPr="004154F9" w:rsidRDefault="00507453" w:rsidP="008A46AC">
      <w:pPr>
        <w:pStyle w:val="NoSpacing"/>
        <w:numPr>
          <w:ilvl w:val="0"/>
          <w:numId w:val="17"/>
        </w:numPr>
        <w:spacing w:line="360" w:lineRule="auto"/>
        <w:rPr>
          <w:rFonts w:asciiTheme="majorHAnsi" w:eastAsia="Times New Roman" w:hAnsiTheme="majorHAnsi"/>
          <w:sz w:val="24"/>
          <w:szCs w:val="24"/>
        </w:rPr>
      </w:pPr>
      <w:r>
        <w:rPr>
          <w:rFonts w:asciiTheme="majorHAnsi" w:eastAsia="Times New Roman" w:hAnsiTheme="majorHAnsi"/>
          <w:sz w:val="24"/>
          <w:szCs w:val="24"/>
        </w:rPr>
        <w:t>What concrete goals do y</w:t>
      </w:r>
      <w:r w:rsidR="00910C40" w:rsidRPr="004154F9">
        <w:rPr>
          <w:rFonts w:asciiTheme="majorHAnsi" w:eastAsia="Times New Roman" w:hAnsiTheme="majorHAnsi"/>
          <w:sz w:val="24"/>
          <w:szCs w:val="24"/>
        </w:rPr>
        <w:t>ou want to achieve</w:t>
      </w:r>
      <w:r>
        <w:rPr>
          <w:rFonts w:asciiTheme="majorHAnsi" w:eastAsia="Times New Roman" w:hAnsiTheme="majorHAnsi"/>
          <w:sz w:val="24"/>
          <w:szCs w:val="24"/>
        </w:rPr>
        <w:t>?</w:t>
      </w:r>
    </w:p>
    <w:p w14:paraId="7FF98A03" w14:textId="77777777" w:rsidR="00910C40" w:rsidRPr="004154F9" w:rsidRDefault="00910C40" w:rsidP="008A46AC">
      <w:pPr>
        <w:pStyle w:val="NoSpacing"/>
        <w:numPr>
          <w:ilvl w:val="0"/>
          <w:numId w:val="17"/>
        </w:numPr>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Who will benefit from this improvement? Whose interests are served?</w:t>
      </w:r>
    </w:p>
    <w:p w14:paraId="23307EF7" w14:textId="77777777" w:rsidR="00910C40" w:rsidRPr="004154F9" w:rsidRDefault="00910C40" w:rsidP="008A46AC">
      <w:pPr>
        <w:pStyle w:val="NoSpacing"/>
        <w:numPr>
          <w:ilvl w:val="0"/>
          <w:numId w:val="17"/>
        </w:numPr>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What will be done? Is it supported by evidence or experience?</w:t>
      </w:r>
    </w:p>
    <w:p w14:paraId="16839689" w14:textId="77777777" w:rsidR="00910C40" w:rsidRPr="004154F9" w:rsidRDefault="00910C40" w:rsidP="008A46AC">
      <w:pPr>
        <w:pStyle w:val="NoSpacing"/>
        <w:numPr>
          <w:ilvl w:val="0"/>
          <w:numId w:val="17"/>
        </w:numPr>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Where will the change occur?</w:t>
      </w:r>
    </w:p>
    <w:p w14:paraId="5132C036" w14:textId="77777777" w:rsidR="00910C40" w:rsidRPr="004154F9" w:rsidRDefault="00910C40" w:rsidP="008A46AC">
      <w:pPr>
        <w:pStyle w:val="NoSpacing"/>
        <w:numPr>
          <w:ilvl w:val="0"/>
          <w:numId w:val="17"/>
        </w:numPr>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When will it start and stop?</w:t>
      </w:r>
    </w:p>
    <w:p w14:paraId="2304CB89" w14:textId="77777777" w:rsidR="00910C40" w:rsidRPr="004154F9" w:rsidRDefault="00910C40" w:rsidP="008A46AC">
      <w:pPr>
        <w:pStyle w:val="NoSpacing"/>
        <w:numPr>
          <w:ilvl w:val="0"/>
          <w:numId w:val="17"/>
        </w:numPr>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What are the boundaries of the processes? What is in, what is out?</w:t>
      </w:r>
    </w:p>
    <w:p w14:paraId="0A00FA2D" w14:textId="77777777" w:rsidR="00910C40" w:rsidRPr="004154F9" w:rsidRDefault="00910C40" w:rsidP="008A46AC">
      <w:pPr>
        <w:pStyle w:val="NoSpacing"/>
        <w:spacing w:line="360" w:lineRule="auto"/>
        <w:rPr>
          <w:rFonts w:asciiTheme="majorHAnsi" w:eastAsia="Times New Roman" w:hAnsiTheme="majorHAnsi"/>
          <w:sz w:val="24"/>
          <w:szCs w:val="24"/>
        </w:rPr>
      </w:pPr>
    </w:p>
    <w:p w14:paraId="628A34B0" w14:textId="77777777" w:rsidR="00910C40" w:rsidRPr="004154F9" w:rsidRDefault="00910C40" w:rsidP="008A46AC">
      <w:pPr>
        <w:pStyle w:val="NoSpacing"/>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With the an</w:t>
      </w:r>
      <w:r w:rsidR="004361BE">
        <w:rPr>
          <w:rFonts w:asciiTheme="majorHAnsi" w:eastAsia="Times New Roman" w:hAnsiTheme="majorHAnsi"/>
          <w:sz w:val="24"/>
          <w:szCs w:val="24"/>
        </w:rPr>
        <w:t>swers in mind,</w:t>
      </w:r>
      <w:r w:rsidRPr="004154F9">
        <w:rPr>
          <w:rFonts w:asciiTheme="majorHAnsi" w:eastAsia="Times New Roman" w:hAnsiTheme="majorHAnsi"/>
          <w:sz w:val="24"/>
          <w:szCs w:val="24"/>
        </w:rPr>
        <w:t xml:space="preserve"> develop an aim statement. Answer “what,” “for whom,” “by when,” and “how much,” then put it all together into a full statement.</w:t>
      </w:r>
    </w:p>
    <w:p w14:paraId="6B142172" w14:textId="77777777" w:rsidR="00910C40" w:rsidRPr="004154F9" w:rsidRDefault="00910C40" w:rsidP="00910C40">
      <w:pPr>
        <w:pStyle w:val="NoSpacing"/>
        <w:rPr>
          <w:rFonts w:asciiTheme="majorHAnsi" w:hAnsiTheme="majorHAnsi"/>
          <w:sz w:val="24"/>
          <w:szCs w:val="24"/>
        </w:rPr>
      </w:pPr>
    </w:p>
    <w:p w14:paraId="7E5406A0" w14:textId="04E45746" w:rsidR="00910C40" w:rsidRPr="004154F9" w:rsidRDefault="00910C40" w:rsidP="008A46AC">
      <w:pPr>
        <w:pStyle w:val="NoSpacing"/>
        <w:spacing w:line="360" w:lineRule="auto"/>
        <w:rPr>
          <w:rFonts w:asciiTheme="majorHAnsi" w:hAnsiTheme="majorHAnsi"/>
          <w:sz w:val="24"/>
          <w:szCs w:val="24"/>
        </w:rPr>
      </w:pPr>
      <w:r w:rsidRPr="004154F9">
        <w:rPr>
          <w:rFonts w:asciiTheme="majorHAnsi" w:hAnsiTheme="majorHAnsi"/>
          <w:sz w:val="24"/>
          <w:szCs w:val="24"/>
        </w:rPr>
        <w:t>It is important that your aim statement be</w:t>
      </w:r>
      <w:r w:rsidRPr="00854D72">
        <w:rPr>
          <w:rFonts w:asciiTheme="majorHAnsi" w:hAnsiTheme="majorHAnsi"/>
          <w:sz w:val="24"/>
          <w:szCs w:val="24"/>
        </w:rPr>
        <w:t xml:space="preserve"> </w:t>
      </w:r>
      <w:r w:rsidRPr="00AF5436">
        <w:rPr>
          <w:rFonts w:asciiTheme="majorHAnsi" w:hAnsiTheme="majorHAnsi"/>
          <w:sz w:val="24"/>
          <w:szCs w:val="24"/>
        </w:rPr>
        <w:t>SMART</w:t>
      </w:r>
      <w:r w:rsidR="00854D72" w:rsidRPr="00AF5436">
        <w:rPr>
          <w:rFonts w:asciiTheme="majorHAnsi" w:hAnsiTheme="majorHAnsi"/>
          <w:sz w:val="24"/>
          <w:szCs w:val="24"/>
        </w:rPr>
        <w:t xml:space="preserve"> (</w:t>
      </w:r>
      <w:r w:rsidRPr="00AF5436">
        <w:rPr>
          <w:rFonts w:asciiTheme="majorHAnsi" w:hAnsiTheme="majorHAnsi"/>
          <w:sz w:val="24"/>
          <w:szCs w:val="24"/>
        </w:rPr>
        <w:t>specific, measurable, attainable, realistic, and time-bound</w:t>
      </w:r>
      <w:r w:rsidR="00854D72" w:rsidRPr="00AF5436">
        <w:rPr>
          <w:rFonts w:asciiTheme="majorHAnsi" w:hAnsiTheme="majorHAnsi"/>
          <w:sz w:val="24"/>
          <w:szCs w:val="24"/>
        </w:rPr>
        <w:t>)</w:t>
      </w:r>
      <w:r w:rsidR="00A8475F" w:rsidRPr="00854D72">
        <w:rPr>
          <w:rFonts w:asciiTheme="majorHAnsi" w:hAnsiTheme="majorHAnsi"/>
          <w:sz w:val="24"/>
          <w:szCs w:val="24"/>
        </w:rPr>
        <w:t xml:space="preserve">. </w:t>
      </w:r>
      <w:r w:rsidRPr="00854D72">
        <w:rPr>
          <w:rFonts w:asciiTheme="majorHAnsi" w:hAnsiTheme="majorHAnsi"/>
          <w:sz w:val="24"/>
          <w:szCs w:val="24"/>
        </w:rPr>
        <w:t xml:space="preserve">However, to ensure that the improvement activity is conducted equitably, consider adding two additional components, </w:t>
      </w:r>
      <w:r w:rsidRPr="00AF5436">
        <w:rPr>
          <w:rFonts w:asciiTheme="majorHAnsi" w:hAnsiTheme="majorHAnsi"/>
          <w:sz w:val="24"/>
          <w:szCs w:val="24"/>
        </w:rPr>
        <w:t xml:space="preserve">I=Inclusive and E=Equitable </w:t>
      </w:r>
      <w:r w:rsidRPr="004154F9">
        <w:rPr>
          <w:rFonts w:asciiTheme="majorHAnsi" w:hAnsiTheme="majorHAnsi"/>
          <w:sz w:val="24"/>
          <w:szCs w:val="24"/>
        </w:rPr>
        <w:t>to develop</w:t>
      </w:r>
      <w:r w:rsidRPr="004154F9">
        <w:rPr>
          <w:rFonts w:asciiTheme="majorHAnsi" w:hAnsiTheme="majorHAnsi"/>
          <w:b/>
          <w:sz w:val="24"/>
          <w:szCs w:val="24"/>
        </w:rPr>
        <w:t xml:space="preserve"> </w:t>
      </w:r>
      <w:r w:rsidRPr="004154F9">
        <w:rPr>
          <w:rFonts w:asciiTheme="majorHAnsi" w:hAnsiTheme="majorHAnsi"/>
          <w:sz w:val="24"/>
          <w:szCs w:val="24"/>
        </w:rPr>
        <w:t xml:space="preserve">a </w:t>
      </w:r>
      <w:hyperlink r:id="rId89" w:history="1">
        <w:r w:rsidRPr="00423CF5">
          <w:rPr>
            <w:rStyle w:val="Hyperlink"/>
            <w:rFonts w:asciiTheme="majorHAnsi" w:hAnsiTheme="majorHAnsi"/>
            <w:b/>
            <w:sz w:val="24"/>
            <w:szCs w:val="24"/>
          </w:rPr>
          <w:t xml:space="preserve">SMARTIE </w:t>
        </w:r>
        <w:r w:rsidRPr="00423CF5">
          <w:rPr>
            <w:rStyle w:val="Hyperlink"/>
            <w:rFonts w:asciiTheme="majorHAnsi" w:hAnsiTheme="majorHAnsi"/>
            <w:sz w:val="24"/>
            <w:szCs w:val="24"/>
          </w:rPr>
          <w:t>aim statement</w:t>
        </w:r>
      </w:hyperlink>
      <w:r w:rsidRPr="004154F9">
        <w:rPr>
          <w:rFonts w:asciiTheme="majorHAnsi" w:hAnsiTheme="majorHAnsi"/>
          <w:sz w:val="24"/>
          <w:szCs w:val="24"/>
        </w:rPr>
        <w:t>.</w:t>
      </w:r>
      <w:r w:rsidR="001F1F1B">
        <w:rPr>
          <w:rStyle w:val="FootnoteReference"/>
          <w:rFonts w:asciiTheme="majorHAnsi" w:hAnsiTheme="majorHAnsi"/>
          <w:sz w:val="24"/>
          <w:szCs w:val="24"/>
        </w:rPr>
        <w:footnoteReference w:id="16"/>
      </w:r>
      <w:r w:rsidRPr="004154F9">
        <w:rPr>
          <w:rFonts w:asciiTheme="majorHAnsi" w:hAnsiTheme="majorHAnsi"/>
          <w:sz w:val="24"/>
          <w:szCs w:val="24"/>
        </w:rPr>
        <w:t xml:space="preserve"> </w:t>
      </w:r>
    </w:p>
    <w:p w14:paraId="788F1DD6" w14:textId="77777777" w:rsidR="00910C40" w:rsidRPr="004154F9" w:rsidRDefault="00910C40" w:rsidP="008A46AC">
      <w:pPr>
        <w:pStyle w:val="NoSpacing"/>
        <w:spacing w:line="360" w:lineRule="auto"/>
        <w:rPr>
          <w:rFonts w:asciiTheme="majorHAnsi" w:hAnsiTheme="majorHAnsi"/>
          <w:sz w:val="24"/>
          <w:szCs w:val="24"/>
        </w:rPr>
      </w:pPr>
    </w:p>
    <w:p w14:paraId="2578825F" w14:textId="77777777" w:rsidR="00910C40" w:rsidRPr="004154F9" w:rsidRDefault="00910C40" w:rsidP="008A46AC">
      <w:pPr>
        <w:pStyle w:val="NoSpacing"/>
        <w:spacing w:line="360" w:lineRule="auto"/>
        <w:rPr>
          <w:rFonts w:asciiTheme="majorHAnsi" w:eastAsia="Times New Roman" w:hAnsiTheme="majorHAnsi"/>
          <w:sz w:val="24"/>
          <w:szCs w:val="24"/>
        </w:rPr>
      </w:pPr>
      <w:r w:rsidRPr="004154F9">
        <w:rPr>
          <w:rFonts w:asciiTheme="majorHAnsi" w:eastAsia="Times New Roman" w:hAnsiTheme="majorHAnsi"/>
          <w:b/>
          <w:bCs/>
          <w:sz w:val="24"/>
          <w:szCs w:val="24"/>
        </w:rPr>
        <w:t>Inclusive</w:t>
      </w:r>
      <w:r w:rsidR="00443616">
        <w:rPr>
          <w:rFonts w:asciiTheme="majorHAnsi" w:eastAsia="Times New Roman" w:hAnsiTheme="majorHAnsi"/>
          <w:b/>
          <w:bCs/>
          <w:sz w:val="24"/>
          <w:szCs w:val="24"/>
        </w:rPr>
        <w:t xml:space="preserve"> </w:t>
      </w:r>
      <w:r w:rsidR="00443616" w:rsidRPr="004154F9">
        <w:rPr>
          <w:rFonts w:asciiTheme="majorHAnsi" w:eastAsia="Times New Roman" w:hAnsiTheme="majorHAnsi"/>
          <w:sz w:val="24"/>
          <w:szCs w:val="24"/>
        </w:rPr>
        <w:t>–</w:t>
      </w:r>
      <w:r w:rsidR="00443616">
        <w:rPr>
          <w:rFonts w:asciiTheme="majorHAnsi" w:eastAsia="Times New Roman" w:hAnsiTheme="majorHAnsi"/>
          <w:sz w:val="24"/>
          <w:szCs w:val="24"/>
        </w:rPr>
        <w:t xml:space="preserve"> </w:t>
      </w:r>
      <w:r w:rsidRPr="004154F9">
        <w:rPr>
          <w:rFonts w:asciiTheme="majorHAnsi" w:eastAsia="Times New Roman" w:hAnsiTheme="majorHAnsi"/>
          <w:sz w:val="24"/>
          <w:szCs w:val="24"/>
        </w:rPr>
        <w:t>It brings traditionally marginalized people</w:t>
      </w:r>
      <w:r w:rsidR="00443616">
        <w:rPr>
          <w:rFonts w:asciiTheme="majorHAnsi" w:eastAsia="Times New Roman" w:hAnsiTheme="majorHAnsi"/>
          <w:b/>
          <w:bCs/>
          <w:sz w:val="24"/>
          <w:szCs w:val="24"/>
        </w:rPr>
        <w:t xml:space="preserve">, </w:t>
      </w:r>
      <w:r w:rsidRPr="004154F9">
        <w:rPr>
          <w:rFonts w:asciiTheme="majorHAnsi" w:eastAsia="Times New Roman" w:hAnsiTheme="majorHAnsi"/>
          <w:sz w:val="24"/>
          <w:szCs w:val="24"/>
        </w:rPr>
        <w:t>particularly those most impacted</w:t>
      </w:r>
      <w:r w:rsidR="00443616">
        <w:rPr>
          <w:rFonts w:asciiTheme="majorHAnsi" w:eastAsia="Times New Roman" w:hAnsiTheme="majorHAnsi"/>
          <w:b/>
          <w:bCs/>
          <w:sz w:val="24"/>
          <w:szCs w:val="24"/>
        </w:rPr>
        <w:t xml:space="preserve">, </w:t>
      </w:r>
      <w:r w:rsidRPr="004154F9">
        <w:rPr>
          <w:rFonts w:asciiTheme="majorHAnsi" w:eastAsia="Times New Roman" w:hAnsiTheme="majorHAnsi"/>
          <w:sz w:val="24"/>
          <w:szCs w:val="24"/>
        </w:rPr>
        <w:t>into processes, activities, and decision- and policy-making in a way that shares power.</w:t>
      </w:r>
      <w:r w:rsidRPr="004154F9">
        <w:rPr>
          <w:rFonts w:asciiTheme="majorHAnsi" w:eastAsia="Times New Roman" w:hAnsiTheme="majorHAnsi"/>
          <w:sz w:val="24"/>
          <w:szCs w:val="24"/>
        </w:rPr>
        <w:br/>
      </w:r>
      <w:r w:rsidRPr="004154F9">
        <w:rPr>
          <w:rFonts w:asciiTheme="majorHAnsi" w:eastAsia="Times New Roman" w:hAnsiTheme="majorHAnsi"/>
          <w:b/>
          <w:bCs/>
          <w:sz w:val="24"/>
          <w:szCs w:val="24"/>
        </w:rPr>
        <w:t>Equitable</w:t>
      </w:r>
      <w:r w:rsidRPr="004154F9">
        <w:rPr>
          <w:rFonts w:asciiTheme="majorHAnsi" w:eastAsia="Times New Roman" w:hAnsiTheme="majorHAnsi"/>
          <w:sz w:val="24"/>
          <w:szCs w:val="24"/>
        </w:rPr>
        <w:t> – It includes an element of fairness or justice that seeks to address systemic injustice, inequity, or oppression.</w:t>
      </w:r>
    </w:p>
    <w:p w14:paraId="1B2E3215" w14:textId="77777777" w:rsidR="00910C40" w:rsidRPr="004154F9" w:rsidRDefault="00910C40" w:rsidP="008A46AC">
      <w:pPr>
        <w:pStyle w:val="NoSpacing"/>
        <w:spacing w:line="360" w:lineRule="auto"/>
        <w:rPr>
          <w:rFonts w:asciiTheme="majorHAnsi" w:eastAsia="Times New Roman" w:hAnsiTheme="majorHAnsi"/>
          <w:sz w:val="24"/>
          <w:szCs w:val="24"/>
        </w:rPr>
      </w:pPr>
    </w:p>
    <w:p w14:paraId="5644129D" w14:textId="77777777" w:rsidR="00910C40" w:rsidRPr="004154F9" w:rsidRDefault="00910C40" w:rsidP="008A46AC">
      <w:pPr>
        <w:pStyle w:val="NoSpacing"/>
        <w:spacing w:line="360" w:lineRule="auto"/>
        <w:rPr>
          <w:rFonts w:asciiTheme="majorHAnsi" w:eastAsia="Times New Roman" w:hAnsiTheme="majorHAnsi"/>
          <w:sz w:val="24"/>
          <w:szCs w:val="24"/>
        </w:rPr>
      </w:pPr>
      <w:r w:rsidRPr="004154F9">
        <w:rPr>
          <w:rFonts w:asciiTheme="majorHAnsi" w:eastAsia="Times New Roman" w:hAnsiTheme="majorHAnsi"/>
          <w:sz w:val="24"/>
          <w:szCs w:val="24"/>
        </w:rPr>
        <w:t>Here is an example of a SMART aim statement improved to a SMARTIE aim statement:</w:t>
      </w:r>
    </w:p>
    <w:p w14:paraId="0C8AF9B7" w14:textId="77777777" w:rsidR="00910C40" w:rsidRPr="004154F9" w:rsidRDefault="00910C40" w:rsidP="00910C40">
      <w:pPr>
        <w:pStyle w:val="NoSpacing"/>
        <w:rPr>
          <w:rFonts w:asciiTheme="majorHAnsi" w:eastAsia="Times New Roman" w:hAnsiTheme="majorHAnsi"/>
          <w:sz w:val="24"/>
          <w:szCs w:val="24"/>
        </w:rPr>
      </w:pPr>
    </w:p>
    <w:p w14:paraId="4A9A8B71" w14:textId="77777777" w:rsidR="00910C40" w:rsidRDefault="00910C40" w:rsidP="00910C40">
      <w:pPr>
        <w:pStyle w:val="NoSpacing"/>
        <w:rPr>
          <w:rFonts w:asciiTheme="majorHAnsi" w:eastAsia="Times New Roman" w:hAnsiTheme="majorHAnsi"/>
          <w:i/>
          <w:sz w:val="24"/>
          <w:szCs w:val="24"/>
        </w:rPr>
      </w:pPr>
      <w:r w:rsidRPr="00DA75F6">
        <w:rPr>
          <w:rFonts w:asciiTheme="majorHAnsi" w:eastAsia="Times New Roman" w:hAnsiTheme="majorHAnsi"/>
          <w:b/>
          <w:sz w:val="24"/>
          <w:szCs w:val="24"/>
        </w:rPr>
        <w:t>Table 7.</w:t>
      </w:r>
      <w:r w:rsidR="00553AE0">
        <w:rPr>
          <w:rFonts w:asciiTheme="majorHAnsi" w:eastAsia="Times New Roman" w:hAnsiTheme="majorHAnsi"/>
          <w:b/>
          <w:sz w:val="24"/>
          <w:szCs w:val="24"/>
        </w:rPr>
        <w:t>1</w:t>
      </w:r>
      <w:r w:rsidRPr="00DA75F6">
        <w:rPr>
          <w:rFonts w:asciiTheme="majorHAnsi" w:eastAsia="Times New Roman" w:hAnsiTheme="majorHAnsi"/>
          <w:b/>
          <w:sz w:val="24"/>
          <w:szCs w:val="24"/>
        </w:rPr>
        <w:t>:</w:t>
      </w:r>
      <w:r w:rsidRPr="000B159C">
        <w:rPr>
          <w:rFonts w:asciiTheme="majorHAnsi" w:eastAsia="Times New Roman" w:hAnsiTheme="majorHAnsi"/>
          <w:b/>
          <w:i/>
          <w:sz w:val="24"/>
          <w:szCs w:val="24"/>
        </w:rPr>
        <w:t xml:space="preserve"> </w:t>
      </w:r>
      <w:r w:rsidRPr="000B159C">
        <w:rPr>
          <w:rFonts w:asciiTheme="majorHAnsi" w:eastAsia="Times New Roman" w:hAnsiTheme="majorHAnsi"/>
          <w:i/>
          <w:sz w:val="24"/>
          <w:szCs w:val="24"/>
        </w:rPr>
        <w:t>Developing SMARTIE aims from SMART aims</w:t>
      </w:r>
    </w:p>
    <w:p w14:paraId="7677F1F7" w14:textId="77777777" w:rsidR="00854D72" w:rsidRPr="000B159C" w:rsidRDefault="00854D72" w:rsidP="00910C40">
      <w:pPr>
        <w:pStyle w:val="NoSpacing"/>
        <w:rPr>
          <w:rFonts w:asciiTheme="majorHAnsi" w:eastAsia="Times New Roman" w:hAnsiTheme="majorHAnsi"/>
          <w:b/>
          <w:i/>
          <w:sz w:val="24"/>
          <w:szCs w:val="24"/>
        </w:rPr>
      </w:pPr>
    </w:p>
    <w:tbl>
      <w:tblPr>
        <w:tblStyle w:val="LightShading-Accent1"/>
        <w:tblW w:w="0" w:type="auto"/>
        <w:tblInd w:w="108" w:type="dxa"/>
        <w:tblLook w:val="04A0" w:firstRow="1" w:lastRow="0" w:firstColumn="1" w:lastColumn="0" w:noHBand="0" w:noVBand="1"/>
      </w:tblPr>
      <w:tblGrid>
        <w:gridCol w:w="4500"/>
        <w:gridCol w:w="4680"/>
      </w:tblGrid>
      <w:tr w:rsidR="00910C40" w:rsidRPr="004154F9" w14:paraId="2EA4C2A3" w14:textId="77777777" w:rsidTr="00CA3695">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500" w:type="dxa"/>
            <w:tcBorders>
              <w:top w:val="single" w:sz="4" w:space="0" w:color="auto"/>
              <w:left w:val="single" w:sz="4" w:space="0" w:color="auto"/>
              <w:bottom w:val="single" w:sz="4" w:space="0" w:color="auto"/>
              <w:right w:val="single" w:sz="4" w:space="0" w:color="auto"/>
            </w:tcBorders>
            <w:vAlign w:val="center"/>
          </w:tcPr>
          <w:p w14:paraId="25E43D1A" w14:textId="77777777" w:rsidR="00910C40" w:rsidRPr="004154F9" w:rsidRDefault="00910C40" w:rsidP="00CA3695">
            <w:pPr>
              <w:spacing w:after="0" w:line="240" w:lineRule="auto"/>
              <w:jc w:val="center"/>
              <w:rPr>
                <w:rFonts w:asciiTheme="majorHAnsi" w:eastAsia="Times New Roman" w:hAnsiTheme="majorHAnsi" w:cs="Arial"/>
                <w:color w:val="auto"/>
                <w:sz w:val="24"/>
                <w:szCs w:val="24"/>
              </w:rPr>
            </w:pPr>
            <w:r w:rsidRPr="004154F9">
              <w:rPr>
                <w:rFonts w:asciiTheme="majorHAnsi" w:eastAsia="Times New Roman" w:hAnsiTheme="majorHAnsi" w:cs="Arial"/>
                <w:color w:val="auto"/>
                <w:sz w:val="24"/>
                <w:szCs w:val="24"/>
              </w:rPr>
              <w:t>SMART Aim Statement</w:t>
            </w:r>
          </w:p>
        </w:tc>
        <w:tc>
          <w:tcPr>
            <w:tcW w:w="4680" w:type="dxa"/>
            <w:tcBorders>
              <w:top w:val="single" w:sz="4" w:space="0" w:color="auto"/>
              <w:left w:val="single" w:sz="4" w:space="0" w:color="auto"/>
              <w:bottom w:val="single" w:sz="4" w:space="0" w:color="auto"/>
              <w:right w:val="single" w:sz="4" w:space="0" w:color="auto"/>
            </w:tcBorders>
            <w:vAlign w:val="center"/>
          </w:tcPr>
          <w:p w14:paraId="4008DA20" w14:textId="77777777" w:rsidR="00910C40" w:rsidRPr="004154F9" w:rsidRDefault="00910C40" w:rsidP="00CA36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auto"/>
                <w:sz w:val="24"/>
                <w:szCs w:val="24"/>
              </w:rPr>
            </w:pPr>
            <w:r w:rsidRPr="004154F9">
              <w:rPr>
                <w:rFonts w:asciiTheme="majorHAnsi" w:eastAsia="Times New Roman" w:hAnsiTheme="majorHAnsi" w:cs="Arial"/>
                <w:color w:val="auto"/>
                <w:sz w:val="24"/>
                <w:szCs w:val="24"/>
              </w:rPr>
              <w:t>SMARTIE Aim Statement</w:t>
            </w:r>
          </w:p>
        </w:tc>
      </w:tr>
      <w:tr w:rsidR="00910C40" w:rsidRPr="004154F9" w14:paraId="1DF0508F" w14:textId="77777777" w:rsidTr="00CA3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Borders>
              <w:top w:val="single" w:sz="4" w:space="0" w:color="auto"/>
              <w:left w:val="single" w:sz="4" w:space="0" w:color="auto"/>
              <w:bottom w:val="single" w:sz="4" w:space="0" w:color="auto"/>
              <w:right w:val="single" w:sz="4" w:space="0" w:color="auto"/>
            </w:tcBorders>
          </w:tcPr>
          <w:p w14:paraId="01CBA5DC" w14:textId="77777777" w:rsidR="00910C40" w:rsidRPr="004154F9" w:rsidRDefault="00910C40" w:rsidP="00CA3695">
            <w:pPr>
              <w:spacing w:after="0" w:line="240" w:lineRule="auto"/>
              <w:rPr>
                <w:rFonts w:asciiTheme="majorHAnsi" w:hAnsiTheme="majorHAnsi"/>
                <w:b w:val="0"/>
                <w:color w:val="000000" w:themeColor="text1"/>
                <w:sz w:val="24"/>
                <w:szCs w:val="24"/>
              </w:rPr>
            </w:pPr>
            <w:r w:rsidRPr="004154F9">
              <w:rPr>
                <w:rFonts w:asciiTheme="majorHAnsi" w:eastAsia="Times New Roman" w:hAnsiTheme="majorHAnsi" w:cs="Arial"/>
                <w:b w:val="0"/>
                <w:color w:val="000000" w:themeColor="text1"/>
                <w:sz w:val="24"/>
                <w:szCs w:val="24"/>
              </w:rPr>
              <w:t>Improve enrollment in the program from 50% to 65% by December 20, 2022.</w:t>
            </w:r>
          </w:p>
        </w:tc>
        <w:tc>
          <w:tcPr>
            <w:tcW w:w="4680" w:type="dxa"/>
            <w:tcBorders>
              <w:top w:val="single" w:sz="4" w:space="0" w:color="auto"/>
              <w:left w:val="single" w:sz="4" w:space="0" w:color="auto"/>
              <w:bottom w:val="single" w:sz="4" w:space="0" w:color="auto"/>
              <w:right w:val="single" w:sz="4" w:space="0" w:color="auto"/>
            </w:tcBorders>
          </w:tcPr>
          <w:p w14:paraId="7CA696B3" w14:textId="77777777" w:rsidR="00910C40" w:rsidRPr="004154F9" w:rsidRDefault="00910C40" w:rsidP="00CA3695">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4"/>
                <w:szCs w:val="24"/>
              </w:rPr>
            </w:pPr>
            <w:r w:rsidRPr="004154F9">
              <w:rPr>
                <w:rFonts w:asciiTheme="majorHAnsi" w:eastAsia="Times New Roman" w:hAnsiTheme="majorHAnsi" w:cs="Arial"/>
                <w:color w:val="000000" w:themeColor="text1"/>
                <w:sz w:val="24"/>
                <w:szCs w:val="24"/>
              </w:rPr>
              <w:t xml:space="preserve">Improve enrollment in the program from 50% to 65% with at least a 10% increase among people of color, </w:t>
            </w:r>
            <w:proofErr w:type="gramStart"/>
            <w:r w:rsidRPr="004154F9">
              <w:rPr>
                <w:rFonts w:asciiTheme="majorHAnsi" w:eastAsia="Times New Roman" w:hAnsiTheme="majorHAnsi" w:cs="Arial"/>
                <w:color w:val="000000" w:themeColor="text1"/>
                <w:sz w:val="24"/>
                <w:szCs w:val="24"/>
              </w:rPr>
              <w:t>who</w:t>
            </w:r>
            <w:proofErr w:type="gramEnd"/>
            <w:r w:rsidRPr="004154F9">
              <w:rPr>
                <w:rFonts w:asciiTheme="majorHAnsi" w:eastAsia="Times New Roman" w:hAnsiTheme="majorHAnsi" w:cs="Arial"/>
                <w:color w:val="000000" w:themeColor="text1"/>
                <w:sz w:val="24"/>
                <w:szCs w:val="24"/>
              </w:rPr>
              <w:t xml:space="preserve"> are often lost to follow up, by December 20, 2022.</w:t>
            </w:r>
          </w:p>
        </w:tc>
      </w:tr>
      <w:tr w:rsidR="00910C40" w:rsidRPr="004154F9" w14:paraId="71FE7E40" w14:textId="77777777" w:rsidTr="00CA3695">
        <w:tc>
          <w:tcPr>
            <w:cnfStyle w:val="001000000000" w:firstRow="0" w:lastRow="0" w:firstColumn="1" w:lastColumn="0" w:oddVBand="0" w:evenVBand="0" w:oddHBand="0" w:evenHBand="0" w:firstRowFirstColumn="0" w:firstRowLastColumn="0" w:lastRowFirstColumn="0" w:lastRowLastColumn="0"/>
            <w:tcW w:w="4500" w:type="dxa"/>
            <w:tcBorders>
              <w:top w:val="single" w:sz="4" w:space="0" w:color="auto"/>
              <w:left w:val="single" w:sz="4" w:space="0" w:color="auto"/>
              <w:bottom w:val="single" w:sz="4" w:space="0" w:color="auto"/>
              <w:right w:val="single" w:sz="4" w:space="0" w:color="auto"/>
            </w:tcBorders>
          </w:tcPr>
          <w:p w14:paraId="274F4E59" w14:textId="77777777" w:rsidR="00910C40" w:rsidRPr="00562E85" w:rsidRDefault="00F33F7C" w:rsidP="00CA3695">
            <w:pPr>
              <w:spacing w:after="0" w:line="240" w:lineRule="auto"/>
              <w:rPr>
                <w:rFonts w:asciiTheme="majorHAnsi" w:eastAsia="Times New Roman" w:hAnsiTheme="majorHAnsi" w:cs="Arial"/>
                <w:b w:val="0"/>
                <w:color w:val="000000" w:themeColor="text1"/>
                <w:sz w:val="24"/>
                <w:szCs w:val="24"/>
              </w:rPr>
            </w:pPr>
            <w:r>
              <w:rPr>
                <w:rFonts w:asciiTheme="majorHAnsi" w:eastAsia="Times New Roman" w:hAnsiTheme="majorHAnsi" w:cs="Arial"/>
                <w:b w:val="0"/>
                <w:color w:val="000000" w:themeColor="text1"/>
                <w:sz w:val="24"/>
                <w:szCs w:val="24"/>
              </w:rPr>
              <w:t>By 12/31/22</w:t>
            </w:r>
            <w:r w:rsidR="00910C40" w:rsidRPr="00562E85">
              <w:rPr>
                <w:rFonts w:asciiTheme="majorHAnsi" w:eastAsia="Times New Roman" w:hAnsiTheme="majorHAnsi" w:cs="Arial"/>
                <w:b w:val="0"/>
                <w:color w:val="000000" w:themeColor="text1"/>
                <w:sz w:val="24"/>
                <w:szCs w:val="24"/>
              </w:rPr>
              <w:t>, we will increase the home visit completion rate by 3%.</w:t>
            </w:r>
          </w:p>
        </w:tc>
        <w:tc>
          <w:tcPr>
            <w:tcW w:w="4680" w:type="dxa"/>
            <w:tcBorders>
              <w:top w:val="single" w:sz="4" w:space="0" w:color="auto"/>
              <w:left w:val="single" w:sz="4" w:space="0" w:color="auto"/>
              <w:bottom w:val="single" w:sz="4" w:space="0" w:color="auto"/>
              <w:right w:val="single" w:sz="4" w:space="0" w:color="auto"/>
            </w:tcBorders>
          </w:tcPr>
          <w:p w14:paraId="287D825A" w14:textId="77777777" w:rsidR="00910C40" w:rsidRPr="004154F9" w:rsidRDefault="00910C40" w:rsidP="00B66665">
            <w:p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000000" w:themeColor="text1"/>
                <w:sz w:val="24"/>
                <w:szCs w:val="24"/>
              </w:rPr>
            </w:pPr>
            <w:r w:rsidRPr="00562E85">
              <w:rPr>
                <w:rFonts w:asciiTheme="majorHAnsi" w:eastAsia="Times New Roman" w:hAnsiTheme="majorHAnsi" w:cs="Arial"/>
                <w:color w:val="000000" w:themeColor="text1"/>
                <w:sz w:val="24"/>
                <w:szCs w:val="24"/>
              </w:rPr>
              <w:t>By 12/31/</w:t>
            </w:r>
            <w:r w:rsidR="00F33F7C">
              <w:rPr>
                <w:rFonts w:asciiTheme="majorHAnsi" w:eastAsia="Times New Roman" w:hAnsiTheme="majorHAnsi" w:cs="Arial"/>
                <w:color w:val="000000" w:themeColor="text1"/>
                <w:sz w:val="24"/>
                <w:szCs w:val="24"/>
              </w:rPr>
              <w:t>22</w:t>
            </w:r>
            <w:r w:rsidRPr="00562E85">
              <w:rPr>
                <w:rFonts w:asciiTheme="majorHAnsi" w:eastAsia="Times New Roman" w:hAnsiTheme="majorHAnsi" w:cs="Arial"/>
                <w:color w:val="000000" w:themeColor="text1"/>
                <w:sz w:val="24"/>
                <w:szCs w:val="24"/>
              </w:rPr>
              <w:t>, we will increase the</w:t>
            </w:r>
            <w:r>
              <w:rPr>
                <w:rFonts w:asciiTheme="majorHAnsi" w:eastAsia="Times New Roman" w:hAnsiTheme="majorHAnsi" w:cs="Arial"/>
                <w:color w:val="000000" w:themeColor="text1"/>
                <w:sz w:val="24"/>
                <w:szCs w:val="24"/>
              </w:rPr>
              <w:t xml:space="preserve"> home</w:t>
            </w:r>
            <w:r w:rsidRPr="00562E85">
              <w:rPr>
                <w:rFonts w:asciiTheme="majorHAnsi" w:eastAsia="Times New Roman" w:hAnsiTheme="majorHAnsi" w:cs="Arial"/>
                <w:color w:val="000000" w:themeColor="text1"/>
                <w:sz w:val="24"/>
                <w:szCs w:val="24"/>
              </w:rPr>
              <w:t xml:space="preserve"> visit completion rate for Hispanic caregivers by 3% so that services are distributed more equitably across races and ethnicities</w:t>
            </w:r>
            <w:r>
              <w:rPr>
                <w:rFonts w:asciiTheme="majorHAnsi" w:eastAsia="Times New Roman" w:hAnsiTheme="majorHAnsi" w:cs="Arial"/>
                <w:color w:val="000000" w:themeColor="text1"/>
                <w:sz w:val="24"/>
                <w:szCs w:val="24"/>
              </w:rPr>
              <w:t>.</w:t>
            </w:r>
          </w:p>
        </w:tc>
      </w:tr>
    </w:tbl>
    <w:p w14:paraId="4B3E48FF" w14:textId="77777777" w:rsidR="00183899" w:rsidRDefault="00183899" w:rsidP="004154F9">
      <w:pPr>
        <w:pStyle w:val="NoSpacing"/>
        <w:rPr>
          <w:rFonts w:asciiTheme="majorHAnsi" w:hAnsiTheme="majorHAnsi" w:cs="Arial"/>
          <w:sz w:val="24"/>
          <w:szCs w:val="24"/>
        </w:rPr>
      </w:pPr>
    </w:p>
    <w:p w14:paraId="2F834045" w14:textId="77777777" w:rsidR="00DF0EA8" w:rsidRPr="00DF0EA8" w:rsidRDefault="00DF0EA8" w:rsidP="0072478F">
      <w:pPr>
        <w:pStyle w:val="Heading2"/>
      </w:pPr>
      <w:bookmarkStart w:id="45" w:name="_Toc54857989"/>
      <w:r w:rsidRPr="00DF0EA8">
        <w:t>P</w:t>
      </w:r>
      <w:r w:rsidR="00271645">
        <w:t xml:space="preserve">lan </w:t>
      </w:r>
      <w:r w:rsidRPr="00DF0EA8">
        <w:t>D</w:t>
      </w:r>
      <w:r w:rsidR="00271645">
        <w:t xml:space="preserve">o </w:t>
      </w:r>
      <w:r w:rsidRPr="00DF0EA8">
        <w:t>S</w:t>
      </w:r>
      <w:r w:rsidR="00271645">
        <w:t xml:space="preserve">tudy </w:t>
      </w:r>
      <w:r w:rsidRPr="00DF0EA8">
        <w:t>A</w:t>
      </w:r>
      <w:r w:rsidR="00271645">
        <w:t>ct (PDSA)</w:t>
      </w:r>
      <w:r w:rsidRPr="00DF0EA8">
        <w:t xml:space="preserve"> </w:t>
      </w:r>
      <w:r w:rsidR="00F33F7C">
        <w:t>C</w:t>
      </w:r>
      <w:r w:rsidRPr="00DF0EA8">
        <w:t>ycles</w:t>
      </w:r>
      <w:bookmarkEnd w:id="45"/>
    </w:p>
    <w:p w14:paraId="5945648B" w14:textId="46F4DBA4" w:rsidR="00125EE0" w:rsidRDefault="008A5F32" w:rsidP="008A46AC">
      <w:pPr>
        <w:pStyle w:val="NoSpacing"/>
        <w:spacing w:line="360" w:lineRule="auto"/>
        <w:rPr>
          <w:rFonts w:asciiTheme="majorHAnsi" w:hAnsiTheme="majorHAnsi"/>
          <w:sz w:val="24"/>
          <w:szCs w:val="24"/>
        </w:rPr>
      </w:pPr>
      <w:r w:rsidRPr="004154F9">
        <w:rPr>
          <w:rFonts w:asciiTheme="majorHAnsi" w:hAnsiTheme="majorHAnsi"/>
          <w:sz w:val="24"/>
          <w:szCs w:val="24"/>
        </w:rPr>
        <w:t>Once you have developed your SMARTIE aim statement</w:t>
      </w:r>
      <w:r w:rsidR="0027498B">
        <w:rPr>
          <w:rFonts w:asciiTheme="majorHAnsi" w:hAnsiTheme="majorHAnsi"/>
          <w:sz w:val="24"/>
          <w:szCs w:val="24"/>
        </w:rPr>
        <w:t xml:space="preserve">, </w:t>
      </w:r>
      <w:r w:rsidR="00125EE0">
        <w:rPr>
          <w:rFonts w:asciiTheme="majorHAnsi" w:hAnsiTheme="majorHAnsi"/>
          <w:sz w:val="24"/>
          <w:szCs w:val="24"/>
        </w:rPr>
        <w:t>begin the PDSA cycle.</w:t>
      </w:r>
    </w:p>
    <w:p w14:paraId="562EFB4A" w14:textId="1D1441B7" w:rsidR="008A5F32" w:rsidRPr="004154F9" w:rsidRDefault="00125EE0" w:rsidP="008A46AC">
      <w:pPr>
        <w:pStyle w:val="NoSpacing"/>
        <w:numPr>
          <w:ilvl w:val="0"/>
          <w:numId w:val="29"/>
        </w:numPr>
        <w:spacing w:line="360" w:lineRule="auto"/>
        <w:rPr>
          <w:rFonts w:asciiTheme="majorHAnsi" w:hAnsiTheme="majorHAnsi"/>
          <w:sz w:val="24"/>
          <w:szCs w:val="24"/>
        </w:rPr>
      </w:pPr>
      <w:r>
        <w:rPr>
          <w:rFonts w:asciiTheme="majorHAnsi" w:hAnsiTheme="majorHAnsi"/>
          <w:sz w:val="24"/>
          <w:szCs w:val="24"/>
        </w:rPr>
        <w:t>I</w:t>
      </w:r>
      <w:r w:rsidR="0027498B" w:rsidRPr="004154F9">
        <w:rPr>
          <w:rFonts w:asciiTheme="majorHAnsi" w:hAnsiTheme="majorHAnsi"/>
          <w:sz w:val="24"/>
          <w:szCs w:val="24"/>
        </w:rPr>
        <w:t xml:space="preserve">n the </w:t>
      </w:r>
      <w:r w:rsidR="0027498B" w:rsidRPr="008A5F32">
        <w:rPr>
          <w:rFonts w:asciiTheme="majorHAnsi" w:hAnsiTheme="majorHAnsi"/>
          <w:b/>
          <w:i/>
          <w:sz w:val="24"/>
          <w:szCs w:val="24"/>
        </w:rPr>
        <w:t>Plan</w:t>
      </w:r>
      <w:r w:rsidR="0027498B" w:rsidRPr="004154F9">
        <w:rPr>
          <w:rFonts w:asciiTheme="majorHAnsi" w:hAnsiTheme="majorHAnsi"/>
          <w:sz w:val="24"/>
          <w:szCs w:val="24"/>
        </w:rPr>
        <w:t xml:space="preserve"> stage</w:t>
      </w:r>
      <w:r w:rsidR="0027498B">
        <w:rPr>
          <w:rFonts w:asciiTheme="majorHAnsi" w:hAnsiTheme="majorHAnsi"/>
          <w:sz w:val="24"/>
          <w:szCs w:val="24"/>
        </w:rPr>
        <w:t xml:space="preserve"> of the PDSA cycle</w:t>
      </w:r>
      <w:r w:rsidR="008A5F32">
        <w:rPr>
          <w:rFonts w:asciiTheme="majorHAnsi" w:hAnsiTheme="majorHAnsi"/>
          <w:sz w:val="24"/>
          <w:szCs w:val="24"/>
        </w:rPr>
        <w:t xml:space="preserve"> </w:t>
      </w:r>
      <w:r w:rsidR="008A5F32" w:rsidRPr="004154F9">
        <w:rPr>
          <w:rFonts w:asciiTheme="majorHAnsi" w:hAnsiTheme="majorHAnsi"/>
          <w:sz w:val="24"/>
          <w:szCs w:val="24"/>
        </w:rPr>
        <w:t xml:space="preserve">you can make predictions about </w:t>
      </w:r>
      <w:r w:rsidR="008A5F32">
        <w:rPr>
          <w:rFonts w:asciiTheme="majorHAnsi" w:hAnsiTheme="majorHAnsi"/>
          <w:sz w:val="24"/>
          <w:szCs w:val="24"/>
        </w:rPr>
        <w:t>the expected result</w:t>
      </w:r>
      <w:r w:rsidR="003223A5">
        <w:rPr>
          <w:rFonts w:asciiTheme="majorHAnsi" w:hAnsiTheme="majorHAnsi"/>
          <w:sz w:val="24"/>
          <w:szCs w:val="24"/>
        </w:rPr>
        <w:t xml:space="preserve">, </w:t>
      </w:r>
      <w:r w:rsidR="008A5F32" w:rsidRPr="004154F9">
        <w:rPr>
          <w:rFonts w:asciiTheme="majorHAnsi" w:hAnsiTheme="majorHAnsi"/>
          <w:sz w:val="24"/>
          <w:szCs w:val="24"/>
        </w:rPr>
        <w:t>includ</w:t>
      </w:r>
      <w:r w:rsidR="003223A5">
        <w:rPr>
          <w:rFonts w:asciiTheme="majorHAnsi" w:hAnsiTheme="majorHAnsi"/>
          <w:sz w:val="24"/>
          <w:szCs w:val="24"/>
        </w:rPr>
        <w:t>ing</w:t>
      </w:r>
      <w:r w:rsidR="008A5F32" w:rsidRPr="004154F9">
        <w:rPr>
          <w:rFonts w:asciiTheme="majorHAnsi" w:hAnsiTheme="majorHAnsi"/>
          <w:sz w:val="24"/>
          <w:szCs w:val="24"/>
        </w:rPr>
        <w:t xml:space="preserve"> whether th</w:t>
      </w:r>
      <w:r w:rsidR="00790DC7">
        <w:rPr>
          <w:rFonts w:asciiTheme="majorHAnsi" w:hAnsiTheme="majorHAnsi"/>
          <w:sz w:val="24"/>
          <w:szCs w:val="24"/>
        </w:rPr>
        <w:t xml:space="preserve">e intervention will benefit </w:t>
      </w:r>
      <w:r w:rsidR="008A5F32" w:rsidRPr="004154F9">
        <w:rPr>
          <w:rFonts w:asciiTheme="majorHAnsi" w:hAnsiTheme="majorHAnsi"/>
          <w:sz w:val="24"/>
          <w:szCs w:val="24"/>
        </w:rPr>
        <w:t>populations equitably.</w:t>
      </w:r>
      <w:r w:rsidR="0027498B">
        <w:rPr>
          <w:rFonts w:asciiTheme="majorHAnsi" w:hAnsiTheme="majorHAnsi"/>
          <w:sz w:val="24"/>
          <w:szCs w:val="24"/>
        </w:rPr>
        <w:t xml:space="preserve"> Y</w:t>
      </w:r>
      <w:r w:rsidR="008A5F32" w:rsidRPr="004154F9">
        <w:rPr>
          <w:rFonts w:asciiTheme="majorHAnsi" w:hAnsiTheme="majorHAnsi"/>
          <w:sz w:val="24"/>
          <w:szCs w:val="24"/>
        </w:rPr>
        <w:t>ou should also determine how the effect of the change should be measured, and how you will assess whether there are unintended consequences for</w:t>
      </w:r>
      <w:r w:rsidR="008A5F32">
        <w:rPr>
          <w:rFonts w:asciiTheme="majorHAnsi" w:hAnsiTheme="majorHAnsi"/>
          <w:sz w:val="24"/>
          <w:szCs w:val="24"/>
        </w:rPr>
        <w:t xml:space="preserve"> certain groups of people. Once again, it is</w:t>
      </w:r>
      <w:r w:rsidR="008A5F32" w:rsidRPr="004154F9">
        <w:rPr>
          <w:rFonts w:asciiTheme="majorHAnsi" w:hAnsiTheme="majorHAnsi"/>
          <w:sz w:val="24"/>
          <w:szCs w:val="24"/>
        </w:rPr>
        <w:t xml:space="preserve"> critical to engage the populations that are most affected by the proble</w:t>
      </w:r>
      <w:r w:rsidR="008A5F32">
        <w:rPr>
          <w:rFonts w:asciiTheme="majorHAnsi" w:hAnsiTheme="majorHAnsi"/>
          <w:sz w:val="24"/>
          <w:szCs w:val="24"/>
        </w:rPr>
        <w:t>m in the Plan stage to ensure that the change strategies you are testing</w:t>
      </w:r>
      <w:r w:rsidR="008A5F32" w:rsidRPr="004154F9">
        <w:rPr>
          <w:rFonts w:asciiTheme="majorHAnsi" w:hAnsiTheme="majorHAnsi"/>
          <w:sz w:val="24"/>
          <w:szCs w:val="24"/>
        </w:rPr>
        <w:t xml:space="preserve"> are acceptable </w:t>
      </w:r>
      <w:r w:rsidR="00790DC7">
        <w:rPr>
          <w:rFonts w:asciiTheme="majorHAnsi" w:hAnsiTheme="majorHAnsi"/>
          <w:sz w:val="24"/>
          <w:szCs w:val="24"/>
        </w:rPr>
        <w:t xml:space="preserve">and relevant </w:t>
      </w:r>
      <w:r w:rsidR="008A5F32" w:rsidRPr="004154F9">
        <w:rPr>
          <w:rFonts w:asciiTheme="majorHAnsi" w:hAnsiTheme="majorHAnsi"/>
          <w:sz w:val="24"/>
          <w:szCs w:val="24"/>
        </w:rPr>
        <w:t>to the community.</w:t>
      </w:r>
    </w:p>
    <w:p w14:paraId="636B3B12" w14:textId="77777777" w:rsidR="00125EE0" w:rsidRDefault="00125EE0" w:rsidP="008A46AC">
      <w:pPr>
        <w:pStyle w:val="NoSpacing"/>
        <w:spacing w:line="360" w:lineRule="auto"/>
        <w:rPr>
          <w:rFonts w:asciiTheme="majorHAnsi" w:hAnsiTheme="majorHAnsi"/>
          <w:sz w:val="24"/>
          <w:szCs w:val="24"/>
        </w:rPr>
      </w:pPr>
    </w:p>
    <w:p w14:paraId="23C5FEAD" w14:textId="16BF3B62" w:rsidR="00D05B50" w:rsidRDefault="008A5F32" w:rsidP="008A46AC">
      <w:pPr>
        <w:pStyle w:val="NoSpacing"/>
        <w:numPr>
          <w:ilvl w:val="0"/>
          <w:numId w:val="29"/>
        </w:numPr>
        <w:spacing w:line="360" w:lineRule="auto"/>
        <w:rPr>
          <w:rFonts w:asciiTheme="majorHAnsi" w:hAnsiTheme="majorHAnsi"/>
          <w:sz w:val="24"/>
          <w:szCs w:val="24"/>
        </w:rPr>
      </w:pPr>
      <w:r w:rsidRPr="004154F9">
        <w:rPr>
          <w:rFonts w:asciiTheme="majorHAnsi" w:hAnsiTheme="majorHAnsi"/>
          <w:sz w:val="24"/>
          <w:szCs w:val="24"/>
        </w:rPr>
        <w:t xml:space="preserve">Testing the change occurs during the </w:t>
      </w:r>
      <w:r w:rsidRPr="008A5F32">
        <w:rPr>
          <w:rFonts w:asciiTheme="majorHAnsi" w:hAnsiTheme="majorHAnsi"/>
          <w:b/>
          <w:bCs/>
          <w:i/>
          <w:sz w:val="24"/>
          <w:szCs w:val="24"/>
        </w:rPr>
        <w:t>Do</w:t>
      </w:r>
      <w:r w:rsidRPr="004154F9">
        <w:rPr>
          <w:rFonts w:asciiTheme="majorHAnsi" w:hAnsiTheme="majorHAnsi"/>
          <w:sz w:val="24"/>
          <w:szCs w:val="24"/>
        </w:rPr>
        <w:t xml:space="preserve"> sta</w:t>
      </w:r>
      <w:r>
        <w:rPr>
          <w:rFonts w:asciiTheme="majorHAnsi" w:hAnsiTheme="majorHAnsi"/>
          <w:sz w:val="24"/>
          <w:szCs w:val="24"/>
        </w:rPr>
        <w:t>ge. This is when t</w:t>
      </w:r>
      <w:r w:rsidRPr="004154F9">
        <w:rPr>
          <w:rFonts w:asciiTheme="majorHAnsi" w:hAnsiTheme="majorHAnsi"/>
          <w:sz w:val="24"/>
          <w:szCs w:val="24"/>
        </w:rPr>
        <w:t xml:space="preserve">he planned test </w:t>
      </w:r>
      <w:r>
        <w:rPr>
          <w:rFonts w:asciiTheme="majorHAnsi" w:hAnsiTheme="majorHAnsi"/>
          <w:sz w:val="24"/>
          <w:szCs w:val="24"/>
        </w:rPr>
        <w:t xml:space="preserve">is </w:t>
      </w:r>
      <w:r w:rsidR="00A72A30">
        <w:rPr>
          <w:rFonts w:asciiTheme="majorHAnsi" w:hAnsiTheme="majorHAnsi"/>
          <w:sz w:val="24"/>
          <w:szCs w:val="24"/>
        </w:rPr>
        <w:t xml:space="preserve">carried out </w:t>
      </w:r>
      <w:r>
        <w:rPr>
          <w:rFonts w:asciiTheme="majorHAnsi" w:hAnsiTheme="majorHAnsi"/>
          <w:sz w:val="24"/>
          <w:szCs w:val="24"/>
        </w:rPr>
        <w:t xml:space="preserve">and </w:t>
      </w:r>
      <w:r w:rsidRPr="004154F9">
        <w:rPr>
          <w:rFonts w:asciiTheme="majorHAnsi" w:hAnsiTheme="majorHAnsi"/>
          <w:sz w:val="24"/>
          <w:szCs w:val="24"/>
        </w:rPr>
        <w:t xml:space="preserve">any problems </w:t>
      </w:r>
      <w:r>
        <w:rPr>
          <w:rFonts w:asciiTheme="majorHAnsi" w:hAnsiTheme="majorHAnsi"/>
          <w:sz w:val="24"/>
          <w:szCs w:val="24"/>
        </w:rPr>
        <w:t>and observations are documented</w:t>
      </w:r>
      <w:r w:rsidRPr="004154F9">
        <w:rPr>
          <w:rFonts w:asciiTheme="majorHAnsi" w:hAnsiTheme="majorHAnsi"/>
          <w:sz w:val="24"/>
          <w:szCs w:val="24"/>
        </w:rPr>
        <w:t xml:space="preserve">. </w:t>
      </w:r>
      <w:r w:rsidR="00851A50">
        <w:rPr>
          <w:rFonts w:asciiTheme="majorHAnsi" w:hAnsiTheme="majorHAnsi"/>
          <w:sz w:val="24"/>
          <w:szCs w:val="24"/>
        </w:rPr>
        <w:t>Measurement is an</w:t>
      </w:r>
      <w:r w:rsidR="001F1F1B">
        <w:rPr>
          <w:rFonts w:asciiTheme="majorHAnsi" w:hAnsiTheme="majorHAnsi"/>
          <w:sz w:val="24"/>
          <w:szCs w:val="24"/>
        </w:rPr>
        <w:t xml:space="preserve"> </w:t>
      </w:r>
      <w:r w:rsidR="00851A50">
        <w:rPr>
          <w:rFonts w:asciiTheme="majorHAnsi" w:hAnsiTheme="majorHAnsi"/>
          <w:sz w:val="24"/>
          <w:szCs w:val="24"/>
        </w:rPr>
        <w:t xml:space="preserve">important part of implementing and testing change and is necessary for monitoring whether the strategy </w:t>
      </w:r>
      <w:r w:rsidR="00A72A30">
        <w:rPr>
          <w:rFonts w:asciiTheme="majorHAnsi" w:hAnsiTheme="majorHAnsi"/>
          <w:sz w:val="24"/>
          <w:szCs w:val="24"/>
        </w:rPr>
        <w:t>that is put in place</w:t>
      </w:r>
      <w:r w:rsidR="00851A50">
        <w:rPr>
          <w:rFonts w:asciiTheme="majorHAnsi" w:hAnsiTheme="majorHAnsi"/>
          <w:sz w:val="24"/>
          <w:szCs w:val="24"/>
        </w:rPr>
        <w:t xml:space="preserve"> is achieving the desired aim. </w:t>
      </w:r>
      <w:r w:rsidR="0027498B">
        <w:rPr>
          <w:rFonts w:asciiTheme="majorHAnsi" w:hAnsiTheme="majorHAnsi"/>
          <w:sz w:val="24"/>
          <w:szCs w:val="24"/>
        </w:rPr>
        <w:t>Data should be collected on</w:t>
      </w:r>
      <w:r w:rsidR="00851A50">
        <w:rPr>
          <w:rFonts w:asciiTheme="majorHAnsi" w:hAnsiTheme="majorHAnsi"/>
          <w:sz w:val="24"/>
          <w:szCs w:val="24"/>
        </w:rPr>
        <w:t xml:space="preserve"> a series of </w:t>
      </w:r>
      <w:hyperlink r:id="rId90" w:history="1">
        <w:r w:rsidR="00851A50" w:rsidRPr="00851A50">
          <w:rPr>
            <w:rStyle w:val="Hyperlink"/>
            <w:rFonts w:asciiTheme="majorHAnsi" w:hAnsiTheme="majorHAnsi"/>
            <w:sz w:val="24"/>
            <w:szCs w:val="24"/>
          </w:rPr>
          <w:t>measures</w:t>
        </w:r>
      </w:hyperlink>
      <w:r w:rsidR="00D05B50" w:rsidRPr="00D05B50">
        <w:rPr>
          <w:rStyle w:val="FootnoteReference"/>
          <w:rFonts w:asciiTheme="majorHAnsi" w:hAnsiTheme="majorHAnsi"/>
          <w:sz w:val="24"/>
          <w:szCs w:val="24"/>
        </w:rPr>
        <w:footnoteReference w:id="17"/>
      </w:r>
      <w:r w:rsidR="00851A50">
        <w:rPr>
          <w:rFonts w:asciiTheme="majorHAnsi" w:hAnsiTheme="majorHAnsi"/>
          <w:sz w:val="24"/>
          <w:szCs w:val="24"/>
        </w:rPr>
        <w:t xml:space="preserve"> including</w:t>
      </w:r>
      <w:r w:rsidR="00D05B50">
        <w:rPr>
          <w:rFonts w:asciiTheme="majorHAnsi" w:hAnsiTheme="majorHAnsi"/>
          <w:sz w:val="24"/>
          <w:szCs w:val="24"/>
        </w:rPr>
        <w:t>:</w:t>
      </w:r>
    </w:p>
    <w:p w14:paraId="7DC80437" w14:textId="13A134AA" w:rsidR="00D05B50" w:rsidRDefault="00D05B50" w:rsidP="008A46AC">
      <w:pPr>
        <w:pStyle w:val="NoSpacing"/>
        <w:numPr>
          <w:ilvl w:val="1"/>
          <w:numId w:val="31"/>
        </w:numPr>
        <w:spacing w:line="360" w:lineRule="auto"/>
        <w:rPr>
          <w:rFonts w:asciiTheme="majorHAnsi" w:hAnsiTheme="majorHAnsi"/>
          <w:sz w:val="24"/>
          <w:szCs w:val="24"/>
        </w:rPr>
      </w:pPr>
      <w:r>
        <w:rPr>
          <w:rFonts w:asciiTheme="majorHAnsi" w:hAnsiTheme="majorHAnsi"/>
          <w:sz w:val="24"/>
          <w:szCs w:val="24"/>
        </w:rPr>
        <w:t>P</w:t>
      </w:r>
      <w:r w:rsidR="0027498B">
        <w:rPr>
          <w:rFonts w:asciiTheme="majorHAnsi" w:hAnsiTheme="majorHAnsi"/>
          <w:sz w:val="24"/>
          <w:szCs w:val="24"/>
        </w:rPr>
        <w:t>rocess measures</w:t>
      </w:r>
      <w:r w:rsidR="00851A50">
        <w:rPr>
          <w:rFonts w:asciiTheme="majorHAnsi" w:hAnsiTheme="majorHAnsi"/>
          <w:sz w:val="24"/>
          <w:szCs w:val="24"/>
        </w:rPr>
        <w:t xml:space="preserve"> </w:t>
      </w:r>
      <w:r>
        <w:rPr>
          <w:rFonts w:asciiTheme="majorHAnsi" w:hAnsiTheme="majorHAnsi"/>
          <w:sz w:val="24"/>
          <w:szCs w:val="24"/>
        </w:rPr>
        <w:t xml:space="preserve">– </w:t>
      </w:r>
      <w:r w:rsidR="00851A50">
        <w:rPr>
          <w:rFonts w:asciiTheme="majorHAnsi" w:hAnsiTheme="majorHAnsi"/>
          <w:sz w:val="24"/>
          <w:szCs w:val="24"/>
        </w:rPr>
        <w:t>are the steps in the proces</w:t>
      </w:r>
      <w:r>
        <w:rPr>
          <w:rFonts w:asciiTheme="majorHAnsi" w:hAnsiTheme="majorHAnsi"/>
          <w:sz w:val="24"/>
          <w:szCs w:val="24"/>
        </w:rPr>
        <w:t xml:space="preserve">s </w:t>
      </w:r>
      <w:r w:rsidR="00553840">
        <w:rPr>
          <w:rFonts w:asciiTheme="majorHAnsi" w:hAnsiTheme="majorHAnsi"/>
          <w:sz w:val="24"/>
          <w:szCs w:val="24"/>
        </w:rPr>
        <w:t xml:space="preserve">performing </w:t>
      </w:r>
      <w:r>
        <w:rPr>
          <w:rFonts w:asciiTheme="majorHAnsi" w:hAnsiTheme="majorHAnsi"/>
          <w:sz w:val="24"/>
          <w:szCs w:val="24"/>
        </w:rPr>
        <w:t>as intended?</w:t>
      </w:r>
    </w:p>
    <w:p w14:paraId="7D56BC38" w14:textId="77777777" w:rsidR="00D05B50" w:rsidRDefault="00D05B50" w:rsidP="008A46AC">
      <w:pPr>
        <w:pStyle w:val="NoSpacing"/>
        <w:numPr>
          <w:ilvl w:val="1"/>
          <w:numId w:val="31"/>
        </w:numPr>
        <w:spacing w:line="360" w:lineRule="auto"/>
        <w:rPr>
          <w:rFonts w:asciiTheme="majorHAnsi" w:hAnsiTheme="majorHAnsi"/>
          <w:sz w:val="24"/>
          <w:szCs w:val="24"/>
        </w:rPr>
      </w:pPr>
      <w:r w:rsidRPr="00D05B50">
        <w:rPr>
          <w:rFonts w:asciiTheme="majorHAnsi" w:hAnsiTheme="majorHAnsi"/>
          <w:sz w:val="24"/>
          <w:szCs w:val="24"/>
        </w:rPr>
        <w:t>O</w:t>
      </w:r>
      <w:r w:rsidR="0027498B" w:rsidRPr="00D05B50">
        <w:rPr>
          <w:rFonts w:asciiTheme="majorHAnsi" w:hAnsiTheme="majorHAnsi"/>
          <w:sz w:val="24"/>
          <w:szCs w:val="24"/>
        </w:rPr>
        <w:t>utcome measures</w:t>
      </w:r>
      <w:r w:rsidR="00851A50" w:rsidRPr="00D05B50">
        <w:rPr>
          <w:rFonts w:asciiTheme="majorHAnsi" w:hAnsiTheme="majorHAnsi"/>
          <w:sz w:val="24"/>
          <w:szCs w:val="24"/>
        </w:rPr>
        <w:t xml:space="preserve"> </w:t>
      </w:r>
      <w:r w:rsidRPr="00D05B50">
        <w:rPr>
          <w:rFonts w:asciiTheme="majorHAnsi" w:hAnsiTheme="majorHAnsi"/>
          <w:sz w:val="24"/>
          <w:szCs w:val="24"/>
        </w:rPr>
        <w:t xml:space="preserve">– </w:t>
      </w:r>
      <w:r w:rsidR="00851A50" w:rsidRPr="00D05B50">
        <w:rPr>
          <w:rFonts w:asciiTheme="majorHAnsi" w:hAnsiTheme="majorHAnsi"/>
          <w:sz w:val="24"/>
          <w:szCs w:val="24"/>
        </w:rPr>
        <w:t xml:space="preserve">how is the intervention affecting </w:t>
      </w:r>
      <w:r w:rsidRPr="00D05B50">
        <w:rPr>
          <w:rFonts w:asciiTheme="majorHAnsi" w:hAnsiTheme="majorHAnsi"/>
          <w:sz w:val="24"/>
          <w:szCs w:val="24"/>
        </w:rPr>
        <w:t xml:space="preserve">the outcome of interest? </w:t>
      </w:r>
    </w:p>
    <w:p w14:paraId="037FB57F" w14:textId="77777777" w:rsidR="00D05B50" w:rsidRDefault="00D05B50" w:rsidP="008A46AC">
      <w:pPr>
        <w:pStyle w:val="NoSpacing"/>
        <w:numPr>
          <w:ilvl w:val="1"/>
          <w:numId w:val="31"/>
        </w:numPr>
        <w:spacing w:line="360" w:lineRule="auto"/>
        <w:rPr>
          <w:rFonts w:asciiTheme="majorHAnsi" w:hAnsiTheme="majorHAnsi"/>
          <w:sz w:val="24"/>
          <w:szCs w:val="24"/>
        </w:rPr>
      </w:pPr>
      <w:r w:rsidRPr="00D05B50">
        <w:rPr>
          <w:rFonts w:asciiTheme="majorHAnsi" w:hAnsiTheme="majorHAnsi"/>
          <w:sz w:val="24"/>
          <w:szCs w:val="24"/>
        </w:rPr>
        <w:t>B</w:t>
      </w:r>
      <w:r w:rsidR="0027498B" w:rsidRPr="00D05B50">
        <w:rPr>
          <w:rFonts w:asciiTheme="majorHAnsi" w:hAnsiTheme="majorHAnsi"/>
          <w:sz w:val="24"/>
          <w:szCs w:val="24"/>
        </w:rPr>
        <w:t>alancing measures</w:t>
      </w:r>
      <w:r>
        <w:rPr>
          <w:rFonts w:asciiTheme="majorHAnsi" w:hAnsiTheme="majorHAnsi"/>
          <w:sz w:val="24"/>
          <w:szCs w:val="24"/>
        </w:rPr>
        <w:t xml:space="preserve"> – </w:t>
      </w:r>
      <w:r w:rsidR="00851A50" w:rsidRPr="00D05B50">
        <w:rPr>
          <w:rFonts w:asciiTheme="majorHAnsi" w:hAnsiTheme="majorHAnsi"/>
          <w:sz w:val="24"/>
          <w:szCs w:val="24"/>
        </w:rPr>
        <w:t>are there unintended effect</w:t>
      </w:r>
      <w:r>
        <w:rPr>
          <w:rFonts w:asciiTheme="majorHAnsi" w:hAnsiTheme="majorHAnsi"/>
          <w:sz w:val="24"/>
          <w:szCs w:val="24"/>
        </w:rPr>
        <w:t>s on other parts of the system?</w:t>
      </w:r>
    </w:p>
    <w:p w14:paraId="55627412" w14:textId="374DFD24" w:rsidR="008A5F32" w:rsidRPr="00D05B50" w:rsidRDefault="008A5F32" w:rsidP="008A46AC">
      <w:pPr>
        <w:pStyle w:val="NoSpacing"/>
        <w:spacing w:line="360" w:lineRule="auto"/>
        <w:ind w:left="720"/>
        <w:rPr>
          <w:rFonts w:asciiTheme="majorHAnsi" w:hAnsiTheme="majorHAnsi"/>
          <w:sz w:val="24"/>
          <w:szCs w:val="24"/>
        </w:rPr>
      </w:pPr>
      <w:r w:rsidRPr="00D05B50">
        <w:rPr>
          <w:rFonts w:asciiTheme="majorHAnsi" w:hAnsiTheme="majorHAnsi"/>
          <w:sz w:val="24"/>
          <w:szCs w:val="24"/>
        </w:rPr>
        <w:lastRenderedPageBreak/>
        <w:t xml:space="preserve">Be intentional about selecting process measures that allow you to monitor whether the intervention is being implemented equitably to all populations served. </w:t>
      </w:r>
      <w:r w:rsidR="0061076F" w:rsidRPr="0061076F">
        <w:rPr>
          <w:rFonts w:asciiTheme="majorHAnsi" w:hAnsiTheme="majorHAnsi"/>
          <w:sz w:val="24"/>
          <w:szCs w:val="24"/>
        </w:rPr>
        <w:t>PDSA cycles do not require overhauling data collection methods or processes</w:t>
      </w:r>
      <w:r w:rsidR="0061076F">
        <w:rPr>
          <w:rFonts w:asciiTheme="majorHAnsi" w:hAnsiTheme="majorHAnsi"/>
          <w:sz w:val="24"/>
          <w:szCs w:val="24"/>
        </w:rPr>
        <w:t xml:space="preserve"> and programs</w:t>
      </w:r>
      <w:r w:rsidR="0061076F" w:rsidRPr="0061076F">
        <w:rPr>
          <w:rFonts w:asciiTheme="majorHAnsi" w:hAnsiTheme="majorHAnsi"/>
          <w:sz w:val="24"/>
          <w:szCs w:val="24"/>
        </w:rPr>
        <w:t xml:space="preserve"> </w:t>
      </w:r>
      <w:r w:rsidR="00D0373A">
        <w:rPr>
          <w:rFonts w:asciiTheme="majorHAnsi" w:hAnsiTheme="majorHAnsi"/>
          <w:sz w:val="24"/>
          <w:szCs w:val="24"/>
        </w:rPr>
        <w:t>do not</w:t>
      </w:r>
      <w:r w:rsidR="00D0373A" w:rsidRPr="0061076F">
        <w:rPr>
          <w:rFonts w:asciiTheme="majorHAnsi" w:hAnsiTheme="majorHAnsi"/>
          <w:sz w:val="24"/>
          <w:szCs w:val="24"/>
        </w:rPr>
        <w:t xml:space="preserve"> </w:t>
      </w:r>
      <w:r w:rsidR="0061076F" w:rsidRPr="0061076F">
        <w:rPr>
          <w:rFonts w:asciiTheme="majorHAnsi" w:hAnsiTheme="majorHAnsi"/>
          <w:sz w:val="24"/>
          <w:szCs w:val="24"/>
        </w:rPr>
        <w:t>need a formal dat</w:t>
      </w:r>
      <w:r w:rsidR="0061076F">
        <w:rPr>
          <w:rFonts w:asciiTheme="majorHAnsi" w:hAnsiTheme="majorHAnsi"/>
          <w:sz w:val="24"/>
          <w:szCs w:val="24"/>
        </w:rPr>
        <w:t xml:space="preserve">a system to be able to </w:t>
      </w:r>
      <w:r w:rsidR="00E919BB">
        <w:rPr>
          <w:rFonts w:asciiTheme="majorHAnsi" w:hAnsiTheme="majorHAnsi"/>
          <w:sz w:val="24"/>
          <w:szCs w:val="24"/>
        </w:rPr>
        <w:t xml:space="preserve">conduct </w:t>
      </w:r>
      <w:r w:rsidR="0061076F">
        <w:rPr>
          <w:rFonts w:asciiTheme="majorHAnsi" w:hAnsiTheme="majorHAnsi"/>
          <w:sz w:val="24"/>
          <w:szCs w:val="24"/>
        </w:rPr>
        <w:t>PDSAs.</w:t>
      </w:r>
    </w:p>
    <w:p w14:paraId="3D0BB373" w14:textId="77777777" w:rsidR="008A5F32" w:rsidRDefault="008A5F32" w:rsidP="008A46AC">
      <w:pPr>
        <w:pStyle w:val="NoSpacing"/>
        <w:spacing w:line="360" w:lineRule="auto"/>
        <w:rPr>
          <w:rFonts w:asciiTheme="majorHAnsi" w:hAnsiTheme="majorHAnsi"/>
          <w:i/>
          <w:sz w:val="24"/>
          <w:szCs w:val="24"/>
        </w:rPr>
      </w:pPr>
    </w:p>
    <w:p w14:paraId="04F0259D" w14:textId="77777777" w:rsidR="00125EE0" w:rsidRDefault="008A5F32" w:rsidP="008A46AC">
      <w:pPr>
        <w:pStyle w:val="NoSpacing"/>
        <w:numPr>
          <w:ilvl w:val="0"/>
          <w:numId w:val="29"/>
        </w:numPr>
        <w:spacing w:line="360" w:lineRule="auto"/>
        <w:rPr>
          <w:rFonts w:asciiTheme="majorHAnsi" w:hAnsiTheme="majorHAnsi"/>
          <w:sz w:val="24"/>
          <w:szCs w:val="24"/>
        </w:rPr>
      </w:pPr>
      <w:r w:rsidRPr="004154F9">
        <w:rPr>
          <w:rFonts w:asciiTheme="majorHAnsi" w:hAnsiTheme="majorHAnsi"/>
          <w:sz w:val="24"/>
          <w:szCs w:val="24"/>
        </w:rPr>
        <w:t xml:space="preserve">In the </w:t>
      </w:r>
      <w:r w:rsidRPr="008A5F32">
        <w:rPr>
          <w:rFonts w:asciiTheme="majorHAnsi" w:hAnsiTheme="majorHAnsi"/>
          <w:b/>
          <w:bCs/>
          <w:i/>
          <w:sz w:val="24"/>
          <w:szCs w:val="24"/>
        </w:rPr>
        <w:t>Study</w:t>
      </w:r>
      <w:r>
        <w:rPr>
          <w:rFonts w:asciiTheme="majorHAnsi" w:hAnsiTheme="majorHAnsi"/>
          <w:sz w:val="24"/>
          <w:szCs w:val="24"/>
        </w:rPr>
        <w:t xml:space="preserve"> stage, </w:t>
      </w:r>
      <w:r w:rsidRPr="004154F9">
        <w:rPr>
          <w:rFonts w:asciiTheme="majorHAnsi" w:hAnsiTheme="majorHAnsi"/>
          <w:sz w:val="24"/>
          <w:szCs w:val="24"/>
        </w:rPr>
        <w:t xml:space="preserve">analyze the data collected during the Do stage and consider the following: </w:t>
      </w:r>
    </w:p>
    <w:p w14:paraId="0BDF9B8E" w14:textId="77777777" w:rsidR="00125EE0" w:rsidRDefault="008A5F32" w:rsidP="008A46AC">
      <w:pPr>
        <w:pStyle w:val="NoSpacing"/>
        <w:numPr>
          <w:ilvl w:val="1"/>
          <w:numId w:val="30"/>
        </w:numPr>
        <w:spacing w:line="360" w:lineRule="auto"/>
        <w:rPr>
          <w:rFonts w:asciiTheme="majorHAnsi" w:hAnsiTheme="majorHAnsi"/>
          <w:sz w:val="24"/>
          <w:szCs w:val="24"/>
        </w:rPr>
      </w:pPr>
      <w:r w:rsidRPr="00125EE0">
        <w:rPr>
          <w:rFonts w:asciiTheme="majorHAnsi" w:hAnsiTheme="majorHAnsi"/>
          <w:sz w:val="24"/>
          <w:szCs w:val="24"/>
        </w:rPr>
        <w:t>Did the observed inequities improve or worsen?</w:t>
      </w:r>
    </w:p>
    <w:p w14:paraId="1C5F4DD0" w14:textId="77777777" w:rsidR="00125EE0" w:rsidRDefault="008A5F32" w:rsidP="008A46AC">
      <w:pPr>
        <w:pStyle w:val="NoSpacing"/>
        <w:numPr>
          <w:ilvl w:val="1"/>
          <w:numId w:val="30"/>
        </w:numPr>
        <w:spacing w:line="360" w:lineRule="auto"/>
        <w:rPr>
          <w:rFonts w:asciiTheme="majorHAnsi" w:hAnsiTheme="majorHAnsi"/>
          <w:sz w:val="24"/>
          <w:szCs w:val="24"/>
        </w:rPr>
      </w:pPr>
      <w:r w:rsidRPr="00125EE0">
        <w:rPr>
          <w:rFonts w:asciiTheme="majorHAnsi" w:hAnsiTheme="majorHAnsi"/>
          <w:sz w:val="24"/>
          <w:szCs w:val="24"/>
        </w:rPr>
        <w:t>If improved, by how much? Do all population</w:t>
      </w:r>
      <w:r w:rsidR="002C2D06">
        <w:rPr>
          <w:rFonts w:asciiTheme="majorHAnsi" w:hAnsiTheme="majorHAnsi"/>
          <w:sz w:val="24"/>
          <w:szCs w:val="24"/>
        </w:rPr>
        <w:t>s</w:t>
      </w:r>
      <w:r w:rsidRPr="00125EE0">
        <w:rPr>
          <w:rFonts w:asciiTheme="majorHAnsi" w:hAnsiTheme="majorHAnsi"/>
          <w:sz w:val="24"/>
          <w:szCs w:val="24"/>
        </w:rPr>
        <w:t xml:space="preserve"> benefit equitably?</w:t>
      </w:r>
    </w:p>
    <w:p w14:paraId="0F38D305" w14:textId="77777777" w:rsidR="00125EE0" w:rsidRDefault="008A5F32" w:rsidP="008A46AC">
      <w:pPr>
        <w:pStyle w:val="NoSpacing"/>
        <w:numPr>
          <w:ilvl w:val="1"/>
          <w:numId w:val="30"/>
        </w:numPr>
        <w:spacing w:line="360" w:lineRule="auto"/>
        <w:rPr>
          <w:rFonts w:asciiTheme="majorHAnsi" w:hAnsiTheme="majorHAnsi"/>
          <w:sz w:val="24"/>
          <w:szCs w:val="24"/>
        </w:rPr>
      </w:pPr>
      <w:r w:rsidRPr="00125EE0">
        <w:rPr>
          <w:rFonts w:asciiTheme="majorHAnsi" w:hAnsiTheme="majorHAnsi"/>
          <w:sz w:val="24"/>
          <w:szCs w:val="24"/>
        </w:rPr>
        <w:t>Is the objective for improvement met?  Is it met among all populations?</w:t>
      </w:r>
    </w:p>
    <w:p w14:paraId="120431F9" w14:textId="77777777" w:rsidR="008A5F32" w:rsidRPr="00125EE0" w:rsidRDefault="008A5F32" w:rsidP="008A46AC">
      <w:pPr>
        <w:pStyle w:val="NoSpacing"/>
        <w:numPr>
          <w:ilvl w:val="1"/>
          <w:numId w:val="30"/>
        </w:numPr>
        <w:spacing w:line="360" w:lineRule="auto"/>
        <w:rPr>
          <w:rFonts w:asciiTheme="majorHAnsi" w:hAnsiTheme="majorHAnsi"/>
          <w:sz w:val="24"/>
          <w:szCs w:val="24"/>
        </w:rPr>
      </w:pPr>
      <w:r w:rsidRPr="00125EE0">
        <w:rPr>
          <w:rFonts w:asciiTheme="majorHAnsi" w:hAnsiTheme="majorHAnsi"/>
          <w:sz w:val="24"/>
          <w:szCs w:val="24"/>
        </w:rPr>
        <w:t>Were barriers experienced more among some populations compared to others?</w:t>
      </w:r>
    </w:p>
    <w:p w14:paraId="45FDD80D" w14:textId="77777777" w:rsidR="008A5F32" w:rsidRPr="004154F9" w:rsidRDefault="008A5F32" w:rsidP="008A46AC">
      <w:pPr>
        <w:pStyle w:val="NoSpacing"/>
        <w:spacing w:line="360" w:lineRule="auto"/>
        <w:rPr>
          <w:rFonts w:asciiTheme="majorHAnsi" w:hAnsiTheme="majorHAnsi"/>
          <w:sz w:val="24"/>
          <w:szCs w:val="24"/>
        </w:rPr>
      </w:pPr>
    </w:p>
    <w:p w14:paraId="36564636" w14:textId="0C189976" w:rsidR="00262345" w:rsidRDefault="008A5F32" w:rsidP="008A46AC">
      <w:pPr>
        <w:pStyle w:val="NoSpacing"/>
        <w:numPr>
          <w:ilvl w:val="0"/>
          <w:numId w:val="29"/>
        </w:numPr>
        <w:spacing w:line="360" w:lineRule="auto"/>
        <w:rPr>
          <w:rFonts w:asciiTheme="majorHAnsi" w:hAnsiTheme="majorHAnsi"/>
          <w:sz w:val="24"/>
          <w:szCs w:val="24"/>
        </w:rPr>
      </w:pPr>
      <w:r>
        <w:rPr>
          <w:rFonts w:asciiTheme="majorHAnsi" w:hAnsiTheme="majorHAnsi"/>
          <w:sz w:val="24"/>
          <w:szCs w:val="24"/>
        </w:rPr>
        <w:t xml:space="preserve">In the </w:t>
      </w:r>
      <w:r w:rsidRPr="00586925">
        <w:rPr>
          <w:rFonts w:asciiTheme="majorHAnsi" w:hAnsiTheme="majorHAnsi"/>
          <w:b/>
          <w:i/>
          <w:sz w:val="24"/>
          <w:szCs w:val="24"/>
        </w:rPr>
        <w:t>Act</w:t>
      </w:r>
      <w:r>
        <w:rPr>
          <w:rFonts w:asciiTheme="majorHAnsi" w:hAnsiTheme="majorHAnsi"/>
          <w:sz w:val="24"/>
          <w:szCs w:val="24"/>
        </w:rPr>
        <w:t xml:space="preserve"> stage, review the results of your PDSA cycle and determine if it </w:t>
      </w:r>
      <w:r w:rsidR="00A72A30">
        <w:rPr>
          <w:rFonts w:asciiTheme="majorHAnsi" w:hAnsiTheme="majorHAnsi"/>
          <w:sz w:val="24"/>
          <w:szCs w:val="24"/>
        </w:rPr>
        <w:t>led to</w:t>
      </w:r>
      <w:r>
        <w:rPr>
          <w:rFonts w:asciiTheme="majorHAnsi" w:hAnsiTheme="majorHAnsi"/>
          <w:sz w:val="24"/>
          <w:szCs w:val="24"/>
        </w:rPr>
        <w:t xml:space="preserve"> the intended results. </w:t>
      </w:r>
      <w:r w:rsidR="00262345">
        <w:rPr>
          <w:rFonts w:asciiTheme="majorHAnsi" w:hAnsiTheme="majorHAnsi"/>
          <w:sz w:val="24"/>
          <w:szCs w:val="24"/>
        </w:rPr>
        <w:t>Based on these results, decide whether you will Adapt, Adopt or Abandon</w:t>
      </w:r>
      <w:r w:rsidR="00E919BB">
        <w:rPr>
          <w:rFonts w:asciiTheme="majorHAnsi" w:hAnsiTheme="majorHAnsi"/>
          <w:sz w:val="24"/>
          <w:szCs w:val="24"/>
        </w:rPr>
        <w:t xml:space="preserve"> the strategy being tested</w:t>
      </w:r>
      <w:r w:rsidR="00262345">
        <w:rPr>
          <w:rFonts w:asciiTheme="majorHAnsi" w:hAnsiTheme="majorHAnsi"/>
          <w:sz w:val="24"/>
          <w:szCs w:val="24"/>
        </w:rPr>
        <w:t>:</w:t>
      </w:r>
    </w:p>
    <w:p w14:paraId="26D05724" w14:textId="6D1170A8" w:rsidR="00262345" w:rsidRDefault="00262345" w:rsidP="008A46AC">
      <w:pPr>
        <w:pStyle w:val="NoSpacing"/>
        <w:numPr>
          <w:ilvl w:val="1"/>
          <w:numId w:val="29"/>
        </w:numPr>
        <w:spacing w:line="360" w:lineRule="auto"/>
        <w:rPr>
          <w:rFonts w:asciiTheme="majorHAnsi" w:hAnsiTheme="majorHAnsi"/>
          <w:sz w:val="24"/>
          <w:szCs w:val="24"/>
        </w:rPr>
      </w:pPr>
      <w:r w:rsidRPr="00262345">
        <w:rPr>
          <w:rFonts w:asciiTheme="majorHAnsi" w:hAnsiTheme="majorHAnsi"/>
          <w:b/>
          <w:sz w:val="24"/>
          <w:szCs w:val="24"/>
        </w:rPr>
        <w:t>Adapt:</w:t>
      </w:r>
      <w:r>
        <w:rPr>
          <w:rFonts w:asciiTheme="majorHAnsi" w:hAnsiTheme="majorHAnsi"/>
          <w:sz w:val="24"/>
          <w:szCs w:val="24"/>
        </w:rPr>
        <w:t xml:space="preserve"> I</w:t>
      </w:r>
      <w:r w:rsidR="008A5F32" w:rsidRPr="004154F9">
        <w:rPr>
          <w:rFonts w:asciiTheme="majorHAnsi" w:hAnsiTheme="majorHAnsi"/>
          <w:sz w:val="24"/>
          <w:szCs w:val="24"/>
        </w:rPr>
        <w:t xml:space="preserve">f the </w:t>
      </w:r>
      <w:r w:rsidR="008A5F32">
        <w:rPr>
          <w:rFonts w:asciiTheme="majorHAnsi" w:hAnsiTheme="majorHAnsi"/>
          <w:sz w:val="24"/>
          <w:szCs w:val="24"/>
        </w:rPr>
        <w:t xml:space="preserve">inequity did not improve, reflect on why </w:t>
      </w:r>
      <w:r w:rsidR="008A5F32" w:rsidRPr="004154F9">
        <w:rPr>
          <w:rFonts w:asciiTheme="majorHAnsi" w:hAnsiTheme="majorHAnsi"/>
          <w:sz w:val="24"/>
          <w:szCs w:val="24"/>
        </w:rPr>
        <w:t>and further ref</w:t>
      </w:r>
      <w:r>
        <w:rPr>
          <w:rFonts w:asciiTheme="majorHAnsi" w:hAnsiTheme="majorHAnsi"/>
          <w:sz w:val="24"/>
          <w:szCs w:val="24"/>
        </w:rPr>
        <w:t>ine or plan another test cycle.</w:t>
      </w:r>
    </w:p>
    <w:p w14:paraId="21ABCB88" w14:textId="77777777" w:rsidR="00262345" w:rsidRDefault="00262345" w:rsidP="008A46AC">
      <w:pPr>
        <w:pStyle w:val="NoSpacing"/>
        <w:numPr>
          <w:ilvl w:val="1"/>
          <w:numId w:val="29"/>
        </w:numPr>
        <w:spacing w:line="360" w:lineRule="auto"/>
        <w:rPr>
          <w:rFonts w:asciiTheme="majorHAnsi" w:hAnsiTheme="majorHAnsi"/>
          <w:sz w:val="24"/>
          <w:szCs w:val="24"/>
        </w:rPr>
      </w:pPr>
      <w:r w:rsidRPr="00262345">
        <w:rPr>
          <w:rFonts w:asciiTheme="majorHAnsi" w:hAnsiTheme="majorHAnsi"/>
          <w:b/>
          <w:sz w:val="24"/>
          <w:szCs w:val="24"/>
        </w:rPr>
        <w:t>Abandon:</w:t>
      </w:r>
      <w:r>
        <w:rPr>
          <w:rFonts w:asciiTheme="majorHAnsi" w:hAnsiTheme="majorHAnsi"/>
          <w:sz w:val="24"/>
          <w:szCs w:val="24"/>
        </w:rPr>
        <w:t xml:space="preserve"> </w:t>
      </w:r>
      <w:r w:rsidR="008A5F32" w:rsidRPr="004154F9">
        <w:rPr>
          <w:rFonts w:asciiTheme="majorHAnsi" w:hAnsiTheme="majorHAnsi"/>
          <w:sz w:val="24"/>
          <w:szCs w:val="24"/>
        </w:rPr>
        <w:t>Based on your analysis you might decide to start from scratch and pl</w:t>
      </w:r>
      <w:r>
        <w:rPr>
          <w:rFonts w:asciiTheme="majorHAnsi" w:hAnsiTheme="majorHAnsi"/>
          <w:sz w:val="24"/>
          <w:szCs w:val="24"/>
        </w:rPr>
        <w:t>an a new test cycle altogether</w:t>
      </w:r>
      <w:r w:rsidR="008A5F32" w:rsidRPr="004154F9">
        <w:rPr>
          <w:rFonts w:asciiTheme="majorHAnsi" w:hAnsiTheme="majorHAnsi"/>
          <w:sz w:val="24"/>
          <w:szCs w:val="24"/>
        </w:rPr>
        <w:t xml:space="preserve">. Since the problem is unresolved, you would then move back to the Plan stage to consider new options for implementation. At this point it is crucial to re-engage the community to identify alternative solutions to test.  </w:t>
      </w:r>
    </w:p>
    <w:p w14:paraId="56ABF6DF" w14:textId="65CD5949" w:rsidR="008A5F32" w:rsidRDefault="00262345" w:rsidP="008A46AC">
      <w:pPr>
        <w:pStyle w:val="NoSpacing"/>
        <w:numPr>
          <w:ilvl w:val="1"/>
          <w:numId w:val="29"/>
        </w:numPr>
        <w:spacing w:line="360" w:lineRule="auto"/>
        <w:rPr>
          <w:rFonts w:asciiTheme="majorHAnsi" w:hAnsiTheme="majorHAnsi"/>
          <w:sz w:val="24"/>
          <w:szCs w:val="24"/>
        </w:rPr>
      </w:pPr>
      <w:r w:rsidRPr="00262345">
        <w:rPr>
          <w:rFonts w:asciiTheme="majorHAnsi" w:hAnsiTheme="majorHAnsi"/>
          <w:b/>
          <w:sz w:val="24"/>
          <w:szCs w:val="24"/>
        </w:rPr>
        <w:t>Adopt:</w:t>
      </w:r>
      <w:r>
        <w:rPr>
          <w:rFonts w:asciiTheme="majorHAnsi" w:hAnsiTheme="majorHAnsi"/>
          <w:sz w:val="24"/>
          <w:szCs w:val="24"/>
        </w:rPr>
        <w:t xml:space="preserve"> </w:t>
      </w:r>
      <w:r w:rsidR="008A5F32" w:rsidRPr="004154F9">
        <w:rPr>
          <w:rFonts w:asciiTheme="majorHAnsi" w:hAnsiTheme="majorHAnsi"/>
          <w:sz w:val="24"/>
          <w:szCs w:val="24"/>
        </w:rPr>
        <w:t xml:space="preserve">If the inequity improves, you should determine if the improvement is adequate and </w:t>
      </w:r>
      <w:r>
        <w:rPr>
          <w:rFonts w:asciiTheme="majorHAnsi" w:hAnsiTheme="majorHAnsi"/>
          <w:sz w:val="24"/>
          <w:szCs w:val="24"/>
        </w:rPr>
        <w:t>should be sustained</w:t>
      </w:r>
      <w:r w:rsidR="008A5F32" w:rsidRPr="004154F9">
        <w:rPr>
          <w:rFonts w:asciiTheme="majorHAnsi" w:hAnsiTheme="majorHAnsi"/>
          <w:sz w:val="24"/>
          <w:szCs w:val="24"/>
        </w:rPr>
        <w:t>.</w:t>
      </w:r>
    </w:p>
    <w:p w14:paraId="1E2ABA61" w14:textId="77777777" w:rsidR="008A5F32" w:rsidRDefault="008A5F32" w:rsidP="008A46AC">
      <w:pPr>
        <w:pStyle w:val="NoSpacing"/>
        <w:spacing w:line="360" w:lineRule="auto"/>
        <w:rPr>
          <w:rFonts w:asciiTheme="majorHAnsi" w:hAnsiTheme="majorHAnsi"/>
          <w:sz w:val="24"/>
          <w:szCs w:val="24"/>
        </w:rPr>
      </w:pPr>
    </w:p>
    <w:p w14:paraId="683CEE42" w14:textId="77777777" w:rsidR="008A5F32" w:rsidRDefault="008A5F32" w:rsidP="008A46AC">
      <w:pPr>
        <w:pStyle w:val="NoSpacing"/>
        <w:spacing w:line="360" w:lineRule="auto"/>
        <w:rPr>
          <w:rFonts w:asciiTheme="majorHAnsi" w:hAnsiTheme="majorHAnsi" w:cs="Arial"/>
          <w:sz w:val="24"/>
          <w:szCs w:val="24"/>
        </w:rPr>
      </w:pPr>
      <w:r>
        <w:rPr>
          <w:rFonts w:asciiTheme="majorHAnsi" w:hAnsiTheme="majorHAnsi" w:cs="Arial"/>
          <w:sz w:val="24"/>
          <w:szCs w:val="24"/>
        </w:rPr>
        <w:t xml:space="preserve">As you learn from your results you may need to refine or change your aim statement, your change </w:t>
      </w:r>
      <w:r w:rsidR="00A8475F">
        <w:rPr>
          <w:rFonts w:asciiTheme="majorHAnsi" w:hAnsiTheme="majorHAnsi" w:cs="Arial"/>
          <w:sz w:val="24"/>
          <w:szCs w:val="24"/>
        </w:rPr>
        <w:t xml:space="preserve">strategy and/or your measures. </w:t>
      </w:r>
      <w:r>
        <w:rPr>
          <w:rFonts w:asciiTheme="majorHAnsi" w:hAnsiTheme="majorHAnsi" w:cs="Arial"/>
          <w:sz w:val="24"/>
          <w:szCs w:val="24"/>
        </w:rPr>
        <w:t xml:space="preserve">You might conduct multiple cycles of </w:t>
      </w:r>
      <w:hyperlink r:id="rId91" w:history="1">
        <w:r w:rsidRPr="00DF0EA8">
          <w:rPr>
            <w:rStyle w:val="Hyperlink"/>
            <w:rFonts w:asciiTheme="majorHAnsi" w:hAnsiTheme="majorHAnsi" w:cs="Arial"/>
            <w:sz w:val="24"/>
            <w:szCs w:val="24"/>
          </w:rPr>
          <w:t xml:space="preserve">PDSAs that </w:t>
        </w:r>
        <w:r w:rsidR="00DF0EA8" w:rsidRPr="00DF0EA8">
          <w:rPr>
            <w:rStyle w:val="Hyperlink"/>
            <w:rFonts w:asciiTheme="majorHAnsi" w:hAnsiTheme="majorHAnsi" w:cs="Arial"/>
            <w:sz w:val="24"/>
            <w:szCs w:val="24"/>
          </w:rPr>
          <w:t>are linked together</w:t>
        </w:r>
      </w:hyperlink>
      <w:r w:rsidR="000A4A3B">
        <w:rPr>
          <w:rStyle w:val="FootnoteReference"/>
          <w:rFonts w:asciiTheme="majorHAnsi" w:hAnsiTheme="majorHAnsi" w:cs="Arial"/>
          <w:color w:val="0000FF" w:themeColor="hyperlink"/>
          <w:sz w:val="24"/>
          <w:szCs w:val="24"/>
          <w:u w:val="single"/>
        </w:rPr>
        <w:footnoteReference w:id="18"/>
      </w:r>
      <w:r w:rsidR="00DF0EA8">
        <w:rPr>
          <w:rFonts w:asciiTheme="majorHAnsi" w:hAnsiTheme="majorHAnsi" w:cs="Arial"/>
          <w:sz w:val="24"/>
          <w:szCs w:val="24"/>
        </w:rPr>
        <w:t xml:space="preserve"> and </w:t>
      </w:r>
      <w:r>
        <w:rPr>
          <w:rFonts w:asciiTheme="majorHAnsi" w:hAnsiTheme="majorHAnsi" w:cs="Arial"/>
          <w:sz w:val="24"/>
          <w:szCs w:val="24"/>
        </w:rPr>
        <w:t>build upon one another (</w:t>
      </w:r>
      <w:r w:rsidR="00F94431">
        <w:rPr>
          <w:rFonts w:asciiTheme="majorHAnsi" w:hAnsiTheme="majorHAnsi" w:cs="Arial"/>
          <w:sz w:val="24"/>
          <w:szCs w:val="24"/>
        </w:rPr>
        <w:t>called “</w:t>
      </w:r>
      <w:r>
        <w:rPr>
          <w:rFonts w:asciiTheme="majorHAnsi" w:hAnsiTheme="majorHAnsi" w:cs="Arial"/>
          <w:sz w:val="24"/>
          <w:szCs w:val="24"/>
        </w:rPr>
        <w:t>ramp cycles</w:t>
      </w:r>
      <w:r w:rsidR="00F94431">
        <w:rPr>
          <w:rFonts w:asciiTheme="majorHAnsi" w:hAnsiTheme="majorHAnsi" w:cs="Arial"/>
          <w:sz w:val="24"/>
          <w:szCs w:val="24"/>
        </w:rPr>
        <w:t>”</w:t>
      </w:r>
      <w:r>
        <w:rPr>
          <w:rFonts w:asciiTheme="majorHAnsi" w:hAnsiTheme="majorHAnsi" w:cs="Arial"/>
          <w:sz w:val="24"/>
          <w:szCs w:val="24"/>
        </w:rPr>
        <w:t xml:space="preserve">). </w:t>
      </w:r>
    </w:p>
    <w:p w14:paraId="048D3DB6" w14:textId="77777777" w:rsidR="008A5F32" w:rsidRPr="004154F9" w:rsidRDefault="008A5F32" w:rsidP="008A46AC">
      <w:pPr>
        <w:pStyle w:val="NoSpacing"/>
        <w:spacing w:line="360" w:lineRule="auto"/>
        <w:rPr>
          <w:rFonts w:asciiTheme="majorHAnsi" w:hAnsiTheme="majorHAnsi"/>
          <w:sz w:val="24"/>
          <w:szCs w:val="24"/>
        </w:rPr>
      </w:pPr>
    </w:p>
    <w:p w14:paraId="39851987" w14:textId="77777777" w:rsidR="003D423D" w:rsidRPr="004154F9" w:rsidRDefault="003D423D" w:rsidP="008A46AC">
      <w:pPr>
        <w:pStyle w:val="NoSpacing"/>
        <w:spacing w:line="360" w:lineRule="auto"/>
        <w:rPr>
          <w:rFonts w:asciiTheme="majorHAnsi" w:hAnsiTheme="majorHAnsi"/>
          <w:sz w:val="24"/>
          <w:szCs w:val="24"/>
        </w:rPr>
      </w:pPr>
      <w:r w:rsidRPr="004154F9">
        <w:rPr>
          <w:rFonts w:asciiTheme="majorHAnsi" w:hAnsiTheme="majorHAnsi"/>
          <w:sz w:val="24"/>
          <w:szCs w:val="24"/>
        </w:rPr>
        <w:t xml:space="preserve">Each step of the </w:t>
      </w:r>
      <w:r w:rsidRPr="00E451D2">
        <w:rPr>
          <w:rFonts w:asciiTheme="majorHAnsi" w:hAnsiTheme="majorHAnsi"/>
          <w:sz w:val="24"/>
          <w:szCs w:val="24"/>
        </w:rPr>
        <w:t>PDSA cycle</w:t>
      </w:r>
      <w:r w:rsidRPr="004154F9">
        <w:rPr>
          <w:rFonts w:asciiTheme="majorHAnsi" w:hAnsiTheme="majorHAnsi"/>
          <w:sz w:val="24"/>
          <w:szCs w:val="24"/>
        </w:rPr>
        <w:t xml:space="preserve"> should be documented so that you have a record of the result and can share what you le</w:t>
      </w:r>
      <w:r w:rsidR="00A8475F">
        <w:rPr>
          <w:rFonts w:asciiTheme="majorHAnsi" w:hAnsiTheme="majorHAnsi"/>
          <w:sz w:val="24"/>
          <w:szCs w:val="24"/>
        </w:rPr>
        <w:t xml:space="preserve">arned with other stakeholders. </w:t>
      </w:r>
      <w:r w:rsidRPr="004154F9">
        <w:rPr>
          <w:rFonts w:asciiTheme="majorHAnsi" w:hAnsiTheme="majorHAnsi"/>
          <w:sz w:val="24"/>
          <w:szCs w:val="24"/>
        </w:rPr>
        <w:t xml:space="preserve">Consider using a </w:t>
      </w:r>
      <w:r w:rsidRPr="00E451D2">
        <w:rPr>
          <w:rFonts w:asciiTheme="majorHAnsi" w:hAnsiTheme="majorHAnsi"/>
          <w:sz w:val="24"/>
          <w:szCs w:val="24"/>
        </w:rPr>
        <w:t>PDSA presentation templa</w:t>
      </w:r>
      <w:r w:rsidR="00F94431" w:rsidRPr="00E451D2">
        <w:rPr>
          <w:rFonts w:asciiTheme="majorHAnsi" w:hAnsiTheme="majorHAnsi"/>
          <w:sz w:val="24"/>
          <w:szCs w:val="24"/>
        </w:rPr>
        <w:t>te</w:t>
      </w:r>
      <w:r w:rsidR="00E451D2">
        <w:rPr>
          <w:rFonts w:asciiTheme="majorHAnsi" w:hAnsiTheme="majorHAnsi"/>
          <w:sz w:val="24"/>
          <w:szCs w:val="24"/>
        </w:rPr>
        <w:t xml:space="preserve"> or </w:t>
      </w:r>
      <w:hyperlink r:id="rId92" w:history="1">
        <w:r w:rsidR="00E451D2" w:rsidRPr="00E451D2">
          <w:rPr>
            <w:rStyle w:val="Hyperlink"/>
            <w:rFonts w:asciiTheme="majorHAnsi" w:hAnsiTheme="majorHAnsi"/>
            <w:sz w:val="24"/>
            <w:szCs w:val="24"/>
          </w:rPr>
          <w:t>worksheet</w:t>
        </w:r>
      </w:hyperlink>
      <w:r w:rsidRPr="004154F9">
        <w:rPr>
          <w:rFonts w:asciiTheme="majorHAnsi" w:hAnsiTheme="majorHAnsi"/>
          <w:sz w:val="24"/>
          <w:szCs w:val="24"/>
        </w:rPr>
        <w:t xml:space="preserve"> fo</w:t>
      </w:r>
      <w:r w:rsidR="008A5F32">
        <w:rPr>
          <w:rFonts w:asciiTheme="majorHAnsi" w:hAnsiTheme="majorHAnsi"/>
          <w:sz w:val="24"/>
          <w:szCs w:val="24"/>
        </w:rPr>
        <w:t>r presenting the components of the</w:t>
      </w:r>
      <w:r w:rsidRPr="004154F9">
        <w:rPr>
          <w:rFonts w:asciiTheme="majorHAnsi" w:hAnsiTheme="majorHAnsi"/>
          <w:sz w:val="24"/>
          <w:szCs w:val="24"/>
        </w:rPr>
        <w:t xml:space="preserve"> PDSA.</w:t>
      </w:r>
      <w:r w:rsidR="002C2D06">
        <w:rPr>
          <w:rFonts w:asciiTheme="majorHAnsi" w:hAnsiTheme="majorHAnsi"/>
          <w:sz w:val="24"/>
          <w:szCs w:val="24"/>
        </w:rPr>
        <w:t xml:space="preserve"> An example of a completed worksheet can be found in</w:t>
      </w:r>
      <w:r w:rsidR="009E3B57">
        <w:rPr>
          <w:rFonts w:asciiTheme="majorHAnsi" w:hAnsiTheme="majorHAnsi"/>
          <w:sz w:val="24"/>
          <w:szCs w:val="24"/>
        </w:rPr>
        <w:t xml:space="preserve"> the </w:t>
      </w:r>
      <w:r w:rsidR="009E3B57" w:rsidRPr="009E3B57">
        <w:rPr>
          <w:rFonts w:asciiTheme="majorHAnsi" w:hAnsiTheme="majorHAnsi"/>
          <w:i/>
          <w:sz w:val="24"/>
          <w:szCs w:val="24"/>
        </w:rPr>
        <w:t>Attachments</w:t>
      </w:r>
      <w:r w:rsidR="009E3B57">
        <w:rPr>
          <w:rFonts w:asciiTheme="majorHAnsi" w:hAnsiTheme="majorHAnsi"/>
          <w:sz w:val="24"/>
          <w:szCs w:val="24"/>
        </w:rPr>
        <w:t>.</w:t>
      </w:r>
    </w:p>
    <w:p w14:paraId="4231228A" w14:textId="77777777" w:rsidR="00D23930" w:rsidRDefault="00D23930" w:rsidP="008A46AC">
      <w:pPr>
        <w:pStyle w:val="NoSpacing"/>
        <w:spacing w:line="360" w:lineRule="auto"/>
        <w:rPr>
          <w:rFonts w:asciiTheme="majorHAnsi" w:hAnsiTheme="majorHAnsi" w:cs="Arial"/>
          <w:sz w:val="24"/>
          <w:szCs w:val="24"/>
        </w:rPr>
      </w:pPr>
    </w:p>
    <w:p w14:paraId="7206E172" w14:textId="77777777" w:rsidR="00D23930" w:rsidRPr="005A35F1" w:rsidRDefault="005A35F1" w:rsidP="0072478F">
      <w:pPr>
        <w:pStyle w:val="Heading2"/>
      </w:pPr>
      <w:bookmarkStart w:id="46" w:name="_Toc54857990"/>
      <w:r w:rsidRPr="005A35F1">
        <w:t>Assess</w:t>
      </w:r>
      <w:r w:rsidR="0056384E">
        <w:t>ing</w:t>
      </w:r>
      <w:r w:rsidRPr="005A35F1">
        <w:t xml:space="preserve"> Systems Change</w:t>
      </w:r>
      <w:bookmarkEnd w:id="46"/>
    </w:p>
    <w:p w14:paraId="0D03C00A" w14:textId="11E742E1" w:rsidR="0014604D" w:rsidRDefault="00D23930" w:rsidP="008A46AC">
      <w:pPr>
        <w:pStyle w:val="NoSpacing"/>
        <w:spacing w:line="360" w:lineRule="auto"/>
        <w:rPr>
          <w:rFonts w:asciiTheme="majorHAnsi" w:hAnsiTheme="majorHAnsi" w:cs="Arial"/>
          <w:sz w:val="24"/>
          <w:szCs w:val="24"/>
        </w:rPr>
      </w:pPr>
      <w:r>
        <w:rPr>
          <w:rFonts w:asciiTheme="majorHAnsi" w:hAnsiTheme="majorHAnsi" w:cs="Arial"/>
          <w:sz w:val="24"/>
          <w:szCs w:val="24"/>
        </w:rPr>
        <w:t xml:space="preserve">If your change strategies include policy and systems changes that are more focused at the base of the health impact pyramid, </w:t>
      </w:r>
      <w:r w:rsidR="00E706CD">
        <w:rPr>
          <w:rFonts w:asciiTheme="majorHAnsi" w:hAnsiTheme="majorHAnsi" w:cs="Arial"/>
          <w:sz w:val="24"/>
          <w:szCs w:val="24"/>
        </w:rPr>
        <w:t>“</w:t>
      </w:r>
      <w:r w:rsidR="00873086" w:rsidRPr="00E706CD">
        <w:rPr>
          <w:rFonts w:asciiTheme="majorHAnsi" w:hAnsiTheme="majorHAnsi" w:cs="Arial"/>
          <w:sz w:val="24"/>
          <w:szCs w:val="24"/>
        </w:rPr>
        <w:t>implementation s</w:t>
      </w:r>
      <w:r w:rsidRPr="00E706CD">
        <w:rPr>
          <w:rFonts w:asciiTheme="majorHAnsi" w:hAnsiTheme="majorHAnsi" w:cs="Arial"/>
          <w:sz w:val="24"/>
          <w:szCs w:val="24"/>
        </w:rPr>
        <w:t>cience</w:t>
      </w:r>
      <w:r w:rsidR="00E706CD">
        <w:rPr>
          <w:rFonts w:asciiTheme="majorHAnsi" w:hAnsiTheme="majorHAnsi" w:cs="Arial"/>
          <w:sz w:val="24"/>
          <w:szCs w:val="24"/>
        </w:rPr>
        <w:t>”</w:t>
      </w:r>
      <w:r>
        <w:rPr>
          <w:rFonts w:asciiTheme="majorHAnsi" w:hAnsiTheme="majorHAnsi" w:cs="Arial"/>
          <w:sz w:val="24"/>
          <w:szCs w:val="24"/>
        </w:rPr>
        <w:t xml:space="preserve"> may have more tools to assist you in assessing the effectiveness of the interventions.</w:t>
      </w:r>
      <w:r w:rsidR="00F05CBC">
        <w:rPr>
          <w:rFonts w:asciiTheme="majorHAnsi" w:hAnsiTheme="majorHAnsi" w:cs="Arial"/>
          <w:sz w:val="24"/>
          <w:szCs w:val="24"/>
        </w:rPr>
        <w:t xml:space="preserve"> </w:t>
      </w:r>
      <w:r w:rsidR="00873086">
        <w:rPr>
          <w:rFonts w:asciiTheme="majorHAnsi" w:hAnsiTheme="majorHAnsi" w:cs="Arial"/>
          <w:sz w:val="24"/>
          <w:szCs w:val="24"/>
        </w:rPr>
        <w:t>I</w:t>
      </w:r>
      <w:r w:rsidR="005C12B4" w:rsidRPr="005C12B4">
        <w:rPr>
          <w:rFonts w:asciiTheme="majorHAnsi" w:hAnsiTheme="majorHAnsi" w:cs="Arial"/>
          <w:sz w:val="24"/>
          <w:szCs w:val="24"/>
        </w:rPr>
        <w:t>mplementation science provide</w:t>
      </w:r>
      <w:r w:rsidR="005C12B4">
        <w:rPr>
          <w:rFonts w:asciiTheme="majorHAnsi" w:hAnsiTheme="majorHAnsi" w:cs="Arial"/>
          <w:sz w:val="24"/>
          <w:szCs w:val="24"/>
        </w:rPr>
        <w:t>s a f</w:t>
      </w:r>
      <w:r w:rsidR="005C12B4" w:rsidRPr="005C12B4">
        <w:rPr>
          <w:rFonts w:asciiTheme="majorHAnsi" w:hAnsiTheme="majorHAnsi" w:cs="Arial"/>
          <w:sz w:val="24"/>
          <w:szCs w:val="24"/>
        </w:rPr>
        <w:t xml:space="preserve">ramework </w:t>
      </w:r>
      <w:r w:rsidR="005C12B4">
        <w:rPr>
          <w:rFonts w:asciiTheme="majorHAnsi" w:hAnsiTheme="majorHAnsi" w:cs="Arial"/>
          <w:sz w:val="24"/>
          <w:szCs w:val="24"/>
        </w:rPr>
        <w:t>for</w:t>
      </w:r>
      <w:r w:rsidR="005C12B4" w:rsidRPr="005C12B4">
        <w:rPr>
          <w:rFonts w:asciiTheme="majorHAnsi" w:hAnsiTheme="majorHAnsi" w:cs="Arial"/>
          <w:sz w:val="24"/>
          <w:szCs w:val="24"/>
        </w:rPr>
        <w:t xml:space="preserve"> translat</w:t>
      </w:r>
      <w:r w:rsidR="00873086">
        <w:rPr>
          <w:rFonts w:asciiTheme="majorHAnsi" w:hAnsiTheme="majorHAnsi" w:cs="Arial"/>
          <w:sz w:val="24"/>
          <w:szCs w:val="24"/>
        </w:rPr>
        <w:t>ing</w:t>
      </w:r>
      <w:r w:rsidR="005C12B4" w:rsidRPr="005C12B4">
        <w:rPr>
          <w:rFonts w:asciiTheme="majorHAnsi" w:hAnsiTheme="majorHAnsi" w:cs="Arial"/>
          <w:sz w:val="24"/>
          <w:szCs w:val="24"/>
        </w:rPr>
        <w:t xml:space="preserve"> evidence-based/informed practices into programs and policies that impact health out</w:t>
      </w:r>
      <w:r w:rsidR="00F05CBC">
        <w:rPr>
          <w:rFonts w:asciiTheme="majorHAnsi" w:hAnsiTheme="majorHAnsi" w:cs="Arial"/>
          <w:sz w:val="24"/>
          <w:szCs w:val="24"/>
        </w:rPr>
        <w:t xml:space="preserve">comes. </w:t>
      </w:r>
      <w:r w:rsidR="00356F5D">
        <w:rPr>
          <w:rFonts w:asciiTheme="majorHAnsi" w:hAnsiTheme="majorHAnsi" w:cs="Arial"/>
          <w:sz w:val="24"/>
          <w:szCs w:val="24"/>
        </w:rPr>
        <w:t>For more information about implementation science, visit t</w:t>
      </w:r>
      <w:r w:rsidR="0087383C">
        <w:rPr>
          <w:rFonts w:asciiTheme="majorHAnsi" w:hAnsiTheme="majorHAnsi" w:cs="Arial"/>
          <w:sz w:val="24"/>
          <w:szCs w:val="24"/>
        </w:rPr>
        <w:t>he</w:t>
      </w:r>
      <w:r w:rsidR="0014604D">
        <w:rPr>
          <w:rFonts w:asciiTheme="majorHAnsi" w:hAnsiTheme="majorHAnsi" w:cs="Arial"/>
          <w:sz w:val="24"/>
          <w:szCs w:val="24"/>
        </w:rPr>
        <w:t xml:space="preserve"> National Implementation Research Network</w:t>
      </w:r>
      <w:r w:rsidR="0087383C">
        <w:rPr>
          <w:rFonts w:asciiTheme="majorHAnsi" w:hAnsiTheme="majorHAnsi" w:cs="Arial"/>
          <w:sz w:val="24"/>
          <w:szCs w:val="24"/>
        </w:rPr>
        <w:t xml:space="preserve">’s </w:t>
      </w:r>
      <w:hyperlink r:id="rId93" w:history="1">
        <w:r w:rsidR="0087383C" w:rsidRPr="0087383C">
          <w:rPr>
            <w:rStyle w:val="Hyperlink"/>
            <w:rFonts w:asciiTheme="majorHAnsi" w:hAnsiTheme="majorHAnsi" w:cs="Arial"/>
            <w:sz w:val="24"/>
            <w:szCs w:val="24"/>
          </w:rPr>
          <w:t>Active Implementation Hub</w:t>
        </w:r>
      </w:hyperlink>
      <w:r w:rsidR="0087383C" w:rsidRPr="0087383C">
        <w:rPr>
          <w:rFonts w:asciiTheme="majorHAnsi" w:hAnsiTheme="majorHAnsi" w:cs="Arial"/>
          <w:sz w:val="24"/>
          <w:szCs w:val="24"/>
        </w:rPr>
        <w:t xml:space="preserve"> </w:t>
      </w:r>
      <w:r w:rsidR="00356F5D">
        <w:rPr>
          <w:rFonts w:asciiTheme="majorHAnsi" w:hAnsiTheme="majorHAnsi" w:cs="Arial"/>
          <w:sz w:val="24"/>
          <w:szCs w:val="24"/>
        </w:rPr>
        <w:t xml:space="preserve">– </w:t>
      </w:r>
      <w:r w:rsidR="0087383C" w:rsidRPr="0087383C">
        <w:rPr>
          <w:rFonts w:asciiTheme="majorHAnsi" w:hAnsiTheme="majorHAnsi" w:cs="Arial"/>
          <w:sz w:val="24"/>
          <w:szCs w:val="24"/>
        </w:rPr>
        <w:t xml:space="preserve">a free, online learning environment for use by any stakeholder involved in active implementation and scaling up of programs and innovations. The goal is to increase the knowledge and improve the performance of </w:t>
      </w:r>
      <w:r w:rsidR="00E72FAB">
        <w:rPr>
          <w:rFonts w:asciiTheme="majorHAnsi" w:hAnsiTheme="majorHAnsi" w:cs="Arial"/>
          <w:sz w:val="24"/>
          <w:szCs w:val="24"/>
        </w:rPr>
        <w:t>people</w:t>
      </w:r>
      <w:r w:rsidR="00E72FAB" w:rsidRPr="0087383C">
        <w:rPr>
          <w:rFonts w:asciiTheme="majorHAnsi" w:hAnsiTheme="majorHAnsi" w:cs="Arial"/>
          <w:sz w:val="24"/>
          <w:szCs w:val="24"/>
        </w:rPr>
        <w:t xml:space="preserve"> </w:t>
      </w:r>
      <w:r w:rsidR="0087383C" w:rsidRPr="0087383C">
        <w:rPr>
          <w:rFonts w:asciiTheme="majorHAnsi" w:hAnsiTheme="majorHAnsi" w:cs="Arial"/>
          <w:sz w:val="24"/>
          <w:szCs w:val="24"/>
        </w:rPr>
        <w:t>engaged in actively implementing any program or practice.</w:t>
      </w:r>
    </w:p>
    <w:p w14:paraId="63EAE937" w14:textId="77777777" w:rsidR="0014604D" w:rsidRDefault="0014604D" w:rsidP="008A46AC">
      <w:pPr>
        <w:pStyle w:val="NoSpacing"/>
        <w:spacing w:line="360" w:lineRule="auto"/>
        <w:rPr>
          <w:rFonts w:asciiTheme="majorHAnsi" w:hAnsiTheme="majorHAnsi" w:cs="Arial"/>
          <w:sz w:val="24"/>
          <w:szCs w:val="24"/>
        </w:rPr>
      </w:pPr>
    </w:p>
    <w:p w14:paraId="4601DBEA" w14:textId="66772848" w:rsidR="000F7605" w:rsidRDefault="00906C58" w:rsidP="008A46AC">
      <w:pPr>
        <w:pStyle w:val="NoSpacing"/>
        <w:spacing w:line="360" w:lineRule="auto"/>
        <w:rPr>
          <w:rFonts w:asciiTheme="majorHAnsi" w:hAnsiTheme="majorHAnsi" w:cs="Arial"/>
          <w:sz w:val="24"/>
          <w:szCs w:val="24"/>
        </w:rPr>
      </w:pPr>
      <w:r>
        <w:rPr>
          <w:rFonts w:asciiTheme="majorHAnsi" w:hAnsiTheme="majorHAnsi" w:cs="Arial"/>
          <w:sz w:val="24"/>
          <w:szCs w:val="24"/>
        </w:rPr>
        <w:t xml:space="preserve">Assessing the impact of systems change interventions is complex and can be challenging, and a detailed overview of systems change evaluations is beyond the scope of </w:t>
      </w:r>
      <w:r w:rsidR="005F6873">
        <w:rPr>
          <w:rFonts w:asciiTheme="majorHAnsi" w:hAnsiTheme="majorHAnsi" w:cs="Arial"/>
          <w:sz w:val="24"/>
          <w:szCs w:val="24"/>
        </w:rPr>
        <w:t xml:space="preserve">this </w:t>
      </w:r>
      <w:r>
        <w:rPr>
          <w:rFonts w:asciiTheme="majorHAnsi" w:hAnsiTheme="majorHAnsi" w:cs="Arial"/>
          <w:sz w:val="24"/>
          <w:szCs w:val="24"/>
        </w:rPr>
        <w:t xml:space="preserve">Road Map. </w:t>
      </w:r>
      <w:r w:rsidR="000F7605">
        <w:rPr>
          <w:rFonts w:asciiTheme="majorHAnsi" w:hAnsiTheme="majorHAnsi" w:cs="Arial"/>
          <w:sz w:val="24"/>
          <w:szCs w:val="24"/>
        </w:rPr>
        <w:t xml:space="preserve">The </w:t>
      </w:r>
      <w:hyperlink r:id="rId94" w:history="1">
        <w:r w:rsidR="000F7605" w:rsidRPr="000F7605">
          <w:rPr>
            <w:rStyle w:val="Hyperlink"/>
            <w:rFonts w:asciiTheme="majorHAnsi" w:hAnsiTheme="majorHAnsi" w:cs="Arial"/>
            <w:sz w:val="24"/>
            <w:szCs w:val="24"/>
          </w:rPr>
          <w:t>Tamarack Institute</w:t>
        </w:r>
      </w:hyperlink>
      <w:r w:rsidR="000F7605">
        <w:rPr>
          <w:rFonts w:asciiTheme="majorHAnsi" w:hAnsiTheme="majorHAnsi" w:cs="Arial"/>
          <w:sz w:val="24"/>
          <w:szCs w:val="24"/>
        </w:rPr>
        <w:t xml:space="preserve"> </w:t>
      </w:r>
      <w:r w:rsidR="00E451D2">
        <w:rPr>
          <w:rFonts w:asciiTheme="majorHAnsi" w:hAnsiTheme="majorHAnsi" w:cs="Arial"/>
          <w:sz w:val="24"/>
          <w:szCs w:val="24"/>
        </w:rPr>
        <w:t xml:space="preserve">is an excellent resource for </w:t>
      </w:r>
      <w:r w:rsidR="000F7605">
        <w:rPr>
          <w:rFonts w:asciiTheme="majorHAnsi" w:hAnsiTheme="majorHAnsi" w:cs="Arial"/>
          <w:sz w:val="24"/>
          <w:szCs w:val="24"/>
        </w:rPr>
        <w:t>information and guidance on designing, planning and evaluati</w:t>
      </w:r>
      <w:r w:rsidR="005F6873">
        <w:rPr>
          <w:rFonts w:asciiTheme="majorHAnsi" w:hAnsiTheme="majorHAnsi" w:cs="Arial"/>
          <w:sz w:val="24"/>
          <w:szCs w:val="24"/>
        </w:rPr>
        <w:t xml:space="preserve">ng </w:t>
      </w:r>
      <w:r w:rsidR="000F7605">
        <w:rPr>
          <w:rFonts w:asciiTheme="majorHAnsi" w:hAnsiTheme="majorHAnsi" w:cs="Arial"/>
          <w:sz w:val="24"/>
          <w:szCs w:val="24"/>
        </w:rPr>
        <w:t xml:space="preserve">systems change. </w:t>
      </w:r>
    </w:p>
    <w:p w14:paraId="505E804A" w14:textId="77777777" w:rsidR="005C12B4" w:rsidRDefault="005C12B4" w:rsidP="008A46AC">
      <w:pPr>
        <w:pStyle w:val="NoSpacing"/>
        <w:spacing w:line="360" w:lineRule="auto"/>
        <w:rPr>
          <w:rFonts w:asciiTheme="majorHAnsi" w:hAnsiTheme="majorHAnsi" w:cs="Arial"/>
          <w:sz w:val="24"/>
          <w:szCs w:val="24"/>
        </w:rPr>
      </w:pPr>
    </w:p>
    <w:p w14:paraId="546C8062" w14:textId="77777777" w:rsidR="0021748D" w:rsidRDefault="0021748D" w:rsidP="0072478F">
      <w:pPr>
        <w:pStyle w:val="Heading2"/>
      </w:pPr>
      <w:bookmarkStart w:id="47" w:name="_Toc54857991"/>
      <w:r w:rsidRPr="0021748D">
        <w:t>Change Management</w:t>
      </w:r>
      <w:bookmarkEnd w:id="47"/>
    </w:p>
    <w:p w14:paraId="6185FFD9" w14:textId="04513896" w:rsidR="000A57D6" w:rsidRDefault="0021748D" w:rsidP="008A46AC">
      <w:pPr>
        <w:pStyle w:val="NoSpacing"/>
        <w:spacing w:line="360" w:lineRule="auto"/>
        <w:rPr>
          <w:rFonts w:asciiTheme="majorHAnsi" w:hAnsiTheme="majorHAnsi" w:cs="Arial"/>
          <w:color w:val="000000" w:themeColor="text1"/>
          <w:sz w:val="24"/>
          <w:szCs w:val="24"/>
        </w:rPr>
      </w:pPr>
      <w:r w:rsidRPr="009929A1">
        <w:rPr>
          <w:rFonts w:asciiTheme="majorHAnsi" w:hAnsiTheme="majorHAnsi" w:cs="Arial"/>
          <w:color w:val="000000" w:themeColor="text1"/>
          <w:sz w:val="24"/>
          <w:szCs w:val="24"/>
        </w:rPr>
        <w:t xml:space="preserve">Change can be hard, </w:t>
      </w:r>
      <w:r w:rsidR="003A1EEB">
        <w:rPr>
          <w:rFonts w:asciiTheme="majorHAnsi" w:hAnsiTheme="majorHAnsi" w:cs="Arial"/>
          <w:color w:val="000000" w:themeColor="text1"/>
          <w:sz w:val="24"/>
          <w:szCs w:val="24"/>
        </w:rPr>
        <w:t xml:space="preserve">and </w:t>
      </w:r>
      <w:r w:rsidRPr="009929A1">
        <w:rPr>
          <w:rFonts w:asciiTheme="majorHAnsi" w:hAnsiTheme="majorHAnsi" w:cs="Arial"/>
          <w:color w:val="000000" w:themeColor="text1"/>
          <w:sz w:val="24"/>
          <w:szCs w:val="24"/>
        </w:rPr>
        <w:t>there are resources to help teams move through change in a productive way.</w:t>
      </w:r>
      <w:r w:rsidR="00FB1CAC">
        <w:rPr>
          <w:rFonts w:asciiTheme="majorHAnsi" w:hAnsiTheme="majorHAnsi" w:cs="Arial"/>
          <w:color w:val="000000" w:themeColor="text1"/>
          <w:sz w:val="24"/>
          <w:szCs w:val="24"/>
        </w:rPr>
        <w:t xml:space="preserve"> </w:t>
      </w:r>
    </w:p>
    <w:p w14:paraId="6CB51646" w14:textId="6D576163" w:rsidR="000A57D6" w:rsidRDefault="00D67659" w:rsidP="000A57D6">
      <w:pPr>
        <w:pStyle w:val="NoSpacing"/>
        <w:numPr>
          <w:ilvl w:val="0"/>
          <w:numId w:val="17"/>
        </w:numPr>
        <w:spacing w:line="360" w:lineRule="auto"/>
        <w:rPr>
          <w:rFonts w:asciiTheme="majorHAnsi" w:hAnsiTheme="majorHAnsi" w:cs="Arial"/>
          <w:color w:val="000000" w:themeColor="text1"/>
          <w:sz w:val="24"/>
          <w:szCs w:val="24"/>
        </w:rPr>
      </w:pPr>
      <w:r>
        <w:rPr>
          <w:rFonts w:asciiTheme="majorHAnsi" w:hAnsiTheme="majorHAnsi" w:cs="Arial"/>
          <w:color w:val="000000" w:themeColor="text1"/>
          <w:sz w:val="24"/>
          <w:szCs w:val="24"/>
        </w:rPr>
        <w:t>L</w:t>
      </w:r>
      <w:r w:rsidR="000A57D6">
        <w:rPr>
          <w:rFonts w:asciiTheme="majorHAnsi" w:hAnsiTheme="majorHAnsi" w:cs="Arial"/>
          <w:color w:val="000000" w:themeColor="text1"/>
          <w:sz w:val="24"/>
          <w:szCs w:val="24"/>
        </w:rPr>
        <w:t>earn more about change management and overcoming resistance to change</w:t>
      </w:r>
      <w:r>
        <w:rPr>
          <w:rFonts w:asciiTheme="majorHAnsi" w:hAnsiTheme="majorHAnsi" w:cs="Arial"/>
          <w:color w:val="000000" w:themeColor="text1"/>
          <w:sz w:val="24"/>
          <w:szCs w:val="24"/>
        </w:rPr>
        <w:t xml:space="preserve"> on the </w:t>
      </w:r>
      <w:hyperlink r:id="rId95" w:history="1">
        <w:r w:rsidRPr="00D67659">
          <w:rPr>
            <w:rStyle w:val="Hyperlink"/>
            <w:rFonts w:asciiTheme="majorHAnsi" w:hAnsiTheme="majorHAnsi" w:cs="Arial"/>
            <w:sz w:val="24"/>
            <w:szCs w:val="24"/>
          </w:rPr>
          <w:t>ASQ website</w:t>
        </w:r>
      </w:hyperlink>
      <w:r>
        <w:rPr>
          <w:rFonts w:asciiTheme="majorHAnsi" w:hAnsiTheme="majorHAnsi" w:cs="Arial"/>
          <w:color w:val="000000" w:themeColor="text1"/>
          <w:sz w:val="24"/>
          <w:szCs w:val="24"/>
        </w:rPr>
        <w:t xml:space="preserve">. </w:t>
      </w:r>
      <w:r w:rsidR="000A57D6">
        <w:rPr>
          <w:rFonts w:asciiTheme="majorHAnsi" w:hAnsiTheme="majorHAnsi" w:cs="Arial"/>
          <w:color w:val="000000" w:themeColor="text1"/>
          <w:sz w:val="24"/>
          <w:szCs w:val="24"/>
        </w:rPr>
        <w:t xml:space="preserve"> </w:t>
      </w:r>
    </w:p>
    <w:p w14:paraId="7A247197" w14:textId="04AD2C32" w:rsidR="000A57D6" w:rsidRDefault="00FB1CAC" w:rsidP="000A57D6">
      <w:pPr>
        <w:pStyle w:val="NoSpacing"/>
        <w:numPr>
          <w:ilvl w:val="0"/>
          <w:numId w:val="17"/>
        </w:numPr>
        <w:spacing w:line="360" w:lineRule="auto"/>
        <w:rPr>
          <w:rFonts w:asciiTheme="majorHAnsi" w:hAnsiTheme="majorHAnsi" w:cs="Arial"/>
          <w:color w:val="000000" w:themeColor="text1"/>
          <w:sz w:val="24"/>
          <w:szCs w:val="24"/>
        </w:rPr>
      </w:pPr>
      <w:r>
        <w:rPr>
          <w:rFonts w:asciiTheme="majorHAnsi" w:hAnsiTheme="majorHAnsi" w:cs="Arial"/>
          <w:color w:val="000000" w:themeColor="text1"/>
          <w:sz w:val="24"/>
          <w:szCs w:val="24"/>
        </w:rPr>
        <w:t xml:space="preserve">The </w:t>
      </w:r>
      <w:hyperlink r:id="rId96" w:history="1">
        <w:r w:rsidRPr="00D354A9">
          <w:rPr>
            <w:rStyle w:val="Hyperlink"/>
            <w:rFonts w:asciiTheme="majorHAnsi" w:hAnsiTheme="majorHAnsi" w:cs="Arial"/>
            <w:sz w:val="24"/>
            <w:szCs w:val="24"/>
          </w:rPr>
          <w:t>IHI Psychology of Change</w:t>
        </w:r>
        <w:r>
          <w:rPr>
            <w:rStyle w:val="Hyperlink"/>
            <w:rFonts w:asciiTheme="majorHAnsi" w:hAnsiTheme="majorHAnsi" w:cs="Arial"/>
            <w:sz w:val="24"/>
            <w:szCs w:val="24"/>
          </w:rPr>
          <w:t xml:space="preserve"> </w:t>
        </w:r>
        <w:r w:rsidRPr="00D354A9">
          <w:rPr>
            <w:rStyle w:val="Hyperlink"/>
            <w:rFonts w:asciiTheme="majorHAnsi" w:hAnsiTheme="majorHAnsi" w:cs="Arial"/>
            <w:sz w:val="24"/>
            <w:szCs w:val="24"/>
          </w:rPr>
          <w:t>Framework</w:t>
        </w:r>
      </w:hyperlink>
      <w:r>
        <w:rPr>
          <w:rFonts w:asciiTheme="majorHAnsi" w:hAnsiTheme="majorHAnsi" w:cs="Arial"/>
          <w:color w:val="000000" w:themeColor="text1"/>
          <w:sz w:val="24"/>
          <w:szCs w:val="24"/>
        </w:rPr>
        <w:t xml:space="preserve"> (Figure 7.3) </w:t>
      </w:r>
      <w:r w:rsidR="00CE1A2E">
        <w:rPr>
          <w:rFonts w:asciiTheme="majorHAnsi" w:hAnsiTheme="majorHAnsi" w:cs="Arial"/>
          <w:color w:val="000000" w:themeColor="text1"/>
          <w:sz w:val="24"/>
          <w:szCs w:val="24"/>
        </w:rPr>
        <w:t xml:space="preserve">may </w:t>
      </w:r>
      <w:r w:rsidR="0054739E">
        <w:rPr>
          <w:rFonts w:asciiTheme="majorHAnsi" w:hAnsiTheme="majorHAnsi" w:cs="Arial"/>
          <w:color w:val="000000" w:themeColor="text1"/>
          <w:sz w:val="24"/>
          <w:szCs w:val="24"/>
        </w:rPr>
        <w:t>help</w:t>
      </w:r>
      <w:r w:rsidR="00CE1A2E">
        <w:rPr>
          <w:rFonts w:asciiTheme="majorHAnsi" w:hAnsiTheme="majorHAnsi" w:cs="Arial"/>
          <w:color w:val="000000" w:themeColor="text1"/>
          <w:sz w:val="24"/>
          <w:szCs w:val="24"/>
        </w:rPr>
        <w:t xml:space="preserve"> </w:t>
      </w:r>
      <w:r w:rsidR="0054739E">
        <w:rPr>
          <w:rFonts w:asciiTheme="majorHAnsi" w:hAnsiTheme="majorHAnsi" w:cs="Arial"/>
          <w:color w:val="000000" w:themeColor="text1"/>
          <w:sz w:val="24"/>
          <w:szCs w:val="24"/>
        </w:rPr>
        <w:t xml:space="preserve">in </w:t>
      </w:r>
      <w:r w:rsidR="00CE1A2E">
        <w:rPr>
          <w:rFonts w:asciiTheme="majorHAnsi" w:hAnsiTheme="majorHAnsi" w:cs="Arial"/>
          <w:color w:val="000000" w:themeColor="text1"/>
          <w:sz w:val="24"/>
          <w:szCs w:val="24"/>
        </w:rPr>
        <w:t>understanding the un</w:t>
      </w:r>
      <w:r w:rsidR="00CE1A2E" w:rsidRPr="00CE1A2E">
        <w:rPr>
          <w:rFonts w:asciiTheme="majorHAnsi" w:hAnsiTheme="majorHAnsi" w:cs="Arial"/>
          <w:color w:val="000000" w:themeColor="text1"/>
          <w:sz w:val="24"/>
          <w:szCs w:val="24"/>
        </w:rPr>
        <w:t xml:space="preserve">derlying psychology of change and </w:t>
      </w:r>
      <w:r w:rsidR="00A72A30">
        <w:rPr>
          <w:rFonts w:asciiTheme="majorHAnsi" w:hAnsiTheme="majorHAnsi" w:cs="Arial"/>
          <w:color w:val="000000" w:themeColor="text1"/>
          <w:sz w:val="24"/>
          <w:szCs w:val="24"/>
        </w:rPr>
        <w:t>using</w:t>
      </w:r>
      <w:r w:rsidR="00CE1A2E" w:rsidRPr="00CE1A2E">
        <w:rPr>
          <w:rFonts w:asciiTheme="majorHAnsi" w:hAnsiTheme="majorHAnsi" w:cs="Arial"/>
          <w:color w:val="000000" w:themeColor="text1"/>
          <w:sz w:val="24"/>
          <w:szCs w:val="24"/>
        </w:rPr>
        <w:t xml:space="preserve"> its power to impact</w:t>
      </w:r>
      <w:r w:rsidR="0041784E">
        <w:rPr>
          <w:rFonts w:asciiTheme="majorHAnsi" w:hAnsiTheme="majorHAnsi" w:cs="Arial"/>
          <w:color w:val="000000" w:themeColor="text1"/>
          <w:sz w:val="24"/>
          <w:szCs w:val="24"/>
        </w:rPr>
        <w:t xml:space="preserve"> quality improvement efforts and</w:t>
      </w:r>
      <w:r w:rsidR="00CE1A2E" w:rsidRPr="00CE1A2E">
        <w:rPr>
          <w:rFonts w:asciiTheme="majorHAnsi" w:hAnsiTheme="majorHAnsi" w:cs="Arial"/>
          <w:color w:val="000000" w:themeColor="text1"/>
          <w:sz w:val="24"/>
          <w:szCs w:val="24"/>
        </w:rPr>
        <w:t xml:space="preserve"> achieve breakthrough results, sustainably</w:t>
      </w:r>
      <w:r w:rsidR="00CE1A2E">
        <w:rPr>
          <w:rFonts w:asciiTheme="majorHAnsi" w:hAnsiTheme="majorHAnsi" w:cs="Arial"/>
          <w:color w:val="000000" w:themeColor="text1"/>
          <w:sz w:val="24"/>
          <w:szCs w:val="24"/>
        </w:rPr>
        <w:t xml:space="preserve">, </w:t>
      </w:r>
      <w:r>
        <w:rPr>
          <w:rFonts w:asciiTheme="majorHAnsi" w:hAnsiTheme="majorHAnsi" w:cs="Arial"/>
          <w:color w:val="000000" w:themeColor="text1"/>
          <w:sz w:val="24"/>
          <w:szCs w:val="24"/>
        </w:rPr>
        <w:t xml:space="preserve">and </w:t>
      </w:r>
      <w:r w:rsidR="00CE1A2E">
        <w:rPr>
          <w:rFonts w:asciiTheme="majorHAnsi" w:hAnsiTheme="majorHAnsi" w:cs="Arial"/>
          <w:color w:val="000000" w:themeColor="text1"/>
          <w:sz w:val="24"/>
          <w:szCs w:val="24"/>
        </w:rPr>
        <w:t>at scale</w:t>
      </w:r>
      <w:r>
        <w:rPr>
          <w:rFonts w:asciiTheme="majorHAnsi" w:hAnsiTheme="majorHAnsi" w:cs="Arial"/>
          <w:color w:val="000000" w:themeColor="text1"/>
          <w:sz w:val="24"/>
          <w:szCs w:val="24"/>
        </w:rPr>
        <w:t>.</w:t>
      </w:r>
      <w:r w:rsidR="00CE1A2E">
        <w:rPr>
          <w:rFonts w:asciiTheme="majorHAnsi" w:hAnsiTheme="majorHAnsi" w:cs="Arial"/>
          <w:color w:val="000000" w:themeColor="text1"/>
          <w:sz w:val="24"/>
          <w:szCs w:val="24"/>
        </w:rPr>
        <w:t xml:space="preserve">  </w:t>
      </w:r>
    </w:p>
    <w:p w14:paraId="4BA518D2" w14:textId="5381D8B8" w:rsidR="006A146F" w:rsidRDefault="007F4B26" w:rsidP="00097550">
      <w:pPr>
        <w:pStyle w:val="NoSpacing"/>
        <w:numPr>
          <w:ilvl w:val="0"/>
          <w:numId w:val="17"/>
        </w:numPr>
        <w:spacing w:line="360" w:lineRule="auto"/>
        <w:rPr>
          <w:rFonts w:asciiTheme="majorHAnsi" w:hAnsiTheme="majorHAnsi" w:cs="Arial"/>
          <w:color w:val="000000" w:themeColor="text1"/>
          <w:sz w:val="24"/>
          <w:szCs w:val="24"/>
        </w:rPr>
      </w:pPr>
      <w:r>
        <w:rPr>
          <w:rFonts w:asciiTheme="majorHAnsi" w:hAnsiTheme="majorHAnsi" w:cs="Arial"/>
          <w:color w:val="000000" w:themeColor="text1"/>
          <w:sz w:val="24"/>
          <w:szCs w:val="24"/>
        </w:rPr>
        <w:lastRenderedPageBreak/>
        <w:t>A</w:t>
      </w:r>
      <w:r w:rsidR="00D354A9">
        <w:rPr>
          <w:rFonts w:asciiTheme="majorHAnsi" w:hAnsiTheme="majorHAnsi" w:cs="Arial"/>
          <w:color w:val="000000" w:themeColor="text1"/>
          <w:sz w:val="24"/>
          <w:szCs w:val="24"/>
        </w:rPr>
        <w:t>no</w:t>
      </w:r>
      <w:r>
        <w:rPr>
          <w:rFonts w:asciiTheme="majorHAnsi" w:hAnsiTheme="majorHAnsi" w:cs="Arial"/>
          <w:color w:val="000000" w:themeColor="text1"/>
          <w:sz w:val="24"/>
          <w:szCs w:val="24"/>
        </w:rPr>
        <w:t xml:space="preserve">ther tool is </w:t>
      </w:r>
      <w:hyperlink r:id="rId97" w:history="1">
        <w:r w:rsidR="003441A3" w:rsidRPr="003441A3">
          <w:rPr>
            <w:rStyle w:val="Hyperlink"/>
            <w:rFonts w:asciiTheme="majorHAnsi" w:hAnsiTheme="majorHAnsi" w:cs="Arial"/>
            <w:sz w:val="24"/>
            <w:szCs w:val="24"/>
          </w:rPr>
          <w:t>Palmer’s Change Model</w:t>
        </w:r>
      </w:hyperlink>
      <w:r>
        <w:rPr>
          <w:rFonts w:asciiTheme="majorHAnsi" w:hAnsiTheme="majorHAnsi" w:cs="Arial"/>
          <w:color w:val="000000" w:themeColor="text1"/>
          <w:sz w:val="24"/>
          <w:szCs w:val="24"/>
        </w:rPr>
        <w:t xml:space="preserve">, which </w:t>
      </w:r>
      <w:r w:rsidR="00CE1A2E" w:rsidRPr="00CE1A2E">
        <w:rPr>
          <w:rFonts w:asciiTheme="majorHAnsi" w:hAnsiTheme="majorHAnsi" w:cs="Arial"/>
          <w:color w:val="000000" w:themeColor="text1"/>
          <w:sz w:val="24"/>
          <w:szCs w:val="24"/>
        </w:rPr>
        <w:t>is flexible and can be use</w:t>
      </w:r>
      <w:r w:rsidR="00A8475F">
        <w:rPr>
          <w:rFonts w:asciiTheme="majorHAnsi" w:hAnsiTheme="majorHAnsi" w:cs="Arial"/>
          <w:color w:val="000000" w:themeColor="text1"/>
          <w:sz w:val="24"/>
          <w:szCs w:val="24"/>
        </w:rPr>
        <w:t xml:space="preserve">d throughout a change process. </w:t>
      </w:r>
      <w:r w:rsidR="00CE1A2E" w:rsidRPr="00CE1A2E">
        <w:rPr>
          <w:rFonts w:asciiTheme="majorHAnsi" w:hAnsiTheme="majorHAnsi" w:cs="Arial"/>
          <w:color w:val="000000" w:themeColor="text1"/>
          <w:sz w:val="24"/>
          <w:szCs w:val="24"/>
        </w:rPr>
        <w:t xml:space="preserve">It applies strategic thinking to </w:t>
      </w:r>
      <w:r w:rsidR="00A72A30">
        <w:rPr>
          <w:rFonts w:asciiTheme="majorHAnsi" w:hAnsiTheme="majorHAnsi" w:cs="Arial"/>
          <w:color w:val="000000" w:themeColor="text1"/>
          <w:sz w:val="24"/>
          <w:szCs w:val="24"/>
        </w:rPr>
        <w:t xml:space="preserve">influence </w:t>
      </w:r>
      <w:r w:rsidR="00CE1A2E" w:rsidRPr="00CE1A2E">
        <w:rPr>
          <w:rFonts w:asciiTheme="majorHAnsi" w:hAnsiTheme="majorHAnsi" w:cs="Arial"/>
          <w:color w:val="000000" w:themeColor="text1"/>
          <w:sz w:val="24"/>
          <w:szCs w:val="24"/>
        </w:rPr>
        <w:t>others and facilitates commitment and behavior change through team dialogue and action.</w:t>
      </w:r>
      <w:r w:rsidR="003441A3">
        <w:rPr>
          <w:rFonts w:asciiTheme="majorHAnsi" w:hAnsiTheme="majorHAnsi" w:cs="Arial"/>
          <w:color w:val="000000" w:themeColor="text1"/>
          <w:sz w:val="24"/>
          <w:szCs w:val="24"/>
        </w:rPr>
        <w:t xml:space="preserve"> </w:t>
      </w:r>
    </w:p>
    <w:p w14:paraId="099CD79B" w14:textId="77777777" w:rsidR="00097550" w:rsidRPr="00097550" w:rsidRDefault="00097550" w:rsidP="00097550">
      <w:pPr>
        <w:pStyle w:val="NoSpacing"/>
        <w:spacing w:line="360" w:lineRule="auto"/>
        <w:ind w:left="720"/>
        <w:rPr>
          <w:rFonts w:asciiTheme="majorHAnsi" w:hAnsiTheme="majorHAnsi" w:cs="Arial"/>
          <w:color w:val="000000" w:themeColor="text1"/>
          <w:sz w:val="24"/>
          <w:szCs w:val="24"/>
        </w:rPr>
      </w:pPr>
    </w:p>
    <w:p w14:paraId="17B613B9" w14:textId="77777777" w:rsidR="00833753" w:rsidRPr="000B159C" w:rsidRDefault="00833753" w:rsidP="00833753">
      <w:pPr>
        <w:spacing w:after="200" w:line="360" w:lineRule="auto"/>
        <w:rPr>
          <w:rFonts w:asciiTheme="majorHAnsi" w:hAnsiTheme="majorHAnsi" w:cs="Arial"/>
          <w:b/>
          <w:i/>
          <w:sz w:val="24"/>
          <w:szCs w:val="24"/>
        </w:rPr>
      </w:pPr>
      <w:r w:rsidRPr="00DA75F6">
        <w:rPr>
          <w:rFonts w:asciiTheme="majorHAnsi" w:hAnsiTheme="majorHAnsi" w:cs="Arial"/>
          <w:b/>
          <w:sz w:val="24"/>
          <w:szCs w:val="24"/>
        </w:rPr>
        <w:t>Figure 7.</w:t>
      </w:r>
      <w:r>
        <w:rPr>
          <w:rFonts w:asciiTheme="majorHAnsi" w:hAnsiTheme="majorHAnsi" w:cs="Arial"/>
          <w:b/>
          <w:sz w:val="24"/>
          <w:szCs w:val="24"/>
        </w:rPr>
        <w:t>3</w:t>
      </w:r>
      <w:r w:rsidRPr="00DA75F6">
        <w:rPr>
          <w:rFonts w:asciiTheme="majorHAnsi" w:hAnsiTheme="majorHAnsi" w:cs="Arial"/>
          <w:b/>
          <w:sz w:val="24"/>
          <w:szCs w:val="24"/>
        </w:rPr>
        <w:t>:</w:t>
      </w:r>
      <w:r w:rsidRPr="000B159C">
        <w:rPr>
          <w:rFonts w:asciiTheme="majorHAnsi" w:hAnsiTheme="majorHAnsi" w:cs="Arial"/>
          <w:b/>
          <w:i/>
          <w:sz w:val="24"/>
          <w:szCs w:val="24"/>
        </w:rPr>
        <w:t xml:space="preserve">  </w:t>
      </w:r>
      <w:r w:rsidRPr="00833753">
        <w:rPr>
          <w:rFonts w:asciiTheme="majorHAnsi" w:hAnsiTheme="majorHAnsi" w:cs="Arial"/>
          <w:i/>
          <w:sz w:val="24"/>
          <w:szCs w:val="24"/>
        </w:rPr>
        <w:t>IHI Psychology of Change Framework</w:t>
      </w:r>
    </w:p>
    <w:p w14:paraId="3F1F551B" w14:textId="77777777" w:rsidR="00CE1A2E" w:rsidRDefault="00FB1CAC" w:rsidP="008A46AC">
      <w:pPr>
        <w:pStyle w:val="NoSpacing"/>
        <w:spacing w:line="360" w:lineRule="auto"/>
        <w:rPr>
          <w:rFonts w:asciiTheme="majorHAnsi" w:hAnsiTheme="majorHAnsi" w:cs="Arial"/>
          <w:color w:val="000000" w:themeColor="text1"/>
          <w:sz w:val="24"/>
          <w:szCs w:val="24"/>
        </w:rPr>
      </w:pPr>
      <w:r>
        <w:rPr>
          <w:noProof/>
        </w:rPr>
        <w:drawing>
          <wp:inline distT="0" distB="0" distL="0" distR="0" wp14:anchorId="34022B87" wp14:editId="2A1F0067">
            <wp:extent cx="5608329" cy="3413760"/>
            <wp:effectExtent l="0" t="0" r="0" b="0"/>
            <wp:docPr id="4" name="Picture 4" descr="Figure 7.3 depicts the Institute for Healthcare Improvement's Psychology of Change Framework. It shows the five interrelated domains of practice that organizations can use to advance and sustain improvement:&#10;&#10;Unleash Intrinsic Motivation: tapping into sources of intrinsic motivation galvanizes people's individual and collective commitment to act.&#10;Co-Design People-Driven Change: those most affected by change have the greatest interest in designing it in ways that are meaningful and workable to them.&#10;Co-Produce in Authentic Relationship: change is co-produced when people inquire, listen, see, and commit to one another.&#10;Distribute Power: people can contribute their unique assets to bring about change when power is shared.&#10;Adapt in Action: acting can be a motivational experience for people to learn and iterate to be effective.&#10;" title="Figure 7.3: IHI Psychology of Chang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HI Psychology of Change Framework&#10;&#10;Figure 7.3 depicts the Institute for Healthcare Improvement's Psychology of Change Framework. It shows the five interrelated domains of practice that organizations can use to advance and sustain improvement:&#10;&#10;Unleash Intrinsic Motivation: tapping into sources of intrinsic motivation galvanizes people's individual and collective commitment to act.&#10;Co-Design People-Driven Change: those most affected by change have the greatest interest in designing it in ways that are meaningful and workable to them.&#10;Co-Produce in Authentic Relationship: change is co-produced when people inquire, listen, see, and commit to one another.&#10;Distribute Power: people can contribute their unique assets to bring about change when power is shared.&#10;Adapt in Action: acting can be a motivational experience for people to learn and iterate to be effective.&#10;"/>
                    <pic:cNvPicPr/>
                  </pic:nvPicPr>
                  <pic:blipFill rotWithShape="1">
                    <a:blip r:embed="rId98"/>
                    <a:srcRect l="9199" t="14449" r="58821" b="16350"/>
                    <a:stretch/>
                  </pic:blipFill>
                  <pic:spPr bwMode="auto">
                    <a:xfrm>
                      <a:off x="0" y="0"/>
                      <a:ext cx="5631285" cy="3427733"/>
                    </a:xfrm>
                    <a:prstGeom prst="rect">
                      <a:avLst/>
                    </a:prstGeom>
                    <a:ln>
                      <a:noFill/>
                    </a:ln>
                    <a:extLst>
                      <a:ext uri="{53640926-AAD7-44D8-BBD7-CCE9431645EC}">
                        <a14:shadowObscured xmlns:a14="http://schemas.microsoft.com/office/drawing/2010/main"/>
                      </a:ext>
                    </a:extLst>
                  </pic:spPr>
                </pic:pic>
              </a:graphicData>
            </a:graphic>
          </wp:inline>
        </w:drawing>
      </w:r>
    </w:p>
    <w:p w14:paraId="6108070F" w14:textId="77777777" w:rsidR="00097550" w:rsidRDefault="00097550" w:rsidP="0072478F">
      <w:pPr>
        <w:pStyle w:val="Heading2"/>
      </w:pPr>
    </w:p>
    <w:p w14:paraId="3010CFCA" w14:textId="77777777" w:rsidR="00415742" w:rsidRPr="00262345" w:rsidRDefault="007F4B26" w:rsidP="0072478F">
      <w:pPr>
        <w:pStyle w:val="Heading2"/>
      </w:pPr>
      <w:bookmarkStart w:id="48" w:name="_Toc54857992"/>
      <w:r w:rsidRPr="00262345">
        <w:t>Section 7 Reflection</w:t>
      </w:r>
      <w:bookmarkEnd w:id="48"/>
    </w:p>
    <w:p w14:paraId="10005034" w14:textId="54511A4D" w:rsidR="007F4B26" w:rsidRPr="003E161D" w:rsidRDefault="007F4B26" w:rsidP="008A46AC">
      <w:pPr>
        <w:spacing w:after="0" w:line="360" w:lineRule="auto"/>
        <w:rPr>
          <w:rFonts w:ascii="Cambria" w:hAnsi="Cambria"/>
          <w:sz w:val="24"/>
          <w:szCs w:val="24"/>
        </w:rPr>
      </w:pPr>
      <w:r w:rsidRPr="003E161D">
        <w:rPr>
          <w:rFonts w:ascii="Cambria" w:hAnsi="Cambria"/>
          <w:sz w:val="24"/>
          <w:szCs w:val="24"/>
        </w:rPr>
        <w:t>Now that you have selected your change strategy based on analysis of the data and community input, developed your implementation plan, and determined how you will monitor the effectiveness of your intervention, consider the following questions:</w:t>
      </w:r>
    </w:p>
    <w:p w14:paraId="771189DE" w14:textId="77777777" w:rsidR="007F4B26" w:rsidRPr="003E161D" w:rsidRDefault="007F4B26" w:rsidP="008A46AC">
      <w:pPr>
        <w:pStyle w:val="ListParagraph"/>
        <w:numPr>
          <w:ilvl w:val="0"/>
          <w:numId w:val="4"/>
        </w:numPr>
        <w:spacing w:after="0" w:line="360" w:lineRule="auto"/>
        <w:rPr>
          <w:rFonts w:asciiTheme="majorHAnsi" w:hAnsiTheme="majorHAnsi"/>
          <w:sz w:val="24"/>
          <w:szCs w:val="24"/>
        </w:rPr>
      </w:pPr>
      <w:r w:rsidRPr="003E161D">
        <w:rPr>
          <w:rFonts w:asciiTheme="majorHAnsi" w:hAnsiTheme="majorHAnsi"/>
          <w:sz w:val="24"/>
          <w:szCs w:val="24"/>
        </w:rPr>
        <w:t>What can be done to increase the chances of success?</w:t>
      </w:r>
    </w:p>
    <w:p w14:paraId="76E30594" w14:textId="77777777" w:rsidR="007F4B26" w:rsidRPr="003E161D" w:rsidRDefault="007F4B26" w:rsidP="008A46AC">
      <w:pPr>
        <w:pStyle w:val="ListParagraph"/>
        <w:numPr>
          <w:ilvl w:val="0"/>
          <w:numId w:val="4"/>
        </w:numPr>
        <w:spacing w:after="0" w:line="360" w:lineRule="auto"/>
        <w:rPr>
          <w:rFonts w:asciiTheme="majorHAnsi" w:hAnsiTheme="majorHAnsi"/>
          <w:sz w:val="24"/>
          <w:szCs w:val="24"/>
        </w:rPr>
      </w:pPr>
      <w:r w:rsidRPr="003E161D">
        <w:rPr>
          <w:rFonts w:asciiTheme="majorHAnsi" w:hAnsiTheme="majorHAnsi"/>
          <w:sz w:val="24"/>
          <w:szCs w:val="24"/>
        </w:rPr>
        <w:t>Whose suppo</w:t>
      </w:r>
      <w:r>
        <w:rPr>
          <w:rFonts w:asciiTheme="majorHAnsi" w:hAnsiTheme="majorHAnsi"/>
          <w:sz w:val="24"/>
          <w:szCs w:val="24"/>
        </w:rPr>
        <w:t>rt is needed for this change strategy</w:t>
      </w:r>
      <w:r w:rsidRPr="003E161D">
        <w:rPr>
          <w:rFonts w:asciiTheme="majorHAnsi" w:hAnsiTheme="majorHAnsi"/>
          <w:sz w:val="24"/>
          <w:szCs w:val="24"/>
        </w:rPr>
        <w:t>?</w:t>
      </w:r>
    </w:p>
    <w:p w14:paraId="7E59E963" w14:textId="77777777" w:rsidR="007F4B26" w:rsidRPr="003E161D" w:rsidRDefault="007F4B26" w:rsidP="008A46AC">
      <w:pPr>
        <w:pStyle w:val="ListParagraph"/>
        <w:numPr>
          <w:ilvl w:val="0"/>
          <w:numId w:val="4"/>
        </w:numPr>
        <w:spacing w:after="0" w:line="360" w:lineRule="auto"/>
        <w:rPr>
          <w:rFonts w:asciiTheme="majorHAnsi" w:hAnsiTheme="majorHAnsi"/>
          <w:sz w:val="24"/>
          <w:szCs w:val="24"/>
        </w:rPr>
      </w:pPr>
      <w:r w:rsidRPr="003E161D">
        <w:rPr>
          <w:rFonts w:asciiTheme="majorHAnsi" w:hAnsiTheme="majorHAnsi"/>
          <w:sz w:val="24"/>
          <w:szCs w:val="24"/>
        </w:rPr>
        <w:t>What results will show that this innovation is working?</w:t>
      </w:r>
    </w:p>
    <w:p w14:paraId="5A5B6716" w14:textId="77777777" w:rsidR="007F4B26" w:rsidRPr="003E161D" w:rsidRDefault="007F4B26" w:rsidP="008A46AC">
      <w:pPr>
        <w:pStyle w:val="ListParagraph"/>
        <w:numPr>
          <w:ilvl w:val="0"/>
          <w:numId w:val="4"/>
        </w:numPr>
        <w:spacing w:after="0" w:line="360" w:lineRule="auto"/>
        <w:rPr>
          <w:rFonts w:asciiTheme="majorHAnsi" w:hAnsiTheme="majorHAnsi"/>
          <w:sz w:val="24"/>
          <w:szCs w:val="24"/>
        </w:rPr>
      </w:pPr>
      <w:r w:rsidRPr="003E161D">
        <w:rPr>
          <w:rFonts w:asciiTheme="majorHAnsi" w:hAnsiTheme="majorHAnsi"/>
          <w:sz w:val="24"/>
          <w:szCs w:val="24"/>
        </w:rPr>
        <w:t>How long will it take for those results to appear?</w:t>
      </w:r>
    </w:p>
    <w:p w14:paraId="50CBCC75" w14:textId="77777777" w:rsidR="00AF5436" w:rsidRDefault="007F4B26" w:rsidP="00AF5436">
      <w:pPr>
        <w:pStyle w:val="ListParagraph"/>
        <w:numPr>
          <w:ilvl w:val="0"/>
          <w:numId w:val="4"/>
        </w:numPr>
        <w:spacing w:after="0" w:line="360" w:lineRule="auto"/>
        <w:rPr>
          <w:rFonts w:asciiTheme="majorHAnsi" w:hAnsiTheme="majorHAnsi"/>
          <w:sz w:val="24"/>
          <w:szCs w:val="24"/>
        </w:rPr>
      </w:pPr>
      <w:r w:rsidRPr="003E161D">
        <w:rPr>
          <w:rFonts w:asciiTheme="majorHAnsi" w:hAnsiTheme="majorHAnsi"/>
          <w:sz w:val="24"/>
          <w:szCs w:val="24"/>
        </w:rPr>
        <w:t>How might you amplify – or help people see – these results sooner?</w:t>
      </w:r>
    </w:p>
    <w:p w14:paraId="6CDA3009" w14:textId="454959AD" w:rsidR="00D80B4F" w:rsidRDefault="007F4B26" w:rsidP="00AF5436">
      <w:pPr>
        <w:pStyle w:val="ListParagraph"/>
        <w:numPr>
          <w:ilvl w:val="0"/>
          <w:numId w:val="4"/>
        </w:numPr>
        <w:spacing w:after="0" w:line="360" w:lineRule="auto"/>
        <w:rPr>
          <w:b/>
        </w:rPr>
        <w:sectPr w:rsidR="00D80B4F" w:rsidSect="00D80B4F">
          <w:footerReference w:type="default" r:id="rId99"/>
          <w:pgSz w:w="12240" w:h="15840"/>
          <w:pgMar w:top="1440" w:right="1440" w:bottom="1440" w:left="1440" w:header="720" w:footer="720" w:gutter="0"/>
          <w:cols w:space="720"/>
          <w:docGrid w:linePitch="360"/>
        </w:sectPr>
      </w:pPr>
      <w:r w:rsidRPr="00AF5436">
        <w:rPr>
          <w:rFonts w:asciiTheme="majorHAnsi" w:hAnsiTheme="majorHAnsi"/>
          <w:sz w:val="24"/>
          <w:szCs w:val="24"/>
        </w:rPr>
        <w:t>What barriers do you foresee in sustaining the effort? How might those be overcome?</w:t>
      </w:r>
    </w:p>
    <w:p w14:paraId="0971B95E" w14:textId="77777777" w:rsidR="0010067F" w:rsidRDefault="0010067F" w:rsidP="00736B65">
      <w:pPr>
        <w:pStyle w:val="Heading1"/>
      </w:pPr>
      <w:bookmarkStart w:id="49" w:name="_Toc54857993"/>
      <w:r w:rsidRPr="0010067F">
        <w:lastRenderedPageBreak/>
        <w:t>Conclusion</w:t>
      </w:r>
      <w:bookmarkEnd w:id="49"/>
    </w:p>
    <w:p w14:paraId="6AE0F46E" w14:textId="77777777" w:rsidR="00736B65" w:rsidRDefault="00736B65" w:rsidP="008A46AC">
      <w:pPr>
        <w:tabs>
          <w:tab w:val="left" w:pos="2310"/>
        </w:tabs>
        <w:spacing w:after="0" w:line="360" w:lineRule="auto"/>
        <w:rPr>
          <w:rFonts w:asciiTheme="majorHAnsi" w:hAnsiTheme="majorHAnsi"/>
          <w:sz w:val="24"/>
          <w:szCs w:val="24"/>
        </w:rPr>
      </w:pPr>
    </w:p>
    <w:p w14:paraId="530E2362" w14:textId="77777777" w:rsidR="00A62FEB" w:rsidRDefault="00D80165" w:rsidP="008A46AC">
      <w:pPr>
        <w:tabs>
          <w:tab w:val="left" w:pos="2310"/>
        </w:tabs>
        <w:spacing w:after="0" w:line="360" w:lineRule="auto"/>
        <w:rPr>
          <w:rFonts w:asciiTheme="majorHAnsi" w:hAnsiTheme="majorHAnsi" w:cstheme="minorHAnsi"/>
          <w:sz w:val="24"/>
          <w:szCs w:val="24"/>
        </w:rPr>
      </w:pPr>
      <w:r>
        <w:rPr>
          <w:rFonts w:asciiTheme="majorHAnsi" w:hAnsiTheme="majorHAnsi"/>
          <w:sz w:val="24"/>
          <w:szCs w:val="24"/>
        </w:rPr>
        <w:t xml:space="preserve">We hope </w:t>
      </w:r>
      <w:r w:rsidR="007F7E30">
        <w:rPr>
          <w:rFonts w:asciiTheme="majorHAnsi" w:hAnsiTheme="majorHAnsi"/>
          <w:sz w:val="24"/>
          <w:szCs w:val="24"/>
        </w:rPr>
        <w:t>that the</w:t>
      </w:r>
      <w:r>
        <w:rPr>
          <w:rFonts w:asciiTheme="majorHAnsi" w:hAnsiTheme="majorHAnsi"/>
          <w:sz w:val="24"/>
          <w:szCs w:val="24"/>
        </w:rPr>
        <w:t xml:space="preserve"> </w:t>
      </w:r>
      <w:r w:rsidR="007F7E30" w:rsidRPr="00B50814">
        <w:rPr>
          <w:rFonts w:asciiTheme="majorHAnsi" w:hAnsiTheme="majorHAnsi" w:cstheme="minorHAnsi"/>
          <w:sz w:val="24"/>
          <w:szCs w:val="24"/>
        </w:rPr>
        <w:t xml:space="preserve">collection of guiding questions, tools, and resources </w:t>
      </w:r>
      <w:r>
        <w:rPr>
          <w:rFonts w:asciiTheme="majorHAnsi" w:hAnsiTheme="majorHAnsi"/>
          <w:sz w:val="24"/>
          <w:szCs w:val="24"/>
        </w:rPr>
        <w:t xml:space="preserve">offered here will help </w:t>
      </w:r>
      <w:r w:rsidR="00970E31">
        <w:rPr>
          <w:rFonts w:asciiTheme="majorHAnsi" w:hAnsiTheme="majorHAnsi"/>
          <w:sz w:val="24"/>
          <w:szCs w:val="24"/>
        </w:rPr>
        <w:t>you to</w:t>
      </w:r>
      <w:r>
        <w:rPr>
          <w:rFonts w:asciiTheme="majorHAnsi" w:hAnsiTheme="majorHAnsi"/>
          <w:sz w:val="24"/>
          <w:szCs w:val="24"/>
        </w:rPr>
        <w:t xml:space="preserve"> </w:t>
      </w:r>
      <w:r w:rsidR="00970E31">
        <w:rPr>
          <w:rFonts w:asciiTheme="majorHAnsi" w:hAnsiTheme="majorHAnsi"/>
          <w:sz w:val="24"/>
          <w:szCs w:val="24"/>
        </w:rPr>
        <w:t>take</w:t>
      </w:r>
      <w:r>
        <w:rPr>
          <w:rFonts w:asciiTheme="majorHAnsi" w:hAnsiTheme="majorHAnsi"/>
          <w:sz w:val="24"/>
          <w:szCs w:val="24"/>
        </w:rPr>
        <w:t xml:space="preserve"> concrete steps </w:t>
      </w:r>
      <w:r w:rsidR="00970E31">
        <w:rPr>
          <w:rFonts w:asciiTheme="majorHAnsi" w:hAnsiTheme="majorHAnsi"/>
          <w:sz w:val="24"/>
          <w:szCs w:val="24"/>
        </w:rPr>
        <w:t xml:space="preserve">to </w:t>
      </w:r>
      <w:r w:rsidR="00C651A4">
        <w:rPr>
          <w:rFonts w:asciiTheme="majorHAnsi" w:hAnsiTheme="majorHAnsi"/>
          <w:sz w:val="24"/>
          <w:szCs w:val="24"/>
        </w:rPr>
        <w:t>better</w:t>
      </w:r>
      <w:r w:rsidR="00970E31">
        <w:rPr>
          <w:rFonts w:asciiTheme="majorHAnsi" w:hAnsiTheme="majorHAnsi"/>
          <w:sz w:val="24"/>
          <w:szCs w:val="24"/>
        </w:rPr>
        <w:t xml:space="preserve"> </w:t>
      </w:r>
      <w:r w:rsidR="00970E31" w:rsidRPr="00970E31">
        <w:rPr>
          <w:rFonts w:asciiTheme="majorHAnsi" w:hAnsiTheme="majorHAnsi"/>
          <w:sz w:val="24"/>
          <w:szCs w:val="24"/>
        </w:rPr>
        <w:t>identi</w:t>
      </w:r>
      <w:r w:rsidR="00970E31">
        <w:rPr>
          <w:rFonts w:asciiTheme="majorHAnsi" w:hAnsiTheme="majorHAnsi"/>
          <w:sz w:val="24"/>
          <w:szCs w:val="24"/>
        </w:rPr>
        <w:t xml:space="preserve">fy, understand, </w:t>
      </w:r>
      <w:r w:rsidR="00970E31" w:rsidRPr="00970E31">
        <w:rPr>
          <w:rFonts w:asciiTheme="majorHAnsi" w:hAnsiTheme="majorHAnsi"/>
          <w:sz w:val="24"/>
          <w:szCs w:val="24"/>
        </w:rPr>
        <w:t xml:space="preserve">and </w:t>
      </w:r>
      <w:r w:rsidR="003618C6">
        <w:rPr>
          <w:rFonts w:asciiTheme="majorHAnsi" w:hAnsiTheme="majorHAnsi"/>
          <w:sz w:val="24"/>
          <w:szCs w:val="24"/>
        </w:rPr>
        <w:t>act to address</w:t>
      </w:r>
      <w:r w:rsidR="00C651A4">
        <w:rPr>
          <w:rFonts w:asciiTheme="majorHAnsi" w:hAnsiTheme="majorHAnsi"/>
          <w:sz w:val="24"/>
          <w:szCs w:val="24"/>
        </w:rPr>
        <w:t xml:space="preserve"> </w:t>
      </w:r>
      <w:r w:rsidR="00970E31" w:rsidRPr="00970E31">
        <w:rPr>
          <w:rFonts w:asciiTheme="majorHAnsi" w:hAnsiTheme="majorHAnsi"/>
          <w:sz w:val="24"/>
          <w:szCs w:val="24"/>
        </w:rPr>
        <w:t xml:space="preserve">racial inequities in </w:t>
      </w:r>
      <w:r w:rsidR="00970E31">
        <w:rPr>
          <w:rFonts w:asciiTheme="majorHAnsi" w:hAnsiTheme="majorHAnsi"/>
          <w:sz w:val="24"/>
          <w:szCs w:val="24"/>
        </w:rPr>
        <w:t xml:space="preserve">program implementation </w:t>
      </w:r>
      <w:r w:rsidR="00970E31" w:rsidRPr="00970E31">
        <w:rPr>
          <w:rFonts w:asciiTheme="majorHAnsi" w:hAnsiTheme="majorHAnsi"/>
          <w:sz w:val="24"/>
          <w:szCs w:val="24"/>
        </w:rPr>
        <w:t>and health outcomes.</w:t>
      </w:r>
      <w:r w:rsidR="00970E31" w:rsidRPr="00970E31">
        <w:rPr>
          <w:rFonts w:asciiTheme="majorHAnsi" w:hAnsiTheme="majorHAnsi" w:cstheme="minorHAnsi"/>
          <w:sz w:val="24"/>
          <w:szCs w:val="24"/>
        </w:rPr>
        <w:t xml:space="preserve"> </w:t>
      </w:r>
      <w:r w:rsidR="00970E31">
        <w:rPr>
          <w:rFonts w:asciiTheme="majorHAnsi" w:hAnsiTheme="majorHAnsi" w:cstheme="minorHAnsi"/>
          <w:sz w:val="24"/>
          <w:szCs w:val="24"/>
        </w:rPr>
        <w:t>Key steps covered in this Road Map</w:t>
      </w:r>
      <w:r w:rsidR="00A62FEB">
        <w:rPr>
          <w:rFonts w:asciiTheme="majorHAnsi" w:hAnsiTheme="majorHAnsi" w:cstheme="minorHAnsi"/>
          <w:sz w:val="24"/>
          <w:szCs w:val="24"/>
        </w:rPr>
        <w:t xml:space="preserve"> have</w:t>
      </w:r>
      <w:r w:rsidR="00970E31">
        <w:rPr>
          <w:rFonts w:asciiTheme="majorHAnsi" w:hAnsiTheme="majorHAnsi" w:cstheme="minorHAnsi"/>
          <w:sz w:val="24"/>
          <w:szCs w:val="24"/>
        </w:rPr>
        <w:t xml:space="preserve"> includ</w:t>
      </w:r>
      <w:r w:rsidR="00A62FEB">
        <w:rPr>
          <w:rFonts w:asciiTheme="majorHAnsi" w:hAnsiTheme="majorHAnsi" w:cstheme="minorHAnsi"/>
          <w:sz w:val="24"/>
          <w:szCs w:val="24"/>
        </w:rPr>
        <w:t>ed:</w:t>
      </w:r>
    </w:p>
    <w:p w14:paraId="1F9206DA" w14:textId="77777777" w:rsidR="00725B66" w:rsidRPr="00725B66" w:rsidRDefault="00725B66" w:rsidP="00725B66">
      <w:pPr>
        <w:pStyle w:val="ListParagraph"/>
        <w:numPr>
          <w:ilvl w:val="0"/>
          <w:numId w:val="4"/>
        </w:numPr>
        <w:tabs>
          <w:tab w:val="left" w:pos="2310"/>
        </w:tabs>
        <w:spacing w:line="360" w:lineRule="auto"/>
        <w:rPr>
          <w:rFonts w:asciiTheme="majorHAnsi" w:hAnsiTheme="majorHAnsi" w:cstheme="minorHAnsi"/>
          <w:bCs/>
        </w:rPr>
      </w:pPr>
      <w:r w:rsidRPr="00725B66">
        <w:rPr>
          <w:rFonts w:asciiTheme="majorHAnsi" w:hAnsiTheme="majorHAnsi"/>
          <w:bCs/>
          <w:sz w:val="24"/>
          <w:szCs w:val="24"/>
        </w:rPr>
        <w:t>Looking at health issues with a focus on the impact of racism</w:t>
      </w:r>
      <w:r w:rsidDel="00725B66">
        <w:rPr>
          <w:rFonts w:asciiTheme="majorHAnsi" w:hAnsiTheme="majorHAnsi" w:cstheme="minorHAnsi"/>
          <w:sz w:val="24"/>
          <w:szCs w:val="24"/>
        </w:rPr>
        <w:t xml:space="preserve"> </w:t>
      </w:r>
    </w:p>
    <w:p w14:paraId="4C05ED7D" w14:textId="0104D322" w:rsidR="00725B66" w:rsidRPr="00725B66" w:rsidRDefault="00725B66" w:rsidP="00725B66">
      <w:pPr>
        <w:pStyle w:val="ListParagraph"/>
        <w:numPr>
          <w:ilvl w:val="0"/>
          <w:numId w:val="4"/>
        </w:numPr>
        <w:tabs>
          <w:tab w:val="left" w:pos="2310"/>
        </w:tabs>
        <w:spacing w:line="360" w:lineRule="auto"/>
        <w:rPr>
          <w:rFonts w:asciiTheme="majorHAnsi" w:hAnsiTheme="majorHAnsi" w:cstheme="minorHAnsi"/>
          <w:bCs/>
        </w:rPr>
      </w:pPr>
      <w:r w:rsidRPr="00725B66">
        <w:rPr>
          <w:rFonts w:asciiTheme="majorHAnsi" w:hAnsiTheme="majorHAnsi" w:cstheme="minorHAnsi"/>
          <w:bCs/>
          <w:sz w:val="24"/>
          <w:szCs w:val="24"/>
        </w:rPr>
        <w:t xml:space="preserve">Determining if </w:t>
      </w:r>
      <w:r w:rsidR="00200F63">
        <w:rPr>
          <w:rFonts w:asciiTheme="majorHAnsi" w:hAnsiTheme="majorHAnsi" w:cstheme="minorHAnsi"/>
          <w:bCs/>
          <w:sz w:val="24"/>
          <w:szCs w:val="24"/>
        </w:rPr>
        <w:t xml:space="preserve">a </w:t>
      </w:r>
      <w:r w:rsidRPr="00725B66">
        <w:rPr>
          <w:rFonts w:asciiTheme="majorHAnsi" w:hAnsiTheme="majorHAnsi" w:cstheme="minorHAnsi"/>
          <w:bCs/>
          <w:sz w:val="24"/>
          <w:szCs w:val="24"/>
        </w:rPr>
        <w:t>program is ready to use data to address racism</w:t>
      </w:r>
      <w:r w:rsidRPr="00DF0013">
        <w:rPr>
          <w:rFonts w:asciiTheme="majorHAnsi" w:hAnsiTheme="majorHAnsi" w:cstheme="minorHAnsi"/>
          <w:b/>
          <w:bCs/>
          <w:sz w:val="24"/>
          <w:szCs w:val="24"/>
        </w:rPr>
        <w:t xml:space="preserve">  </w:t>
      </w:r>
    </w:p>
    <w:p w14:paraId="088D0797" w14:textId="77777777" w:rsidR="00725B66" w:rsidRPr="00725B66" w:rsidRDefault="00725B66" w:rsidP="00725B66">
      <w:pPr>
        <w:pStyle w:val="ListParagraph"/>
        <w:numPr>
          <w:ilvl w:val="0"/>
          <w:numId w:val="4"/>
        </w:numPr>
        <w:tabs>
          <w:tab w:val="left" w:pos="2310"/>
        </w:tabs>
        <w:spacing w:line="360" w:lineRule="auto"/>
        <w:rPr>
          <w:rFonts w:asciiTheme="majorHAnsi" w:hAnsiTheme="majorHAnsi" w:cstheme="minorHAnsi"/>
          <w:bCs/>
        </w:rPr>
      </w:pPr>
      <w:r w:rsidRPr="00725B66">
        <w:rPr>
          <w:rFonts w:asciiTheme="majorHAnsi" w:hAnsiTheme="majorHAnsi" w:cstheme="minorHAnsi"/>
          <w:bCs/>
          <w:sz w:val="24"/>
          <w:szCs w:val="24"/>
        </w:rPr>
        <w:t>Understanding what the data say about differences in health outcomes by race and ethnicity</w:t>
      </w:r>
      <w:r w:rsidRPr="00A62FEB" w:rsidDel="00725B66">
        <w:rPr>
          <w:rFonts w:asciiTheme="majorHAnsi" w:hAnsiTheme="majorHAnsi" w:cstheme="minorHAnsi"/>
          <w:sz w:val="24"/>
          <w:szCs w:val="24"/>
        </w:rPr>
        <w:t xml:space="preserve"> </w:t>
      </w:r>
    </w:p>
    <w:p w14:paraId="445DA544" w14:textId="77777777" w:rsidR="00725B66" w:rsidRPr="00AF5436" w:rsidRDefault="00725B66" w:rsidP="00725B66">
      <w:pPr>
        <w:pStyle w:val="ListParagraph"/>
        <w:numPr>
          <w:ilvl w:val="0"/>
          <w:numId w:val="4"/>
        </w:numPr>
        <w:tabs>
          <w:tab w:val="left" w:pos="2310"/>
        </w:tabs>
        <w:spacing w:line="360" w:lineRule="auto"/>
        <w:rPr>
          <w:rFonts w:asciiTheme="majorHAnsi" w:hAnsiTheme="majorHAnsi" w:cstheme="minorHAnsi"/>
          <w:bCs/>
          <w:sz w:val="24"/>
          <w:szCs w:val="24"/>
        </w:rPr>
      </w:pPr>
      <w:r w:rsidRPr="00AF5436">
        <w:rPr>
          <w:rFonts w:asciiTheme="majorHAnsi" w:hAnsiTheme="majorHAnsi" w:cstheme="minorHAnsi"/>
          <w:bCs/>
          <w:sz w:val="24"/>
          <w:szCs w:val="24"/>
        </w:rPr>
        <w:t xml:space="preserve">Using other sources of data to </w:t>
      </w:r>
      <w:r w:rsidRPr="00200F63">
        <w:rPr>
          <w:rFonts w:asciiTheme="majorHAnsi" w:hAnsiTheme="majorHAnsi" w:cstheme="minorHAnsi"/>
          <w:bCs/>
          <w:sz w:val="24"/>
          <w:szCs w:val="24"/>
        </w:rPr>
        <w:t>uncover causes of the differences</w:t>
      </w:r>
      <w:r w:rsidRPr="00200F63" w:rsidDel="00725B66">
        <w:rPr>
          <w:rFonts w:asciiTheme="majorHAnsi" w:hAnsiTheme="majorHAnsi" w:cstheme="minorHAnsi"/>
          <w:sz w:val="24"/>
          <w:szCs w:val="24"/>
        </w:rPr>
        <w:t xml:space="preserve"> </w:t>
      </w:r>
    </w:p>
    <w:p w14:paraId="4814C386" w14:textId="2B648BE3" w:rsidR="00725B66" w:rsidRPr="00AF5436" w:rsidRDefault="00725B66" w:rsidP="00725B66">
      <w:pPr>
        <w:pStyle w:val="ListParagraph"/>
        <w:numPr>
          <w:ilvl w:val="0"/>
          <w:numId w:val="4"/>
        </w:numPr>
        <w:tabs>
          <w:tab w:val="left" w:pos="2310"/>
        </w:tabs>
        <w:spacing w:line="360" w:lineRule="auto"/>
        <w:rPr>
          <w:rFonts w:asciiTheme="majorHAnsi" w:hAnsiTheme="majorHAnsi" w:cstheme="minorHAnsi"/>
          <w:bCs/>
          <w:sz w:val="24"/>
          <w:szCs w:val="24"/>
        </w:rPr>
      </w:pPr>
      <w:r w:rsidRPr="00AF5436">
        <w:rPr>
          <w:rFonts w:asciiTheme="majorHAnsi" w:hAnsiTheme="majorHAnsi" w:cstheme="minorHAnsi"/>
          <w:bCs/>
          <w:sz w:val="24"/>
          <w:szCs w:val="24"/>
        </w:rPr>
        <w:t xml:space="preserve">Making plans to act on differences </w:t>
      </w:r>
      <w:r w:rsidR="00886F98">
        <w:rPr>
          <w:rFonts w:asciiTheme="majorHAnsi" w:hAnsiTheme="majorHAnsi" w:cstheme="minorHAnsi"/>
          <w:bCs/>
          <w:sz w:val="24"/>
          <w:szCs w:val="24"/>
        </w:rPr>
        <w:t xml:space="preserve">that are unjust or </w:t>
      </w:r>
      <w:r w:rsidRPr="00200F63">
        <w:rPr>
          <w:rFonts w:asciiTheme="majorHAnsi" w:hAnsiTheme="majorHAnsi" w:cstheme="minorHAnsi"/>
          <w:bCs/>
          <w:sz w:val="24"/>
          <w:szCs w:val="24"/>
        </w:rPr>
        <w:t>avoidable</w:t>
      </w:r>
      <w:r w:rsidRPr="006C5440" w:rsidDel="00725B66">
        <w:rPr>
          <w:rFonts w:asciiTheme="majorHAnsi" w:hAnsiTheme="majorHAnsi" w:cstheme="minorHAnsi"/>
          <w:sz w:val="24"/>
          <w:szCs w:val="24"/>
        </w:rPr>
        <w:t xml:space="preserve"> </w:t>
      </w:r>
    </w:p>
    <w:p w14:paraId="665F8EF1" w14:textId="5F9DC225" w:rsidR="00725B66" w:rsidRPr="00AF5436" w:rsidRDefault="00725B66" w:rsidP="00725B66">
      <w:pPr>
        <w:pStyle w:val="ListParagraph"/>
        <w:numPr>
          <w:ilvl w:val="0"/>
          <w:numId w:val="4"/>
        </w:numPr>
        <w:tabs>
          <w:tab w:val="left" w:pos="2310"/>
        </w:tabs>
        <w:spacing w:line="360" w:lineRule="auto"/>
        <w:rPr>
          <w:rFonts w:asciiTheme="majorHAnsi" w:hAnsiTheme="majorHAnsi" w:cstheme="minorHAnsi"/>
          <w:bCs/>
          <w:sz w:val="24"/>
          <w:szCs w:val="24"/>
        </w:rPr>
      </w:pPr>
      <w:r w:rsidRPr="00AF5436">
        <w:rPr>
          <w:rFonts w:asciiTheme="majorHAnsi" w:hAnsiTheme="majorHAnsi" w:cstheme="minorHAnsi"/>
          <w:bCs/>
          <w:sz w:val="24"/>
          <w:szCs w:val="24"/>
        </w:rPr>
        <w:t xml:space="preserve">Presenting data in ways that help </w:t>
      </w:r>
      <w:r w:rsidRPr="00200F63">
        <w:rPr>
          <w:rFonts w:asciiTheme="majorHAnsi" w:hAnsiTheme="majorHAnsi" w:cstheme="minorHAnsi"/>
          <w:bCs/>
          <w:sz w:val="24"/>
          <w:szCs w:val="24"/>
        </w:rPr>
        <w:t>people make</w:t>
      </w:r>
      <w:r w:rsidRPr="006C5440">
        <w:rPr>
          <w:rFonts w:asciiTheme="majorHAnsi" w:hAnsiTheme="majorHAnsi" w:cstheme="minorHAnsi"/>
          <w:bCs/>
          <w:sz w:val="24"/>
          <w:szCs w:val="24"/>
        </w:rPr>
        <w:t xml:space="preserve"> sense of the numbers</w:t>
      </w:r>
    </w:p>
    <w:p w14:paraId="0FDEF136" w14:textId="3470C97C" w:rsidR="00725B66" w:rsidRPr="00725B66" w:rsidRDefault="00725B66" w:rsidP="00725B66">
      <w:pPr>
        <w:pStyle w:val="ListParagraph"/>
        <w:numPr>
          <w:ilvl w:val="0"/>
          <w:numId w:val="4"/>
        </w:numPr>
        <w:tabs>
          <w:tab w:val="left" w:pos="2310"/>
        </w:tabs>
        <w:spacing w:after="0" w:line="360" w:lineRule="auto"/>
        <w:rPr>
          <w:rFonts w:asciiTheme="majorHAnsi" w:hAnsiTheme="majorHAnsi" w:cstheme="minorHAnsi"/>
          <w:sz w:val="24"/>
          <w:szCs w:val="24"/>
        </w:rPr>
      </w:pPr>
      <w:r w:rsidRPr="00725B66">
        <w:rPr>
          <w:rFonts w:asciiTheme="majorHAnsi" w:hAnsiTheme="majorHAnsi" w:cstheme="minorHAnsi"/>
          <w:sz w:val="24"/>
          <w:szCs w:val="24"/>
        </w:rPr>
        <w:t>Moving from data to action</w:t>
      </w:r>
    </w:p>
    <w:p w14:paraId="076461FF" w14:textId="77777777" w:rsidR="00A62FEB" w:rsidRDefault="00A62FEB" w:rsidP="008A46AC">
      <w:pPr>
        <w:tabs>
          <w:tab w:val="left" w:pos="2310"/>
        </w:tabs>
        <w:spacing w:after="0" w:line="360" w:lineRule="auto"/>
        <w:rPr>
          <w:rFonts w:asciiTheme="majorHAnsi" w:hAnsiTheme="majorHAnsi" w:cstheme="minorHAnsi"/>
          <w:sz w:val="24"/>
          <w:szCs w:val="24"/>
        </w:rPr>
      </w:pPr>
    </w:p>
    <w:p w14:paraId="31101D39" w14:textId="77777777" w:rsidR="00253D0E" w:rsidRDefault="00253D0E" w:rsidP="008A46AC">
      <w:pPr>
        <w:tabs>
          <w:tab w:val="left" w:pos="2310"/>
        </w:tabs>
        <w:spacing w:after="0" w:line="360" w:lineRule="auto"/>
        <w:rPr>
          <w:rFonts w:asciiTheme="majorHAnsi" w:hAnsiTheme="majorHAnsi" w:cstheme="minorHAnsi"/>
          <w:sz w:val="24"/>
          <w:szCs w:val="24"/>
        </w:rPr>
      </w:pPr>
      <w:r>
        <w:rPr>
          <w:rFonts w:asciiTheme="majorHAnsi" w:hAnsiTheme="majorHAnsi" w:cstheme="minorHAnsi"/>
          <w:sz w:val="24"/>
          <w:szCs w:val="24"/>
        </w:rPr>
        <w:t>Using th</w:t>
      </w:r>
      <w:r w:rsidR="00BE7152">
        <w:rPr>
          <w:rFonts w:asciiTheme="majorHAnsi" w:hAnsiTheme="majorHAnsi" w:cstheme="minorHAnsi"/>
          <w:sz w:val="24"/>
          <w:szCs w:val="24"/>
        </w:rPr>
        <w:t>is Road Map will support MDPH programs to authentically engage the</w:t>
      </w:r>
      <w:r>
        <w:rPr>
          <w:rFonts w:asciiTheme="majorHAnsi" w:hAnsiTheme="majorHAnsi" w:cstheme="minorHAnsi"/>
          <w:sz w:val="24"/>
          <w:szCs w:val="24"/>
        </w:rPr>
        <w:t xml:space="preserve"> community;</w:t>
      </w:r>
      <w:r w:rsidRPr="00253D0E">
        <w:rPr>
          <w:rFonts w:asciiTheme="majorHAnsi" w:hAnsiTheme="majorHAnsi" w:cstheme="minorHAnsi"/>
          <w:sz w:val="24"/>
          <w:szCs w:val="24"/>
        </w:rPr>
        <w:t xml:space="preserve"> frame data in the broader historical and </w:t>
      </w:r>
      <w:r>
        <w:rPr>
          <w:rFonts w:asciiTheme="majorHAnsi" w:hAnsiTheme="majorHAnsi" w:cstheme="minorHAnsi"/>
          <w:sz w:val="24"/>
          <w:szCs w:val="24"/>
        </w:rPr>
        <w:t>structural contexts</w:t>
      </w:r>
      <w:r w:rsidRPr="00253D0E">
        <w:rPr>
          <w:rFonts w:asciiTheme="majorHAnsi" w:hAnsiTheme="majorHAnsi" w:cstheme="minorHAnsi"/>
          <w:sz w:val="24"/>
          <w:szCs w:val="24"/>
        </w:rPr>
        <w:t xml:space="preserve"> that impact </w:t>
      </w:r>
      <w:r>
        <w:rPr>
          <w:rFonts w:asciiTheme="majorHAnsi" w:hAnsiTheme="majorHAnsi" w:cstheme="minorHAnsi"/>
          <w:sz w:val="24"/>
          <w:szCs w:val="24"/>
        </w:rPr>
        <w:t>health; communicate that</w:t>
      </w:r>
      <w:r w:rsidRPr="00253D0E">
        <w:rPr>
          <w:rFonts w:asciiTheme="majorHAnsi" w:hAnsiTheme="majorHAnsi" w:cstheme="minorHAnsi"/>
          <w:sz w:val="24"/>
          <w:szCs w:val="24"/>
        </w:rPr>
        <w:t xml:space="preserve"> </w:t>
      </w:r>
      <w:r>
        <w:rPr>
          <w:rFonts w:asciiTheme="majorHAnsi" w:hAnsiTheme="majorHAnsi" w:cstheme="minorHAnsi"/>
          <w:sz w:val="24"/>
          <w:szCs w:val="24"/>
        </w:rPr>
        <w:t>inequities</w:t>
      </w:r>
      <w:r w:rsidRPr="00253D0E">
        <w:rPr>
          <w:rFonts w:asciiTheme="majorHAnsi" w:hAnsiTheme="majorHAnsi" w:cstheme="minorHAnsi"/>
          <w:sz w:val="24"/>
          <w:szCs w:val="24"/>
        </w:rPr>
        <w:t xml:space="preserve"> are unfair, unjust and preventable</w:t>
      </w:r>
      <w:r>
        <w:rPr>
          <w:rFonts w:asciiTheme="majorHAnsi" w:hAnsiTheme="majorHAnsi" w:cstheme="minorHAnsi"/>
          <w:sz w:val="24"/>
          <w:szCs w:val="24"/>
        </w:rPr>
        <w:t>;</w:t>
      </w:r>
      <w:r w:rsidRPr="00253D0E">
        <w:rPr>
          <w:rFonts w:asciiTheme="majorHAnsi" w:hAnsiTheme="majorHAnsi" w:cstheme="minorHAnsi"/>
          <w:sz w:val="24"/>
          <w:szCs w:val="24"/>
        </w:rPr>
        <w:t xml:space="preserve"> and </w:t>
      </w:r>
      <w:r>
        <w:rPr>
          <w:rFonts w:asciiTheme="majorHAnsi" w:hAnsiTheme="majorHAnsi" w:cstheme="minorHAnsi"/>
          <w:sz w:val="24"/>
          <w:szCs w:val="24"/>
        </w:rPr>
        <w:t xml:space="preserve">design solutions that address the root causes of these issues. </w:t>
      </w:r>
      <w:r w:rsidR="007F54CC">
        <w:rPr>
          <w:rFonts w:asciiTheme="majorHAnsi" w:hAnsiTheme="majorHAnsi" w:cstheme="minorHAnsi"/>
          <w:sz w:val="24"/>
          <w:szCs w:val="24"/>
        </w:rPr>
        <w:t xml:space="preserve"> </w:t>
      </w:r>
    </w:p>
    <w:p w14:paraId="523DE647" w14:textId="77777777" w:rsidR="00253D0E" w:rsidRDefault="00253D0E" w:rsidP="008A46AC">
      <w:pPr>
        <w:tabs>
          <w:tab w:val="left" w:pos="2310"/>
        </w:tabs>
        <w:spacing w:after="0" w:line="360" w:lineRule="auto"/>
        <w:rPr>
          <w:rFonts w:asciiTheme="majorHAnsi" w:hAnsiTheme="majorHAnsi" w:cstheme="minorHAnsi"/>
          <w:sz w:val="24"/>
          <w:szCs w:val="24"/>
        </w:rPr>
      </w:pPr>
    </w:p>
    <w:p w14:paraId="2BB81214" w14:textId="6129B5DA" w:rsidR="009A7152" w:rsidRDefault="000760C6" w:rsidP="008A46AC">
      <w:pPr>
        <w:tabs>
          <w:tab w:val="left" w:pos="2310"/>
        </w:tabs>
        <w:spacing w:after="0" w:line="360" w:lineRule="auto"/>
        <w:rPr>
          <w:rFonts w:asciiTheme="majorHAnsi" w:hAnsiTheme="majorHAnsi"/>
          <w:sz w:val="24"/>
          <w:szCs w:val="24"/>
        </w:rPr>
      </w:pPr>
      <w:r>
        <w:rPr>
          <w:rFonts w:asciiTheme="majorHAnsi" w:hAnsiTheme="majorHAnsi" w:cstheme="minorHAnsi"/>
          <w:sz w:val="24"/>
          <w:szCs w:val="24"/>
        </w:rPr>
        <w:t xml:space="preserve">The Road Map is intended to be used in a flexible way that </w:t>
      </w:r>
      <w:r w:rsidRPr="00B50814">
        <w:rPr>
          <w:rFonts w:asciiTheme="majorHAnsi" w:hAnsiTheme="majorHAnsi" w:cstheme="minorHAnsi"/>
          <w:sz w:val="24"/>
          <w:szCs w:val="24"/>
        </w:rPr>
        <w:t xml:space="preserve">best </w:t>
      </w:r>
      <w:r>
        <w:rPr>
          <w:rFonts w:asciiTheme="majorHAnsi" w:hAnsiTheme="majorHAnsi" w:cstheme="minorHAnsi"/>
          <w:sz w:val="24"/>
          <w:szCs w:val="24"/>
        </w:rPr>
        <w:t>meets</w:t>
      </w:r>
      <w:r w:rsidRPr="00B50814">
        <w:rPr>
          <w:rFonts w:asciiTheme="majorHAnsi" w:hAnsiTheme="majorHAnsi" w:cstheme="minorHAnsi"/>
          <w:sz w:val="24"/>
          <w:szCs w:val="24"/>
        </w:rPr>
        <w:t xml:space="preserve"> the n</w:t>
      </w:r>
      <w:r>
        <w:rPr>
          <w:rFonts w:asciiTheme="majorHAnsi" w:hAnsiTheme="majorHAnsi" w:cstheme="minorHAnsi"/>
          <w:sz w:val="24"/>
          <w:szCs w:val="24"/>
        </w:rPr>
        <w:t xml:space="preserve">eeds of programs based on their unique goals, structures, and </w:t>
      </w:r>
      <w:r w:rsidRPr="00B50814">
        <w:rPr>
          <w:rFonts w:asciiTheme="majorHAnsi" w:hAnsiTheme="majorHAnsi" w:cstheme="minorHAnsi"/>
          <w:sz w:val="24"/>
          <w:szCs w:val="24"/>
        </w:rPr>
        <w:t>capacity in data a</w:t>
      </w:r>
      <w:r>
        <w:rPr>
          <w:rFonts w:asciiTheme="majorHAnsi" w:hAnsiTheme="majorHAnsi" w:cstheme="minorHAnsi"/>
          <w:sz w:val="24"/>
          <w:szCs w:val="24"/>
        </w:rPr>
        <w:t xml:space="preserve">nalysis and </w:t>
      </w:r>
      <w:r w:rsidRPr="00B50814">
        <w:rPr>
          <w:rFonts w:asciiTheme="majorHAnsi" w:hAnsiTheme="majorHAnsi" w:cstheme="minorHAnsi"/>
          <w:sz w:val="24"/>
          <w:szCs w:val="24"/>
        </w:rPr>
        <w:t xml:space="preserve">quality improvement. </w:t>
      </w:r>
      <w:r>
        <w:rPr>
          <w:rFonts w:asciiTheme="majorHAnsi" w:hAnsiTheme="majorHAnsi"/>
          <w:sz w:val="24"/>
          <w:szCs w:val="24"/>
        </w:rPr>
        <w:t>It is also</w:t>
      </w:r>
      <w:r w:rsidR="009A7152">
        <w:rPr>
          <w:rFonts w:asciiTheme="majorHAnsi" w:hAnsiTheme="majorHAnsi"/>
          <w:sz w:val="24"/>
          <w:szCs w:val="24"/>
        </w:rPr>
        <w:t xml:space="preserve"> a living document that</w:t>
      </w:r>
      <w:r w:rsidR="00D9320B">
        <w:rPr>
          <w:rFonts w:asciiTheme="majorHAnsi" w:hAnsiTheme="majorHAnsi"/>
          <w:sz w:val="24"/>
          <w:szCs w:val="24"/>
        </w:rPr>
        <w:t xml:space="preserve"> will be updated based on feedback from its users.</w:t>
      </w:r>
      <w:r w:rsidR="004C7322">
        <w:rPr>
          <w:rFonts w:asciiTheme="majorHAnsi" w:hAnsiTheme="majorHAnsi"/>
          <w:sz w:val="24"/>
          <w:szCs w:val="24"/>
        </w:rPr>
        <w:t xml:space="preserve"> </w:t>
      </w:r>
      <w:r w:rsidR="000C4352" w:rsidRPr="004A177A">
        <w:rPr>
          <w:rFonts w:asciiTheme="majorHAnsi" w:hAnsiTheme="majorHAnsi"/>
          <w:color w:val="000000" w:themeColor="text1"/>
          <w:sz w:val="24"/>
          <w:szCs w:val="24"/>
        </w:rPr>
        <w:t>Because</w:t>
      </w:r>
      <w:r w:rsidR="00A93E0E">
        <w:rPr>
          <w:rFonts w:asciiTheme="majorHAnsi" w:hAnsiTheme="majorHAnsi"/>
          <w:color w:val="000000" w:themeColor="text1"/>
          <w:sz w:val="24"/>
          <w:szCs w:val="24"/>
        </w:rPr>
        <w:t xml:space="preserve"> </w:t>
      </w:r>
      <w:r w:rsidR="000C4352" w:rsidRPr="004A177A">
        <w:rPr>
          <w:rFonts w:asciiTheme="majorHAnsi" w:hAnsiTheme="majorHAnsi"/>
          <w:color w:val="000000" w:themeColor="text1"/>
          <w:sz w:val="24"/>
          <w:szCs w:val="24"/>
        </w:rPr>
        <w:t>no one has achieved the goal of fully realizing racial equity</w:t>
      </w:r>
      <w:r w:rsidR="006C5440">
        <w:rPr>
          <w:rFonts w:asciiTheme="majorHAnsi" w:hAnsiTheme="majorHAnsi"/>
          <w:color w:val="000000" w:themeColor="text1"/>
          <w:sz w:val="24"/>
          <w:szCs w:val="24"/>
        </w:rPr>
        <w:t>,</w:t>
      </w:r>
      <w:r w:rsidR="000C4352" w:rsidRPr="004A177A">
        <w:rPr>
          <w:rFonts w:asciiTheme="majorHAnsi" w:hAnsiTheme="majorHAnsi"/>
          <w:color w:val="000000" w:themeColor="text1"/>
          <w:sz w:val="24"/>
          <w:szCs w:val="24"/>
        </w:rPr>
        <w:t xml:space="preserve"> there will be a need to </w:t>
      </w:r>
      <w:r w:rsidR="00A93E0E">
        <w:rPr>
          <w:rFonts w:asciiTheme="majorHAnsi" w:hAnsiTheme="majorHAnsi"/>
          <w:color w:val="000000" w:themeColor="text1"/>
          <w:sz w:val="24"/>
          <w:szCs w:val="24"/>
        </w:rPr>
        <w:t xml:space="preserve">continually </w:t>
      </w:r>
      <w:r w:rsidR="000C4352" w:rsidRPr="004A177A">
        <w:rPr>
          <w:rFonts w:asciiTheme="majorHAnsi" w:hAnsiTheme="majorHAnsi"/>
          <w:color w:val="000000" w:themeColor="text1"/>
          <w:sz w:val="24"/>
          <w:szCs w:val="24"/>
        </w:rPr>
        <w:t xml:space="preserve">refine and build upon </w:t>
      </w:r>
      <w:r w:rsidR="00A93E0E">
        <w:rPr>
          <w:rFonts w:asciiTheme="majorHAnsi" w:hAnsiTheme="majorHAnsi"/>
          <w:color w:val="000000" w:themeColor="text1"/>
          <w:sz w:val="24"/>
          <w:szCs w:val="24"/>
        </w:rPr>
        <w:t>this Road Map</w:t>
      </w:r>
      <w:r w:rsidR="000C4352" w:rsidRPr="004A177A">
        <w:rPr>
          <w:rFonts w:asciiTheme="majorHAnsi" w:hAnsiTheme="majorHAnsi"/>
          <w:color w:val="000000" w:themeColor="text1"/>
          <w:sz w:val="24"/>
          <w:szCs w:val="24"/>
        </w:rPr>
        <w:t xml:space="preserve"> as the practice of using data to inform our racial equity </w:t>
      </w:r>
      <w:r w:rsidR="00A93E0E">
        <w:rPr>
          <w:rFonts w:asciiTheme="majorHAnsi" w:hAnsiTheme="majorHAnsi"/>
          <w:color w:val="000000" w:themeColor="text1"/>
          <w:sz w:val="24"/>
          <w:szCs w:val="24"/>
        </w:rPr>
        <w:t>efforts</w:t>
      </w:r>
      <w:r w:rsidR="00A93E0E" w:rsidRPr="004A177A">
        <w:rPr>
          <w:rFonts w:asciiTheme="majorHAnsi" w:hAnsiTheme="majorHAnsi"/>
          <w:color w:val="000000" w:themeColor="text1"/>
          <w:sz w:val="24"/>
          <w:szCs w:val="24"/>
        </w:rPr>
        <w:t xml:space="preserve"> </w:t>
      </w:r>
      <w:r w:rsidR="000C4352" w:rsidRPr="004A177A">
        <w:rPr>
          <w:rFonts w:asciiTheme="majorHAnsi" w:hAnsiTheme="majorHAnsi"/>
          <w:color w:val="000000" w:themeColor="text1"/>
          <w:sz w:val="24"/>
          <w:szCs w:val="24"/>
        </w:rPr>
        <w:t xml:space="preserve">evolves. If there are mistakes, corrections or new knowledge that can improve this document, please let us know by emailing us </w:t>
      </w:r>
      <w:r w:rsidR="000C4352" w:rsidRPr="009A5EFE">
        <w:rPr>
          <w:rFonts w:asciiTheme="majorHAnsi" w:hAnsiTheme="majorHAnsi"/>
          <w:color w:val="000000" w:themeColor="text1"/>
          <w:sz w:val="24"/>
          <w:szCs w:val="24"/>
        </w:rPr>
        <w:t xml:space="preserve">at </w:t>
      </w:r>
      <w:hyperlink r:id="rId100" w:history="1">
        <w:r w:rsidR="000C4352" w:rsidRPr="009A5EFE">
          <w:rPr>
            <w:rFonts w:asciiTheme="majorHAnsi" w:hAnsiTheme="majorHAnsi"/>
            <w:color w:val="0000FF" w:themeColor="hyperlink"/>
            <w:sz w:val="24"/>
            <w:szCs w:val="24"/>
            <w:u w:val="single"/>
          </w:rPr>
          <w:t>RESPIT@state.ma.us</w:t>
        </w:r>
      </w:hyperlink>
      <w:r w:rsidR="000C4352" w:rsidRPr="009A5EFE">
        <w:rPr>
          <w:rFonts w:asciiTheme="majorHAnsi" w:hAnsiTheme="majorHAnsi"/>
          <w:color w:val="000000" w:themeColor="text1"/>
          <w:sz w:val="24"/>
          <w:szCs w:val="24"/>
        </w:rPr>
        <w:t>.</w:t>
      </w:r>
      <w:r w:rsidR="000C4352" w:rsidRPr="004A177A">
        <w:rPr>
          <w:rFonts w:asciiTheme="majorHAnsi" w:hAnsiTheme="majorHAnsi"/>
          <w:color w:val="000000" w:themeColor="text1"/>
          <w:sz w:val="24"/>
          <w:szCs w:val="24"/>
        </w:rPr>
        <w:t xml:space="preserve"> </w:t>
      </w:r>
    </w:p>
    <w:p w14:paraId="4F9A4C67" w14:textId="77777777" w:rsidR="004C7322" w:rsidRDefault="000760C6" w:rsidP="008A46AC">
      <w:pPr>
        <w:tabs>
          <w:tab w:val="left" w:pos="2310"/>
        </w:tabs>
        <w:spacing w:after="0" w:line="360" w:lineRule="auto"/>
        <w:rPr>
          <w:rFonts w:asciiTheme="majorHAnsi" w:hAnsiTheme="majorHAnsi"/>
          <w:sz w:val="24"/>
          <w:szCs w:val="24"/>
        </w:rPr>
      </w:pPr>
      <w:r>
        <w:rPr>
          <w:rFonts w:asciiTheme="majorHAnsi" w:hAnsiTheme="majorHAnsi"/>
          <w:sz w:val="24"/>
          <w:szCs w:val="24"/>
        </w:rPr>
        <w:t xml:space="preserve"> </w:t>
      </w:r>
    </w:p>
    <w:p w14:paraId="6D71DBAA" w14:textId="77777777" w:rsidR="00970E31" w:rsidRPr="0010067F" w:rsidRDefault="004C7322" w:rsidP="006A146F">
      <w:pPr>
        <w:tabs>
          <w:tab w:val="left" w:pos="2310"/>
        </w:tabs>
        <w:spacing w:after="0" w:line="360" w:lineRule="auto"/>
        <w:rPr>
          <w:rFonts w:asciiTheme="majorHAnsi" w:hAnsiTheme="majorHAnsi"/>
          <w:b/>
          <w:sz w:val="24"/>
          <w:szCs w:val="24"/>
          <w:u w:val="single"/>
        </w:rPr>
        <w:sectPr w:rsidR="00970E31" w:rsidRPr="0010067F" w:rsidSect="00D80B4F">
          <w:footerReference w:type="default" r:id="rId101"/>
          <w:pgSz w:w="12240" w:h="15840"/>
          <w:pgMar w:top="1440" w:right="1440" w:bottom="1440" w:left="1440" w:header="720" w:footer="720" w:gutter="0"/>
          <w:cols w:space="720"/>
          <w:docGrid w:linePitch="360"/>
        </w:sectPr>
      </w:pPr>
      <w:r>
        <w:rPr>
          <w:rFonts w:asciiTheme="majorHAnsi" w:hAnsiTheme="majorHAnsi"/>
          <w:sz w:val="24"/>
          <w:szCs w:val="24"/>
        </w:rPr>
        <w:t>Thank you for your commitment to eliminating institutional and stru</w:t>
      </w:r>
      <w:r w:rsidR="008F73D7">
        <w:rPr>
          <w:rFonts w:asciiTheme="majorHAnsi" w:hAnsiTheme="majorHAnsi"/>
          <w:sz w:val="24"/>
          <w:szCs w:val="24"/>
        </w:rPr>
        <w:t xml:space="preserve">ctural racism to </w:t>
      </w:r>
      <w:r w:rsidRPr="004C7322">
        <w:rPr>
          <w:rFonts w:asciiTheme="majorHAnsi" w:hAnsiTheme="majorHAnsi"/>
          <w:sz w:val="24"/>
          <w:szCs w:val="24"/>
        </w:rPr>
        <w:t>ensur</w:t>
      </w:r>
      <w:r>
        <w:rPr>
          <w:rFonts w:asciiTheme="majorHAnsi" w:hAnsiTheme="majorHAnsi"/>
          <w:sz w:val="24"/>
          <w:szCs w:val="24"/>
        </w:rPr>
        <w:t>e</w:t>
      </w:r>
      <w:r w:rsidRPr="004C7322">
        <w:rPr>
          <w:rFonts w:asciiTheme="majorHAnsi" w:hAnsiTheme="majorHAnsi"/>
          <w:sz w:val="24"/>
          <w:szCs w:val="24"/>
        </w:rPr>
        <w:t xml:space="preserve"> optimal health of all </w:t>
      </w:r>
      <w:r>
        <w:rPr>
          <w:rFonts w:asciiTheme="majorHAnsi" w:hAnsiTheme="majorHAnsi"/>
          <w:sz w:val="24"/>
          <w:szCs w:val="24"/>
        </w:rPr>
        <w:t>Massachusetts r</w:t>
      </w:r>
      <w:r w:rsidRPr="004C7322">
        <w:rPr>
          <w:rFonts w:asciiTheme="majorHAnsi" w:hAnsiTheme="majorHAnsi"/>
          <w:sz w:val="24"/>
          <w:szCs w:val="24"/>
        </w:rPr>
        <w:t>esidents</w:t>
      </w:r>
      <w:r>
        <w:rPr>
          <w:rFonts w:asciiTheme="majorHAnsi" w:hAnsiTheme="majorHAnsi"/>
          <w:sz w:val="24"/>
          <w:szCs w:val="24"/>
        </w:rPr>
        <w:t>.</w:t>
      </w:r>
      <w:r w:rsidR="003D28FC" w:rsidRPr="0010067F">
        <w:rPr>
          <w:rFonts w:asciiTheme="majorHAnsi" w:hAnsiTheme="majorHAnsi"/>
          <w:b/>
          <w:sz w:val="24"/>
          <w:szCs w:val="24"/>
          <w:u w:val="single"/>
        </w:rPr>
        <w:br w:type="page"/>
      </w:r>
    </w:p>
    <w:p w14:paraId="4404F734" w14:textId="77777777" w:rsidR="00EA13C8" w:rsidRPr="00ED7935" w:rsidRDefault="00EA13C8" w:rsidP="00736B65">
      <w:pPr>
        <w:pStyle w:val="Heading1"/>
      </w:pPr>
      <w:bookmarkStart w:id="50" w:name="Appendix_A"/>
      <w:bookmarkStart w:id="51" w:name="_Toc54857994"/>
      <w:r>
        <w:lastRenderedPageBreak/>
        <w:t>Racial Equity Glossary</w:t>
      </w:r>
      <w:bookmarkEnd w:id="51"/>
    </w:p>
    <w:bookmarkEnd w:id="50"/>
    <w:p w14:paraId="0D8C55D8" w14:textId="77777777" w:rsidR="00EA13C8" w:rsidRDefault="00EA13C8" w:rsidP="00EA13C8">
      <w:pPr>
        <w:spacing w:after="0" w:line="240" w:lineRule="auto"/>
        <w:rPr>
          <w:rFonts w:asciiTheme="majorHAnsi" w:hAnsiTheme="majorHAnsi"/>
          <w:b/>
        </w:rPr>
      </w:pPr>
    </w:p>
    <w:p w14:paraId="5BC5EBAD"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52" w:name="Center_in_the_margins"/>
      <w:r w:rsidRPr="00790AB8">
        <w:rPr>
          <w:rFonts w:asciiTheme="majorHAnsi" w:hAnsiTheme="majorHAnsi"/>
          <w:b/>
          <w:i/>
          <w:sz w:val="24"/>
          <w:szCs w:val="24"/>
        </w:rPr>
        <w:t>Center</w:t>
      </w:r>
      <w:r w:rsidR="00262345" w:rsidRPr="00790AB8">
        <w:rPr>
          <w:rFonts w:asciiTheme="majorHAnsi" w:hAnsiTheme="majorHAnsi"/>
          <w:b/>
          <w:i/>
          <w:sz w:val="24"/>
          <w:szCs w:val="24"/>
        </w:rPr>
        <w:t xml:space="preserve"> </w:t>
      </w:r>
      <w:r w:rsidR="001674C9" w:rsidRPr="00790AB8">
        <w:rPr>
          <w:rFonts w:asciiTheme="majorHAnsi" w:hAnsiTheme="majorHAnsi"/>
          <w:b/>
          <w:i/>
          <w:sz w:val="24"/>
          <w:szCs w:val="24"/>
        </w:rPr>
        <w:t>in</w:t>
      </w:r>
      <w:r w:rsidRPr="00790AB8">
        <w:rPr>
          <w:rFonts w:asciiTheme="majorHAnsi" w:hAnsiTheme="majorHAnsi"/>
          <w:b/>
          <w:i/>
          <w:sz w:val="24"/>
          <w:szCs w:val="24"/>
        </w:rPr>
        <w:t xml:space="preserve"> the margins </w:t>
      </w:r>
      <w:bookmarkEnd w:id="52"/>
      <w:r w:rsidRPr="00790AB8">
        <w:rPr>
          <w:rFonts w:asciiTheme="majorHAnsi" w:hAnsiTheme="majorHAnsi"/>
          <w:sz w:val="24"/>
          <w:szCs w:val="24"/>
        </w:rPr>
        <w:t>is to shift the starting point from a majority group's perspective, which is the usual approach, to that of the marginalized group</w:t>
      </w:r>
      <w:r w:rsidR="006A146F">
        <w:rPr>
          <w:rFonts w:asciiTheme="majorHAnsi" w:hAnsiTheme="majorHAnsi"/>
          <w:sz w:val="24"/>
          <w:szCs w:val="24"/>
        </w:rPr>
        <w:t>(s)</w:t>
      </w:r>
      <w:r w:rsidRPr="00790AB8">
        <w:rPr>
          <w:rFonts w:asciiTheme="majorHAnsi" w:hAnsiTheme="majorHAnsi"/>
          <w:sz w:val="24"/>
          <w:szCs w:val="24"/>
        </w:rPr>
        <w:t>.</w:t>
      </w:r>
    </w:p>
    <w:p w14:paraId="52EF2C21" w14:textId="77777777" w:rsidR="00EA13C8" w:rsidRPr="00790AB8" w:rsidRDefault="00EA13C8" w:rsidP="00790AB8">
      <w:pPr>
        <w:spacing w:after="0" w:line="360" w:lineRule="auto"/>
        <w:rPr>
          <w:rFonts w:asciiTheme="majorHAnsi" w:hAnsiTheme="majorHAnsi"/>
          <w:sz w:val="24"/>
          <w:szCs w:val="24"/>
        </w:rPr>
      </w:pPr>
    </w:p>
    <w:p w14:paraId="3C7CD77D"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53" w:name="Contextualizing_data"/>
      <w:r w:rsidRPr="00790AB8">
        <w:rPr>
          <w:rFonts w:asciiTheme="majorHAnsi" w:hAnsiTheme="majorHAnsi"/>
          <w:b/>
          <w:i/>
          <w:sz w:val="24"/>
          <w:szCs w:val="24"/>
        </w:rPr>
        <w:t>Contextualizing data</w:t>
      </w:r>
      <w:r w:rsidRPr="00790AB8">
        <w:rPr>
          <w:rFonts w:asciiTheme="majorHAnsi" w:hAnsiTheme="majorHAnsi"/>
          <w:b/>
          <w:sz w:val="24"/>
          <w:szCs w:val="24"/>
        </w:rPr>
        <w:t xml:space="preserve"> </w:t>
      </w:r>
      <w:bookmarkEnd w:id="53"/>
      <w:r w:rsidRPr="00790AB8">
        <w:rPr>
          <w:rFonts w:asciiTheme="majorHAnsi" w:hAnsiTheme="majorHAnsi"/>
          <w:sz w:val="24"/>
          <w:szCs w:val="24"/>
        </w:rPr>
        <w:t>means providing a narrative that describes the data and the root causes of inequities in the context of historical and current systems of oppression (e.g. racism, sexism). This must be done by engaging community partners and stakeholders in understanding and interpreting the data, and/or looking at quantitative data on individual and community experience.</w:t>
      </w:r>
    </w:p>
    <w:p w14:paraId="1C63A6A9" w14:textId="77777777" w:rsidR="00EA13C8" w:rsidRPr="00790AB8" w:rsidRDefault="00EA13C8" w:rsidP="00790AB8">
      <w:pPr>
        <w:pStyle w:val="ListParagraph"/>
        <w:spacing w:after="0" w:line="360" w:lineRule="auto"/>
        <w:rPr>
          <w:rFonts w:asciiTheme="majorHAnsi" w:hAnsiTheme="majorHAnsi"/>
          <w:sz w:val="24"/>
          <w:szCs w:val="24"/>
        </w:rPr>
      </w:pPr>
    </w:p>
    <w:p w14:paraId="35FD697A"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54" w:name="Data_for_racial_equity_work"/>
      <w:r w:rsidRPr="00790AB8">
        <w:rPr>
          <w:rFonts w:asciiTheme="majorHAnsi" w:hAnsiTheme="majorHAnsi"/>
          <w:b/>
          <w:i/>
          <w:sz w:val="24"/>
          <w:szCs w:val="24"/>
        </w:rPr>
        <w:t>Data for racial equity work</w:t>
      </w:r>
      <w:r w:rsidRPr="00790AB8">
        <w:rPr>
          <w:rFonts w:asciiTheme="majorHAnsi" w:hAnsiTheme="majorHAnsi"/>
          <w:b/>
          <w:sz w:val="24"/>
          <w:szCs w:val="24"/>
        </w:rPr>
        <w:t xml:space="preserve"> </w:t>
      </w:r>
      <w:bookmarkEnd w:id="54"/>
      <w:r w:rsidRPr="00790AB8">
        <w:rPr>
          <w:rFonts w:asciiTheme="majorHAnsi" w:hAnsiTheme="majorHAnsi"/>
          <w:sz w:val="24"/>
          <w:szCs w:val="24"/>
        </w:rPr>
        <w:t xml:space="preserve">will vary based on the question the program wants to answer or the issue it wants to address. Common individual-level demographic variables that are helpful in understanding how racism impacts health outcomes include, but are not limited to, race and ethnicity, language, nativity, and zip code. </w:t>
      </w:r>
    </w:p>
    <w:p w14:paraId="55C43D1E" w14:textId="77777777" w:rsidR="00EA13C8" w:rsidRPr="00790AB8" w:rsidRDefault="00EA13C8" w:rsidP="00790AB8">
      <w:pPr>
        <w:pStyle w:val="ListParagraph"/>
        <w:spacing w:after="0" w:line="360" w:lineRule="auto"/>
        <w:rPr>
          <w:rFonts w:asciiTheme="majorHAnsi" w:hAnsiTheme="majorHAnsi"/>
          <w:b/>
          <w:i/>
          <w:sz w:val="24"/>
          <w:szCs w:val="24"/>
        </w:rPr>
      </w:pPr>
    </w:p>
    <w:p w14:paraId="646992E5" w14:textId="3AAB1348" w:rsidR="00EA13C8" w:rsidRPr="00790AB8" w:rsidRDefault="00725B66" w:rsidP="00790AB8">
      <w:pPr>
        <w:pStyle w:val="ListParagraph"/>
        <w:numPr>
          <w:ilvl w:val="0"/>
          <w:numId w:val="1"/>
        </w:numPr>
        <w:spacing w:after="0" w:line="360" w:lineRule="auto"/>
        <w:rPr>
          <w:rFonts w:asciiTheme="majorHAnsi" w:hAnsiTheme="majorHAnsi"/>
          <w:b/>
          <w:i/>
          <w:sz w:val="24"/>
          <w:szCs w:val="24"/>
        </w:rPr>
      </w:pPr>
      <w:r w:rsidRPr="00725B66">
        <w:rPr>
          <w:rFonts w:asciiTheme="majorHAnsi" w:hAnsiTheme="majorHAnsi"/>
          <w:b/>
          <w:i/>
          <w:sz w:val="24"/>
          <w:szCs w:val="24"/>
        </w:rPr>
        <w:t>Groundwater approach</w:t>
      </w:r>
      <w:r w:rsidR="00EA13C8" w:rsidRPr="00790AB8">
        <w:rPr>
          <w:rFonts w:asciiTheme="majorHAnsi" w:hAnsiTheme="majorHAnsi"/>
          <w:sz w:val="24"/>
          <w:szCs w:val="24"/>
        </w:rPr>
        <w:t xml:space="preserve"> refers to the applied practice of the groundwater metaphor, which is designed to help practitioners internalize the reality that we live in a racially structured </w:t>
      </w:r>
      <w:proofErr w:type="gramStart"/>
      <w:r w:rsidR="00EA13C8" w:rsidRPr="00790AB8">
        <w:rPr>
          <w:rFonts w:asciiTheme="majorHAnsi" w:hAnsiTheme="majorHAnsi"/>
          <w:sz w:val="24"/>
          <w:szCs w:val="24"/>
        </w:rPr>
        <w:t>society,</w:t>
      </w:r>
      <w:proofErr w:type="gramEnd"/>
      <w:r w:rsidR="00EA13C8" w:rsidRPr="00790AB8">
        <w:rPr>
          <w:rFonts w:asciiTheme="majorHAnsi" w:hAnsiTheme="majorHAnsi"/>
          <w:sz w:val="24"/>
          <w:szCs w:val="24"/>
        </w:rPr>
        <w:t xml:space="preserve"> and that </w:t>
      </w:r>
      <w:r w:rsidR="00EA13C8" w:rsidRPr="00790AB8">
        <w:rPr>
          <w:rFonts w:asciiTheme="majorHAnsi" w:hAnsiTheme="majorHAnsi"/>
          <w:i/>
          <w:sz w:val="24"/>
          <w:szCs w:val="24"/>
        </w:rPr>
        <w:t>that</w:t>
      </w:r>
      <w:r w:rsidR="00EA13C8" w:rsidRPr="00790AB8">
        <w:rPr>
          <w:rFonts w:asciiTheme="majorHAnsi" w:hAnsiTheme="majorHAnsi"/>
          <w:sz w:val="24"/>
          <w:szCs w:val="24"/>
        </w:rPr>
        <w:t xml:space="preserve"> is what causes racial inequity. The metaphor is based on three observations: 1) racial inequity looks the same across systems, 2) socio-economic difference does not explain the racial inequity; and 3) inequities are caused by systems, regardless of people’s culture or behavior.</w:t>
      </w:r>
    </w:p>
    <w:p w14:paraId="413543B7" w14:textId="77777777" w:rsidR="00EA13C8" w:rsidRPr="00790AB8" w:rsidRDefault="00EA13C8" w:rsidP="00790AB8">
      <w:pPr>
        <w:spacing w:after="0" w:line="360" w:lineRule="auto"/>
        <w:ind w:left="360"/>
        <w:rPr>
          <w:rFonts w:asciiTheme="majorHAnsi" w:hAnsiTheme="majorHAnsi"/>
          <w:sz w:val="24"/>
          <w:szCs w:val="24"/>
        </w:rPr>
      </w:pPr>
    </w:p>
    <w:p w14:paraId="3373AC3B"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55" w:name="Health_disparities"/>
      <w:r w:rsidRPr="00790AB8">
        <w:rPr>
          <w:rFonts w:asciiTheme="majorHAnsi" w:hAnsiTheme="majorHAnsi"/>
          <w:b/>
          <w:i/>
          <w:sz w:val="24"/>
          <w:szCs w:val="24"/>
        </w:rPr>
        <w:t>Health disparities</w:t>
      </w:r>
      <w:r w:rsidRPr="00790AB8">
        <w:rPr>
          <w:rFonts w:asciiTheme="majorHAnsi" w:hAnsiTheme="majorHAnsi"/>
          <w:sz w:val="24"/>
          <w:szCs w:val="24"/>
        </w:rPr>
        <w:t xml:space="preserve"> </w:t>
      </w:r>
      <w:bookmarkEnd w:id="55"/>
      <w:r w:rsidRPr="00790AB8">
        <w:rPr>
          <w:rFonts w:asciiTheme="majorHAnsi" w:hAnsiTheme="majorHAnsi"/>
          <w:sz w:val="24"/>
          <w:szCs w:val="24"/>
        </w:rPr>
        <w:t>are differences between the health of population</w:t>
      </w:r>
      <w:r w:rsidR="006A146F">
        <w:rPr>
          <w:rFonts w:asciiTheme="majorHAnsi" w:hAnsiTheme="majorHAnsi"/>
          <w:sz w:val="24"/>
          <w:szCs w:val="24"/>
        </w:rPr>
        <w:t>s</w:t>
      </w:r>
      <w:r w:rsidRPr="00790AB8">
        <w:rPr>
          <w:rFonts w:asciiTheme="majorHAnsi" w:hAnsiTheme="majorHAnsi"/>
          <w:sz w:val="24"/>
          <w:szCs w:val="24"/>
        </w:rPr>
        <w:t xml:space="preserve"> in measures of who gets disease, who has disease, who dies from disease, and other adverse health conditions.</w:t>
      </w:r>
    </w:p>
    <w:p w14:paraId="77A32AB9" w14:textId="77777777" w:rsidR="00EA13C8" w:rsidRPr="00790AB8" w:rsidRDefault="00EA13C8" w:rsidP="00790AB8">
      <w:pPr>
        <w:pStyle w:val="ListParagraph"/>
        <w:spacing w:line="360" w:lineRule="auto"/>
        <w:rPr>
          <w:rFonts w:asciiTheme="majorHAnsi" w:hAnsiTheme="majorHAnsi"/>
          <w:sz w:val="24"/>
          <w:szCs w:val="24"/>
        </w:rPr>
      </w:pPr>
    </w:p>
    <w:p w14:paraId="49AAEC80" w14:textId="77777777" w:rsidR="00EA13C8" w:rsidRPr="00790AB8" w:rsidRDefault="00EA13C8" w:rsidP="00790AB8">
      <w:pPr>
        <w:pStyle w:val="ListParagraph"/>
        <w:numPr>
          <w:ilvl w:val="0"/>
          <w:numId w:val="1"/>
        </w:numPr>
        <w:spacing w:after="0" w:line="360" w:lineRule="auto"/>
        <w:rPr>
          <w:rFonts w:asciiTheme="majorHAnsi" w:hAnsiTheme="majorHAnsi"/>
          <w:i/>
          <w:sz w:val="24"/>
          <w:szCs w:val="24"/>
        </w:rPr>
      </w:pPr>
      <w:bookmarkStart w:id="56" w:name="Health_equity"/>
      <w:r w:rsidRPr="00790AB8">
        <w:rPr>
          <w:rFonts w:asciiTheme="majorHAnsi" w:hAnsiTheme="majorHAnsi"/>
          <w:b/>
          <w:i/>
          <w:sz w:val="24"/>
          <w:szCs w:val="24"/>
        </w:rPr>
        <w:t>Health equity</w:t>
      </w:r>
      <w:r w:rsidRPr="00790AB8">
        <w:rPr>
          <w:rFonts w:asciiTheme="majorHAnsi" w:hAnsiTheme="majorHAnsi"/>
          <w:i/>
          <w:sz w:val="24"/>
          <w:szCs w:val="24"/>
        </w:rPr>
        <w:t xml:space="preserve"> </w:t>
      </w:r>
      <w:bookmarkEnd w:id="56"/>
      <w:r w:rsidRPr="00790AB8">
        <w:rPr>
          <w:rFonts w:asciiTheme="majorHAnsi" w:hAnsiTheme="majorHAnsi"/>
          <w:sz w:val="24"/>
          <w:szCs w:val="24"/>
        </w:rPr>
        <w:t xml:space="preserve">is the opportunity for everyone to attain his or her full health potential. No one is disadvantaged from achieving this potential because of his or her social position (e.g., class, socioeconomic status) or socially assigned circumstance (e.g., race, gender, ethnicity, religion, sexual orientation, </w:t>
      </w:r>
      <w:proofErr w:type="gramStart"/>
      <w:r w:rsidRPr="00790AB8">
        <w:rPr>
          <w:rFonts w:asciiTheme="majorHAnsi" w:hAnsiTheme="majorHAnsi"/>
          <w:sz w:val="24"/>
          <w:szCs w:val="24"/>
        </w:rPr>
        <w:t>geograp</w:t>
      </w:r>
      <w:r w:rsidR="006A146F">
        <w:rPr>
          <w:rFonts w:asciiTheme="majorHAnsi" w:hAnsiTheme="majorHAnsi"/>
          <w:sz w:val="24"/>
          <w:szCs w:val="24"/>
        </w:rPr>
        <w:t>hy</w:t>
      </w:r>
      <w:proofErr w:type="gramEnd"/>
      <w:r w:rsidRPr="00790AB8">
        <w:rPr>
          <w:rFonts w:asciiTheme="majorHAnsi" w:hAnsiTheme="majorHAnsi"/>
          <w:sz w:val="24"/>
          <w:szCs w:val="24"/>
        </w:rPr>
        <w:t>).</w:t>
      </w:r>
    </w:p>
    <w:p w14:paraId="3D3FB68D" w14:textId="77777777" w:rsidR="00EA13C8" w:rsidRPr="00790AB8" w:rsidRDefault="00EA13C8" w:rsidP="00790AB8">
      <w:pPr>
        <w:pStyle w:val="ListParagraph"/>
        <w:spacing w:line="360" w:lineRule="auto"/>
        <w:rPr>
          <w:rFonts w:asciiTheme="majorHAnsi" w:hAnsiTheme="majorHAnsi"/>
          <w:i/>
          <w:sz w:val="24"/>
          <w:szCs w:val="24"/>
        </w:rPr>
      </w:pPr>
    </w:p>
    <w:p w14:paraId="504B2713" w14:textId="77777777" w:rsidR="00EA13C8" w:rsidRPr="00790AB8" w:rsidRDefault="00EA13C8" w:rsidP="00790AB8">
      <w:pPr>
        <w:pStyle w:val="ListParagraph"/>
        <w:numPr>
          <w:ilvl w:val="0"/>
          <w:numId w:val="1"/>
        </w:numPr>
        <w:spacing w:after="0" w:line="360" w:lineRule="auto"/>
        <w:rPr>
          <w:rFonts w:asciiTheme="majorHAnsi" w:hAnsiTheme="majorHAnsi"/>
          <w:i/>
          <w:sz w:val="24"/>
          <w:szCs w:val="24"/>
        </w:rPr>
      </w:pPr>
      <w:bookmarkStart w:id="57" w:name="Health_inequities"/>
      <w:r w:rsidRPr="00790AB8">
        <w:rPr>
          <w:rFonts w:asciiTheme="majorHAnsi" w:hAnsiTheme="majorHAnsi"/>
          <w:b/>
          <w:i/>
          <w:sz w:val="24"/>
          <w:szCs w:val="24"/>
        </w:rPr>
        <w:t>Health inequities</w:t>
      </w:r>
      <w:r w:rsidRPr="00790AB8">
        <w:rPr>
          <w:rFonts w:asciiTheme="majorHAnsi" w:hAnsiTheme="majorHAnsi"/>
          <w:i/>
          <w:sz w:val="24"/>
          <w:szCs w:val="24"/>
        </w:rPr>
        <w:t xml:space="preserve"> </w:t>
      </w:r>
      <w:bookmarkEnd w:id="57"/>
      <w:r w:rsidRPr="00790AB8">
        <w:rPr>
          <w:rFonts w:asciiTheme="majorHAnsi" w:hAnsiTheme="majorHAnsi"/>
          <w:sz w:val="24"/>
          <w:szCs w:val="24"/>
        </w:rPr>
        <w:t>are differences in health status and mortality rates across population groups that are systemic, avoidable, unfair, and unjust. These differences are rooted social and economic injustice, and are attributable to social, economic and environmental conditions in which people live, work, and play.</w:t>
      </w:r>
    </w:p>
    <w:p w14:paraId="6E26D44C" w14:textId="77777777" w:rsidR="00EA13C8" w:rsidRPr="00790AB8" w:rsidRDefault="00EA13C8" w:rsidP="00790AB8">
      <w:pPr>
        <w:pStyle w:val="ListParagraph"/>
        <w:spacing w:after="0" w:line="360" w:lineRule="auto"/>
        <w:rPr>
          <w:rFonts w:asciiTheme="majorHAnsi" w:hAnsiTheme="majorHAnsi"/>
          <w:i/>
          <w:sz w:val="24"/>
          <w:szCs w:val="24"/>
        </w:rPr>
      </w:pPr>
    </w:p>
    <w:p w14:paraId="62AB63FD" w14:textId="77777777" w:rsidR="002215EC" w:rsidRPr="002215EC" w:rsidRDefault="002215EC" w:rsidP="002215EC">
      <w:pPr>
        <w:pStyle w:val="ListParagraph"/>
        <w:numPr>
          <w:ilvl w:val="0"/>
          <w:numId w:val="1"/>
        </w:numPr>
        <w:spacing w:after="0" w:line="360" w:lineRule="auto"/>
        <w:rPr>
          <w:rFonts w:asciiTheme="majorHAnsi" w:hAnsiTheme="majorHAnsi"/>
          <w:sz w:val="24"/>
          <w:szCs w:val="24"/>
        </w:rPr>
      </w:pPr>
      <w:bookmarkStart w:id="58" w:name="Implicit_bias"/>
      <w:bookmarkStart w:id="59" w:name="Institutional_racism"/>
      <w:r w:rsidRPr="00675C54">
        <w:rPr>
          <w:rFonts w:asciiTheme="majorHAnsi" w:hAnsiTheme="majorHAnsi"/>
          <w:b/>
          <w:i/>
          <w:sz w:val="24"/>
          <w:szCs w:val="24"/>
        </w:rPr>
        <w:t>Implicit bias</w:t>
      </w:r>
      <w:bookmarkEnd w:id="58"/>
      <w:r>
        <w:rPr>
          <w:rFonts w:asciiTheme="majorHAnsi" w:hAnsiTheme="majorHAnsi"/>
          <w:sz w:val="24"/>
          <w:szCs w:val="24"/>
        </w:rPr>
        <w:t>, a</w:t>
      </w:r>
      <w:r w:rsidRPr="002215EC">
        <w:rPr>
          <w:rFonts w:asciiTheme="majorHAnsi" w:hAnsiTheme="majorHAnsi"/>
          <w:sz w:val="24"/>
          <w:szCs w:val="24"/>
        </w:rPr>
        <w:t xml:space="preserve">lso known as unconscious or hidden bias, </w:t>
      </w:r>
      <w:r w:rsidR="007A16D7">
        <w:rPr>
          <w:rFonts w:asciiTheme="majorHAnsi" w:hAnsiTheme="majorHAnsi"/>
          <w:sz w:val="24"/>
          <w:szCs w:val="24"/>
        </w:rPr>
        <w:t>is a negative association</w:t>
      </w:r>
      <w:r w:rsidRPr="002215EC">
        <w:rPr>
          <w:rFonts w:asciiTheme="majorHAnsi" w:hAnsiTheme="majorHAnsi"/>
          <w:sz w:val="24"/>
          <w:szCs w:val="24"/>
        </w:rPr>
        <w:t xml:space="preserve"> that people unknowingly hold. </w:t>
      </w:r>
      <w:r w:rsidR="007A16D7">
        <w:rPr>
          <w:rFonts w:asciiTheme="majorHAnsi" w:hAnsiTheme="majorHAnsi"/>
          <w:sz w:val="24"/>
          <w:szCs w:val="24"/>
        </w:rPr>
        <w:t>It is often</w:t>
      </w:r>
      <w:r w:rsidRPr="002215EC">
        <w:rPr>
          <w:rFonts w:asciiTheme="majorHAnsi" w:hAnsiTheme="majorHAnsi"/>
          <w:sz w:val="24"/>
          <w:szCs w:val="24"/>
        </w:rPr>
        <w:t xml:space="preserve"> expressed automatically, without conscious awareness.</w:t>
      </w:r>
      <w:r w:rsidR="006A146F">
        <w:rPr>
          <w:rStyle w:val="FootnoteReference"/>
          <w:rFonts w:asciiTheme="majorHAnsi" w:hAnsiTheme="majorHAnsi"/>
          <w:sz w:val="24"/>
          <w:szCs w:val="24"/>
        </w:rPr>
        <w:footnoteReference w:id="19"/>
      </w:r>
      <w:r w:rsidRPr="002215EC">
        <w:rPr>
          <w:rFonts w:asciiTheme="majorHAnsi" w:hAnsiTheme="majorHAnsi"/>
          <w:sz w:val="24"/>
          <w:szCs w:val="24"/>
        </w:rPr>
        <w:t xml:space="preserve"> </w:t>
      </w:r>
      <w:r w:rsidR="006A146F">
        <w:rPr>
          <w:rFonts w:asciiTheme="majorHAnsi" w:hAnsiTheme="majorHAnsi"/>
          <w:sz w:val="24"/>
          <w:szCs w:val="24"/>
        </w:rPr>
        <w:t xml:space="preserve"> </w:t>
      </w:r>
      <w:r>
        <w:rPr>
          <w:rFonts w:asciiTheme="majorHAnsi" w:hAnsiTheme="majorHAnsi"/>
          <w:sz w:val="24"/>
          <w:szCs w:val="24"/>
        </w:rPr>
        <w:t xml:space="preserve"> </w:t>
      </w:r>
    </w:p>
    <w:p w14:paraId="6427CED4" w14:textId="77777777" w:rsidR="002215EC" w:rsidRPr="002215EC" w:rsidRDefault="002215EC" w:rsidP="002215EC">
      <w:pPr>
        <w:pStyle w:val="ListParagraph"/>
        <w:rPr>
          <w:rFonts w:asciiTheme="majorHAnsi" w:hAnsiTheme="majorHAnsi"/>
          <w:b/>
          <w:i/>
          <w:sz w:val="24"/>
          <w:szCs w:val="24"/>
        </w:rPr>
      </w:pPr>
    </w:p>
    <w:p w14:paraId="663686C3"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r w:rsidRPr="00790AB8">
        <w:rPr>
          <w:rFonts w:asciiTheme="majorHAnsi" w:hAnsiTheme="majorHAnsi"/>
          <w:b/>
          <w:i/>
          <w:sz w:val="24"/>
          <w:szCs w:val="24"/>
        </w:rPr>
        <w:t>Institutional racism</w:t>
      </w:r>
      <w:r w:rsidRPr="00790AB8">
        <w:rPr>
          <w:rFonts w:asciiTheme="majorHAnsi" w:hAnsiTheme="majorHAnsi"/>
          <w:sz w:val="24"/>
          <w:szCs w:val="24"/>
        </w:rPr>
        <w:t xml:space="preserve"> </w:t>
      </w:r>
      <w:bookmarkEnd w:id="59"/>
      <w:r w:rsidRPr="00790AB8">
        <w:rPr>
          <w:rFonts w:asciiTheme="majorHAnsi" w:hAnsiTheme="majorHAnsi"/>
          <w:sz w:val="24"/>
          <w:szCs w:val="24"/>
        </w:rPr>
        <w:t>is the discriminatory treatment, unfair policies and practices, and inequitable opportunities and impacts within organizations and institutions, based on race</w:t>
      </w:r>
      <w:r w:rsidR="006A146F">
        <w:rPr>
          <w:rFonts w:asciiTheme="majorHAnsi" w:hAnsiTheme="majorHAnsi"/>
          <w:sz w:val="24"/>
          <w:szCs w:val="24"/>
        </w:rPr>
        <w:t>.</w:t>
      </w:r>
    </w:p>
    <w:p w14:paraId="54DCC852" w14:textId="77777777" w:rsidR="00EA13C8" w:rsidRPr="00790AB8" w:rsidRDefault="00EA13C8" w:rsidP="00790AB8">
      <w:pPr>
        <w:pStyle w:val="ListParagraph"/>
        <w:spacing w:after="0" w:line="360" w:lineRule="auto"/>
        <w:rPr>
          <w:rFonts w:asciiTheme="majorHAnsi" w:hAnsiTheme="majorHAnsi"/>
          <w:i/>
          <w:sz w:val="24"/>
          <w:szCs w:val="24"/>
        </w:rPr>
      </w:pPr>
    </w:p>
    <w:p w14:paraId="34FDD7B1"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60" w:name="Internalized_racism"/>
      <w:r w:rsidRPr="00790AB8">
        <w:rPr>
          <w:rFonts w:asciiTheme="majorHAnsi" w:hAnsiTheme="majorHAnsi"/>
          <w:b/>
          <w:i/>
          <w:sz w:val="24"/>
          <w:szCs w:val="24"/>
        </w:rPr>
        <w:t>Internalized racism</w:t>
      </w:r>
      <w:r w:rsidRPr="00790AB8">
        <w:rPr>
          <w:rFonts w:asciiTheme="majorHAnsi" w:hAnsiTheme="majorHAnsi"/>
          <w:sz w:val="24"/>
          <w:szCs w:val="24"/>
        </w:rPr>
        <w:t xml:space="preserve"> </w:t>
      </w:r>
      <w:bookmarkEnd w:id="60"/>
      <w:r w:rsidRPr="00790AB8">
        <w:rPr>
          <w:rFonts w:asciiTheme="majorHAnsi" w:hAnsiTheme="majorHAnsi"/>
          <w:sz w:val="24"/>
          <w:szCs w:val="24"/>
        </w:rPr>
        <w:t>is the set of private beliefs, prejudices, and ideas that individuals have about the superiority of Whites and the inferiority of people of color. Among people of color, it manifests as internalized racial oppression. Among Whites, it manifests as internalized racial superiority.</w:t>
      </w:r>
    </w:p>
    <w:p w14:paraId="09487C58" w14:textId="77777777" w:rsidR="00EA13C8" w:rsidRPr="00790AB8" w:rsidRDefault="00EA13C8" w:rsidP="00790AB8">
      <w:pPr>
        <w:pStyle w:val="ListParagraph"/>
        <w:spacing w:after="0" w:line="360" w:lineRule="auto"/>
        <w:rPr>
          <w:rFonts w:asciiTheme="majorHAnsi" w:hAnsiTheme="majorHAnsi"/>
          <w:sz w:val="24"/>
          <w:szCs w:val="24"/>
        </w:rPr>
      </w:pPr>
    </w:p>
    <w:p w14:paraId="3CD6E3AE" w14:textId="77777777" w:rsidR="00EA13C8" w:rsidRDefault="00EA13C8" w:rsidP="00790AB8">
      <w:pPr>
        <w:pStyle w:val="ListParagraph"/>
        <w:numPr>
          <w:ilvl w:val="0"/>
          <w:numId w:val="1"/>
        </w:numPr>
        <w:spacing w:after="0" w:line="360" w:lineRule="auto"/>
        <w:rPr>
          <w:rFonts w:asciiTheme="majorHAnsi" w:hAnsiTheme="majorHAnsi"/>
          <w:sz w:val="24"/>
          <w:szCs w:val="24"/>
        </w:rPr>
      </w:pPr>
      <w:r w:rsidRPr="00790AB8">
        <w:rPr>
          <w:rFonts w:asciiTheme="majorHAnsi" w:hAnsiTheme="majorHAnsi"/>
          <w:b/>
          <w:i/>
          <w:sz w:val="24"/>
          <w:szCs w:val="24"/>
        </w:rPr>
        <w:t>Interper</w:t>
      </w:r>
      <w:bookmarkStart w:id="61" w:name="Interpersonal_racism"/>
      <w:bookmarkEnd w:id="61"/>
      <w:r w:rsidRPr="00790AB8">
        <w:rPr>
          <w:rFonts w:asciiTheme="majorHAnsi" w:hAnsiTheme="majorHAnsi"/>
          <w:b/>
          <w:i/>
          <w:sz w:val="24"/>
          <w:szCs w:val="24"/>
        </w:rPr>
        <w:t>sonal racism</w:t>
      </w:r>
      <w:r w:rsidRPr="00790AB8">
        <w:rPr>
          <w:rFonts w:asciiTheme="majorHAnsi" w:hAnsiTheme="majorHAnsi"/>
          <w:sz w:val="24"/>
          <w:szCs w:val="24"/>
        </w:rPr>
        <w:t xml:space="preserve"> is the expression of racism between individuals. These are interactions occurring between individuals that often take place in the form of harassing, racial slurs, or telling of racial jokes.</w:t>
      </w:r>
    </w:p>
    <w:p w14:paraId="31AE6300" w14:textId="77777777" w:rsidR="008F001E" w:rsidRPr="008F001E" w:rsidRDefault="008F001E" w:rsidP="008F001E">
      <w:pPr>
        <w:pStyle w:val="ListParagraph"/>
        <w:rPr>
          <w:rFonts w:asciiTheme="majorHAnsi" w:hAnsiTheme="majorHAnsi"/>
          <w:sz w:val="24"/>
          <w:szCs w:val="24"/>
        </w:rPr>
      </w:pPr>
    </w:p>
    <w:p w14:paraId="0825EAD3" w14:textId="205DDD89" w:rsidR="008F001E" w:rsidRPr="008F001E" w:rsidRDefault="008F001E" w:rsidP="008F001E">
      <w:pPr>
        <w:pStyle w:val="ListParagraph"/>
        <w:numPr>
          <w:ilvl w:val="0"/>
          <w:numId w:val="1"/>
        </w:numPr>
        <w:tabs>
          <w:tab w:val="left" w:pos="2310"/>
        </w:tabs>
        <w:spacing w:line="360" w:lineRule="auto"/>
        <w:rPr>
          <w:rFonts w:asciiTheme="majorHAnsi" w:hAnsiTheme="majorHAnsi"/>
          <w:b/>
          <w:sz w:val="24"/>
          <w:szCs w:val="24"/>
          <w:u w:val="single"/>
        </w:rPr>
      </w:pPr>
      <w:bookmarkStart w:id="62" w:name="Appendix_B"/>
      <w:bookmarkStart w:id="63" w:name="People_of_color"/>
      <w:r w:rsidRPr="008F001E">
        <w:rPr>
          <w:rFonts w:asciiTheme="majorHAnsi" w:hAnsiTheme="majorHAnsi"/>
          <w:b/>
          <w:i/>
          <w:sz w:val="24"/>
          <w:szCs w:val="24"/>
        </w:rPr>
        <w:t>People of color</w:t>
      </w:r>
      <w:bookmarkEnd w:id="62"/>
      <w:bookmarkEnd w:id="63"/>
      <w:r w:rsidRPr="008F001E">
        <w:rPr>
          <w:rFonts w:asciiTheme="majorHAnsi" w:hAnsiTheme="majorHAnsi"/>
          <w:sz w:val="24"/>
          <w:szCs w:val="24"/>
        </w:rPr>
        <w:t xml:space="preserve"> </w:t>
      </w:r>
      <w:r w:rsidRPr="008F001E">
        <w:rPr>
          <w:rFonts w:asciiTheme="majorHAnsi" w:hAnsiTheme="majorHAnsi"/>
          <w:color w:val="000000"/>
          <w:sz w:val="24"/>
          <w:szCs w:val="24"/>
        </w:rPr>
        <w:t xml:space="preserve">is a term that is used to reference the way that groups have been </w:t>
      </w:r>
      <w:proofErr w:type="spellStart"/>
      <w:r w:rsidRPr="008F001E">
        <w:rPr>
          <w:rFonts w:asciiTheme="majorHAnsi" w:hAnsiTheme="majorHAnsi"/>
          <w:color w:val="000000"/>
          <w:sz w:val="24"/>
          <w:szCs w:val="24"/>
        </w:rPr>
        <w:t>racialized</w:t>
      </w:r>
      <w:proofErr w:type="spellEnd"/>
      <w:r w:rsidRPr="008F001E">
        <w:rPr>
          <w:rFonts w:asciiTheme="majorHAnsi" w:hAnsiTheme="majorHAnsi"/>
          <w:color w:val="000000"/>
          <w:sz w:val="24"/>
          <w:szCs w:val="24"/>
        </w:rPr>
        <w:t xml:space="preserve"> in the United States to privilege certain groups as ‘white’ based on the countries where their families immigrated from. </w:t>
      </w:r>
      <w:proofErr w:type="gramStart"/>
      <w:r w:rsidRPr="008F001E">
        <w:rPr>
          <w:rFonts w:asciiTheme="majorHAnsi" w:hAnsiTheme="majorHAnsi"/>
          <w:color w:val="000000"/>
          <w:sz w:val="24"/>
          <w:szCs w:val="24"/>
        </w:rPr>
        <w:t>People of color is</w:t>
      </w:r>
      <w:proofErr w:type="gramEnd"/>
      <w:r w:rsidRPr="008F001E">
        <w:rPr>
          <w:rFonts w:asciiTheme="majorHAnsi" w:hAnsiTheme="majorHAnsi"/>
          <w:color w:val="000000"/>
          <w:sz w:val="24"/>
          <w:szCs w:val="24"/>
        </w:rPr>
        <w:t xml:space="preserve"> a term that has been used in many different ways across time. In this text, it is being used as a way to express the dichotomies that exists based on designation of a person as white or non-white. It is not to be used to broadly classify all non-white populations, or </w:t>
      </w:r>
      <w:r w:rsidRPr="008F001E">
        <w:rPr>
          <w:rFonts w:asciiTheme="majorHAnsi" w:hAnsiTheme="majorHAnsi"/>
          <w:color w:val="000000"/>
          <w:sz w:val="24"/>
          <w:szCs w:val="24"/>
        </w:rPr>
        <w:lastRenderedPageBreak/>
        <w:t>dismiss the varied history of discriminatory and violent policies against specific non-white groups.</w:t>
      </w:r>
    </w:p>
    <w:p w14:paraId="1AE96E65" w14:textId="77777777" w:rsidR="00EA13C8" w:rsidRPr="00790AB8" w:rsidRDefault="00EA13C8" w:rsidP="00790AB8">
      <w:pPr>
        <w:pStyle w:val="ListParagraph"/>
        <w:spacing w:line="360" w:lineRule="auto"/>
        <w:rPr>
          <w:rFonts w:asciiTheme="majorHAnsi" w:hAnsiTheme="majorHAnsi"/>
          <w:i/>
          <w:sz w:val="24"/>
          <w:szCs w:val="24"/>
        </w:rPr>
      </w:pPr>
    </w:p>
    <w:p w14:paraId="083CC68D"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64" w:name="Racial_equity"/>
      <w:r w:rsidRPr="00790AB8">
        <w:rPr>
          <w:rFonts w:asciiTheme="majorHAnsi" w:hAnsiTheme="majorHAnsi"/>
          <w:b/>
          <w:i/>
          <w:sz w:val="24"/>
          <w:szCs w:val="24"/>
        </w:rPr>
        <w:t>Racial equity</w:t>
      </w:r>
      <w:r w:rsidRPr="00790AB8">
        <w:rPr>
          <w:rFonts w:asciiTheme="majorHAnsi" w:hAnsiTheme="majorHAnsi"/>
          <w:i/>
          <w:sz w:val="24"/>
          <w:szCs w:val="24"/>
        </w:rPr>
        <w:t xml:space="preserve"> </w:t>
      </w:r>
      <w:bookmarkEnd w:id="64"/>
      <w:r w:rsidRPr="00790AB8">
        <w:rPr>
          <w:rFonts w:asciiTheme="majorHAnsi" w:hAnsiTheme="majorHAnsi"/>
          <w:sz w:val="24"/>
          <w:szCs w:val="24"/>
        </w:rPr>
        <w:t>means acknowledging and accounting for past and current inequities, and providing all people, particularly those most impacted by racial inequities, the infrastructure needed to thrive. People, including people of color, are owners, planners, and decision-makers in the systems that govern their lives. Everyone benefits from a more just, equitable system.</w:t>
      </w:r>
    </w:p>
    <w:p w14:paraId="1E99C8FF" w14:textId="77777777" w:rsidR="00EA13C8" w:rsidRPr="00790AB8" w:rsidRDefault="00EA13C8" w:rsidP="00790AB8">
      <w:pPr>
        <w:pStyle w:val="ListParagraph"/>
        <w:spacing w:after="0" w:line="360" w:lineRule="auto"/>
        <w:rPr>
          <w:rFonts w:asciiTheme="majorHAnsi" w:hAnsiTheme="majorHAnsi"/>
          <w:sz w:val="24"/>
          <w:szCs w:val="24"/>
        </w:rPr>
      </w:pPr>
    </w:p>
    <w:p w14:paraId="0CC093D7"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65" w:name="Racial_equity_lens"/>
      <w:r w:rsidRPr="006A146F">
        <w:rPr>
          <w:rFonts w:asciiTheme="majorHAnsi" w:hAnsiTheme="majorHAnsi"/>
          <w:b/>
          <w:i/>
          <w:sz w:val="24"/>
          <w:szCs w:val="24"/>
        </w:rPr>
        <w:t>Racial equity lens</w:t>
      </w:r>
      <w:r w:rsidRPr="00790AB8">
        <w:rPr>
          <w:rFonts w:asciiTheme="majorHAnsi" w:hAnsiTheme="majorHAnsi"/>
          <w:b/>
          <w:sz w:val="24"/>
          <w:szCs w:val="24"/>
        </w:rPr>
        <w:t xml:space="preserve"> </w:t>
      </w:r>
      <w:bookmarkEnd w:id="65"/>
      <w:r w:rsidRPr="00790AB8">
        <w:rPr>
          <w:rFonts w:asciiTheme="majorHAnsi" w:hAnsiTheme="majorHAnsi"/>
          <w:sz w:val="24"/>
          <w:szCs w:val="24"/>
        </w:rPr>
        <w:t>means</w:t>
      </w:r>
      <w:r w:rsidRPr="00790AB8">
        <w:rPr>
          <w:rFonts w:asciiTheme="majorHAnsi" w:hAnsiTheme="majorHAnsi"/>
          <w:b/>
          <w:sz w:val="24"/>
          <w:szCs w:val="24"/>
        </w:rPr>
        <w:t xml:space="preserve"> </w:t>
      </w:r>
      <w:r w:rsidRPr="00790AB8">
        <w:rPr>
          <w:rFonts w:asciiTheme="majorHAnsi" w:hAnsiTheme="majorHAnsi"/>
          <w:sz w:val="24"/>
          <w:szCs w:val="24"/>
        </w:rPr>
        <w:t>explicitly considering race, ethnicity, and racism in analyzing issues, looking for solutions and defining success.</w:t>
      </w:r>
      <w:r w:rsidR="006A146F">
        <w:rPr>
          <w:rStyle w:val="FootnoteReference"/>
          <w:rFonts w:asciiTheme="majorHAnsi" w:hAnsiTheme="majorHAnsi"/>
          <w:sz w:val="24"/>
          <w:szCs w:val="24"/>
        </w:rPr>
        <w:footnoteReference w:id="20"/>
      </w:r>
    </w:p>
    <w:p w14:paraId="52F4513B" w14:textId="77777777" w:rsidR="00EA13C8" w:rsidRPr="00790AB8" w:rsidRDefault="00EA13C8" w:rsidP="00790AB8">
      <w:pPr>
        <w:pStyle w:val="ListParagraph"/>
        <w:spacing w:line="360" w:lineRule="auto"/>
        <w:rPr>
          <w:rFonts w:asciiTheme="majorHAnsi" w:hAnsiTheme="majorHAnsi"/>
          <w:sz w:val="24"/>
          <w:szCs w:val="24"/>
        </w:rPr>
      </w:pPr>
    </w:p>
    <w:p w14:paraId="01DD3222"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bookmarkStart w:id="66" w:name="Racial_equity_work"/>
      <w:r w:rsidRPr="00790AB8">
        <w:rPr>
          <w:rFonts w:asciiTheme="majorHAnsi" w:hAnsiTheme="majorHAnsi"/>
          <w:b/>
          <w:i/>
          <w:sz w:val="24"/>
          <w:szCs w:val="24"/>
        </w:rPr>
        <w:t>Racial equity work</w:t>
      </w:r>
      <w:r w:rsidRPr="00790AB8">
        <w:rPr>
          <w:rFonts w:asciiTheme="majorHAnsi" w:hAnsiTheme="majorHAnsi"/>
          <w:b/>
          <w:sz w:val="24"/>
          <w:szCs w:val="24"/>
        </w:rPr>
        <w:t xml:space="preserve"> </w:t>
      </w:r>
      <w:bookmarkEnd w:id="66"/>
      <w:r w:rsidRPr="00790AB8">
        <w:rPr>
          <w:rFonts w:asciiTheme="majorHAnsi" w:hAnsiTheme="majorHAnsi"/>
          <w:sz w:val="24"/>
          <w:szCs w:val="24"/>
        </w:rPr>
        <w:t>includes activities or programs that c</w:t>
      </w:r>
      <w:r w:rsidRPr="00790AB8">
        <w:rPr>
          <w:rFonts w:asciiTheme="majorHAnsi" w:eastAsia="Times New Roman" w:hAnsiTheme="majorHAnsi"/>
          <w:sz w:val="24"/>
          <w:szCs w:val="24"/>
        </w:rPr>
        <w:t>reat</w:t>
      </w:r>
      <w:r w:rsidRPr="00790AB8">
        <w:rPr>
          <w:rFonts w:asciiTheme="majorHAnsi" w:hAnsiTheme="majorHAnsi"/>
          <w:sz w:val="24"/>
          <w:szCs w:val="24"/>
        </w:rPr>
        <w:t>e</w:t>
      </w:r>
      <w:r w:rsidRPr="00790AB8">
        <w:rPr>
          <w:rFonts w:asciiTheme="majorHAnsi" w:eastAsia="Times New Roman" w:hAnsiTheme="majorHAnsi"/>
          <w:sz w:val="24"/>
          <w:szCs w:val="24"/>
        </w:rPr>
        <w:t xml:space="preserve"> and reinforc</w:t>
      </w:r>
      <w:r w:rsidRPr="00790AB8">
        <w:rPr>
          <w:rFonts w:asciiTheme="majorHAnsi" w:hAnsiTheme="majorHAnsi"/>
          <w:sz w:val="24"/>
          <w:szCs w:val="24"/>
        </w:rPr>
        <w:t>e</w:t>
      </w:r>
      <w:r w:rsidRPr="00790AB8">
        <w:rPr>
          <w:rFonts w:asciiTheme="majorHAnsi" w:eastAsia="Times New Roman" w:hAnsiTheme="majorHAnsi"/>
          <w:sz w:val="24"/>
          <w:szCs w:val="24"/>
        </w:rPr>
        <w:t xml:space="preserve"> policies, attitudes, and actions for equitable power, access, opportunities, treatment and outcomes for all people, regardless of</w:t>
      </w:r>
      <w:r w:rsidRPr="00790AB8">
        <w:rPr>
          <w:rFonts w:asciiTheme="majorHAnsi" w:hAnsiTheme="majorHAnsi"/>
          <w:sz w:val="24"/>
          <w:szCs w:val="24"/>
        </w:rPr>
        <w:t xml:space="preserve"> </w:t>
      </w:r>
      <w:r w:rsidRPr="00790AB8">
        <w:rPr>
          <w:rFonts w:asciiTheme="majorHAnsi" w:eastAsia="Times New Roman" w:hAnsiTheme="majorHAnsi"/>
          <w:sz w:val="24"/>
          <w:szCs w:val="24"/>
        </w:rPr>
        <w:t>race. The goal is to eliminate inequities between people of different races and ethnicities, and to increase the success for all groups</w:t>
      </w:r>
      <w:proofErr w:type="gramStart"/>
      <w:r w:rsidRPr="00790AB8">
        <w:rPr>
          <w:rFonts w:asciiTheme="majorHAnsi" w:hAnsiTheme="majorHAnsi"/>
          <w:sz w:val="24"/>
          <w:szCs w:val="24"/>
        </w:rPr>
        <w:t>.</w:t>
      </w:r>
      <w:r w:rsidRPr="00790AB8">
        <w:rPr>
          <w:rStyle w:val="FootnoteReference"/>
          <w:rFonts w:asciiTheme="majorHAnsi" w:hAnsiTheme="majorHAnsi"/>
          <w:sz w:val="24"/>
          <w:szCs w:val="24"/>
        </w:rPr>
        <w:footnoteReference w:id="21"/>
      </w:r>
      <w:r w:rsidRPr="00790AB8">
        <w:rPr>
          <w:rFonts w:asciiTheme="majorHAnsi" w:hAnsiTheme="majorHAnsi"/>
          <w:sz w:val="24"/>
          <w:szCs w:val="24"/>
          <w:vertAlign w:val="superscript"/>
        </w:rPr>
        <w:t>,</w:t>
      </w:r>
      <w:proofErr w:type="gramEnd"/>
      <w:r w:rsidR="006A146F">
        <w:rPr>
          <w:rFonts w:asciiTheme="majorHAnsi" w:hAnsiTheme="majorHAnsi"/>
          <w:sz w:val="24"/>
          <w:szCs w:val="24"/>
          <w:vertAlign w:val="superscript"/>
        </w:rPr>
        <w:t xml:space="preserve"> </w:t>
      </w:r>
      <w:r w:rsidRPr="00790AB8">
        <w:rPr>
          <w:rStyle w:val="FootnoteReference"/>
          <w:rFonts w:asciiTheme="majorHAnsi" w:hAnsiTheme="majorHAnsi"/>
          <w:sz w:val="24"/>
          <w:szCs w:val="24"/>
        </w:rPr>
        <w:footnoteReference w:id="22"/>
      </w:r>
      <w:r w:rsidRPr="00790AB8">
        <w:rPr>
          <w:rFonts w:asciiTheme="majorHAnsi" w:hAnsiTheme="majorHAnsi"/>
          <w:sz w:val="24"/>
          <w:szCs w:val="24"/>
          <w:vertAlign w:val="superscript"/>
        </w:rPr>
        <w:t xml:space="preserve"> </w:t>
      </w:r>
    </w:p>
    <w:p w14:paraId="1DD8F2D5" w14:textId="77777777" w:rsidR="00EA13C8" w:rsidRPr="00E759A6" w:rsidRDefault="00EA13C8" w:rsidP="00E759A6">
      <w:pPr>
        <w:spacing w:after="0" w:line="360" w:lineRule="auto"/>
        <w:ind w:left="360"/>
        <w:rPr>
          <w:rFonts w:asciiTheme="majorHAnsi" w:hAnsiTheme="majorHAnsi"/>
          <w:sz w:val="24"/>
          <w:szCs w:val="24"/>
        </w:rPr>
      </w:pPr>
    </w:p>
    <w:p w14:paraId="26E89CDD" w14:textId="77777777" w:rsidR="00F2196B" w:rsidRPr="006A146F" w:rsidRDefault="00F2196B" w:rsidP="00F2196B">
      <w:pPr>
        <w:pStyle w:val="ListParagraph"/>
        <w:numPr>
          <w:ilvl w:val="0"/>
          <w:numId w:val="1"/>
        </w:numPr>
        <w:spacing w:after="0" w:line="360" w:lineRule="auto"/>
        <w:rPr>
          <w:rFonts w:asciiTheme="majorHAnsi" w:hAnsiTheme="majorHAnsi"/>
          <w:b/>
          <w:i/>
          <w:sz w:val="24"/>
          <w:szCs w:val="24"/>
        </w:rPr>
      </w:pPr>
      <w:proofErr w:type="spellStart"/>
      <w:r w:rsidRPr="006A146F">
        <w:rPr>
          <w:rFonts w:asciiTheme="majorHAnsi" w:hAnsiTheme="majorHAnsi"/>
          <w:b/>
          <w:i/>
          <w:sz w:val="24"/>
          <w:szCs w:val="24"/>
        </w:rPr>
        <w:t>Racialize</w:t>
      </w:r>
      <w:proofErr w:type="spellEnd"/>
      <w:r w:rsidRPr="006A146F">
        <w:rPr>
          <w:rFonts w:asciiTheme="majorHAnsi" w:hAnsiTheme="majorHAnsi"/>
          <w:b/>
          <w:i/>
          <w:sz w:val="24"/>
          <w:szCs w:val="24"/>
        </w:rPr>
        <w:t xml:space="preserve"> </w:t>
      </w:r>
      <w:r w:rsidRPr="006A146F">
        <w:rPr>
          <w:rFonts w:asciiTheme="majorHAnsi" w:hAnsiTheme="majorHAnsi"/>
          <w:sz w:val="24"/>
          <w:szCs w:val="24"/>
        </w:rPr>
        <w:t xml:space="preserve">refers to the act </w:t>
      </w:r>
      <w:r w:rsidR="00843555" w:rsidRPr="006A146F">
        <w:rPr>
          <w:rFonts w:asciiTheme="majorHAnsi" w:hAnsiTheme="majorHAnsi" w:cs="Arial"/>
          <w:color w:val="222222"/>
          <w:sz w:val="24"/>
          <w:szCs w:val="24"/>
          <w:shd w:val="clear" w:color="auto" w:fill="FFFFFF"/>
        </w:rPr>
        <w:t>or process of imbuing a</w:t>
      </w:r>
      <w:r w:rsidRPr="006A146F">
        <w:rPr>
          <w:rFonts w:asciiTheme="majorHAnsi" w:hAnsiTheme="majorHAnsi" w:cs="Arial"/>
          <w:color w:val="222222"/>
          <w:sz w:val="24"/>
          <w:szCs w:val="24"/>
          <w:shd w:val="clear" w:color="auto" w:fill="FFFFFF"/>
        </w:rPr>
        <w:t xml:space="preserve"> racial character</w:t>
      </w:r>
      <w:r w:rsidR="00843555" w:rsidRPr="006A146F">
        <w:rPr>
          <w:rFonts w:asciiTheme="majorHAnsi" w:hAnsiTheme="majorHAnsi" w:cs="Arial"/>
          <w:color w:val="222222"/>
          <w:sz w:val="24"/>
          <w:szCs w:val="24"/>
          <w:shd w:val="clear" w:color="auto" w:fill="FFFFFF"/>
        </w:rPr>
        <w:t>istic</w:t>
      </w:r>
      <w:r w:rsidRPr="006A146F">
        <w:rPr>
          <w:rFonts w:asciiTheme="majorHAnsi" w:hAnsiTheme="majorHAnsi" w:cs="Arial"/>
          <w:color w:val="222222"/>
          <w:sz w:val="24"/>
          <w:szCs w:val="24"/>
          <w:shd w:val="clear" w:color="auto" w:fill="FFFFFF"/>
        </w:rPr>
        <w:t xml:space="preserve"> to something</w:t>
      </w:r>
      <w:r w:rsidR="00843555" w:rsidRPr="006A146F">
        <w:rPr>
          <w:rFonts w:asciiTheme="majorHAnsi" w:hAnsiTheme="majorHAnsi" w:cs="Arial"/>
          <w:color w:val="222222"/>
          <w:sz w:val="24"/>
          <w:szCs w:val="24"/>
          <w:shd w:val="clear" w:color="auto" w:fill="FFFFFF"/>
        </w:rPr>
        <w:t xml:space="preserve"> (or someone).</w:t>
      </w:r>
      <w:r w:rsidR="00843555" w:rsidRPr="006A146F">
        <w:rPr>
          <w:rStyle w:val="FootnoteReference"/>
          <w:rFonts w:asciiTheme="majorHAnsi" w:hAnsiTheme="majorHAnsi" w:cs="Arial"/>
          <w:color w:val="222222"/>
          <w:sz w:val="24"/>
          <w:szCs w:val="24"/>
          <w:shd w:val="clear" w:color="auto" w:fill="FFFFFF"/>
        </w:rPr>
        <w:footnoteReference w:id="23"/>
      </w:r>
    </w:p>
    <w:p w14:paraId="44D69FB4" w14:textId="77777777" w:rsidR="006A146F" w:rsidRPr="00843555" w:rsidRDefault="006A146F" w:rsidP="006A146F">
      <w:pPr>
        <w:pStyle w:val="ListParagraph"/>
        <w:spacing w:after="0" w:line="360" w:lineRule="auto"/>
        <w:rPr>
          <w:rFonts w:asciiTheme="majorHAnsi" w:hAnsiTheme="majorHAnsi"/>
          <w:b/>
          <w:i/>
          <w:sz w:val="24"/>
          <w:szCs w:val="24"/>
        </w:rPr>
      </w:pPr>
    </w:p>
    <w:p w14:paraId="78B998ED" w14:textId="1F49487C" w:rsidR="00F2196B" w:rsidRPr="00F2196B" w:rsidRDefault="185688F0" w:rsidP="185688F0">
      <w:pPr>
        <w:pStyle w:val="ListParagraph"/>
        <w:numPr>
          <w:ilvl w:val="0"/>
          <w:numId w:val="1"/>
        </w:numPr>
        <w:spacing w:after="0" w:line="360" w:lineRule="auto"/>
        <w:rPr>
          <w:rFonts w:asciiTheme="majorHAnsi" w:hAnsiTheme="majorHAnsi"/>
          <w:sz w:val="24"/>
          <w:szCs w:val="24"/>
        </w:rPr>
      </w:pPr>
      <w:bookmarkStart w:id="67" w:name="Structural_racism"/>
      <w:bookmarkStart w:id="68" w:name="Racialized_data"/>
      <w:proofErr w:type="spellStart"/>
      <w:r w:rsidRPr="185688F0">
        <w:rPr>
          <w:rFonts w:asciiTheme="majorHAnsi" w:hAnsiTheme="majorHAnsi"/>
          <w:b/>
          <w:bCs/>
          <w:i/>
          <w:iCs/>
          <w:sz w:val="24"/>
          <w:szCs w:val="24"/>
        </w:rPr>
        <w:t>Racialized</w:t>
      </w:r>
      <w:proofErr w:type="spellEnd"/>
      <w:r w:rsidRPr="185688F0">
        <w:rPr>
          <w:rFonts w:asciiTheme="majorHAnsi" w:hAnsiTheme="majorHAnsi"/>
          <w:b/>
          <w:bCs/>
          <w:i/>
          <w:iCs/>
          <w:sz w:val="24"/>
          <w:szCs w:val="24"/>
        </w:rPr>
        <w:t xml:space="preserve"> data</w:t>
      </w:r>
      <w:r w:rsidRPr="185688F0">
        <w:rPr>
          <w:rFonts w:asciiTheme="majorHAnsi" w:hAnsiTheme="majorHAnsi"/>
          <w:sz w:val="24"/>
          <w:szCs w:val="24"/>
        </w:rPr>
        <w:t xml:space="preserve"> </w:t>
      </w:r>
      <w:r w:rsidR="00CE5220">
        <w:rPr>
          <w:rFonts w:asciiTheme="majorHAnsi" w:hAnsiTheme="majorHAnsi"/>
          <w:sz w:val="24"/>
          <w:szCs w:val="24"/>
        </w:rPr>
        <w:t xml:space="preserve">are </w:t>
      </w:r>
      <w:r w:rsidR="00CE5220" w:rsidRPr="00D13E12">
        <w:rPr>
          <w:rFonts w:asciiTheme="majorHAnsi" w:hAnsiTheme="majorHAnsi"/>
          <w:sz w:val="24"/>
          <w:szCs w:val="24"/>
        </w:rPr>
        <w:t>stratified in ways that acknowledge the groups of people who have been assigned a race by society (</w:t>
      </w:r>
      <w:proofErr w:type="spellStart"/>
      <w:r w:rsidR="00CE5220" w:rsidRPr="00D13E12">
        <w:rPr>
          <w:rFonts w:asciiTheme="majorHAnsi" w:hAnsiTheme="majorHAnsi"/>
          <w:sz w:val="24"/>
          <w:szCs w:val="24"/>
        </w:rPr>
        <w:t>racialized</w:t>
      </w:r>
      <w:proofErr w:type="spellEnd"/>
      <w:r w:rsidR="00CE5220" w:rsidRPr="00D13E12">
        <w:rPr>
          <w:rFonts w:asciiTheme="majorHAnsi" w:hAnsiTheme="majorHAnsi"/>
          <w:sz w:val="24"/>
          <w:szCs w:val="24"/>
        </w:rPr>
        <w:t xml:space="preserve">) to perpetuate and support systems of privilege and oppression, such as distinctions by race/ethnicity, language, and place of birth. Moving beyond </w:t>
      </w:r>
      <w:proofErr w:type="spellStart"/>
      <w:r w:rsidR="00CE5220" w:rsidRPr="00D13E12">
        <w:rPr>
          <w:rFonts w:asciiTheme="majorHAnsi" w:hAnsiTheme="majorHAnsi"/>
          <w:sz w:val="24"/>
          <w:szCs w:val="24"/>
        </w:rPr>
        <w:t>racialized</w:t>
      </w:r>
      <w:proofErr w:type="spellEnd"/>
      <w:r w:rsidR="00CE5220" w:rsidRPr="00D13E12">
        <w:rPr>
          <w:rFonts w:asciiTheme="majorHAnsi" w:hAnsiTheme="majorHAnsi"/>
          <w:sz w:val="24"/>
          <w:szCs w:val="24"/>
        </w:rPr>
        <w:t xml:space="preserve"> data to using data for racial equity is part of the journey described throughout this Road Map</w:t>
      </w:r>
      <w:proofErr w:type="gramStart"/>
      <w:r w:rsidR="00CE5220" w:rsidRPr="00D13E12">
        <w:rPr>
          <w:rFonts w:asciiTheme="majorHAnsi" w:hAnsiTheme="majorHAnsi"/>
          <w:sz w:val="24"/>
          <w:szCs w:val="24"/>
        </w:rPr>
        <w:t>.</w:t>
      </w:r>
      <w:r w:rsidRPr="185688F0">
        <w:rPr>
          <w:rFonts w:asciiTheme="majorHAnsi" w:hAnsiTheme="majorHAnsi"/>
          <w:sz w:val="24"/>
          <w:szCs w:val="24"/>
        </w:rPr>
        <w:t>.</w:t>
      </w:r>
      <w:bookmarkEnd w:id="67"/>
      <w:bookmarkEnd w:id="68"/>
      <w:proofErr w:type="gramEnd"/>
    </w:p>
    <w:p w14:paraId="032CA274" w14:textId="77777777" w:rsidR="00F2196B" w:rsidRPr="00F2196B" w:rsidRDefault="00F2196B" w:rsidP="00F2196B">
      <w:pPr>
        <w:pStyle w:val="ListParagraph"/>
        <w:rPr>
          <w:rFonts w:asciiTheme="majorHAnsi" w:hAnsiTheme="majorHAnsi"/>
          <w:b/>
          <w:i/>
          <w:sz w:val="24"/>
          <w:szCs w:val="24"/>
        </w:rPr>
      </w:pPr>
    </w:p>
    <w:p w14:paraId="6260F469" w14:textId="77777777" w:rsidR="00EA13C8" w:rsidRPr="00790AB8" w:rsidRDefault="00EA13C8" w:rsidP="00790AB8">
      <w:pPr>
        <w:pStyle w:val="ListParagraph"/>
        <w:numPr>
          <w:ilvl w:val="0"/>
          <w:numId w:val="1"/>
        </w:numPr>
        <w:spacing w:after="0" w:line="360" w:lineRule="auto"/>
        <w:rPr>
          <w:rFonts w:asciiTheme="majorHAnsi" w:hAnsiTheme="majorHAnsi"/>
          <w:sz w:val="24"/>
          <w:szCs w:val="24"/>
        </w:rPr>
      </w:pPr>
      <w:r w:rsidRPr="00790AB8">
        <w:rPr>
          <w:rFonts w:asciiTheme="majorHAnsi" w:hAnsiTheme="majorHAnsi"/>
          <w:b/>
          <w:i/>
          <w:sz w:val="24"/>
          <w:szCs w:val="24"/>
        </w:rPr>
        <w:t>Structural racism</w:t>
      </w:r>
      <w:r w:rsidRPr="00790AB8">
        <w:rPr>
          <w:rFonts w:asciiTheme="majorHAnsi" w:hAnsiTheme="majorHAnsi"/>
          <w:sz w:val="24"/>
          <w:szCs w:val="24"/>
        </w:rPr>
        <w:t xml:space="preserve"> is racial bias across institutions and society over time. </w:t>
      </w:r>
      <w:r w:rsidR="008F44FF" w:rsidRPr="00790AB8">
        <w:rPr>
          <w:rFonts w:asciiTheme="majorHAnsi" w:hAnsiTheme="majorHAnsi"/>
          <w:sz w:val="24"/>
          <w:szCs w:val="24"/>
        </w:rPr>
        <w:t xml:space="preserve">It is </w:t>
      </w:r>
      <w:r w:rsidRPr="00790AB8">
        <w:rPr>
          <w:rFonts w:asciiTheme="majorHAnsi" w:hAnsiTheme="majorHAnsi"/>
          <w:sz w:val="24"/>
          <w:szCs w:val="24"/>
        </w:rPr>
        <w:t>the cumulative and compounded effects of an array of factors such as public policies, institutional practices, cultural representations, and other norms that work in various, often reinforcing, ways to perpetuate racial inequity.</w:t>
      </w:r>
    </w:p>
    <w:p w14:paraId="3C8D49CC" w14:textId="77777777" w:rsidR="00EA13C8" w:rsidRPr="00790AB8" w:rsidRDefault="00EA13C8" w:rsidP="00790AB8">
      <w:pPr>
        <w:pStyle w:val="ListParagraph"/>
        <w:spacing w:line="360" w:lineRule="auto"/>
        <w:rPr>
          <w:rFonts w:asciiTheme="majorHAnsi" w:hAnsiTheme="majorHAnsi"/>
          <w:b/>
          <w:i/>
          <w:sz w:val="24"/>
          <w:szCs w:val="24"/>
        </w:rPr>
      </w:pPr>
    </w:p>
    <w:p w14:paraId="1354E5F0" w14:textId="77777777" w:rsidR="00EA13C8" w:rsidRPr="00790AB8" w:rsidRDefault="00EA13C8" w:rsidP="00790AB8">
      <w:pPr>
        <w:pStyle w:val="ListParagraph"/>
        <w:spacing w:line="360" w:lineRule="auto"/>
        <w:rPr>
          <w:rFonts w:asciiTheme="majorHAnsi" w:hAnsiTheme="majorHAnsi"/>
          <w:b/>
          <w:i/>
          <w:sz w:val="24"/>
          <w:szCs w:val="24"/>
        </w:rPr>
      </w:pPr>
    </w:p>
    <w:p w14:paraId="3B05DEF6" w14:textId="77777777" w:rsidR="00EA13C8" w:rsidRPr="00790AB8" w:rsidRDefault="00EA13C8" w:rsidP="00790AB8">
      <w:pPr>
        <w:spacing w:after="200" w:line="360" w:lineRule="auto"/>
        <w:rPr>
          <w:rFonts w:asciiTheme="majorHAnsi" w:hAnsiTheme="majorHAnsi"/>
          <w:b/>
          <w:sz w:val="24"/>
          <w:szCs w:val="24"/>
        </w:rPr>
      </w:pPr>
      <w:r w:rsidRPr="00790AB8">
        <w:rPr>
          <w:rFonts w:asciiTheme="majorHAnsi" w:hAnsiTheme="majorHAnsi"/>
          <w:b/>
          <w:sz w:val="24"/>
          <w:szCs w:val="24"/>
        </w:rPr>
        <w:br w:type="page"/>
      </w:r>
    </w:p>
    <w:p w14:paraId="6B4754BD" w14:textId="77777777" w:rsidR="003A3C64" w:rsidRDefault="003A3C64" w:rsidP="00B54284">
      <w:pPr>
        <w:spacing w:after="0" w:line="240" w:lineRule="auto"/>
        <w:rPr>
          <w:rFonts w:asciiTheme="majorHAnsi" w:hAnsiTheme="majorHAnsi"/>
          <w:b/>
        </w:rPr>
        <w:sectPr w:rsidR="003A3C64" w:rsidSect="000B0AA4">
          <w:footerReference w:type="default" r:id="rId102"/>
          <w:pgSz w:w="12240" w:h="15840"/>
          <w:pgMar w:top="1440" w:right="1440" w:bottom="1440" w:left="1440" w:header="720" w:footer="720" w:gutter="0"/>
          <w:cols w:space="720"/>
          <w:docGrid w:linePitch="360"/>
        </w:sectPr>
      </w:pPr>
    </w:p>
    <w:p w14:paraId="2A8ABA8B" w14:textId="77777777" w:rsidR="003D28FC" w:rsidRPr="00B54284" w:rsidRDefault="009E3B57" w:rsidP="00736B65">
      <w:pPr>
        <w:pStyle w:val="Heading1"/>
      </w:pPr>
      <w:bookmarkStart w:id="69" w:name="_Appendix:_Racial_Equity"/>
      <w:bookmarkStart w:id="70" w:name="_Toc54857995"/>
      <w:bookmarkEnd w:id="69"/>
      <w:r>
        <w:lastRenderedPageBreak/>
        <w:t xml:space="preserve">Appendix: </w:t>
      </w:r>
      <w:r w:rsidR="002C0EA6" w:rsidRPr="00B54284">
        <w:t>Racial Equity P</w:t>
      </w:r>
      <w:r w:rsidR="004A0AE0">
        <w:t>rogram Readiness Assessment</w:t>
      </w:r>
      <w:bookmarkEnd w:id="70"/>
    </w:p>
    <w:p w14:paraId="27231EEB" w14:textId="77777777" w:rsidR="003D28FC" w:rsidRPr="00B54284" w:rsidRDefault="003D28FC" w:rsidP="00B54284">
      <w:pPr>
        <w:spacing w:after="0" w:line="240" w:lineRule="auto"/>
        <w:jc w:val="center"/>
        <w:rPr>
          <w:rFonts w:asciiTheme="majorHAnsi" w:hAnsiTheme="majorHAnsi"/>
          <w:b/>
        </w:rPr>
      </w:pPr>
    </w:p>
    <w:p w14:paraId="0965EE99" w14:textId="77777777" w:rsidR="002C0EA6" w:rsidRPr="00736B65" w:rsidRDefault="002C0EA6" w:rsidP="00736B65">
      <w:pPr>
        <w:pStyle w:val="Heading2"/>
        <w:jc w:val="center"/>
        <w:rPr>
          <w:sz w:val="28"/>
        </w:rPr>
      </w:pPr>
      <w:bookmarkStart w:id="71" w:name="_Toc54857996"/>
      <w:r w:rsidRPr="00736B65">
        <w:rPr>
          <w:sz w:val="28"/>
        </w:rPr>
        <w:t>Standard 1 – Data Capacity</w:t>
      </w:r>
      <w:bookmarkEnd w:id="71"/>
    </w:p>
    <w:tbl>
      <w:tblPr>
        <w:tblStyle w:val="TableGrid1"/>
        <w:tblW w:w="14400" w:type="dxa"/>
        <w:tblInd w:w="-702" w:type="dxa"/>
        <w:tblLayout w:type="fixed"/>
        <w:tblLook w:val="04A0" w:firstRow="1" w:lastRow="0" w:firstColumn="1" w:lastColumn="0" w:noHBand="0" w:noVBand="1"/>
      </w:tblPr>
      <w:tblGrid>
        <w:gridCol w:w="2250"/>
        <w:gridCol w:w="3690"/>
        <w:gridCol w:w="3780"/>
        <w:gridCol w:w="4680"/>
      </w:tblGrid>
      <w:tr w:rsidR="00AB297D" w:rsidRPr="00B54284" w14:paraId="29144BB4" w14:textId="77777777" w:rsidTr="00257053">
        <w:trPr>
          <w:trHeight w:val="360"/>
        </w:trPr>
        <w:tc>
          <w:tcPr>
            <w:tcW w:w="2250" w:type="dxa"/>
            <w:tcBorders>
              <w:top w:val="single" w:sz="8" w:space="0" w:color="auto"/>
              <w:left w:val="single" w:sz="8" w:space="0" w:color="auto"/>
              <w:bottom w:val="single" w:sz="8" w:space="0" w:color="auto"/>
              <w:right w:val="single" w:sz="8" w:space="0" w:color="auto"/>
            </w:tcBorders>
            <w:shd w:val="clear" w:color="auto" w:fill="DDDDDD"/>
            <w:vAlign w:val="center"/>
          </w:tcPr>
          <w:p w14:paraId="267F132A" w14:textId="77777777" w:rsidR="00AB297D" w:rsidRPr="00B54284" w:rsidRDefault="00AB297D" w:rsidP="00B54284">
            <w:pPr>
              <w:spacing w:after="0" w:line="240" w:lineRule="auto"/>
              <w:jc w:val="center"/>
              <w:rPr>
                <w:rFonts w:asciiTheme="majorHAnsi" w:hAnsiTheme="majorHAnsi"/>
                <w:b/>
                <w:sz w:val="24"/>
              </w:rPr>
            </w:pPr>
            <w:r w:rsidRPr="00B54284">
              <w:rPr>
                <w:rFonts w:asciiTheme="majorHAnsi" w:hAnsiTheme="majorHAnsi"/>
                <w:b/>
                <w:sz w:val="24"/>
              </w:rPr>
              <w:t>Phase</w:t>
            </w:r>
          </w:p>
        </w:tc>
        <w:tc>
          <w:tcPr>
            <w:tcW w:w="3690" w:type="dxa"/>
            <w:tcBorders>
              <w:top w:val="single" w:sz="8" w:space="0" w:color="auto"/>
              <w:left w:val="single" w:sz="8" w:space="0" w:color="auto"/>
              <w:bottom w:val="single" w:sz="8" w:space="0" w:color="auto"/>
              <w:right w:val="single" w:sz="8" w:space="0" w:color="auto"/>
            </w:tcBorders>
            <w:shd w:val="clear" w:color="auto" w:fill="C2D69B" w:themeFill="accent3" w:themeFillTint="99"/>
            <w:vAlign w:val="center"/>
          </w:tcPr>
          <w:p w14:paraId="740EF2D8" w14:textId="77777777" w:rsidR="00AB297D" w:rsidRPr="00B54284" w:rsidRDefault="00AB297D" w:rsidP="00B54284">
            <w:pPr>
              <w:spacing w:after="0" w:line="240" w:lineRule="auto"/>
              <w:jc w:val="center"/>
              <w:rPr>
                <w:rFonts w:asciiTheme="majorHAnsi" w:hAnsiTheme="majorHAnsi"/>
                <w:b/>
                <w:i/>
                <w:sz w:val="24"/>
              </w:rPr>
            </w:pPr>
            <w:r w:rsidRPr="00B54284">
              <w:rPr>
                <w:rFonts w:asciiTheme="majorHAnsi" w:hAnsiTheme="majorHAnsi"/>
                <w:b/>
                <w:i/>
                <w:sz w:val="24"/>
              </w:rPr>
              <w:t>Pre-foundational</w:t>
            </w:r>
          </w:p>
        </w:tc>
        <w:tc>
          <w:tcPr>
            <w:tcW w:w="378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14:paraId="7C873855" w14:textId="77777777" w:rsidR="00AB297D" w:rsidRPr="00B54284" w:rsidRDefault="00AB297D" w:rsidP="00B54284">
            <w:pPr>
              <w:spacing w:after="0" w:line="240" w:lineRule="auto"/>
              <w:jc w:val="center"/>
              <w:rPr>
                <w:rFonts w:asciiTheme="majorHAnsi" w:hAnsiTheme="majorHAnsi"/>
                <w:b/>
                <w:i/>
                <w:sz w:val="24"/>
              </w:rPr>
            </w:pPr>
            <w:r w:rsidRPr="00B54284">
              <w:rPr>
                <w:rFonts w:asciiTheme="majorHAnsi" w:hAnsiTheme="majorHAnsi"/>
                <w:b/>
                <w:i/>
                <w:sz w:val="24"/>
              </w:rPr>
              <w:t>Foundational</w:t>
            </w:r>
          </w:p>
        </w:tc>
        <w:tc>
          <w:tcPr>
            <w:tcW w:w="4680" w:type="dxa"/>
            <w:tcBorders>
              <w:top w:val="single" w:sz="8" w:space="0" w:color="auto"/>
              <w:left w:val="single" w:sz="8" w:space="0" w:color="auto"/>
              <w:bottom w:val="single" w:sz="8" w:space="0" w:color="auto"/>
              <w:right w:val="single" w:sz="8" w:space="0" w:color="auto"/>
            </w:tcBorders>
            <w:shd w:val="clear" w:color="auto" w:fill="B2A1C7" w:themeFill="accent4" w:themeFillTint="99"/>
            <w:vAlign w:val="center"/>
          </w:tcPr>
          <w:p w14:paraId="6A891C6C" w14:textId="77777777" w:rsidR="00AB297D" w:rsidRPr="00B54284" w:rsidRDefault="00AB297D" w:rsidP="00B54284">
            <w:pPr>
              <w:tabs>
                <w:tab w:val="center" w:pos="1602"/>
                <w:tab w:val="right" w:pos="3204"/>
              </w:tabs>
              <w:spacing w:after="0" w:line="240" w:lineRule="auto"/>
              <w:jc w:val="center"/>
              <w:rPr>
                <w:rFonts w:asciiTheme="majorHAnsi" w:hAnsiTheme="majorHAnsi"/>
                <w:b/>
                <w:i/>
                <w:sz w:val="24"/>
              </w:rPr>
            </w:pPr>
            <w:r w:rsidRPr="00B54284">
              <w:rPr>
                <w:rFonts w:asciiTheme="majorHAnsi" w:hAnsiTheme="majorHAnsi"/>
                <w:b/>
                <w:i/>
                <w:sz w:val="24"/>
              </w:rPr>
              <w:t>Aspirational</w:t>
            </w:r>
          </w:p>
        </w:tc>
      </w:tr>
      <w:tr w:rsidR="00AB297D" w:rsidRPr="00B54284" w14:paraId="0A97F96B" w14:textId="77777777" w:rsidTr="00257053">
        <w:trPr>
          <w:trHeight w:val="1177"/>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A90485" w14:textId="77777777" w:rsidR="00AB297D" w:rsidRPr="00B54284" w:rsidRDefault="00AB297D" w:rsidP="00B54284">
            <w:pPr>
              <w:spacing w:after="0" w:line="240" w:lineRule="auto"/>
              <w:jc w:val="center"/>
              <w:rPr>
                <w:rFonts w:asciiTheme="majorHAnsi" w:hAnsiTheme="majorHAnsi"/>
                <w:b/>
                <w:sz w:val="24"/>
              </w:rPr>
            </w:pPr>
            <w:r w:rsidRPr="00B54284">
              <w:rPr>
                <w:rFonts w:asciiTheme="majorHAnsi" w:hAnsiTheme="majorHAnsi"/>
                <w:b/>
                <w:sz w:val="24"/>
              </w:rPr>
              <w:t>Definition</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111F2AC6" w14:textId="77777777" w:rsidR="00AB297D" w:rsidRPr="00B54284" w:rsidRDefault="00AB297D" w:rsidP="00B54284">
            <w:pPr>
              <w:spacing w:after="0" w:line="240" w:lineRule="auto"/>
              <w:jc w:val="center"/>
              <w:rPr>
                <w:rFonts w:asciiTheme="majorHAnsi" w:hAnsiTheme="majorHAnsi"/>
                <w:sz w:val="24"/>
              </w:rPr>
            </w:pPr>
            <w:r w:rsidRPr="00B54284">
              <w:rPr>
                <w:rFonts w:asciiTheme="majorHAnsi" w:hAnsiTheme="majorHAnsi"/>
                <w:sz w:val="24"/>
              </w:rPr>
              <w:t>Program does not have capacity or support to analyze data.</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3B8BA34" w14:textId="77777777" w:rsidR="00AB297D" w:rsidRPr="00B54284" w:rsidRDefault="00AB297D" w:rsidP="00B54284">
            <w:pPr>
              <w:spacing w:after="0" w:line="240" w:lineRule="auto"/>
              <w:jc w:val="center"/>
              <w:rPr>
                <w:rFonts w:asciiTheme="majorHAnsi" w:hAnsiTheme="majorHAnsi"/>
                <w:sz w:val="24"/>
              </w:rPr>
            </w:pPr>
            <w:r w:rsidRPr="00B54284">
              <w:rPr>
                <w:rFonts w:asciiTheme="majorHAnsi" w:hAnsiTheme="majorHAnsi"/>
                <w:sz w:val="24"/>
              </w:rPr>
              <w:t>Program has access to staff who can analyze racial equity data.</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10CC59A6" w14:textId="77777777" w:rsidR="00AB297D" w:rsidRPr="00B54284" w:rsidRDefault="00257053" w:rsidP="00B54284">
            <w:pPr>
              <w:spacing w:after="0" w:line="240" w:lineRule="auto"/>
              <w:jc w:val="center"/>
              <w:rPr>
                <w:rFonts w:asciiTheme="majorHAnsi" w:hAnsiTheme="majorHAnsi"/>
                <w:sz w:val="24"/>
              </w:rPr>
            </w:pPr>
            <w:r>
              <w:rPr>
                <w:rFonts w:asciiTheme="majorHAnsi" w:hAnsiTheme="majorHAnsi"/>
                <w:sz w:val="24"/>
              </w:rPr>
              <w:t>Program has</w:t>
            </w:r>
            <w:r w:rsidR="00AB297D" w:rsidRPr="00B54284">
              <w:rPr>
                <w:rFonts w:asciiTheme="majorHAnsi" w:hAnsiTheme="majorHAnsi"/>
                <w:sz w:val="24"/>
              </w:rPr>
              <w:t xml:space="preserve"> dedicated staff that can analyze data to be used in program monitoring and decision making with a racial equity lens.</w:t>
            </w:r>
          </w:p>
        </w:tc>
      </w:tr>
      <w:tr w:rsidR="00AB297D" w:rsidRPr="00B54284" w14:paraId="52069486" w14:textId="77777777" w:rsidTr="00257053">
        <w:trPr>
          <w:trHeight w:val="493"/>
        </w:trPr>
        <w:tc>
          <w:tcPr>
            <w:tcW w:w="2250" w:type="dxa"/>
            <w:tcBorders>
              <w:top w:val="single" w:sz="8" w:space="0" w:color="auto"/>
              <w:left w:val="single" w:sz="8" w:space="0" w:color="auto"/>
              <w:bottom w:val="single" w:sz="8" w:space="0" w:color="auto"/>
              <w:right w:val="single" w:sz="8" w:space="0" w:color="auto"/>
            </w:tcBorders>
            <w:shd w:val="clear" w:color="auto" w:fill="DDDDDD"/>
            <w:vAlign w:val="center"/>
          </w:tcPr>
          <w:p w14:paraId="0348359F" w14:textId="77777777" w:rsidR="00AB297D" w:rsidRPr="00B54284" w:rsidRDefault="00AB297D" w:rsidP="00B54284">
            <w:pPr>
              <w:spacing w:after="0" w:line="240" w:lineRule="auto"/>
              <w:jc w:val="center"/>
              <w:rPr>
                <w:rFonts w:asciiTheme="majorHAnsi" w:hAnsiTheme="majorHAnsi"/>
                <w:b/>
                <w:sz w:val="24"/>
              </w:rPr>
            </w:pPr>
            <w:r w:rsidRPr="00B54284">
              <w:rPr>
                <w:rFonts w:asciiTheme="majorHAnsi" w:hAnsiTheme="majorHAnsi"/>
                <w:b/>
                <w:sz w:val="24"/>
              </w:rPr>
              <w:t>Transition Strategy</w:t>
            </w:r>
          </w:p>
        </w:tc>
        <w:tc>
          <w:tcPr>
            <w:tcW w:w="1215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043DCDA3" w14:textId="77777777" w:rsidR="00AB297D" w:rsidRPr="00B54284" w:rsidRDefault="00AB297D" w:rsidP="00B54284">
            <w:pPr>
              <w:spacing w:after="0" w:line="240" w:lineRule="auto"/>
              <w:jc w:val="center"/>
              <w:rPr>
                <w:rFonts w:asciiTheme="majorHAnsi" w:hAnsiTheme="majorHAnsi"/>
                <w:b/>
                <w:sz w:val="24"/>
              </w:rPr>
            </w:pPr>
            <w:r w:rsidRPr="00B54284">
              <w:rPr>
                <w:rFonts w:asciiTheme="majorHAnsi" w:hAnsiTheme="majorHAnsi"/>
                <w:b/>
                <w:sz w:val="24"/>
              </w:rPr>
              <w:t>Characteristics of Transition Strategies, by Phase</w:t>
            </w:r>
          </w:p>
        </w:tc>
      </w:tr>
      <w:tr w:rsidR="00AB297D" w:rsidRPr="00B54284" w14:paraId="2AE5BE9C" w14:textId="77777777" w:rsidTr="00AE444B">
        <w:trPr>
          <w:trHeight w:val="1096"/>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7CACE3" w14:textId="77777777" w:rsidR="00AB297D" w:rsidRPr="00B54284" w:rsidRDefault="00AB297D" w:rsidP="00B54284">
            <w:pPr>
              <w:spacing w:after="0" w:line="240" w:lineRule="auto"/>
              <w:jc w:val="center"/>
              <w:rPr>
                <w:rFonts w:asciiTheme="majorHAnsi" w:hAnsiTheme="majorHAnsi"/>
                <w:b/>
                <w:i/>
                <w:sz w:val="24"/>
              </w:rPr>
            </w:pPr>
            <w:r w:rsidRPr="00B54284">
              <w:rPr>
                <w:rFonts w:asciiTheme="majorHAnsi" w:hAnsiTheme="majorHAnsi"/>
                <w:b/>
                <w:i/>
                <w:sz w:val="24"/>
              </w:rPr>
              <w:t>Ensure data access &amp; use</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070177AE" w14:textId="77777777" w:rsidR="00AB297D" w:rsidRPr="00B54284" w:rsidRDefault="00AB297D" w:rsidP="00B54284">
            <w:pPr>
              <w:spacing w:after="0" w:line="240" w:lineRule="auto"/>
              <w:jc w:val="center"/>
              <w:rPr>
                <w:rFonts w:asciiTheme="majorHAnsi" w:hAnsiTheme="majorHAnsi"/>
                <w:sz w:val="24"/>
                <w:szCs w:val="21"/>
              </w:rPr>
            </w:pPr>
            <w:r w:rsidRPr="00B54284">
              <w:rPr>
                <w:rFonts w:asciiTheme="majorHAnsi" w:hAnsiTheme="majorHAnsi"/>
                <w:sz w:val="24"/>
                <w:szCs w:val="21"/>
              </w:rPr>
              <w:t>Program does not have access or use data to inform program processes and decision-making.</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5E59014F" w14:textId="77777777" w:rsidR="00AB297D" w:rsidRPr="00B54284" w:rsidRDefault="00AB297D" w:rsidP="00B54284">
            <w:pPr>
              <w:spacing w:after="0" w:line="240" w:lineRule="auto"/>
              <w:jc w:val="center"/>
              <w:rPr>
                <w:rFonts w:asciiTheme="majorHAnsi" w:hAnsiTheme="majorHAnsi"/>
                <w:sz w:val="24"/>
                <w:szCs w:val="21"/>
              </w:rPr>
            </w:pPr>
            <w:r w:rsidRPr="00B54284">
              <w:rPr>
                <w:rFonts w:asciiTheme="majorHAnsi" w:hAnsiTheme="majorHAnsi"/>
                <w:sz w:val="24"/>
                <w:szCs w:val="21"/>
              </w:rPr>
              <w:t>Program uses data to inform program processes and decision-making.</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17942F42" w14:textId="77777777" w:rsidR="00AB297D" w:rsidRPr="00B54284" w:rsidRDefault="00AB297D" w:rsidP="00AE444B">
            <w:pPr>
              <w:spacing w:after="0" w:line="240" w:lineRule="auto"/>
              <w:jc w:val="center"/>
              <w:rPr>
                <w:rFonts w:asciiTheme="majorHAnsi" w:hAnsiTheme="majorHAnsi"/>
                <w:sz w:val="24"/>
                <w:szCs w:val="21"/>
              </w:rPr>
            </w:pPr>
            <w:r w:rsidRPr="00B54284">
              <w:rPr>
                <w:rFonts w:asciiTheme="majorHAnsi" w:hAnsiTheme="majorHAnsi"/>
                <w:sz w:val="24"/>
                <w:szCs w:val="21"/>
              </w:rPr>
              <w:t>Pr</w:t>
            </w:r>
            <w:r w:rsidR="00257053">
              <w:rPr>
                <w:rFonts w:asciiTheme="majorHAnsi" w:hAnsiTheme="majorHAnsi"/>
                <w:sz w:val="24"/>
                <w:szCs w:val="21"/>
              </w:rPr>
              <w:t xml:space="preserve">ogram uses data to ensure that </w:t>
            </w:r>
            <w:r w:rsidRPr="00B54284">
              <w:rPr>
                <w:rFonts w:asciiTheme="majorHAnsi" w:hAnsiTheme="majorHAnsi"/>
                <w:sz w:val="24"/>
                <w:szCs w:val="21"/>
              </w:rPr>
              <w:t xml:space="preserve">strategies and policies </w:t>
            </w:r>
            <w:r w:rsidR="00AE444B">
              <w:rPr>
                <w:rFonts w:asciiTheme="majorHAnsi" w:hAnsiTheme="majorHAnsi"/>
                <w:sz w:val="24"/>
                <w:szCs w:val="21"/>
              </w:rPr>
              <w:t xml:space="preserve">it </w:t>
            </w:r>
            <w:r w:rsidRPr="00B54284">
              <w:rPr>
                <w:rFonts w:asciiTheme="majorHAnsi" w:hAnsiTheme="majorHAnsi"/>
                <w:sz w:val="24"/>
                <w:szCs w:val="21"/>
              </w:rPr>
              <w:t>implement</w:t>
            </w:r>
            <w:r w:rsidR="00AE444B">
              <w:rPr>
                <w:rFonts w:asciiTheme="majorHAnsi" w:hAnsiTheme="majorHAnsi"/>
                <w:sz w:val="24"/>
                <w:szCs w:val="21"/>
              </w:rPr>
              <w:t>s</w:t>
            </w:r>
            <w:r w:rsidRPr="00B54284">
              <w:rPr>
                <w:rFonts w:asciiTheme="majorHAnsi" w:hAnsiTheme="majorHAnsi"/>
                <w:sz w:val="24"/>
                <w:szCs w:val="21"/>
              </w:rPr>
              <w:t xml:space="preserve"> or support</w:t>
            </w:r>
            <w:r w:rsidR="00AE444B">
              <w:rPr>
                <w:rFonts w:asciiTheme="majorHAnsi" w:hAnsiTheme="majorHAnsi"/>
                <w:sz w:val="24"/>
                <w:szCs w:val="21"/>
              </w:rPr>
              <w:t>s</w:t>
            </w:r>
            <w:r w:rsidRPr="00B54284">
              <w:rPr>
                <w:rFonts w:asciiTheme="majorHAnsi" w:hAnsiTheme="majorHAnsi"/>
                <w:sz w:val="24"/>
                <w:szCs w:val="21"/>
              </w:rPr>
              <w:t xml:space="preserve"> are created with a racial </w:t>
            </w:r>
            <w:r w:rsidR="00AE444B">
              <w:rPr>
                <w:rFonts w:asciiTheme="majorHAnsi" w:hAnsiTheme="majorHAnsi"/>
                <w:sz w:val="24"/>
                <w:szCs w:val="21"/>
              </w:rPr>
              <w:t>equity</w:t>
            </w:r>
            <w:r w:rsidRPr="00B54284">
              <w:rPr>
                <w:rFonts w:asciiTheme="majorHAnsi" w:hAnsiTheme="majorHAnsi"/>
                <w:sz w:val="24"/>
                <w:szCs w:val="21"/>
              </w:rPr>
              <w:t xml:space="preserve"> lens</w:t>
            </w:r>
            <w:r w:rsidR="00257053">
              <w:rPr>
                <w:rFonts w:asciiTheme="majorHAnsi" w:hAnsiTheme="majorHAnsi"/>
                <w:sz w:val="24"/>
                <w:szCs w:val="21"/>
              </w:rPr>
              <w:t>.</w:t>
            </w:r>
          </w:p>
        </w:tc>
      </w:tr>
      <w:tr w:rsidR="00AB297D" w:rsidRPr="00B54284" w14:paraId="1F74403B" w14:textId="77777777" w:rsidTr="00AE444B">
        <w:trPr>
          <w:trHeight w:val="1069"/>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CE3306" w14:textId="77777777" w:rsidR="00AB297D" w:rsidRPr="00B54284" w:rsidRDefault="00AB297D" w:rsidP="00AB297D">
            <w:pPr>
              <w:spacing w:after="0" w:line="240" w:lineRule="auto"/>
              <w:jc w:val="center"/>
              <w:rPr>
                <w:rFonts w:asciiTheme="majorHAnsi" w:hAnsiTheme="majorHAnsi"/>
                <w:b/>
                <w:i/>
                <w:sz w:val="24"/>
              </w:rPr>
            </w:pPr>
            <w:r w:rsidRPr="00B54284">
              <w:rPr>
                <w:rFonts w:asciiTheme="majorHAnsi" w:hAnsiTheme="majorHAnsi"/>
                <w:b/>
                <w:i/>
                <w:sz w:val="24"/>
              </w:rPr>
              <w:t xml:space="preserve">Analyze data for </w:t>
            </w:r>
            <w:r>
              <w:rPr>
                <w:rFonts w:asciiTheme="majorHAnsi" w:hAnsiTheme="majorHAnsi"/>
                <w:b/>
                <w:i/>
                <w:sz w:val="24"/>
              </w:rPr>
              <w:t>r</w:t>
            </w:r>
            <w:r w:rsidRPr="00B54284">
              <w:rPr>
                <w:rFonts w:asciiTheme="majorHAnsi" w:hAnsiTheme="majorHAnsi"/>
                <w:b/>
                <w:i/>
                <w:sz w:val="24"/>
              </w:rPr>
              <w:t xml:space="preserve">acial </w:t>
            </w:r>
            <w:r>
              <w:rPr>
                <w:rFonts w:asciiTheme="majorHAnsi" w:hAnsiTheme="majorHAnsi"/>
                <w:b/>
                <w:i/>
                <w:sz w:val="24"/>
              </w:rPr>
              <w:t>e</w:t>
            </w:r>
            <w:r w:rsidRPr="00B54284">
              <w:rPr>
                <w:rFonts w:asciiTheme="majorHAnsi" w:hAnsiTheme="majorHAnsi"/>
                <w:b/>
                <w:i/>
                <w:sz w:val="24"/>
              </w:rPr>
              <w:t>quity</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63884A8A" w14:textId="77777777" w:rsidR="00AB297D" w:rsidRPr="00B54284" w:rsidRDefault="00AB297D" w:rsidP="00AB297D">
            <w:pPr>
              <w:spacing w:after="0" w:line="240" w:lineRule="auto"/>
              <w:jc w:val="center"/>
              <w:rPr>
                <w:rFonts w:asciiTheme="majorHAnsi" w:hAnsiTheme="majorHAnsi"/>
                <w:sz w:val="24"/>
                <w:szCs w:val="21"/>
              </w:rPr>
            </w:pPr>
            <w:r w:rsidRPr="00B54284">
              <w:rPr>
                <w:rFonts w:asciiTheme="majorHAnsi" w:hAnsiTheme="majorHAnsi"/>
                <w:sz w:val="24"/>
                <w:szCs w:val="21"/>
              </w:rPr>
              <w:t xml:space="preserve">Program routinely </w:t>
            </w:r>
            <w:r>
              <w:rPr>
                <w:rFonts w:asciiTheme="majorHAnsi" w:hAnsiTheme="majorHAnsi"/>
                <w:sz w:val="24"/>
                <w:szCs w:val="21"/>
              </w:rPr>
              <w:t>analyzes aggregate</w:t>
            </w:r>
            <w:r w:rsidRPr="00B54284">
              <w:rPr>
                <w:rFonts w:asciiTheme="majorHAnsi" w:hAnsiTheme="majorHAnsi"/>
                <w:sz w:val="24"/>
                <w:szCs w:val="21"/>
              </w:rPr>
              <w:t xml:space="preserve"> race and ethnicity data</w:t>
            </w:r>
            <w:r w:rsidR="00AE444B">
              <w:rPr>
                <w:rFonts w:asciiTheme="majorHAnsi" w:hAnsiTheme="majorHAnsi"/>
                <w:sz w:val="24"/>
                <w:szCs w:val="21"/>
              </w:rPr>
              <w:t>.</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EA07668" w14:textId="77777777" w:rsidR="00AB297D" w:rsidRPr="00B54284" w:rsidRDefault="00AB297D" w:rsidP="00B54284">
            <w:pPr>
              <w:spacing w:after="0" w:line="240" w:lineRule="auto"/>
              <w:jc w:val="center"/>
              <w:rPr>
                <w:rFonts w:asciiTheme="majorHAnsi" w:hAnsiTheme="majorHAnsi"/>
                <w:sz w:val="24"/>
                <w:szCs w:val="21"/>
              </w:rPr>
            </w:pPr>
            <w:r>
              <w:rPr>
                <w:rFonts w:asciiTheme="majorHAnsi" w:hAnsiTheme="majorHAnsi"/>
                <w:sz w:val="24"/>
                <w:szCs w:val="21"/>
              </w:rPr>
              <w:t>P</w:t>
            </w:r>
            <w:r w:rsidRPr="00B54284">
              <w:rPr>
                <w:rFonts w:asciiTheme="majorHAnsi" w:hAnsiTheme="majorHAnsi"/>
                <w:sz w:val="24"/>
                <w:szCs w:val="21"/>
              </w:rPr>
              <w:t>rogram routinely disaggregates and analyzes data by race and ethnicity</w:t>
            </w:r>
            <w:r w:rsidR="00AE444B">
              <w:rPr>
                <w:rFonts w:asciiTheme="majorHAnsi" w:hAnsiTheme="majorHAnsi"/>
                <w:sz w:val="24"/>
                <w:szCs w:val="21"/>
              </w:rPr>
              <w:t>.</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6CEB71A9" w14:textId="77777777" w:rsidR="00AB297D" w:rsidRPr="00B54284" w:rsidRDefault="00AB297D" w:rsidP="00AE444B">
            <w:pPr>
              <w:spacing w:after="0" w:line="240" w:lineRule="auto"/>
              <w:jc w:val="center"/>
              <w:rPr>
                <w:rFonts w:asciiTheme="majorHAnsi" w:hAnsiTheme="majorHAnsi"/>
                <w:sz w:val="24"/>
                <w:szCs w:val="21"/>
              </w:rPr>
            </w:pPr>
            <w:r w:rsidRPr="00B54284">
              <w:rPr>
                <w:rFonts w:asciiTheme="majorHAnsi" w:hAnsiTheme="majorHAnsi"/>
                <w:sz w:val="24"/>
                <w:szCs w:val="21"/>
              </w:rPr>
              <w:t xml:space="preserve">Contextual language that is explicit </w:t>
            </w:r>
            <w:r w:rsidR="00AE444B">
              <w:rPr>
                <w:rFonts w:asciiTheme="majorHAnsi" w:hAnsiTheme="majorHAnsi"/>
                <w:sz w:val="24"/>
                <w:szCs w:val="21"/>
              </w:rPr>
              <w:t>about</w:t>
            </w:r>
            <w:r w:rsidRPr="00B54284">
              <w:rPr>
                <w:rFonts w:asciiTheme="majorHAnsi" w:hAnsiTheme="majorHAnsi"/>
                <w:sz w:val="24"/>
                <w:szCs w:val="21"/>
              </w:rPr>
              <w:t xml:space="preserve"> structural racism is routinely included in data dissemination products</w:t>
            </w:r>
            <w:r w:rsidR="00257053">
              <w:rPr>
                <w:rFonts w:asciiTheme="majorHAnsi" w:hAnsiTheme="majorHAnsi"/>
                <w:sz w:val="24"/>
                <w:szCs w:val="21"/>
              </w:rPr>
              <w:t>.</w:t>
            </w:r>
          </w:p>
        </w:tc>
      </w:tr>
      <w:tr w:rsidR="00AB297D" w:rsidRPr="00B54284" w14:paraId="4E1A8E4E" w14:textId="77777777" w:rsidTr="00AE444B">
        <w:trPr>
          <w:trHeight w:val="1096"/>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9D0D733" w14:textId="77777777" w:rsidR="00AB297D" w:rsidRPr="00B54284" w:rsidRDefault="00AB297D" w:rsidP="00B54284">
            <w:pPr>
              <w:spacing w:after="0" w:line="240" w:lineRule="auto"/>
              <w:jc w:val="center"/>
              <w:rPr>
                <w:rFonts w:asciiTheme="majorHAnsi" w:hAnsiTheme="majorHAnsi"/>
                <w:b/>
                <w:i/>
                <w:sz w:val="24"/>
              </w:rPr>
            </w:pPr>
            <w:r w:rsidRPr="00B54284">
              <w:rPr>
                <w:rFonts w:asciiTheme="majorHAnsi" w:hAnsiTheme="majorHAnsi"/>
                <w:b/>
                <w:i/>
                <w:sz w:val="24"/>
              </w:rPr>
              <w:t>Analytic staff provides support to translate data findings</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6BDC891B" w14:textId="77777777" w:rsidR="00AB297D" w:rsidRPr="00B54284" w:rsidRDefault="00AB297D" w:rsidP="00AE444B">
            <w:pPr>
              <w:spacing w:after="0" w:line="240" w:lineRule="auto"/>
              <w:jc w:val="center"/>
              <w:rPr>
                <w:rFonts w:asciiTheme="majorHAnsi" w:hAnsiTheme="majorHAnsi"/>
                <w:sz w:val="24"/>
                <w:szCs w:val="21"/>
              </w:rPr>
            </w:pPr>
            <w:r w:rsidRPr="00B54284">
              <w:rPr>
                <w:rFonts w:asciiTheme="majorHAnsi" w:hAnsiTheme="majorHAnsi"/>
                <w:sz w:val="24"/>
                <w:szCs w:val="21"/>
              </w:rPr>
              <w:t>Program does not have analytic staff to support data analysis.</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684B8E3" w14:textId="77777777" w:rsidR="00AB297D" w:rsidRPr="00B54284" w:rsidRDefault="00AB297D" w:rsidP="00B54284">
            <w:pPr>
              <w:spacing w:after="0" w:line="240" w:lineRule="auto"/>
              <w:jc w:val="center"/>
              <w:rPr>
                <w:rFonts w:asciiTheme="majorHAnsi" w:hAnsiTheme="majorHAnsi"/>
                <w:sz w:val="24"/>
                <w:szCs w:val="21"/>
              </w:rPr>
            </w:pPr>
            <w:r w:rsidRPr="00B54284">
              <w:rPr>
                <w:rFonts w:asciiTheme="majorHAnsi" w:hAnsiTheme="majorHAnsi"/>
                <w:sz w:val="24"/>
                <w:szCs w:val="21"/>
              </w:rPr>
              <w:t>Program has analytic staff to analyze and interpret data.</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2CB59B7B" w14:textId="77777777" w:rsidR="00AB297D" w:rsidRPr="00B54284" w:rsidRDefault="00AE444B" w:rsidP="00B54284">
            <w:pPr>
              <w:spacing w:after="0" w:line="240" w:lineRule="auto"/>
              <w:jc w:val="center"/>
              <w:rPr>
                <w:rFonts w:asciiTheme="majorHAnsi" w:hAnsiTheme="majorHAnsi"/>
                <w:sz w:val="24"/>
                <w:szCs w:val="21"/>
              </w:rPr>
            </w:pPr>
            <w:r>
              <w:rPr>
                <w:rFonts w:asciiTheme="majorHAnsi" w:hAnsiTheme="majorHAnsi"/>
                <w:sz w:val="24"/>
                <w:szCs w:val="21"/>
              </w:rPr>
              <w:t xml:space="preserve">Analytic </w:t>
            </w:r>
            <w:proofErr w:type="gramStart"/>
            <w:r>
              <w:rPr>
                <w:rFonts w:asciiTheme="majorHAnsi" w:hAnsiTheme="majorHAnsi"/>
                <w:sz w:val="24"/>
                <w:szCs w:val="21"/>
              </w:rPr>
              <w:t>staff incorporate</w:t>
            </w:r>
            <w:proofErr w:type="gramEnd"/>
            <w:r>
              <w:rPr>
                <w:rFonts w:asciiTheme="majorHAnsi" w:hAnsiTheme="majorHAnsi"/>
                <w:sz w:val="24"/>
                <w:szCs w:val="21"/>
              </w:rPr>
              <w:t xml:space="preserve"> a</w:t>
            </w:r>
            <w:r w:rsidR="00AB297D" w:rsidRPr="00B54284">
              <w:rPr>
                <w:rFonts w:asciiTheme="majorHAnsi" w:hAnsiTheme="majorHAnsi"/>
                <w:sz w:val="24"/>
                <w:szCs w:val="21"/>
              </w:rPr>
              <w:t xml:space="preserve"> racial equity lens into all aspects of data analysis, program monitoring, and decision making.</w:t>
            </w:r>
          </w:p>
        </w:tc>
      </w:tr>
      <w:tr w:rsidR="00AB297D" w:rsidRPr="00B54284" w14:paraId="49C23238" w14:textId="77777777" w:rsidTr="00257053">
        <w:trPr>
          <w:trHeight w:val="1186"/>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D23142" w14:textId="77777777" w:rsidR="00AB297D" w:rsidRPr="00B54284" w:rsidRDefault="00AB297D" w:rsidP="00B54284">
            <w:pPr>
              <w:spacing w:after="0" w:line="240" w:lineRule="auto"/>
              <w:jc w:val="center"/>
              <w:rPr>
                <w:rFonts w:asciiTheme="majorHAnsi" w:hAnsiTheme="majorHAnsi"/>
                <w:b/>
                <w:i/>
                <w:sz w:val="24"/>
              </w:rPr>
            </w:pPr>
            <w:r w:rsidRPr="00B54284">
              <w:rPr>
                <w:rFonts w:asciiTheme="majorHAnsi" w:hAnsiTheme="majorHAnsi"/>
                <w:b/>
                <w:i/>
                <w:sz w:val="24"/>
              </w:rPr>
              <w:t>Dedicate time to explore racial inequities using data</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79B89288" w14:textId="77777777" w:rsidR="00AB297D" w:rsidRPr="00B54284" w:rsidRDefault="00AB297D" w:rsidP="00B54284">
            <w:pPr>
              <w:spacing w:after="0" w:line="240" w:lineRule="auto"/>
              <w:jc w:val="center"/>
              <w:rPr>
                <w:rFonts w:asciiTheme="majorHAnsi" w:hAnsiTheme="majorHAnsi"/>
                <w:sz w:val="24"/>
                <w:szCs w:val="21"/>
              </w:rPr>
            </w:pPr>
            <w:r w:rsidRPr="00B54284">
              <w:rPr>
                <w:rFonts w:asciiTheme="majorHAnsi" w:hAnsiTheme="majorHAnsi"/>
                <w:sz w:val="24"/>
                <w:szCs w:val="21"/>
              </w:rPr>
              <w:t>Program does not dedicate time to explore racial inequities using data.</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38DA586D" w14:textId="77777777" w:rsidR="00AB297D" w:rsidRPr="00B54284" w:rsidRDefault="00AB297D" w:rsidP="00B54284">
            <w:pPr>
              <w:spacing w:after="0" w:line="240" w:lineRule="auto"/>
              <w:jc w:val="center"/>
              <w:rPr>
                <w:rFonts w:asciiTheme="majorHAnsi" w:hAnsiTheme="majorHAnsi"/>
                <w:sz w:val="24"/>
                <w:szCs w:val="21"/>
              </w:rPr>
            </w:pPr>
            <w:r w:rsidRPr="00B54284">
              <w:rPr>
                <w:rFonts w:asciiTheme="majorHAnsi" w:hAnsiTheme="majorHAnsi"/>
                <w:sz w:val="24"/>
                <w:szCs w:val="21"/>
              </w:rPr>
              <w:t>Racial inequities are explored using data but no formal structures, processes, or dedicated time is in place to do so.</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2B7F3287" w14:textId="77777777" w:rsidR="00AB297D" w:rsidRPr="00B54284" w:rsidRDefault="00AB297D" w:rsidP="00AE444B">
            <w:pPr>
              <w:spacing w:after="0" w:line="240" w:lineRule="auto"/>
              <w:jc w:val="center"/>
              <w:rPr>
                <w:rFonts w:asciiTheme="majorHAnsi" w:hAnsiTheme="majorHAnsi"/>
                <w:sz w:val="24"/>
                <w:szCs w:val="21"/>
              </w:rPr>
            </w:pPr>
            <w:r w:rsidRPr="00B54284">
              <w:rPr>
                <w:rFonts w:asciiTheme="majorHAnsi" w:hAnsiTheme="majorHAnsi"/>
                <w:sz w:val="24"/>
                <w:szCs w:val="21"/>
              </w:rPr>
              <w:t>Exploring racial inequities using data is included in analytic staff job description; staff receives supervisor support to explore racial inequities using data.</w:t>
            </w:r>
          </w:p>
        </w:tc>
      </w:tr>
      <w:tr w:rsidR="00AB297D" w:rsidRPr="00B54284" w14:paraId="2077F90C" w14:textId="77777777" w:rsidTr="00257053">
        <w:trPr>
          <w:trHeight w:val="1186"/>
        </w:trPr>
        <w:tc>
          <w:tcPr>
            <w:tcW w:w="14400"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0D6BA1" w14:textId="77777777" w:rsidR="00AB297D" w:rsidRDefault="00AB297D" w:rsidP="00AB297D">
            <w:pPr>
              <w:spacing w:after="0" w:line="240" w:lineRule="auto"/>
              <w:rPr>
                <w:rFonts w:asciiTheme="majorHAnsi" w:hAnsiTheme="majorHAnsi"/>
                <w:b/>
                <w:sz w:val="24"/>
                <w:szCs w:val="24"/>
              </w:rPr>
            </w:pPr>
            <w:r w:rsidRPr="00B72FD6">
              <w:rPr>
                <w:rFonts w:asciiTheme="majorHAnsi" w:hAnsiTheme="majorHAnsi"/>
                <w:b/>
                <w:sz w:val="24"/>
                <w:szCs w:val="24"/>
              </w:rPr>
              <w:t>Transition Resources</w:t>
            </w:r>
          </w:p>
          <w:p w14:paraId="2FE6DECC" w14:textId="77777777" w:rsidR="00AB297D" w:rsidRPr="00AB297D" w:rsidRDefault="00886F98" w:rsidP="00D05B50">
            <w:pPr>
              <w:pStyle w:val="ListParagraph"/>
              <w:numPr>
                <w:ilvl w:val="0"/>
                <w:numId w:val="12"/>
              </w:numPr>
              <w:spacing w:after="0" w:line="240" w:lineRule="auto"/>
              <w:rPr>
                <w:rStyle w:val="Hyperlink"/>
                <w:color w:val="auto"/>
                <w:u w:val="none"/>
              </w:rPr>
            </w:pPr>
            <w:hyperlink r:id="rId103" w:history="1">
              <w:r w:rsidR="00AB297D" w:rsidRPr="00AB297D">
                <w:rPr>
                  <w:rStyle w:val="Hyperlink"/>
                  <w:rFonts w:asciiTheme="majorHAnsi" w:hAnsiTheme="majorHAnsi"/>
                  <w:sz w:val="24"/>
                  <w:szCs w:val="24"/>
                </w:rPr>
                <w:t>Robert Wood Johnson -  A New Way to Talk about Social Determinants of Health</w:t>
              </w:r>
            </w:hyperlink>
          </w:p>
          <w:p w14:paraId="46FE13BF" w14:textId="77777777" w:rsidR="00AB297D" w:rsidRPr="00AB297D" w:rsidRDefault="00886F98" w:rsidP="00D05B50">
            <w:pPr>
              <w:pStyle w:val="ListParagraph"/>
              <w:numPr>
                <w:ilvl w:val="0"/>
                <w:numId w:val="12"/>
              </w:numPr>
              <w:spacing w:after="0" w:line="240" w:lineRule="auto"/>
              <w:rPr>
                <w:rStyle w:val="Hyperlink"/>
                <w:rFonts w:asciiTheme="majorHAnsi" w:hAnsiTheme="majorHAnsi"/>
                <w:color w:val="auto"/>
                <w:sz w:val="24"/>
                <w:szCs w:val="21"/>
                <w:u w:val="none"/>
              </w:rPr>
            </w:pPr>
            <w:hyperlink r:id="rId104" w:history="1">
              <w:r w:rsidR="00AB297D" w:rsidRPr="00AB297D">
                <w:rPr>
                  <w:rStyle w:val="Hyperlink"/>
                  <w:rFonts w:asciiTheme="majorHAnsi" w:hAnsiTheme="majorHAnsi"/>
                  <w:sz w:val="24"/>
                  <w:szCs w:val="24"/>
                </w:rPr>
                <w:t>Counting a Diverse Nation: Disaggregating Data on Race and Ethnicity to Advance a Culture of Health</w:t>
              </w:r>
            </w:hyperlink>
          </w:p>
          <w:p w14:paraId="1C4865D9" w14:textId="77777777" w:rsidR="00AB297D" w:rsidRPr="00B54284" w:rsidRDefault="00886F98" w:rsidP="00D05B50">
            <w:pPr>
              <w:pStyle w:val="ListParagraph"/>
              <w:numPr>
                <w:ilvl w:val="0"/>
                <w:numId w:val="12"/>
              </w:numPr>
              <w:spacing w:after="0" w:line="240" w:lineRule="auto"/>
              <w:rPr>
                <w:rFonts w:asciiTheme="majorHAnsi" w:hAnsiTheme="majorHAnsi"/>
                <w:sz w:val="24"/>
                <w:szCs w:val="21"/>
              </w:rPr>
            </w:pPr>
            <w:hyperlink r:id="rId105" w:history="1">
              <w:r w:rsidR="00AB297D" w:rsidRPr="00B54284">
                <w:rPr>
                  <w:rStyle w:val="Hyperlink"/>
                  <w:rFonts w:asciiTheme="majorHAnsi" w:hAnsiTheme="majorHAnsi"/>
                  <w:sz w:val="24"/>
                  <w:szCs w:val="21"/>
                </w:rPr>
                <w:t>Conducting a Health Equity Data Analysis</w:t>
              </w:r>
            </w:hyperlink>
          </w:p>
        </w:tc>
      </w:tr>
    </w:tbl>
    <w:p w14:paraId="3599F237" w14:textId="7EFC0D56" w:rsidR="002C0EA6" w:rsidRPr="00B54284" w:rsidRDefault="002C0EA6" w:rsidP="00B54284">
      <w:pPr>
        <w:spacing w:after="0" w:line="240" w:lineRule="auto"/>
        <w:jc w:val="center"/>
        <w:rPr>
          <w:rFonts w:asciiTheme="majorHAnsi" w:hAnsiTheme="majorHAnsi"/>
          <w:sz w:val="10"/>
          <w:szCs w:val="12"/>
        </w:rPr>
      </w:pPr>
    </w:p>
    <w:p w14:paraId="6DEDEBF0" w14:textId="2698A0B8" w:rsidR="002C0EA6" w:rsidRPr="00B54284" w:rsidRDefault="006F5DB0" w:rsidP="00B54284">
      <w:pPr>
        <w:spacing w:after="0" w:line="240" w:lineRule="auto"/>
        <w:jc w:val="center"/>
        <w:rPr>
          <w:rFonts w:asciiTheme="majorHAnsi" w:hAnsiTheme="majorHAnsi"/>
          <w:b/>
          <w:sz w:val="24"/>
          <w:szCs w:val="24"/>
        </w:rPr>
      </w:pPr>
      <w:r w:rsidRPr="00B54284">
        <w:rPr>
          <w:rFonts w:asciiTheme="majorHAnsi" w:hAnsiTheme="majorHAnsi"/>
          <w:noProof/>
          <w:sz w:val="18"/>
          <w:szCs w:val="20"/>
        </w:rPr>
        <w:drawing>
          <wp:anchor distT="0" distB="0" distL="114300" distR="114300" simplePos="0" relativeHeight="251779072" behindDoc="1" locked="0" layoutInCell="1" allowOverlap="1" wp14:anchorId="62D75FB2" wp14:editId="3ABC5A25">
            <wp:simplePos x="0" y="0"/>
            <wp:positionH relativeFrom="column">
              <wp:posOffset>-194310</wp:posOffset>
            </wp:positionH>
            <wp:positionV relativeFrom="paragraph">
              <wp:posOffset>227330</wp:posOffset>
            </wp:positionV>
            <wp:extent cx="8832215" cy="492125"/>
            <wp:effectExtent l="0" t="38100" r="6985" b="0"/>
            <wp:wrapTight wrapText="bothSides">
              <wp:wrapPolygon edited="0">
                <wp:start x="1817" y="-1672"/>
                <wp:lineTo x="0" y="3345"/>
                <wp:lineTo x="0" y="9197"/>
                <wp:lineTo x="2935" y="13378"/>
                <wp:lineTo x="21244" y="14214"/>
                <wp:lineTo x="21291" y="15886"/>
                <wp:lineTo x="21477" y="15886"/>
                <wp:lineTo x="21524" y="13378"/>
                <wp:lineTo x="21570" y="7525"/>
                <wp:lineTo x="21570" y="1672"/>
                <wp:lineTo x="17284" y="-1672"/>
                <wp:lineTo x="1817" y="-1672"/>
              </wp:wrapPolygon>
            </wp:wrapTight>
            <wp:docPr id="13" name="Diagram 13" descr="Graphic Showing the Timeline of  Phases for each Standard&#10;&#10;Arrow pointing right to indicate the phase of racial equity program readiness. The first phase is pre-foundational followed by foundational and ending at aspirational.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14:sizeRelH relativeFrom="page">
              <wp14:pctWidth>0</wp14:pctWidth>
            </wp14:sizeRelH>
            <wp14:sizeRelV relativeFrom="page">
              <wp14:pctHeight>0</wp14:pctHeight>
            </wp14:sizeRelV>
          </wp:anchor>
        </w:drawing>
      </w:r>
      <w:r w:rsidR="002C0EA6" w:rsidRPr="00B54284">
        <w:rPr>
          <w:rFonts w:asciiTheme="majorHAnsi" w:hAnsiTheme="majorHAnsi"/>
          <w:b/>
          <w:sz w:val="24"/>
          <w:szCs w:val="24"/>
        </w:rPr>
        <w:t>Self-Assessment: Where are you?</w:t>
      </w:r>
      <w:r w:rsidR="00257053" w:rsidRPr="00257053">
        <w:rPr>
          <w:rFonts w:asciiTheme="majorHAnsi" w:hAnsiTheme="majorHAnsi"/>
          <w:noProof/>
          <w:sz w:val="18"/>
          <w:szCs w:val="20"/>
        </w:rPr>
        <w:t xml:space="preserve"> </w:t>
      </w:r>
    </w:p>
    <w:p w14:paraId="5B814CB9" w14:textId="77777777" w:rsidR="002C0EA6" w:rsidRPr="00736B65" w:rsidRDefault="002C0EA6" w:rsidP="00736B65">
      <w:pPr>
        <w:pStyle w:val="Heading2"/>
        <w:jc w:val="center"/>
        <w:rPr>
          <w:sz w:val="28"/>
        </w:rPr>
      </w:pPr>
      <w:bookmarkStart w:id="72" w:name="_Toc54857997"/>
      <w:r w:rsidRPr="00736B65">
        <w:rPr>
          <w:sz w:val="28"/>
        </w:rPr>
        <w:lastRenderedPageBreak/>
        <w:t>Standard 2 – Performance Measurement</w:t>
      </w:r>
      <w:bookmarkEnd w:id="72"/>
    </w:p>
    <w:tbl>
      <w:tblPr>
        <w:tblStyle w:val="TableGrid2"/>
        <w:tblW w:w="14400" w:type="dxa"/>
        <w:tblInd w:w="-702" w:type="dxa"/>
        <w:tblLayout w:type="fixed"/>
        <w:tblLook w:val="04A0" w:firstRow="1" w:lastRow="0" w:firstColumn="1" w:lastColumn="0" w:noHBand="0" w:noVBand="1"/>
      </w:tblPr>
      <w:tblGrid>
        <w:gridCol w:w="2250"/>
        <w:gridCol w:w="3690"/>
        <w:gridCol w:w="3780"/>
        <w:gridCol w:w="4680"/>
      </w:tblGrid>
      <w:tr w:rsidR="00B72FD6" w:rsidRPr="00B54284" w14:paraId="3D3C6E65" w14:textId="77777777" w:rsidTr="00AE444B">
        <w:trPr>
          <w:trHeight w:val="360"/>
        </w:trPr>
        <w:tc>
          <w:tcPr>
            <w:tcW w:w="2250" w:type="dxa"/>
            <w:tcBorders>
              <w:top w:val="single" w:sz="8" w:space="0" w:color="auto"/>
              <w:left w:val="single" w:sz="8" w:space="0" w:color="auto"/>
              <w:bottom w:val="single" w:sz="8" w:space="0" w:color="auto"/>
              <w:right w:val="single" w:sz="8" w:space="0" w:color="auto"/>
            </w:tcBorders>
            <w:shd w:val="clear" w:color="auto" w:fill="DDDDDD"/>
            <w:vAlign w:val="center"/>
          </w:tcPr>
          <w:p w14:paraId="0A693CD6" w14:textId="77777777" w:rsidR="00B72FD6" w:rsidRPr="00B54284" w:rsidRDefault="00B72FD6"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Phase</w:t>
            </w:r>
          </w:p>
        </w:tc>
        <w:tc>
          <w:tcPr>
            <w:tcW w:w="3690" w:type="dxa"/>
            <w:tcBorders>
              <w:top w:val="single" w:sz="8" w:space="0" w:color="auto"/>
              <w:left w:val="single" w:sz="8" w:space="0" w:color="auto"/>
              <w:bottom w:val="single" w:sz="8" w:space="0" w:color="auto"/>
              <w:right w:val="single" w:sz="8" w:space="0" w:color="auto"/>
            </w:tcBorders>
            <w:shd w:val="clear" w:color="auto" w:fill="C2D69B" w:themeFill="accent3" w:themeFillTint="99"/>
            <w:vAlign w:val="center"/>
          </w:tcPr>
          <w:p w14:paraId="024F993D" w14:textId="77777777" w:rsidR="00B72FD6" w:rsidRPr="00B54284" w:rsidRDefault="00B72FD6"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Pre-foundational</w:t>
            </w:r>
          </w:p>
        </w:tc>
        <w:tc>
          <w:tcPr>
            <w:tcW w:w="378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14:paraId="42B6752E" w14:textId="77777777" w:rsidR="00B72FD6" w:rsidRPr="00B54284" w:rsidRDefault="00B72FD6"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Foundational</w:t>
            </w:r>
          </w:p>
        </w:tc>
        <w:tc>
          <w:tcPr>
            <w:tcW w:w="4680" w:type="dxa"/>
            <w:tcBorders>
              <w:top w:val="single" w:sz="8" w:space="0" w:color="auto"/>
              <w:left w:val="single" w:sz="8" w:space="0" w:color="auto"/>
              <w:bottom w:val="single" w:sz="8" w:space="0" w:color="auto"/>
              <w:right w:val="single" w:sz="8" w:space="0" w:color="auto"/>
            </w:tcBorders>
            <w:shd w:val="clear" w:color="auto" w:fill="B2A1C7" w:themeFill="accent4" w:themeFillTint="99"/>
            <w:vAlign w:val="center"/>
          </w:tcPr>
          <w:p w14:paraId="6CBA2C25" w14:textId="77777777" w:rsidR="00B72FD6" w:rsidRPr="00B54284" w:rsidRDefault="00B72FD6" w:rsidP="00B54284">
            <w:pPr>
              <w:tabs>
                <w:tab w:val="center" w:pos="1602"/>
                <w:tab w:val="right" w:pos="3204"/>
              </w:tabs>
              <w:spacing w:after="0" w:line="240" w:lineRule="auto"/>
              <w:jc w:val="center"/>
              <w:rPr>
                <w:rFonts w:asciiTheme="majorHAnsi" w:hAnsiTheme="majorHAnsi"/>
                <w:b/>
                <w:i/>
                <w:sz w:val="24"/>
                <w:szCs w:val="24"/>
              </w:rPr>
            </w:pPr>
            <w:r w:rsidRPr="00B54284">
              <w:rPr>
                <w:rFonts w:asciiTheme="majorHAnsi" w:hAnsiTheme="majorHAnsi"/>
                <w:b/>
                <w:i/>
                <w:sz w:val="24"/>
                <w:szCs w:val="24"/>
              </w:rPr>
              <w:t>Aspirational</w:t>
            </w:r>
          </w:p>
        </w:tc>
      </w:tr>
      <w:tr w:rsidR="00B72FD6" w:rsidRPr="00B54284" w14:paraId="57CC5006" w14:textId="77777777" w:rsidTr="00AE444B">
        <w:trPr>
          <w:trHeight w:val="1033"/>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63E258" w14:textId="77777777" w:rsidR="00B72FD6" w:rsidRPr="00B54284" w:rsidRDefault="00B72FD6"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Definition</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5CEF3903"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have performance measures (PMs).</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06B0945"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has PMs, but they are not timely and are not useful tools to identify areas of improvement.</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054F8C76"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reports on PMs in real time to identify areas of improvement with a racial equity lens.</w:t>
            </w:r>
          </w:p>
        </w:tc>
      </w:tr>
      <w:tr w:rsidR="00B72FD6" w:rsidRPr="00B54284" w14:paraId="2AC1232C" w14:textId="77777777" w:rsidTr="00AE444B">
        <w:trPr>
          <w:trHeight w:val="360"/>
        </w:trPr>
        <w:tc>
          <w:tcPr>
            <w:tcW w:w="2250" w:type="dxa"/>
            <w:tcBorders>
              <w:top w:val="single" w:sz="8" w:space="0" w:color="auto"/>
              <w:left w:val="single" w:sz="8" w:space="0" w:color="auto"/>
              <w:bottom w:val="single" w:sz="8" w:space="0" w:color="auto"/>
              <w:right w:val="single" w:sz="8" w:space="0" w:color="auto"/>
            </w:tcBorders>
            <w:shd w:val="clear" w:color="auto" w:fill="DDDDDD"/>
            <w:vAlign w:val="center"/>
          </w:tcPr>
          <w:p w14:paraId="5426E91E" w14:textId="77777777" w:rsidR="00B72FD6" w:rsidRPr="00B54284" w:rsidRDefault="00B72FD6"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Transition Strategy</w:t>
            </w:r>
          </w:p>
        </w:tc>
        <w:tc>
          <w:tcPr>
            <w:tcW w:w="1215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73CA1629" w14:textId="77777777" w:rsidR="00B72FD6" w:rsidRPr="00B54284" w:rsidRDefault="00B72FD6"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Characteristics of Transition Strategies, by Phase</w:t>
            </w:r>
          </w:p>
        </w:tc>
      </w:tr>
      <w:tr w:rsidR="00B72FD6" w:rsidRPr="00B54284" w14:paraId="4454120E" w14:textId="77777777" w:rsidTr="00AE444B">
        <w:trPr>
          <w:trHeight w:val="1294"/>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F27A0" w14:textId="77777777" w:rsidR="00B72FD6" w:rsidRPr="00B54284" w:rsidRDefault="00B72FD6"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Align performance measures with program goals</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194FFA65"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have PMs, or program has PMs but they are not informed by program goals.</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2C45C34B"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staff understands how to align PMs with program goals; PMs reflect program goals.</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0B61DC7B"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PMs are aligned with program goals; PMs identify areas for improv</w:t>
            </w:r>
            <w:r w:rsidR="008A46AC">
              <w:rPr>
                <w:rFonts w:asciiTheme="majorHAnsi" w:hAnsiTheme="majorHAnsi"/>
                <w:sz w:val="24"/>
                <w:szCs w:val="24"/>
              </w:rPr>
              <w:t>ement related to program objectives</w:t>
            </w:r>
            <w:r w:rsidRPr="00B54284">
              <w:rPr>
                <w:rFonts w:asciiTheme="majorHAnsi" w:hAnsiTheme="majorHAnsi"/>
                <w:sz w:val="24"/>
                <w:szCs w:val="24"/>
              </w:rPr>
              <w:t>; PMs explicitly address racial equity.</w:t>
            </w:r>
          </w:p>
        </w:tc>
      </w:tr>
      <w:tr w:rsidR="00B72FD6" w:rsidRPr="00B54284" w14:paraId="1736C419" w14:textId="77777777" w:rsidTr="00AE444B">
        <w:trPr>
          <w:trHeight w:val="673"/>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4585D7" w14:textId="77777777" w:rsidR="00B72FD6" w:rsidRPr="00B54284" w:rsidRDefault="00B72FD6"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Ensure performance measures are SMARTIE</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4E2C7261"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have PMs.</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A2CD4F3"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has PMs but they are not SMARTIE (specific, measurable, achievable, realistic, time-bound, inclusive, and equitable).</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44F21C5C"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PMs are easily understood by and communicated to staff and stakeholders; PMs are SMARTIE.</w:t>
            </w:r>
          </w:p>
        </w:tc>
      </w:tr>
      <w:tr w:rsidR="00B72FD6" w:rsidRPr="00B54284" w14:paraId="5A5418F9" w14:textId="77777777" w:rsidTr="00AE444B">
        <w:trPr>
          <w:trHeight w:val="1231"/>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0DC248" w14:textId="77777777" w:rsidR="00B72FD6" w:rsidRPr="00B54284" w:rsidRDefault="00B72FD6" w:rsidP="004D5755">
            <w:pPr>
              <w:spacing w:after="0" w:line="240" w:lineRule="auto"/>
              <w:jc w:val="center"/>
              <w:rPr>
                <w:rFonts w:asciiTheme="majorHAnsi" w:hAnsiTheme="majorHAnsi"/>
                <w:b/>
                <w:i/>
                <w:sz w:val="24"/>
                <w:szCs w:val="24"/>
              </w:rPr>
            </w:pPr>
            <w:r w:rsidRPr="00B54284">
              <w:rPr>
                <w:rFonts w:asciiTheme="majorHAnsi" w:hAnsiTheme="majorHAnsi"/>
                <w:b/>
                <w:i/>
                <w:sz w:val="24"/>
                <w:szCs w:val="24"/>
              </w:rPr>
              <w:t xml:space="preserve">Set appropriate </w:t>
            </w:r>
            <w:r>
              <w:rPr>
                <w:rFonts w:asciiTheme="majorHAnsi" w:hAnsiTheme="majorHAnsi"/>
                <w:b/>
                <w:i/>
                <w:sz w:val="24"/>
                <w:szCs w:val="24"/>
              </w:rPr>
              <w:t>objectives</w:t>
            </w:r>
            <w:r w:rsidRPr="00B54284">
              <w:rPr>
                <w:rFonts w:asciiTheme="majorHAnsi" w:hAnsiTheme="majorHAnsi"/>
                <w:b/>
                <w:i/>
                <w:sz w:val="24"/>
                <w:szCs w:val="24"/>
              </w:rPr>
              <w:t xml:space="preserve"> for performance measures</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49E31DC5" w14:textId="77777777" w:rsidR="00B72FD6" w:rsidRPr="00B54284" w:rsidRDefault="00B72FD6" w:rsidP="00AE444B">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does not have </w:t>
            </w:r>
            <w:r>
              <w:rPr>
                <w:rFonts w:asciiTheme="majorHAnsi" w:hAnsiTheme="majorHAnsi"/>
                <w:sz w:val="24"/>
                <w:szCs w:val="24"/>
              </w:rPr>
              <w:t>objectives</w:t>
            </w:r>
            <w:r w:rsidRPr="00B54284">
              <w:rPr>
                <w:rFonts w:asciiTheme="majorHAnsi" w:hAnsiTheme="majorHAnsi"/>
                <w:sz w:val="24"/>
                <w:szCs w:val="24"/>
              </w:rPr>
              <w:t xml:space="preserve"> for PMs, or </w:t>
            </w:r>
            <w:r>
              <w:rPr>
                <w:rFonts w:asciiTheme="majorHAnsi" w:hAnsiTheme="majorHAnsi"/>
                <w:sz w:val="24"/>
                <w:szCs w:val="24"/>
              </w:rPr>
              <w:t>objectives</w:t>
            </w:r>
            <w:r w:rsidRPr="00B54284">
              <w:rPr>
                <w:rFonts w:asciiTheme="majorHAnsi" w:hAnsiTheme="majorHAnsi"/>
                <w:sz w:val="24"/>
                <w:szCs w:val="24"/>
              </w:rPr>
              <w:t xml:space="preserve"> </w:t>
            </w:r>
            <w:r w:rsidR="00AE444B">
              <w:rPr>
                <w:rFonts w:asciiTheme="majorHAnsi" w:hAnsiTheme="majorHAnsi"/>
                <w:sz w:val="24"/>
                <w:szCs w:val="24"/>
              </w:rPr>
              <w:t>are</w:t>
            </w:r>
            <w:r w:rsidRPr="00B54284">
              <w:rPr>
                <w:rFonts w:asciiTheme="majorHAnsi" w:hAnsiTheme="majorHAnsi"/>
                <w:sz w:val="24"/>
                <w:szCs w:val="24"/>
              </w:rPr>
              <w:t xml:space="preserve"> </w:t>
            </w:r>
            <w:r w:rsidR="00AE444B">
              <w:rPr>
                <w:rFonts w:asciiTheme="majorHAnsi" w:hAnsiTheme="majorHAnsi"/>
                <w:sz w:val="24"/>
                <w:szCs w:val="24"/>
              </w:rPr>
              <w:t xml:space="preserve">inappropriate or </w:t>
            </w:r>
            <w:r w:rsidRPr="00B54284">
              <w:rPr>
                <w:rFonts w:asciiTheme="majorHAnsi" w:hAnsiTheme="majorHAnsi"/>
                <w:sz w:val="24"/>
                <w:szCs w:val="24"/>
              </w:rPr>
              <w:t>misaligned with PMs and program goals.</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28F9F1B3"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staff understands how to set appropriate </w:t>
            </w:r>
            <w:r>
              <w:rPr>
                <w:rFonts w:asciiTheme="majorHAnsi" w:hAnsiTheme="majorHAnsi"/>
                <w:sz w:val="24"/>
                <w:szCs w:val="24"/>
              </w:rPr>
              <w:t>objectives</w:t>
            </w:r>
            <w:r w:rsidRPr="00B54284">
              <w:rPr>
                <w:rFonts w:asciiTheme="majorHAnsi" w:hAnsiTheme="majorHAnsi"/>
                <w:sz w:val="24"/>
                <w:szCs w:val="24"/>
              </w:rPr>
              <w:t xml:space="preserve"> for PMs; </w:t>
            </w:r>
            <w:r>
              <w:rPr>
                <w:rFonts w:asciiTheme="majorHAnsi" w:hAnsiTheme="majorHAnsi"/>
                <w:sz w:val="24"/>
                <w:szCs w:val="24"/>
              </w:rPr>
              <w:t>objectives</w:t>
            </w:r>
            <w:r w:rsidRPr="00B54284">
              <w:rPr>
                <w:rFonts w:asciiTheme="majorHAnsi" w:hAnsiTheme="majorHAnsi"/>
                <w:sz w:val="24"/>
                <w:szCs w:val="24"/>
              </w:rPr>
              <w:t xml:space="preserve"> are aligned with PMs and program goals.</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17BA1F6B" w14:textId="77777777" w:rsidR="00B72FD6" w:rsidRPr="00B54284" w:rsidRDefault="00B72FD6" w:rsidP="00AE444B">
            <w:pPr>
              <w:spacing w:after="0" w:line="240" w:lineRule="auto"/>
              <w:jc w:val="center"/>
              <w:rPr>
                <w:rFonts w:asciiTheme="majorHAnsi" w:hAnsiTheme="majorHAnsi"/>
                <w:sz w:val="24"/>
                <w:szCs w:val="24"/>
              </w:rPr>
            </w:pPr>
            <w:r>
              <w:rPr>
                <w:rFonts w:asciiTheme="majorHAnsi" w:hAnsiTheme="majorHAnsi"/>
                <w:sz w:val="24"/>
                <w:szCs w:val="24"/>
              </w:rPr>
              <w:t>Objectives</w:t>
            </w:r>
            <w:r w:rsidRPr="00B54284">
              <w:rPr>
                <w:rFonts w:asciiTheme="majorHAnsi" w:hAnsiTheme="majorHAnsi"/>
                <w:sz w:val="24"/>
                <w:szCs w:val="24"/>
              </w:rPr>
              <w:t xml:space="preserve"> are appropriate, aligned with corresponding </w:t>
            </w:r>
            <w:r>
              <w:rPr>
                <w:rFonts w:asciiTheme="majorHAnsi" w:hAnsiTheme="majorHAnsi"/>
                <w:sz w:val="24"/>
                <w:szCs w:val="24"/>
              </w:rPr>
              <w:t xml:space="preserve">racial equity </w:t>
            </w:r>
            <w:r w:rsidR="00AE444B">
              <w:rPr>
                <w:rFonts w:asciiTheme="majorHAnsi" w:hAnsiTheme="majorHAnsi"/>
                <w:sz w:val="24"/>
                <w:szCs w:val="24"/>
              </w:rPr>
              <w:t xml:space="preserve">PMs and program goals; </w:t>
            </w:r>
            <w:proofErr w:type="gramStart"/>
            <w:r w:rsidR="00AE444B">
              <w:rPr>
                <w:rFonts w:asciiTheme="majorHAnsi" w:hAnsiTheme="majorHAnsi"/>
                <w:sz w:val="24"/>
                <w:szCs w:val="24"/>
              </w:rPr>
              <w:t>s</w:t>
            </w:r>
            <w:r w:rsidRPr="00B54284">
              <w:rPr>
                <w:rFonts w:asciiTheme="majorHAnsi" w:hAnsiTheme="majorHAnsi"/>
                <w:sz w:val="24"/>
                <w:szCs w:val="24"/>
              </w:rPr>
              <w:t>taff know</w:t>
            </w:r>
            <w:proofErr w:type="gramEnd"/>
            <w:r w:rsidRPr="00B54284">
              <w:rPr>
                <w:rFonts w:asciiTheme="majorHAnsi" w:hAnsiTheme="majorHAnsi"/>
                <w:sz w:val="24"/>
                <w:szCs w:val="24"/>
              </w:rPr>
              <w:t xml:space="preserve"> how to interpret </w:t>
            </w:r>
            <w:r>
              <w:rPr>
                <w:rFonts w:asciiTheme="majorHAnsi" w:hAnsiTheme="majorHAnsi"/>
                <w:sz w:val="24"/>
                <w:szCs w:val="24"/>
              </w:rPr>
              <w:t>objectives</w:t>
            </w:r>
            <w:r w:rsidRPr="00B54284">
              <w:rPr>
                <w:rFonts w:asciiTheme="majorHAnsi" w:hAnsiTheme="majorHAnsi"/>
                <w:sz w:val="24"/>
                <w:szCs w:val="24"/>
              </w:rPr>
              <w:t xml:space="preserve"> to inform improvement efforts.</w:t>
            </w:r>
          </w:p>
        </w:tc>
      </w:tr>
      <w:tr w:rsidR="00B72FD6" w:rsidRPr="00B54284" w14:paraId="0CC01868" w14:textId="77777777" w:rsidTr="00AE444B">
        <w:trPr>
          <w:trHeight w:val="1240"/>
        </w:trPr>
        <w:tc>
          <w:tcPr>
            <w:tcW w:w="22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4EDEC6" w14:textId="77777777" w:rsidR="00B72FD6" w:rsidRPr="00B54284" w:rsidRDefault="00B72FD6"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Report on data in a timely manner and more than annually</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57C5355C"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have the capacity to report on data in a timely manner; program has no formal structures or processes to allow for timely data reporting.</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39CE5AF"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A formal structure and process for data r</w:t>
            </w:r>
            <w:r>
              <w:rPr>
                <w:rFonts w:asciiTheme="majorHAnsi" w:hAnsiTheme="majorHAnsi"/>
                <w:sz w:val="24"/>
                <w:szCs w:val="24"/>
              </w:rPr>
              <w:t>eporting is established; data are</w:t>
            </w:r>
            <w:r w:rsidRPr="00B54284">
              <w:rPr>
                <w:rFonts w:asciiTheme="majorHAnsi" w:hAnsiTheme="majorHAnsi"/>
                <w:sz w:val="24"/>
                <w:szCs w:val="24"/>
              </w:rPr>
              <w:t xml:space="preserve"> only reported on annually; program has limited capacity for data reporting.</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75244D8D" w14:textId="77777777" w:rsidR="00B72FD6" w:rsidRPr="00B54284" w:rsidRDefault="00B72FD6"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has capacity to collect and report </w:t>
            </w:r>
            <w:r>
              <w:rPr>
                <w:rFonts w:asciiTheme="majorHAnsi" w:hAnsiTheme="majorHAnsi"/>
                <w:sz w:val="24"/>
                <w:szCs w:val="24"/>
              </w:rPr>
              <w:t xml:space="preserve">racial equity </w:t>
            </w:r>
            <w:r w:rsidRPr="00B54284">
              <w:rPr>
                <w:rFonts w:asciiTheme="majorHAnsi" w:hAnsiTheme="majorHAnsi"/>
                <w:sz w:val="24"/>
                <w:szCs w:val="24"/>
              </w:rPr>
              <w:t>PM data; PMs are within scope of data accessible to program; program reports on data more than annually.</w:t>
            </w:r>
          </w:p>
        </w:tc>
      </w:tr>
      <w:tr w:rsidR="00B72FD6" w:rsidRPr="00B54284" w14:paraId="5CF505B9" w14:textId="77777777" w:rsidTr="00AE444B">
        <w:trPr>
          <w:trHeight w:val="970"/>
        </w:trPr>
        <w:tc>
          <w:tcPr>
            <w:tcW w:w="1440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074FCC3" w14:textId="77777777" w:rsidR="00B72FD6" w:rsidRPr="00B72FD6" w:rsidRDefault="00B72FD6" w:rsidP="00B72FD6">
            <w:pPr>
              <w:spacing w:after="0" w:line="240" w:lineRule="auto"/>
              <w:rPr>
                <w:rFonts w:asciiTheme="majorHAnsi" w:eastAsiaTheme="majorEastAsia" w:hAnsiTheme="majorHAnsi" w:cstheme="majorBidi"/>
                <w:b/>
                <w:bCs/>
                <w:sz w:val="24"/>
                <w:szCs w:val="24"/>
              </w:rPr>
            </w:pPr>
            <w:r w:rsidRPr="00B72FD6">
              <w:rPr>
                <w:rFonts w:asciiTheme="majorHAnsi" w:eastAsiaTheme="majorEastAsia" w:hAnsiTheme="majorHAnsi" w:cstheme="majorBidi"/>
                <w:b/>
                <w:bCs/>
                <w:sz w:val="24"/>
                <w:szCs w:val="24"/>
              </w:rPr>
              <w:t>Transition Resources</w:t>
            </w:r>
          </w:p>
          <w:p w14:paraId="63119A68" w14:textId="77777777" w:rsidR="00B72FD6" w:rsidRPr="00B72FD6" w:rsidRDefault="00B72FD6" w:rsidP="00D05B50">
            <w:pPr>
              <w:pStyle w:val="ListParagraph"/>
              <w:numPr>
                <w:ilvl w:val="0"/>
                <w:numId w:val="12"/>
              </w:numPr>
              <w:spacing w:after="0" w:line="240" w:lineRule="auto"/>
              <w:rPr>
                <w:rFonts w:asciiTheme="majorHAnsi" w:hAnsiTheme="majorHAnsi"/>
                <w:b/>
                <w:i/>
                <w:sz w:val="24"/>
                <w:szCs w:val="24"/>
              </w:rPr>
            </w:pPr>
            <w:r w:rsidRPr="00B72FD6">
              <w:rPr>
                <w:rFonts w:asciiTheme="majorHAnsi" w:eastAsiaTheme="majorEastAsia" w:hAnsiTheme="majorHAnsi" w:cstheme="majorBidi"/>
                <w:bCs/>
                <w:sz w:val="24"/>
                <w:szCs w:val="24"/>
              </w:rPr>
              <w:t xml:space="preserve">Examples of </w:t>
            </w:r>
            <w:r w:rsidR="008A46AC">
              <w:rPr>
                <w:rFonts w:asciiTheme="majorHAnsi" w:eastAsiaTheme="majorEastAsia" w:hAnsiTheme="majorHAnsi" w:cstheme="majorBidi"/>
                <w:bCs/>
                <w:sz w:val="24"/>
                <w:szCs w:val="24"/>
              </w:rPr>
              <w:t>M</w:t>
            </w:r>
            <w:r w:rsidRPr="00B72FD6">
              <w:rPr>
                <w:rFonts w:asciiTheme="majorHAnsi" w:eastAsiaTheme="majorEastAsia" w:hAnsiTheme="majorHAnsi" w:cstheme="majorBidi"/>
                <w:bCs/>
                <w:sz w:val="24"/>
                <w:szCs w:val="24"/>
              </w:rPr>
              <w:t>DPH Programmatic Strategic Plans</w:t>
            </w:r>
            <w:r w:rsidR="00CC03E6">
              <w:rPr>
                <w:rFonts w:asciiTheme="majorHAnsi" w:eastAsiaTheme="majorEastAsia" w:hAnsiTheme="majorHAnsi" w:cstheme="majorBidi"/>
                <w:bCs/>
                <w:sz w:val="24"/>
                <w:szCs w:val="24"/>
              </w:rPr>
              <w:t xml:space="preserve">: </w:t>
            </w:r>
            <w:hyperlink r:id="rId111" w:history="1">
              <w:r w:rsidR="00CC03E6" w:rsidRPr="00CC03E6">
                <w:rPr>
                  <w:rStyle w:val="Hyperlink"/>
                  <w:rFonts w:asciiTheme="majorHAnsi" w:eastAsiaTheme="majorEastAsia" w:hAnsiTheme="majorHAnsi" w:cstheme="majorBidi"/>
                  <w:bCs/>
                  <w:sz w:val="24"/>
                  <w:szCs w:val="24"/>
                </w:rPr>
                <w:t>MA Cancer Control Plan 2017-2021</w:t>
              </w:r>
            </w:hyperlink>
            <w:r w:rsidR="00CC03E6">
              <w:rPr>
                <w:rFonts w:asciiTheme="majorHAnsi" w:eastAsiaTheme="majorEastAsia" w:hAnsiTheme="majorHAnsi" w:cstheme="majorBidi"/>
                <w:bCs/>
                <w:sz w:val="24"/>
                <w:szCs w:val="24"/>
              </w:rPr>
              <w:t xml:space="preserve">; </w:t>
            </w:r>
            <w:hyperlink r:id="rId112" w:history="1">
              <w:r w:rsidR="00CC03E6" w:rsidRPr="00CC03E6">
                <w:rPr>
                  <w:rStyle w:val="Hyperlink"/>
                  <w:rFonts w:asciiTheme="majorHAnsi" w:eastAsiaTheme="majorEastAsia" w:hAnsiTheme="majorHAnsi" w:cstheme="majorBidi"/>
                  <w:bCs/>
                  <w:sz w:val="24"/>
                  <w:szCs w:val="24"/>
                </w:rPr>
                <w:t>MA Asthma Action Plan 2015-2020</w:t>
              </w:r>
            </w:hyperlink>
          </w:p>
          <w:p w14:paraId="355D7241" w14:textId="77777777" w:rsidR="00B72FD6" w:rsidRPr="00B72FD6" w:rsidRDefault="00886F98" w:rsidP="00AE444B">
            <w:pPr>
              <w:pStyle w:val="ListParagraph"/>
              <w:numPr>
                <w:ilvl w:val="0"/>
                <w:numId w:val="12"/>
              </w:numPr>
              <w:spacing w:after="0" w:line="240" w:lineRule="auto"/>
              <w:rPr>
                <w:rFonts w:asciiTheme="majorHAnsi" w:hAnsiTheme="majorHAnsi"/>
                <w:b/>
                <w:i/>
                <w:sz w:val="24"/>
                <w:szCs w:val="24"/>
              </w:rPr>
            </w:pPr>
            <w:hyperlink r:id="rId113" w:history="1">
              <w:r w:rsidR="00B72FD6" w:rsidRPr="00B72FD6">
                <w:rPr>
                  <w:rStyle w:val="Hyperlink"/>
                  <w:rFonts w:asciiTheme="majorHAnsi" w:hAnsiTheme="majorHAnsi"/>
                  <w:sz w:val="24"/>
                  <w:szCs w:val="24"/>
                </w:rPr>
                <w:t>SMARTIE Goals Worksheet</w:t>
              </w:r>
            </w:hyperlink>
            <w:r w:rsidR="00B72FD6">
              <w:rPr>
                <w:rStyle w:val="Hyperlink"/>
                <w:rFonts w:asciiTheme="majorHAnsi" w:hAnsiTheme="majorHAnsi"/>
                <w:sz w:val="24"/>
                <w:szCs w:val="24"/>
              </w:rPr>
              <w:t xml:space="preserve"> </w:t>
            </w:r>
          </w:p>
        </w:tc>
      </w:tr>
    </w:tbl>
    <w:p w14:paraId="3EE96971" w14:textId="77777777" w:rsidR="002C0EA6" w:rsidRPr="00B54284" w:rsidRDefault="002C0EA6" w:rsidP="00B54284">
      <w:pPr>
        <w:spacing w:after="0" w:line="240" w:lineRule="auto"/>
        <w:jc w:val="center"/>
        <w:rPr>
          <w:rFonts w:asciiTheme="majorHAnsi" w:hAnsiTheme="majorHAnsi"/>
          <w:b/>
          <w:sz w:val="10"/>
          <w:szCs w:val="12"/>
        </w:rPr>
      </w:pPr>
    </w:p>
    <w:p w14:paraId="1B7EE8B9" w14:textId="77777777" w:rsidR="002C0EA6" w:rsidRPr="00B54284" w:rsidRDefault="002C0EA6" w:rsidP="00B54284">
      <w:pPr>
        <w:spacing w:after="0" w:line="240" w:lineRule="auto"/>
        <w:jc w:val="center"/>
        <w:rPr>
          <w:rFonts w:asciiTheme="majorHAnsi" w:hAnsiTheme="majorHAnsi"/>
          <w:b/>
        </w:rPr>
      </w:pPr>
      <w:r w:rsidRPr="00B54284">
        <w:rPr>
          <w:rFonts w:asciiTheme="majorHAnsi" w:hAnsiTheme="majorHAnsi"/>
          <w:b/>
          <w:sz w:val="24"/>
        </w:rPr>
        <w:t>Self-Assessment: Where are you?</w:t>
      </w:r>
    </w:p>
    <w:p w14:paraId="6EB2BE6C" w14:textId="77777777" w:rsidR="002C0EA6" w:rsidRPr="00B54284" w:rsidRDefault="00AE444B" w:rsidP="00B54284">
      <w:pPr>
        <w:spacing w:after="0" w:line="240" w:lineRule="auto"/>
        <w:jc w:val="center"/>
        <w:rPr>
          <w:rFonts w:asciiTheme="majorHAnsi" w:hAnsiTheme="majorHAnsi"/>
          <w:sz w:val="20"/>
        </w:rPr>
      </w:pPr>
      <w:r w:rsidRPr="00B54284">
        <w:rPr>
          <w:rFonts w:asciiTheme="majorHAnsi" w:hAnsiTheme="majorHAnsi"/>
          <w:noProof/>
          <w:sz w:val="18"/>
          <w:szCs w:val="20"/>
        </w:rPr>
        <w:drawing>
          <wp:anchor distT="0" distB="0" distL="114300" distR="114300" simplePos="0" relativeHeight="251781120" behindDoc="1" locked="0" layoutInCell="1" allowOverlap="1" wp14:anchorId="55E9B106" wp14:editId="60A74238">
            <wp:simplePos x="0" y="0"/>
            <wp:positionH relativeFrom="column">
              <wp:posOffset>-172085</wp:posOffset>
            </wp:positionH>
            <wp:positionV relativeFrom="paragraph">
              <wp:posOffset>147955</wp:posOffset>
            </wp:positionV>
            <wp:extent cx="8832215" cy="492125"/>
            <wp:effectExtent l="0" t="38100" r="6985" b="0"/>
            <wp:wrapTight wrapText="bothSides">
              <wp:wrapPolygon edited="0">
                <wp:start x="1817" y="-1672"/>
                <wp:lineTo x="0" y="3345"/>
                <wp:lineTo x="0" y="9197"/>
                <wp:lineTo x="2935" y="13378"/>
                <wp:lineTo x="21244" y="14214"/>
                <wp:lineTo x="21291" y="15886"/>
                <wp:lineTo x="21477" y="15886"/>
                <wp:lineTo x="21524" y="13378"/>
                <wp:lineTo x="21570" y="7525"/>
                <wp:lineTo x="21570" y="1672"/>
                <wp:lineTo x="17284" y="-1672"/>
                <wp:lineTo x="1817" y="-1672"/>
              </wp:wrapPolygon>
            </wp:wrapTight>
            <wp:docPr id="16" name="Diagram 16" descr="Graphic Showing the Timeline of  Phases for each Standard&#10;&#10;Arrow pointing right to indicate the phase of racial equity program readiness. The first phase is pre-foundational followed by foundational and ending at aspirational.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14:sizeRelH relativeFrom="page">
              <wp14:pctWidth>0</wp14:pctWidth>
            </wp14:sizeRelH>
            <wp14:sizeRelV relativeFrom="page">
              <wp14:pctHeight>0</wp14:pctHeight>
            </wp14:sizeRelV>
          </wp:anchor>
        </w:drawing>
      </w:r>
    </w:p>
    <w:p w14:paraId="5A401E6F" w14:textId="77777777" w:rsidR="002C0EA6" w:rsidRPr="00736B65" w:rsidRDefault="002C0EA6" w:rsidP="00736B65">
      <w:pPr>
        <w:pStyle w:val="Heading2"/>
        <w:jc w:val="center"/>
        <w:rPr>
          <w:sz w:val="28"/>
        </w:rPr>
      </w:pPr>
      <w:bookmarkStart w:id="73" w:name="_Toc54857998"/>
      <w:r w:rsidRPr="00736B65">
        <w:rPr>
          <w:sz w:val="28"/>
        </w:rPr>
        <w:lastRenderedPageBreak/>
        <w:t xml:space="preserve">Standard 3 </w:t>
      </w:r>
      <w:r w:rsidR="000A0892">
        <w:rPr>
          <w:sz w:val="28"/>
        </w:rPr>
        <w:t>–</w:t>
      </w:r>
      <w:r w:rsidRPr="00736B65">
        <w:rPr>
          <w:sz w:val="28"/>
        </w:rPr>
        <w:t xml:space="preserve"> Program Collects High Quality Data to Inform Racial Equity Work</w:t>
      </w:r>
      <w:bookmarkEnd w:id="73"/>
    </w:p>
    <w:tbl>
      <w:tblPr>
        <w:tblStyle w:val="TableGrid3"/>
        <w:tblW w:w="14310" w:type="dxa"/>
        <w:tblInd w:w="-612" w:type="dxa"/>
        <w:tblLayout w:type="fixed"/>
        <w:tblLook w:val="04A0" w:firstRow="1" w:lastRow="0" w:firstColumn="1" w:lastColumn="0" w:noHBand="0" w:noVBand="1"/>
      </w:tblPr>
      <w:tblGrid>
        <w:gridCol w:w="2160"/>
        <w:gridCol w:w="3690"/>
        <w:gridCol w:w="3780"/>
        <w:gridCol w:w="4680"/>
      </w:tblGrid>
      <w:tr w:rsidR="002F5961" w:rsidRPr="00B54284" w14:paraId="0189716B" w14:textId="77777777" w:rsidTr="00AE444B">
        <w:trPr>
          <w:trHeight w:val="88"/>
        </w:trPr>
        <w:tc>
          <w:tcPr>
            <w:tcW w:w="2160" w:type="dxa"/>
            <w:tcBorders>
              <w:top w:val="single" w:sz="8" w:space="0" w:color="auto"/>
              <w:left w:val="single" w:sz="8" w:space="0" w:color="auto"/>
              <w:bottom w:val="single" w:sz="8" w:space="0" w:color="auto"/>
              <w:right w:val="single" w:sz="8" w:space="0" w:color="auto"/>
            </w:tcBorders>
            <w:shd w:val="clear" w:color="auto" w:fill="DDDDDD"/>
            <w:vAlign w:val="center"/>
          </w:tcPr>
          <w:p w14:paraId="68DC630F"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Phase</w:t>
            </w:r>
          </w:p>
        </w:tc>
        <w:tc>
          <w:tcPr>
            <w:tcW w:w="3690" w:type="dxa"/>
            <w:tcBorders>
              <w:top w:val="single" w:sz="8" w:space="0" w:color="auto"/>
              <w:left w:val="single" w:sz="8" w:space="0" w:color="auto"/>
              <w:bottom w:val="single" w:sz="8" w:space="0" w:color="auto"/>
              <w:right w:val="single" w:sz="8" w:space="0" w:color="auto"/>
            </w:tcBorders>
            <w:shd w:val="clear" w:color="auto" w:fill="C2D69B" w:themeFill="accent3" w:themeFillTint="99"/>
            <w:vAlign w:val="center"/>
          </w:tcPr>
          <w:p w14:paraId="69D13560" w14:textId="77777777" w:rsidR="002F5961" w:rsidRPr="00B54284" w:rsidRDefault="002F5961"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Pre-foundational</w:t>
            </w:r>
          </w:p>
        </w:tc>
        <w:tc>
          <w:tcPr>
            <w:tcW w:w="378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14:paraId="19F9988A" w14:textId="77777777" w:rsidR="002F5961" w:rsidRPr="00B54284" w:rsidRDefault="002F5961"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Foundational</w:t>
            </w:r>
          </w:p>
        </w:tc>
        <w:tc>
          <w:tcPr>
            <w:tcW w:w="4680" w:type="dxa"/>
            <w:tcBorders>
              <w:top w:val="single" w:sz="8" w:space="0" w:color="auto"/>
              <w:left w:val="single" w:sz="8" w:space="0" w:color="auto"/>
              <w:bottom w:val="single" w:sz="8" w:space="0" w:color="auto"/>
              <w:right w:val="single" w:sz="8" w:space="0" w:color="auto"/>
            </w:tcBorders>
            <w:shd w:val="clear" w:color="auto" w:fill="B2A1C7" w:themeFill="accent4" w:themeFillTint="99"/>
            <w:vAlign w:val="center"/>
          </w:tcPr>
          <w:p w14:paraId="175DB8DB" w14:textId="77777777" w:rsidR="002F5961" w:rsidRPr="00B54284" w:rsidRDefault="002F5961" w:rsidP="00B54284">
            <w:pPr>
              <w:tabs>
                <w:tab w:val="center" w:pos="1602"/>
                <w:tab w:val="right" w:pos="3204"/>
              </w:tabs>
              <w:spacing w:after="0" w:line="240" w:lineRule="auto"/>
              <w:jc w:val="center"/>
              <w:rPr>
                <w:rFonts w:asciiTheme="majorHAnsi" w:hAnsiTheme="majorHAnsi"/>
                <w:b/>
                <w:i/>
                <w:sz w:val="24"/>
                <w:szCs w:val="24"/>
              </w:rPr>
            </w:pPr>
            <w:r w:rsidRPr="00B54284">
              <w:rPr>
                <w:rFonts w:asciiTheme="majorHAnsi" w:hAnsiTheme="majorHAnsi"/>
                <w:b/>
                <w:i/>
                <w:sz w:val="24"/>
                <w:szCs w:val="24"/>
              </w:rPr>
              <w:t>Aspirational</w:t>
            </w:r>
          </w:p>
        </w:tc>
      </w:tr>
      <w:tr w:rsidR="002F5961" w:rsidRPr="00B54284" w14:paraId="3AD5D72C" w14:textId="77777777" w:rsidTr="00AE444B">
        <w:trPr>
          <w:trHeight w:val="1114"/>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0D0C5"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Definition</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35E5C034"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collect individual level data to inform racial equity work.</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A0B576E"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has some individual level data to inform racial equity work that is not currently aligned with </w:t>
            </w:r>
            <w:r w:rsidR="008A46AC">
              <w:rPr>
                <w:rFonts w:asciiTheme="majorHAnsi" w:hAnsiTheme="majorHAnsi"/>
                <w:sz w:val="24"/>
                <w:szCs w:val="24"/>
              </w:rPr>
              <w:t>M</w:t>
            </w:r>
            <w:r w:rsidRPr="00B54284">
              <w:rPr>
                <w:rFonts w:asciiTheme="majorHAnsi" w:hAnsiTheme="majorHAnsi"/>
                <w:sz w:val="24"/>
                <w:szCs w:val="24"/>
              </w:rPr>
              <w:t>DPH standards.</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3025F286"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collects and reports individual level data to inform racial equity work according to </w:t>
            </w:r>
            <w:r w:rsidR="008A46AC">
              <w:rPr>
                <w:rFonts w:asciiTheme="majorHAnsi" w:hAnsiTheme="majorHAnsi"/>
                <w:sz w:val="24"/>
                <w:szCs w:val="24"/>
              </w:rPr>
              <w:t>M</w:t>
            </w:r>
            <w:r w:rsidRPr="00B54284">
              <w:rPr>
                <w:rFonts w:asciiTheme="majorHAnsi" w:hAnsiTheme="majorHAnsi"/>
                <w:sz w:val="24"/>
                <w:szCs w:val="24"/>
              </w:rPr>
              <w:t>DPH standards.</w:t>
            </w:r>
          </w:p>
        </w:tc>
      </w:tr>
      <w:tr w:rsidR="002F5961" w:rsidRPr="00B54284" w14:paraId="03C3BA8D" w14:textId="77777777" w:rsidTr="00AE444B">
        <w:trPr>
          <w:trHeight w:val="67"/>
        </w:trPr>
        <w:tc>
          <w:tcPr>
            <w:tcW w:w="2160" w:type="dxa"/>
            <w:tcBorders>
              <w:top w:val="single" w:sz="8" w:space="0" w:color="auto"/>
              <w:left w:val="single" w:sz="8" w:space="0" w:color="auto"/>
              <w:bottom w:val="single" w:sz="8" w:space="0" w:color="auto"/>
              <w:right w:val="single" w:sz="8" w:space="0" w:color="auto"/>
            </w:tcBorders>
            <w:shd w:val="clear" w:color="auto" w:fill="DDDDDD"/>
            <w:vAlign w:val="center"/>
          </w:tcPr>
          <w:p w14:paraId="38AC7A51"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Transition Strategy</w:t>
            </w:r>
          </w:p>
        </w:tc>
        <w:tc>
          <w:tcPr>
            <w:tcW w:w="1215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BDD4C44"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Characteristics of Transition Strategies, by Phase</w:t>
            </w:r>
          </w:p>
        </w:tc>
      </w:tr>
      <w:tr w:rsidR="002F5961" w:rsidRPr="00B54284" w14:paraId="37CAC9EE" w14:textId="77777777" w:rsidTr="00AE444B">
        <w:trPr>
          <w:trHeight w:val="772"/>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6D871A4" w14:textId="77777777" w:rsidR="002F5961" w:rsidRPr="00B54284" w:rsidRDefault="002F5961"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Train staff in how to collect high quality data in a sensitive way</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388C5FD2"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Staff have not been trained recently in how and the importance of collecting data to inform racial equity work.</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7C44BA73" w14:textId="77777777" w:rsidR="002F5961" w:rsidRDefault="002F5961" w:rsidP="00B54284">
            <w:pPr>
              <w:spacing w:after="0" w:line="240" w:lineRule="auto"/>
              <w:jc w:val="center"/>
              <w:rPr>
                <w:rFonts w:asciiTheme="majorHAnsi" w:hAnsiTheme="majorHAnsi"/>
                <w:sz w:val="24"/>
                <w:szCs w:val="24"/>
              </w:rPr>
            </w:pPr>
          </w:p>
          <w:p w14:paraId="73B1D2B3"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Some staff have been trained recently in how and the importance of collecting data to inform racial equity work.</w:t>
            </w:r>
          </w:p>
          <w:p w14:paraId="07ECFFDD" w14:textId="77777777" w:rsidR="002F5961" w:rsidRPr="00B54284" w:rsidRDefault="002F5961" w:rsidP="00B54284">
            <w:pPr>
              <w:spacing w:after="0" w:line="240" w:lineRule="auto"/>
              <w:jc w:val="center"/>
              <w:rPr>
                <w:rFonts w:asciiTheme="majorHAnsi" w:hAnsiTheme="majorHAnsi"/>
                <w:sz w:val="24"/>
                <w:szCs w:val="24"/>
              </w:rPr>
            </w:pP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2A2064E1"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Regular trainings and coaching are in place for all staff on how and the importance of collecting data to inform racial equity work.</w:t>
            </w:r>
          </w:p>
        </w:tc>
      </w:tr>
      <w:tr w:rsidR="002F5961" w:rsidRPr="00B54284" w14:paraId="47FCBE8B" w14:textId="77777777" w:rsidTr="00AE444B">
        <w:trPr>
          <w:trHeight w:val="772"/>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18028" w14:textId="77777777" w:rsidR="002F5961" w:rsidRPr="00B54284" w:rsidRDefault="002F5961" w:rsidP="00461F53">
            <w:pPr>
              <w:spacing w:after="0" w:line="240" w:lineRule="auto"/>
              <w:jc w:val="center"/>
              <w:rPr>
                <w:rFonts w:asciiTheme="majorHAnsi" w:hAnsiTheme="majorHAnsi"/>
                <w:b/>
                <w:i/>
                <w:sz w:val="24"/>
                <w:szCs w:val="24"/>
              </w:rPr>
            </w:pPr>
            <w:r w:rsidRPr="00B54284">
              <w:rPr>
                <w:rFonts w:asciiTheme="majorHAnsi" w:hAnsiTheme="majorHAnsi"/>
                <w:b/>
                <w:i/>
                <w:sz w:val="24"/>
                <w:szCs w:val="24"/>
              </w:rPr>
              <w:t>Track missing data</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298E706D" w14:textId="77777777" w:rsidR="002F5961" w:rsidRPr="00B54284" w:rsidRDefault="002F5961" w:rsidP="00461F53">
            <w:pPr>
              <w:spacing w:after="0" w:line="240" w:lineRule="auto"/>
              <w:jc w:val="center"/>
              <w:rPr>
                <w:rFonts w:asciiTheme="majorHAnsi" w:hAnsiTheme="majorHAnsi"/>
                <w:sz w:val="24"/>
                <w:szCs w:val="24"/>
              </w:rPr>
            </w:pPr>
            <w:r w:rsidRPr="00B54284">
              <w:rPr>
                <w:rFonts w:asciiTheme="majorHAnsi" w:hAnsiTheme="majorHAnsi"/>
                <w:sz w:val="24"/>
                <w:szCs w:val="24"/>
              </w:rPr>
              <w:t>Program does not regularly assess missing data.</w:t>
            </w:r>
          </w:p>
        </w:tc>
        <w:tc>
          <w:tcPr>
            <w:tcW w:w="378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587BBCAB" w14:textId="77777777" w:rsidR="002F5961" w:rsidRPr="00B54284" w:rsidRDefault="008A46AC" w:rsidP="00461F53">
            <w:pPr>
              <w:spacing w:after="0" w:line="240" w:lineRule="auto"/>
              <w:jc w:val="center"/>
              <w:rPr>
                <w:rFonts w:asciiTheme="majorHAnsi" w:hAnsiTheme="majorHAnsi"/>
                <w:sz w:val="24"/>
                <w:szCs w:val="24"/>
              </w:rPr>
            </w:pPr>
            <w:r>
              <w:rPr>
                <w:rFonts w:asciiTheme="majorHAnsi" w:hAnsiTheme="majorHAnsi"/>
                <w:sz w:val="24"/>
                <w:szCs w:val="24"/>
              </w:rPr>
              <w:t>Program has implemented focused</w:t>
            </w:r>
            <w:r w:rsidR="002F5961" w:rsidRPr="00B54284">
              <w:rPr>
                <w:rFonts w:asciiTheme="majorHAnsi" w:hAnsiTheme="majorHAnsi"/>
                <w:sz w:val="24"/>
                <w:szCs w:val="24"/>
              </w:rPr>
              <w:t xml:space="preserve"> strategies to reduce missing data.</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1E01D95E" w14:textId="77777777" w:rsidR="002F5961" w:rsidRPr="00B54284" w:rsidRDefault="002F5961" w:rsidP="00461F53">
            <w:pPr>
              <w:spacing w:after="0" w:line="240" w:lineRule="auto"/>
              <w:jc w:val="center"/>
              <w:rPr>
                <w:rFonts w:asciiTheme="majorHAnsi" w:hAnsiTheme="majorHAnsi"/>
                <w:sz w:val="24"/>
                <w:szCs w:val="24"/>
              </w:rPr>
            </w:pPr>
            <w:r w:rsidRPr="00B54284">
              <w:rPr>
                <w:rFonts w:asciiTheme="majorHAnsi" w:hAnsiTheme="majorHAnsi"/>
                <w:sz w:val="24"/>
                <w:szCs w:val="24"/>
              </w:rPr>
              <w:t>Program has CQI process in place to reduce the amount of missing data.</w:t>
            </w:r>
          </w:p>
        </w:tc>
      </w:tr>
      <w:tr w:rsidR="002F5961" w:rsidRPr="00B54284" w14:paraId="2E0847AC" w14:textId="77777777" w:rsidTr="00AE444B">
        <w:trPr>
          <w:trHeight w:val="772"/>
        </w:trPr>
        <w:tc>
          <w:tcPr>
            <w:tcW w:w="14310"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6BAB4" w14:textId="77777777" w:rsidR="002F5961" w:rsidRPr="002F5961" w:rsidRDefault="002F5961" w:rsidP="002F5961">
            <w:pPr>
              <w:spacing w:after="0" w:line="240" w:lineRule="auto"/>
              <w:rPr>
                <w:rFonts w:asciiTheme="majorHAnsi" w:hAnsiTheme="majorHAnsi"/>
                <w:b/>
                <w:sz w:val="24"/>
                <w:szCs w:val="24"/>
              </w:rPr>
            </w:pPr>
            <w:r w:rsidRPr="002F5961">
              <w:rPr>
                <w:rFonts w:asciiTheme="majorHAnsi" w:hAnsiTheme="majorHAnsi"/>
                <w:b/>
                <w:sz w:val="24"/>
                <w:szCs w:val="24"/>
              </w:rPr>
              <w:t>Transition Resources</w:t>
            </w:r>
          </w:p>
          <w:p w14:paraId="56D56DEC" w14:textId="77777777" w:rsidR="002F5961" w:rsidRPr="00CD5508" w:rsidRDefault="00886F98" w:rsidP="00D05B50">
            <w:pPr>
              <w:pStyle w:val="ListParagraph"/>
              <w:numPr>
                <w:ilvl w:val="0"/>
                <w:numId w:val="12"/>
              </w:numPr>
              <w:spacing w:after="0" w:line="240" w:lineRule="auto"/>
              <w:rPr>
                <w:rStyle w:val="Hyperlink"/>
                <w:rFonts w:asciiTheme="majorHAnsi" w:hAnsiTheme="majorHAnsi"/>
                <w:color w:val="auto"/>
                <w:sz w:val="24"/>
                <w:szCs w:val="24"/>
                <w:u w:val="none"/>
              </w:rPr>
            </w:pPr>
            <w:hyperlink r:id="rId119" w:history="1">
              <w:r w:rsidR="002F5961" w:rsidRPr="00CD5508">
                <w:rPr>
                  <w:rStyle w:val="Hyperlink"/>
                  <w:rFonts w:asciiTheme="majorHAnsi" w:hAnsiTheme="majorHAnsi"/>
                  <w:sz w:val="24"/>
                  <w:szCs w:val="24"/>
                </w:rPr>
                <w:t>Institute for Healthcare Improvement (IHI) Psychology of Change Framework</w:t>
              </w:r>
            </w:hyperlink>
          </w:p>
          <w:p w14:paraId="54E6CB1A" w14:textId="77777777" w:rsidR="002F5961" w:rsidRPr="00CD5508" w:rsidRDefault="00886F98" w:rsidP="00D05B50">
            <w:pPr>
              <w:pStyle w:val="ListParagraph"/>
              <w:numPr>
                <w:ilvl w:val="0"/>
                <w:numId w:val="12"/>
              </w:numPr>
              <w:spacing w:after="0" w:line="240" w:lineRule="auto"/>
              <w:rPr>
                <w:rFonts w:asciiTheme="majorHAnsi" w:hAnsiTheme="majorHAnsi"/>
                <w:sz w:val="24"/>
                <w:szCs w:val="24"/>
              </w:rPr>
            </w:pPr>
            <w:hyperlink r:id="rId120" w:history="1">
              <w:r w:rsidR="002F5961" w:rsidRPr="00CD5508">
                <w:rPr>
                  <w:rFonts w:asciiTheme="majorHAnsi" w:hAnsiTheme="majorHAnsi"/>
                  <w:color w:val="0000FF" w:themeColor="hyperlink"/>
                  <w:sz w:val="24"/>
                  <w:szCs w:val="24"/>
                  <w:u w:val="single"/>
                </w:rPr>
                <w:t>Understanding and Managing Organizational Change: Implications for Public Health Management</w:t>
              </w:r>
            </w:hyperlink>
            <w:r w:rsidR="002F5961" w:rsidRPr="00CD5508">
              <w:rPr>
                <w:rFonts w:asciiTheme="majorHAnsi" w:hAnsiTheme="majorHAnsi"/>
                <w:sz w:val="24"/>
                <w:szCs w:val="24"/>
              </w:rPr>
              <w:t xml:space="preserve"> (article)</w:t>
            </w:r>
          </w:p>
          <w:p w14:paraId="350A9284" w14:textId="77777777" w:rsidR="00147434" w:rsidRPr="00CD5508" w:rsidRDefault="003E7F4F" w:rsidP="00D05B50">
            <w:pPr>
              <w:pStyle w:val="ListParagraph"/>
              <w:numPr>
                <w:ilvl w:val="0"/>
                <w:numId w:val="12"/>
              </w:numPr>
              <w:spacing w:after="0" w:line="240" w:lineRule="auto"/>
              <w:rPr>
                <w:rFonts w:asciiTheme="majorHAnsi" w:hAnsiTheme="majorHAnsi"/>
                <w:sz w:val="24"/>
                <w:szCs w:val="24"/>
              </w:rPr>
            </w:pPr>
            <w:r w:rsidRPr="00CD5508">
              <w:rPr>
                <w:rFonts w:asciiTheme="majorHAnsi" w:hAnsiTheme="majorHAnsi"/>
                <w:sz w:val="24"/>
                <w:szCs w:val="24"/>
              </w:rPr>
              <w:t xml:space="preserve">Alliance for Innovation on Maternal Health (AIM): </w:t>
            </w:r>
            <w:hyperlink r:id="rId121" w:history="1">
              <w:r w:rsidR="00147434" w:rsidRPr="00CD5508">
                <w:rPr>
                  <w:rStyle w:val="Hyperlink"/>
                  <w:rFonts w:asciiTheme="majorHAnsi" w:hAnsiTheme="majorHAnsi"/>
                  <w:sz w:val="24"/>
                  <w:szCs w:val="24"/>
                </w:rPr>
                <w:t xml:space="preserve">Reduction of </w:t>
              </w:r>
              <w:proofErr w:type="spellStart"/>
              <w:r w:rsidR="00147434" w:rsidRPr="00CD5508">
                <w:rPr>
                  <w:rStyle w:val="Hyperlink"/>
                  <w:rFonts w:asciiTheme="majorHAnsi" w:hAnsiTheme="majorHAnsi"/>
                  <w:sz w:val="24"/>
                  <w:szCs w:val="24"/>
                </w:rPr>
                <w:t>Peripartum</w:t>
              </w:r>
              <w:proofErr w:type="spellEnd"/>
              <w:r w:rsidR="00147434" w:rsidRPr="00CD5508">
                <w:rPr>
                  <w:rStyle w:val="Hyperlink"/>
                  <w:rFonts w:asciiTheme="majorHAnsi" w:hAnsiTheme="majorHAnsi"/>
                  <w:sz w:val="24"/>
                  <w:szCs w:val="24"/>
                </w:rPr>
                <w:t xml:space="preserve"> Racial/Ethnic Disparities Bundle</w:t>
              </w:r>
              <w:r w:rsidRPr="00CD5508">
                <w:rPr>
                  <w:rStyle w:val="Hyperlink"/>
                  <w:rFonts w:asciiTheme="majorHAnsi" w:hAnsiTheme="majorHAnsi"/>
                  <w:sz w:val="24"/>
                  <w:szCs w:val="24"/>
                </w:rPr>
                <w:t xml:space="preserve"> -</w:t>
              </w:r>
              <w:r w:rsidR="00147434" w:rsidRPr="00CD5508">
                <w:rPr>
                  <w:rStyle w:val="Hyperlink"/>
                  <w:rFonts w:asciiTheme="majorHAnsi" w:hAnsiTheme="majorHAnsi"/>
                  <w:sz w:val="24"/>
                  <w:szCs w:val="24"/>
                </w:rPr>
                <w:t xml:space="preserve"> Complete Resource Listing</w:t>
              </w:r>
            </w:hyperlink>
          </w:p>
          <w:p w14:paraId="71A3A545" w14:textId="77777777" w:rsidR="002F5961" w:rsidRPr="002F5961" w:rsidRDefault="00886F98" w:rsidP="00D05B50">
            <w:pPr>
              <w:pStyle w:val="ListParagraph"/>
              <w:numPr>
                <w:ilvl w:val="0"/>
                <w:numId w:val="12"/>
              </w:numPr>
              <w:spacing w:after="0" w:line="240" w:lineRule="auto"/>
              <w:rPr>
                <w:rFonts w:asciiTheme="majorHAnsi" w:hAnsiTheme="majorHAnsi"/>
                <w:sz w:val="24"/>
                <w:szCs w:val="24"/>
              </w:rPr>
            </w:pPr>
            <w:hyperlink r:id="rId122" w:history="1">
              <w:r w:rsidR="002F5961" w:rsidRPr="00CD5508">
                <w:rPr>
                  <w:rFonts w:asciiTheme="majorHAnsi" w:hAnsiTheme="majorHAnsi"/>
                  <w:color w:val="0000FF" w:themeColor="hyperlink"/>
                  <w:sz w:val="24"/>
                  <w:szCs w:val="24"/>
                  <w:u w:val="single"/>
                </w:rPr>
                <w:t>IHI Run Chart Tool</w:t>
              </w:r>
            </w:hyperlink>
            <w:r w:rsidR="002F5961" w:rsidRPr="00CD5508">
              <w:rPr>
                <w:rFonts w:asciiTheme="majorHAnsi" w:hAnsiTheme="majorHAnsi"/>
                <w:sz w:val="24"/>
                <w:szCs w:val="24"/>
              </w:rPr>
              <w:t xml:space="preserve"> (online resources)</w:t>
            </w:r>
          </w:p>
        </w:tc>
      </w:tr>
    </w:tbl>
    <w:p w14:paraId="0EB251DA" w14:textId="77777777" w:rsidR="002C0EA6" w:rsidRPr="00B54284" w:rsidRDefault="002C0EA6" w:rsidP="00B54284">
      <w:pPr>
        <w:spacing w:after="0" w:line="240" w:lineRule="auto"/>
        <w:jc w:val="center"/>
        <w:rPr>
          <w:rFonts w:asciiTheme="majorHAnsi" w:hAnsiTheme="majorHAnsi"/>
          <w:b/>
          <w:sz w:val="10"/>
          <w:szCs w:val="12"/>
        </w:rPr>
      </w:pPr>
    </w:p>
    <w:p w14:paraId="69FACCCB" w14:textId="77777777" w:rsidR="002C0EA6" w:rsidRPr="00B54284" w:rsidRDefault="002C0EA6" w:rsidP="00B54284">
      <w:pPr>
        <w:spacing w:after="0" w:line="240" w:lineRule="auto"/>
        <w:jc w:val="center"/>
        <w:rPr>
          <w:rFonts w:asciiTheme="majorHAnsi" w:hAnsiTheme="majorHAnsi"/>
          <w:b/>
          <w:sz w:val="24"/>
        </w:rPr>
      </w:pPr>
      <w:r w:rsidRPr="00B54284">
        <w:rPr>
          <w:rFonts w:asciiTheme="majorHAnsi" w:hAnsiTheme="majorHAnsi"/>
          <w:b/>
          <w:sz w:val="24"/>
        </w:rPr>
        <w:t>Self-Assessment: Where are you?</w:t>
      </w:r>
    </w:p>
    <w:p w14:paraId="558F7537" w14:textId="77777777" w:rsidR="002C0EA6" w:rsidRPr="00B54284" w:rsidRDefault="002C0EA6" w:rsidP="00B54284">
      <w:pPr>
        <w:spacing w:after="0" w:line="240" w:lineRule="auto"/>
        <w:jc w:val="center"/>
        <w:rPr>
          <w:rFonts w:asciiTheme="majorHAnsi" w:hAnsiTheme="majorHAnsi"/>
          <w:sz w:val="20"/>
        </w:rPr>
      </w:pPr>
    </w:p>
    <w:p w14:paraId="7B90A747" w14:textId="77777777" w:rsidR="002C0EA6" w:rsidRPr="00B54284" w:rsidRDefault="00AE444B" w:rsidP="00B54284">
      <w:pPr>
        <w:spacing w:after="200" w:line="276" w:lineRule="auto"/>
        <w:jc w:val="center"/>
        <w:rPr>
          <w:rFonts w:asciiTheme="majorHAnsi" w:hAnsiTheme="majorHAnsi"/>
          <w:i/>
          <w:sz w:val="32"/>
          <w:szCs w:val="36"/>
        </w:rPr>
      </w:pPr>
      <w:r w:rsidRPr="00B54284">
        <w:rPr>
          <w:rFonts w:asciiTheme="majorHAnsi" w:hAnsiTheme="majorHAnsi"/>
          <w:noProof/>
          <w:sz w:val="18"/>
          <w:szCs w:val="20"/>
        </w:rPr>
        <w:drawing>
          <wp:anchor distT="0" distB="0" distL="114300" distR="114300" simplePos="0" relativeHeight="251783168" behindDoc="1" locked="0" layoutInCell="1" allowOverlap="1" wp14:anchorId="04874C90" wp14:editId="5590D88D">
            <wp:simplePos x="0" y="0"/>
            <wp:positionH relativeFrom="column">
              <wp:posOffset>-421640</wp:posOffset>
            </wp:positionH>
            <wp:positionV relativeFrom="paragraph">
              <wp:posOffset>147320</wp:posOffset>
            </wp:positionV>
            <wp:extent cx="8832215" cy="492125"/>
            <wp:effectExtent l="0" t="38100" r="6985" b="0"/>
            <wp:wrapTight wrapText="bothSides">
              <wp:wrapPolygon edited="0">
                <wp:start x="1817" y="-1672"/>
                <wp:lineTo x="0" y="3345"/>
                <wp:lineTo x="0" y="9197"/>
                <wp:lineTo x="2935" y="13378"/>
                <wp:lineTo x="21244" y="14214"/>
                <wp:lineTo x="21291" y="15886"/>
                <wp:lineTo x="21477" y="15886"/>
                <wp:lineTo x="21524" y="13378"/>
                <wp:lineTo x="21570" y="7525"/>
                <wp:lineTo x="21570" y="1672"/>
                <wp:lineTo x="17284" y="-1672"/>
                <wp:lineTo x="1817" y="-1672"/>
              </wp:wrapPolygon>
            </wp:wrapTight>
            <wp:docPr id="25" name="Diagram 25" descr="Graphic Showing the Timeline of  Phases for each Standard&#10;&#10;Arrow pointing right to indicate the phase of racial equity program readiness. The first phase is pre-foundational followed by foundational and ending at aspirational.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14:sizeRelH relativeFrom="page">
              <wp14:pctWidth>0</wp14:pctWidth>
            </wp14:sizeRelH>
            <wp14:sizeRelV relativeFrom="page">
              <wp14:pctHeight>0</wp14:pctHeight>
            </wp14:sizeRelV>
          </wp:anchor>
        </w:drawing>
      </w:r>
      <w:r w:rsidR="002C0EA6" w:rsidRPr="00B54284">
        <w:rPr>
          <w:rFonts w:asciiTheme="majorHAnsi" w:hAnsiTheme="majorHAnsi"/>
          <w:i/>
          <w:sz w:val="32"/>
          <w:szCs w:val="36"/>
        </w:rPr>
        <w:br w:type="page"/>
      </w:r>
    </w:p>
    <w:p w14:paraId="776E48FF" w14:textId="77777777" w:rsidR="002C0EA6" w:rsidRPr="00736B65" w:rsidRDefault="002C0EA6" w:rsidP="00736B65">
      <w:pPr>
        <w:pStyle w:val="Heading2"/>
        <w:jc w:val="center"/>
        <w:rPr>
          <w:sz w:val="28"/>
        </w:rPr>
      </w:pPr>
      <w:bookmarkStart w:id="74" w:name="_Toc54857999"/>
      <w:r w:rsidRPr="00736B65">
        <w:rPr>
          <w:sz w:val="28"/>
        </w:rPr>
        <w:lastRenderedPageBreak/>
        <w:t>Standard 4 – Program Contextualizes Data to Inform Racial Equity Work</w:t>
      </w:r>
      <w:bookmarkEnd w:id="74"/>
    </w:p>
    <w:tbl>
      <w:tblPr>
        <w:tblStyle w:val="TableGrid4"/>
        <w:tblW w:w="14310" w:type="dxa"/>
        <w:tblInd w:w="-612" w:type="dxa"/>
        <w:tblLayout w:type="fixed"/>
        <w:tblLook w:val="04A0" w:firstRow="1" w:lastRow="0" w:firstColumn="1" w:lastColumn="0" w:noHBand="0" w:noVBand="1"/>
      </w:tblPr>
      <w:tblGrid>
        <w:gridCol w:w="2160"/>
        <w:gridCol w:w="3690"/>
        <w:gridCol w:w="3870"/>
        <w:gridCol w:w="4590"/>
      </w:tblGrid>
      <w:tr w:rsidR="002F5961" w:rsidRPr="00B54284" w14:paraId="4AC8A599" w14:textId="77777777" w:rsidTr="00AE444B">
        <w:trPr>
          <w:trHeight w:val="360"/>
        </w:trPr>
        <w:tc>
          <w:tcPr>
            <w:tcW w:w="2160" w:type="dxa"/>
            <w:tcBorders>
              <w:top w:val="single" w:sz="8" w:space="0" w:color="auto"/>
              <w:left w:val="single" w:sz="8" w:space="0" w:color="auto"/>
              <w:bottom w:val="single" w:sz="8" w:space="0" w:color="auto"/>
              <w:right w:val="single" w:sz="8" w:space="0" w:color="auto"/>
            </w:tcBorders>
            <w:shd w:val="clear" w:color="auto" w:fill="DDDDDD"/>
            <w:vAlign w:val="center"/>
          </w:tcPr>
          <w:p w14:paraId="5CF368BA" w14:textId="77777777" w:rsidR="002F5961" w:rsidRPr="00B54284" w:rsidRDefault="002F5961" w:rsidP="00B54284">
            <w:pPr>
              <w:pStyle w:val="NoSpacing"/>
              <w:jc w:val="center"/>
              <w:rPr>
                <w:rFonts w:asciiTheme="majorHAnsi" w:hAnsiTheme="majorHAnsi"/>
                <w:b/>
                <w:sz w:val="24"/>
                <w:szCs w:val="24"/>
              </w:rPr>
            </w:pPr>
            <w:r w:rsidRPr="00B54284">
              <w:rPr>
                <w:rFonts w:asciiTheme="majorHAnsi" w:hAnsiTheme="majorHAnsi"/>
                <w:b/>
                <w:sz w:val="24"/>
                <w:szCs w:val="24"/>
              </w:rPr>
              <w:t>Phase</w:t>
            </w:r>
          </w:p>
        </w:tc>
        <w:tc>
          <w:tcPr>
            <w:tcW w:w="3690" w:type="dxa"/>
            <w:tcBorders>
              <w:top w:val="single" w:sz="8" w:space="0" w:color="auto"/>
              <w:left w:val="single" w:sz="8" w:space="0" w:color="auto"/>
              <w:bottom w:val="single" w:sz="8" w:space="0" w:color="auto"/>
              <w:right w:val="single" w:sz="8" w:space="0" w:color="auto"/>
            </w:tcBorders>
            <w:shd w:val="clear" w:color="auto" w:fill="C2D69B" w:themeFill="accent3" w:themeFillTint="99"/>
            <w:vAlign w:val="center"/>
          </w:tcPr>
          <w:p w14:paraId="01059EC9" w14:textId="77777777" w:rsidR="002F5961" w:rsidRPr="00B54284" w:rsidRDefault="002F5961" w:rsidP="00B54284">
            <w:pPr>
              <w:pStyle w:val="NoSpacing"/>
              <w:jc w:val="center"/>
              <w:rPr>
                <w:rFonts w:asciiTheme="majorHAnsi" w:hAnsiTheme="majorHAnsi"/>
                <w:b/>
                <w:i/>
                <w:sz w:val="24"/>
                <w:szCs w:val="24"/>
              </w:rPr>
            </w:pPr>
            <w:r w:rsidRPr="00B54284">
              <w:rPr>
                <w:rFonts w:asciiTheme="majorHAnsi" w:hAnsiTheme="majorHAnsi"/>
                <w:b/>
                <w:i/>
                <w:sz w:val="24"/>
                <w:szCs w:val="24"/>
              </w:rPr>
              <w:t>Pre-foundational</w:t>
            </w:r>
          </w:p>
        </w:tc>
        <w:tc>
          <w:tcPr>
            <w:tcW w:w="387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14:paraId="4FA9381F" w14:textId="77777777" w:rsidR="002F5961" w:rsidRPr="00B54284" w:rsidRDefault="002F5961" w:rsidP="00B54284">
            <w:pPr>
              <w:pStyle w:val="NoSpacing"/>
              <w:jc w:val="center"/>
              <w:rPr>
                <w:rFonts w:asciiTheme="majorHAnsi" w:hAnsiTheme="majorHAnsi"/>
                <w:b/>
                <w:i/>
                <w:sz w:val="24"/>
                <w:szCs w:val="24"/>
              </w:rPr>
            </w:pPr>
            <w:r w:rsidRPr="00B54284">
              <w:rPr>
                <w:rFonts w:asciiTheme="majorHAnsi" w:hAnsiTheme="majorHAnsi"/>
                <w:b/>
                <w:i/>
                <w:sz w:val="24"/>
                <w:szCs w:val="24"/>
              </w:rPr>
              <w:t>Foundational</w:t>
            </w:r>
          </w:p>
        </w:tc>
        <w:tc>
          <w:tcPr>
            <w:tcW w:w="4590" w:type="dxa"/>
            <w:tcBorders>
              <w:top w:val="single" w:sz="8" w:space="0" w:color="auto"/>
              <w:left w:val="single" w:sz="8" w:space="0" w:color="auto"/>
              <w:bottom w:val="single" w:sz="8" w:space="0" w:color="auto"/>
              <w:right w:val="single" w:sz="8" w:space="0" w:color="auto"/>
            </w:tcBorders>
            <w:shd w:val="clear" w:color="auto" w:fill="B2A1C7" w:themeFill="accent4" w:themeFillTint="99"/>
            <w:vAlign w:val="center"/>
          </w:tcPr>
          <w:p w14:paraId="29DAD275" w14:textId="77777777" w:rsidR="002F5961" w:rsidRPr="00B54284" w:rsidRDefault="002F5961" w:rsidP="00B54284">
            <w:pPr>
              <w:pStyle w:val="NoSpacing"/>
              <w:jc w:val="center"/>
              <w:rPr>
                <w:rFonts w:asciiTheme="majorHAnsi" w:hAnsiTheme="majorHAnsi"/>
                <w:b/>
                <w:i/>
                <w:sz w:val="24"/>
                <w:szCs w:val="24"/>
              </w:rPr>
            </w:pPr>
            <w:r w:rsidRPr="00B54284">
              <w:rPr>
                <w:rFonts w:asciiTheme="majorHAnsi" w:hAnsiTheme="majorHAnsi"/>
                <w:b/>
                <w:i/>
                <w:sz w:val="24"/>
                <w:szCs w:val="24"/>
              </w:rPr>
              <w:t>Aspirational</w:t>
            </w:r>
          </w:p>
        </w:tc>
      </w:tr>
      <w:tr w:rsidR="002F5961" w:rsidRPr="00B54284" w14:paraId="7F909CE4" w14:textId="77777777" w:rsidTr="00AE444B">
        <w:trPr>
          <w:trHeight w:val="1069"/>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85C949"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Definition</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3D879BCF"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is not aware of what contextual data they need or where and how to access contextual data.</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6712713"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is aware of where and how to access contextual data, but has not used them to understand and address racial equity in their work.</w:t>
            </w:r>
          </w:p>
        </w:tc>
        <w:tc>
          <w:tcPr>
            <w:tcW w:w="459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0DF4B356"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contextualizes data using an upstream, structural framework to understand and improve outcomes in their program.</w:t>
            </w:r>
          </w:p>
        </w:tc>
      </w:tr>
      <w:tr w:rsidR="002F5961" w:rsidRPr="00B54284" w14:paraId="499B7DD5" w14:textId="77777777" w:rsidTr="00AE444B">
        <w:trPr>
          <w:trHeight w:val="360"/>
        </w:trPr>
        <w:tc>
          <w:tcPr>
            <w:tcW w:w="2160" w:type="dxa"/>
            <w:tcBorders>
              <w:top w:val="single" w:sz="8" w:space="0" w:color="auto"/>
              <w:left w:val="single" w:sz="8" w:space="0" w:color="auto"/>
              <w:bottom w:val="single" w:sz="8" w:space="0" w:color="auto"/>
              <w:right w:val="single" w:sz="8" w:space="0" w:color="auto"/>
            </w:tcBorders>
            <w:shd w:val="clear" w:color="auto" w:fill="DDDDDD"/>
            <w:vAlign w:val="center"/>
          </w:tcPr>
          <w:p w14:paraId="69DFCEF0"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Transition Strategy</w:t>
            </w:r>
          </w:p>
        </w:tc>
        <w:tc>
          <w:tcPr>
            <w:tcW w:w="1215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A12AD9F" w14:textId="77777777" w:rsidR="002F5961" w:rsidRPr="00B54284" w:rsidRDefault="002F5961"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Characteristics of Transition Strategies, by Phase</w:t>
            </w:r>
          </w:p>
        </w:tc>
      </w:tr>
      <w:tr w:rsidR="002F5961" w:rsidRPr="00B54284" w14:paraId="3922F578" w14:textId="77777777" w:rsidTr="00AE444B">
        <w:trPr>
          <w:trHeight w:val="268"/>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3742BF" w14:textId="77777777" w:rsidR="002F5961" w:rsidRPr="00B54284" w:rsidRDefault="002F5961"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Train staff</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7C088894"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w:t>
            </w:r>
            <w:proofErr w:type="gramStart"/>
            <w:r w:rsidRPr="00B54284">
              <w:rPr>
                <w:rFonts w:asciiTheme="majorHAnsi" w:hAnsiTheme="majorHAnsi"/>
                <w:sz w:val="24"/>
                <w:szCs w:val="24"/>
              </w:rPr>
              <w:t>staff have</w:t>
            </w:r>
            <w:proofErr w:type="gramEnd"/>
            <w:r w:rsidRPr="00B54284">
              <w:rPr>
                <w:rFonts w:asciiTheme="majorHAnsi" w:hAnsiTheme="majorHAnsi"/>
                <w:sz w:val="24"/>
                <w:szCs w:val="24"/>
              </w:rPr>
              <w:t xml:space="preserve"> attended racial equity training.</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E6C84E2"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w:t>
            </w:r>
            <w:proofErr w:type="gramStart"/>
            <w:r w:rsidRPr="00B54284">
              <w:rPr>
                <w:rFonts w:asciiTheme="majorHAnsi" w:hAnsiTheme="majorHAnsi"/>
                <w:sz w:val="24"/>
                <w:szCs w:val="24"/>
              </w:rPr>
              <w:t>staff have</w:t>
            </w:r>
            <w:proofErr w:type="gramEnd"/>
            <w:r w:rsidRPr="00B54284">
              <w:rPr>
                <w:rFonts w:asciiTheme="majorHAnsi" w:hAnsiTheme="majorHAnsi"/>
                <w:sz w:val="24"/>
                <w:szCs w:val="24"/>
              </w:rPr>
              <w:t xml:space="preserve"> not received additional training to contextualize data using an upstream, structural framework to understand and improve program outcomes.</w:t>
            </w:r>
          </w:p>
        </w:tc>
        <w:tc>
          <w:tcPr>
            <w:tcW w:w="459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5432BA53"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w:t>
            </w:r>
            <w:proofErr w:type="gramStart"/>
            <w:r w:rsidRPr="00B54284">
              <w:rPr>
                <w:rFonts w:asciiTheme="majorHAnsi" w:hAnsiTheme="majorHAnsi"/>
                <w:sz w:val="24"/>
                <w:szCs w:val="24"/>
              </w:rPr>
              <w:t>staff receive</w:t>
            </w:r>
            <w:proofErr w:type="gramEnd"/>
            <w:r w:rsidRPr="00B54284">
              <w:rPr>
                <w:rFonts w:asciiTheme="majorHAnsi" w:hAnsiTheme="majorHAnsi"/>
                <w:sz w:val="24"/>
                <w:szCs w:val="24"/>
              </w:rPr>
              <w:t xml:space="preserve"> ongoing training to continue contextualizing data using an upstream, structural framework to understand and improve program outcomes.</w:t>
            </w:r>
          </w:p>
        </w:tc>
      </w:tr>
      <w:tr w:rsidR="002F5961" w:rsidRPr="00B54284" w14:paraId="08A50359" w14:textId="77777777" w:rsidTr="00AE444B">
        <w:trPr>
          <w:trHeight w:val="1600"/>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2FC4FA" w14:textId="77777777" w:rsidR="002F5961" w:rsidRPr="00B54284" w:rsidRDefault="002F5961" w:rsidP="00B54284">
            <w:pPr>
              <w:spacing w:after="0" w:line="240" w:lineRule="auto"/>
              <w:jc w:val="center"/>
              <w:rPr>
                <w:rFonts w:asciiTheme="majorHAnsi" w:hAnsiTheme="majorHAnsi"/>
                <w:i/>
                <w:sz w:val="24"/>
                <w:szCs w:val="24"/>
              </w:rPr>
            </w:pPr>
            <w:r w:rsidRPr="00B54284">
              <w:rPr>
                <w:rFonts w:asciiTheme="majorHAnsi" w:hAnsiTheme="majorHAnsi"/>
                <w:b/>
                <w:i/>
                <w:sz w:val="24"/>
                <w:szCs w:val="24"/>
              </w:rPr>
              <w:t>Define the context</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7CA47020"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is not aware of what contextual data are helpful to understand and address racial equity in their work.</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4B6E7C80"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is aware of what contextual data are helpful to understand and address racial equity in their work, but has not contextualized their data.</w:t>
            </w:r>
          </w:p>
        </w:tc>
        <w:tc>
          <w:tcPr>
            <w:tcW w:w="459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68AB2485"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continuously assesses contextualizing data to understand and address racial equity in their work.</w:t>
            </w:r>
          </w:p>
        </w:tc>
      </w:tr>
      <w:tr w:rsidR="002F5961" w:rsidRPr="00B54284" w14:paraId="2AF998EF" w14:textId="77777777" w:rsidTr="00AE444B">
        <w:trPr>
          <w:trHeight w:val="169"/>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7E1891" w14:textId="77777777" w:rsidR="002F5961" w:rsidRPr="00B54284" w:rsidRDefault="002F5961"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Identify quantitative and qualitative data sources</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29814519"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is not aware of quantitative or qualitative data sources available.</w:t>
            </w:r>
          </w:p>
          <w:p w14:paraId="5F44A26D" w14:textId="77777777" w:rsidR="002F5961" w:rsidRPr="00B54284" w:rsidRDefault="002F5961" w:rsidP="00B54284">
            <w:pPr>
              <w:spacing w:after="0" w:line="240" w:lineRule="auto"/>
              <w:jc w:val="center"/>
              <w:rPr>
                <w:rFonts w:asciiTheme="majorHAnsi" w:hAnsiTheme="majorHAnsi"/>
                <w:sz w:val="24"/>
                <w:szCs w:val="24"/>
              </w:rPr>
            </w:pP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7182156"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is aware of quantitative or qualitative data sources available.</w:t>
            </w:r>
          </w:p>
        </w:tc>
        <w:tc>
          <w:tcPr>
            <w:tcW w:w="459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23C3D61B"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uses quantitative and qualitative data sources to understand and address racial equity in their work.</w:t>
            </w:r>
          </w:p>
        </w:tc>
      </w:tr>
      <w:tr w:rsidR="002F5961" w:rsidRPr="00B54284" w14:paraId="6A5AFE10" w14:textId="77777777" w:rsidTr="00AE444B">
        <w:trPr>
          <w:trHeight w:val="1888"/>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6CDB78" w14:textId="77777777" w:rsidR="002F5961" w:rsidRPr="00B54284" w:rsidRDefault="002F5961"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Engage community stakeholders</w:t>
            </w:r>
          </w:p>
        </w:tc>
        <w:tc>
          <w:tcPr>
            <w:tcW w:w="369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1F2C71D9"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engage community stakeholders.</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71850DA"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collaborates with  community stakeholders in some aspects of program implementation or monitoring (e.g. advisory boards, needs assessments)</w:t>
            </w:r>
          </w:p>
        </w:tc>
        <w:tc>
          <w:tcPr>
            <w:tcW w:w="459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4AE26574" w14:textId="77777777" w:rsidR="002F5961" w:rsidRPr="00B54284" w:rsidRDefault="002F5961"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collaborates with community stakeholders to understand and address racial equity in their work.</w:t>
            </w:r>
          </w:p>
        </w:tc>
      </w:tr>
      <w:tr w:rsidR="002F5961" w:rsidRPr="00B54284" w14:paraId="2405CB4E" w14:textId="77777777" w:rsidTr="00AE444B">
        <w:trPr>
          <w:trHeight w:val="2131"/>
        </w:trPr>
        <w:tc>
          <w:tcPr>
            <w:tcW w:w="14310"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D18D5F" w14:textId="77777777" w:rsidR="002F5961" w:rsidRDefault="002F5961" w:rsidP="002F5961">
            <w:pPr>
              <w:spacing w:after="0" w:line="240" w:lineRule="auto"/>
              <w:rPr>
                <w:rFonts w:asciiTheme="majorHAnsi" w:hAnsiTheme="majorHAnsi"/>
                <w:b/>
                <w:sz w:val="24"/>
                <w:szCs w:val="24"/>
              </w:rPr>
            </w:pPr>
            <w:r w:rsidRPr="002F5961">
              <w:rPr>
                <w:rFonts w:asciiTheme="majorHAnsi" w:hAnsiTheme="majorHAnsi"/>
                <w:b/>
                <w:sz w:val="24"/>
                <w:szCs w:val="24"/>
              </w:rPr>
              <w:lastRenderedPageBreak/>
              <w:t>Transition Resources</w:t>
            </w:r>
          </w:p>
          <w:p w14:paraId="65293C04" w14:textId="77777777" w:rsidR="002F5961" w:rsidRDefault="008A46AC" w:rsidP="00D05B50">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M</w:t>
            </w:r>
            <w:r w:rsidR="002F5961" w:rsidRPr="002F5961">
              <w:rPr>
                <w:rFonts w:asciiTheme="majorHAnsi" w:hAnsiTheme="majorHAnsi"/>
                <w:sz w:val="24"/>
                <w:szCs w:val="24"/>
              </w:rPr>
              <w:t>DPH</w:t>
            </w:r>
            <w:r w:rsidR="002F5961">
              <w:rPr>
                <w:rFonts w:asciiTheme="majorHAnsi" w:hAnsiTheme="majorHAnsi"/>
                <w:sz w:val="24"/>
                <w:szCs w:val="24"/>
              </w:rPr>
              <w:t>-hosted</w:t>
            </w:r>
            <w:r w:rsidR="002F5961" w:rsidRPr="002F5961">
              <w:rPr>
                <w:rFonts w:asciiTheme="majorHAnsi" w:hAnsiTheme="majorHAnsi"/>
                <w:sz w:val="24"/>
                <w:szCs w:val="24"/>
              </w:rPr>
              <w:t xml:space="preserve"> </w:t>
            </w:r>
            <w:r w:rsidR="002F5961">
              <w:rPr>
                <w:rFonts w:asciiTheme="majorHAnsi" w:hAnsiTheme="majorHAnsi"/>
                <w:sz w:val="24"/>
                <w:szCs w:val="24"/>
              </w:rPr>
              <w:t>activities (</w:t>
            </w:r>
            <w:r w:rsidR="002F5961" w:rsidRPr="002F5961">
              <w:rPr>
                <w:rFonts w:asciiTheme="majorHAnsi" w:hAnsiTheme="majorHAnsi"/>
                <w:sz w:val="24"/>
                <w:szCs w:val="24"/>
              </w:rPr>
              <w:t>Contact BFHN Racial Equity Coordinator</w:t>
            </w:r>
            <w:r w:rsidR="002F5961">
              <w:rPr>
                <w:rFonts w:asciiTheme="majorHAnsi" w:hAnsiTheme="majorHAnsi"/>
                <w:sz w:val="24"/>
                <w:szCs w:val="24"/>
              </w:rPr>
              <w:t xml:space="preserve"> for more information)</w:t>
            </w:r>
          </w:p>
          <w:p w14:paraId="79F062BB" w14:textId="77777777" w:rsidR="002F5961" w:rsidRDefault="002F5961" w:rsidP="00D05B50">
            <w:pPr>
              <w:pStyle w:val="ListParagraph"/>
              <w:numPr>
                <w:ilvl w:val="1"/>
                <w:numId w:val="12"/>
              </w:numPr>
              <w:spacing w:after="0" w:line="240" w:lineRule="auto"/>
              <w:rPr>
                <w:rFonts w:asciiTheme="majorHAnsi" w:hAnsiTheme="majorHAnsi"/>
                <w:sz w:val="24"/>
                <w:szCs w:val="24"/>
              </w:rPr>
            </w:pPr>
            <w:r>
              <w:rPr>
                <w:rFonts w:asciiTheme="majorHAnsi" w:hAnsiTheme="majorHAnsi"/>
                <w:sz w:val="24"/>
                <w:szCs w:val="24"/>
              </w:rPr>
              <w:t>T</w:t>
            </w:r>
            <w:r w:rsidRPr="002F5961">
              <w:rPr>
                <w:rFonts w:asciiTheme="majorHAnsi" w:hAnsiTheme="majorHAnsi"/>
                <w:sz w:val="24"/>
                <w:szCs w:val="24"/>
              </w:rPr>
              <w:t>wo day racial equity training</w:t>
            </w:r>
          </w:p>
          <w:p w14:paraId="160894C0" w14:textId="77777777" w:rsidR="002F5961" w:rsidRDefault="002F5961" w:rsidP="00D05B50">
            <w:pPr>
              <w:pStyle w:val="ListParagraph"/>
              <w:numPr>
                <w:ilvl w:val="1"/>
                <w:numId w:val="12"/>
              </w:numPr>
              <w:spacing w:after="0" w:line="240" w:lineRule="auto"/>
              <w:rPr>
                <w:rFonts w:asciiTheme="majorHAnsi" w:hAnsiTheme="majorHAnsi"/>
                <w:sz w:val="24"/>
                <w:szCs w:val="24"/>
              </w:rPr>
            </w:pPr>
            <w:r w:rsidRPr="002F5961">
              <w:rPr>
                <w:rFonts w:asciiTheme="majorHAnsi" w:hAnsiTheme="majorHAnsi"/>
                <w:sz w:val="24"/>
                <w:szCs w:val="24"/>
              </w:rPr>
              <w:t>Racial equity labs</w:t>
            </w:r>
          </w:p>
          <w:p w14:paraId="623F441E" w14:textId="77777777" w:rsidR="002F5961" w:rsidRDefault="002F5961" w:rsidP="00D05B50">
            <w:pPr>
              <w:pStyle w:val="ListParagraph"/>
              <w:numPr>
                <w:ilvl w:val="1"/>
                <w:numId w:val="12"/>
              </w:numPr>
              <w:spacing w:after="0" w:line="240" w:lineRule="auto"/>
              <w:rPr>
                <w:rFonts w:asciiTheme="majorHAnsi" w:hAnsiTheme="majorHAnsi"/>
                <w:sz w:val="24"/>
                <w:szCs w:val="24"/>
              </w:rPr>
            </w:pPr>
            <w:r w:rsidRPr="002F5961">
              <w:rPr>
                <w:rFonts w:asciiTheme="majorHAnsi" w:hAnsiTheme="majorHAnsi"/>
                <w:sz w:val="24"/>
                <w:szCs w:val="24"/>
              </w:rPr>
              <w:t>Affinity groups</w:t>
            </w:r>
          </w:p>
          <w:p w14:paraId="30251FD8" w14:textId="77777777" w:rsidR="002F5961" w:rsidRDefault="002F5961" w:rsidP="00D05B50">
            <w:pPr>
              <w:pStyle w:val="ListParagraph"/>
              <w:numPr>
                <w:ilvl w:val="1"/>
                <w:numId w:val="12"/>
              </w:numPr>
              <w:spacing w:after="0" w:line="240" w:lineRule="auto"/>
              <w:rPr>
                <w:rFonts w:asciiTheme="majorHAnsi" w:hAnsiTheme="majorHAnsi"/>
                <w:sz w:val="24"/>
                <w:szCs w:val="24"/>
              </w:rPr>
            </w:pPr>
            <w:r w:rsidRPr="002F5961">
              <w:rPr>
                <w:rFonts w:asciiTheme="majorHAnsi" w:hAnsiTheme="majorHAnsi"/>
                <w:sz w:val="24"/>
                <w:szCs w:val="24"/>
              </w:rPr>
              <w:t>Brown bag lunches</w:t>
            </w:r>
          </w:p>
          <w:p w14:paraId="1B437F5B" w14:textId="77777777" w:rsidR="002F5961" w:rsidRPr="002F5961" w:rsidRDefault="002F5961" w:rsidP="00D05B50">
            <w:pPr>
              <w:pStyle w:val="ListParagraph"/>
              <w:numPr>
                <w:ilvl w:val="1"/>
                <w:numId w:val="12"/>
              </w:numPr>
              <w:spacing w:after="0" w:line="240" w:lineRule="auto"/>
              <w:rPr>
                <w:rFonts w:asciiTheme="majorHAnsi" w:hAnsiTheme="majorHAnsi"/>
                <w:sz w:val="24"/>
                <w:szCs w:val="24"/>
              </w:rPr>
            </w:pPr>
            <w:r w:rsidRPr="002F5961">
              <w:rPr>
                <w:rFonts w:asciiTheme="majorHAnsi" w:hAnsiTheme="majorHAnsi"/>
                <w:sz w:val="24"/>
                <w:szCs w:val="24"/>
              </w:rPr>
              <w:t>Racial Equity 4th Floor Library</w:t>
            </w:r>
          </w:p>
          <w:p w14:paraId="07799064" w14:textId="77777777" w:rsidR="00760F2C" w:rsidRPr="00760F2C" w:rsidRDefault="00760F2C" w:rsidP="00D05B50">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Racial Justice Self-Assessment Checklist (developed by </w:t>
            </w:r>
            <w:r w:rsidR="008A46AC">
              <w:rPr>
                <w:rFonts w:asciiTheme="majorHAnsi" w:hAnsiTheme="majorHAnsi"/>
                <w:sz w:val="24"/>
                <w:szCs w:val="24"/>
              </w:rPr>
              <w:t>M</w:t>
            </w:r>
            <w:r>
              <w:rPr>
                <w:rFonts w:asciiTheme="majorHAnsi" w:hAnsiTheme="majorHAnsi"/>
                <w:sz w:val="24"/>
                <w:szCs w:val="24"/>
              </w:rPr>
              <w:t>DPH)</w:t>
            </w:r>
          </w:p>
          <w:p w14:paraId="5DA506FF" w14:textId="77777777" w:rsidR="002F5961" w:rsidRPr="002F5961" w:rsidRDefault="00886F98" w:rsidP="00D05B50">
            <w:pPr>
              <w:pStyle w:val="ListParagraph"/>
              <w:numPr>
                <w:ilvl w:val="0"/>
                <w:numId w:val="12"/>
              </w:numPr>
              <w:spacing w:after="0" w:line="240" w:lineRule="auto"/>
              <w:rPr>
                <w:rStyle w:val="Hyperlink"/>
                <w:rFonts w:asciiTheme="majorHAnsi" w:hAnsiTheme="majorHAnsi"/>
                <w:color w:val="auto"/>
                <w:sz w:val="24"/>
                <w:szCs w:val="24"/>
                <w:u w:val="none"/>
              </w:rPr>
            </w:pPr>
            <w:hyperlink r:id="rId128" w:history="1">
              <w:r w:rsidR="002F5961" w:rsidRPr="002F5961">
                <w:rPr>
                  <w:rStyle w:val="Hyperlink"/>
                  <w:rFonts w:asciiTheme="majorHAnsi" w:hAnsiTheme="majorHAnsi"/>
                  <w:sz w:val="24"/>
                  <w:szCs w:val="24"/>
                </w:rPr>
                <w:t>Community Health  Needs Assessment</w:t>
              </w:r>
            </w:hyperlink>
            <w:r w:rsidR="002F5961">
              <w:rPr>
                <w:rStyle w:val="Hyperlink"/>
                <w:rFonts w:asciiTheme="majorHAnsi" w:hAnsiTheme="majorHAnsi"/>
                <w:sz w:val="24"/>
                <w:szCs w:val="24"/>
              </w:rPr>
              <w:t xml:space="preserve"> </w:t>
            </w:r>
          </w:p>
          <w:p w14:paraId="1F0A4718" w14:textId="77777777" w:rsidR="002F5961" w:rsidRPr="002F5961" w:rsidRDefault="00886F98" w:rsidP="00D05B50">
            <w:pPr>
              <w:pStyle w:val="ListParagraph"/>
              <w:numPr>
                <w:ilvl w:val="0"/>
                <w:numId w:val="12"/>
              </w:numPr>
              <w:spacing w:after="0" w:line="240" w:lineRule="auto"/>
              <w:rPr>
                <w:rFonts w:asciiTheme="majorHAnsi" w:hAnsiTheme="majorHAnsi"/>
                <w:sz w:val="24"/>
                <w:szCs w:val="24"/>
              </w:rPr>
            </w:pPr>
            <w:hyperlink r:id="rId129" w:history="1">
              <w:r w:rsidR="002F5961" w:rsidRPr="002F5961">
                <w:rPr>
                  <w:rFonts w:asciiTheme="majorHAnsi" w:hAnsiTheme="majorHAnsi"/>
                  <w:color w:val="0000FF" w:themeColor="hyperlink"/>
                  <w:sz w:val="24"/>
                  <w:szCs w:val="24"/>
                  <w:u w:val="single"/>
                </w:rPr>
                <w:t>Creating Healing Organizations</w:t>
              </w:r>
            </w:hyperlink>
          </w:p>
          <w:p w14:paraId="6856311E" w14:textId="77777777" w:rsidR="002F5961" w:rsidRPr="002F5961" w:rsidRDefault="00886F98" w:rsidP="00D05B50">
            <w:pPr>
              <w:pStyle w:val="ListParagraph"/>
              <w:numPr>
                <w:ilvl w:val="0"/>
                <w:numId w:val="12"/>
              </w:numPr>
              <w:spacing w:after="0" w:line="240" w:lineRule="auto"/>
              <w:rPr>
                <w:rFonts w:asciiTheme="majorHAnsi" w:hAnsiTheme="majorHAnsi"/>
                <w:sz w:val="24"/>
                <w:szCs w:val="24"/>
              </w:rPr>
            </w:pPr>
            <w:hyperlink r:id="rId130" w:history="1">
              <w:r w:rsidR="002F5961" w:rsidRPr="002F5961">
                <w:rPr>
                  <w:rFonts w:asciiTheme="majorHAnsi" w:hAnsiTheme="majorHAnsi"/>
                  <w:color w:val="0000FF" w:themeColor="hyperlink"/>
                  <w:sz w:val="24"/>
                  <w:szCs w:val="24"/>
                  <w:u w:val="single"/>
                </w:rPr>
                <w:t>Promoting Family Engagement and Involvement</w:t>
              </w:r>
            </w:hyperlink>
            <w:r w:rsidR="002F5961" w:rsidRPr="002F5961">
              <w:rPr>
                <w:rFonts w:asciiTheme="majorHAnsi" w:hAnsiTheme="majorHAnsi"/>
                <w:sz w:val="24"/>
                <w:szCs w:val="24"/>
              </w:rPr>
              <w:t xml:space="preserve"> </w:t>
            </w:r>
          </w:p>
          <w:p w14:paraId="4DA73E17" w14:textId="77777777" w:rsidR="002F5961" w:rsidRPr="002F5961" w:rsidRDefault="00886F98" w:rsidP="00D05B50">
            <w:pPr>
              <w:pStyle w:val="ListParagraph"/>
              <w:numPr>
                <w:ilvl w:val="0"/>
                <w:numId w:val="12"/>
              </w:numPr>
              <w:spacing w:after="0" w:line="240" w:lineRule="auto"/>
              <w:rPr>
                <w:rFonts w:asciiTheme="majorHAnsi" w:hAnsiTheme="majorHAnsi"/>
                <w:sz w:val="24"/>
                <w:szCs w:val="24"/>
              </w:rPr>
            </w:pPr>
            <w:hyperlink r:id="rId131" w:history="1">
              <w:r w:rsidR="002F5961" w:rsidRPr="00B54284">
                <w:rPr>
                  <w:rFonts w:asciiTheme="majorHAnsi" w:hAnsiTheme="majorHAnsi"/>
                  <w:color w:val="0000FF" w:themeColor="hyperlink"/>
                  <w:sz w:val="24"/>
                  <w:szCs w:val="24"/>
                  <w:u w:val="single"/>
                </w:rPr>
                <w:t>Voices for Racial Justice: Authentic Community Engagement</w:t>
              </w:r>
            </w:hyperlink>
            <w:r w:rsidR="002F5961" w:rsidRPr="00B54284">
              <w:rPr>
                <w:rFonts w:asciiTheme="majorHAnsi" w:hAnsiTheme="majorHAnsi"/>
                <w:sz w:val="24"/>
                <w:szCs w:val="24"/>
              </w:rPr>
              <w:t xml:space="preserve"> </w:t>
            </w:r>
            <w:hyperlink r:id="rId132" w:history="1">
              <w:r w:rsidR="002F5961" w:rsidRPr="00B54284">
                <w:rPr>
                  <w:rFonts w:asciiTheme="majorHAnsi" w:hAnsiTheme="majorHAnsi"/>
                  <w:color w:val="0000FF" w:themeColor="hyperlink"/>
                  <w:sz w:val="24"/>
                  <w:szCs w:val="24"/>
                  <w:u w:val="single"/>
                </w:rPr>
                <w:t>Seattle Inclusive Outreach and Public Engagement Guide</w:t>
              </w:r>
            </w:hyperlink>
          </w:p>
        </w:tc>
      </w:tr>
    </w:tbl>
    <w:p w14:paraId="0D5525BD" w14:textId="77777777" w:rsidR="002C0EA6" w:rsidRPr="00B54284" w:rsidRDefault="002C0EA6" w:rsidP="00B54284">
      <w:pPr>
        <w:spacing w:after="0" w:line="240" w:lineRule="auto"/>
        <w:jc w:val="center"/>
        <w:rPr>
          <w:rFonts w:asciiTheme="majorHAnsi" w:hAnsiTheme="majorHAnsi"/>
          <w:b/>
          <w:sz w:val="2"/>
        </w:rPr>
      </w:pPr>
    </w:p>
    <w:p w14:paraId="16957232" w14:textId="77777777" w:rsidR="002C0EA6" w:rsidRPr="00B54284" w:rsidRDefault="002C0EA6" w:rsidP="00B54284">
      <w:pPr>
        <w:spacing w:after="0" w:line="240" w:lineRule="auto"/>
        <w:jc w:val="center"/>
        <w:rPr>
          <w:rFonts w:asciiTheme="majorHAnsi" w:hAnsiTheme="majorHAnsi"/>
          <w:b/>
          <w:sz w:val="10"/>
          <w:szCs w:val="12"/>
        </w:rPr>
      </w:pPr>
    </w:p>
    <w:p w14:paraId="7E4A93EB" w14:textId="77777777" w:rsidR="002C0EA6" w:rsidRPr="00B54284" w:rsidRDefault="002C0EA6" w:rsidP="00B54284">
      <w:pPr>
        <w:spacing w:after="0" w:line="240" w:lineRule="auto"/>
        <w:jc w:val="center"/>
        <w:rPr>
          <w:rFonts w:asciiTheme="majorHAnsi" w:hAnsiTheme="majorHAnsi"/>
          <w:b/>
          <w:sz w:val="24"/>
        </w:rPr>
      </w:pPr>
      <w:r w:rsidRPr="00B54284">
        <w:rPr>
          <w:rFonts w:asciiTheme="majorHAnsi" w:hAnsiTheme="majorHAnsi"/>
          <w:b/>
          <w:sz w:val="24"/>
        </w:rPr>
        <w:t>Self-Assessment: Where are you?</w:t>
      </w:r>
    </w:p>
    <w:p w14:paraId="0E19A193" w14:textId="77777777" w:rsidR="007C739E" w:rsidRPr="00AB333C" w:rsidRDefault="00AE444B" w:rsidP="00AB333C">
      <w:pPr>
        <w:spacing w:after="0" w:line="240" w:lineRule="auto"/>
        <w:jc w:val="center"/>
        <w:rPr>
          <w:rFonts w:asciiTheme="majorHAnsi" w:hAnsiTheme="majorHAnsi"/>
          <w:sz w:val="20"/>
        </w:rPr>
      </w:pPr>
      <w:r w:rsidRPr="00B54284">
        <w:rPr>
          <w:rFonts w:asciiTheme="majorHAnsi" w:hAnsiTheme="majorHAnsi"/>
          <w:noProof/>
          <w:sz w:val="18"/>
          <w:szCs w:val="20"/>
        </w:rPr>
        <w:drawing>
          <wp:anchor distT="0" distB="0" distL="114300" distR="114300" simplePos="0" relativeHeight="251785216" behindDoc="1" locked="0" layoutInCell="1" allowOverlap="1" wp14:anchorId="30D06CF4" wp14:editId="3036C2AA">
            <wp:simplePos x="0" y="0"/>
            <wp:positionH relativeFrom="column">
              <wp:posOffset>-250825</wp:posOffset>
            </wp:positionH>
            <wp:positionV relativeFrom="paragraph">
              <wp:posOffset>126365</wp:posOffset>
            </wp:positionV>
            <wp:extent cx="8832215" cy="492125"/>
            <wp:effectExtent l="0" t="38100" r="6985" b="0"/>
            <wp:wrapTight wrapText="bothSides">
              <wp:wrapPolygon edited="0">
                <wp:start x="1817" y="-1672"/>
                <wp:lineTo x="0" y="3345"/>
                <wp:lineTo x="0" y="9197"/>
                <wp:lineTo x="2935" y="13378"/>
                <wp:lineTo x="21244" y="14214"/>
                <wp:lineTo x="21291" y="15886"/>
                <wp:lineTo x="21477" y="15886"/>
                <wp:lineTo x="21524" y="13378"/>
                <wp:lineTo x="21570" y="7525"/>
                <wp:lineTo x="21570" y="1672"/>
                <wp:lineTo x="17284" y="-1672"/>
                <wp:lineTo x="1817" y="-1672"/>
              </wp:wrapPolygon>
            </wp:wrapTight>
            <wp:docPr id="26" name="Diagram 26" descr="Graphic Showing the Timeline of  Phases for each Standard&#10;&#10;Arrow pointing right to indicate the phase of racial equity program readiness. The first phase is pre-foundational followed by foundational and ending at aspirational.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14:sizeRelH relativeFrom="page">
              <wp14:pctWidth>0</wp14:pctWidth>
            </wp14:sizeRelH>
            <wp14:sizeRelV relativeFrom="page">
              <wp14:pctHeight>0</wp14:pctHeight>
            </wp14:sizeRelV>
          </wp:anchor>
        </w:drawing>
      </w:r>
    </w:p>
    <w:p w14:paraId="085839FB" w14:textId="77777777" w:rsidR="00AB333C" w:rsidRDefault="00AB333C" w:rsidP="00736B65">
      <w:pPr>
        <w:pStyle w:val="Heading2"/>
        <w:jc w:val="center"/>
        <w:rPr>
          <w:sz w:val="28"/>
        </w:rPr>
      </w:pPr>
    </w:p>
    <w:p w14:paraId="3BB500CA" w14:textId="77777777" w:rsidR="00AB333C" w:rsidRDefault="00AB333C" w:rsidP="00736B65">
      <w:pPr>
        <w:pStyle w:val="Heading2"/>
        <w:jc w:val="center"/>
        <w:rPr>
          <w:sz w:val="28"/>
        </w:rPr>
      </w:pPr>
    </w:p>
    <w:p w14:paraId="29EC1E79" w14:textId="77777777" w:rsidR="00AB333C" w:rsidRDefault="00AB333C" w:rsidP="00736B65">
      <w:pPr>
        <w:pStyle w:val="Heading2"/>
        <w:jc w:val="center"/>
        <w:rPr>
          <w:sz w:val="28"/>
        </w:rPr>
      </w:pPr>
    </w:p>
    <w:p w14:paraId="6259E0AC" w14:textId="77777777" w:rsidR="00AE444B" w:rsidRDefault="00AE444B" w:rsidP="00736B65">
      <w:pPr>
        <w:pStyle w:val="Heading2"/>
        <w:jc w:val="center"/>
        <w:rPr>
          <w:sz w:val="28"/>
        </w:rPr>
      </w:pPr>
    </w:p>
    <w:p w14:paraId="2D0D02B9" w14:textId="77777777" w:rsidR="00AE444B" w:rsidRDefault="00AE444B" w:rsidP="00736B65">
      <w:pPr>
        <w:pStyle w:val="Heading2"/>
        <w:jc w:val="center"/>
        <w:rPr>
          <w:sz w:val="28"/>
        </w:rPr>
      </w:pPr>
    </w:p>
    <w:p w14:paraId="672E3DAF" w14:textId="77777777" w:rsidR="00AE444B" w:rsidRDefault="00AE444B" w:rsidP="00736B65">
      <w:pPr>
        <w:pStyle w:val="Heading2"/>
        <w:jc w:val="center"/>
        <w:rPr>
          <w:sz w:val="28"/>
        </w:rPr>
      </w:pPr>
    </w:p>
    <w:p w14:paraId="7401518A" w14:textId="77777777" w:rsidR="00AE444B" w:rsidRDefault="00AE444B" w:rsidP="00736B65">
      <w:pPr>
        <w:pStyle w:val="Heading2"/>
        <w:jc w:val="center"/>
        <w:rPr>
          <w:sz w:val="28"/>
        </w:rPr>
      </w:pPr>
    </w:p>
    <w:p w14:paraId="71A21BB5" w14:textId="77777777" w:rsidR="00AE444B" w:rsidRDefault="00AE444B" w:rsidP="00736B65">
      <w:pPr>
        <w:pStyle w:val="Heading2"/>
        <w:jc w:val="center"/>
        <w:rPr>
          <w:sz w:val="28"/>
        </w:rPr>
      </w:pPr>
    </w:p>
    <w:p w14:paraId="730DE344" w14:textId="77777777" w:rsidR="00AB333C" w:rsidRDefault="00AB333C" w:rsidP="00736B65">
      <w:pPr>
        <w:pStyle w:val="Heading2"/>
        <w:jc w:val="center"/>
        <w:rPr>
          <w:sz w:val="28"/>
        </w:rPr>
      </w:pPr>
    </w:p>
    <w:p w14:paraId="76D492EC" w14:textId="77777777" w:rsidR="00AB333C" w:rsidRDefault="00AB333C" w:rsidP="00736B65">
      <w:pPr>
        <w:pStyle w:val="Heading2"/>
        <w:jc w:val="center"/>
        <w:rPr>
          <w:sz w:val="28"/>
        </w:rPr>
      </w:pPr>
    </w:p>
    <w:p w14:paraId="5415653D" w14:textId="77777777" w:rsidR="002C0EA6" w:rsidRPr="00736B65" w:rsidRDefault="002C0EA6" w:rsidP="00736B65">
      <w:pPr>
        <w:pStyle w:val="Heading2"/>
        <w:jc w:val="center"/>
        <w:rPr>
          <w:sz w:val="28"/>
        </w:rPr>
      </w:pPr>
      <w:bookmarkStart w:id="75" w:name="_Toc54858000"/>
      <w:r w:rsidRPr="00736B65">
        <w:rPr>
          <w:sz w:val="28"/>
        </w:rPr>
        <w:lastRenderedPageBreak/>
        <w:t>Standard 5 – Program Implements a Continuous Quality Improvement (CQI) Process</w:t>
      </w:r>
      <w:bookmarkEnd w:id="75"/>
    </w:p>
    <w:tbl>
      <w:tblPr>
        <w:tblStyle w:val="TableGrid5"/>
        <w:tblW w:w="14220" w:type="dxa"/>
        <w:tblInd w:w="-522" w:type="dxa"/>
        <w:tblLayout w:type="fixed"/>
        <w:tblLook w:val="04A0" w:firstRow="1" w:lastRow="0" w:firstColumn="1" w:lastColumn="0" w:noHBand="0" w:noVBand="1"/>
      </w:tblPr>
      <w:tblGrid>
        <w:gridCol w:w="2160"/>
        <w:gridCol w:w="3510"/>
        <w:gridCol w:w="3870"/>
        <w:gridCol w:w="4680"/>
      </w:tblGrid>
      <w:tr w:rsidR="00C4507C" w:rsidRPr="00B54284" w14:paraId="5AE0DCEE" w14:textId="77777777" w:rsidTr="00AE444B">
        <w:trPr>
          <w:trHeight w:val="360"/>
        </w:trPr>
        <w:tc>
          <w:tcPr>
            <w:tcW w:w="2160" w:type="dxa"/>
            <w:tcBorders>
              <w:top w:val="single" w:sz="8" w:space="0" w:color="auto"/>
              <w:left w:val="single" w:sz="8" w:space="0" w:color="auto"/>
              <w:bottom w:val="single" w:sz="8" w:space="0" w:color="auto"/>
              <w:right w:val="single" w:sz="8" w:space="0" w:color="auto"/>
            </w:tcBorders>
            <w:shd w:val="clear" w:color="auto" w:fill="DDDDDD"/>
            <w:vAlign w:val="center"/>
          </w:tcPr>
          <w:p w14:paraId="53D9B897" w14:textId="77777777" w:rsidR="00C4507C" w:rsidRPr="00B54284" w:rsidRDefault="00C4507C" w:rsidP="00B54284">
            <w:pPr>
              <w:pStyle w:val="NoSpacing"/>
              <w:jc w:val="center"/>
              <w:rPr>
                <w:rFonts w:asciiTheme="majorHAnsi" w:hAnsiTheme="majorHAnsi"/>
                <w:b/>
                <w:sz w:val="24"/>
                <w:szCs w:val="24"/>
              </w:rPr>
            </w:pPr>
            <w:r w:rsidRPr="00B54284">
              <w:rPr>
                <w:rFonts w:asciiTheme="majorHAnsi" w:hAnsiTheme="majorHAnsi"/>
                <w:b/>
                <w:sz w:val="24"/>
                <w:szCs w:val="24"/>
              </w:rPr>
              <w:t>Phase</w:t>
            </w:r>
          </w:p>
        </w:tc>
        <w:tc>
          <w:tcPr>
            <w:tcW w:w="3510" w:type="dxa"/>
            <w:tcBorders>
              <w:top w:val="single" w:sz="8" w:space="0" w:color="auto"/>
              <w:left w:val="single" w:sz="8" w:space="0" w:color="auto"/>
              <w:bottom w:val="single" w:sz="8" w:space="0" w:color="auto"/>
              <w:right w:val="single" w:sz="8" w:space="0" w:color="auto"/>
            </w:tcBorders>
            <w:shd w:val="clear" w:color="auto" w:fill="C2D69B" w:themeFill="accent3" w:themeFillTint="99"/>
            <w:vAlign w:val="center"/>
          </w:tcPr>
          <w:p w14:paraId="628B541E" w14:textId="77777777" w:rsidR="00C4507C" w:rsidRPr="00B54284" w:rsidRDefault="00C4507C" w:rsidP="00B54284">
            <w:pPr>
              <w:pStyle w:val="NoSpacing"/>
              <w:jc w:val="center"/>
              <w:rPr>
                <w:rFonts w:asciiTheme="majorHAnsi" w:hAnsiTheme="majorHAnsi"/>
                <w:b/>
                <w:i/>
                <w:sz w:val="24"/>
                <w:szCs w:val="24"/>
              </w:rPr>
            </w:pPr>
            <w:r w:rsidRPr="00B54284">
              <w:rPr>
                <w:rFonts w:asciiTheme="majorHAnsi" w:hAnsiTheme="majorHAnsi"/>
                <w:b/>
                <w:i/>
                <w:sz w:val="24"/>
                <w:szCs w:val="24"/>
              </w:rPr>
              <w:t>Pre-foundational</w:t>
            </w:r>
          </w:p>
        </w:tc>
        <w:tc>
          <w:tcPr>
            <w:tcW w:w="387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14:paraId="1626E5E2" w14:textId="77777777" w:rsidR="00C4507C" w:rsidRPr="00B54284" w:rsidRDefault="00C4507C" w:rsidP="00B54284">
            <w:pPr>
              <w:pStyle w:val="NoSpacing"/>
              <w:jc w:val="center"/>
              <w:rPr>
                <w:rFonts w:asciiTheme="majorHAnsi" w:hAnsiTheme="majorHAnsi"/>
                <w:b/>
                <w:i/>
                <w:sz w:val="24"/>
                <w:szCs w:val="24"/>
              </w:rPr>
            </w:pPr>
            <w:r w:rsidRPr="00B54284">
              <w:rPr>
                <w:rFonts w:asciiTheme="majorHAnsi" w:hAnsiTheme="majorHAnsi"/>
                <w:b/>
                <w:i/>
                <w:sz w:val="24"/>
                <w:szCs w:val="24"/>
              </w:rPr>
              <w:t>Foundational</w:t>
            </w:r>
          </w:p>
        </w:tc>
        <w:tc>
          <w:tcPr>
            <w:tcW w:w="4680" w:type="dxa"/>
            <w:tcBorders>
              <w:top w:val="single" w:sz="8" w:space="0" w:color="auto"/>
              <w:left w:val="single" w:sz="8" w:space="0" w:color="auto"/>
              <w:bottom w:val="single" w:sz="8" w:space="0" w:color="auto"/>
              <w:right w:val="single" w:sz="8" w:space="0" w:color="auto"/>
            </w:tcBorders>
            <w:shd w:val="clear" w:color="auto" w:fill="B2A1C7" w:themeFill="accent4" w:themeFillTint="99"/>
            <w:vAlign w:val="center"/>
          </w:tcPr>
          <w:p w14:paraId="6D4DC08D" w14:textId="77777777" w:rsidR="00C4507C" w:rsidRPr="00B54284" w:rsidRDefault="00C4507C" w:rsidP="00B54284">
            <w:pPr>
              <w:pStyle w:val="NoSpacing"/>
              <w:jc w:val="center"/>
              <w:rPr>
                <w:rFonts w:asciiTheme="majorHAnsi" w:hAnsiTheme="majorHAnsi"/>
                <w:b/>
                <w:i/>
                <w:sz w:val="24"/>
                <w:szCs w:val="24"/>
              </w:rPr>
            </w:pPr>
            <w:r w:rsidRPr="00B54284">
              <w:rPr>
                <w:rFonts w:asciiTheme="majorHAnsi" w:hAnsiTheme="majorHAnsi"/>
                <w:b/>
                <w:i/>
                <w:sz w:val="24"/>
                <w:szCs w:val="24"/>
              </w:rPr>
              <w:t>Aspirational</w:t>
            </w:r>
          </w:p>
        </w:tc>
      </w:tr>
      <w:tr w:rsidR="00C4507C" w:rsidRPr="00B54284" w14:paraId="7564AFAD" w14:textId="77777777" w:rsidTr="00AE444B">
        <w:trPr>
          <w:trHeight w:val="1627"/>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886C1A" w14:textId="77777777" w:rsidR="00C4507C" w:rsidRPr="00B54284" w:rsidRDefault="00C4507C"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Definition</w:t>
            </w:r>
          </w:p>
        </w:tc>
        <w:tc>
          <w:tcPr>
            <w:tcW w:w="351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2FA812E3" w14:textId="77777777" w:rsidR="00C4507C" w:rsidRPr="00B54284" w:rsidRDefault="00C4507C" w:rsidP="00B54284">
            <w:pPr>
              <w:shd w:val="clear" w:color="auto" w:fill="EAF1DD" w:themeFill="accent3" w:themeFillTint="33"/>
              <w:spacing w:after="0" w:line="240" w:lineRule="auto"/>
              <w:jc w:val="center"/>
              <w:rPr>
                <w:rFonts w:asciiTheme="majorHAnsi" w:hAnsiTheme="majorHAnsi"/>
                <w:sz w:val="24"/>
                <w:szCs w:val="24"/>
              </w:rPr>
            </w:pPr>
            <w:r w:rsidRPr="00B54284">
              <w:rPr>
                <w:rFonts w:asciiTheme="majorHAnsi" w:hAnsiTheme="majorHAnsi"/>
                <w:sz w:val="24"/>
                <w:szCs w:val="24"/>
              </w:rPr>
              <w:t>Program has no continuous quality improvement (CQI) process.</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5DE9689A"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has informal or ad hoc CQI process.</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5E5EC97D"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CQI is thoroughly integrated in the program and a CQI team effectively uses improvement methods to address identified challenges.</w:t>
            </w:r>
          </w:p>
        </w:tc>
      </w:tr>
      <w:tr w:rsidR="00C4507C" w:rsidRPr="00B54284" w14:paraId="0BA7D8D8" w14:textId="77777777" w:rsidTr="00AE444B">
        <w:trPr>
          <w:trHeight w:val="360"/>
        </w:trPr>
        <w:tc>
          <w:tcPr>
            <w:tcW w:w="2160" w:type="dxa"/>
            <w:tcBorders>
              <w:top w:val="single" w:sz="8" w:space="0" w:color="auto"/>
              <w:left w:val="single" w:sz="8" w:space="0" w:color="auto"/>
              <w:bottom w:val="single" w:sz="8" w:space="0" w:color="auto"/>
              <w:right w:val="single" w:sz="8" w:space="0" w:color="auto"/>
            </w:tcBorders>
            <w:shd w:val="clear" w:color="auto" w:fill="DDDDDD"/>
            <w:vAlign w:val="center"/>
          </w:tcPr>
          <w:p w14:paraId="32B475F0" w14:textId="77777777" w:rsidR="00C4507C" w:rsidRPr="00B54284" w:rsidRDefault="00C4507C"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Transition Strategy</w:t>
            </w:r>
          </w:p>
        </w:tc>
        <w:tc>
          <w:tcPr>
            <w:tcW w:w="1206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501D35DA" w14:textId="77777777" w:rsidR="00C4507C" w:rsidRPr="00B54284" w:rsidRDefault="00C4507C" w:rsidP="00B54284">
            <w:pPr>
              <w:spacing w:after="0" w:line="240" w:lineRule="auto"/>
              <w:jc w:val="center"/>
              <w:rPr>
                <w:rFonts w:asciiTheme="majorHAnsi" w:hAnsiTheme="majorHAnsi"/>
                <w:b/>
                <w:sz w:val="24"/>
                <w:szCs w:val="24"/>
              </w:rPr>
            </w:pPr>
            <w:r w:rsidRPr="00B54284">
              <w:rPr>
                <w:rFonts w:asciiTheme="majorHAnsi" w:hAnsiTheme="majorHAnsi"/>
                <w:b/>
                <w:sz w:val="24"/>
                <w:szCs w:val="24"/>
              </w:rPr>
              <w:t>Characteristics of Transition Strategies, by Phase</w:t>
            </w:r>
          </w:p>
        </w:tc>
      </w:tr>
      <w:tr w:rsidR="00C4507C" w:rsidRPr="00B54284" w14:paraId="3C7E80DB" w14:textId="77777777" w:rsidTr="00AE444B">
        <w:trPr>
          <w:trHeight w:val="1215"/>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36987B" w14:textId="77777777" w:rsidR="00C4507C" w:rsidRPr="00B54284" w:rsidRDefault="00C4507C"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Train staff</w:t>
            </w:r>
          </w:p>
        </w:tc>
        <w:tc>
          <w:tcPr>
            <w:tcW w:w="351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6684817F"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Staff has not received formal training in CQI.</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468C4AD"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Staff is trained to identify and implement CQI activities.</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424DC4AA"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 xml:space="preserve">Program implements train-the-trainer and/or staff </w:t>
            </w:r>
            <w:proofErr w:type="gramStart"/>
            <w:r w:rsidRPr="00B54284">
              <w:rPr>
                <w:rFonts w:asciiTheme="majorHAnsi" w:hAnsiTheme="majorHAnsi"/>
                <w:sz w:val="24"/>
                <w:szCs w:val="24"/>
              </w:rPr>
              <w:t>pursues</w:t>
            </w:r>
            <w:proofErr w:type="gramEnd"/>
            <w:r w:rsidRPr="00B54284">
              <w:rPr>
                <w:rFonts w:asciiTheme="majorHAnsi" w:hAnsiTheme="majorHAnsi"/>
                <w:sz w:val="24"/>
                <w:szCs w:val="24"/>
              </w:rPr>
              <w:t xml:space="preserve"> ongoing training, professional development, and cultural changes for CQI practices.</w:t>
            </w:r>
          </w:p>
        </w:tc>
      </w:tr>
      <w:tr w:rsidR="00C4507C" w:rsidRPr="00B54284" w14:paraId="7B8C0848" w14:textId="77777777" w:rsidTr="00AE444B">
        <w:trPr>
          <w:trHeight w:val="1123"/>
        </w:trPr>
        <w:tc>
          <w:tcPr>
            <w:tcW w:w="21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2215E4" w14:textId="77777777" w:rsidR="00C4507C" w:rsidRPr="00B54284" w:rsidRDefault="00C4507C"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Implement a CQI structure and</w:t>
            </w:r>
          </w:p>
          <w:p w14:paraId="22AEBED8" w14:textId="77777777" w:rsidR="00C4507C" w:rsidRPr="00B54284" w:rsidRDefault="00C4507C" w:rsidP="00B54284">
            <w:pPr>
              <w:spacing w:after="0" w:line="240" w:lineRule="auto"/>
              <w:jc w:val="center"/>
              <w:rPr>
                <w:rFonts w:asciiTheme="majorHAnsi" w:hAnsiTheme="majorHAnsi"/>
                <w:b/>
                <w:i/>
                <w:sz w:val="24"/>
                <w:szCs w:val="24"/>
              </w:rPr>
            </w:pPr>
            <w:r w:rsidRPr="00B54284">
              <w:rPr>
                <w:rFonts w:asciiTheme="majorHAnsi" w:hAnsiTheme="majorHAnsi"/>
                <w:b/>
                <w:i/>
                <w:sz w:val="24"/>
                <w:szCs w:val="24"/>
              </w:rPr>
              <w:t>process</w:t>
            </w:r>
          </w:p>
        </w:tc>
        <w:tc>
          <w:tcPr>
            <w:tcW w:w="3510"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24DC3757"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does not have a CQI process or structure; program does not have the capacity or identified resources and knowledge to do so.</w:t>
            </w:r>
          </w:p>
        </w:tc>
        <w:tc>
          <w:tcPr>
            <w:tcW w:w="387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2F43DA66"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has a documented CQI process.</w:t>
            </w:r>
          </w:p>
        </w:tc>
        <w:tc>
          <w:tcPr>
            <w:tcW w:w="4680" w:type="dxa"/>
            <w:tcBorders>
              <w:top w:val="single" w:sz="8" w:space="0" w:color="auto"/>
              <w:left w:val="single" w:sz="8" w:space="0" w:color="auto"/>
              <w:bottom w:val="single" w:sz="8" w:space="0" w:color="auto"/>
              <w:right w:val="single" w:sz="8" w:space="0" w:color="auto"/>
            </w:tcBorders>
            <w:shd w:val="clear" w:color="auto" w:fill="E5DFEC" w:themeFill="accent4" w:themeFillTint="33"/>
            <w:vAlign w:val="center"/>
          </w:tcPr>
          <w:p w14:paraId="591E5411" w14:textId="77777777" w:rsidR="00C4507C" w:rsidRPr="00B54284" w:rsidRDefault="00C4507C" w:rsidP="00B54284">
            <w:pPr>
              <w:spacing w:after="0" w:line="240" w:lineRule="auto"/>
              <w:jc w:val="center"/>
              <w:rPr>
                <w:rFonts w:asciiTheme="majorHAnsi" w:hAnsiTheme="majorHAnsi"/>
                <w:sz w:val="24"/>
                <w:szCs w:val="24"/>
              </w:rPr>
            </w:pPr>
            <w:r w:rsidRPr="00B54284">
              <w:rPr>
                <w:rFonts w:asciiTheme="majorHAnsi" w:hAnsiTheme="majorHAnsi"/>
                <w:sz w:val="24"/>
                <w:szCs w:val="24"/>
              </w:rPr>
              <w:t>Program has an established CQI structure and formal CQI process that aligns with the program’s key strategic goals.</w:t>
            </w:r>
          </w:p>
        </w:tc>
      </w:tr>
      <w:tr w:rsidR="00C4507C" w:rsidRPr="00B54284" w14:paraId="552B067B" w14:textId="77777777" w:rsidTr="00AE444B">
        <w:trPr>
          <w:trHeight w:val="1915"/>
        </w:trPr>
        <w:tc>
          <w:tcPr>
            <w:tcW w:w="14220"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6B8E1" w14:textId="77777777" w:rsidR="00C4507C" w:rsidRDefault="00C4507C" w:rsidP="00C4507C">
            <w:pPr>
              <w:spacing w:after="0" w:line="240" w:lineRule="auto"/>
              <w:rPr>
                <w:rFonts w:asciiTheme="majorHAnsi" w:hAnsiTheme="majorHAnsi"/>
                <w:b/>
                <w:sz w:val="24"/>
                <w:szCs w:val="24"/>
              </w:rPr>
            </w:pPr>
            <w:r w:rsidRPr="00C4507C">
              <w:rPr>
                <w:rFonts w:asciiTheme="majorHAnsi" w:hAnsiTheme="majorHAnsi"/>
                <w:b/>
                <w:sz w:val="24"/>
                <w:szCs w:val="24"/>
              </w:rPr>
              <w:t>Transition Resources</w:t>
            </w:r>
          </w:p>
          <w:p w14:paraId="568F59FE" w14:textId="77777777" w:rsidR="00C4507C" w:rsidRDefault="008A46AC" w:rsidP="00AB333C">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M</w:t>
            </w:r>
            <w:r w:rsidR="008426C5" w:rsidRPr="002F5961">
              <w:rPr>
                <w:rFonts w:asciiTheme="majorHAnsi" w:hAnsiTheme="majorHAnsi"/>
                <w:sz w:val="24"/>
                <w:szCs w:val="24"/>
              </w:rPr>
              <w:t>DPH</w:t>
            </w:r>
            <w:r w:rsidR="008426C5">
              <w:rPr>
                <w:rFonts w:asciiTheme="majorHAnsi" w:hAnsiTheme="majorHAnsi"/>
                <w:sz w:val="24"/>
                <w:szCs w:val="24"/>
              </w:rPr>
              <w:t>-hosted</w:t>
            </w:r>
            <w:r w:rsidR="008426C5" w:rsidRPr="002F5961">
              <w:rPr>
                <w:rFonts w:asciiTheme="majorHAnsi" w:hAnsiTheme="majorHAnsi"/>
                <w:sz w:val="24"/>
                <w:szCs w:val="24"/>
              </w:rPr>
              <w:t xml:space="preserve"> </w:t>
            </w:r>
            <w:r w:rsidR="00C4507C" w:rsidRPr="00C4507C">
              <w:rPr>
                <w:rFonts w:asciiTheme="majorHAnsi" w:hAnsiTheme="majorHAnsi"/>
                <w:sz w:val="24"/>
                <w:szCs w:val="24"/>
              </w:rPr>
              <w:t>Lean Six Sigma</w:t>
            </w:r>
            <w:r w:rsidR="008426C5">
              <w:rPr>
                <w:rFonts w:asciiTheme="majorHAnsi" w:hAnsiTheme="majorHAnsi"/>
                <w:sz w:val="24"/>
                <w:szCs w:val="24"/>
              </w:rPr>
              <w:t xml:space="preserve"> training (contact Office of Performance Management </w:t>
            </w:r>
            <w:r w:rsidR="00AB333C">
              <w:rPr>
                <w:rFonts w:asciiTheme="majorHAnsi" w:hAnsiTheme="majorHAnsi"/>
                <w:sz w:val="24"/>
                <w:szCs w:val="24"/>
              </w:rPr>
              <w:t>and</w:t>
            </w:r>
            <w:r w:rsidR="008426C5">
              <w:rPr>
                <w:rFonts w:asciiTheme="majorHAnsi" w:hAnsiTheme="majorHAnsi"/>
                <w:sz w:val="24"/>
                <w:szCs w:val="24"/>
              </w:rPr>
              <w:t xml:space="preserve"> Quality Improvement for more information)</w:t>
            </w:r>
          </w:p>
          <w:p w14:paraId="547C3F56" w14:textId="77777777" w:rsidR="00C4507C" w:rsidRPr="00C4507C" w:rsidRDefault="00C4507C" w:rsidP="00AB333C">
            <w:pPr>
              <w:pStyle w:val="ListParagraph"/>
              <w:numPr>
                <w:ilvl w:val="0"/>
                <w:numId w:val="12"/>
              </w:numPr>
              <w:spacing w:after="0" w:line="240" w:lineRule="auto"/>
              <w:rPr>
                <w:rFonts w:asciiTheme="majorHAnsi" w:hAnsiTheme="majorHAnsi"/>
                <w:sz w:val="24"/>
                <w:szCs w:val="24"/>
              </w:rPr>
            </w:pPr>
            <w:r w:rsidRPr="00C4507C">
              <w:rPr>
                <w:rFonts w:asciiTheme="majorHAnsi" w:hAnsiTheme="majorHAnsi"/>
                <w:sz w:val="24"/>
                <w:szCs w:val="24"/>
              </w:rPr>
              <w:t>N</w:t>
            </w:r>
            <w:r w:rsidR="001174D5">
              <w:rPr>
                <w:rFonts w:asciiTheme="majorHAnsi" w:hAnsiTheme="majorHAnsi"/>
                <w:sz w:val="24"/>
                <w:szCs w:val="24"/>
              </w:rPr>
              <w:t xml:space="preserve">ational </w:t>
            </w:r>
            <w:r w:rsidRPr="00C4507C">
              <w:rPr>
                <w:rFonts w:asciiTheme="majorHAnsi" w:hAnsiTheme="majorHAnsi"/>
                <w:sz w:val="24"/>
                <w:szCs w:val="24"/>
              </w:rPr>
              <w:t>I</w:t>
            </w:r>
            <w:r w:rsidR="001174D5">
              <w:rPr>
                <w:rFonts w:asciiTheme="majorHAnsi" w:hAnsiTheme="majorHAnsi"/>
                <w:sz w:val="24"/>
                <w:szCs w:val="24"/>
              </w:rPr>
              <w:t xml:space="preserve">nstitute for </w:t>
            </w:r>
            <w:r w:rsidRPr="00C4507C">
              <w:rPr>
                <w:rFonts w:asciiTheme="majorHAnsi" w:hAnsiTheme="majorHAnsi"/>
                <w:sz w:val="24"/>
                <w:szCs w:val="24"/>
              </w:rPr>
              <w:t>C</w:t>
            </w:r>
            <w:r w:rsidR="001174D5">
              <w:rPr>
                <w:rFonts w:asciiTheme="majorHAnsi" w:hAnsiTheme="majorHAnsi"/>
                <w:sz w:val="24"/>
                <w:szCs w:val="24"/>
              </w:rPr>
              <w:t xml:space="preserve">hildren’s </w:t>
            </w:r>
            <w:r w:rsidRPr="00C4507C">
              <w:rPr>
                <w:rFonts w:asciiTheme="majorHAnsi" w:hAnsiTheme="majorHAnsi"/>
                <w:sz w:val="24"/>
                <w:szCs w:val="24"/>
              </w:rPr>
              <w:t>H</w:t>
            </w:r>
            <w:r w:rsidR="001174D5">
              <w:rPr>
                <w:rFonts w:asciiTheme="majorHAnsi" w:hAnsiTheme="majorHAnsi"/>
                <w:sz w:val="24"/>
                <w:szCs w:val="24"/>
              </w:rPr>
              <w:t xml:space="preserve">ealth </w:t>
            </w:r>
            <w:r w:rsidRPr="00C4507C">
              <w:rPr>
                <w:rFonts w:asciiTheme="majorHAnsi" w:hAnsiTheme="majorHAnsi"/>
                <w:sz w:val="24"/>
                <w:szCs w:val="24"/>
              </w:rPr>
              <w:t>Q</w:t>
            </w:r>
            <w:r w:rsidR="001174D5">
              <w:rPr>
                <w:rFonts w:asciiTheme="majorHAnsi" w:hAnsiTheme="majorHAnsi"/>
                <w:sz w:val="24"/>
                <w:szCs w:val="24"/>
              </w:rPr>
              <w:t>uality (NICHQ)</w:t>
            </w:r>
            <w:r w:rsidRPr="00C4507C">
              <w:rPr>
                <w:rFonts w:asciiTheme="majorHAnsi" w:hAnsiTheme="majorHAnsi"/>
                <w:sz w:val="24"/>
                <w:szCs w:val="24"/>
              </w:rPr>
              <w:t xml:space="preserve"> online trainings: </w:t>
            </w:r>
            <w:hyperlink r:id="rId138" w:history="1">
              <w:r w:rsidRPr="00C4507C">
                <w:rPr>
                  <w:rFonts w:asciiTheme="majorHAnsi" w:hAnsiTheme="majorHAnsi"/>
                  <w:color w:val="0000FF" w:themeColor="hyperlink"/>
                  <w:sz w:val="24"/>
                  <w:szCs w:val="24"/>
                  <w:u w:val="single"/>
                </w:rPr>
                <w:t>QI 101</w:t>
              </w:r>
            </w:hyperlink>
            <w:r w:rsidRPr="00C4507C">
              <w:rPr>
                <w:rFonts w:asciiTheme="majorHAnsi" w:hAnsiTheme="majorHAnsi"/>
                <w:sz w:val="24"/>
                <w:szCs w:val="24"/>
              </w:rPr>
              <w:t xml:space="preserve"> and </w:t>
            </w:r>
            <w:hyperlink r:id="rId139" w:history="1">
              <w:r w:rsidRPr="00C4507C">
                <w:rPr>
                  <w:rFonts w:asciiTheme="majorHAnsi" w:hAnsiTheme="majorHAnsi"/>
                  <w:color w:val="0000FF" w:themeColor="hyperlink"/>
                  <w:sz w:val="24"/>
                  <w:szCs w:val="24"/>
                  <w:u w:val="single"/>
                </w:rPr>
                <w:t>QI 102</w:t>
              </w:r>
            </w:hyperlink>
          </w:p>
          <w:p w14:paraId="3D96ACD2" w14:textId="77777777" w:rsidR="00C4507C" w:rsidRPr="00C4507C" w:rsidRDefault="00886F98" w:rsidP="00AB333C">
            <w:pPr>
              <w:pStyle w:val="ListParagraph"/>
              <w:numPr>
                <w:ilvl w:val="0"/>
                <w:numId w:val="12"/>
              </w:numPr>
              <w:spacing w:after="0" w:line="240" w:lineRule="auto"/>
              <w:rPr>
                <w:rFonts w:asciiTheme="majorHAnsi" w:hAnsiTheme="majorHAnsi"/>
                <w:sz w:val="24"/>
                <w:szCs w:val="24"/>
              </w:rPr>
            </w:pPr>
            <w:hyperlink r:id="rId140" w:history="1">
              <w:r w:rsidR="00C4507C" w:rsidRPr="00C4507C">
                <w:rPr>
                  <w:rFonts w:asciiTheme="majorHAnsi" w:hAnsiTheme="majorHAnsi"/>
                  <w:color w:val="0000FF" w:themeColor="hyperlink"/>
                  <w:sz w:val="24"/>
                  <w:szCs w:val="24"/>
                  <w:u w:val="single"/>
                </w:rPr>
                <w:t>Population Health  Improvement Partners trainings and tools</w:t>
              </w:r>
            </w:hyperlink>
          </w:p>
          <w:p w14:paraId="5870C150" w14:textId="77777777" w:rsidR="00C4507C" w:rsidRPr="00AB333C" w:rsidRDefault="00886F98" w:rsidP="00AB333C">
            <w:pPr>
              <w:pStyle w:val="ListParagraph"/>
              <w:numPr>
                <w:ilvl w:val="0"/>
                <w:numId w:val="12"/>
              </w:numPr>
              <w:spacing w:after="0" w:line="240" w:lineRule="auto"/>
              <w:rPr>
                <w:rFonts w:asciiTheme="majorHAnsi" w:hAnsiTheme="majorHAnsi"/>
                <w:sz w:val="24"/>
                <w:szCs w:val="24"/>
              </w:rPr>
            </w:pPr>
            <w:hyperlink r:id="rId141" w:history="1">
              <w:r w:rsidR="00C4507C" w:rsidRPr="00AB333C">
                <w:rPr>
                  <w:rFonts w:asciiTheme="majorHAnsi" w:hAnsiTheme="majorHAnsi"/>
                  <w:color w:val="0000FF" w:themeColor="hyperlink"/>
                  <w:sz w:val="24"/>
                  <w:szCs w:val="24"/>
                  <w:u w:val="single"/>
                </w:rPr>
                <w:t>IHI Resources</w:t>
              </w:r>
            </w:hyperlink>
            <w:r w:rsidR="00AB333C" w:rsidRPr="00AB333C">
              <w:rPr>
                <w:rFonts w:asciiTheme="majorHAnsi" w:hAnsiTheme="majorHAnsi"/>
                <w:color w:val="0000FF" w:themeColor="hyperlink"/>
                <w:sz w:val="24"/>
                <w:szCs w:val="24"/>
                <w:u w:val="single"/>
              </w:rPr>
              <w:t xml:space="preserve"> </w:t>
            </w:r>
            <w:r w:rsidR="00AB333C" w:rsidRPr="00AB333C">
              <w:rPr>
                <w:rFonts w:asciiTheme="majorHAnsi" w:hAnsiTheme="majorHAnsi"/>
                <w:sz w:val="24"/>
                <w:szCs w:val="24"/>
              </w:rPr>
              <w:t xml:space="preserve">and </w:t>
            </w:r>
            <w:hyperlink r:id="rId142" w:history="1">
              <w:r w:rsidR="00C4507C" w:rsidRPr="00AB333C">
                <w:rPr>
                  <w:rFonts w:asciiTheme="majorHAnsi" w:hAnsiTheme="majorHAnsi"/>
                  <w:color w:val="0000FF" w:themeColor="hyperlink"/>
                  <w:sz w:val="24"/>
                  <w:szCs w:val="24"/>
                  <w:u w:val="single"/>
                </w:rPr>
                <w:t>Trainings</w:t>
              </w:r>
            </w:hyperlink>
          </w:p>
          <w:p w14:paraId="78B50FC6" w14:textId="77777777" w:rsidR="00C4507C" w:rsidRPr="008426C5" w:rsidRDefault="00886F98" w:rsidP="00AB333C">
            <w:pPr>
              <w:pStyle w:val="ListParagraph"/>
              <w:numPr>
                <w:ilvl w:val="0"/>
                <w:numId w:val="12"/>
              </w:numPr>
              <w:spacing w:after="0" w:line="240" w:lineRule="auto"/>
              <w:rPr>
                <w:rFonts w:asciiTheme="majorHAnsi" w:hAnsiTheme="majorHAnsi"/>
                <w:sz w:val="24"/>
                <w:szCs w:val="24"/>
              </w:rPr>
            </w:pPr>
            <w:hyperlink r:id="rId143" w:history="1">
              <w:r w:rsidR="00C4507C" w:rsidRPr="00C4507C">
                <w:rPr>
                  <w:rFonts w:asciiTheme="majorHAnsi" w:hAnsiTheme="majorHAnsi"/>
                  <w:color w:val="0000FF" w:themeColor="hyperlink"/>
                  <w:sz w:val="24"/>
                  <w:szCs w:val="24"/>
                  <w:u w:val="single"/>
                </w:rPr>
                <w:t>IHI Forming a CQI Team</w:t>
              </w:r>
            </w:hyperlink>
          </w:p>
        </w:tc>
      </w:tr>
    </w:tbl>
    <w:p w14:paraId="6EA477B8" w14:textId="77777777" w:rsidR="002C0EA6" w:rsidRPr="00B54284" w:rsidRDefault="002C0EA6" w:rsidP="00B54284">
      <w:pPr>
        <w:spacing w:after="0" w:line="240" w:lineRule="auto"/>
        <w:jc w:val="center"/>
        <w:rPr>
          <w:rFonts w:asciiTheme="majorHAnsi" w:hAnsiTheme="majorHAnsi"/>
          <w:b/>
          <w:sz w:val="10"/>
          <w:szCs w:val="12"/>
        </w:rPr>
      </w:pPr>
    </w:p>
    <w:p w14:paraId="3691C249" w14:textId="245D9C3F" w:rsidR="003C7C8A" w:rsidRPr="00AB333C" w:rsidRDefault="007A16D7" w:rsidP="00AB333C">
      <w:pPr>
        <w:spacing w:after="0" w:line="240" w:lineRule="auto"/>
        <w:jc w:val="center"/>
        <w:rPr>
          <w:rFonts w:asciiTheme="majorHAnsi" w:hAnsiTheme="majorHAnsi"/>
          <w:sz w:val="20"/>
        </w:rPr>
        <w:sectPr w:rsidR="003C7C8A" w:rsidRPr="00AB333C" w:rsidSect="007A16D7">
          <w:footerReference w:type="default" r:id="rId144"/>
          <w:pgSz w:w="15840" w:h="12240" w:orient="landscape"/>
          <w:pgMar w:top="1296" w:right="1440" w:bottom="900" w:left="1440" w:header="720" w:footer="720" w:gutter="0"/>
          <w:cols w:space="720"/>
          <w:docGrid w:linePitch="360"/>
        </w:sectPr>
      </w:pPr>
      <w:r w:rsidRPr="00B54284">
        <w:rPr>
          <w:rFonts w:asciiTheme="majorHAnsi" w:hAnsiTheme="majorHAnsi"/>
          <w:noProof/>
          <w:sz w:val="18"/>
          <w:szCs w:val="20"/>
        </w:rPr>
        <w:drawing>
          <wp:anchor distT="0" distB="0" distL="114300" distR="114300" simplePos="0" relativeHeight="251786240" behindDoc="0" locked="0" layoutInCell="1" allowOverlap="1" wp14:anchorId="15137DB1" wp14:editId="44986DFE">
            <wp:simplePos x="0" y="0"/>
            <wp:positionH relativeFrom="column">
              <wp:posOffset>0</wp:posOffset>
            </wp:positionH>
            <wp:positionV relativeFrom="paragraph">
              <wp:posOffset>168910</wp:posOffset>
            </wp:positionV>
            <wp:extent cx="8404225" cy="508635"/>
            <wp:effectExtent l="0" t="38100" r="0" b="0"/>
            <wp:wrapNone/>
            <wp:docPr id="22" name="Diagram 22" descr="Graphic Showing the Timeline of  Phases for each Standard&#10;&#10;Arrow pointing right to indicate the phase of racial equity program readiness. The first phase is pre-foundational followed by foundational and ending at aspirational.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14:sizeRelH relativeFrom="page">
              <wp14:pctWidth>0</wp14:pctWidth>
            </wp14:sizeRelH>
            <wp14:sizeRelV relativeFrom="page">
              <wp14:pctHeight>0</wp14:pctHeight>
            </wp14:sizeRelV>
          </wp:anchor>
        </w:drawing>
      </w:r>
      <w:r w:rsidR="00B44E2A">
        <w:rPr>
          <w:rFonts w:asciiTheme="majorHAnsi" w:hAnsiTheme="majorHAnsi"/>
          <w:b/>
          <w:sz w:val="24"/>
        </w:rPr>
        <w:t xml:space="preserve">Self-Assessment: Where are </w:t>
      </w:r>
      <w:proofErr w:type="gramStart"/>
      <w:r w:rsidR="00B44E2A">
        <w:rPr>
          <w:rFonts w:asciiTheme="majorHAnsi" w:hAnsiTheme="majorHAnsi"/>
          <w:b/>
          <w:sz w:val="24"/>
        </w:rPr>
        <w:t>you</w:t>
      </w:r>
      <w:proofErr w:type="gramEnd"/>
    </w:p>
    <w:p w14:paraId="0460DC6C" w14:textId="77777777" w:rsidR="00690B19" w:rsidRDefault="00690B19" w:rsidP="00690B19"/>
    <w:p w14:paraId="232AA1FD" w14:textId="77777777" w:rsidR="00E34399" w:rsidRDefault="00E34399" w:rsidP="00690B19"/>
    <w:p w14:paraId="35952C12" w14:textId="77777777" w:rsidR="00E34399" w:rsidRDefault="00E34399" w:rsidP="00690B19"/>
    <w:p w14:paraId="36C87B1E" w14:textId="77777777" w:rsidR="00E34399" w:rsidRDefault="00E34399" w:rsidP="00690B19"/>
    <w:p w14:paraId="4427F9CD" w14:textId="77777777" w:rsidR="00E34399" w:rsidRDefault="00E34399" w:rsidP="00690B19"/>
    <w:p w14:paraId="4CA70763" w14:textId="77777777" w:rsidR="00E34399" w:rsidRDefault="00E34399" w:rsidP="00690B19"/>
    <w:p w14:paraId="3ED3399B" w14:textId="77777777" w:rsidR="00E34399" w:rsidRDefault="00E34399" w:rsidP="00690B19"/>
    <w:p w14:paraId="52980105" w14:textId="77777777" w:rsidR="00E34399" w:rsidRDefault="00E34399" w:rsidP="00690B19"/>
    <w:p w14:paraId="2C6BEC04" w14:textId="77777777" w:rsidR="00E34399" w:rsidRDefault="00E34399" w:rsidP="00690B19"/>
    <w:p w14:paraId="12F4C19A" w14:textId="77777777" w:rsidR="00690B19" w:rsidRDefault="00690B19" w:rsidP="00690B19"/>
    <w:p w14:paraId="52B3FB6A" w14:textId="77777777" w:rsidR="00690B19" w:rsidRDefault="00690B19" w:rsidP="00690B19"/>
    <w:p w14:paraId="4DF32CD0" w14:textId="77777777" w:rsidR="00690B19" w:rsidRDefault="00690B19" w:rsidP="00690B19"/>
    <w:p w14:paraId="050B133D" w14:textId="77777777" w:rsidR="00690B19" w:rsidRDefault="00690B19" w:rsidP="00690B19"/>
    <w:p w14:paraId="10D7287D" w14:textId="579B6F1F" w:rsidR="00F170F1" w:rsidRDefault="00F170F1" w:rsidP="00E34399"/>
    <w:p w14:paraId="3AAC1418" w14:textId="77777777" w:rsidR="00E34399" w:rsidRDefault="00E34399" w:rsidP="00E34399">
      <w:pPr>
        <w:jc w:val="center"/>
      </w:pPr>
    </w:p>
    <w:p w14:paraId="768BA326" w14:textId="59C467EA" w:rsidR="00E34399" w:rsidRDefault="00E34399" w:rsidP="00E34399">
      <w:pPr>
        <w:jc w:val="center"/>
      </w:pPr>
      <w:r w:rsidRPr="00B25D44">
        <w:rPr>
          <w:rFonts w:asciiTheme="majorHAnsi" w:hAnsiTheme="majorHAnsi"/>
          <w:b/>
          <w:noProof/>
        </w:rPr>
        <mc:AlternateContent>
          <mc:Choice Requires="wps">
            <w:drawing>
              <wp:anchor distT="0" distB="0" distL="91440" distR="91440" simplePos="0" relativeHeight="251790336" behindDoc="0" locked="0" layoutInCell="1" allowOverlap="1" wp14:anchorId="5ED35A91" wp14:editId="1BDDCFCC">
                <wp:simplePos x="0" y="0"/>
                <wp:positionH relativeFrom="margin">
                  <wp:posOffset>514350</wp:posOffset>
                </wp:positionH>
                <wp:positionV relativeFrom="line">
                  <wp:posOffset>-1555115</wp:posOffset>
                </wp:positionV>
                <wp:extent cx="5295900" cy="1468755"/>
                <wp:effectExtent l="0" t="0" r="0" b="0"/>
                <wp:wrapSquare wrapText="bothSides"/>
                <wp:docPr id="19" name="Text Box 19" descr="Textbox highlighting the follow quote from Dr. Martin Luther King Jr. &#10;&#10;&quot;Let us realize that the arc of the moral universe is long but it bends toward justice.”"/>
                <wp:cNvGraphicFramePr/>
                <a:graphic xmlns:a="http://schemas.openxmlformats.org/drawingml/2006/main">
                  <a:graphicData uri="http://schemas.microsoft.com/office/word/2010/wordprocessingShape">
                    <wps:wsp>
                      <wps:cNvSpPr txBox="1"/>
                      <wps:spPr>
                        <a:xfrm>
                          <a:off x="0" y="0"/>
                          <a:ext cx="5295900" cy="1468755"/>
                        </a:xfrm>
                        <a:prstGeom prst="rect">
                          <a:avLst/>
                        </a:prstGeom>
                        <a:noFill/>
                        <a:ln w="6350">
                          <a:noFill/>
                        </a:ln>
                        <a:effectLst/>
                      </wps:spPr>
                      <wps:txbx>
                        <w:txbxContent>
                          <w:p w14:paraId="65FEDF1D" w14:textId="62481C3E" w:rsidR="009044DD" w:rsidRPr="004A177A" w:rsidRDefault="009044DD" w:rsidP="00E34399">
                            <w:pPr>
                              <w:pStyle w:val="Quote"/>
                              <w:pBdr>
                                <w:top w:val="single" w:sz="48" w:space="8" w:color="4F81BD" w:themeColor="accent1"/>
                                <w:bottom w:val="single" w:sz="48" w:space="8" w:color="4F81BD" w:themeColor="accent1"/>
                              </w:pBdr>
                              <w:spacing w:line="300" w:lineRule="auto"/>
                              <w:jc w:val="center"/>
                              <w:rPr>
                                <w:rStyle w:val="Emphasis"/>
                                <w:rFonts w:asciiTheme="majorHAnsi" w:hAnsiTheme="majorHAnsi"/>
                                <w:i/>
                                <w:color w:val="17365D" w:themeColor="text2" w:themeShade="BF"/>
                                <w:sz w:val="24"/>
                                <w:szCs w:val="24"/>
                                <w:bdr w:val="none" w:sz="0" w:space="0" w:color="auto" w:frame="1"/>
                                <w:shd w:val="clear" w:color="auto" w:fill="FFFFFF"/>
                              </w:rPr>
                            </w:pPr>
                            <w:r w:rsidRPr="004A177A">
                              <w:rPr>
                                <w:rStyle w:val="Emphasis"/>
                                <w:rFonts w:asciiTheme="majorHAnsi" w:hAnsiTheme="majorHAnsi"/>
                                <w:color w:val="17365D" w:themeColor="text2" w:themeShade="BF"/>
                                <w:sz w:val="24"/>
                                <w:szCs w:val="24"/>
                                <w:bdr w:val="none" w:sz="0" w:space="0" w:color="auto" w:frame="1"/>
                                <w:shd w:val="clear" w:color="auto" w:fill="FFFFFF"/>
                              </w:rPr>
                              <w:t>“</w:t>
                            </w:r>
                            <w:r>
                              <w:rPr>
                                <w:rStyle w:val="Emphasis"/>
                                <w:rFonts w:asciiTheme="majorHAnsi" w:hAnsiTheme="majorHAnsi"/>
                                <w:color w:val="17365D" w:themeColor="text2" w:themeShade="BF"/>
                                <w:sz w:val="24"/>
                                <w:szCs w:val="24"/>
                                <w:bdr w:val="none" w:sz="0" w:space="0" w:color="auto" w:frame="1"/>
                                <w:shd w:val="clear" w:color="auto" w:fill="FFFFFF"/>
                              </w:rPr>
                              <w:t>Let us realize that the arc of the moral universe is long but it bends toward justice</w:t>
                            </w:r>
                            <w:r w:rsidRPr="004A177A">
                              <w:rPr>
                                <w:rStyle w:val="Emphasis"/>
                                <w:rFonts w:asciiTheme="majorHAnsi" w:hAnsiTheme="majorHAnsi"/>
                                <w:color w:val="17365D" w:themeColor="text2" w:themeShade="BF"/>
                                <w:sz w:val="24"/>
                                <w:szCs w:val="24"/>
                                <w:bdr w:val="none" w:sz="0" w:space="0" w:color="auto" w:frame="1"/>
                                <w:shd w:val="clear" w:color="auto" w:fill="FFFFFF"/>
                              </w:rPr>
                              <w:t>.”</w:t>
                            </w:r>
                          </w:p>
                          <w:p w14:paraId="7DC2548A" w14:textId="7EFF4C9A" w:rsidR="009044DD" w:rsidRPr="004A177A" w:rsidRDefault="009044DD" w:rsidP="00E34399">
                            <w:pPr>
                              <w:pStyle w:val="Quote"/>
                              <w:pBdr>
                                <w:top w:val="single" w:sz="48" w:space="8" w:color="4F81BD" w:themeColor="accent1"/>
                                <w:bottom w:val="single" w:sz="48" w:space="8" w:color="4F81BD" w:themeColor="accent1"/>
                              </w:pBdr>
                              <w:spacing w:line="300" w:lineRule="auto"/>
                              <w:jc w:val="center"/>
                              <w:rPr>
                                <w:rFonts w:asciiTheme="majorHAnsi" w:hAnsiTheme="majorHAnsi"/>
                                <w:iCs w:val="0"/>
                                <w:color w:val="17365D" w:themeColor="text2" w:themeShade="BF"/>
                                <w:sz w:val="24"/>
                                <w:szCs w:val="24"/>
                                <w:bdr w:val="none" w:sz="0" w:space="0" w:color="auto" w:frame="1"/>
                                <w:shd w:val="clear" w:color="auto" w:fill="FFFFFF"/>
                              </w:rPr>
                            </w:pPr>
                            <w:r>
                              <w:rPr>
                                <w:rStyle w:val="Emphasis"/>
                                <w:rFonts w:asciiTheme="majorHAnsi" w:hAnsiTheme="majorHAnsi"/>
                                <w:color w:val="17365D" w:themeColor="text2" w:themeShade="BF"/>
                                <w:sz w:val="24"/>
                                <w:szCs w:val="24"/>
                                <w:bdr w:val="none" w:sz="0" w:space="0" w:color="auto" w:frame="1"/>
                                <w:shd w:val="clear" w:color="auto" w:fill="FFFFFF"/>
                              </w:rPr>
                              <w:t>-</w:t>
                            </w:r>
                            <w:r w:rsidRPr="004A177A">
                              <w:rPr>
                                <w:rStyle w:val="Emphasis"/>
                                <w:rFonts w:asciiTheme="majorHAnsi" w:hAnsiTheme="majorHAnsi"/>
                                <w:color w:val="17365D" w:themeColor="text2" w:themeShade="BF"/>
                                <w:sz w:val="24"/>
                                <w:szCs w:val="24"/>
                                <w:bdr w:val="none" w:sz="0" w:space="0" w:color="auto" w:frame="1"/>
                                <w:shd w:val="clear" w:color="auto" w:fill="FFFFFF"/>
                              </w:rPr>
                              <w:t xml:space="preserve">Dr. Martin Luther King Jr. </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9" o:spid="_x0000_s1043" type="#_x0000_t202" alt="Textbox highlighting the follow quote from Dr. Martin Luther King Jr. &#10;&#10;&quot;Let us realize that the arc of the moral universe is long but it bends toward justice.”" style="position:absolute;left:0;text-align:left;margin-left:40.5pt;margin-top:-122.45pt;width:417pt;height:115.65pt;z-index:25179033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" filled="f" stroked="f" strokeweight=".5pt">
                <v:textbox style="mso-fit-shape-to-text:t" inset="0,7.2pt,0,7.2pt">
                  <w:txbxContent>
                    <w:p w14:paraId="65FEDF1D" w14:textId="62481C3E" w:rsidR="009044DD" w:rsidRPr="004A177A" w:rsidRDefault="009044DD" w:rsidP="00E34399">
                      <w:pPr>
                        <w:pStyle w:val="Quote"/>
                        <w:pBdr>
                          <w:top w:val="single" w:sz="48" w:space="8" w:color="4F81BD" w:themeColor="accent1"/>
                          <w:bottom w:val="single" w:sz="48" w:space="8" w:color="4F81BD" w:themeColor="accent1"/>
                        </w:pBdr>
                        <w:spacing w:line="300" w:lineRule="auto"/>
                        <w:jc w:val="center"/>
                        <w:rPr>
                          <w:rStyle w:val="Emphasis"/>
                          <w:rFonts w:asciiTheme="majorHAnsi" w:hAnsiTheme="majorHAnsi"/>
                          <w:i/>
                          <w:color w:val="17365D" w:themeColor="text2" w:themeShade="BF"/>
                          <w:sz w:val="24"/>
                          <w:szCs w:val="24"/>
                          <w:bdr w:val="none" w:sz="0" w:space="0" w:color="auto" w:frame="1"/>
                          <w:shd w:val="clear" w:color="auto" w:fill="FFFFFF"/>
                        </w:rPr>
                      </w:pPr>
                      <w:r w:rsidRPr="004A177A">
                        <w:rPr>
                          <w:rStyle w:val="Emphasis"/>
                          <w:rFonts w:asciiTheme="majorHAnsi" w:hAnsiTheme="majorHAnsi"/>
                          <w:color w:val="17365D" w:themeColor="text2" w:themeShade="BF"/>
                          <w:sz w:val="24"/>
                          <w:szCs w:val="24"/>
                          <w:bdr w:val="none" w:sz="0" w:space="0" w:color="auto" w:frame="1"/>
                          <w:shd w:val="clear" w:color="auto" w:fill="FFFFFF"/>
                        </w:rPr>
                        <w:t>“</w:t>
                      </w:r>
                      <w:r>
                        <w:rPr>
                          <w:rStyle w:val="Emphasis"/>
                          <w:rFonts w:asciiTheme="majorHAnsi" w:hAnsiTheme="majorHAnsi"/>
                          <w:color w:val="17365D" w:themeColor="text2" w:themeShade="BF"/>
                          <w:sz w:val="24"/>
                          <w:szCs w:val="24"/>
                          <w:bdr w:val="none" w:sz="0" w:space="0" w:color="auto" w:frame="1"/>
                          <w:shd w:val="clear" w:color="auto" w:fill="FFFFFF"/>
                        </w:rPr>
                        <w:t>Let us realize that the arc of the moral universe is long but it bends toward justice</w:t>
                      </w:r>
                      <w:r w:rsidRPr="004A177A">
                        <w:rPr>
                          <w:rStyle w:val="Emphasis"/>
                          <w:rFonts w:asciiTheme="majorHAnsi" w:hAnsiTheme="majorHAnsi"/>
                          <w:color w:val="17365D" w:themeColor="text2" w:themeShade="BF"/>
                          <w:sz w:val="24"/>
                          <w:szCs w:val="24"/>
                          <w:bdr w:val="none" w:sz="0" w:space="0" w:color="auto" w:frame="1"/>
                          <w:shd w:val="clear" w:color="auto" w:fill="FFFFFF"/>
                        </w:rPr>
                        <w:t>.”</w:t>
                      </w:r>
                    </w:p>
                    <w:p w14:paraId="7DC2548A" w14:textId="7EFF4C9A" w:rsidR="009044DD" w:rsidRPr="004A177A" w:rsidRDefault="009044DD" w:rsidP="00E34399">
                      <w:pPr>
                        <w:pStyle w:val="Quote"/>
                        <w:pBdr>
                          <w:top w:val="single" w:sz="48" w:space="8" w:color="4F81BD" w:themeColor="accent1"/>
                          <w:bottom w:val="single" w:sz="48" w:space="8" w:color="4F81BD" w:themeColor="accent1"/>
                        </w:pBdr>
                        <w:spacing w:line="300" w:lineRule="auto"/>
                        <w:jc w:val="center"/>
                        <w:rPr>
                          <w:rFonts w:asciiTheme="majorHAnsi" w:hAnsiTheme="majorHAnsi"/>
                          <w:iCs w:val="0"/>
                          <w:color w:val="17365D" w:themeColor="text2" w:themeShade="BF"/>
                          <w:sz w:val="24"/>
                          <w:szCs w:val="24"/>
                          <w:bdr w:val="none" w:sz="0" w:space="0" w:color="auto" w:frame="1"/>
                          <w:shd w:val="clear" w:color="auto" w:fill="FFFFFF"/>
                        </w:rPr>
                      </w:pPr>
                      <w:r>
                        <w:rPr>
                          <w:rStyle w:val="Emphasis"/>
                          <w:rFonts w:asciiTheme="majorHAnsi" w:hAnsiTheme="majorHAnsi"/>
                          <w:color w:val="17365D" w:themeColor="text2" w:themeShade="BF"/>
                          <w:sz w:val="24"/>
                          <w:szCs w:val="24"/>
                          <w:bdr w:val="none" w:sz="0" w:space="0" w:color="auto" w:frame="1"/>
                          <w:shd w:val="clear" w:color="auto" w:fill="FFFFFF"/>
                        </w:rPr>
                        <w:t>-</w:t>
                      </w:r>
                      <w:r w:rsidRPr="004A177A">
                        <w:rPr>
                          <w:rStyle w:val="Emphasis"/>
                          <w:rFonts w:asciiTheme="majorHAnsi" w:hAnsiTheme="majorHAnsi"/>
                          <w:color w:val="17365D" w:themeColor="text2" w:themeShade="BF"/>
                          <w:sz w:val="24"/>
                          <w:szCs w:val="24"/>
                          <w:bdr w:val="none" w:sz="0" w:space="0" w:color="auto" w:frame="1"/>
                          <w:shd w:val="clear" w:color="auto" w:fill="FFFFFF"/>
                        </w:rPr>
                        <w:t xml:space="preserve">Dr. Martin Luther King Jr. </w:t>
                      </w:r>
                    </w:p>
                  </w:txbxContent>
                </v:textbox>
                <w10:wrap type="square" anchorx="margin" anchory="line"/>
              </v:shape>
            </w:pict>
          </mc:Fallback>
        </mc:AlternateContent>
      </w:r>
    </w:p>
    <w:sectPr w:rsidR="00E34399" w:rsidSect="00607274">
      <w:footerReference w:type="default" r:id="rId15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A0C9C1D" w15:done="0"/>
  <w15:commentEx w15:paraId="20FD9457" w15:done="0"/>
  <w15:commentEx w15:paraId="19212CC8" w15:done="0"/>
  <w15:commentEx w15:paraId="09311614" w15:done="0"/>
  <w15:commentEx w15:paraId="01A11868" w15:done="0"/>
  <w15:commentEx w15:paraId="3C686EA0" w15:done="0"/>
  <w15:commentEx w15:paraId="02F67F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0C9C1D" w16cid:durableId="230DDDCD"/>
  <w16cid:commentId w16cid:paraId="20FD9457" w16cid:durableId="230DDDCE"/>
  <w16cid:commentId w16cid:paraId="19212CC8" w16cid:durableId="230DDDCF"/>
  <w16cid:commentId w16cid:paraId="09311614" w16cid:durableId="230DDDD0"/>
  <w16cid:commentId w16cid:paraId="01A11868" w16cid:durableId="230DDDD1"/>
  <w16cid:commentId w16cid:paraId="3C686EA0" w16cid:durableId="230DDDD2"/>
  <w16cid:commentId w16cid:paraId="02F67F1A" w16cid:durableId="230DDD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7E98F" w14:textId="77777777" w:rsidR="009044DD" w:rsidRDefault="009044DD" w:rsidP="00BD4F9C">
      <w:pPr>
        <w:spacing w:after="0" w:line="240" w:lineRule="auto"/>
      </w:pPr>
      <w:r>
        <w:separator/>
      </w:r>
    </w:p>
  </w:endnote>
  <w:endnote w:type="continuationSeparator" w:id="0">
    <w:p w14:paraId="59260F5D" w14:textId="77777777" w:rsidR="009044DD" w:rsidRDefault="009044DD" w:rsidP="00BD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27291"/>
      <w:docPartObj>
        <w:docPartGallery w:val="Page Numbers (Bottom of Page)"/>
        <w:docPartUnique/>
      </w:docPartObj>
    </w:sdtPr>
    <w:sdtEndPr>
      <w:rPr>
        <w:noProof/>
      </w:rPr>
    </w:sdtEndPr>
    <w:sdtContent>
      <w:p w14:paraId="36F6B919" w14:textId="77777777" w:rsidR="009044DD" w:rsidRDefault="009044DD" w:rsidP="0052610D">
        <w:pPr>
          <w:pStyle w:val="Footer"/>
          <w:jc w:val="right"/>
        </w:pPr>
        <w:r>
          <w:tab/>
        </w:r>
        <w:r>
          <w:tab/>
        </w:r>
        <w:r>
          <w:fldChar w:fldCharType="begin"/>
        </w:r>
        <w:r>
          <w:instrText xml:space="preserve"> PAGE   \* MERGEFORMAT </w:instrText>
        </w:r>
        <w:r>
          <w:fldChar w:fldCharType="separate"/>
        </w:r>
        <w:r w:rsidR="00886F98">
          <w:rPr>
            <w:noProof/>
          </w:rPr>
          <w:t>2</w:t>
        </w:r>
        <w:r>
          <w:rPr>
            <w:noProof/>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1519765827"/>
      <w:docPartObj>
        <w:docPartGallery w:val="Page Numbers (Bottom of Page)"/>
        <w:docPartUnique/>
      </w:docPartObj>
    </w:sdtPr>
    <w:sdtEndPr>
      <w:rPr>
        <w:noProof/>
      </w:rPr>
    </w:sdtEndPr>
    <w:sdtContent>
      <w:p w14:paraId="1A2BD8CE" w14:textId="152C0DAB" w:rsidR="009044DD" w:rsidRPr="006B7A1D" w:rsidRDefault="009044DD" w:rsidP="00BA3385">
        <w:pPr>
          <w:pStyle w:val="Footer"/>
          <w:rPr>
            <w:rFonts w:asciiTheme="majorHAnsi" w:hAnsiTheme="majorHAnsi"/>
          </w:rPr>
        </w:pPr>
        <w:r w:rsidRPr="006B7A1D">
          <w:rPr>
            <w:rFonts w:asciiTheme="majorHAnsi" w:hAnsiTheme="majorHAnsi"/>
            <w:i/>
          </w:rPr>
          <w:t xml:space="preserve">Section 5: </w:t>
        </w:r>
        <w:r w:rsidRPr="007749FA">
          <w:rPr>
            <w:rFonts w:asciiTheme="majorHAnsi" w:hAnsiTheme="majorHAnsi"/>
            <w:i/>
          </w:rPr>
          <w:t>Making plans to act on d</w:t>
        </w:r>
        <w:r w:rsidR="00886F98">
          <w:rPr>
            <w:rFonts w:asciiTheme="majorHAnsi" w:hAnsiTheme="majorHAnsi"/>
            <w:i/>
          </w:rPr>
          <w:t xml:space="preserve">ifferences that are unjust or </w:t>
        </w:r>
        <w:r w:rsidRPr="007749FA">
          <w:rPr>
            <w:rFonts w:asciiTheme="majorHAnsi" w:hAnsiTheme="majorHAnsi"/>
            <w:i/>
          </w:rPr>
          <w:t>avoidable</w:t>
        </w:r>
        <w:r w:rsidRPr="006B7A1D">
          <w:rPr>
            <w:rFonts w:asciiTheme="majorHAnsi" w:hAnsiTheme="majorHAnsi"/>
            <w:i/>
          </w:rPr>
          <w:tab/>
        </w:r>
        <w:r w:rsidRPr="006B7A1D">
          <w:rPr>
            <w:rFonts w:asciiTheme="majorHAnsi" w:hAnsiTheme="majorHAnsi"/>
          </w:rPr>
          <w:tab/>
        </w:r>
        <w:r w:rsidRPr="006B7A1D">
          <w:rPr>
            <w:rFonts w:asciiTheme="majorHAnsi" w:hAnsiTheme="majorHAnsi"/>
          </w:rPr>
          <w:fldChar w:fldCharType="begin"/>
        </w:r>
        <w:r w:rsidRPr="006B7A1D">
          <w:rPr>
            <w:rFonts w:asciiTheme="majorHAnsi" w:hAnsiTheme="majorHAnsi"/>
          </w:rPr>
          <w:instrText xml:space="preserve"> PAGE   \* MERGEFORMAT </w:instrText>
        </w:r>
        <w:r w:rsidRPr="006B7A1D">
          <w:rPr>
            <w:rFonts w:asciiTheme="majorHAnsi" w:hAnsiTheme="majorHAnsi"/>
          </w:rPr>
          <w:fldChar w:fldCharType="separate"/>
        </w:r>
        <w:r w:rsidR="00886F98">
          <w:rPr>
            <w:rFonts w:asciiTheme="majorHAnsi" w:hAnsiTheme="majorHAnsi"/>
            <w:noProof/>
          </w:rPr>
          <w:t>42</w:t>
        </w:r>
        <w:r w:rsidRPr="006B7A1D">
          <w:rPr>
            <w:rFonts w:asciiTheme="majorHAnsi" w:hAnsiTheme="majorHAnsi"/>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1976906060"/>
      <w:docPartObj>
        <w:docPartGallery w:val="Page Numbers (Bottom of Page)"/>
        <w:docPartUnique/>
      </w:docPartObj>
    </w:sdtPr>
    <w:sdtEndPr>
      <w:rPr>
        <w:noProof/>
      </w:rPr>
    </w:sdtEndPr>
    <w:sdtContent>
      <w:p w14:paraId="069138D0" w14:textId="0DD19CAC" w:rsidR="009044DD" w:rsidRPr="006B7A1D" w:rsidRDefault="009044DD" w:rsidP="00BA3385">
        <w:pPr>
          <w:pStyle w:val="Footer"/>
          <w:rPr>
            <w:rFonts w:asciiTheme="majorHAnsi" w:hAnsiTheme="majorHAnsi"/>
          </w:rPr>
        </w:pPr>
        <w:r w:rsidRPr="006B7A1D">
          <w:rPr>
            <w:rFonts w:asciiTheme="majorHAnsi" w:hAnsiTheme="majorHAnsi"/>
            <w:i/>
          </w:rPr>
          <w:t xml:space="preserve">Section 6: </w:t>
        </w:r>
        <w:r w:rsidRPr="007749FA">
          <w:rPr>
            <w:rFonts w:asciiTheme="majorHAnsi" w:hAnsiTheme="majorHAnsi"/>
            <w:i/>
          </w:rPr>
          <w:t>Presenting data in ways that help people make sense of the numbers</w:t>
        </w:r>
        <w:r w:rsidRPr="006B7A1D">
          <w:rPr>
            <w:rFonts w:asciiTheme="majorHAnsi" w:hAnsiTheme="majorHAnsi"/>
            <w:i/>
          </w:rPr>
          <w:tab/>
        </w:r>
        <w:r w:rsidRPr="006B7A1D">
          <w:rPr>
            <w:rFonts w:asciiTheme="majorHAnsi" w:hAnsiTheme="majorHAnsi"/>
          </w:rPr>
          <w:tab/>
        </w:r>
        <w:r w:rsidRPr="006B7A1D">
          <w:rPr>
            <w:rFonts w:asciiTheme="majorHAnsi" w:hAnsiTheme="majorHAnsi"/>
          </w:rPr>
          <w:fldChar w:fldCharType="begin"/>
        </w:r>
        <w:r w:rsidRPr="006B7A1D">
          <w:rPr>
            <w:rFonts w:asciiTheme="majorHAnsi" w:hAnsiTheme="majorHAnsi"/>
          </w:rPr>
          <w:instrText xml:space="preserve"> PAGE   \* MERGEFORMAT </w:instrText>
        </w:r>
        <w:r w:rsidRPr="006B7A1D">
          <w:rPr>
            <w:rFonts w:asciiTheme="majorHAnsi" w:hAnsiTheme="majorHAnsi"/>
          </w:rPr>
          <w:fldChar w:fldCharType="separate"/>
        </w:r>
        <w:r w:rsidR="00886F98">
          <w:rPr>
            <w:rFonts w:asciiTheme="majorHAnsi" w:hAnsiTheme="majorHAnsi"/>
            <w:noProof/>
          </w:rPr>
          <w:t>48</w:t>
        </w:r>
        <w:r w:rsidRPr="006B7A1D">
          <w:rPr>
            <w:rFonts w:asciiTheme="majorHAnsi" w:hAnsiTheme="majorHAnsi"/>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id w:val="-847789700"/>
      <w:docPartObj>
        <w:docPartGallery w:val="Page Numbers (Bottom of Page)"/>
        <w:docPartUnique/>
      </w:docPartObj>
    </w:sdtPr>
    <w:sdtEndPr>
      <w:rPr>
        <w:noProof/>
      </w:rPr>
    </w:sdtEndPr>
    <w:sdtContent>
      <w:p w14:paraId="241EE4AD" w14:textId="13FBA7CF" w:rsidR="009044DD" w:rsidRPr="000138E0" w:rsidRDefault="009044DD" w:rsidP="00BA3385">
        <w:pPr>
          <w:pStyle w:val="Footer"/>
          <w:rPr>
            <w:rFonts w:ascii="Cambria" w:hAnsi="Cambria"/>
          </w:rPr>
        </w:pPr>
        <w:r w:rsidRPr="000138E0">
          <w:rPr>
            <w:rFonts w:ascii="Cambria" w:hAnsi="Cambria"/>
            <w:i/>
          </w:rPr>
          <w:t xml:space="preserve">Section 7:  Moving from </w:t>
        </w:r>
        <w:r>
          <w:rPr>
            <w:rFonts w:ascii="Cambria" w:hAnsi="Cambria"/>
            <w:i/>
          </w:rPr>
          <w:t>d</w:t>
        </w:r>
        <w:r w:rsidRPr="000138E0">
          <w:rPr>
            <w:rFonts w:ascii="Cambria" w:hAnsi="Cambria"/>
            <w:i/>
          </w:rPr>
          <w:t xml:space="preserve">ata to </w:t>
        </w:r>
        <w:r>
          <w:rPr>
            <w:rFonts w:ascii="Cambria" w:hAnsi="Cambria"/>
            <w:i/>
          </w:rPr>
          <w:t>a</w:t>
        </w:r>
        <w:r w:rsidRPr="000138E0">
          <w:rPr>
            <w:rFonts w:ascii="Cambria" w:hAnsi="Cambria"/>
            <w:i/>
          </w:rPr>
          <w:t>ction</w:t>
        </w:r>
        <w:r w:rsidRPr="000138E0">
          <w:rPr>
            <w:rFonts w:ascii="Cambria" w:hAnsi="Cambria"/>
          </w:rPr>
          <w:tab/>
        </w:r>
        <w:r w:rsidRPr="000138E0">
          <w:rPr>
            <w:rFonts w:ascii="Cambria" w:hAnsi="Cambria"/>
          </w:rPr>
          <w:tab/>
        </w:r>
        <w:r w:rsidRPr="000138E0">
          <w:rPr>
            <w:rFonts w:ascii="Cambria" w:hAnsi="Cambria"/>
          </w:rPr>
          <w:fldChar w:fldCharType="begin"/>
        </w:r>
        <w:r w:rsidRPr="000138E0">
          <w:rPr>
            <w:rFonts w:ascii="Cambria" w:hAnsi="Cambria"/>
          </w:rPr>
          <w:instrText xml:space="preserve"> PAGE   \* MERGEFORMAT </w:instrText>
        </w:r>
        <w:r w:rsidRPr="000138E0">
          <w:rPr>
            <w:rFonts w:ascii="Cambria" w:hAnsi="Cambria"/>
          </w:rPr>
          <w:fldChar w:fldCharType="separate"/>
        </w:r>
        <w:r w:rsidR="00886F98">
          <w:rPr>
            <w:rFonts w:ascii="Cambria" w:hAnsi="Cambria"/>
            <w:noProof/>
          </w:rPr>
          <w:t>56</w:t>
        </w:r>
        <w:r w:rsidRPr="000138E0">
          <w:rPr>
            <w:rFonts w:ascii="Cambria" w:hAnsi="Cambria"/>
            <w:noProof/>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678081"/>
      <w:docPartObj>
        <w:docPartGallery w:val="Page Numbers (Bottom of Page)"/>
        <w:docPartUnique/>
      </w:docPartObj>
    </w:sdtPr>
    <w:sdtEndPr>
      <w:rPr>
        <w:noProof/>
      </w:rPr>
    </w:sdtEndPr>
    <w:sdtContent>
      <w:p w14:paraId="7E339AC1" w14:textId="77777777" w:rsidR="009044DD" w:rsidRDefault="009044DD" w:rsidP="00BA3385">
        <w:pPr>
          <w:pStyle w:val="Footer"/>
        </w:pPr>
        <w:r w:rsidRPr="00B35D7C">
          <w:rPr>
            <w:i/>
          </w:rPr>
          <w:t>Conclusion</w:t>
        </w:r>
        <w:r>
          <w:tab/>
        </w:r>
        <w:r>
          <w:tab/>
        </w:r>
        <w:r>
          <w:fldChar w:fldCharType="begin"/>
        </w:r>
        <w:r>
          <w:instrText xml:space="preserve"> PAGE   \* MERGEFORMAT </w:instrText>
        </w:r>
        <w:r>
          <w:fldChar w:fldCharType="separate"/>
        </w:r>
        <w:r w:rsidR="00886F98">
          <w:rPr>
            <w:noProof/>
          </w:rPr>
          <w:t>57</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820584"/>
      <w:docPartObj>
        <w:docPartGallery w:val="Page Numbers (Bottom of Page)"/>
        <w:docPartUnique/>
      </w:docPartObj>
    </w:sdtPr>
    <w:sdtEndPr>
      <w:rPr>
        <w:noProof/>
      </w:rPr>
    </w:sdtEndPr>
    <w:sdtContent>
      <w:p w14:paraId="48D0ACE4" w14:textId="77777777" w:rsidR="009044DD" w:rsidRDefault="009044DD" w:rsidP="00BA3385">
        <w:pPr>
          <w:pStyle w:val="Footer"/>
        </w:pPr>
        <w:r w:rsidRPr="00B35D7C">
          <w:rPr>
            <w:i/>
          </w:rPr>
          <w:t>Racial Equity Glossary</w:t>
        </w:r>
        <w:r>
          <w:tab/>
        </w:r>
        <w:r>
          <w:tab/>
        </w:r>
        <w:r>
          <w:fldChar w:fldCharType="begin"/>
        </w:r>
        <w:r>
          <w:instrText xml:space="preserve"> PAGE   \* MERGEFORMAT </w:instrText>
        </w:r>
        <w:r>
          <w:fldChar w:fldCharType="separate"/>
        </w:r>
        <w:r w:rsidR="00886F98">
          <w:rPr>
            <w:noProof/>
          </w:rPr>
          <w:t>61</w:t>
        </w:r>
        <w:r>
          <w:rPr>
            <w:noProof/>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596126"/>
      <w:docPartObj>
        <w:docPartGallery w:val="Page Numbers (Bottom of Page)"/>
        <w:docPartUnique/>
      </w:docPartObj>
    </w:sdtPr>
    <w:sdtEndPr>
      <w:rPr>
        <w:noProof/>
      </w:rPr>
    </w:sdtEndPr>
    <w:sdtContent>
      <w:p w14:paraId="071B7579" w14:textId="77777777" w:rsidR="009044DD" w:rsidRDefault="009044DD" w:rsidP="0052610D">
        <w:pPr>
          <w:pStyle w:val="Footer"/>
          <w:tabs>
            <w:tab w:val="left" w:pos="8546"/>
          </w:tabs>
        </w:pPr>
        <w:r w:rsidRPr="00B35D7C">
          <w:rPr>
            <w:i/>
          </w:rPr>
          <w:t>Racial Equity Program Readiness Assessment</w:t>
        </w:r>
        <w:r>
          <w:tab/>
        </w:r>
        <w:r>
          <w:tab/>
        </w:r>
        <w:r>
          <w:tab/>
        </w:r>
        <w:r>
          <w:tab/>
        </w:r>
        <w:r>
          <w:tab/>
        </w:r>
        <w:r>
          <w:fldChar w:fldCharType="begin"/>
        </w:r>
        <w:r>
          <w:instrText xml:space="preserve"> PAGE   \* MERGEFORMAT </w:instrText>
        </w:r>
        <w:r>
          <w:fldChar w:fldCharType="separate"/>
        </w:r>
        <w:r w:rsidR="00886F98">
          <w:rPr>
            <w:noProof/>
          </w:rPr>
          <w:t>67</w:t>
        </w:r>
        <w:r>
          <w:rPr>
            <w:noProof/>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7F359" w14:textId="77777777" w:rsidR="009044DD" w:rsidRDefault="009044DD" w:rsidP="00BA33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3863" w14:textId="77777777" w:rsidR="009044DD" w:rsidRDefault="009044DD">
    <w:pPr>
      <w:pStyle w:val="Footer"/>
      <w:jc w:val="right"/>
    </w:pPr>
    <w:r w:rsidRPr="00D80B4F">
      <w:rPr>
        <w:i/>
      </w:rPr>
      <w:t>Introduction</w:t>
    </w:r>
    <w:r>
      <w:tab/>
    </w:r>
    <w:r>
      <w:tab/>
    </w:r>
    <w:sdt>
      <w:sdtPr>
        <w:id w:val="10383971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092501BD" w14:textId="77777777" w:rsidR="009044DD" w:rsidRPr="00D80B4F" w:rsidRDefault="009044DD">
    <w:pPr>
      <w:pStyle w:val="Footer"/>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395135"/>
      <w:docPartObj>
        <w:docPartGallery w:val="Page Numbers (Bottom of Page)"/>
        <w:docPartUnique/>
      </w:docPartObj>
    </w:sdtPr>
    <w:sdtEndPr>
      <w:rPr>
        <w:noProof/>
      </w:rPr>
    </w:sdtEndPr>
    <w:sdtContent>
      <w:p w14:paraId="4F154279" w14:textId="77777777" w:rsidR="009044DD" w:rsidRDefault="009044DD" w:rsidP="0052610D">
        <w:pPr>
          <w:pStyle w:val="Footer"/>
          <w:jc w:val="right"/>
        </w:pPr>
        <w:r>
          <w:t>Executive Summary</w:t>
        </w:r>
        <w:r>
          <w:tab/>
        </w:r>
        <w:r>
          <w:tab/>
        </w:r>
        <w:r>
          <w:fldChar w:fldCharType="begin"/>
        </w:r>
        <w:r>
          <w:instrText xml:space="preserve"> PAGE   \* MERGEFORMAT </w:instrText>
        </w:r>
        <w:r>
          <w:fldChar w:fldCharType="separate"/>
        </w:r>
        <w:r w:rsidR="00886F98">
          <w:rPr>
            <w:noProof/>
          </w:rPr>
          <w:t>7</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F6AFE" w14:textId="77777777" w:rsidR="009044DD" w:rsidRDefault="009044DD">
    <w:pPr>
      <w:pStyle w:val="Footer"/>
      <w:jc w:val="right"/>
    </w:pPr>
    <w:r>
      <w:rPr>
        <w:i/>
      </w:rPr>
      <w:t>Executive Summary</w:t>
    </w:r>
    <w:r>
      <w:tab/>
    </w:r>
    <w:r>
      <w:tab/>
    </w:r>
    <w:sdt>
      <w:sdtPr>
        <w:id w:val="10794130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3A084B72" w14:textId="77777777" w:rsidR="009044DD" w:rsidRPr="00D80B4F" w:rsidRDefault="009044DD">
    <w:pPr>
      <w:pStyle w:val="Footer"/>
      <w:rPr>
        <w: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578303"/>
      <w:docPartObj>
        <w:docPartGallery w:val="Page Numbers (Bottom of Page)"/>
        <w:docPartUnique/>
      </w:docPartObj>
    </w:sdtPr>
    <w:sdtEndPr>
      <w:rPr>
        <w:noProof/>
      </w:rPr>
    </w:sdtEndPr>
    <w:sdtContent>
      <w:p w14:paraId="08F98051" w14:textId="77777777" w:rsidR="009044DD" w:rsidRDefault="009044DD" w:rsidP="00BA3385">
        <w:pPr>
          <w:pStyle w:val="Footer"/>
        </w:pPr>
        <w:r w:rsidRPr="002D3FDE">
          <w:rPr>
            <w:rFonts w:asciiTheme="majorHAnsi" w:hAnsiTheme="majorHAnsi"/>
            <w:i/>
          </w:rPr>
          <w:t>Introduction</w:t>
        </w:r>
        <w:r>
          <w:rPr>
            <w:i/>
          </w:rPr>
          <w:tab/>
        </w:r>
        <w:r>
          <w:tab/>
        </w:r>
        <w:r>
          <w:fldChar w:fldCharType="begin"/>
        </w:r>
        <w:r>
          <w:instrText xml:space="preserve"> PAGE   \* MERGEFORMAT </w:instrText>
        </w:r>
        <w:r>
          <w:fldChar w:fldCharType="separate"/>
        </w:r>
        <w:r w:rsidR="00886F98">
          <w:rPr>
            <w:noProof/>
          </w:rPr>
          <w:t>12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207994777"/>
      <w:docPartObj>
        <w:docPartGallery w:val="Page Numbers (Bottom of Page)"/>
        <w:docPartUnique/>
      </w:docPartObj>
    </w:sdtPr>
    <w:sdtEndPr>
      <w:rPr>
        <w:noProof/>
      </w:rPr>
    </w:sdtEndPr>
    <w:sdtContent>
      <w:p w14:paraId="64E8505C" w14:textId="0BC896CF" w:rsidR="009044DD" w:rsidRPr="002D3FDE" w:rsidRDefault="009044DD" w:rsidP="00BA3385">
        <w:pPr>
          <w:pStyle w:val="Footer"/>
          <w:rPr>
            <w:rFonts w:asciiTheme="majorHAnsi" w:hAnsiTheme="majorHAnsi"/>
          </w:rPr>
        </w:pPr>
        <w:r w:rsidRPr="002D3FDE">
          <w:rPr>
            <w:rFonts w:asciiTheme="majorHAnsi" w:hAnsiTheme="majorHAnsi"/>
            <w:i/>
          </w:rPr>
          <w:t xml:space="preserve">Section 1: </w:t>
        </w:r>
        <w:r w:rsidRPr="007749FA">
          <w:rPr>
            <w:rFonts w:asciiTheme="majorHAnsi" w:hAnsiTheme="majorHAnsi"/>
            <w:i/>
          </w:rPr>
          <w:t>Looking at health issues with a focus on the impact of racism</w:t>
        </w:r>
        <w:r w:rsidRPr="002D3FDE">
          <w:rPr>
            <w:rFonts w:asciiTheme="majorHAnsi" w:hAnsiTheme="majorHAnsi"/>
            <w:i/>
          </w:rPr>
          <w:tab/>
        </w:r>
        <w:r w:rsidRPr="002D3FDE">
          <w:rPr>
            <w:rFonts w:asciiTheme="majorHAnsi" w:hAnsiTheme="majorHAnsi"/>
          </w:rPr>
          <w:tab/>
        </w:r>
        <w:r w:rsidRPr="002D3FDE">
          <w:rPr>
            <w:rFonts w:asciiTheme="majorHAnsi" w:hAnsiTheme="majorHAnsi"/>
          </w:rPr>
          <w:fldChar w:fldCharType="begin"/>
        </w:r>
        <w:r w:rsidRPr="002D3FDE">
          <w:rPr>
            <w:rFonts w:asciiTheme="majorHAnsi" w:hAnsiTheme="majorHAnsi"/>
          </w:rPr>
          <w:instrText xml:space="preserve"> PAGE   \* MERGEFORMAT </w:instrText>
        </w:r>
        <w:r w:rsidRPr="002D3FDE">
          <w:rPr>
            <w:rFonts w:asciiTheme="majorHAnsi" w:hAnsiTheme="majorHAnsi"/>
          </w:rPr>
          <w:fldChar w:fldCharType="separate"/>
        </w:r>
        <w:r w:rsidR="00886F98">
          <w:rPr>
            <w:rFonts w:asciiTheme="majorHAnsi" w:hAnsiTheme="majorHAnsi"/>
            <w:noProof/>
          </w:rPr>
          <w:t>16</w:t>
        </w:r>
        <w:r w:rsidRPr="002D3FDE">
          <w:rPr>
            <w:rFonts w:asciiTheme="majorHAnsi" w:hAnsiTheme="majorHAnsi"/>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1187061457"/>
      <w:docPartObj>
        <w:docPartGallery w:val="Page Numbers (Bottom of Page)"/>
        <w:docPartUnique/>
      </w:docPartObj>
    </w:sdtPr>
    <w:sdtEndPr>
      <w:rPr>
        <w:noProof/>
      </w:rPr>
    </w:sdtEndPr>
    <w:sdtContent>
      <w:p w14:paraId="598333F0" w14:textId="5A63A600" w:rsidR="009044DD" w:rsidRPr="0022606F" w:rsidRDefault="009044DD" w:rsidP="00BA3385">
        <w:pPr>
          <w:pStyle w:val="Footer"/>
          <w:rPr>
            <w:rFonts w:asciiTheme="majorHAnsi" w:hAnsiTheme="majorHAnsi"/>
          </w:rPr>
        </w:pPr>
        <w:r w:rsidRPr="0022606F">
          <w:rPr>
            <w:rFonts w:asciiTheme="majorHAnsi" w:hAnsiTheme="majorHAnsi"/>
            <w:i/>
          </w:rPr>
          <w:t xml:space="preserve">Section 2: </w:t>
        </w:r>
        <w:r w:rsidRPr="007749FA">
          <w:rPr>
            <w:rFonts w:asciiTheme="majorHAnsi" w:hAnsiTheme="majorHAnsi"/>
            <w:i/>
          </w:rPr>
          <w:t>Determining if program is ready to use data to address racism</w:t>
        </w:r>
        <w:r>
          <w:rPr>
            <w:rFonts w:asciiTheme="majorHAnsi" w:hAnsiTheme="majorHAnsi"/>
            <w:i/>
          </w:rPr>
          <w:t xml:space="preserve"> </w:t>
        </w:r>
        <w:r w:rsidRPr="0022606F">
          <w:rPr>
            <w:rFonts w:asciiTheme="majorHAnsi" w:hAnsiTheme="majorHAnsi"/>
          </w:rPr>
          <w:tab/>
        </w:r>
        <w:r w:rsidRPr="0022606F">
          <w:rPr>
            <w:rFonts w:asciiTheme="majorHAnsi" w:hAnsiTheme="majorHAnsi"/>
          </w:rPr>
          <w:fldChar w:fldCharType="begin"/>
        </w:r>
        <w:r w:rsidRPr="0022606F">
          <w:rPr>
            <w:rFonts w:asciiTheme="majorHAnsi" w:hAnsiTheme="majorHAnsi"/>
          </w:rPr>
          <w:instrText xml:space="preserve"> PAGE   \* MERGEFORMAT </w:instrText>
        </w:r>
        <w:r w:rsidRPr="0022606F">
          <w:rPr>
            <w:rFonts w:asciiTheme="majorHAnsi" w:hAnsiTheme="majorHAnsi"/>
          </w:rPr>
          <w:fldChar w:fldCharType="separate"/>
        </w:r>
        <w:r w:rsidR="00886F98">
          <w:rPr>
            <w:rFonts w:asciiTheme="majorHAnsi" w:hAnsiTheme="majorHAnsi"/>
            <w:noProof/>
          </w:rPr>
          <w:t>22</w:t>
        </w:r>
        <w:r w:rsidRPr="0022606F">
          <w:rPr>
            <w:rFonts w:asciiTheme="majorHAnsi" w:hAnsiTheme="majorHAnsi"/>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id w:val="861092218"/>
      <w:docPartObj>
        <w:docPartGallery w:val="Page Numbers (Bottom of Page)"/>
        <w:docPartUnique/>
      </w:docPartObj>
    </w:sdtPr>
    <w:sdtEndPr>
      <w:rPr>
        <w:noProof/>
      </w:rPr>
    </w:sdtEndPr>
    <w:sdtContent>
      <w:p w14:paraId="6BD31DB7" w14:textId="02219E06" w:rsidR="009044DD" w:rsidRPr="00BB4766" w:rsidRDefault="009044DD" w:rsidP="00BA3385">
        <w:pPr>
          <w:pStyle w:val="Footer"/>
          <w:rPr>
            <w:rFonts w:ascii="Cambria" w:hAnsi="Cambria"/>
          </w:rPr>
        </w:pPr>
        <w:r w:rsidRPr="00BB4766">
          <w:rPr>
            <w:rFonts w:ascii="Cambria" w:hAnsi="Cambria"/>
            <w:i/>
          </w:rPr>
          <w:t xml:space="preserve">Section 3: </w:t>
        </w:r>
        <w:r w:rsidRPr="001C081A">
          <w:rPr>
            <w:rFonts w:ascii="Cambria" w:hAnsi="Cambria"/>
            <w:i/>
          </w:rPr>
          <w:t>Understanding what the data say about differences in health outcomes by race and ethnicity</w:t>
        </w:r>
        <w:r w:rsidRPr="00BB4766">
          <w:rPr>
            <w:rFonts w:ascii="Cambria" w:hAnsi="Cambria"/>
          </w:rPr>
          <w:tab/>
        </w:r>
        <w:r w:rsidRPr="00BB4766">
          <w:rPr>
            <w:rFonts w:ascii="Cambria" w:hAnsi="Cambria"/>
          </w:rPr>
          <w:fldChar w:fldCharType="begin"/>
        </w:r>
        <w:r w:rsidRPr="00BB4766">
          <w:rPr>
            <w:rFonts w:ascii="Cambria" w:hAnsi="Cambria"/>
          </w:rPr>
          <w:instrText xml:space="preserve"> PAGE   \* MERGEFORMAT </w:instrText>
        </w:r>
        <w:r w:rsidRPr="00BB4766">
          <w:rPr>
            <w:rFonts w:ascii="Cambria" w:hAnsi="Cambria"/>
          </w:rPr>
          <w:fldChar w:fldCharType="separate"/>
        </w:r>
        <w:r w:rsidR="00886F98">
          <w:rPr>
            <w:rFonts w:ascii="Cambria" w:hAnsi="Cambria"/>
            <w:noProof/>
          </w:rPr>
          <w:t>28</w:t>
        </w:r>
        <w:r w:rsidRPr="00BB4766">
          <w:rPr>
            <w:rFonts w:ascii="Cambria" w:hAnsi="Cambria"/>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1093553766"/>
      <w:docPartObj>
        <w:docPartGallery w:val="Page Numbers (Bottom of Page)"/>
        <w:docPartUnique/>
      </w:docPartObj>
    </w:sdtPr>
    <w:sdtEndPr>
      <w:rPr>
        <w:noProof/>
      </w:rPr>
    </w:sdtEndPr>
    <w:sdtContent>
      <w:p w14:paraId="1C8B400E" w14:textId="6B546CCD" w:rsidR="009044DD" w:rsidRPr="006B7A1D" w:rsidRDefault="009044DD" w:rsidP="00BA3385">
        <w:pPr>
          <w:pStyle w:val="Footer"/>
          <w:rPr>
            <w:rFonts w:asciiTheme="majorHAnsi" w:hAnsiTheme="majorHAnsi"/>
          </w:rPr>
        </w:pPr>
        <w:r w:rsidRPr="006B7A1D">
          <w:rPr>
            <w:rFonts w:asciiTheme="majorHAnsi" w:hAnsiTheme="majorHAnsi"/>
            <w:i/>
          </w:rPr>
          <w:t xml:space="preserve">Section 4: </w:t>
        </w:r>
        <w:r w:rsidRPr="007749FA">
          <w:rPr>
            <w:rFonts w:asciiTheme="majorHAnsi" w:hAnsiTheme="majorHAnsi"/>
            <w:i/>
          </w:rPr>
          <w:t>Using other sources of data to uncover causes of the differences</w:t>
        </w:r>
        <w:r w:rsidRPr="006B7A1D">
          <w:rPr>
            <w:rFonts w:asciiTheme="majorHAnsi" w:hAnsiTheme="majorHAnsi"/>
            <w:i/>
          </w:rPr>
          <w:tab/>
        </w:r>
        <w:r w:rsidRPr="006B7A1D">
          <w:rPr>
            <w:rFonts w:asciiTheme="majorHAnsi" w:hAnsiTheme="majorHAnsi"/>
          </w:rPr>
          <w:tab/>
        </w:r>
        <w:r w:rsidRPr="006B7A1D">
          <w:rPr>
            <w:rFonts w:asciiTheme="majorHAnsi" w:hAnsiTheme="majorHAnsi"/>
          </w:rPr>
          <w:fldChar w:fldCharType="begin"/>
        </w:r>
        <w:r w:rsidRPr="006B7A1D">
          <w:rPr>
            <w:rFonts w:asciiTheme="majorHAnsi" w:hAnsiTheme="majorHAnsi"/>
          </w:rPr>
          <w:instrText xml:space="preserve"> PAGE   \* MERGEFORMAT </w:instrText>
        </w:r>
        <w:r w:rsidRPr="006B7A1D">
          <w:rPr>
            <w:rFonts w:asciiTheme="majorHAnsi" w:hAnsiTheme="majorHAnsi"/>
          </w:rPr>
          <w:fldChar w:fldCharType="separate"/>
        </w:r>
        <w:r w:rsidR="00886F98">
          <w:rPr>
            <w:rFonts w:asciiTheme="majorHAnsi" w:hAnsiTheme="majorHAnsi"/>
            <w:noProof/>
          </w:rPr>
          <w:t>38</w:t>
        </w:r>
        <w:r w:rsidRPr="006B7A1D">
          <w:rPr>
            <w:rFonts w:asciiTheme="majorHAnsi" w:hAnsiTheme="majorHAns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B580A" w14:textId="77777777" w:rsidR="009044DD" w:rsidRDefault="009044DD" w:rsidP="00BD4F9C">
      <w:pPr>
        <w:spacing w:after="0" w:line="240" w:lineRule="auto"/>
      </w:pPr>
      <w:r>
        <w:separator/>
      </w:r>
    </w:p>
  </w:footnote>
  <w:footnote w:type="continuationSeparator" w:id="0">
    <w:p w14:paraId="3A6A5751" w14:textId="77777777" w:rsidR="009044DD" w:rsidRDefault="009044DD" w:rsidP="00BD4F9C">
      <w:pPr>
        <w:spacing w:after="0" w:line="240" w:lineRule="auto"/>
      </w:pPr>
      <w:r>
        <w:continuationSeparator/>
      </w:r>
    </w:p>
  </w:footnote>
  <w:footnote w:id="1">
    <w:p w14:paraId="60FEEAC5" w14:textId="77777777" w:rsidR="009044DD" w:rsidRPr="00456B02" w:rsidRDefault="009044DD" w:rsidP="00AB126C">
      <w:pPr>
        <w:pStyle w:val="FootnoteText"/>
        <w:rPr>
          <w:rFonts w:asciiTheme="majorHAnsi" w:hAnsiTheme="majorHAnsi"/>
        </w:rPr>
      </w:pPr>
      <w:r w:rsidRPr="00456B02">
        <w:rPr>
          <w:rStyle w:val="FootnoteReference"/>
          <w:rFonts w:asciiTheme="majorHAnsi" w:hAnsiTheme="majorHAnsi"/>
        </w:rPr>
        <w:footnoteRef/>
      </w:r>
      <w:r w:rsidRPr="00456B02">
        <w:rPr>
          <w:rFonts w:asciiTheme="majorHAnsi" w:hAnsiTheme="majorHAnsi"/>
        </w:rPr>
        <w:t xml:space="preserve"> </w:t>
      </w:r>
      <w:r w:rsidRPr="00456B02">
        <w:rPr>
          <w:rFonts w:asciiTheme="majorHAnsi" w:hAnsiTheme="majorHAnsi"/>
          <w:szCs w:val="22"/>
        </w:rPr>
        <w:t>Boston Public Health Commission, Racial Justice and Health Equity Initiative Professional Development Series Glossary</w:t>
      </w:r>
    </w:p>
  </w:footnote>
  <w:footnote w:id="2">
    <w:p w14:paraId="2E816E98" w14:textId="77777777" w:rsidR="009044DD" w:rsidRPr="00456B02" w:rsidRDefault="009044DD" w:rsidP="00AB126C">
      <w:pPr>
        <w:pStyle w:val="FootnoteText"/>
        <w:rPr>
          <w:rFonts w:asciiTheme="majorHAnsi" w:hAnsiTheme="majorHAnsi"/>
        </w:rPr>
      </w:pPr>
      <w:r w:rsidRPr="00456B02">
        <w:rPr>
          <w:rStyle w:val="FootnoteReference"/>
          <w:rFonts w:asciiTheme="majorHAnsi" w:hAnsiTheme="majorHAnsi"/>
        </w:rPr>
        <w:footnoteRef/>
      </w:r>
      <w:r w:rsidRPr="00456B02">
        <w:rPr>
          <w:rFonts w:asciiTheme="majorHAnsi" w:hAnsiTheme="majorHAnsi"/>
        </w:rPr>
        <w:t xml:space="preserve"> </w:t>
      </w:r>
      <w:r w:rsidRPr="00456B02">
        <w:rPr>
          <w:rFonts w:asciiTheme="majorHAnsi" w:hAnsiTheme="majorHAnsi"/>
          <w:szCs w:val="22"/>
        </w:rPr>
        <w:t xml:space="preserve">Government Alliance on Race and Equity, </w:t>
      </w:r>
      <w:hyperlink r:id="rId1" w:history="1">
        <w:r w:rsidRPr="00456B02">
          <w:rPr>
            <w:rStyle w:val="Hyperlink"/>
            <w:rFonts w:asciiTheme="majorHAnsi" w:hAnsiTheme="majorHAnsi"/>
            <w:szCs w:val="22"/>
          </w:rPr>
          <w:t>http://www.racialequityalliance.org/about/our-approach/benefits/</w:t>
        </w:r>
      </w:hyperlink>
      <w:r w:rsidRPr="00456B02">
        <w:rPr>
          <w:rFonts w:asciiTheme="majorHAnsi" w:hAnsiTheme="majorHAnsi"/>
          <w:szCs w:val="22"/>
        </w:rPr>
        <w:t xml:space="preserve"> </w:t>
      </w:r>
    </w:p>
  </w:footnote>
  <w:footnote w:id="3">
    <w:p w14:paraId="367C8DB1" w14:textId="77777777" w:rsidR="009044DD" w:rsidRPr="00456B02" w:rsidRDefault="009044DD" w:rsidP="00AB126C">
      <w:pPr>
        <w:pStyle w:val="FootnoteText"/>
        <w:rPr>
          <w:rFonts w:asciiTheme="majorHAnsi" w:hAnsiTheme="majorHAnsi"/>
          <w:szCs w:val="22"/>
        </w:rPr>
      </w:pPr>
      <w:r w:rsidRPr="00456B02">
        <w:rPr>
          <w:rStyle w:val="FootnoteReference"/>
          <w:rFonts w:asciiTheme="majorHAnsi" w:hAnsiTheme="majorHAnsi"/>
        </w:rPr>
        <w:footnoteRef/>
      </w:r>
      <w:r w:rsidRPr="00456B02">
        <w:rPr>
          <w:rFonts w:asciiTheme="majorHAnsi" w:hAnsiTheme="majorHAnsi"/>
        </w:rPr>
        <w:t xml:space="preserve"> </w:t>
      </w:r>
      <w:r w:rsidRPr="00456B02">
        <w:rPr>
          <w:rFonts w:asciiTheme="majorHAnsi" w:hAnsiTheme="majorHAnsi"/>
          <w:szCs w:val="22"/>
        </w:rPr>
        <w:t xml:space="preserve">Annie E. Casey Foundation, </w:t>
      </w:r>
      <w:hyperlink r:id="rId2" w:history="1">
        <w:r w:rsidRPr="00456B02">
          <w:rPr>
            <w:rStyle w:val="Hyperlink"/>
            <w:rFonts w:asciiTheme="majorHAnsi" w:hAnsiTheme="majorHAnsi"/>
            <w:szCs w:val="22"/>
          </w:rPr>
          <w:t>http://www.aecf.org/m/resourcedoc/grantcraft-GrantMakingWithRacialEquityLens-2007.pdf</w:t>
        </w:r>
      </w:hyperlink>
    </w:p>
    <w:p w14:paraId="63549C49" w14:textId="77777777" w:rsidR="009044DD" w:rsidRPr="00ED7935" w:rsidRDefault="009044DD" w:rsidP="00AB126C">
      <w:pPr>
        <w:pStyle w:val="FootnoteText"/>
        <w:rPr>
          <w:rFonts w:asciiTheme="majorHAnsi" w:hAnsiTheme="majorHAnsi"/>
        </w:rPr>
      </w:pPr>
    </w:p>
  </w:footnote>
  <w:footnote w:id="4">
    <w:p w14:paraId="3FFC8652" w14:textId="77777777" w:rsidR="009044DD" w:rsidRPr="00B876F8" w:rsidRDefault="009044DD" w:rsidP="00B876F8">
      <w:pPr>
        <w:rPr>
          <w:rFonts w:asciiTheme="majorHAnsi" w:hAnsiTheme="majorHAnsi"/>
          <w:sz w:val="20"/>
          <w:szCs w:val="20"/>
        </w:rPr>
      </w:pPr>
      <w:r w:rsidRPr="00B876F8">
        <w:rPr>
          <w:rStyle w:val="FootnoteReference"/>
          <w:rFonts w:asciiTheme="majorHAnsi" w:eastAsia="Calibri" w:hAnsiTheme="majorHAnsi"/>
          <w:i/>
          <w:sz w:val="20"/>
          <w:szCs w:val="20"/>
        </w:rPr>
        <w:footnoteRef/>
      </w:r>
      <w:r w:rsidRPr="00B876F8">
        <w:rPr>
          <w:rFonts w:asciiTheme="majorHAnsi" w:hAnsiTheme="majorHAnsi"/>
          <w:sz w:val="20"/>
          <w:szCs w:val="20"/>
        </w:rPr>
        <w:t xml:space="preserve"> </w:t>
      </w:r>
      <w:proofErr w:type="gramStart"/>
      <w:r w:rsidRPr="00B876F8">
        <w:rPr>
          <w:rFonts w:asciiTheme="majorHAnsi" w:hAnsiTheme="majorHAnsi"/>
          <w:sz w:val="20"/>
          <w:szCs w:val="20"/>
        </w:rPr>
        <w:t>Framing the Dialogue on Race and Ethnicity to Advance Health Equity: Proceedings of a Workshop.</w:t>
      </w:r>
      <w:proofErr w:type="gramEnd"/>
      <w:r w:rsidRPr="00B876F8">
        <w:rPr>
          <w:rFonts w:asciiTheme="majorHAnsi" w:hAnsiTheme="majorHAnsi"/>
          <w:sz w:val="20"/>
          <w:szCs w:val="20"/>
        </w:rPr>
        <w:t xml:space="preserve"> National Academies Press.</w:t>
      </w:r>
    </w:p>
  </w:footnote>
  <w:footnote w:id="5">
    <w:p w14:paraId="55B9BD8C" w14:textId="77777777" w:rsidR="009044DD" w:rsidRPr="00091740" w:rsidRDefault="009044DD">
      <w:pPr>
        <w:pStyle w:val="FootnoteText"/>
        <w:rPr>
          <w:rFonts w:asciiTheme="majorHAnsi" w:hAnsiTheme="majorHAnsi"/>
          <w:szCs w:val="22"/>
        </w:rPr>
      </w:pPr>
      <w:r w:rsidRPr="00091740">
        <w:rPr>
          <w:rStyle w:val="FootnoteReference"/>
          <w:rFonts w:asciiTheme="majorHAnsi" w:hAnsiTheme="majorHAnsi"/>
          <w:szCs w:val="22"/>
        </w:rPr>
        <w:footnoteRef/>
      </w:r>
      <w:r w:rsidRPr="00091740">
        <w:rPr>
          <w:rFonts w:asciiTheme="majorHAnsi" w:hAnsiTheme="majorHAnsi"/>
          <w:szCs w:val="22"/>
        </w:rPr>
        <w:t xml:space="preserve"> </w:t>
      </w:r>
      <w:r w:rsidRPr="00091740">
        <w:rPr>
          <w:rFonts w:asciiTheme="majorHAnsi" w:hAnsiTheme="majorHAnsi"/>
          <w:color w:val="241F21"/>
          <w:szCs w:val="22"/>
        </w:rPr>
        <w:t xml:space="preserve">Adapted from Terry </w:t>
      </w:r>
      <w:proofErr w:type="spellStart"/>
      <w:r w:rsidRPr="00091740">
        <w:rPr>
          <w:rFonts w:asciiTheme="majorHAnsi" w:hAnsiTheme="majorHAnsi"/>
          <w:color w:val="241F21"/>
          <w:szCs w:val="22"/>
        </w:rPr>
        <w:t>Keleher</w:t>
      </w:r>
      <w:proofErr w:type="spellEnd"/>
      <w:r w:rsidRPr="00091740">
        <w:rPr>
          <w:rFonts w:asciiTheme="majorHAnsi" w:hAnsiTheme="majorHAnsi"/>
          <w:color w:val="241F21"/>
          <w:szCs w:val="22"/>
        </w:rPr>
        <w:t>, The Applied Research Center (ARC)</w:t>
      </w:r>
    </w:p>
  </w:footnote>
  <w:footnote w:id="6">
    <w:p w14:paraId="6EE62695" w14:textId="7F74BC75" w:rsidR="009044DD" w:rsidRPr="00F912C8" w:rsidRDefault="009044DD" w:rsidP="00F912C8">
      <w:pPr>
        <w:spacing w:after="0" w:line="240" w:lineRule="auto"/>
        <w:rPr>
          <w:rFonts w:ascii="Cambria" w:eastAsia="MS PGothic" w:hAnsi="Cambria" w:cs="MS PGothic"/>
          <w:sz w:val="20"/>
          <w:szCs w:val="20"/>
          <w:lang w:eastAsia="ja-JP"/>
        </w:rPr>
      </w:pPr>
      <w:r w:rsidRPr="000D1D03">
        <w:rPr>
          <w:rStyle w:val="FootnoteReference"/>
          <w:rFonts w:ascii="Cambria" w:hAnsi="Cambria"/>
          <w:sz w:val="20"/>
          <w:szCs w:val="20"/>
        </w:rPr>
        <w:footnoteRef/>
      </w:r>
      <w:r w:rsidRPr="000D1D03">
        <w:rPr>
          <w:rFonts w:ascii="Cambria" w:hAnsi="Cambria"/>
          <w:sz w:val="20"/>
          <w:szCs w:val="20"/>
        </w:rPr>
        <w:t xml:space="preserve"> </w:t>
      </w:r>
      <w:r w:rsidRPr="000D1D03">
        <w:rPr>
          <w:rFonts w:ascii="Cambria" w:eastAsia="MS PGothic" w:hAnsi="Cambria" w:cs="MS PGothic"/>
          <w:sz w:val="20"/>
          <w:szCs w:val="20"/>
          <w:lang w:eastAsia="ja-JP"/>
        </w:rPr>
        <w:t xml:space="preserve">Chin M. H. (2015). </w:t>
      </w:r>
      <w:proofErr w:type="gramStart"/>
      <w:r w:rsidRPr="000D1D03">
        <w:rPr>
          <w:rFonts w:ascii="Cambria" w:eastAsia="MS PGothic" w:hAnsi="Cambria" w:cs="MS PGothic"/>
          <w:sz w:val="20"/>
          <w:szCs w:val="20"/>
          <w:lang w:eastAsia="ja-JP"/>
        </w:rPr>
        <w:t>Using patient race, ethnicity, and language data to achieve health equity.</w:t>
      </w:r>
      <w:proofErr w:type="gramEnd"/>
      <w:r w:rsidRPr="000D1D03">
        <w:rPr>
          <w:rFonts w:ascii="Cambria" w:eastAsia="MS PGothic" w:hAnsi="Cambria" w:cs="MS PGothic"/>
          <w:sz w:val="20"/>
          <w:szCs w:val="20"/>
          <w:lang w:eastAsia="ja-JP"/>
        </w:rPr>
        <w:t xml:space="preserve"> </w:t>
      </w:r>
      <w:proofErr w:type="gramStart"/>
      <w:r w:rsidRPr="000D1D03">
        <w:rPr>
          <w:rFonts w:ascii="Cambria" w:eastAsia="MS PGothic" w:hAnsi="Cambria" w:cs="MS PGothic"/>
          <w:sz w:val="20"/>
          <w:szCs w:val="20"/>
          <w:lang w:eastAsia="ja-JP"/>
        </w:rPr>
        <w:t xml:space="preserve">Journal of </w:t>
      </w:r>
      <w:r w:rsidRPr="005A7482">
        <w:rPr>
          <w:rFonts w:ascii="Cambria" w:eastAsia="MS PGothic" w:hAnsi="Cambria" w:cs="MS PGothic"/>
          <w:sz w:val="20"/>
          <w:szCs w:val="20"/>
          <w:lang w:eastAsia="ja-JP"/>
        </w:rPr>
        <w:t>general internal medicine, 30(6), 703–705.</w:t>
      </w:r>
      <w:proofErr w:type="gramEnd"/>
      <w:r w:rsidRPr="005A7482">
        <w:rPr>
          <w:rFonts w:ascii="Cambria" w:eastAsia="MS PGothic" w:hAnsi="Cambria" w:cs="MS PGothic"/>
          <w:sz w:val="20"/>
          <w:szCs w:val="20"/>
          <w:lang w:eastAsia="ja-JP"/>
        </w:rPr>
        <w:t xml:space="preserve"> doi:10.1007/s11606-015-3245-2 </w:t>
      </w:r>
      <w:hyperlink r:id="rId3" w:history="1">
        <w:r w:rsidRPr="005A7482">
          <w:rPr>
            <w:rFonts w:ascii="Cambria" w:eastAsia="Times New Roman" w:hAnsi="Cambria" w:cs="Times New Roman"/>
            <w:color w:val="0000FF"/>
            <w:sz w:val="20"/>
            <w:szCs w:val="20"/>
            <w:u w:val="single"/>
          </w:rPr>
          <w:t>https://www.ncbi.nlm.nih.gov/pmc/articles/PMC4441661/</w:t>
        </w:r>
      </w:hyperlink>
    </w:p>
  </w:footnote>
  <w:footnote w:id="7">
    <w:p w14:paraId="0E632568" w14:textId="77777777" w:rsidR="009044DD" w:rsidRDefault="009044DD">
      <w:pPr>
        <w:pStyle w:val="FootnoteText"/>
      </w:pPr>
      <w:r>
        <w:rPr>
          <w:rStyle w:val="FootnoteReference"/>
        </w:rPr>
        <w:footnoteRef/>
      </w:r>
      <w:r>
        <w:t xml:space="preserve">  </w:t>
      </w:r>
      <w:proofErr w:type="spellStart"/>
      <w:proofErr w:type="gramStart"/>
      <w:r w:rsidRPr="00C56550">
        <w:rPr>
          <w:rFonts w:asciiTheme="majorHAnsi" w:hAnsiTheme="majorHAnsi"/>
        </w:rPr>
        <w:t>Strate</w:t>
      </w:r>
      <w:proofErr w:type="spellEnd"/>
      <w:r w:rsidRPr="00C56550">
        <w:rPr>
          <w:rFonts w:asciiTheme="majorHAnsi" w:hAnsiTheme="majorHAnsi"/>
        </w:rPr>
        <w:t xml:space="preserve">, S., </w:t>
      </w:r>
      <w:proofErr w:type="spellStart"/>
      <w:r w:rsidRPr="00C56550">
        <w:rPr>
          <w:rFonts w:asciiTheme="majorHAnsi" w:hAnsiTheme="majorHAnsi"/>
        </w:rPr>
        <w:t>Renski</w:t>
      </w:r>
      <w:proofErr w:type="spellEnd"/>
      <w:r w:rsidRPr="00C56550">
        <w:rPr>
          <w:rFonts w:asciiTheme="majorHAnsi" w:hAnsiTheme="majorHAnsi"/>
        </w:rPr>
        <w:t xml:space="preserve">, H., </w:t>
      </w:r>
      <w:proofErr w:type="spellStart"/>
      <w:r w:rsidRPr="00C56550">
        <w:rPr>
          <w:rFonts w:asciiTheme="majorHAnsi" w:hAnsiTheme="majorHAnsi"/>
        </w:rPr>
        <w:t>Peake</w:t>
      </w:r>
      <w:proofErr w:type="spellEnd"/>
      <w:r w:rsidRPr="00C56550">
        <w:rPr>
          <w:rFonts w:asciiTheme="majorHAnsi" w:hAnsiTheme="majorHAnsi"/>
        </w:rPr>
        <w:t xml:space="preserve">, T., Murphy, J.J., </w:t>
      </w:r>
      <w:proofErr w:type="spellStart"/>
      <w:r w:rsidRPr="00C56550">
        <w:rPr>
          <w:rFonts w:asciiTheme="majorHAnsi" w:hAnsiTheme="majorHAnsi"/>
        </w:rPr>
        <w:t>Zaldonis</w:t>
      </w:r>
      <w:proofErr w:type="spellEnd"/>
      <w:r w:rsidRPr="00C56550">
        <w:rPr>
          <w:rFonts w:asciiTheme="majorHAnsi" w:hAnsiTheme="majorHAnsi"/>
        </w:rPr>
        <w:t>, P. (2016).</w:t>
      </w:r>
      <w:proofErr w:type="gramEnd"/>
      <w:r w:rsidRPr="00C56550">
        <w:rPr>
          <w:rFonts w:asciiTheme="majorHAnsi" w:hAnsiTheme="majorHAnsi"/>
        </w:rPr>
        <w:t xml:space="preserve"> Small area population estimates for 2011 through 2020. </w:t>
      </w:r>
      <w:proofErr w:type="gramStart"/>
      <w:r w:rsidRPr="00C56550">
        <w:rPr>
          <w:rFonts w:asciiTheme="majorHAnsi" w:hAnsiTheme="majorHAnsi"/>
        </w:rPr>
        <w:t>[White Paper].</w:t>
      </w:r>
      <w:proofErr w:type="gramEnd"/>
      <w:r w:rsidRPr="00C56550">
        <w:rPr>
          <w:rFonts w:asciiTheme="majorHAnsi" w:hAnsiTheme="majorHAnsi"/>
        </w:rPr>
        <w:t xml:space="preserve"> Population Estimates Program, Economic and Public Policy Research, University of Massachusetts Donahue Institute</w:t>
      </w:r>
      <w:r>
        <w:rPr>
          <w:rFonts w:asciiTheme="majorHAnsi" w:hAnsiTheme="majorHAnsi"/>
        </w:rPr>
        <w:t>.</w:t>
      </w:r>
    </w:p>
  </w:footnote>
  <w:footnote w:id="8">
    <w:p w14:paraId="0C9EC340" w14:textId="77777777" w:rsidR="009044DD" w:rsidRDefault="009044DD" w:rsidP="00EE382F">
      <w:pPr>
        <w:pStyle w:val="FootnoteText"/>
      </w:pPr>
      <w:r>
        <w:rPr>
          <w:rStyle w:val="FootnoteReference"/>
        </w:rPr>
        <w:footnoteRef/>
      </w:r>
      <w:r>
        <w:t xml:space="preserve"> </w:t>
      </w:r>
      <w:r w:rsidRPr="00EE382F">
        <w:rPr>
          <w:rFonts w:asciiTheme="majorHAnsi" w:hAnsiTheme="majorHAnsi"/>
        </w:rPr>
        <w:t>“How can we avoid “blaming the victim” when we present information on poor outcomes for different racial, ethnic, language or immigrant groups in our community?” Center for Assessment and Policy Development, 2013</w:t>
      </w:r>
      <w:r>
        <w:rPr>
          <w:rFonts w:asciiTheme="majorHAnsi" w:hAnsiTheme="majorHAnsi"/>
        </w:rPr>
        <w:t xml:space="preserve"> </w:t>
      </w:r>
    </w:p>
  </w:footnote>
  <w:footnote w:id="9">
    <w:p w14:paraId="41B53821" w14:textId="3722AD87" w:rsidR="009044DD" w:rsidRPr="00712EB9" w:rsidRDefault="009044DD">
      <w:pPr>
        <w:pStyle w:val="FootnoteText"/>
        <w:rPr>
          <w:rFonts w:ascii="Cambria" w:hAnsi="Cambria" w:cs="Times New Roman"/>
        </w:rPr>
      </w:pPr>
      <w:r w:rsidRPr="00712EB9">
        <w:rPr>
          <w:rStyle w:val="FootnoteReference"/>
          <w:rFonts w:ascii="Cambria" w:hAnsi="Cambria" w:cs="Times New Roman"/>
        </w:rPr>
        <w:footnoteRef/>
      </w:r>
      <w:r w:rsidRPr="00712EB9">
        <w:rPr>
          <w:rFonts w:ascii="Cambria" w:hAnsi="Cambria" w:cs="Times New Roman"/>
        </w:rPr>
        <w:t xml:space="preserve"> Ford, C. and </w:t>
      </w:r>
      <w:proofErr w:type="spellStart"/>
      <w:r w:rsidRPr="00712EB9">
        <w:rPr>
          <w:rFonts w:ascii="Cambria" w:hAnsi="Cambria" w:cs="Times New Roman"/>
        </w:rPr>
        <w:t>Airhihenbuwa</w:t>
      </w:r>
      <w:proofErr w:type="spellEnd"/>
      <w:r w:rsidRPr="00712EB9">
        <w:rPr>
          <w:rFonts w:ascii="Cambria" w:hAnsi="Cambria" w:cs="Times New Roman"/>
        </w:rPr>
        <w:t xml:space="preserve">, C. “Critical Race Theory, Race Equity, and Public Health: Toward Antiracism Praxis.” </w:t>
      </w:r>
      <w:r w:rsidRPr="00712EB9">
        <w:rPr>
          <w:rFonts w:ascii="Cambria" w:hAnsi="Cambria" w:cs="Times New Roman"/>
          <w:i/>
        </w:rPr>
        <w:t>Am J Public Health</w:t>
      </w:r>
      <w:r w:rsidRPr="00712EB9">
        <w:rPr>
          <w:rFonts w:ascii="Cambria" w:hAnsi="Cambria" w:cs="Times New Roman"/>
        </w:rPr>
        <w:t xml:space="preserve"> 2010 April; 100 (</w:t>
      </w:r>
      <w:proofErr w:type="spellStart"/>
      <w:r w:rsidRPr="00712EB9">
        <w:rPr>
          <w:rFonts w:ascii="Cambria" w:hAnsi="Cambria" w:cs="Times New Roman"/>
        </w:rPr>
        <w:t>Suppl</w:t>
      </w:r>
      <w:proofErr w:type="spellEnd"/>
      <w:r w:rsidRPr="00712EB9">
        <w:rPr>
          <w:rFonts w:ascii="Cambria" w:hAnsi="Cambria" w:cs="Times New Roman"/>
        </w:rPr>
        <w:t xml:space="preserve"> 1): S30-35 </w:t>
      </w:r>
      <w:hyperlink r:id="rId4" w:history="1">
        <w:r w:rsidRPr="00712EB9">
          <w:rPr>
            <w:rStyle w:val="Hyperlink"/>
            <w:rFonts w:ascii="Cambria" w:hAnsi="Cambria" w:cs="Times New Roman"/>
          </w:rPr>
          <w:t>https://www.ncbi.nlm.nih.gov/pmc/articles/PMC2837428/</w:t>
        </w:r>
      </w:hyperlink>
      <w:r w:rsidRPr="00712EB9">
        <w:rPr>
          <w:rStyle w:val="Hyperlink"/>
          <w:rFonts w:ascii="Cambria" w:hAnsi="Cambria" w:cs="Times New Roman"/>
        </w:rPr>
        <w:t xml:space="preserve"> </w:t>
      </w:r>
      <w:r w:rsidRPr="00712EB9">
        <w:rPr>
          <w:rFonts w:ascii="Cambria" w:hAnsi="Cambria" w:cs="Times New Roman"/>
        </w:rPr>
        <w:t xml:space="preserve"> </w:t>
      </w:r>
    </w:p>
  </w:footnote>
  <w:footnote w:id="10">
    <w:p w14:paraId="60372792" w14:textId="2E081B14" w:rsidR="009044DD" w:rsidRPr="00712EB9" w:rsidRDefault="009044DD">
      <w:pPr>
        <w:pStyle w:val="FootnoteText"/>
        <w:rPr>
          <w:rFonts w:ascii="Cambria" w:hAnsi="Cambria"/>
        </w:rPr>
      </w:pPr>
      <w:r w:rsidRPr="00712EB9">
        <w:rPr>
          <w:rStyle w:val="FootnoteReference"/>
          <w:rFonts w:ascii="Cambria" w:hAnsi="Cambria"/>
        </w:rPr>
        <w:footnoteRef/>
      </w:r>
      <w:r w:rsidRPr="00712EB9">
        <w:rPr>
          <w:rFonts w:ascii="Cambria" w:hAnsi="Cambria"/>
        </w:rPr>
        <w:t xml:space="preserve"> Ford, C. and </w:t>
      </w:r>
      <w:proofErr w:type="spellStart"/>
      <w:r w:rsidRPr="00712EB9">
        <w:rPr>
          <w:rFonts w:ascii="Cambria" w:hAnsi="Cambria"/>
        </w:rPr>
        <w:t>Airhihenbuwa</w:t>
      </w:r>
      <w:proofErr w:type="spellEnd"/>
      <w:r w:rsidRPr="00712EB9">
        <w:rPr>
          <w:rFonts w:ascii="Cambria" w:hAnsi="Cambria"/>
        </w:rPr>
        <w:t>, C. “Critical Race Theory, Race Equity, and Public Health: Toward Antiracism Praxis.” Am J Public Health 2010 April; 100 (</w:t>
      </w:r>
      <w:proofErr w:type="spellStart"/>
      <w:r w:rsidRPr="00712EB9">
        <w:rPr>
          <w:rFonts w:ascii="Cambria" w:hAnsi="Cambria"/>
        </w:rPr>
        <w:t>Suppl</w:t>
      </w:r>
      <w:proofErr w:type="spellEnd"/>
      <w:r w:rsidRPr="00712EB9">
        <w:rPr>
          <w:rFonts w:ascii="Cambria" w:hAnsi="Cambria"/>
        </w:rPr>
        <w:t xml:space="preserve"> 1): S30-35 </w:t>
      </w:r>
      <w:hyperlink r:id="rId5" w:history="1">
        <w:r w:rsidRPr="00712EB9">
          <w:rPr>
            <w:rStyle w:val="Hyperlink"/>
            <w:rFonts w:ascii="Cambria" w:hAnsi="Cambria"/>
          </w:rPr>
          <w:t>https://www.ncbi.nlm.nih.gov/pmc/articles/PMC2837428/</w:t>
        </w:r>
      </w:hyperlink>
      <w:r w:rsidRPr="00712EB9">
        <w:rPr>
          <w:rFonts w:ascii="Cambria" w:hAnsi="Cambria"/>
        </w:rPr>
        <w:t xml:space="preserve">  </w:t>
      </w:r>
    </w:p>
  </w:footnote>
  <w:footnote w:id="11">
    <w:p w14:paraId="3EF60739" w14:textId="77777777" w:rsidR="009044DD" w:rsidRPr="00B54284" w:rsidRDefault="009044DD" w:rsidP="002E40CE">
      <w:pPr>
        <w:pStyle w:val="FootnoteText"/>
        <w:rPr>
          <w:rFonts w:asciiTheme="majorHAnsi" w:hAnsiTheme="majorHAnsi"/>
        </w:rPr>
      </w:pPr>
      <w:r w:rsidRPr="00B54284">
        <w:rPr>
          <w:rStyle w:val="FootnoteReference"/>
          <w:rFonts w:asciiTheme="majorHAnsi" w:hAnsiTheme="majorHAnsi"/>
        </w:rPr>
        <w:footnoteRef/>
      </w:r>
      <w:r w:rsidRPr="00B54284">
        <w:rPr>
          <w:rFonts w:asciiTheme="majorHAnsi" w:hAnsiTheme="majorHAnsi"/>
        </w:rPr>
        <w:t xml:space="preserve"> </w:t>
      </w:r>
      <w:r w:rsidRPr="004257B5">
        <w:rPr>
          <w:rFonts w:asciiTheme="majorHAnsi" w:hAnsiTheme="majorHAnsi"/>
        </w:rPr>
        <w:t xml:space="preserve">Ford, C. and </w:t>
      </w:r>
      <w:proofErr w:type="spellStart"/>
      <w:r w:rsidRPr="004257B5">
        <w:rPr>
          <w:rFonts w:asciiTheme="majorHAnsi" w:hAnsiTheme="majorHAnsi"/>
        </w:rPr>
        <w:t>Airhihenbuwa</w:t>
      </w:r>
      <w:proofErr w:type="spellEnd"/>
      <w:r w:rsidRPr="004257B5">
        <w:rPr>
          <w:rFonts w:asciiTheme="majorHAnsi" w:hAnsiTheme="majorHAnsi"/>
        </w:rPr>
        <w:t>, C. “Critical Race Theory, Race Equity, and Public Health: Toward Antiracism Praxis.” Am J Public Health 2010 April; 100 (</w:t>
      </w:r>
      <w:proofErr w:type="spellStart"/>
      <w:r w:rsidRPr="004257B5">
        <w:rPr>
          <w:rFonts w:asciiTheme="majorHAnsi" w:hAnsiTheme="majorHAnsi"/>
        </w:rPr>
        <w:t>Suppl</w:t>
      </w:r>
      <w:proofErr w:type="spellEnd"/>
      <w:r w:rsidRPr="004257B5">
        <w:rPr>
          <w:rFonts w:asciiTheme="majorHAnsi" w:hAnsiTheme="majorHAnsi"/>
        </w:rPr>
        <w:t xml:space="preserve"> 1): S30-35 </w:t>
      </w:r>
      <w:hyperlink r:id="rId6" w:history="1">
        <w:r w:rsidRPr="0087634E">
          <w:rPr>
            <w:rStyle w:val="Hyperlink"/>
            <w:rFonts w:asciiTheme="majorHAnsi" w:hAnsiTheme="majorHAnsi"/>
          </w:rPr>
          <w:t>https://www.ncbi.nlm.nih.gov/pmc/articles/PMC2837428/</w:t>
        </w:r>
      </w:hyperlink>
      <w:r>
        <w:rPr>
          <w:rFonts w:asciiTheme="majorHAnsi" w:hAnsiTheme="majorHAnsi"/>
        </w:rPr>
        <w:t xml:space="preserve"> </w:t>
      </w:r>
      <w:r w:rsidRPr="004257B5">
        <w:rPr>
          <w:rFonts w:asciiTheme="majorHAnsi" w:hAnsiTheme="majorHAnsi"/>
        </w:rPr>
        <w:t>Accessed on 12/09/19</w:t>
      </w:r>
    </w:p>
  </w:footnote>
  <w:footnote w:id="12">
    <w:p w14:paraId="7F7FE0DB" w14:textId="77777777" w:rsidR="009044DD" w:rsidRPr="00456B02" w:rsidRDefault="009044DD" w:rsidP="002E40CE">
      <w:pPr>
        <w:pStyle w:val="FootnoteText"/>
        <w:rPr>
          <w:rFonts w:asciiTheme="majorHAnsi" w:hAnsiTheme="majorHAnsi"/>
        </w:rPr>
      </w:pPr>
      <w:r w:rsidRPr="00456B02">
        <w:rPr>
          <w:rStyle w:val="FootnoteReference"/>
          <w:rFonts w:asciiTheme="majorHAnsi" w:hAnsiTheme="majorHAnsi"/>
        </w:rPr>
        <w:footnoteRef/>
      </w:r>
      <w:r w:rsidRPr="00456B02">
        <w:rPr>
          <w:rFonts w:asciiTheme="majorHAnsi" w:hAnsiTheme="majorHAnsi"/>
        </w:rPr>
        <w:t xml:space="preserve">  The Sum Of Us, “A Progressive’s Style Guide”</w:t>
      </w:r>
    </w:p>
  </w:footnote>
  <w:footnote w:id="13">
    <w:p w14:paraId="67E238E1" w14:textId="77777777" w:rsidR="009044DD" w:rsidRPr="003167E9" w:rsidRDefault="009044DD" w:rsidP="00C634D0">
      <w:pPr>
        <w:pStyle w:val="FootnoteText"/>
        <w:rPr>
          <w:rFonts w:asciiTheme="majorHAnsi" w:hAnsiTheme="majorHAnsi"/>
        </w:rPr>
      </w:pPr>
      <w:r w:rsidRPr="003167E9">
        <w:rPr>
          <w:rStyle w:val="FootnoteReference"/>
          <w:rFonts w:asciiTheme="majorHAnsi" w:hAnsiTheme="majorHAnsi"/>
        </w:rPr>
        <w:footnoteRef/>
      </w:r>
      <w:r w:rsidRPr="003167E9">
        <w:rPr>
          <w:rFonts w:asciiTheme="majorHAnsi" w:hAnsiTheme="majorHAnsi"/>
        </w:rPr>
        <w:t xml:space="preserve"> The Groundwater Approach, Racial Equity Institute</w:t>
      </w:r>
    </w:p>
  </w:footnote>
  <w:footnote w:id="14">
    <w:p w14:paraId="6CACEB60" w14:textId="154AE1CF" w:rsidR="009044DD" w:rsidRPr="006324E8" w:rsidRDefault="009044DD">
      <w:pPr>
        <w:pStyle w:val="FootnoteText"/>
        <w:rPr>
          <w:rFonts w:asciiTheme="majorHAnsi" w:hAnsiTheme="majorHAnsi"/>
        </w:rPr>
      </w:pPr>
      <w:r w:rsidRPr="006324E8">
        <w:rPr>
          <w:rStyle w:val="FootnoteReference"/>
          <w:rFonts w:asciiTheme="majorHAnsi" w:hAnsiTheme="majorHAnsi"/>
        </w:rPr>
        <w:footnoteRef/>
      </w:r>
      <w:r w:rsidRPr="006324E8">
        <w:rPr>
          <w:rFonts w:asciiTheme="majorHAnsi" w:hAnsiTheme="majorHAnsi"/>
        </w:rPr>
        <w:t xml:space="preserve"> CDC. </w:t>
      </w:r>
      <w:hyperlink r:id="rId7" w:history="1">
        <w:r w:rsidRPr="006E1E96">
          <w:rPr>
            <w:rStyle w:val="Hyperlink"/>
            <w:rFonts w:asciiTheme="majorHAnsi" w:hAnsiTheme="majorHAnsi"/>
          </w:rPr>
          <w:t>Selecting Effective Interventions</w:t>
        </w:r>
      </w:hyperlink>
      <w:r>
        <w:rPr>
          <w:rFonts w:asciiTheme="majorHAnsi" w:hAnsiTheme="majorHAnsi"/>
        </w:rPr>
        <w:t xml:space="preserve"> </w:t>
      </w:r>
    </w:p>
  </w:footnote>
  <w:footnote w:id="15">
    <w:p w14:paraId="40CEA155" w14:textId="77777777" w:rsidR="009044DD" w:rsidRPr="006B2168" w:rsidRDefault="009044DD">
      <w:pPr>
        <w:pStyle w:val="FootnoteText"/>
        <w:rPr>
          <w:rFonts w:asciiTheme="majorHAnsi" w:hAnsiTheme="majorHAnsi"/>
        </w:rPr>
      </w:pPr>
      <w:r w:rsidRPr="006B2168">
        <w:rPr>
          <w:rStyle w:val="FootnoteReference"/>
          <w:rFonts w:asciiTheme="majorHAnsi" w:hAnsiTheme="majorHAnsi"/>
        </w:rPr>
        <w:footnoteRef/>
      </w:r>
      <w:r w:rsidRPr="006B2168">
        <w:rPr>
          <w:rFonts w:asciiTheme="majorHAnsi" w:hAnsiTheme="majorHAnsi"/>
        </w:rPr>
        <w:t xml:space="preserve"> NICHQ, QI Tips: A Formula for Developing a Great Aim Statement  </w:t>
      </w:r>
    </w:p>
  </w:footnote>
  <w:footnote w:id="16">
    <w:p w14:paraId="5210239A" w14:textId="77777777" w:rsidR="009044DD" w:rsidRPr="000A4A3B" w:rsidRDefault="009044DD">
      <w:pPr>
        <w:pStyle w:val="FootnoteText"/>
        <w:rPr>
          <w:rFonts w:asciiTheme="majorHAnsi" w:hAnsiTheme="majorHAnsi"/>
        </w:rPr>
      </w:pPr>
      <w:r w:rsidRPr="000A4A3B">
        <w:rPr>
          <w:rStyle w:val="FootnoteReference"/>
          <w:rFonts w:asciiTheme="majorHAnsi" w:hAnsiTheme="majorHAnsi"/>
        </w:rPr>
        <w:footnoteRef/>
      </w:r>
      <w:r w:rsidRPr="000A4A3B">
        <w:rPr>
          <w:rFonts w:asciiTheme="majorHAnsi" w:hAnsiTheme="majorHAnsi"/>
        </w:rPr>
        <w:t xml:space="preserve"> The Management Center, SMARTIE Goals Worksheet</w:t>
      </w:r>
      <w:r>
        <w:rPr>
          <w:rFonts w:asciiTheme="majorHAnsi" w:hAnsiTheme="majorHAnsi"/>
        </w:rPr>
        <w:t xml:space="preserve">, </w:t>
      </w:r>
      <w:hyperlink r:id="rId8" w:history="1">
        <w:r>
          <w:rPr>
            <w:rStyle w:val="Hyperlink"/>
          </w:rPr>
          <w:t>http://www.managementcenter.org/resources/smartie-goals-worksheet/</w:t>
        </w:r>
      </w:hyperlink>
      <w:r>
        <w:t xml:space="preserve"> Accessed on 12/09/2019</w:t>
      </w:r>
    </w:p>
  </w:footnote>
  <w:footnote w:id="17">
    <w:p w14:paraId="5032B019" w14:textId="77777777" w:rsidR="009044DD" w:rsidRPr="000A4A3B" w:rsidRDefault="009044DD">
      <w:pPr>
        <w:pStyle w:val="FootnoteText"/>
        <w:rPr>
          <w:rFonts w:asciiTheme="majorHAnsi" w:hAnsiTheme="majorHAnsi"/>
        </w:rPr>
      </w:pPr>
      <w:r w:rsidRPr="000A4A3B">
        <w:rPr>
          <w:rStyle w:val="FootnoteReference"/>
          <w:rFonts w:asciiTheme="majorHAnsi" w:hAnsiTheme="majorHAnsi"/>
        </w:rPr>
        <w:footnoteRef/>
      </w:r>
      <w:r w:rsidRPr="000A4A3B">
        <w:rPr>
          <w:rFonts w:asciiTheme="majorHAnsi" w:hAnsiTheme="majorHAnsi"/>
        </w:rPr>
        <w:t xml:space="preserve"> Institute for Healthcare Improvement, “Science of Improvement: Establishing Measures”</w:t>
      </w:r>
    </w:p>
  </w:footnote>
  <w:footnote w:id="18">
    <w:p w14:paraId="439A912A" w14:textId="77777777" w:rsidR="009044DD" w:rsidRPr="000A4A3B" w:rsidRDefault="009044DD">
      <w:pPr>
        <w:pStyle w:val="FootnoteText"/>
        <w:rPr>
          <w:rFonts w:asciiTheme="majorHAnsi" w:hAnsiTheme="majorHAnsi"/>
        </w:rPr>
      </w:pPr>
      <w:r w:rsidRPr="000A4A3B">
        <w:rPr>
          <w:rStyle w:val="FootnoteReference"/>
          <w:rFonts w:asciiTheme="majorHAnsi" w:hAnsiTheme="majorHAnsi"/>
        </w:rPr>
        <w:footnoteRef/>
      </w:r>
      <w:r w:rsidRPr="000A4A3B">
        <w:rPr>
          <w:rFonts w:asciiTheme="majorHAnsi" w:hAnsiTheme="majorHAnsi"/>
        </w:rPr>
        <w:t xml:space="preserve"> Institute for Healthcare Improvement, “Science of Improvement: Linking Tests of Change”</w:t>
      </w:r>
    </w:p>
  </w:footnote>
  <w:footnote w:id="19">
    <w:p w14:paraId="1BBFC92F" w14:textId="77777777" w:rsidR="009044DD" w:rsidRPr="006A146F" w:rsidRDefault="009044DD">
      <w:pPr>
        <w:pStyle w:val="FootnoteText"/>
        <w:rPr>
          <w:rFonts w:asciiTheme="majorHAnsi" w:hAnsiTheme="majorHAnsi"/>
        </w:rPr>
      </w:pPr>
      <w:r w:rsidRPr="006A146F">
        <w:rPr>
          <w:rStyle w:val="FootnoteReference"/>
          <w:rFonts w:asciiTheme="majorHAnsi" w:hAnsiTheme="majorHAnsi"/>
        </w:rPr>
        <w:footnoteRef/>
      </w:r>
      <w:r w:rsidRPr="006A146F">
        <w:rPr>
          <w:rFonts w:asciiTheme="majorHAnsi" w:hAnsiTheme="majorHAnsi"/>
        </w:rPr>
        <w:t xml:space="preserve"> State of the Science Implicit Bias Review 2013, Cheryl </w:t>
      </w:r>
      <w:proofErr w:type="spellStart"/>
      <w:r w:rsidRPr="006A146F">
        <w:rPr>
          <w:rFonts w:asciiTheme="majorHAnsi" w:hAnsiTheme="majorHAnsi"/>
        </w:rPr>
        <w:t>Staats</w:t>
      </w:r>
      <w:proofErr w:type="spellEnd"/>
      <w:r w:rsidRPr="006A146F">
        <w:rPr>
          <w:rFonts w:asciiTheme="majorHAnsi" w:hAnsiTheme="majorHAnsi"/>
        </w:rPr>
        <w:t xml:space="preserve">, </w:t>
      </w:r>
      <w:proofErr w:type="spellStart"/>
      <w:r w:rsidRPr="006A146F">
        <w:rPr>
          <w:rFonts w:asciiTheme="majorHAnsi" w:hAnsiTheme="majorHAnsi"/>
        </w:rPr>
        <w:t>Kirwan</w:t>
      </w:r>
      <w:proofErr w:type="spellEnd"/>
      <w:r w:rsidRPr="006A146F">
        <w:rPr>
          <w:rFonts w:asciiTheme="majorHAnsi" w:hAnsiTheme="majorHAnsi"/>
        </w:rPr>
        <w:t xml:space="preserve"> Institute, </w:t>
      </w:r>
      <w:proofErr w:type="gramStart"/>
      <w:r w:rsidRPr="006A146F">
        <w:rPr>
          <w:rFonts w:asciiTheme="majorHAnsi" w:hAnsiTheme="majorHAnsi"/>
        </w:rPr>
        <w:t>The</w:t>
      </w:r>
      <w:proofErr w:type="gramEnd"/>
      <w:r w:rsidRPr="006A146F">
        <w:rPr>
          <w:rFonts w:asciiTheme="majorHAnsi" w:hAnsiTheme="majorHAnsi"/>
        </w:rPr>
        <w:t xml:space="preserve"> Ohio State University.</w:t>
      </w:r>
    </w:p>
  </w:footnote>
  <w:footnote w:id="20">
    <w:p w14:paraId="2795CA25" w14:textId="77777777" w:rsidR="009044DD" w:rsidRPr="006A146F" w:rsidRDefault="009044DD">
      <w:pPr>
        <w:pStyle w:val="FootnoteText"/>
        <w:rPr>
          <w:rFonts w:asciiTheme="majorHAnsi" w:hAnsiTheme="majorHAnsi"/>
        </w:rPr>
      </w:pPr>
      <w:r w:rsidRPr="006A146F">
        <w:rPr>
          <w:rStyle w:val="FootnoteReference"/>
          <w:rFonts w:asciiTheme="majorHAnsi" w:hAnsiTheme="majorHAnsi"/>
        </w:rPr>
        <w:footnoteRef/>
      </w:r>
      <w:r w:rsidRPr="006A146F">
        <w:rPr>
          <w:rFonts w:asciiTheme="majorHAnsi" w:hAnsiTheme="majorHAnsi"/>
        </w:rPr>
        <w:t xml:space="preserve"> </w:t>
      </w:r>
      <w:proofErr w:type="spellStart"/>
      <w:r>
        <w:rPr>
          <w:rFonts w:asciiTheme="majorHAnsi" w:hAnsiTheme="majorHAnsi"/>
        </w:rPr>
        <w:t>GrantCraft</w:t>
      </w:r>
      <w:proofErr w:type="spellEnd"/>
      <w:r>
        <w:rPr>
          <w:rFonts w:asciiTheme="majorHAnsi" w:hAnsiTheme="majorHAnsi"/>
        </w:rPr>
        <w:t xml:space="preserve">, </w:t>
      </w:r>
      <w:proofErr w:type="spellStart"/>
      <w:r w:rsidRPr="006A146F">
        <w:rPr>
          <w:rFonts w:asciiTheme="majorHAnsi" w:hAnsiTheme="majorHAnsi"/>
        </w:rPr>
        <w:t>Grantmaking</w:t>
      </w:r>
      <w:proofErr w:type="spellEnd"/>
      <w:r w:rsidRPr="006A146F">
        <w:rPr>
          <w:rFonts w:asciiTheme="majorHAnsi" w:hAnsiTheme="majorHAnsi"/>
        </w:rPr>
        <w:t xml:space="preserve"> with a Racial Equity Lens, </w:t>
      </w:r>
      <w:hyperlink r:id="rId9" w:history="1">
        <w:r w:rsidRPr="006A146F">
          <w:rPr>
            <w:rStyle w:val="Hyperlink"/>
            <w:rFonts w:asciiTheme="majorHAnsi" w:hAnsiTheme="majorHAnsi"/>
          </w:rPr>
          <w:t>http://www.aecf.org/m/resourcedoc/grantcraft-GrantMakingWithRacialEquityLens-2007.pdf</w:t>
        </w:r>
      </w:hyperlink>
    </w:p>
  </w:footnote>
  <w:footnote w:id="21">
    <w:p w14:paraId="3878BE84" w14:textId="77777777" w:rsidR="009044DD" w:rsidRPr="00ED7935" w:rsidRDefault="009044DD" w:rsidP="00EA13C8">
      <w:pPr>
        <w:pStyle w:val="FootnoteText"/>
        <w:rPr>
          <w:rFonts w:asciiTheme="majorHAnsi" w:hAnsiTheme="majorHAnsi"/>
        </w:rPr>
      </w:pPr>
      <w:r w:rsidRPr="00ED7935">
        <w:rPr>
          <w:rStyle w:val="FootnoteReference"/>
          <w:rFonts w:asciiTheme="majorHAnsi" w:hAnsiTheme="majorHAnsi"/>
        </w:rPr>
        <w:footnoteRef/>
      </w:r>
      <w:r w:rsidRPr="00ED7935">
        <w:rPr>
          <w:rFonts w:asciiTheme="majorHAnsi" w:hAnsiTheme="majorHAnsi"/>
        </w:rPr>
        <w:t xml:space="preserve"> </w:t>
      </w:r>
      <w:proofErr w:type="gramStart"/>
      <w:r w:rsidRPr="00ED7935">
        <w:rPr>
          <w:rFonts w:asciiTheme="majorHAnsi" w:hAnsiTheme="majorHAnsi"/>
          <w:szCs w:val="22"/>
        </w:rPr>
        <w:t>Boston Public Health Commission, Racial Justice and Health Equity Initiative Professional Development Series Glossary.</w:t>
      </w:r>
      <w:proofErr w:type="gramEnd"/>
    </w:p>
  </w:footnote>
  <w:footnote w:id="22">
    <w:p w14:paraId="0B3195F6" w14:textId="77777777" w:rsidR="009044DD" w:rsidRPr="00843555" w:rsidRDefault="009044DD" w:rsidP="00EA13C8">
      <w:pPr>
        <w:pStyle w:val="FootnoteText"/>
        <w:rPr>
          <w:rFonts w:asciiTheme="majorHAnsi" w:hAnsiTheme="majorHAnsi"/>
          <w:szCs w:val="22"/>
        </w:rPr>
      </w:pPr>
      <w:r w:rsidRPr="00ED7935">
        <w:rPr>
          <w:rStyle w:val="FootnoteReference"/>
          <w:rFonts w:asciiTheme="majorHAnsi" w:hAnsiTheme="majorHAnsi"/>
        </w:rPr>
        <w:footnoteRef/>
      </w:r>
      <w:r w:rsidRPr="00ED7935">
        <w:rPr>
          <w:rFonts w:asciiTheme="majorHAnsi" w:hAnsiTheme="majorHAnsi"/>
        </w:rPr>
        <w:t xml:space="preserve"> </w:t>
      </w:r>
      <w:r w:rsidRPr="00ED7935">
        <w:rPr>
          <w:rFonts w:asciiTheme="majorHAnsi" w:hAnsiTheme="majorHAnsi"/>
          <w:szCs w:val="22"/>
        </w:rPr>
        <w:t xml:space="preserve">Government Alliance on Race and Equity, </w:t>
      </w:r>
      <w:hyperlink r:id="rId10" w:history="1">
        <w:r w:rsidRPr="008B50BD">
          <w:rPr>
            <w:rStyle w:val="Hyperlink"/>
            <w:rFonts w:asciiTheme="majorHAnsi" w:hAnsiTheme="majorHAnsi"/>
            <w:szCs w:val="22"/>
          </w:rPr>
          <w:t>http://www.racialequityalliance.org/about/our-approach/benefits/</w:t>
        </w:r>
      </w:hyperlink>
    </w:p>
  </w:footnote>
  <w:footnote w:id="23">
    <w:p w14:paraId="0852C734" w14:textId="03332394" w:rsidR="009044DD" w:rsidRDefault="009044D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0AB66" w14:textId="77777777" w:rsidR="009044DD" w:rsidRPr="00B50814" w:rsidRDefault="009044DD" w:rsidP="00B80D05">
    <w:pPr>
      <w:pStyle w:val="Header"/>
      <w:jc w:val="right"/>
      <w:rPr>
        <w:rFonts w:asciiTheme="majorHAnsi" w:hAnsiTheme="majorHAnsi"/>
      </w:rPr>
    </w:pPr>
    <w:r w:rsidRPr="00B50814">
      <w:rPr>
        <w:rFonts w:asciiTheme="majorHAnsi" w:hAnsiTheme="majorHAnsi"/>
      </w:rPr>
      <w:t>Racial Equity Data Road Map</w:t>
    </w:r>
  </w:p>
  <w:p w14:paraId="6F8BB7EF" w14:textId="2D54B72E" w:rsidR="009044DD" w:rsidRDefault="00344E84" w:rsidP="008D7426">
    <w:pPr>
      <w:jc w:val="right"/>
    </w:pPr>
    <w:r>
      <w:rPr>
        <w:rFonts w:asciiTheme="majorHAnsi" w:hAnsiTheme="majorHAnsi"/>
      </w:rPr>
      <w:t>10-12</w:t>
    </w:r>
    <w:r w:rsidR="009044DD">
      <w:rPr>
        <w:rFonts w:asciiTheme="majorHAnsi" w:hAnsiTheme="majorHAnsi"/>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677"/>
    <w:multiLevelType w:val="hybridMultilevel"/>
    <w:tmpl w:val="1606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748A1"/>
    <w:multiLevelType w:val="hybridMultilevel"/>
    <w:tmpl w:val="094287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D1ED6"/>
    <w:multiLevelType w:val="hybridMultilevel"/>
    <w:tmpl w:val="48A8CA38"/>
    <w:lvl w:ilvl="0" w:tplc="71E27334">
      <w:start w:val="1"/>
      <w:numFmt w:val="bullet"/>
      <w:lvlText w:val="−"/>
      <w:lvlJc w:val="left"/>
      <w:pPr>
        <w:tabs>
          <w:tab w:val="num" w:pos="720"/>
        </w:tabs>
        <w:ind w:left="720" w:hanging="360"/>
      </w:pPr>
      <w:rPr>
        <w:rFonts w:ascii="Calibri" w:hAnsi="Calibri" w:hint="default"/>
      </w:rPr>
    </w:lvl>
    <w:lvl w:ilvl="1" w:tplc="DB780C5A">
      <w:start w:val="1"/>
      <w:numFmt w:val="bullet"/>
      <w:lvlText w:val="•"/>
      <w:lvlJc w:val="left"/>
      <w:pPr>
        <w:tabs>
          <w:tab w:val="num" w:pos="1440"/>
        </w:tabs>
        <w:ind w:left="1440" w:hanging="360"/>
      </w:pPr>
      <w:rPr>
        <w:rFonts w:ascii="Calibri" w:hAnsi="Calibri" w:hint="default"/>
      </w:rPr>
    </w:lvl>
    <w:lvl w:ilvl="2" w:tplc="8ABEFDBA" w:tentative="1">
      <w:start w:val="1"/>
      <w:numFmt w:val="bullet"/>
      <w:lvlText w:val="−"/>
      <w:lvlJc w:val="left"/>
      <w:pPr>
        <w:tabs>
          <w:tab w:val="num" w:pos="2160"/>
        </w:tabs>
        <w:ind w:left="2160" w:hanging="360"/>
      </w:pPr>
      <w:rPr>
        <w:rFonts w:ascii="Calibri" w:hAnsi="Calibri" w:hint="default"/>
      </w:rPr>
    </w:lvl>
    <w:lvl w:ilvl="3" w:tplc="58F8AE70" w:tentative="1">
      <w:start w:val="1"/>
      <w:numFmt w:val="bullet"/>
      <w:lvlText w:val="−"/>
      <w:lvlJc w:val="left"/>
      <w:pPr>
        <w:tabs>
          <w:tab w:val="num" w:pos="2880"/>
        </w:tabs>
        <w:ind w:left="2880" w:hanging="360"/>
      </w:pPr>
      <w:rPr>
        <w:rFonts w:ascii="Calibri" w:hAnsi="Calibri" w:hint="default"/>
      </w:rPr>
    </w:lvl>
    <w:lvl w:ilvl="4" w:tplc="A76418B2" w:tentative="1">
      <w:start w:val="1"/>
      <w:numFmt w:val="bullet"/>
      <w:lvlText w:val="−"/>
      <w:lvlJc w:val="left"/>
      <w:pPr>
        <w:tabs>
          <w:tab w:val="num" w:pos="3600"/>
        </w:tabs>
        <w:ind w:left="3600" w:hanging="360"/>
      </w:pPr>
      <w:rPr>
        <w:rFonts w:ascii="Calibri" w:hAnsi="Calibri" w:hint="default"/>
      </w:rPr>
    </w:lvl>
    <w:lvl w:ilvl="5" w:tplc="B030C91A" w:tentative="1">
      <w:start w:val="1"/>
      <w:numFmt w:val="bullet"/>
      <w:lvlText w:val="−"/>
      <w:lvlJc w:val="left"/>
      <w:pPr>
        <w:tabs>
          <w:tab w:val="num" w:pos="4320"/>
        </w:tabs>
        <w:ind w:left="4320" w:hanging="360"/>
      </w:pPr>
      <w:rPr>
        <w:rFonts w:ascii="Calibri" w:hAnsi="Calibri" w:hint="default"/>
      </w:rPr>
    </w:lvl>
    <w:lvl w:ilvl="6" w:tplc="A71A14A6" w:tentative="1">
      <w:start w:val="1"/>
      <w:numFmt w:val="bullet"/>
      <w:lvlText w:val="−"/>
      <w:lvlJc w:val="left"/>
      <w:pPr>
        <w:tabs>
          <w:tab w:val="num" w:pos="5040"/>
        </w:tabs>
        <w:ind w:left="5040" w:hanging="360"/>
      </w:pPr>
      <w:rPr>
        <w:rFonts w:ascii="Calibri" w:hAnsi="Calibri" w:hint="default"/>
      </w:rPr>
    </w:lvl>
    <w:lvl w:ilvl="7" w:tplc="66F41288" w:tentative="1">
      <w:start w:val="1"/>
      <w:numFmt w:val="bullet"/>
      <w:lvlText w:val="−"/>
      <w:lvlJc w:val="left"/>
      <w:pPr>
        <w:tabs>
          <w:tab w:val="num" w:pos="5760"/>
        </w:tabs>
        <w:ind w:left="5760" w:hanging="360"/>
      </w:pPr>
      <w:rPr>
        <w:rFonts w:ascii="Calibri" w:hAnsi="Calibri" w:hint="default"/>
      </w:rPr>
    </w:lvl>
    <w:lvl w:ilvl="8" w:tplc="2CF87F54" w:tentative="1">
      <w:start w:val="1"/>
      <w:numFmt w:val="bullet"/>
      <w:lvlText w:val="−"/>
      <w:lvlJc w:val="left"/>
      <w:pPr>
        <w:tabs>
          <w:tab w:val="num" w:pos="6480"/>
        </w:tabs>
        <w:ind w:left="6480" w:hanging="360"/>
      </w:pPr>
      <w:rPr>
        <w:rFonts w:ascii="Calibri" w:hAnsi="Calibri" w:hint="default"/>
      </w:rPr>
    </w:lvl>
  </w:abstractNum>
  <w:abstractNum w:abstractNumId="3">
    <w:nsid w:val="07130B21"/>
    <w:multiLevelType w:val="hybridMultilevel"/>
    <w:tmpl w:val="AC8862BE"/>
    <w:lvl w:ilvl="0" w:tplc="899CBAA4">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3A2F3A"/>
    <w:multiLevelType w:val="hybridMultilevel"/>
    <w:tmpl w:val="DD083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141E5B"/>
    <w:multiLevelType w:val="hybridMultilevel"/>
    <w:tmpl w:val="E3C4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177FAC"/>
    <w:multiLevelType w:val="hybridMultilevel"/>
    <w:tmpl w:val="521C5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B6249E"/>
    <w:multiLevelType w:val="hybridMultilevel"/>
    <w:tmpl w:val="0098FEB6"/>
    <w:lvl w:ilvl="0" w:tplc="A9387A36">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837BDE"/>
    <w:multiLevelType w:val="hybridMultilevel"/>
    <w:tmpl w:val="7120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CE29B9"/>
    <w:multiLevelType w:val="hybridMultilevel"/>
    <w:tmpl w:val="348C3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D923DF"/>
    <w:multiLevelType w:val="hybridMultilevel"/>
    <w:tmpl w:val="CD6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955702"/>
    <w:multiLevelType w:val="hybridMultilevel"/>
    <w:tmpl w:val="83E679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534205"/>
    <w:multiLevelType w:val="hybridMultilevel"/>
    <w:tmpl w:val="286E7E8C"/>
    <w:lvl w:ilvl="0" w:tplc="A3487CC6">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AA7D19"/>
    <w:multiLevelType w:val="hybridMultilevel"/>
    <w:tmpl w:val="ED86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3D74AE"/>
    <w:multiLevelType w:val="hybridMultilevel"/>
    <w:tmpl w:val="1E6442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244D6556"/>
    <w:multiLevelType w:val="hybridMultilevel"/>
    <w:tmpl w:val="CE1A7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914CBC"/>
    <w:multiLevelType w:val="hybridMultilevel"/>
    <w:tmpl w:val="050E2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A152F15"/>
    <w:multiLevelType w:val="hybridMultilevel"/>
    <w:tmpl w:val="CF62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6F5F46"/>
    <w:multiLevelType w:val="hybridMultilevel"/>
    <w:tmpl w:val="72AC8FD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E1CD2"/>
    <w:multiLevelType w:val="hybridMultilevel"/>
    <w:tmpl w:val="9BC8B604"/>
    <w:lvl w:ilvl="0" w:tplc="0732512E">
      <w:start w:val="1"/>
      <w:numFmt w:val="decimal"/>
      <w:lvlText w:val="%1."/>
      <w:lvlJc w:val="left"/>
      <w:pPr>
        <w:ind w:left="360" w:hanging="360"/>
      </w:pPr>
      <w:rPr>
        <w:color w:val="auto"/>
      </w:rPr>
    </w:lvl>
    <w:lvl w:ilvl="1" w:tplc="48AC44DE">
      <w:start w:val="1"/>
      <w:numFmt w:val="lowerLetter"/>
      <w:lvlText w:val="%2."/>
      <w:lvlJc w:val="left"/>
      <w:pPr>
        <w:ind w:left="1080" w:hanging="360"/>
      </w:pPr>
      <w:rPr>
        <w:b w:val="0"/>
        <w:color w:val="auto"/>
      </w:rPr>
    </w:lvl>
    <w:lvl w:ilvl="2" w:tplc="80FE0FFC">
      <w:start w:val="1"/>
      <w:numFmt w:val="lowerRoman"/>
      <w:lvlText w:val="%3."/>
      <w:lvlJc w:val="right"/>
      <w:pPr>
        <w:ind w:left="1800" w:hanging="180"/>
      </w:pPr>
      <w:rPr>
        <w:b w:val="0"/>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35D31DE1"/>
    <w:multiLevelType w:val="hybridMultilevel"/>
    <w:tmpl w:val="6C60130A"/>
    <w:lvl w:ilvl="0" w:tplc="4678E15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4A02C0"/>
    <w:multiLevelType w:val="hybridMultilevel"/>
    <w:tmpl w:val="B47C7B1E"/>
    <w:lvl w:ilvl="0" w:tplc="DB780C5A">
      <w:start w:val="1"/>
      <w:numFmt w:val="bullet"/>
      <w:lvlText w:val="•"/>
      <w:lvlJc w:val="left"/>
      <w:pPr>
        <w:ind w:left="720" w:hanging="360"/>
      </w:pPr>
      <w:rPr>
        <w:rFonts w:ascii="Calibri" w:hAnsi="Calibr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9E0B9E"/>
    <w:multiLevelType w:val="hybridMultilevel"/>
    <w:tmpl w:val="E1C87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E30389"/>
    <w:multiLevelType w:val="hybridMultilevel"/>
    <w:tmpl w:val="EB501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1B6706"/>
    <w:multiLevelType w:val="hybridMultilevel"/>
    <w:tmpl w:val="1FC6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E774F8"/>
    <w:multiLevelType w:val="hybridMultilevel"/>
    <w:tmpl w:val="EE3E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7823D7"/>
    <w:multiLevelType w:val="hybridMultilevel"/>
    <w:tmpl w:val="B7DAC2D0"/>
    <w:lvl w:ilvl="0" w:tplc="386CD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BBE1D87"/>
    <w:multiLevelType w:val="hybridMultilevel"/>
    <w:tmpl w:val="9B04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E32317"/>
    <w:multiLevelType w:val="hybridMultilevel"/>
    <w:tmpl w:val="4CE69366"/>
    <w:lvl w:ilvl="0" w:tplc="1B468BA8">
      <w:start w:val="1"/>
      <w:numFmt w:val="decimal"/>
      <w:lvlText w:val="%1."/>
      <w:lvlJc w:val="left"/>
      <w:pPr>
        <w:ind w:left="720" w:hanging="360"/>
      </w:pPr>
      <w:rPr>
        <w:rFonts w:hint="default"/>
        <w:b/>
      </w:rPr>
    </w:lvl>
    <w:lvl w:ilvl="1" w:tplc="5566BB7C">
      <w:start w:val="1"/>
      <w:numFmt w:val="lowerLetter"/>
      <w:lvlText w:val="%2."/>
      <w:lvlJc w:val="left"/>
      <w:pPr>
        <w:ind w:left="1170" w:hanging="360"/>
      </w:pPr>
      <w:rPr>
        <w:rFonts w:asciiTheme="majorHAnsi" w:eastAsiaTheme="majorEastAsia" w:hAnsiTheme="majorHAnsi" w:cstheme="maj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FC14E7"/>
    <w:multiLevelType w:val="hybridMultilevel"/>
    <w:tmpl w:val="071C09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410476"/>
    <w:multiLevelType w:val="hybridMultilevel"/>
    <w:tmpl w:val="AA74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502196"/>
    <w:multiLevelType w:val="hybridMultilevel"/>
    <w:tmpl w:val="78027584"/>
    <w:lvl w:ilvl="0" w:tplc="DB780C5A">
      <w:start w:val="1"/>
      <w:numFmt w:val="bullet"/>
      <w:lvlText w:val="•"/>
      <w:lvlJc w:val="left"/>
      <w:pPr>
        <w:ind w:left="360" w:hanging="360"/>
      </w:pPr>
      <w:rPr>
        <w:rFonts w:ascii="Calibri" w:hAnsi="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nsid w:val="4EB54ADE"/>
    <w:multiLevelType w:val="hybridMultilevel"/>
    <w:tmpl w:val="6BB2E304"/>
    <w:lvl w:ilvl="0" w:tplc="04090001">
      <w:start w:val="1"/>
      <w:numFmt w:val="bullet"/>
      <w:lvlText w:val=""/>
      <w:lvlJc w:val="left"/>
      <w:pPr>
        <w:ind w:left="770" w:hanging="360"/>
      </w:pPr>
      <w:rPr>
        <w:rFonts w:ascii="Symbol" w:hAnsi="Symbol" w:hint="default"/>
      </w:rPr>
    </w:lvl>
    <w:lvl w:ilvl="1" w:tplc="927C3A50">
      <w:start w:val="1"/>
      <w:numFmt w:val="lowerLetter"/>
      <w:lvlText w:val="%2."/>
      <w:lvlJc w:val="left"/>
      <w:pPr>
        <w:ind w:left="1490" w:hanging="360"/>
      </w:pPr>
      <w:rPr>
        <w:rFonts w:asciiTheme="minorHAnsi" w:eastAsiaTheme="minorHAnsi" w:hAnsiTheme="minorHAnsi" w:cstheme="minorBidi"/>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nsid w:val="50796923"/>
    <w:multiLevelType w:val="hybridMultilevel"/>
    <w:tmpl w:val="08F4C3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5848A7"/>
    <w:multiLevelType w:val="hybridMultilevel"/>
    <w:tmpl w:val="6A246ADA"/>
    <w:lvl w:ilvl="0" w:tplc="1ABC2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4DF2554"/>
    <w:multiLevelType w:val="hybridMultilevel"/>
    <w:tmpl w:val="891A2C5C"/>
    <w:lvl w:ilvl="0" w:tplc="38823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8F4588D"/>
    <w:multiLevelType w:val="hybridMultilevel"/>
    <w:tmpl w:val="61822E44"/>
    <w:lvl w:ilvl="0" w:tplc="EDD2334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DC09B4"/>
    <w:multiLevelType w:val="hybridMultilevel"/>
    <w:tmpl w:val="C27458AA"/>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nsid w:val="5D45626C"/>
    <w:multiLevelType w:val="hybridMultilevel"/>
    <w:tmpl w:val="49F0F478"/>
    <w:lvl w:ilvl="0" w:tplc="DB780C5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797B6E"/>
    <w:multiLevelType w:val="hybridMultilevel"/>
    <w:tmpl w:val="F5BE2E3C"/>
    <w:lvl w:ilvl="0" w:tplc="0409000F">
      <w:start w:val="1"/>
      <w:numFmt w:val="decimal"/>
      <w:lvlText w:val="%1."/>
      <w:lvlJc w:val="left"/>
      <w:pPr>
        <w:ind w:left="720" w:hanging="360"/>
      </w:pPr>
      <w:rPr>
        <w:rFonts w:hint="default"/>
      </w:rPr>
    </w:lvl>
    <w:lvl w:ilvl="1" w:tplc="DB780C5A">
      <w:start w:val="1"/>
      <w:numFmt w:val="bullet"/>
      <w:lvlText w:val="•"/>
      <w:lvlJc w:val="left"/>
      <w:pPr>
        <w:ind w:left="1440" w:hanging="360"/>
      </w:pPr>
      <w:rPr>
        <w:rFonts w:ascii="Calibri" w:hAnsi="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FA4179"/>
    <w:multiLevelType w:val="hybridMultilevel"/>
    <w:tmpl w:val="F576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5614F9"/>
    <w:multiLevelType w:val="hybridMultilevel"/>
    <w:tmpl w:val="73782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EA139C"/>
    <w:multiLevelType w:val="hybridMultilevel"/>
    <w:tmpl w:val="17BA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FF3403"/>
    <w:multiLevelType w:val="hybridMultilevel"/>
    <w:tmpl w:val="37E2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465679"/>
    <w:multiLevelType w:val="hybridMultilevel"/>
    <w:tmpl w:val="7332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B33632"/>
    <w:multiLevelType w:val="hybridMultilevel"/>
    <w:tmpl w:val="567A05CC"/>
    <w:lvl w:ilvl="0" w:tplc="F2BE2BA2">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DD0642"/>
    <w:multiLevelType w:val="hybridMultilevel"/>
    <w:tmpl w:val="A4D04E96"/>
    <w:lvl w:ilvl="0" w:tplc="2A206232">
      <w:start w:val="1"/>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A94D42"/>
    <w:multiLevelType w:val="hybridMultilevel"/>
    <w:tmpl w:val="FB966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167FE7"/>
    <w:multiLevelType w:val="hybridMultilevel"/>
    <w:tmpl w:val="C8444B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0"/>
  </w:num>
  <w:num w:numId="6">
    <w:abstractNumId w:val="5"/>
  </w:num>
  <w:num w:numId="7">
    <w:abstractNumId w:val="13"/>
  </w:num>
  <w:num w:numId="8">
    <w:abstractNumId w:val="22"/>
  </w:num>
  <w:num w:numId="9">
    <w:abstractNumId w:val="35"/>
  </w:num>
  <w:num w:numId="10">
    <w:abstractNumId w:val="25"/>
  </w:num>
  <w:num w:numId="11">
    <w:abstractNumId w:val="33"/>
  </w:num>
  <w:num w:numId="12">
    <w:abstractNumId w:val="45"/>
  </w:num>
  <w:num w:numId="13">
    <w:abstractNumId w:val="9"/>
  </w:num>
  <w:num w:numId="14">
    <w:abstractNumId w:val="37"/>
  </w:num>
  <w:num w:numId="15">
    <w:abstractNumId w:val="30"/>
  </w:num>
  <w:num w:numId="16">
    <w:abstractNumId w:val="43"/>
  </w:num>
  <w:num w:numId="17">
    <w:abstractNumId w:val="41"/>
  </w:num>
  <w:num w:numId="18">
    <w:abstractNumId w:val="8"/>
  </w:num>
  <w:num w:numId="19">
    <w:abstractNumId w:val="47"/>
  </w:num>
  <w:num w:numId="20">
    <w:abstractNumId w:val="44"/>
  </w:num>
  <w:num w:numId="21">
    <w:abstractNumId w:val="36"/>
  </w:num>
  <w:num w:numId="22">
    <w:abstractNumId w:val="15"/>
  </w:num>
  <w:num w:numId="23">
    <w:abstractNumId w:val="1"/>
  </w:num>
  <w:num w:numId="24">
    <w:abstractNumId w:val="24"/>
  </w:num>
  <w:num w:numId="25">
    <w:abstractNumId w:val="42"/>
  </w:num>
  <w:num w:numId="26">
    <w:abstractNumId w:val="32"/>
  </w:num>
  <w:num w:numId="27">
    <w:abstractNumId w:val="23"/>
  </w:num>
  <w:num w:numId="28">
    <w:abstractNumId w:val="2"/>
  </w:num>
  <w:num w:numId="29">
    <w:abstractNumId w:val="48"/>
  </w:num>
  <w:num w:numId="30">
    <w:abstractNumId w:val="18"/>
  </w:num>
  <w:num w:numId="31">
    <w:abstractNumId w:val="29"/>
  </w:num>
  <w:num w:numId="32">
    <w:abstractNumId w:val="7"/>
  </w:num>
  <w:num w:numId="33">
    <w:abstractNumId w:val="0"/>
  </w:num>
  <w:num w:numId="34">
    <w:abstractNumId w:val="12"/>
  </w:num>
  <w:num w:numId="35">
    <w:abstractNumId w:val="4"/>
  </w:num>
  <w:num w:numId="36">
    <w:abstractNumId w:val="6"/>
  </w:num>
  <w:num w:numId="37">
    <w:abstractNumId w:val="40"/>
  </w:num>
  <w:num w:numId="38">
    <w:abstractNumId w:val="28"/>
  </w:num>
  <w:num w:numId="39">
    <w:abstractNumId w:val="26"/>
  </w:num>
  <w:num w:numId="40">
    <w:abstractNumId w:val="34"/>
  </w:num>
  <w:num w:numId="41">
    <w:abstractNumId w:val="20"/>
  </w:num>
  <w:num w:numId="42">
    <w:abstractNumId w:val="3"/>
  </w:num>
  <w:num w:numId="43">
    <w:abstractNumId w:val="39"/>
  </w:num>
  <w:num w:numId="44">
    <w:abstractNumId w:val="11"/>
  </w:num>
  <w:num w:numId="45">
    <w:abstractNumId w:val="31"/>
  </w:num>
  <w:num w:numId="46">
    <w:abstractNumId w:val="38"/>
  </w:num>
  <w:num w:numId="47">
    <w:abstractNumId w:val="16"/>
  </w:num>
  <w:num w:numId="48">
    <w:abstractNumId w:val="46"/>
  </w:num>
  <w:num w:numId="49">
    <w:abstractNumId w:val="2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hsa M Yazdy">
    <w15:presenceInfo w15:providerId="None" w15:userId="Mahsa M Yazd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AwMzIztzQ0MjExsDBT0lEKTi0uzszPAykwqwUARzpSpywAAAA="/>
  </w:docVars>
  <w:rsids>
    <w:rsidRoot w:val="00BD4F9C"/>
    <w:rsid w:val="000013CC"/>
    <w:rsid w:val="00001CC0"/>
    <w:rsid w:val="00002277"/>
    <w:rsid w:val="00002D97"/>
    <w:rsid w:val="000043F3"/>
    <w:rsid w:val="00005C04"/>
    <w:rsid w:val="000070AC"/>
    <w:rsid w:val="00010A67"/>
    <w:rsid w:val="00010E2E"/>
    <w:rsid w:val="00012803"/>
    <w:rsid w:val="000138E0"/>
    <w:rsid w:val="00015231"/>
    <w:rsid w:val="0001755F"/>
    <w:rsid w:val="00021070"/>
    <w:rsid w:val="0002517E"/>
    <w:rsid w:val="00025D50"/>
    <w:rsid w:val="00025F2B"/>
    <w:rsid w:val="000263FA"/>
    <w:rsid w:val="00030010"/>
    <w:rsid w:val="00030DE5"/>
    <w:rsid w:val="00032A65"/>
    <w:rsid w:val="00035192"/>
    <w:rsid w:val="0003573D"/>
    <w:rsid w:val="00036F6E"/>
    <w:rsid w:val="00037446"/>
    <w:rsid w:val="000406F9"/>
    <w:rsid w:val="000436C2"/>
    <w:rsid w:val="00045D8F"/>
    <w:rsid w:val="00047311"/>
    <w:rsid w:val="0004731C"/>
    <w:rsid w:val="0005009E"/>
    <w:rsid w:val="000504D8"/>
    <w:rsid w:val="00051EF5"/>
    <w:rsid w:val="00052643"/>
    <w:rsid w:val="00053EDD"/>
    <w:rsid w:val="000568BC"/>
    <w:rsid w:val="000616B0"/>
    <w:rsid w:val="00063E1D"/>
    <w:rsid w:val="00064B7A"/>
    <w:rsid w:val="00065069"/>
    <w:rsid w:val="000666D5"/>
    <w:rsid w:val="00066809"/>
    <w:rsid w:val="000672D7"/>
    <w:rsid w:val="00067A5F"/>
    <w:rsid w:val="000700F1"/>
    <w:rsid w:val="0007077B"/>
    <w:rsid w:val="000708A1"/>
    <w:rsid w:val="00070D5F"/>
    <w:rsid w:val="000760C6"/>
    <w:rsid w:val="00076B4F"/>
    <w:rsid w:val="00076D54"/>
    <w:rsid w:val="00076E62"/>
    <w:rsid w:val="00082AD2"/>
    <w:rsid w:val="000831BC"/>
    <w:rsid w:val="00084EAF"/>
    <w:rsid w:val="00086133"/>
    <w:rsid w:val="00090D35"/>
    <w:rsid w:val="00091740"/>
    <w:rsid w:val="00095DAA"/>
    <w:rsid w:val="00097119"/>
    <w:rsid w:val="00097550"/>
    <w:rsid w:val="000A0892"/>
    <w:rsid w:val="000A118E"/>
    <w:rsid w:val="000A277F"/>
    <w:rsid w:val="000A2791"/>
    <w:rsid w:val="000A3270"/>
    <w:rsid w:val="000A3683"/>
    <w:rsid w:val="000A38E0"/>
    <w:rsid w:val="000A42BB"/>
    <w:rsid w:val="000A4A3B"/>
    <w:rsid w:val="000A57D6"/>
    <w:rsid w:val="000B0AA4"/>
    <w:rsid w:val="000B159C"/>
    <w:rsid w:val="000B4DA9"/>
    <w:rsid w:val="000B5846"/>
    <w:rsid w:val="000B75B8"/>
    <w:rsid w:val="000C03C6"/>
    <w:rsid w:val="000C1A4E"/>
    <w:rsid w:val="000C4352"/>
    <w:rsid w:val="000C57EA"/>
    <w:rsid w:val="000D06F1"/>
    <w:rsid w:val="000D1D03"/>
    <w:rsid w:val="000D4AB4"/>
    <w:rsid w:val="000D51B2"/>
    <w:rsid w:val="000D5912"/>
    <w:rsid w:val="000D67BF"/>
    <w:rsid w:val="000D7014"/>
    <w:rsid w:val="000D75E7"/>
    <w:rsid w:val="000D77A2"/>
    <w:rsid w:val="000E055E"/>
    <w:rsid w:val="000E1000"/>
    <w:rsid w:val="000E2075"/>
    <w:rsid w:val="000E20FD"/>
    <w:rsid w:val="000E27FE"/>
    <w:rsid w:val="000E2DAA"/>
    <w:rsid w:val="000E56B0"/>
    <w:rsid w:val="000E68E1"/>
    <w:rsid w:val="000F083B"/>
    <w:rsid w:val="000F0ABE"/>
    <w:rsid w:val="000F1828"/>
    <w:rsid w:val="000F3B37"/>
    <w:rsid w:val="000F54C3"/>
    <w:rsid w:val="000F5569"/>
    <w:rsid w:val="000F7605"/>
    <w:rsid w:val="000F7A8A"/>
    <w:rsid w:val="00100064"/>
    <w:rsid w:val="0010067F"/>
    <w:rsid w:val="00101425"/>
    <w:rsid w:val="00103080"/>
    <w:rsid w:val="0010489C"/>
    <w:rsid w:val="00104EAD"/>
    <w:rsid w:val="00105821"/>
    <w:rsid w:val="00106A35"/>
    <w:rsid w:val="00113F03"/>
    <w:rsid w:val="00115735"/>
    <w:rsid w:val="001160D5"/>
    <w:rsid w:val="001174D5"/>
    <w:rsid w:val="00120B62"/>
    <w:rsid w:val="00121DB1"/>
    <w:rsid w:val="001226DE"/>
    <w:rsid w:val="00122A64"/>
    <w:rsid w:val="00123F2B"/>
    <w:rsid w:val="00124338"/>
    <w:rsid w:val="00125CF9"/>
    <w:rsid w:val="00125EE0"/>
    <w:rsid w:val="00127652"/>
    <w:rsid w:val="00131EA2"/>
    <w:rsid w:val="001335F7"/>
    <w:rsid w:val="001348A3"/>
    <w:rsid w:val="0013551D"/>
    <w:rsid w:val="00135B7E"/>
    <w:rsid w:val="0014056A"/>
    <w:rsid w:val="0014425A"/>
    <w:rsid w:val="00145649"/>
    <w:rsid w:val="0014604D"/>
    <w:rsid w:val="00147325"/>
    <w:rsid w:val="00147434"/>
    <w:rsid w:val="0014772E"/>
    <w:rsid w:val="00150EF9"/>
    <w:rsid w:val="00152038"/>
    <w:rsid w:val="001525FD"/>
    <w:rsid w:val="00153625"/>
    <w:rsid w:val="00157D63"/>
    <w:rsid w:val="00160AFC"/>
    <w:rsid w:val="00161E71"/>
    <w:rsid w:val="00162D6C"/>
    <w:rsid w:val="0016312C"/>
    <w:rsid w:val="00163195"/>
    <w:rsid w:val="00164951"/>
    <w:rsid w:val="001674C9"/>
    <w:rsid w:val="00171378"/>
    <w:rsid w:val="00173D09"/>
    <w:rsid w:val="001742D5"/>
    <w:rsid w:val="00175A54"/>
    <w:rsid w:val="001764EA"/>
    <w:rsid w:val="00176D79"/>
    <w:rsid w:val="0018072E"/>
    <w:rsid w:val="00182EBA"/>
    <w:rsid w:val="00183899"/>
    <w:rsid w:val="00184B75"/>
    <w:rsid w:val="00184C31"/>
    <w:rsid w:val="0018696D"/>
    <w:rsid w:val="00187BB8"/>
    <w:rsid w:val="00190B8F"/>
    <w:rsid w:val="00192E81"/>
    <w:rsid w:val="00194154"/>
    <w:rsid w:val="0019492F"/>
    <w:rsid w:val="00195A14"/>
    <w:rsid w:val="00197149"/>
    <w:rsid w:val="00197D05"/>
    <w:rsid w:val="001A0084"/>
    <w:rsid w:val="001A038F"/>
    <w:rsid w:val="001A0DF7"/>
    <w:rsid w:val="001A47AC"/>
    <w:rsid w:val="001A5600"/>
    <w:rsid w:val="001A5BBA"/>
    <w:rsid w:val="001B553A"/>
    <w:rsid w:val="001B590E"/>
    <w:rsid w:val="001B6A69"/>
    <w:rsid w:val="001B7422"/>
    <w:rsid w:val="001C081A"/>
    <w:rsid w:val="001C10DA"/>
    <w:rsid w:val="001C3155"/>
    <w:rsid w:val="001C5D38"/>
    <w:rsid w:val="001D1CDD"/>
    <w:rsid w:val="001D348F"/>
    <w:rsid w:val="001D4050"/>
    <w:rsid w:val="001D4509"/>
    <w:rsid w:val="001D4787"/>
    <w:rsid w:val="001D56BE"/>
    <w:rsid w:val="001D5896"/>
    <w:rsid w:val="001D5C05"/>
    <w:rsid w:val="001D75C7"/>
    <w:rsid w:val="001E1EF4"/>
    <w:rsid w:val="001E226C"/>
    <w:rsid w:val="001E24F0"/>
    <w:rsid w:val="001E4DBA"/>
    <w:rsid w:val="001E5DAB"/>
    <w:rsid w:val="001E754B"/>
    <w:rsid w:val="001F1F1B"/>
    <w:rsid w:val="001F227E"/>
    <w:rsid w:val="001F2808"/>
    <w:rsid w:val="001F5814"/>
    <w:rsid w:val="001F59F9"/>
    <w:rsid w:val="001F7444"/>
    <w:rsid w:val="00200F63"/>
    <w:rsid w:val="00201CC2"/>
    <w:rsid w:val="00202682"/>
    <w:rsid w:val="00203A8F"/>
    <w:rsid w:val="0020578B"/>
    <w:rsid w:val="00206359"/>
    <w:rsid w:val="002066E8"/>
    <w:rsid w:val="00206B31"/>
    <w:rsid w:val="002118FA"/>
    <w:rsid w:val="0021221C"/>
    <w:rsid w:val="002168E9"/>
    <w:rsid w:val="00216D4B"/>
    <w:rsid w:val="002171BC"/>
    <w:rsid w:val="0021748D"/>
    <w:rsid w:val="00217D71"/>
    <w:rsid w:val="00220BC7"/>
    <w:rsid w:val="002215EC"/>
    <w:rsid w:val="00222012"/>
    <w:rsid w:val="002227F8"/>
    <w:rsid w:val="0022391D"/>
    <w:rsid w:val="0022401D"/>
    <w:rsid w:val="00224476"/>
    <w:rsid w:val="00225B9F"/>
    <w:rsid w:val="0022606F"/>
    <w:rsid w:val="00226B2D"/>
    <w:rsid w:val="00231393"/>
    <w:rsid w:val="00233057"/>
    <w:rsid w:val="002344DB"/>
    <w:rsid w:val="00240593"/>
    <w:rsid w:val="00240A0A"/>
    <w:rsid w:val="00242333"/>
    <w:rsid w:val="00242B97"/>
    <w:rsid w:val="00250812"/>
    <w:rsid w:val="00251211"/>
    <w:rsid w:val="00253D0E"/>
    <w:rsid w:val="00254A24"/>
    <w:rsid w:val="00257053"/>
    <w:rsid w:val="00260C69"/>
    <w:rsid w:val="00262345"/>
    <w:rsid w:val="00263B3D"/>
    <w:rsid w:val="0026408C"/>
    <w:rsid w:val="00264289"/>
    <w:rsid w:val="002648C1"/>
    <w:rsid w:val="00265958"/>
    <w:rsid w:val="00267A0E"/>
    <w:rsid w:val="00267AE0"/>
    <w:rsid w:val="00271645"/>
    <w:rsid w:val="002716B0"/>
    <w:rsid w:val="002717A6"/>
    <w:rsid w:val="00272E1D"/>
    <w:rsid w:val="00273C16"/>
    <w:rsid w:val="0027498B"/>
    <w:rsid w:val="00274E4E"/>
    <w:rsid w:val="00275E5E"/>
    <w:rsid w:val="00276340"/>
    <w:rsid w:val="00276811"/>
    <w:rsid w:val="002803B0"/>
    <w:rsid w:val="00280B6A"/>
    <w:rsid w:val="00280C67"/>
    <w:rsid w:val="00280EC9"/>
    <w:rsid w:val="00283EBF"/>
    <w:rsid w:val="00284BDB"/>
    <w:rsid w:val="00285115"/>
    <w:rsid w:val="0028690C"/>
    <w:rsid w:val="002879DF"/>
    <w:rsid w:val="002912F4"/>
    <w:rsid w:val="00291474"/>
    <w:rsid w:val="00292264"/>
    <w:rsid w:val="00293C0A"/>
    <w:rsid w:val="00293D41"/>
    <w:rsid w:val="00295356"/>
    <w:rsid w:val="00295D44"/>
    <w:rsid w:val="00296207"/>
    <w:rsid w:val="0029754C"/>
    <w:rsid w:val="00297617"/>
    <w:rsid w:val="002A3C8F"/>
    <w:rsid w:val="002A5ACC"/>
    <w:rsid w:val="002A5DF2"/>
    <w:rsid w:val="002A7867"/>
    <w:rsid w:val="002B2028"/>
    <w:rsid w:val="002B3B88"/>
    <w:rsid w:val="002B41CB"/>
    <w:rsid w:val="002B438D"/>
    <w:rsid w:val="002B4900"/>
    <w:rsid w:val="002B5DA4"/>
    <w:rsid w:val="002B6B72"/>
    <w:rsid w:val="002B7167"/>
    <w:rsid w:val="002C0EA6"/>
    <w:rsid w:val="002C2A47"/>
    <w:rsid w:val="002C2D06"/>
    <w:rsid w:val="002C34E5"/>
    <w:rsid w:val="002C3CA4"/>
    <w:rsid w:val="002C46D4"/>
    <w:rsid w:val="002D16F0"/>
    <w:rsid w:val="002D1C6E"/>
    <w:rsid w:val="002D3023"/>
    <w:rsid w:val="002D3C53"/>
    <w:rsid w:val="002D3C58"/>
    <w:rsid w:val="002D3FDE"/>
    <w:rsid w:val="002D4CA8"/>
    <w:rsid w:val="002D7053"/>
    <w:rsid w:val="002D7AF7"/>
    <w:rsid w:val="002E062D"/>
    <w:rsid w:val="002E2148"/>
    <w:rsid w:val="002E2DB8"/>
    <w:rsid w:val="002E3E8C"/>
    <w:rsid w:val="002E40CE"/>
    <w:rsid w:val="002E41A5"/>
    <w:rsid w:val="002E4249"/>
    <w:rsid w:val="002E73C0"/>
    <w:rsid w:val="002F0F9E"/>
    <w:rsid w:val="002F1187"/>
    <w:rsid w:val="002F2252"/>
    <w:rsid w:val="002F248E"/>
    <w:rsid w:val="002F4B61"/>
    <w:rsid w:val="002F5961"/>
    <w:rsid w:val="002F6476"/>
    <w:rsid w:val="002F6676"/>
    <w:rsid w:val="00300C02"/>
    <w:rsid w:val="0030179E"/>
    <w:rsid w:val="00301956"/>
    <w:rsid w:val="00301D88"/>
    <w:rsid w:val="00303770"/>
    <w:rsid w:val="00305720"/>
    <w:rsid w:val="00305A41"/>
    <w:rsid w:val="00305B80"/>
    <w:rsid w:val="00311004"/>
    <w:rsid w:val="00312A57"/>
    <w:rsid w:val="00313878"/>
    <w:rsid w:val="003167E9"/>
    <w:rsid w:val="00317EFB"/>
    <w:rsid w:val="00317FBE"/>
    <w:rsid w:val="003223A5"/>
    <w:rsid w:val="003236ED"/>
    <w:rsid w:val="00323A06"/>
    <w:rsid w:val="00326B6B"/>
    <w:rsid w:val="00327350"/>
    <w:rsid w:val="00327982"/>
    <w:rsid w:val="003337E8"/>
    <w:rsid w:val="003356B9"/>
    <w:rsid w:val="00337DBB"/>
    <w:rsid w:val="003441A3"/>
    <w:rsid w:val="003448AC"/>
    <w:rsid w:val="00344D27"/>
    <w:rsid w:val="00344E84"/>
    <w:rsid w:val="0034549E"/>
    <w:rsid w:val="003454CB"/>
    <w:rsid w:val="003455C1"/>
    <w:rsid w:val="0035412D"/>
    <w:rsid w:val="0035417F"/>
    <w:rsid w:val="003547E6"/>
    <w:rsid w:val="00356F5D"/>
    <w:rsid w:val="00357296"/>
    <w:rsid w:val="003618C6"/>
    <w:rsid w:val="003629B2"/>
    <w:rsid w:val="00362F21"/>
    <w:rsid w:val="003634B8"/>
    <w:rsid w:val="0036460C"/>
    <w:rsid w:val="003648DE"/>
    <w:rsid w:val="00364A5D"/>
    <w:rsid w:val="00365CD1"/>
    <w:rsid w:val="00365E45"/>
    <w:rsid w:val="00366373"/>
    <w:rsid w:val="00371A04"/>
    <w:rsid w:val="003724F3"/>
    <w:rsid w:val="00380098"/>
    <w:rsid w:val="003944B2"/>
    <w:rsid w:val="0039676F"/>
    <w:rsid w:val="003A1014"/>
    <w:rsid w:val="003A1B04"/>
    <w:rsid w:val="003A1EEB"/>
    <w:rsid w:val="003A289C"/>
    <w:rsid w:val="003A3C64"/>
    <w:rsid w:val="003A457E"/>
    <w:rsid w:val="003A5A27"/>
    <w:rsid w:val="003A6B24"/>
    <w:rsid w:val="003B07D0"/>
    <w:rsid w:val="003B18D4"/>
    <w:rsid w:val="003B1C9C"/>
    <w:rsid w:val="003B21AB"/>
    <w:rsid w:val="003B2255"/>
    <w:rsid w:val="003B2ABA"/>
    <w:rsid w:val="003B301F"/>
    <w:rsid w:val="003B3518"/>
    <w:rsid w:val="003B3B52"/>
    <w:rsid w:val="003B3C05"/>
    <w:rsid w:val="003B47A7"/>
    <w:rsid w:val="003B489A"/>
    <w:rsid w:val="003B5CF8"/>
    <w:rsid w:val="003B6EBF"/>
    <w:rsid w:val="003B79F6"/>
    <w:rsid w:val="003B7CD9"/>
    <w:rsid w:val="003C1023"/>
    <w:rsid w:val="003C186F"/>
    <w:rsid w:val="003C5388"/>
    <w:rsid w:val="003C5916"/>
    <w:rsid w:val="003C7A4A"/>
    <w:rsid w:val="003C7C8A"/>
    <w:rsid w:val="003D0704"/>
    <w:rsid w:val="003D28FC"/>
    <w:rsid w:val="003D40C9"/>
    <w:rsid w:val="003D423D"/>
    <w:rsid w:val="003D4312"/>
    <w:rsid w:val="003D4867"/>
    <w:rsid w:val="003D5054"/>
    <w:rsid w:val="003D6183"/>
    <w:rsid w:val="003D6BBE"/>
    <w:rsid w:val="003E161D"/>
    <w:rsid w:val="003E3F8A"/>
    <w:rsid w:val="003E7F4F"/>
    <w:rsid w:val="003F0845"/>
    <w:rsid w:val="003F2EEE"/>
    <w:rsid w:val="003F56E5"/>
    <w:rsid w:val="00401153"/>
    <w:rsid w:val="004012B8"/>
    <w:rsid w:val="0040192A"/>
    <w:rsid w:val="004023E6"/>
    <w:rsid w:val="004032DC"/>
    <w:rsid w:val="0040430E"/>
    <w:rsid w:val="00404A5F"/>
    <w:rsid w:val="00410AE6"/>
    <w:rsid w:val="00410C16"/>
    <w:rsid w:val="004119E8"/>
    <w:rsid w:val="00413C1A"/>
    <w:rsid w:val="00414FA5"/>
    <w:rsid w:val="004152F0"/>
    <w:rsid w:val="004154F9"/>
    <w:rsid w:val="00415605"/>
    <w:rsid w:val="00415742"/>
    <w:rsid w:val="0041784E"/>
    <w:rsid w:val="00420298"/>
    <w:rsid w:val="00420FEC"/>
    <w:rsid w:val="004214C5"/>
    <w:rsid w:val="0042173F"/>
    <w:rsid w:val="00422039"/>
    <w:rsid w:val="00423CF5"/>
    <w:rsid w:val="004257B5"/>
    <w:rsid w:val="00426804"/>
    <w:rsid w:val="0043340A"/>
    <w:rsid w:val="00433BE7"/>
    <w:rsid w:val="004361AF"/>
    <w:rsid w:val="004361BE"/>
    <w:rsid w:val="00436DFD"/>
    <w:rsid w:val="0043733D"/>
    <w:rsid w:val="00437692"/>
    <w:rsid w:val="004376CF"/>
    <w:rsid w:val="00441863"/>
    <w:rsid w:val="00442720"/>
    <w:rsid w:val="00442D94"/>
    <w:rsid w:val="00443616"/>
    <w:rsid w:val="00444B26"/>
    <w:rsid w:val="00445D92"/>
    <w:rsid w:val="00447198"/>
    <w:rsid w:val="00450460"/>
    <w:rsid w:val="00454384"/>
    <w:rsid w:val="0045606F"/>
    <w:rsid w:val="004560BE"/>
    <w:rsid w:val="00456B02"/>
    <w:rsid w:val="00461F53"/>
    <w:rsid w:val="004670A0"/>
    <w:rsid w:val="00467BDC"/>
    <w:rsid w:val="00470082"/>
    <w:rsid w:val="004728F7"/>
    <w:rsid w:val="00476465"/>
    <w:rsid w:val="00477D57"/>
    <w:rsid w:val="00477E7D"/>
    <w:rsid w:val="00481B97"/>
    <w:rsid w:val="0048210D"/>
    <w:rsid w:val="00484DA8"/>
    <w:rsid w:val="004854CF"/>
    <w:rsid w:val="0048772C"/>
    <w:rsid w:val="004915ED"/>
    <w:rsid w:val="00494015"/>
    <w:rsid w:val="0049510E"/>
    <w:rsid w:val="00496897"/>
    <w:rsid w:val="004A09D1"/>
    <w:rsid w:val="004A0AE0"/>
    <w:rsid w:val="004A177A"/>
    <w:rsid w:val="004A60B9"/>
    <w:rsid w:val="004A66D2"/>
    <w:rsid w:val="004A6FE5"/>
    <w:rsid w:val="004B0D1D"/>
    <w:rsid w:val="004B16DF"/>
    <w:rsid w:val="004B1DCE"/>
    <w:rsid w:val="004B2789"/>
    <w:rsid w:val="004B3E66"/>
    <w:rsid w:val="004C198A"/>
    <w:rsid w:val="004C3F9E"/>
    <w:rsid w:val="004C48E6"/>
    <w:rsid w:val="004C4AF2"/>
    <w:rsid w:val="004C5A3A"/>
    <w:rsid w:val="004C6DFA"/>
    <w:rsid w:val="004C7322"/>
    <w:rsid w:val="004C7764"/>
    <w:rsid w:val="004D0560"/>
    <w:rsid w:val="004D1523"/>
    <w:rsid w:val="004D197E"/>
    <w:rsid w:val="004D44C2"/>
    <w:rsid w:val="004D5755"/>
    <w:rsid w:val="004D7258"/>
    <w:rsid w:val="004E260C"/>
    <w:rsid w:val="004E50F4"/>
    <w:rsid w:val="004E61CC"/>
    <w:rsid w:val="004E6968"/>
    <w:rsid w:val="004E6B0B"/>
    <w:rsid w:val="004E76EB"/>
    <w:rsid w:val="004E7F87"/>
    <w:rsid w:val="004F0D41"/>
    <w:rsid w:val="004F1DC7"/>
    <w:rsid w:val="004F2109"/>
    <w:rsid w:val="004F2746"/>
    <w:rsid w:val="004F2B9F"/>
    <w:rsid w:val="004F2D93"/>
    <w:rsid w:val="004F5B97"/>
    <w:rsid w:val="004F5E32"/>
    <w:rsid w:val="00501D34"/>
    <w:rsid w:val="005026A4"/>
    <w:rsid w:val="005065D0"/>
    <w:rsid w:val="00507308"/>
    <w:rsid w:val="00507453"/>
    <w:rsid w:val="005132EC"/>
    <w:rsid w:val="00520D8D"/>
    <w:rsid w:val="00521E82"/>
    <w:rsid w:val="0052329E"/>
    <w:rsid w:val="0052610D"/>
    <w:rsid w:val="0052789F"/>
    <w:rsid w:val="00535943"/>
    <w:rsid w:val="005372EE"/>
    <w:rsid w:val="00537A15"/>
    <w:rsid w:val="005404F2"/>
    <w:rsid w:val="0054073C"/>
    <w:rsid w:val="0054245A"/>
    <w:rsid w:val="00542CA1"/>
    <w:rsid w:val="00545554"/>
    <w:rsid w:val="0054675A"/>
    <w:rsid w:val="0054739E"/>
    <w:rsid w:val="00547A06"/>
    <w:rsid w:val="005502FE"/>
    <w:rsid w:val="005506E8"/>
    <w:rsid w:val="00550757"/>
    <w:rsid w:val="00550D0E"/>
    <w:rsid w:val="00553103"/>
    <w:rsid w:val="00553840"/>
    <w:rsid w:val="00553AE0"/>
    <w:rsid w:val="00556D88"/>
    <w:rsid w:val="00560301"/>
    <w:rsid w:val="00562062"/>
    <w:rsid w:val="00562D0C"/>
    <w:rsid w:val="00562E85"/>
    <w:rsid w:val="0056384E"/>
    <w:rsid w:val="005642E5"/>
    <w:rsid w:val="0057092E"/>
    <w:rsid w:val="005718C6"/>
    <w:rsid w:val="005747D2"/>
    <w:rsid w:val="005752D4"/>
    <w:rsid w:val="0057530E"/>
    <w:rsid w:val="00581C23"/>
    <w:rsid w:val="00582932"/>
    <w:rsid w:val="00585E25"/>
    <w:rsid w:val="00586925"/>
    <w:rsid w:val="00587010"/>
    <w:rsid w:val="00587166"/>
    <w:rsid w:val="005A118F"/>
    <w:rsid w:val="005A30C1"/>
    <w:rsid w:val="005A35F1"/>
    <w:rsid w:val="005A3803"/>
    <w:rsid w:val="005A7482"/>
    <w:rsid w:val="005B470A"/>
    <w:rsid w:val="005B519A"/>
    <w:rsid w:val="005B6242"/>
    <w:rsid w:val="005B68DC"/>
    <w:rsid w:val="005C03EE"/>
    <w:rsid w:val="005C0ABE"/>
    <w:rsid w:val="005C12B4"/>
    <w:rsid w:val="005C1AAB"/>
    <w:rsid w:val="005C399E"/>
    <w:rsid w:val="005C3C6A"/>
    <w:rsid w:val="005C4A92"/>
    <w:rsid w:val="005C4ACE"/>
    <w:rsid w:val="005C4DE8"/>
    <w:rsid w:val="005C5EDF"/>
    <w:rsid w:val="005C6161"/>
    <w:rsid w:val="005C7EBA"/>
    <w:rsid w:val="005D0245"/>
    <w:rsid w:val="005D212D"/>
    <w:rsid w:val="005D6D63"/>
    <w:rsid w:val="005E12A7"/>
    <w:rsid w:val="005E1AAF"/>
    <w:rsid w:val="005E52D9"/>
    <w:rsid w:val="005E76FF"/>
    <w:rsid w:val="005F1984"/>
    <w:rsid w:val="005F2865"/>
    <w:rsid w:val="005F6873"/>
    <w:rsid w:val="00601CE0"/>
    <w:rsid w:val="00602210"/>
    <w:rsid w:val="00602528"/>
    <w:rsid w:val="00602F6C"/>
    <w:rsid w:val="00603641"/>
    <w:rsid w:val="00605245"/>
    <w:rsid w:val="006064E0"/>
    <w:rsid w:val="00607274"/>
    <w:rsid w:val="0061076F"/>
    <w:rsid w:val="006125B3"/>
    <w:rsid w:val="0061397B"/>
    <w:rsid w:val="0061461F"/>
    <w:rsid w:val="00615356"/>
    <w:rsid w:val="00616715"/>
    <w:rsid w:val="00617208"/>
    <w:rsid w:val="0061730C"/>
    <w:rsid w:val="00620D79"/>
    <w:rsid w:val="00620E2B"/>
    <w:rsid w:val="006221EA"/>
    <w:rsid w:val="006222A4"/>
    <w:rsid w:val="00623F1A"/>
    <w:rsid w:val="0062485F"/>
    <w:rsid w:val="00625ABD"/>
    <w:rsid w:val="006274E4"/>
    <w:rsid w:val="00627DF9"/>
    <w:rsid w:val="006312F7"/>
    <w:rsid w:val="00631C2D"/>
    <w:rsid w:val="00631F4D"/>
    <w:rsid w:val="006324E8"/>
    <w:rsid w:val="006355BD"/>
    <w:rsid w:val="00640466"/>
    <w:rsid w:val="006417E1"/>
    <w:rsid w:val="00645F27"/>
    <w:rsid w:val="00646F64"/>
    <w:rsid w:val="006507BD"/>
    <w:rsid w:val="00651532"/>
    <w:rsid w:val="0065325E"/>
    <w:rsid w:val="00653BC5"/>
    <w:rsid w:val="006541AA"/>
    <w:rsid w:val="00654B82"/>
    <w:rsid w:val="00661BE2"/>
    <w:rsid w:val="00661D17"/>
    <w:rsid w:val="0066285D"/>
    <w:rsid w:val="00662C98"/>
    <w:rsid w:val="0066386A"/>
    <w:rsid w:val="006653A4"/>
    <w:rsid w:val="006658B0"/>
    <w:rsid w:val="0066646A"/>
    <w:rsid w:val="006665D4"/>
    <w:rsid w:val="00667955"/>
    <w:rsid w:val="006679F0"/>
    <w:rsid w:val="006700CB"/>
    <w:rsid w:val="00670DA8"/>
    <w:rsid w:val="0067145D"/>
    <w:rsid w:val="00675320"/>
    <w:rsid w:val="00675C54"/>
    <w:rsid w:val="00680682"/>
    <w:rsid w:val="00681B4E"/>
    <w:rsid w:val="00684C5E"/>
    <w:rsid w:val="00685640"/>
    <w:rsid w:val="00685B07"/>
    <w:rsid w:val="00685D84"/>
    <w:rsid w:val="006869F9"/>
    <w:rsid w:val="00686C5A"/>
    <w:rsid w:val="00690810"/>
    <w:rsid w:val="00690B19"/>
    <w:rsid w:val="00693289"/>
    <w:rsid w:val="006935D9"/>
    <w:rsid w:val="0069758D"/>
    <w:rsid w:val="00697EB7"/>
    <w:rsid w:val="006A0AF6"/>
    <w:rsid w:val="006A146F"/>
    <w:rsid w:val="006A1700"/>
    <w:rsid w:val="006A3E25"/>
    <w:rsid w:val="006A402F"/>
    <w:rsid w:val="006A4405"/>
    <w:rsid w:val="006A44BF"/>
    <w:rsid w:val="006A45A1"/>
    <w:rsid w:val="006A4666"/>
    <w:rsid w:val="006A4941"/>
    <w:rsid w:val="006A5638"/>
    <w:rsid w:val="006A66BB"/>
    <w:rsid w:val="006A74C2"/>
    <w:rsid w:val="006A7627"/>
    <w:rsid w:val="006A7B66"/>
    <w:rsid w:val="006B071B"/>
    <w:rsid w:val="006B11B7"/>
    <w:rsid w:val="006B2168"/>
    <w:rsid w:val="006B3A0F"/>
    <w:rsid w:val="006B3F32"/>
    <w:rsid w:val="006B467B"/>
    <w:rsid w:val="006B6AD9"/>
    <w:rsid w:val="006B7888"/>
    <w:rsid w:val="006B7A1D"/>
    <w:rsid w:val="006B7D7B"/>
    <w:rsid w:val="006C2DFD"/>
    <w:rsid w:val="006C369E"/>
    <w:rsid w:val="006C3D74"/>
    <w:rsid w:val="006C5440"/>
    <w:rsid w:val="006C77D8"/>
    <w:rsid w:val="006D0897"/>
    <w:rsid w:val="006D19A9"/>
    <w:rsid w:val="006D1E56"/>
    <w:rsid w:val="006D623C"/>
    <w:rsid w:val="006D7536"/>
    <w:rsid w:val="006D7727"/>
    <w:rsid w:val="006E1E96"/>
    <w:rsid w:val="006E5C2B"/>
    <w:rsid w:val="006E6170"/>
    <w:rsid w:val="006F1519"/>
    <w:rsid w:val="006F59AB"/>
    <w:rsid w:val="006F5DB0"/>
    <w:rsid w:val="006F6669"/>
    <w:rsid w:val="00700C8F"/>
    <w:rsid w:val="007022A5"/>
    <w:rsid w:val="00704773"/>
    <w:rsid w:val="00706862"/>
    <w:rsid w:val="00707479"/>
    <w:rsid w:val="0070768A"/>
    <w:rsid w:val="00710D45"/>
    <w:rsid w:val="00712DBF"/>
    <w:rsid w:val="00712EB9"/>
    <w:rsid w:val="0071339D"/>
    <w:rsid w:val="007133A7"/>
    <w:rsid w:val="00714C29"/>
    <w:rsid w:val="00715144"/>
    <w:rsid w:val="00715607"/>
    <w:rsid w:val="007162DC"/>
    <w:rsid w:val="00720FE3"/>
    <w:rsid w:val="00722AA7"/>
    <w:rsid w:val="00722C0F"/>
    <w:rsid w:val="007230F2"/>
    <w:rsid w:val="00723262"/>
    <w:rsid w:val="00723531"/>
    <w:rsid w:val="00723E5E"/>
    <w:rsid w:val="0072478F"/>
    <w:rsid w:val="007248A0"/>
    <w:rsid w:val="00724974"/>
    <w:rsid w:val="00724FBF"/>
    <w:rsid w:val="007256B7"/>
    <w:rsid w:val="00725B66"/>
    <w:rsid w:val="00727C07"/>
    <w:rsid w:val="007302D4"/>
    <w:rsid w:val="00730A4D"/>
    <w:rsid w:val="007327CE"/>
    <w:rsid w:val="00735018"/>
    <w:rsid w:val="00736B65"/>
    <w:rsid w:val="00737736"/>
    <w:rsid w:val="007406B9"/>
    <w:rsid w:val="007408AD"/>
    <w:rsid w:val="007459E3"/>
    <w:rsid w:val="00745C37"/>
    <w:rsid w:val="00750D2B"/>
    <w:rsid w:val="00751F0F"/>
    <w:rsid w:val="0075350D"/>
    <w:rsid w:val="00755C10"/>
    <w:rsid w:val="00757701"/>
    <w:rsid w:val="00760211"/>
    <w:rsid w:val="00760F2C"/>
    <w:rsid w:val="00762B72"/>
    <w:rsid w:val="00762B9D"/>
    <w:rsid w:val="007630A2"/>
    <w:rsid w:val="007656C4"/>
    <w:rsid w:val="00766230"/>
    <w:rsid w:val="00771825"/>
    <w:rsid w:val="007736DC"/>
    <w:rsid w:val="0077416A"/>
    <w:rsid w:val="00774209"/>
    <w:rsid w:val="00774427"/>
    <w:rsid w:val="007749FA"/>
    <w:rsid w:val="00775089"/>
    <w:rsid w:val="00776B1C"/>
    <w:rsid w:val="0077756C"/>
    <w:rsid w:val="00777B9D"/>
    <w:rsid w:val="007817E8"/>
    <w:rsid w:val="00781F4E"/>
    <w:rsid w:val="007830BA"/>
    <w:rsid w:val="007853FD"/>
    <w:rsid w:val="0078546C"/>
    <w:rsid w:val="00786593"/>
    <w:rsid w:val="0079082D"/>
    <w:rsid w:val="00790AB8"/>
    <w:rsid w:val="00790DC7"/>
    <w:rsid w:val="0079146A"/>
    <w:rsid w:val="00792523"/>
    <w:rsid w:val="007949D5"/>
    <w:rsid w:val="00795A49"/>
    <w:rsid w:val="00795ABD"/>
    <w:rsid w:val="00797D29"/>
    <w:rsid w:val="007A16D7"/>
    <w:rsid w:val="007A1F3A"/>
    <w:rsid w:val="007A2FC2"/>
    <w:rsid w:val="007A35D9"/>
    <w:rsid w:val="007A40CA"/>
    <w:rsid w:val="007A41CA"/>
    <w:rsid w:val="007A4CF7"/>
    <w:rsid w:val="007A5132"/>
    <w:rsid w:val="007A5C45"/>
    <w:rsid w:val="007A66E5"/>
    <w:rsid w:val="007B227E"/>
    <w:rsid w:val="007B334C"/>
    <w:rsid w:val="007B477A"/>
    <w:rsid w:val="007B5707"/>
    <w:rsid w:val="007B58A0"/>
    <w:rsid w:val="007C047C"/>
    <w:rsid w:val="007C0D58"/>
    <w:rsid w:val="007C23E7"/>
    <w:rsid w:val="007C2D6B"/>
    <w:rsid w:val="007C3703"/>
    <w:rsid w:val="007C6FD1"/>
    <w:rsid w:val="007C739E"/>
    <w:rsid w:val="007D13F1"/>
    <w:rsid w:val="007D227C"/>
    <w:rsid w:val="007D27A2"/>
    <w:rsid w:val="007D4FBB"/>
    <w:rsid w:val="007D57AC"/>
    <w:rsid w:val="007D585F"/>
    <w:rsid w:val="007D6097"/>
    <w:rsid w:val="007D69F6"/>
    <w:rsid w:val="007D714A"/>
    <w:rsid w:val="007D7E4F"/>
    <w:rsid w:val="007E08AD"/>
    <w:rsid w:val="007E0D36"/>
    <w:rsid w:val="007E30F8"/>
    <w:rsid w:val="007E5117"/>
    <w:rsid w:val="007E5FCB"/>
    <w:rsid w:val="007E76B7"/>
    <w:rsid w:val="007F03C0"/>
    <w:rsid w:val="007F3481"/>
    <w:rsid w:val="007F3B12"/>
    <w:rsid w:val="007F40F2"/>
    <w:rsid w:val="007F4B26"/>
    <w:rsid w:val="007F54CC"/>
    <w:rsid w:val="007F7E30"/>
    <w:rsid w:val="008000F6"/>
    <w:rsid w:val="0080289B"/>
    <w:rsid w:val="008061B1"/>
    <w:rsid w:val="00807ADE"/>
    <w:rsid w:val="00810128"/>
    <w:rsid w:val="008118A2"/>
    <w:rsid w:val="00811ED8"/>
    <w:rsid w:val="00813266"/>
    <w:rsid w:val="00813A2C"/>
    <w:rsid w:val="008140D0"/>
    <w:rsid w:val="00815901"/>
    <w:rsid w:val="00816889"/>
    <w:rsid w:val="00817995"/>
    <w:rsid w:val="00817CF2"/>
    <w:rsid w:val="0082044B"/>
    <w:rsid w:val="00823036"/>
    <w:rsid w:val="00826C00"/>
    <w:rsid w:val="00827016"/>
    <w:rsid w:val="00832099"/>
    <w:rsid w:val="00833753"/>
    <w:rsid w:val="00834DDF"/>
    <w:rsid w:val="00834EE8"/>
    <w:rsid w:val="0083579C"/>
    <w:rsid w:val="00836EBE"/>
    <w:rsid w:val="008376FD"/>
    <w:rsid w:val="00840258"/>
    <w:rsid w:val="008402DA"/>
    <w:rsid w:val="0084066B"/>
    <w:rsid w:val="008425A1"/>
    <w:rsid w:val="008426C5"/>
    <w:rsid w:val="00843555"/>
    <w:rsid w:val="008468C7"/>
    <w:rsid w:val="00851126"/>
    <w:rsid w:val="00851A50"/>
    <w:rsid w:val="00853220"/>
    <w:rsid w:val="00854106"/>
    <w:rsid w:val="00854D72"/>
    <w:rsid w:val="008563B2"/>
    <w:rsid w:val="00856D41"/>
    <w:rsid w:val="0085720D"/>
    <w:rsid w:val="008620B3"/>
    <w:rsid w:val="00864112"/>
    <w:rsid w:val="008658BD"/>
    <w:rsid w:val="00865C2C"/>
    <w:rsid w:val="0086693E"/>
    <w:rsid w:val="0087296B"/>
    <w:rsid w:val="00873086"/>
    <w:rsid w:val="008732EA"/>
    <w:rsid w:val="0087383C"/>
    <w:rsid w:val="00876DAF"/>
    <w:rsid w:val="00876ED4"/>
    <w:rsid w:val="00877788"/>
    <w:rsid w:val="00881854"/>
    <w:rsid w:val="0088188B"/>
    <w:rsid w:val="00881DF0"/>
    <w:rsid w:val="00883DA3"/>
    <w:rsid w:val="00886F98"/>
    <w:rsid w:val="008873C5"/>
    <w:rsid w:val="00890F08"/>
    <w:rsid w:val="0089221A"/>
    <w:rsid w:val="00893608"/>
    <w:rsid w:val="00893FFB"/>
    <w:rsid w:val="008955AD"/>
    <w:rsid w:val="008978BF"/>
    <w:rsid w:val="008A02AE"/>
    <w:rsid w:val="008A0796"/>
    <w:rsid w:val="008A2701"/>
    <w:rsid w:val="008A29CA"/>
    <w:rsid w:val="008A3A53"/>
    <w:rsid w:val="008A46AC"/>
    <w:rsid w:val="008A4FBE"/>
    <w:rsid w:val="008A54BB"/>
    <w:rsid w:val="008A5F32"/>
    <w:rsid w:val="008A793A"/>
    <w:rsid w:val="008A7B88"/>
    <w:rsid w:val="008B0900"/>
    <w:rsid w:val="008B0B64"/>
    <w:rsid w:val="008B1D4F"/>
    <w:rsid w:val="008B1D6A"/>
    <w:rsid w:val="008B2900"/>
    <w:rsid w:val="008B4650"/>
    <w:rsid w:val="008B4ED6"/>
    <w:rsid w:val="008C0FBD"/>
    <w:rsid w:val="008C1012"/>
    <w:rsid w:val="008C2475"/>
    <w:rsid w:val="008C26A1"/>
    <w:rsid w:val="008C4C8C"/>
    <w:rsid w:val="008C6897"/>
    <w:rsid w:val="008D4756"/>
    <w:rsid w:val="008D6D60"/>
    <w:rsid w:val="008D7426"/>
    <w:rsid w:val="008E1B01"/>
    <w:rsid w:val="008E499C"/>
    <w:rsid w:val="008E67DE"/>
    <w:rsid w:val="008E6CD3"/>
    <w:rsid w:val="008F001E"/>
    <w:rsid w:val="008F1A81"/>
    <w:rsid w:val="008F341B"/>
    <w:rsid w:val="008F44FF"/>
    <w:rsid w:val="008F49F6"/>
    <w:rsid w:val="008F5A39"/>
    <w:rsid w:val="008F73D7"/>
    <w:rsid w:val="00902A55"/>
    <w:rsid w:val="009044DD"/>
    <w:rsid w:val="009052AC"/>
    <w:rsid w:val="00905DAD"/>
    <w:rsid w:val="009062A2"/>
    <w:rsid w:val="009064A7"/>
    <w:rsid w:val="00906C2B"/>
    <w:rsid w:val="00906C58"/>
    <w:rsid w:val="00907631"/>
    <w:rsid w:val="009108D5"/>
    <w:rsid w:val="00910C40"/>
    <w:rsid w:val="00916A30"/>
    <w:rsid w:val="00922331"/>
    <w:rsid w:val="00927315"/>
    <w:rsid w:val="0092774E"/>
    <w:rsid w:val="00927B0B"/>
    <w:rsid w:val="00927D3F"/>
    <w:rsid w:val="009317F1"/>
    <w:rsid w:val="009332E0"/>
    <w:rsid w:val="009336EB"/>
    <w:rsid w:val="00934A5C"/>
    <w:rsid w:val="009354D6"/>
    <w:rsid w:val="00935D0C"/>
    <w:rsid w:val="00937B67"/>
    <w:rsid w:val="009428F5"/>
    <w:rsid w:val="0094421B"/>
    <w:rsid w:val="00945F50"/>
    <w:rsid w:val="00946211"/>
    <w:rsid w:val="00950DEB"/>
    <w:rsid w:val="009569E1"/>
    <w:rsid w:val="00957536"/>
    <w:rsid w:val="0096125D"/>
    <w:rsid w:val="009613EE"/>
    <w:rsid w:val="00961DAD"/>
    <w:rsid w:val="00962A68"/>
    <w:rsid w:val="009639C8"/>
    <w:rsid w:val="00963AC7"/>
    <w:rsid w:val="00963E66"/>
    <w:rsid w:val="00970E31"/>
    <w:rsid w:val="00972516"/>
    <w:rsid w:val="00973FD5"/>
    <w:rsid w:val="009760FE"/>
    <w:rsid w:val="0097657E"/>
    <w:rsid w:val="00976AB0"/>
    <w:rsid w:val="0097784C"/>
    <w:rsid w:val="00980C03"/>
    <w:rsid w:val="00981009"/>
    <w:rsid w:val="00983664"/>
    <w:rsid w:val="0098699E"/>
    <w:rsid w:val="009872BE"/>
    <w:rsid w:val="00987C17"/>
    <w:rsid w:val="00990ECB"/>
    <w:rsid w:val="00991C6E"/>
    <w:rsid w:val="00992001"/>
    <w:rsid w:val="009927AA"/>
    <w:rsid w:val="009929A1"/>
    <w:rsid w:val="009962D1"/>
    <w:rsid w:val="009A11AB"/>
    <w:rsid w:val="009A2DEE"/>
    <w:rsid w:val="009A3BC0"/>
    <w:rsid w:val="009A5EFE"/>
    <w:rsid w:val="009A6262"/>
    <w:rsid w:val="009A62B7"/>
    <w:rsid w:val="009A7152"/>
    <w:rsid w:val="009B0473"/>
    <w:rsid w:val="009B1DBE"/>
    <w:rsid w:val="009B2C6A"/>
    <w:rsid w:val="009B7ACB"/>
    <w:rsid w:val="009B7C76"/>
    <w:rsid w:val="009B7DED"/>
    <w:rsid w:val="009C3FB3"/>
    <w:rsid w:val="009C5591"/>
    <w:rsid w:val="009C6D4A"/>
    <w:rsid w:val="009D3D35"/>
    <w:rsid w:val="009D4623"/>
    <w:rsid w:val="009D54A5"/>
    <w:rsid w:val="009D6069"/>
    <w:rsid w:val="009D62A9"/>
    <w:rsid w:val="009E3321"/>
    <w:rsid w:val="009E37E4"/>
    <w:rsid w:val="009E39FC"/>
    <w:rsid w:val="009E3B57"/>
    <w:rsid w:val="009E65DE"/>
    <w:rsid w:val="009E7453"/>
    <w:rsid w:val="009F1749"/>
    <w:rsid w:val="009F5763"/>
    <w:rsid w:val="009F71A4"/>
    <w:rsid w:val="00A0246D"/>
    <w:rsid w:val="00A047EF"/>
    <w:rsid w:val="00A04FB7"/>
    <w:rsid w:val="00A0728E"/>
    <w:rsid w:val="00A10037"/>
    <w:rsid w:val="00A108E5"/>
    <w:rsid w:val="00A11C38"/>
    <w:rsid w:val="00A11DEA"/>
    <w:rsid w:val="00A13E3B"/>
    <w:rsid w:val="00A146D1"/>
    <w:rsid w:val="00A15B0A"/>
    <w:rsid w:val="00A16778"/>
    <w:rsid w:val="00A16EF1"/>
    <w:rsid w:val="00A2041D"/>
    <w:rsid w:val="00A22FA6"/>
    <w:rsid w:val="00A2391B"/>
    <w:rsid w:val="00A2395D"/>
    <w:rsid w:val="00A239BB"/>
    <w:rsid w:val="00A23D22"/>
    <w:rsid w:val="00A23D2B"/>
    <w:rsid w:val="00A25C46"/>
    <w:rsid w:val="00A26BCB"/>
    <w:rsid w:val="00A30183"/>
    <w:rsid w:val="00A30CD1"/>
    <w:rsid w:val="00A31BF7"/>
    <w:rsid w:val="00A34ADB"/>
    <w:rsid w:val="00A35ABD"/>
    <w:rsid w:val="00A37F08"/>
    <w:rsid w:val="00A40B13"/>
    <w:rsid w:val="00A42289"/>
    <w:rsid w:val="00A42874"/>
    <w:rsid w:val="00A44B4C"/>
    <w:rsid w:val="00A46180"/>
    <w:rsid w:val="00A46447"/>
    <w:rsid w:val="00A472B9"/>
    <w:rsid w:val="00A51EEC"/>
    <w:rsid w:val="00A55B9C"/>
    <w:rsid w:val="00A577BE"/>
    <w:rsid w:val="00A62949"/>
    <w:rsid w:val="00A62FEB"/>
    <w:rsid w:val="00A6329B"/>
    <w:rsid w:val="00A669AF"/>
    <w:rsid w:val="00A66E88"/>
    <w:rsid w:val="00A675F5"/>
    <w:rsid w:val="00A67807"/>
    <w:rsid w:val="00A70107"/>
    <w:rsid w:val="00A7294C"/>
    <w:rsid w:val="00A72A30"/>
    <w:rsid w:val="00A73B60"/>
    <w:rsid w:val="00A73CF6"/>
    <w:rsid w:val="00A7451E"/>
    <w:rsid w:val="00A746AE"/>
    <w:rsid w:val="00A7624E"/>
    <w:rsid w:val="00A7712C"/>
    <w:rsid w:val="00A7782A"/>
    <w:rsid w:val="00A77C4C"/>
    <w:rsid w:val="00A800BC"/>
    <w:rsid w:val="00A83988"/>
    <w:rsid w:val="00A8475F"/>
    <w:rsid w:val="00A87BE3"/>
    <w:rsid w:val="00A93E0E"/>
    <w:rsid w:val="00A96521"/>
    <w:rsid w:val="00A97A9A"/>
    <w:rsid w:val="00AA0E9E"/>
    <w:rsid w:val="00AA2223"/>
    <w:rsid w:val="00AA4192"/>
    <w:rsid w:val="00AA5255"/>
    <w:rsid w:val="00AB00BF"/>
    <w:rsid w:val="00AB088B"/>
    <w:rsid w:val="00AB10B9"/>
    <w:rsid w:val="00AB126C"/>
    <w:rsid w:val="00AB297D"/>
    <w:rsid w:val="00AB333C"/>
    <w:rsid w:val="00AB3B25"/>
    <w:rsid w:val="00AB3E3F"/>
    <w:rsid w:val="00AB65E1"/>
    <w:rsid w:val="00AB766B"/>
    <w:rsid w:val="00AC02AF"/>
    <w:rsid w:val="00AC0E0D"/>
    <w:rsid w:val="00AC1ABB"/>
    <w:rsid w:val="00AC1C4E"/>
    <w:rsid w:val="00AC4396"/>
    <w:rsid w:val="00AC65A2"/>
    <w:rsid w:val="00AC6FE5"/>
    <w:rsid w:val="00AD0309"/>
    <w:rsid w:val="00AD2827"/>
    <w:rsid w:val="00AD2A38"/>
    <w:rsid w:val="00AD4F1E"/>
    <w:rsid w:val="00AD6539"/>
    <w:rsid w:val="00AE1D27"/>
    <w:rsid w:val="00AE2D57"/>
    <w:rsid w:val="00AE444B"/>
    <w:rsid w:val="00AE66EE"/>
    <w:rsid w:val="00AF1B4D"/>
    <w:rsid w:val="00AF2599"/>
    <w:rsid w:val="00AF2BFB"/>
    <w:rsid w:val="00AF448A"/>
    <w:rsid w:val="00AF49CA"/>
    <w:rsid w:val="00AF4C08"/>
    <w:rsid w:val="00AF4C37"/>
    <w:rsid w:val="00AF5436"/>
    <w:rsid w:val="00AF70B9"/>
    <w:rsid w:val="00AF74C7"/>
    <w:rsid w:val="00AF79BB"/>
    <w:rsid w:val="00AF7A81"/>
    <w:rsid w:val="00B03D4F"/>
    <w:rsid w:val="00B101ED"/>
    <w:rsid w:val="00B102BB"/>
    <w:rsid w:val="00B1340F"/>
    <w:rsid w:val="00B13511"/>
    <w:rsid w:val="00B13776"/>
    <w:rsid w:val="00B210BC"/>
    <w:rsid w:val="00B2464A"/>
    <w:rsid w:val="00B25453"/>
    <w:rsid w:val="00B25D44"/>
    <w:rsid w:val="00B26A86"/>
    <w:rsid w:val="00B27AA9"/>
    <w:rsid w:val="00B3023F"/>
    <w:rsid w:val="00B3168B"/>
    <w:rsid w:val="00B3198F"/>
    <w:rsid w:val="00B34C3F"/>
    <w:rsid w:val="00B34D89"/>
    <w:rsid w:val="00B35D7C"/>
    <w:rsid w:val="00B363D2"/>
    <w:rsid w:val="00B37464"/>
    <w:rsid w:val="00B408D1"/>
    <w:rsid w:val="00B429C3"/>
    <w:rsid w:val="00B44E2A"/>
    <w:rsid w:val="00B452AE"/>
    <w:rsid w:val="00B45FFC"/>
    <w:rsid w:val="00B4722F"/>
    <w:rsid w:val="00B50814"/>
    <w:rsid w:val="00B50D20"/>
    <w:rsid w:val="00B51C35"/>
    <w:rsid w:val="00B534E5"/>
    <w:rsid w:val="00B54284"/>
    <w:rsid w:val="00B55D6F"/>
    <w:rsid w:val="00B5618E"/>
    <w:rsid w:val="00B56226"/>
    <w:rsid w:val="00B56FAC"/>
    <w:rsid w:val="00B61B06"/>
    <w:rsid w:val="00B636D4"/>
    <w:rsid w:val="00B64DA3"/>
    <w:rsid w:val="00B66665"/>
    <w:rsid w:val="00B70A6E"/>
    <w:rsid w:val="00B71B69"/>
    <w:rsid w:val="00B72CE8"/>
    <w:rsid w:val="00B72FD6"/>
    <w:rsid w:val="00B7523C"/>
    <w:rsid w:val="00B75EBE"/>
    <w:rsid w:val="00B76CCD"/>
    <w:rsid w:val="00B80535"/>
    <w:rsid w:val="00B80D05"/>
    <w:rsid w:val="00B82005"/>
    <w:rsid w:val="00B82259"/>
    <w:rsid w:val="00B82AE9"/>
    <w:rsid w:val="00B83EFE"/>
    <w:rsid w:val="00B861AE"/>
    <w:rsid w:val="00B86213"/>
    <w:rsid w:val="00B86C52"/>
    <w:rsid w:val="00B86DCF"/>
    <w:rsid w:val="00B876F8"/>
    <w:rsid w:val="00B91083"/>
    <w:rsid w:val="00B9143F"/>
    <w:rsid w:val="00B92E89"/>
    <w:rsid w:val="00B93A88"/>
    <w:rsid w:val="00B93C9B"/>
    <w:rsid w:val="00B948EF"/>
    <w:rsid w:val="00B94E48"/>
    <w:rsid w:val="00B970C9"/>
    <w:rsid w:val="00BA0C55"/>
    <w:rsid w:val="00BA2501"/>
    <w:rsid w:val="00BA2CB4"/>
    <w:rsid w:val="00BA3385"/>
    <w:rsid w:val="00BA4682"/>
    <w:rsid w:val="00BA4EC4"/>
    <w:rsid w:val="00BA5D09"/>
    <w:rsid w:val="00BA750C"/>
    <w:rsid w:val="00BA7586"/>
    <w:rsid w:val="00BA76C9"/>
    <w:rsid w:val="00BB1981"/>
    <w:rsid w:val="00BB4766"/>
    <w:rsid w:val="00BC0DC8"/>
    <w:rsid w:val="00BC157C"/>
    <w:rsid w:val="00BC219E"/>
    <w:rsid w:val="00BC36D1"/>
    <w:rsid w:val="00BC3AFF"/>
    <w:rsid w:val="00BC47DD"/>
    <w:rsid w:val="00BD1262"/>
    <w:rsid w:val="00BD3408"/>
    <w:rsid w:val="00BD4A49"/>
    <w:rsid w:val="00BD4D11"/>
    <w:rsid w:val="00BD4F9C"/>
    <w:rsid w:val="00BD78B1"/>
    <w:rsid w:val="00BE1E1E"/>
    <w:rsid w:val="00BE2DEF"/>
    <w:rsid w:val="00BE5259"/>
    <w:rsid w:val="00BE7152"/>
    <w:rsid w:val="00BF0B82"/>
    <w:rsid w:val="00BF1CD7"/>
    <w:rsid w:val="00BF27F8"/>
    <w:rsid w:val="00BF568C"/>
    <w:rsid w:val="00BF628A"/>
    <w:rsid w:val="00BF6633"/>
    <w:rsid w:val="00BF7408"/>
    <w:rsid w:val="00C00DAB"/>
    <w:rsid w:val="00C01654"/>
    <w:rsid w:val="00C05FA2"/>
    <w:rsid w:val="00C119BC"/>
    <w:rsid w:val="00C11EB9"/>
    <w:rsid w:val="00C11EF7"/>
    <w:rsid w:val="00C129C2"/>
    <w:rsid w:val="00C12A6C"/>
    <w:rsid w:val="00C12EAF"/>
    <w:rsid w:val="00C14215"/>
    <w:rsid w:val="00C16046"/>
    <w:rsid w:val="00C22AFD"/>
    <w:rsid w:val="00C230C6"/>
    <w:rsid w:val="00C23D68"/>
    <w:rsid w:val="00C25B3E"/>
    <w:rsid w:val="00C27E45"/>
    <w:rsid w:val="00C305E5"/>
    <w:rsid w:val="00C33D81"/>
    <w:rsid w:val="00C35648"/>
    <w:rsid w:val="00C3675F"/>
    <w:rsid w:val="00C37615"/>
    <w:rsid w:val="00C405A7"/>
    <w:rsid w:val="00C41A0E"/>
    <w:rsid w:val="00C429BB"/>
    <w:rsid w:val="00C43732"/>
    <w:rsid w:val="00C43AF3"/>
    <w:rsid w:val="00C444F7"/>
    <w:rsid w:val="00C4507C"/>
    <w:rsid w:val="00C4692C"/>
    <w:rsid w:val="00C50A2B"/>
    <w:rsid w:val="00C50C78"/>
    <w:rsid w:val="00C53FE8"/>
    <w:rsid w:val="00C547D1"/>
    <w:rsid w:val="00C55B29"/>
    <w:rsid w:val="00C56550"/>
    <w:rsid w:val="00C579BF"/>
    <w:rsid w:val="00C61FA1"/>
    <w:rsid w:val="00C634D0"/>
    <w:rsid w:val="00C64821"/>
    <w:rsid w:val="00C651A4"/>
    <w:rsid w:val="00C6686A"/>
    <w:rsid w:val="00C72744"/>
    <w:rsid w:val="00C73EEC"/>
    <w:rsid w:val="00C77A1B"/>
    <w:rsid w:val="00C77DC2"/>
    <w:rsid w:val="00C81BBB"/>
    <w:rsid w:val="00C82727"/>
    <w:rsid w:val="00C8342E"/>
    <w:rsid w:val="00C90B49"/>
    <w:rsid w:val="00C91E56"/>
    <w:rsid w:val="00C91EA2"/>
    <w:rsid w:val="00C92FA8"/>
    <w:rsid w:val="00C95B49"/>
    <w:rsid w:val="00C96BD9"/>
    <w:rsid w:val="00C97D74"/>
    <w:rsid w:val="00CA1C49"/>
    <w:rsid w:val="00CA3695"/>
    <w:rsid w:val="00CA442E"/>
    <w:rsid w:val="00CA4A0B"/>
    <w:rsid w:val="00CA645A"/>
    <w:rsid w:val="00CB1E5B"/>
    <w:rsid w:val="00CB6495"/>
    <w:rsid w:val="00CC00A3"/>
    <w:rsid w:val="00CC03E6"/>
    <w:rsid w:val="00CC274F"/>
    <w:rsid w:val="00CC309A"/>
    <w:rsid w:val="00CC3480"/>
    <w:rsid w:val="00CC4644"/>
    <w:rsid w:val="00CC49E8"/>
    <w:rsid w:val="00CD0A39"/>
    <w:rsid w:val="00CD1B38"/>
    <w:rsid w:val="00CD1FC2"/>
    <w:rsid w:val="00CD4715"/>
    <w:rsid w:val="00CD5508"/>
    <w:rsid w:val="00CD6D40"/>
    <w:rsid w:val="00CE0EC4"/>
    <w:rsid w:val="00CE16D1"/>
    <w:rsid w:val="00CE1A2E"/>
    <w:rsid w:val="00CE1C62"/>
    <w:rsid w:val="00CE2C1D"/>
    <w:rsid w:val="00CE327A"/>
    <w:rsid w:val="00CE3B3A"/>
    <w:rsid w:val="00CE4905"/>
    <w:rsid w:val="00CE5220"/>
    <w:rsid w:val="00CE57A3"/>
    <w:rsid w:val="00CE6567"/>
    <w:rsid w:val="00CE675D"/>
    <w:rsid w:val="00CE6E1D"/>
    <w:rsid w:val="00CF17EF"/>
    <w:rsid w:val="00CF2C9E"/>
    <w:rsid w:val="00CF4BBF"/>
    <w:rsid w:val="00CF5D6C"/>
    <w:rsid w:val="00CF6051"/>
    <w:rsid w:val="00D00071"/>
    <w:rsid w:val="00D00576"/>
    <w:rsid w:val="00D006E0"/>
    <w:rsid w:val="00D00F97"/>
    <w:rsid w:val="00D00FBA"/>
    <w:rsid w:val="00D0141A"/>
    <w:rsid w:val="00D0373A"/>
    <w:rsid w:val="00D03D51"/>
    <w:rsid w:val="00D05B50"/>
    <w:rsid w:val="00D07585"/>
    <w:rsid w:val="00D1295A"/>
    <w:rsid w:val="00D13712"/>
    <w:rsid w:val="00D13E12"/>
    <w:rsid w:val="00D16E65"/>
    <w:rsid w:val="00D2100A"/>
    <w:rsid w:val="00D22371"/>
    <w:rsid w:val="00D22D01"/>
    <w:rsid w:val="00D23509"/>
    <w:rsid w:val="00D235BE"/>
    <w:rsid w:val="00D23930"/>
    <w:rsid w:val="00D272CE"/>
    <w:rsid w:val="00D2763D"/>
    <w:rsid w:val="00D276FA"/>
    <w:rsid w:val="00D31FEF"/>
    <w:rsid w:val="00D32BCE"/>
    <w:rsid w:val="00D33BF4"/>
    <w:rsid w:val="00D351FF"/>
    <w:rsid w:val="00D352B8"/>
    <w:rsid w:val="00D354A9"/>
    <w:rsid w:val="00D35908"/>
    <w:rsid w:val="00D35F0B"/>
    <w:rsid w:val="00D36DEF"/>
    <w:rsid w:val="00D40584"/>
    <w:rsid w:val="00D4088A"/>
    <w:rsid w:val="00D43323"/>
    <w:rsid w:val="00D43463"/>
    <w:rsid w:val="00D46A14"/>
    <w:rsid w:val="00D47511"/>
    <w:rsid w:val="00D4785D"/>
    <w:rsid w:val="00D53B0C"/>
    <w:rsid w:val="00D5487D"/>
    <w:rsid w:val="00D57790"/>
    <w:rsid w:val="00D600E1"/>
    <w:rsid w:val="00D609A6"/>
    <w:rsid w:val="00D609E2"/>
    <w:rsid w:val="00D66882"/>
    <w:rsid w:val="00D6726B"/>
    <w:rsid w:val="00D67659"/>
    <w:rsid w:val="00D67790"/>
    <w:rsid w:val="00D70D9A"/>
    <w:rsid w:val="00D724CA"/>
    <w:rsid w:val="00D7443F"/>
    <w:rsid w:val="00D763F6"/>
    <w:rsid w:val="00D80165"/>
    <w:rsid w:val="00D80B4F"/>
    <w:rsid w:val="00D81C03"/>
    <w:rsid w:val="00D81F67"/>
    <w:rsid w:val="00D82853"/>
    <w:rsid w:val="00D82F0C"/>
    <w:rsid w:val="00D8477F"/>
    <w:rsid w:val="00D85613"/>
    <w:rsid w:val="00D85E0A"/>
    <w:rsid w:val="00D868F4"/>
    <w:rsid w:val="00D931B6"/>
    <w:rsid w:val="00D9320B"/>
    <w:rsid w:val="00D95C0F"/>
    <w:rsid w:val="00D96192"/>
    <w:rsid w:val="00D96283"/>
    <w:rsid w:val="00DA2A30"/>
    <w:rsid w:val="00DA47B7"/>
    <w:rsid w:val="00DA5124"/>
    <w:rsid w:val="00DA5736"/>
    <w:rsid w:val="00DA58E5"/>
    <w:rsid w:val="00DA5A25"/>
    <w:rsid w:val="00DA5E9C"/>
    <w:rsid w:val="00DA6486"/>
    <w:rsid w:val="00DA75F6"/>
    <w:rsid w:val="00DB1AD7"/>
    <w:rsid w:val="00DB1C35"/>
    <w:rsid w:val="00DB2FC6"/>
    <w:rsid w:val="00DB3904"/>
    <w:rsid w:val="00DB538C"/>
    <w:rsid w:val="00DB62F8"/>
    <w:rsid w:val="00DC1F3F"/>
    <w:rsid w:val="00DC2841"/>
    <w:rsid w:val="00DC525C"/>
    <w:rsid w:val="00DC5B43"/>
    <w:rsid w:val="00DC7D6F"/>
    <w:rsid w:val="00DD2880"/>
    <w:rsid w:val="00DD37A6"/>
    <w:rsid w:val="00DD462C"/>
    <w:rsid w:val="00DD657E"/>
    <w:rsid w:val="00DD7E92"/>
    <w:rsid w:val="00DE04BB"/>
    <w:rsid w:val="00DE18CD"/>
    <w:rsid w:val="00DE2F54"/>
    <w:rsid w:val="00DE3006"/>
    <w:rsid w:val="00DE30F2"/>
    <w:rsid w:val="00DE3DAE"/>
    <w:rsid w:val="00DE6CFD"/>
    <w:rsid w:val="00DF0013"/>
    <w:rsid w:val="00DF01A4"/>
    <w:rsid w:val="00DF06A7"/>
    <w:rsid w:val="00DF0EA8"/>
    <w:rsid w:val="00DF2BB0"/>
    <w:rsid w:val="00DF3612"/>
    <w:rsid w:val="00DF67CC"/>
    <w:rsid w:val="00DF7EB3"/>
    <w:rsid w:val="00E00391"/>
    <w:rsid w:val="00E0173A"/>
    <w:rsid w:val="00E01D3D"/>
    <w:rsid w:val="00E0252B"/>
    <w:rsid w:val="00E02ADA"/>
    <w:rsid w:val="00E03302"/>
    <w:rsid w:val="00E03D8E"/>
    <w:rsid w:val="00E04155"/>
    <w:rsid w:val="00E04B4C"/>
    <w:rsid w:val="00E06383"/>
    <w:rsid w:val="00E06AF1"/>
    <w:rsid w:val="00E114E4"/>
    <w:rsid w:val="00E1231D"/>
    <w:rsid w:val="00E23A3E"/>
    <w:rsid w:val="00E244CA"/>
    <w:rsid w:val="00E247DD"/>
    <w:rsid w:val="00E2639B"/>
    <w:rsid w:val="00E26F75"/>
    <w:rsid w:val="00E3088F"/>
    <w:rsid w:val="00E312A9"/>
    <w:rsid w:val="00E32960"/>
    <w:rsid w:val="00E33280"/>
    <w:rsid w:val="00E34399"/>
    <w:rsid w:val="00E34754"/>
    <w:rsid w:val="00E34C41"/>
    <w:rsid w:val="00E358E0"/>
    <w:rsid w:val="00E360AC"/>
    <w:rsid w:val="00E37AE8"/>
    <w:rsid w:val="00E4040F"/>
    <w:rsid w:val="00E451D2"/>
    <w:rsid w:val="00E47A33"/>
    <w:rsid w:val="00E53D1A"/>
    <w:rsid w:val="00E53FC6"/>
    <w:rsid w:val="00E54296"/>
    <w:rsid w:val="00E55D1D"/>
    <w:rsid w:val="00E57EE3"/>
    <w:rsid w:val="00E6303D"/>
    <w:rsid w:val="00E702B2"/>
    <w:rsid w:val="00E7045B"/>
    <w:rsid w:val="00E704F2"/>
    <w:rsid w:val="00E706CD"/>
    <w:rsid w:val="00E71C9A"/>
    <w:rsid w:val="00E72FAB"/>
    <w:rsid w:val="00E734D4"/>
    <w:rsid w:val="00E74764"/>
    <w:rsid w:val="00E759A6"/>
    <w:rsid w:val="00E75BC7"/>
    <w:rsid w:val="00E76821"/>
    <w:rsid w:val="00E80471"/>
    <w:rsid w:val="00E823E7"/>
    <w:rsid w:val="00E825B9"/>
    <w:rsid w:val="00E83714"/>
    <w:rsid w:val="00E8452E"/>
    <w:rsid w:val="00E848F2"/>
    <w:rsid w:val="00E872A0"/>
    <w:rsid w:val="00E87E55"/>
    <w:rsid w:val="00E919BB"/>
    <w:rsid w:val="00E927E6"/>
    <w:rsid w:val="00E92971"/>
    <w:rsid w:val="00E93763"/>
    <w:rsid w:val="00E94379"/>
    <w:rsid w:val="00E9567E"/>
    <w:rsid w:val="00EA13C8"/>
    <w:rsid w:val="00EA1D0B"/>
    <w:rsid w:val="00EA22DA"/>
    <w:rsid w:val="00EA496A"/>
    <w:rsid w:val="00EA61C9"/>
    <w:rsid w:val="00EB3B2D"/>
    <w:rsid w:val="00EB480B"/>
    <w:rsid w:val="00EB666C"/>
    <w:rsid w:val="00EB6E0B"/>
    <w:rsid w:val="00EB7B12"/>
    <w:rsid w:val="00EB7F4D"/>
    <w:rsid w:val="00EC04BA"/>
    <w:rsid w:val="00EC318C"/>
    <w:rsid w:val="00EC3453"/>
    <w:rsid w:val="00EC43C8"/>
    <w:rsid w:val="00EC44FC"/>
    <w:rsid w:val="00EC4914"/>
    <w:rsid w:val="00EC76D6"/>
    <w:rsid w:val="00ED59C3"/>
    <w:rsid w:val="00ED6568"/>
    <w:rsid w:val="00ED75D6"/>
    <w:rsid w:val="00ED7935"/>
    <w:rsid w:val="00EE122C"/>
    <w:rsid w:val="00EE12F8"/>
    <w:rsid w:val="00EE382F"/>
    <w:rsid w:val="00EE4261"/>
    <w:rsid w:val="00EE5AA4"/>
    <w:rsid w:val="00EE67EF"/>
    <w:rsid w:val="00EE729A"/>
    <w:rsid w:val="00EE76A6"/>
    <w:rsid w:val="00EE788E"/>
    <w:rsid w:val="00EF0616"/>
    <w:rsid w:val="00EF2284"/>
    <w:rsid w:val="00EF38A7"/>
    <w:rsid w:val="00EF7559"/>
    <w:rsid w:val="00F0128D"/>
    <w:rsid w:val="00F02C61"/>
    <w:rsid w:val="00F02ECE"/>
    <w:rsid w:val="00F035B7"/>
    <w:rsid w:val="00F05CBC"/>
    <w:rsid w:val="00F05CFB"/>
    <w:rsid w:val="00F060C8"/>
    <w:rsid w:val="00F113E9"/>
    <w:rsid w:val="00F170F1"/>
    <w:rsid w:val="00F201EF"/>
    <w:rsid w:val="00F202D0"/>
    <w:rsid w:val="00F203B5"/>
    <w:rsid w:val="00F21292"/>
    <w:rsid w:val="00F2196B"/>
    <w:rsid w:val="00F2376A"/>
    <w:rsid w:val="00F23B32"/>
    <w:rsid w:val="00F256E5"/>
    <w:rsid w:val="00F27734"/>
    <w:rsid w:val="00F279FF"/>
    <w:rsid w:val="00F31197"/>
    <w:rsid w:val="00F324A1"/>
    <w:rsid w:val="00F32692"/>
    <w:rsid w:val="00F33DB5"/>
    <w:rsid w:val="00F33F7C"/>
    <w:rsid w:val="00F34479"/>
    <w:rsid w:val="00F35C92"/>
    <w:rsid w:val="00F3730F"/>
    <w:rsid w:val="00F37AD3"/>
    <w:rsid w:val="00F41DF9"/>
    <w:rsid w:val="00F41F24"/>
    <w:rsid w:val="00F4584D"/>
    <w:rsid w:val="00F45F40"/>
    <w:rsid w:val="00F4750B"/>
    <w:rsid w:val="00F509EB"/>
    <w:rsid w:val="00F50D92"/>
    <w:rsid w:val="00F50F60"/>
    <w:rsid w:val="00F51959"/>
    <w:rsid w:val="00F52C8B"/>
    <w:rsid w:val="00F54413"/>
    <w:rsid w:val="00F576F6"/>
    <w:rsid w:val="00F57713"/>
    <w:rsid w:val="00F60DE1"/>
    <w:rsid w:val="00F648FC"/>
    <w:rsid w:val="00F703C2"/>
    <w:rsid w:val="00F70983"/>
    <w:rsid w:val="00F73B83"/>
    <w:rsid w:val="00F74FFD"/>
    <w:rsid w:val="00F77AF8"/>
    <w:rsid w:val="00F801DA"/>
    <w:rsid w:val="00F80969"/>
    <w:rsid w:val="00F82075"/>
    <w:rsid w:val="00F82792"/>
    <w:rsid w:val="00F828D1"/>
    <w:rsid w:val="00F82A22"/>
    <w:rsid w:val="00F83630"/>
    <w:rsid w:val="00F85534"/>
    <w:rsid w:val="00F86D00"/>
    <w:rsid w:val="00F90A85"/>
    <w:rsid w:val="00F912C8"/>
    <w:rsid w:val="00F91373"/>
    <w:rsid w:val="00F93BFD"/>
    <w:rsid w:val="00F93F84"/>
    <w:rsid w:val="00F9405B"/>
    <w:rsid w:val="00F94431"/>
    <w:rsid w:val="00F963A4"/>
    <w:rsid w:val="00F96523"/>
    <w:rsid w:val="00F96EF2"/>
    <w:rsid w:val="00F97E21"/>
    <w:rsid w:val="00FA113D"/>
    <w:rsid w:val="00FA2293"/>
    <w:rsid w:val="00FA22BA"/>
    <w:rsid w:val="00FA238E"/>
    <w:rsid w:val="00FA33EF"/>
    <w:rsid w:val="00FA4818"/>
    <w:rsid w:val="00FA5CE3"/>
    <w:rsid w:val="00FA6024"/>
    <w:rsid w:val="00FB1010"/>
    <w:rsid w:val="00FB1CAC"/>
    <w:rsid w:val="00FC4CFF"/>
    <w:rsid w:val="00FC54CA"/>
    <w:rsid w:val="00FC56E0"/>
    <w:rsid w:val="00FC7940"/>
    <w:rsid w:val="00FD17A1"/>
    <w:rsid w:val="00FD1A54"/>
    <w:rsid w:val="00FD1B70"/>
    <w:rsid w:val="00FD6353"/>
    <w:rsid w:val="00FD7D12"/>
    <w:rsid w:val="00FE0077"/>
    <w:rsid w:val="00FE0838"/>
    <w:rsid w:val="00FE315A"/>
    <w:rsid w:val="00FE40F8"/>
    <w:rsid w:val="00FE4D01"/>
    <w:rsid w:val="00FE53D1"/>
    <w:rsid w:val="00FE5B36"/>
    <w:rsid w:val="00FE5C57"/>
    <w:rsid w:val="00FE6370"/>
    <w:rsid w:val="00FE77E8"/>
    <w:rsid w:val="00FF04E8"/>
    <w:rsid w:val="00FF1769"/>
    <w:rsid w:val="00FF3D04"/>
    <w:rsid w:val="00FF507C"/>
    <w:rsid w:val="00FF5443"/>
    <w:rsid w:val="00FF5624"/>
    <w:rsid w:val="00FF7346"/>
    <w:rsid w:val="185688F0"/>
    <w:rsid w:val="76BBB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879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245"/>
    <w:pPr>
      <w:spacing w:after="160" w:line="259" w:lineRule="auto"/>
    </w:pPr>
  </w:style>
  <w:style w:type="paragraph" w:styleId="Heading1">
    <w:name w:val="heading 1"/>
    <w:basedOn w:val="Normal"/>
    <w:next w:val="Normal"/>
    <w:link w:val="Heading1Char"/>
    <w:uiPriority w:val="9"/>
    <w:qFormat/>
    <w:rsid w:val="00A2041D"/>
    <w:pPr>
      <w:spacing w:after="0" w:line="240" w:lineRule="auto"/>
      <w:outlineLvl w:val="0"/>
    </w:pPr>
    <w:rPr>
      <w:rFonts w:asciiTheme="majorHAnsi" w:hAnsiTheme="majorHAnsi"/>
      <w:b/>
      <w:color w:val="17365D" w:themeColor="text2" w:themeShade="BF"/>
      <w:sz w:val="32"/>
    </w:rPr>
  </w:style>
  <w:style w:type="paragraph" w:styleId="Heading2">
    <w:name w:val="heading 2"/>
    <w:basedOn w:val="Normal"/>
    <w:link w:val="Heading2Char"/>
    <w:uiPriority w:val="9"/>
    <w:qFormat/>
    <w:rsid w:val="00730A4D"/>
    <w:pPr>
      <w:spacing w:after="0" w:line="360" w:lineRule="auto"/>
      <w:outlineLvl w:val="1"/>
    </w:pPr>
    <w:rPr>
      <w:rFonts w:asciiTheme="majorHAnsi" w:hAnsiTheme="majorHAnsi"/>
      <w:b/>
      <w:i/>
      <w:color w:val="17365D" w:themeColor="text2" w:themeShade="BF"/>
      <w:sz w:val="24"/>
      <w:szCs w:val="24"/>
    </w:rPr>
  </w:style>
  <w:style w:type="paragraph" w:styleId="Heading4">
    <w:name w:val="heading 4"/>
    <w:basedOn w:val="Normal"/>
    <w:next w:val="Normal"/>
    <w:link w:val="Heading4Char"/>
    <w:uiPriority w:val="9"/>
    <w:unhideWhenUsed/>
    <w:qFormat/>
    <w:rsid w:val="000357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0A4D"/>
    <w:rPr>
      <w:rFonts w:asciiTheme="majorHAnsi" w:hAnsiTheme="majorHAnsi"/>
      <w:b/>
      <w:i/>
      <w:color w:val="17365D" w:themeColor="text2" w:themeShade="BF"/>
      <w:sz w:val="24"/>
      <w:szCs w:val="24"/>
    </w:rPr>
  </w:style>
  <w:style w:type="paragraph" w:styleId="ListParagraph">
    <w:name w:val="List Paragraph"/>
    <w:basedOn w:val="Normal"/>
    <w:link w:val="ListParagraphChar"/>
    <w:uiPriority w:val="34"/>
    <w:qFormat/>
    <w:rsid w:val="00BD4F9C"/>
    <w:pPr>
      <w:spacing w:after="200" w:line="276" w:lineRule="auto"/>
      <w:ind w:left="720"/>
      <w:contextualSpacing/>
    </w:pPr>
    <w:rPr>
      <w:rFonts w:ascii="Calibri" w:eastAsia="Calibri" w:hAnsi="Calibri" w:cs="Calibri"/>
    </w:rPr>
  </w:style>
  <w:style w:type="character" w:styleId="CommentReference">
    <w:name w:val="annotation reference"/>
    <w:basedOn w:val="DefaultParagraphFont"/>
    <w:uiPriority w:val="99"/>
    <w:unhideWhenUsed/>
    <w:rsid w:val="00BD4F9C"/>
    <w:rPr>
      <w:sz w:val="16"/>
      <w:szCs w:val="16"/>
    </w:rPr>
  </w:style>
  <w:style w:type="paragraph" w:styleId="CommentText">
    <w:name w:val="annotation text"/>
    <w:basedOn w:val="Normal"/>
    <w:link w:val="CommentTextChar"/>
    <w:uiPriority w:val="99"/>
    <w:unhideWhenUsed/>
    <w:rsid w:val="00BD4F9C"/>
    <w:pPr>
      <w:spacing w:after="20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BD4F9C"/>
    <w:rPr>
      <w:rFonts w:ascii="Calibri" w:eastAsia="Calibri" w:hAnsi="Calibri" w:cs="Calibri"/>
      <w:sz w:val="20"/>
      <w:szCs w:val="20"/>
    </w:rPr>
  </w:style>
  <w:style w:type="paragraph" w:styleId="EndnoteText">
    <w:name w:val="endnote text"/>
    <w:basedOn w:val="Normal"/>
    <w:link w:val="EndnoteTextChar"/>
    <w:uiPriority w:val="99"/>
    <w:unhideWhenUsed/>
    <w:rsid w:val="00BD4F9C"/>
    <w:pPr>
      <w:spacing w:after="0" w:line="240" w:lineRule="auto"/>
    </w:pPr>
    <w:rPr>
      <w:sz w:val="20"/>
      <w:szCs w:val="20"/>
    </w:rPr>
  </w:style>
  <w:style w:type="character" w:customStyle="1" w:styleId="EndnoteTextChar">
    <w:name w:val="Endnote Text Char"/>
    <w:basedOn w:val="DefaultParagraphFont"/>
    <w:link w:val="EndnoteText"/>
    <w:uiPriority w:val="99"/>
    <w:rsid w:val="00BD4F9C"/>
    <w:rPr>
      <w:sz w:val="20"/>
      <w:szCs w:val="20"/>
    </w:rPr>
  </w:style>
  <w:style w:type="character" w:styleId="EndnoteReference">
    <w:name w:val="endnote reference"/>
    <w:basedOn w:val="DefaultParagraphFont"/>
    <w:uiPriority w:val="99"/>
    <w:semiHidden/>
    <w:unhideWhenUsed/>
    <w:rsid w:val="00BD4F9C"/>
    <w:rPr>
      <w:vertAlign w:val="superscript"/>
    </w:rPr>
  </w:style>
  <w:style w:type="character" w:customStyle="1" w:styleId="ListParagraphChar">
    <w:name w:val="List Paragraph Char"/>
    <w:basedOn w:val="DefaultParagraphFont"/>
    <w:link w:val="ListParagraph"/>
    <w:uiPriority w:val="34"/>
    <w:locked/>
    <w:rsid w:val="00BD4F9C"/>
    <w:rPr>
      <w:rFonts w:ascii="Calibri" w:eastAsia="Calibri" w:hAnsi="Calibri" w:cs="Calibri"/>
    </w:rPr>
  </w:style>
  <w:style w:type="paragraph" w:styleId="BalloonText">
    <w:name w:val="Balloon Text"/>
    <w:basedOn w:val="Normal"/>
    <w:link w:val="BalloonTextChar"/>
    <w:uiPriority w:val="99"/>
    <w:semiHidden/>
    <w:unhideWhenUsed/>
    <w:rsid w:val="00BD4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F9C"/>
    <w:rPr>
      <w:rFonts w:ascii="Tahoma" w:hAnsi="Tahoma" w:cs="Tahoma"/>
      <w:sz w:val="16"/>
      <w:szCs w:val="16"/>
    </w:rPr>
  </w:style>
  <w:style w:type="paragraph" w:styleId="Header">
    <w:name w:val="header"/>
    <w:basedOn w:val="Normal"/>
    <w:link w:val="HeaderChar"/>
    <w:uiPriority w:val="99"/>
    <w:unhideWhenUsed/>
    <w:rsid w:val="00B80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D05"/>
  </w:style>
  <w:style w:type="paragraph" w:styleId="Footer">
    <w:name w:val="footer"/>
    <w:basedOn w:val="Normal"/>
    <w:link w:val="FooterChar"/>
    <w:uiPriority w:val="99"/>
    <w:unhideWhenUsed/>
    <w:rsid w:val="00B80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D05"/>
  </w:style>
  <w:style w:type="character" w:styleId="Hyperlink">
    <w:name w:val="Hyperlink"/>
    <w:basedOn w:val="DefaultParagraphFont"/>
    <w:uiPriority w:val="99"/>
    <w:unhideWhenUsed/>
    <w:rsid w:val="00197149"/>
    <w:rPr>
      <w:color w:val="0000FF" w:themeColor="hyperlink"/>
      <w:u w:val="single"/>
    </w:rPr>
  </w:style>
  <w:style w:type="table" w:styleId="LightShading-Accent1">
    <w:name w:val="Light Shading Accent 1"/>
    <w:basedOn w:val="TableNormal"/>
    <w:uiPriority w:val="60"/>
    <w:rsid w:val="001807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unhideWhenUsed/>
    <w:rsid w:val="0018072E"/>
    <w:pPr>
      <w:spacing w:after="0" w:line="240" w:lineRule="auto"/>
      <w:contextualSpacing/>
      <w:jc w:val="both"/>
    </w:pPr>
    <w:rPr>
      <w:sz w:val="24"/>
      <w:szCs w:val="24"/>
    </w:rPr>
  </w:style>
  <w:style w:type="character" w:customStyle="1" w:styleId="BodyTextChar">
    <w:name w:val="Body Text Char"/>
    <w:basedOn w:val="DefaultParagraphFont"/>
    <w:link w:val="BodyText"/>
    <w:uiPriority w:val="99"/>
    <w:rsid w:val="0018072E"/>
    <w:rPr>
      <w:sz w:val="24"/>
      <w:szCs w:val="24"/>
    </w:rPr>
  </w:style>
  <w:style w:type="table" w:styleId="LightList-Accent1">
    <w:name w:val="Light List Accent 1"/>
    <w:basedOn w:val="TableNormal"/>
    <w:uiPriority w:val="61"/>
    <w:rsid w:val="0018072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C23D68"/>
    <w:pPr>
      <w:spacing w:after="0" w:line="240" w:lineRule="auto"/>
    </w:pPr>
  </w:style>
  <w:style w:type="table" w:styleId="TableGrid">
    <w:name w:val="Table Grid"/>
    <w:basedOn w:val="TableNormal"/>
    <w:rsid w:val="00C23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C3CA4"/>
    <w:rPr>
      <w:i/>
      <w:iCs/>
    </w:rPr>
  </w:style>
  <w:style w:type="paragraph" w:styleId="CommentSubject">
    <w:name w:val="annotation subject"/>
    <w:basedOn w:val="CommentText"/>
    <w:next w:val="CommentText"/>
    <w:link w:val="CommentSubjectChar"/>
    <w:uiPriority w:val="99"/>
    <w:semiHidden/>
    <w:unhideWhenUsed/>
    <w:rsid w:val="00E0039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00391"/>
    <w:rPr>
      <w:rFonts w:ascii="Calibri" w:eastAsia="Calibri" w:hAnsi="Calibri" w:cs="Calibri"/>
      <w:b/>
      <w:bCs/>
      <w:sz w:val="20"/>
      <w:szCs w:val="20"/>
    </w:rPr>
  </w:style>
  <w:style w:type="paragraph" w:styleId="Revision">
    <w:name w:val="Revision"/>
    <w:hidden/>
    <w:uiPriority w:val="99"/>
    <w:semiHidden/>
    <w:rsid w:val="00AF4C37"/>
    <w:pPr>
      <w:spacing w:after="0" w:line="240" w:lineRule="auto"/>
    </w:pPr>
  </w:style>
  <w:style w:type="table" w:styleId="MediumList1-Accent1">
    <w:name w:val="Medium List 1 Accent 1"/>
    <w:basedOn w:val="TableNormal"/>
    <w:uiPriority w:val="65"/>
    <w:rsid w:val="00365E4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Grid3-Accent1">
    <w:name w:val="Medium Grid 3 Accent 1"/>
    <w:basedOn w:val="TableNormal"/>
    <w:uiPriority w:val="69"/>
    <w:rsid w:val="00C25B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C25B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4B3E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D37A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unhideWhenUsed/>
    <w:rsid w:val="003D28FC"/>
    <w:pPr>
      <w:spacing w:after="0" w:line="240" w:lineRule="auto"/>
    </w:pPr>
    <w:rPr>
      <w:sz w:val="20"/>
      <w:szCs w:val="20"/>
    </w:rPr>
  </w:style>
  <w:style w:type="character" w:customStyle="1" w:styleId="FootnoteTextChar">
    <w:name w:val="Footnote Text Char"/>
    <w:basedOn w:val="DefaultParagraphFont"/>
    <w:link w:val="FootnoteText"/>
    <w:uiPriority w:val="99"/>
    <w:rsid w:val="003D28FC"/>
    <w:rPr>
      <w:sz w:val="20"/>
      <w:szCs w:val="20"/>
    </w:rPr>
  </w:style>
  <w:style w:type="character" w:styleId="FootnoteReference">
    <w:name w:val="footnote reference"/>
    <w:basedOn w:val="DefaultParagraphFont"/>
    <w:uiPriority w:val="99"/>
    <w:semiHidden/>
    <w:unhideWhenUsed/>
    <w:rsid w:val="003D28FC"/>
    <w:rPr>
      <w:vertAlign w:val="superscript"/>
    </w:rPr>
  </w:style>
  <w:style w:type="paragraph" w:styleId="NormalWeb">
    <w:name w:val="Normal (Web)"/>
    <w:basedOn w:val="Normal"/>
    <w:uiPriority w:val="99"/>
    <w:unhideWhenUsed/>
    <w:rsid w:val="0043733D"/>
    <w:pPr>
      <w:spacing w:before="100" w:beforeAutospacing="1" w:after="100" w:afterAutospacing="1" w:line="240" w:lineRule="auto"/>
    </w:pPr>
    <w:rPr>
      <w:rFonts w:ascii="Times New Roman" w:hAnsi="Times New Roman" w:cs="Times New Roman"/>
      <w:sz w:val="24"/>
      <w:szCs w:val="24"/>
    </w:rPr>
  </w:style>
  <w:style w:type="table" w:styleId="MediumGrid1-Accent1">
    <w:name w:val="Medium Grid 1 Accent 1"/>
    <w:basedOn w:val="TableNormal"/>
    <w:uiPriority w:val="67"/>
    <w:rsid w:val="004373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Quote">
    <w:name w:val="Quote"/>
    <w:basedOn w:val="Normal"/>
    <w:next w:val="Normal"/>
    <w:link w:val="QuoteChar"/>
    <w:uiPriority w:val="29"/>
    <w:qFormat/>
    <w:rsid w:val="00792523"/>
    <w:pPr>
      <w:spacing w:after="200" w:line="276" w:lineRule="auto"/>
    </w:pPr>
    <w:rPr>
      <w:rFonts w:eastAsiaTheme="minorEastAsia"/>
      <w:i/>
      <w:iCs/>
      <w:color w:val="000000" w:themeColor="text1"/>
      <w:lang w:eastAsia="ja-JP"/>
    </w:rPr>
  </w:style>
  <w:style w:type="character" w:customStyle="1" w:styleId="QuoteChar">
    <w:name w:val="Quote Char"/>
    <w:basedOn w:val="DefaultParagraphFont"/>
    <w:link w:val="Quote"/>
    <w:uiPriority w:val="29"/>
    <w:rsid w:val="00792523"/>
    <w:rPr>
      <w:rFonts w:eastAsiaTheme="minorEastAsia"/>
      <w:i/>
      <w:iCs/>
      <w:color w:val="000000" w:themeColor="text1"/>
      <w:lang w:eastAsia="ja-JP"/>
    </w:rPr>
  </w:style>
  <w:style w:type="character" w:customStyle="1" w:styleId="Heading4Char">
    <w:name w:val="Heading 4 Char"/>
    <w:basedOn w:val="DefaultParagraphFont"/>
    <w:link w:val="Heading4"/>
    <w:uiPriority w:val="9"/>
    <w:rsid w:val="0003573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57530E"/>
    <w:rPr>
      <w:color w:val="800080" w:themeColor="followedHyperlink"/>
      <w:u w:val="single"/>
    </w:rPr>
  </w:style>
  <w:style w:type="character" w:styleId="Strong">
    <w:name w:val="Strong"/>
    <w:basedOn w:val="DefaultParagraphFont"/>
    <w:uiPriority w:val="22"/>
    <w:qFormat/>
    <w:rsid w:val="00120B62"/>
    <w:rPr>
      <w:b/>
      <w:bCs/>
    </w:rPr>
  </w:style>
  <w:style w:type="paragraph" w:styleId="PlainText">
    <w:name w:val="Plain Text"/>
    <w:basedOn w:val="Normal"/>
    <w:link w:val="PlainTextChar"/>
    <w:uiPriority w:val="99"/>
    <w:semiHidden/>
    <w:unhideWhenUsed/>
    <w:rsid w:val="005C12B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C12B4"/>
    <w:rPr>
      <w:rFonts w:ascii="Calibri" w:hAnsi="Calibri"/>
      <w:szCs w:val="21"/>
    </w:rPr>
  </w:style>
  <w:style w:type="paragraph" w:customStyle="1" w:styleId="Default">
    <w:name w:val="Default"/>
    <w:rsid w:val="009C3FB3"/>
    <w:pPr>
      <w:autoSpaceDE w:val="0"/>
      <w:autoSpaceDN w:val="0"/>
      <w:adjustRightInd w:val="0"/>
      <w:spacing w:after="0" w:line="240" w:lineRule="auto"/>
    </w:pPr>
    <w:rPr>
      <w:rFonts w:ascii="HelveticaNeueLT Std" w:hAnsi="HelveticaNeueLT Std" w:cs="HelveticaNeueLT Std"/>
      <w:color w:val="000000"/>
      <w:sz w:val="24"/>
      <w:szCs w:val="24"/>
    </w:rPr>
  </w:style>
  <w:style w:type="character" w:customStyle="1" w:styleId="A0">
    <w:name w:val="A0"/>
    <w:uiPriority w:val="99"/>
    <w:rsid w:val="009C3FB3"/>
    <w:rPr>
      <w:rFonts w:cs="HelveticaNeueLT Std"/>
      <w:color w:val="000000"/>
      <w:sz w:val="28"/>
      <w:szCs w:val="28"/>
    </w:rPr>
  </w:style>
  <w:style w:type="character" w:customStyle="1" w:styleId="Heading1Char">
    <w:name w:val="Heading 1 Char"/>
    <w:basedOn w:val="DefaultParagraphFont"/>
    <w:link w:val="Heading1"/>
    <w:uiPriority w:val="9"/>
    <w:rsid w:val="00A2041D"/>
    <w:rPr>
      <w:rFonts w:asciiTheme="majorHAnsi" w:hAnsiTheme="majorHAnsi"/>
      <w:b/>
      <w:color w:val="17365D" w:themeColor="text2" w:themeShade="BF"/>
      <w:sz w:val="32"/>
    </w:rPr>
  </w:style>
  <w:style w:type="paragraph" w:styleId="TOCHeading">
    <w:name w:val="TOC Heading"/>
    <w:basedOn w:val="Heading1"/>
    <w:next w:val="Normal"/>
    <w:uiPriority w:val="39"/>
    <w:semiHidden/>
    <w:unhideWhenUsed/>
    <w:qFormat/>
    <w:rsid w:val="00730A4D"/>
    <w:pPr>
      <w:keepNext/>
      <w:keepLines/>
      <w:spacing w:before="480" w:line="276" w:lineRule="auto"/>
      <w:outlineLvl w:val="9"/>
    </w:pPr>
    <w:rPr>
      <w:rFonts w:eastAsiaTheme="majorEastAsia"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730A4D"/>
    <w:pPr>
      <w:spacing w:after="100"/>
    </w:pPr>
  </w:style>
  <w:style w:type="paragraph" w:styleId="TOC2">
    <w:name w:val="toc 2"/>
    <w:basedOn w:val="Normal"/>
    <w:next w:val="Normal"/>
    <w:autoRedefine/>
    <w:uiPriority w:val="39"/>
    <w:unhideWhenUsed/>
    <w:rsid w:val="00730A4D"/>
    <w:pPr>
      <w:spacing w:after="100"/>
      <w:ind w:left="220"/>
    </w:pPr>
  </w:style>
  <w:style w:type="character" w:customStyle="1" w:styleId="UnresolvedMention1">
    <w:name w:val="Unresolved Mention1"/>
    <w:basedOn w:val="DefaultParagraphFont"/>
    <w:uiPriority w:val="99"/>
    <w:semiHidden/>
    <w:unhideWhenUsed/>
    <w:rsid w:val="00F73B83"/>
    <w:rPr>
      <w:color w:val="605E5C"/>
      <w:shd w:val="clear" w:color="auto" w:fill="E1DFDD"/>
    </w:rPr>
  </w:style>
  <w:style w:type="character" w:customStyle="1" w:styleId="UnresolvedMention">
    <w:name w:val="Unresolved Mention"/>
    <w:basedOn w:val="DefaultParagraphFont"/>
    <w:uiPriority w:val="99"/>
    <w:semiHidden/>
    <w:unhideWhenUsed/>
    <w:rsid w:val="002C34E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245"/>
    <w:pPr>
      <w:spacing w:after="160" w:line="259" w:lineRule="auto"/>
    </w:pPr>
  </w:style>
  <w:style w:type="paragraph" w:styleId="Heading1">
    <w:name w:val="heading 1"/>
    <w:basedOn w:val="Normal"/>
    <w:next w:val="Normal"/>
    <w:link w:val="Heading1Char"/>
    <w:uiPriority w:val="9"/>
    <w:qFormat/>
    <w:rsid w:val="00A2041D"/>
    <w:pPr>
      <w:spacing w:after="0" w:line="240" w:lineRule="auto"/>
      <w:outlineLvl w:val="0"/>
    </w:pPr>
    <w:rPr>
      <w:rFonts w:asciiTheme="majorHAnsi" w:hAnsiTheme="majorHAnsi"/>
      <w:b/>
      <w:color w:val="17365D" w:themeColor="text2" w:themeShade="BF"/>
      <w:sz w:val="32"/>
    </w:rPr>
  </w:style>
  <w:style w:type="paragraph" w:styleId="Heading2">
    <w:name w:val="heading 2"/>
    <w:basedOn w:val="Normal"/>
    <w:link w:val="Heading2Char"/>
    <w:uiPriority w:val="9"/>
    <w:qFormat/>
    <w:rsid w:val="00730A4D"/>
    <w:pPr>
      <w:spacing w:after="0" w:line="360" w:lineRule="auto"/>
      <w:outlineLvl w:val="1"/>
    </w:pPr>
    <w:rPr>
      <w:rFonts w:asciiTheme="majorHAnsi" w:hAnsiTheme="majorHAnsi"/>
      <w:b/>
      <w:i/>
      <w:color w:val="17365D" w:themeColor="text2" w:themeShade="BF"/>
      <w:sz w:val="24"/>
      <w:szCs w:val="24"/>
    </w:rPr>
  </w:style>
  <w:style w:type="paragraph" w:styleId="Heading4">
    <w:name w:val="heading 4"/>
    <w:basedOn w:val="Normal"/>
    <w:next w:val="Normal"/>
    <w:link w:val="Heading4Char"/>
    <w:uiPriority w:val="9"/>
    <w:unhideWhenUsed/>
    <w:qFormat/>
    <w:rsid w:val="000357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0A4D"/>
    <w:rPr>
      <w:rFonts w:asciiTheme="majorHAnsi" w:hAnsiTheme="majorHAnsi"/>
      <w:b/>
      <w:i/>
      <w:color w:val="17365D" w:themeColor="text2" w:themeShade="BF"/>
      <w:sz w:val="24"/>
      <w:szCs w:val="24"/>
    </w:rPr>
  </w:style>
  <w:style w:type="paragraph" w:styleId="ListParagraph">
    <w:name w:val="List Paragraph"/>
    <w:basedOn w:val="Normal"/>
    <w:link w:val="ListParagraphChar"/>
    <w:uiPriority w:val="34"/>
    <w:qFormat/>
    <w:rsid w:val="00BD4F9C"/>
    <w:pPr>
      <w:spacing w:after="200" w:line="276" w:lineRule="auto"/>
      <w:ind w:left="720"/>
      <w:contextualSpacing/>
    </w:pPr>
    <w:rPr>
      <w:rFonts w:ascii="Calibri" w:eastAsia="Calibri" w:hAnsi="Calibri" w:cs="Calibri"/>
    </w:rPr>
  </w:style>
  <w:style w:type="character" w:styleId="CommentReference">
    <w:name w:val="annotation reference"/>
    <w:basedOn w:val="DefaultParagraphFont"/>
    <w:uiPriority w:val="99"/>
    <w:unhideWhenUsed/>
    <w:rsid w:val="00BD4F9C"/>
    <w:rPr>
      <w:sz w:val="16"/>
      <w:szCs w:val="16"/>
    </w:rPr>
  </w:style>
  <w:style w:type="paragraph" w:styleId="CommentText">
    <w:name w:val="annotation text"/>
    <w:basedOn w:val="Normal"/>
    <w:link w:val="CommentTextChar"/>
    <w:uiPriority w:val="99"/>
    <w:unhideWhenUsed/>
    <w:rsid w:val="00BD4F9C"/>
    <w:pPr>
      <w:spacing w:after="20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BD4F9C"/>
    <w:rPr>
      <w:rFonts w:ascii="Calibri" w:eastAsia="Calibri" w:hAnsi="Calibri" w:cs="Calibri"/>
      <w:sz w:val="20"/>
      <w:szCs w:val="20"/>
    </w:rPr>
  </w:style>
  <w:style w:type="paragraph" w:styleId="EndnoteText">
    <w:name w:val="endnote text"/>
    <w:basedOn w:val="Normal"/>
    <w:link w:val="EndnoteTextChar"/>
    <w:uiPriority w:val="99"/>
    <w:unhideWhenUsed/>
    <w:rsid w:val="00BD4F9C"/>
    <w:pPr>
      <w:spacing w:after="0" w:line="240" w:lineRule="auto"/>
    </w:pPr>
    <w:rPr>
      <w:sz w:val="20"/>
      <w:szCs w:val="20"/>
    </w:rPr>
  </w:style>
  <w:style w:type="character" w:customStyle="1" w:styleId="EndnoteTextChar">
    <w:name w:val="Endnote Text Char"/>
    <w:basedOn w:val="DefaultParagraphFont"/>
    <w:link w:val="EndnoteText"/>
    <w:uiPriority w:val="99"/>
    <w:rsid w:val="00BD4F9C"/>
    <w:rPr>
      <w:sz w:val="20"/>
      <w:szCs w:val="20"/>
    </w:rPr>
  </w:style>
  <w:style w:type="character" w:styleId="EndnoteReference">
    <w:name w:val="endnote reference"/>
    <w:basedOn w:val="DefaultParagraphFont"/>
    <w:uiPriority w:val="99"/>
    <w:semiHidden/>
    <w:unhideWhenUsed/>
    <w:rsid w:val="00BD4F9C"/>
    <w:rPr>
      <w:vertAlign w:val="superscript"/>
    </w:rPr>
  </w:style>
  <w:style w:type="character" w:customStyle="1" w:styleId="ListParagraphChar">
    <w:name w:val="List Paragraph Char"/>
    <w:basedOn w:val="DefaultParagraphFont"/>
    <w:link w:val="ListParagraph"/>
    <w:uiPriority w:val="34"/>
    <w:locked/>
    <w:rsid w:val="00BD4F9C"/>
    <w:rPr>
      <w:rFonts w:ascii="Calibri" w:eastAsia="Calibri" w:hAnsi="Calibri" w:cs="Calibri"/>
    </w:rPr>
  </w:style>
  <w:style w:type="paragraph" w:styleId="BalloonText">
    <w:name w:val="Balloon Text"/>
    <w:basedOn w:val="Normal"/>
    <w:link w:val="BalloonTextChar"/>
    <w:uiPriority w:val="99"/>
    <w:semiHidden/>
    <w:unhideWhenUsed/>
    <w:rsid w:val="00BD4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F9C"/>
    <w:rPr>
      <w:rFonts w:ascii="Tahoma" w:hAnsi="Tahoma" w:cs="Tahoma"/>
      <w:sz w:val="16"/>
      <w:szCs w:val="16"/>
    </w:rPr>
  </w:style>
  <w:style w:type="paragraph" w:styleId="Header">
    <w:name w:val="header"/>
    <w:basedOn w:val="Normal"/>
    <w:link w:val="HeaderChar"/>
    <w:uiPriority w:val="99"/>
    <w:unhideWhenUsed/>
    <w:rsid w:val="00B80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D05"/>
  </w:style>
  <w:style w:type="paragraph" w:styleId="Footer">
    <w:name w:val="footer"/>
    <w:basedOn w:val="Normal"/>
    <w:link w:val="FooterChar"/>
    <w:uiPriority w:val="99"/>
    <w:unhideWhenUsed/>
    <w:rsid w:val="00B80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D05"/>
  </w:style>
  <w:style w:type="character" w:styleId="Hyperlink">
    <w:name w:val="Hyperlink"/>
    <w:basedOn w:val="DefaultParagraphFont"/>
    <w:uiPriority w:val="99"/>
    <w:unhideWhenUsed/>
    <w:rsid w:val="00197149"/>
    <w:rPr>
      <w:color w:val="0000FF" w:themeColor="hyperlink"/>
      <w:u w:val="single"/>
    </w:rPr>
  </w:style>
  <w:style w:type="table" w:styleId="LightShading-Accent1">
    <w:name w:val="Light Shading Accent 1"/>
    <w:basedOn w:val="TableNormal"/>
    <w:uiPriority w:val="60"/>
    <w:rsid w:val="001807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unhideWhenUsed/>
    <w:rsid w:val="0018072E"/>
    <w:pPr>
      <w:spacing w:after="0" w:line="240" w:lineRule="auto"/>
      <w:contextualSpacing/>
      <w:jc w:val="both"/>
    </w:pPr>
    <w:rPr>
      <w:sz w:val="24"/>
      <w:szCs w:val="24"/>
    </w:rPr>
  </w:style>
  <w:style w:type="character" w:customStyle="1" w:styleId="BodyTextChar">
    <w:name w:val="Body Text Char"/>
    <w:basedOn w:val="DefaultParagraphFont"/>
    <w:link w:val="BodyText"/>
    <w:uiPriority w:val="99"/>
    <w:rsid w:val="0018072E"/>
    <w:rPr>
      <w:sz w:val="24"/>
      <w:szCs w:val="24"/>
    </w:rPr>
  </w:style>
  <w:style w:type="table" w:styleId="LightList-Accent1">
    <w:name w:val="Light List Accent 1"/>
    <w:basedOn w:val="TableNormal"/>
    <w:uiPriority w:val="61"/>
    <w:rsid w:val="0018072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C23D68"/>
    <w:pPr>
      <w:spacing w:after="0" w:line="240" w:lineRule="auto"/>
    </w:pPr>
  </w:style>
  <w:style w:type="table" w:styleId="TableGrid">
    <w:name w:val="Table Grid"/>
    <w:basedOn w:val="TableNormal"/>
    <w:rsid w:val="00C23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9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C3CA4"/>
    <w:rPr>
      <w:i/>
      <w:iCs/>
    </w:rPr>
  </w:style>
  <w:style w:type="paragraph" w:styleId="CommentSubject">
    <w:name w:val="annotation subject"/>
    <w:basedOn w:val="CommentText"/>
    <w:next w:val="CommentText"/>
    <w:link w:val="CommentSubjectChar"/>
    <w:uiPriority w:val="99"/>
    <w:semiHidden/>
    <w:unhideWhenUsed/>
    <w:rsid w:val="00E0039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00391"/>
    <w:rPr>
      <w:rFonts w:ascii="Calibri" w:eastAsia="Calibri" w:hAnsi="Calibri" w:cs="Calibri"/>
      <w:b/>
      <w:bCs/>
      <w:sz w:val="20"/>
      <w:szCs w:val="20"/>
    </w:rPr>
  </w:style>
  <w:style w:type="paragraph" w:styleId="Revision">
    <w:name w:val="Revision"/>
    <w:hidden/>
    <w:uiPriority w:val="99"/>
    <w:semiHidden/>
    <w:rsid w:val="00AF4C37"/>
    <w:pPr>
      <w:spacing w:after="0" w:line="240" w:lineRule="auto"/>
    </w:pPr>
  </w:style>
  <w:style w:type="table" w:styleId="MediumList1-Accent1">
    <w:name w:val="Medium List 1 Accent 1"/>
    <w:basedOn w:val="TableNormal"/>
    <w:uiPriority w:val="65"/>
    <w:rsid w:val="00365E4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Grid3-Accent1">
    <w:name w:val="Medium Grid 3 Accent 1"/>
    <w:basedOn w:val="TableNormal"/>
    <w:uiPriority w:val="69"/>
    <w:rsid w:val="00C25B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C25B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2"/>
    <w:rsid w:val="004B3E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D37A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unhideWhenUsed/>
    <w:rsid w:val="003D28FC"/>
    <w:pPr>
      <w:spacing w:after="0" w:line="240" w:lineRule="auto"/>
    </w:pPr>
    <w:rPr>
      <w:sz w:val="20"/>
      <w:szCs w:val="20"/>
    </w:rPr>
  </w:style>
  <w:style w:type="character" w:customStyle="1" w:styleId="FootnoteTextChar">
    <w:name w:val="Footnote Text Char"/>
    <w:basedOn w:val="DefaultParagraphFont"/>
    <w:link w:val="FootnoteText"/>
    <w:uiPriority w:val="99"/>
    <w:rsid w:val="003D28FC"/>
    <w:rPr>
      <w:sz w:val="20"/>
      <w:szCs w:val="20"/>
    </w:rPr>
  </w:style>
  <w:style w:type="character" w:styleId="FootnoteReference">
    <w:name w:val="footnote reference"/>
    <w:basedOn w:val="DefaultParagraphFont"/>
    <w:uiPriority w:val="99"/>
    <w:semiHidden/>
    <w:unhideWhenUsed/>
    <w:rsid w:val="003D28FC"/>
    <w:rPr>
      <w:vertAlign w:val="superscript"/>
    </w:rPr>
  </w:style>
  <w:style w:type="paragraph" w:styleId="NormalWeb">
    <w:name w:val="Normal (Web)"/>
    <w:basedOn w:val="Normal"/>
    <w:uiPriority w:val="99"/>
    <w:unhideWhenUsed/>
    <w:rsid w:val="0043733D"/>
    <w:pPr>
      <w:spacing w:before="100" w:beforeAutospacing="1" w:after="100" w:afterAutospacing="1" w:line="240" w:lineRule="auto"/>
    </w:pPr>
    <w:rPr>
      <w:rFonts w:ascii="Times New Roman" w:hAnsi="Times New Roman" w:cs="Times New Roman"/>
      <w:sz w:val="24"/>
      <w:szCs w:val="24"/>
    </w:rPr>
  </w:style>
  <w:style w:type="table" w:styleId="MediumGrid1-Accent1">
    <w:name w:val="Medium Grid 1 Accent 1"/>
    <w:basedOn w:val="TableNormal"/>
    <w:uiPriority w:val="67"/>
    <w:rsid w:val="0043733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Quote">
    <w:name w:val="Quote"/>
    <w:basedOn w:val="Normal"/>
    <w:next w:val="Normal"/>
    <w:link w:val="QuoteChar"/>
    <w:uiPriority w:val="29"/>
    <w:qFormat/>
    <w:rsid w:val="00792523"/>
    <w:pPr>
      <w:spacing w:after="200" w:line="276" w:lineRule="auto"/>
    </w:pPr>
    <w:rPr>
      <w:rFonts w:eastAsiaTheme="minorEastAsia"/>
      <w:i/>
      <w:iCs/>
      <w:color w:val="000000" w:themeColor="text1"/>
      <w:lang w:eastAsia="ja-JP"/>
    </w:rPr>
  </w:style>
  <w:style w:type="character" w:customStyle="1" w:styleId="QuoteChar">
    <w:name w:val="Quote Char"/>
    <w:basedOn w:val="DefaultParagraphFont"/>
    <w:link w:val="Quote"/>
    <w:uiPriority w:val="29"/>
    <w:rsid w:val="00792523"/>
    <w:rPr>
      <w:rFonts w:eastAsiaTheme="minorEastAsia"/>
      <w:i/>
      <w:iCs/>
      <w:color w:val="000000" w:themeColor="text1"/>
      <w:lang w:eastAsia="ja-JP"/>
    </w:rPr>
  </w:style>
  <w:style w:type="character" w:customStyle="1" w:styleId="Heading4Char">
    <w:name w:val="Heading 4 Char"/>
    <w:basedOn w:val="DefaultParagraphFont"/>
    <w:link w:val="Heading4"/>
    <w:uiPriority w:val="9"/>
    <w:rsid w:val="0003573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57530E"/>
    <w:rPr>
      <w:color w:val="800080" w:themeColor="followedHyperlink"/>
      <w:u w:val="single"/>
    </w:rPr>
  </w:style>
  <w:style w:type="character" w:styleId="Strong">
    <w:name w:val="Strong"/>
    <w:basedOn w:val="DefaultParagraphFont"/>
    <w:uiPriority w:val="22"/>
    <w:qFormat/>
    <w:rsid w:val="00120B62"/>
    <w:rPr>
      <w:b/>
      <w:bCs/>
    </w:rPr>
  </w:style>
  <w:style w:type="paragraph" w:styleId="PlainText">
    <w:name w:val="Plain Text"/>
    <w:basedOn w:val="Normal"/>
    <w:link w:val="PlainTextChar"/>
    <w:uiPriority w:val="99"/>
    <w:semiHidden/>
    <w:unhideWhenUsed/>
    <w:rsid w:val="005C12B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C12B4"/>
    <w:rPr>
      <w:rFonts w:ascii="Calibri" w:hAnsi="Calibri"/>
      <w:szCs w:val="21"/>
    </w:rPr>
  </w:style>
  <w:style w:type="paragraph" w:customStyle="1" w:styleId="Default">
    <w:name w:val="Default"/>
    <w:rsid w:val="009C3FB3"/>
    <w:pPr>
      <w:autoSpaceDE w:val="0"/>
      <w:autoSpaceDN w:val="0"/>
      <w:adjustRightInd w:val="0"/>
      <w:spacing w:after="0" w:line="240" w:lineRule="auto"/>
    </w:pPr>
    <w:rPr>
      <w:rFonts w:ascii="HelveticaNeueLT Std" w:hAnsi="HelveticaNeueLT Std" w:cs="HelveticaNeueLT Std"/>
      <w:color w:val="000000"/>
      <w:sz w:val="24"/>
      <w:szCs w:val="24"/>
    </w:rPr>
  </w:style>
  <w:style w:type="character" w:customStyle="1" w:styleId="A0">
    <w:name w:val="A0"/>
    <w:uiPriority w:val="99"/>
    <w:rsid w:val="009C3FB3"/>
    <w:rPr>
      <w:rFonts w:cs="HelveticaNeueLT Std"/>
      <w:color w:val="000000"/>
      <w:sz w:val="28"/>
      <w:szCs w:val="28"/>
    </w:rPr>
  </w:style>
  <w:style w:type="character" w:customStyle="1" w:styleId="Heading1Char">
    <w:name w:val="Heading 1 Char"/>
    <w:basedOn w:val="DefaultParagraphFont"/>
    <w:link w:val="Heading1"/>
    <w:uiPriority w:val="9"/>
    <w:rsid w:val="00A2041D"/>
    <w:rPr>
      <w:rFonts w:asciiTheme="majorHAnsi" w:hAnsiTheme="majorHAnsi"/>
      <w:b/>
      <w:color w:val="17365D" w:themeColor="text2" w:themeShade="BF"/>
      <w:sz w:val="32"/>
    </w:rPr>
  </w:style>
  <w:style w:type="paragraph" w:styleId="TOCHeading">
    <w:name w:val="TOC Heading"/>
    <w:basedOn w:val="Heading1"/>
    <w:next w:val="Normal"/>
    <w:uiPriority w:val="39"/>
    <w:semiHidden/>
    <w:unhideWhenUsed/>
    <w:qFormat/>
    <w:rsid w:val="00730A4D"/>
    <w:pPr>
      <w:keepNext/>
      <w:keepLines/>
      <w:spacing w:before="480" w:line="276" w:lineRule="auto"/>
      <w:outlineLvl w:val="9"/>
    </w:pPr>
    <w:rPr>
      <w:rFonts w:eastAsiaTheme="majorEastAsia"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730A4D"/>
    <w:pPr>
      <w:spacing w:after="100"/>
    </w:pPr>
  </w:style>
  <w:style w:type="paragraph" w:styleId="TOC2">
    <w:name w:val="toc 2"/>
    <w:basedOn w:val="Normal"/>
    <w:next w:val="Normal"/>
    <w:autoRedefine/>
    <w:uiPriority w:val="39"/>
    <w:unhideWhenUsed/>
    <w:rsid w:val="00730A4D"/>
    <w:pPr>
      <w:spacing w:after="100"/>
      <w:ind w:left="220"/>
    </w:pPr>
  </w:style>
  <w:style w:type="character" w:customStyle="1" w:styleId="UnresolvedMention1">
    <w:name w:val="Unresolved Mention1"/>
    <w:basedOn w:val="DefaultParagraphFont"/>
    <w:uiPriority w:val="99"/>
    <w:semiHidden/>
    <w:unhideWhenUsed/>
    <w:rsid w:val="00F73B83"/>
    <w:rPr>
      <w:color w:val="605E5C"/>
      <w:shd w:val="clear" w:color="auto" w:fill="E1DFDD"/>
    </w:rPr>
  </w:style>
  <w:style w:type="character" w:customStyle="1" w:styleId="UnresolvedMention">
    <w:name w:val="Unresolved Mention"/>
    <w:basedOn w:val="DefaultParagraphFont"/>
    <w:uiPriority w:val="99"/>
    <w:semiHidden/>
    <w:unhideWhenUsed/>
    <w:rsid w:val="002C3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3295">
      <w:bodyDiv w:val="1"/>
      <w:marLeft w:val="0"/>
      <w:marRight w:val="0"/>
      <w:marTop w:val="0"/>
      <w:marBottom w:val="0"/>
      <w:divBdr>
        <w:top w:val="none" w:sz="0" w:space="0" w:color="auto"/>
        <w:left w:val="none" w:sz="0" w:space="0" w:color="auto"/>
        <w:bottom w:val="none" w:sz="0" w:space="0" w:color="auto"/>
        <w:right w:val="none" w:sz="0" w:space="0" w:color="auto"/>
      </w:divBdr>
    </w:div>
    <w:div w:id="225457646">
      <w:bodyDiv w:val="1"/>
      <w:marLeft w:val="0"/>
      <w:marRight w:val="0"/>
      <w:marTop w:val="0"/>
      <w:marBottom w:val="0"/>
      <w:divBdr>
        <w:top w:val="none" w:sz="0" w:space="0" w:color="auto"/>
        <w:left w:val="none" w:sz="0" w:space="0" w:color="auto"/>
        <w:bottom w:val="none" w:sz="0" w:space="0" w:color="auto"/>
        <w:right w:val="none" w:sz="0" w:space="0" w:color="auto"/>
      </w:divBdr>
    </w:div>
    <w:div w:id="253709041">
      <w:bodyDiv w:val="1"/>
      <w:marLeft w:val="0"/>
      <w:marRight w:val="0"/>
      <w:marTop w:val="0"/>
      <w:marBottom w:val="0"/>
      <w:divBdr>
        <w:top w:val="none" w:sz="0" w:space="0" w:color="auto"/>
        <w:left w:val="none" w:sz="0" w:space="0" w:color="auto"/>
        <w:bottom w:val="none" w:sz="0" w:space="0" w:color="auto"/>
        <w:right w:val="none" w:sz="0" w:space="0" w:color="auto"/>
      </w:divBdr>
    </w:div>
    <w:div w:id="328220850">
      <w:bodyDiv w:val="1"/>
      <w:marLeft w:val="0"/>
      <w:marRight w:val="0"/>
      <w:marTop w:val="0"/>
      <w:marBottom w:val="0"/>
      <w:divBdr>
        <w:top w:val="none" w:sz="0" w:space="0" w:color="auto"/>
        <w:left w:val="none" w:sz="0" w:space="0" w:color="auto"/>
        <w:bottom w:val="none" w:sz="0" w:space="0" w:color="auto"/>
        <w:right w:val="none" w:sz="0" w:space="0" w:color="auto"/>
      </w:divBdr>
    </w:div>
    <w:div w:id="354039132">
      <w:bodyDiv w:val="1"/>
      <w:marLeft w:val="0"/>
      <w:marRight w:val="0"/>
      <w:marTop w:val="0"/>
      <w:marBottom w:val="0"/>
      <w:divBdr>
        <w:top w:val="none" w:sz="0" w:space="0" w:color="auto"/>
        <w:left w:val="none" w:sz="0" w:space="0" w:color="auto"/>
        <w:bottom w:val="none" w:sz="0" w:space="0" w:color="auto"/>
        <w:right w:val="none" w:sz="0" w:space="0" w:color="auto"/>
      </w:divBdr>
    </w:div>
    <w:div w:id="404035976">
      <w:bodyDiv w:val="1"/>
      <w:marLeft w:val="0"/>
      <w:marRight w:val="0"/>
      <w:marTop w:val="0"/>
      <w:marBottom w:val="0"/>
      <w:divBdr>
        <w:top w:val="none" w:sz="0" w:space="0" w:color="auto"/>
        <w:left w:val="none" w:sz="0" w:space="0" w:color="auto"/>
        <w:bottom w:val="none" w:sz="0" w:space="0" w:color="auto"/>
        <w:right w:val="none" w:sz="0" w:space="0" w:color="auto"/>
      </w:divBdr>
    </w:div>
    <w:div w:id="408311507">
      <w:bodyDiv w:val="1"/>
      <w:marLeft w:val="0"/>
      <w:marRight w:val="0"/>
      <w:marTop w:val="0"/>
      <w:marBottom w:val="0"/>
      <w:divBdr>
        <w:top w:val="none" w:sz="0" w:space="0" w:color="auto"/>
        <w:left w:val="none" w:sz="0" w:space="0" w:color="auto"/>
        <w:bottom w:val="none" w:sz="0" w:space="0" w:color="auto"/>
        <w:right w:val="none" w:sz="0" w:space="0" w:color="auto"/>
      </w:divBdr>
    </w:div>
    <w:div w:id="447817379">
      <w:bodyDiv w:val="1"/>
      <w:marLeft w:val="0"/>
      <w:marRight w:val="0"/>
      <w:marTop w:val="0"/>
      <w:marBottom w:val="0"/>
      <w:divBdr>
        <w:top w:val="none" w:sz="0" w:space="0" w:color="auto"/>
        <w:left w:val="none" w:sz="0" w:space="0" w:color="auto"/>
        <w:bottom w:val="none" w:sz="0" w:space="0" w:color="auto"/>
        <w:right w:val="none" w:sz="0" w:space="0" w:color="auto"/>
      </w:divBdr>
    </w:div>
    <w:div w:id="475268086">
      <w:bodyDiv w:val="1"/>
      <w:marLeft w:val="0"/>
      <w:marRight w:val="0"/>
      <w:marTop w:val="0"/>
      <w:marBottom w:val="0"/>
      <w:divBdr>
        <w:top w:val="none" w:sz="0" w:space="0" w:color="auto"/>
        <w:left w:val="none" w:sz="0" w:space="0" w:color="auto"/>
        <w:bottom w:val="none" w:sz="0" w:space="0" w:color="auto"/>
        <w:right w:val="none" w:sz="0" w:space="0" w:color="auto"/>
      </w:divBdr>
      <w:divsChild>
        <w:div w:id="685982582">
          <w:marLeft w:val="547"/>
          <w:marRight w:val="0"/>
          <w:marTop w:val="0"/>
          <w:marBottom w:val="0"/>
          <w:divBdr>
            <w:top w:val="none" w:sz="0" w:space="0" w:color="auto"/>
            <w:left w:val="none" w:sz="0" w:space="0" w:color="auto"/>
            <w:bottom w:val="none" w:sz="0" w:space="0" w:color="auto"/>
            <w:right w:val="none" w:sz="0" w:space="0" w:color="auto"/>
          </w:divBdr>
        </w:div>
        <w:div w:id="1975981384">
          <w:marLeft w:val="1166"/>
          <w:marRight w:val="0"/>
          <w:marTop w:val="0"/>
          <w:marBottom w:val="0"/>
          <w:divBdr>
            <w:top w:val="none" w:sz="0" w:space="0" w:color="auto"/>
            <w:left w:val="none" w:sz="0" w:space="0" w:color="auto"/>
            <w:bottom w:val="none" w:sz="0" w:space="0" w:color="auto"/>
            <w:right w:val="none" w:sz="0" w:space="0" w:color="auto"/>
          </w:divBdr>
        </w:div>
        <w:div w:id="157577387">
          <w:marLeft w:val="1166"/>
          <w:marRight w:val="0"/>
          <w:marTop w:val="0"/>
          <w:marBottom w:val="0"/>
          <w:divBdr>
            <w:top w:val="none" w:sz="0" w:space="0" w:color="auto"/>
            <w:left w:val="none" w:sz="0" w:space="0" w:color="auto"/>
            <w:bottom w:val="none" w:sz="0" w:space="0" w:color="auto"/>
            <w:right w:val="none" w:sz="0" w:space="0" w:color="auto"/>
          </w:divBdr>
        </w:div>
        <w:div w:id="25955088">
          <w:marLeft w:val="1800"/>
          <w:marRight w:val="0"/>
          <w:marTop w:val="0"/>
          <w:marBottom w:val="0"/>
          <w:divBdr>
            <w:top w:val="none" w:sz="0" w:space="0" w:color="auto"/>
            <w:left w:val="none" w:sz="0" w:space="0" w:color="auto"/>
            <w:bottom w:val="none" w:sz="0" w:space="0" w:color="auto"/>
            <w:right w:val="none" w:sz="0" w:space="0" w:color="auto"/>
          </w:divBdr>
        </w:div>
        <w:div w:id="1767387187">
          <w:marLeft w:val="1800"/>
          <w:marRight w:val="0"/>
          <w:marTop w:val="0"/>
          <w:marBottom w:val="0"/>
          <w:divBdr>
            <w:top w:val="none" w:sz="0" w:space="0" w:color="auto"/>
            <w:left w:val="none" w:sz="0" w:space="0" w:color="auto"/>
            <w:bottom w:val="none" w:sz="0" w:space="0" w:color="auto"/>
            <w:right w:val="none" w:sz="0" w:space="0" w:color="auto"/>
          </w:divBdr>
        </w:div>
      </w:divsChild>
    </w:div>
    <w:div w:id="576867266">
      <w:bodyDiv w:val="1"/>
      <w:marLeft w:val="0"/>
      <w:marRight w:val="0"/>
      <w:marTop w:val="0"/>
      <w:marBottom w:val="0"/>
      <w:divBdr>
        <w:top w:val="none" w:sz="0" w:space="0" w:color="auto"/>
        <w:left w:val="none" w:sz="0" w:space="0" w:color="auto"/>
        <w:bottom w:val="none" w:sz="0" w:space="0" w:color="auto"/>
        <w:right w:val="none" w:sz="0" w:space="0" w:color="auto"/>
      </w:divBdr>
    </w:div>
    <w:div w:id="663701660">
      <w:bodyDiv w:val="1"/>
      <w:marLeft w:val="0"/>
      <w:marRight w:val="0"/>
      <w:marTop w:val="0"/>
      <w:marBottom w:val="0"/>
      <w:divBdr>
        <w:top w:val="none" w:sz="0" w:space="0" w:color="auto"/>
        <w:left w:val="none" w:sz="0" w:space="0" w:color="auto"/>
        <w:bottom w:val="none" w:sz="0" w:space="0" w:color="auto"/>
        <w:right w:val="none" w:sz="0" w:space="0" w:color="auto"/>
      </w:divBdr>
    </w:div>
    <w:div w:id="695277255">
      <w:bodyDiv w:val="1"/>
      <w:marLeft w:val="0"/>
      <w:marRight w:val="0"/>
      <w:marTop w:val="0"/>
      <w:marBottom w:val="0"/>
      <w:divBdr>
        <w:top w:val="none" w:sz="0" w:space="0" w:color="auto"/>
        <w:left w:val="none" w:sz="0" w:space="0" w:color="auto"/>
        <w:bottom w:val="none" w:sz="0" w:space="0" w:color="auto"/>
        <w:right w:val="none" w:sz="0" w:space="0" w:color="auto"/>
      </w:divBdr>
    </w:div>
    <w:div w:id="771827457">
      <w:bodyDiv w:val="1"/>
      <w:marLeft w:val="0"/>
      <w:marRight w:val="0"/>
      <w:marTop w:val="0"/>
      <w:marBottom w:val="0"/>
      <w:divBdr>
        <w:top w:val="none" w:sz="0" w:space="0" w:color="auto"/>
        <w:left w:val="none" w:sz="0" w:space="0" w:color="auto"/>
        <w:bottom w:val="none" w:sz="0" w:space="0" w:color="auto"/>
        <w:right w:val="none" w:sz="0" w:space="0" w:color="auto"/>
      </w:divBdr>
    </w:div>
    <w:div w:id="831138450">
      <w:bodyDiv w:val="1"/>
      <w:marLeft w:val="0"/>
      <w:marRight w:val="0"/>
      <w:marTop w:val="0"/>
      <w:marBottom w:val="0"/>
      <w:divBdr>
        <w:top w:val="none" w:sz="0" w:space="0" w:color="auto"/>
        <w:left w:val="none" w:sz="0" w:space="0" w:color="auto"/>
        <w:bottom w:val="none" w:sz="0" w:space="0" w:color="auto"/>
        <w:right w:val="none" w:sz="0" w:space="0" w:color="auto"/>
      </w:divBdr>
    </w:div>
    <w:div w:id="832647474">
      <w:bodyDiv w:val="1"/>
      <w:marLeft w:val="0"/>
      <w:marRight w:val="0"/>
      <w:marTop w:val="0"/>
      <w:marBottom w:val="0"/>
      <w:divBdr>
        <w:top w:val="none" w:sz="0" w:space="0" w:color="auto"/>
        <w:left w:val="none" w:sz="0" w:space="0" w:color="auto"/>
        <w:bottom w:val="none" w:sz="0" w:space="0" w:color="auto"/>
        <w:right w:val="none" w:sz="0" w:space="0" w:color="auto"/>
      </w:divBdr>
    </w:div>
    <w:div w:id="863830326">
      <w:bodyDiv w:val="1"/>
      <w:marLeft w:val="0"/>
      <w:marRight w:val="0"/>
      <w:marTop w:val="0"/>
      <w:marBottom w:val="0"/>
      <w:divBdr>
        <w:top w:val="none" w:sz="0" w:space="0" w:color="auto"/>
        <w:left w:val="none" w:sz="0" w:space="0" w:color="auto"/>
        <w:bottom w:val="none" w:sz="0" w:space="0" w:color="auto"/>
        <w:right w:val="none" w:sz="0" w:space="0" w:color="auto"/>
      </w:divBdr>
    </w:div>
    <w:div w:id="913123636">
      <w:bodyDiv w:val="1"/>
      <w:marLeft w:val="0"/>
      <w:marRight w:val="0"/>
      <w:marTop w:val="0"/>
      <w:marBottom w:val="0"/>
      <w:divBdr>
        <w:top w:val="none" w:sz="0" w:space="0" w:color="auto"/>
        <w:left w:val="none" w:sz="0" w:space="0" w:color="auto"/>
        <w:bottom w:val="none" w:sz="0" w:space="0" w:color="auto"/>
        <w:right w:val="none" w:sz="0" w:space="0" w:color="auto"/>
      </w:divBdr>
    </w:div>
    <w:div w:id="951593800">
      <w:bodyDiv w:val="1"/>
      <w:marLeft w:val="0"/>
      <w:marRight w:val="0"/>
      <w:marTop w:val="0"/>
      <w:marBottom w:val="0"/>
      <w:divBdr>
        <w:top w:val="none" w:sz="0" w:space="0" w:color="auto"/>
        <w:left w:val="none" w:sz="0" w:space="0" w:color="auto"/>
        <w:bottom w:val="none" w:sz="0" w:space="0" w:color="auto"/>
        <w:right w:val="none" w:sz="0" w:space="0" w:color="auto"/>
      </w:divBdr>
    </w:div>
    <w:div w:id="1043753703">
      <w:bodyDiv w:val="1"/>
      <w:marLeft w:val="0"/>
      <w:marRight w:val="0"/>
      <w:marTop w:val="0"/>
      <w:marBottom w:val="0"/>
      <w:divBdr>
        <w:top w:val="none" w:sz="0" w:space="0" w:color="auto"/>
        <w:left w:val="none" w:sz="0" w:space="0" w:color="auto"/>
        <w:bottom w:val="none" w:sz="0" w:space="0" w:color="auto"/>
        <w:right w:val="none" w:sz="0" w:space="0" w:color="auto"/>
      </w:divBdr>
    </w:div>
    <w:div w:id="1058550481">
      <w:bodyDiv w:val="1"/>
      <w:marLeft w:val="0"/>
      <w:marRight w:val="0"/>
      <w:marTop w:val="0"/>
      <w:marBottom w:val="0"/>
      <w:divBdr>
        <w:top w:val="none" w:sz="0" w:space="0" w:color="auto"/>
        <w:left w:val="none" w:sz="0" w:space="0" w:color="auto"/>
        <w:bottom w:val="none" w:sz="0" w:space="0" w:color="auto"/>
        <w:right w:val="none" w:sz="0" w:space="0" w:color="auto"/>
      </w:divBdr>
    </w:div>
    <w:div w:id="1157303348">
      <w:bodyDiv w:val="1"/>
      <w:marLeft w:val="0"/>
      <w:marRight w:val="0"/>
      <w:marTop w:val="0"/>
      <w:marBottom w:val="0"/>
      <w:divBdr>
        <w:top w:val="none" w:sz="0" w:space="0" w:color="auto"/>
        <w:left w:val="none" w:sz="0" w:space="0" w:color="auto"/>
        <w:bottom w:val="none" w:sz="0" w:space="0" w:color="auto"/>
        <w:right w:val="none" w:sz="0" w:space="0" w:color="auto"/>
      </w:divBdr>
      <w:divsChild>
        <w:div w:id="505874374">
          <w:marLeft w:val="720"/>
          <w:marRight w:val="0"/>
          <w:marTop w:val="0"/>
          <w:marBottom w:val="0"/>
          <w:divBdr>
            <w:top w:val="none" w:sz="0" w:space="0" w:color="auto"/>
            <w:left w:val="none" w:sz="0" w:space="0" w:color="auto"/>
            <w:bottom w:val="none" w:sz="0" w:space="0" w:color="auto"/>
            <w:right w:val="none" w:sz="0" w:space="0" w:color="auto"/>
          </w:divBdr>
        </w:div>
        <w:div w:id="573047280">
          <w:marLeft w:val="720"/>
          <w:marRight w:val="0"/>
          <w:marTop w:val="0"/>
          <w:marBottom w:val="0"/>
          <w:divBdr>
            <w:top w:val="none" w:sz="0" w:space="0" w:color="auto"/>
            <w:left w:val="none" w:sz="0" w:space="0" w:color="auto"/>
            <w:bottom w:val="none" w:sz="0" w:space="0" w:color="auto"/>
            <w:right w:val="none" w:sz="0" w:space="0" w:color="auto"/>
          </w:divBdr>
        </w:div>
        <w:div w:id="744647009">
          <w:marLeft w:val="720"/>
          <w:marRight w:val="0"/>
          <w:marTop w:val="0"/>
          <w:marBottom w:val="0"/>
          <w:divBdr>
            <w:top w:val="none" w:sz="0" w:space="0" w:color="auto"/>
            <w:left w:val="none" w:sz="0" w:space="0" w:color="auto"/>
            <w:bottom w:val="none" w:sz="0" w:space="0" w:color="auto"/>
            <w:right w:val="none" w:sz="0" w:space="0" w:color="auto"/>
          </w:divBdr>
        </w:div>
      </w:divsChild>
    </w:div>
    <w:div w:id="1288388050">
      <w:bodyDiv w:val="1"/>
      <w:marLeft w:val="0"/>
      <w:marRight w:val="0"/>
      <w:marTop w:val="0"/>
      <w:marBottom w:val="0"/>
      <w:divBdr>
        <w:top w:val="none" w:sz="0" w:space="0" w:color="auto"/>
        <w:left w:val="none" w:sz="0" w:space="0" w:color="auto"/>
        <w:bottom w:val="none" w:sz="0" w:space="0" w:color="auto"/>
        <w:right w:val="none" w:sz="0" w:space="0" w:color="auto"/>
      </w:divBdr>
    </w:div>
    <w:div w:id="1298334854">
      <w:bodyDiv w:val="1"/>
      <w:marLeft w:val="0"/>
      <w:marRight w:val="0"/>
      <w:marTop w:val="0"/>
      <w:marBottom w:val="0"/>
      <w:divBdr>
        <w:top w:val="none" w:sz="0" w:space="0" w:color="auto"/>
        <w:left w:val="none" w:sz="0" w:space="0" w:color="auto"/>
        <w:bottom w:val="none" w:sz="0" w:space="0" w:color="auto"/>
        <w:right w:val="none" w:sz="0" w:space="0" w:color="auto"/>
      </w:divBdr>
    </w:div>
    <w:div w:id="1307004661">
      <w:bodyDiv w:val="1"/>
      <w:marLeft w:val="0"/>
      <w:marRight w:val="0"/>
      <w:marTop w:val="0"/>
      <w:marBottom w:val="0"/>
      <w:divBdr>
        <w:top w:val="none" w:sz="0" w:space="0" w:color="auto"/>
        <w:left w:val="none" w:sz="0" w:space="0" w:color="auto"/>
        <w:bottom w:val="none" w:sz="0" w:space="0" w:color="auto"/>
        <w:right w:val="none" w:sz="0" w:space="0" w:color="auto"/>
      </w:divBdr>
    </w:div>
    <w:div w:id="1424910640">
      <w:bodyDiv w:val="1"/>
      <w:marLeft w:val="0"/>
      <w:marRight w:val="0"/>
      <w:marTop w:val="0"/>
      <w:marBottom w:val="0"/>
      <w:divBdr>
        <w:top w:val="none" w:sz="0" w:space="0" w:color="auto"/>
        <w:left w:val="none" w:sz="0" w:space="0" w:color="auto"/>
        <w:bottom w:val="none" w:sz="0" w:space="0" w:color="auto"/>
        <w:right w:val="none" w:sz="0" w:space="0" w:color="auto"/>
      </w:divBdr>
    </w:div>
    <w:div w:id="1506089076">
      <w:bodyDiv w:val="1"/>
      <w:marLeft w:val="0"/>
      <w:marRight w:val="0"/>
      <w:marTop w:val="0"/>
      <w:marBottom w:val="0"/>
      <w:divBdr>
        <w:top w:val="none" w:sz="0" w:space="0" w:color="auto"/>
        <w:left w:val="none" w:sz="0" w:space="0" w:color="auto"/>
        <w:bottom w:val="none" w:sz="0" w:space="0" w:color="auto"/>
        <w:right w:val="none" w:sz="0" w:space="0" w:color="auto"/>
      </w:divBdr>
    </w:div>
    <w:div w:id="1736123737">
      <w:bodyDiv w:val="1"/>
      <w:marLeft w:val="0"/>
      <w:marRight w:val="0"/>
      <w:marTop w:val="0"/>
      <w:marBottom w:val="0"/>
      <w:divBdr>
        <w:top w:val="none" w:sz="0" w:space="0" w:color="auto"/>
        <w:left w:val="none" w:sz="0" w:space="0" w:color="auto"/>
        <w:bottom w:val="none" w:sz="0" w:space="0" w:color="auto"/>
        <w:right w:val="none" w:sz="0" w:space="0" w:color="auto"/>
      </w:divBdr>
    </w:div>
    <w:div w:id="1736855722">
      <w:bodyDiv w:val="1"/>
      <w:marLeft w:val="0"/>
      <w:marRight w:val="0"/>
      <w:marTop w:val="0"/>
      <w:marBottom w:val="0"/>
      <w:divBdr>
        <w:top w:val="none" w:sz="0" w:space="0" w:color="auto"/>
        <w:left w:val="none" w:sz="0" w:space="0" w:color="auto"/>
        <w:bottom w:val="none" w:sz="0" w:space="0" w:color="auto"/>
        <w:right w:val="none" w:sz="0" w:space="0" w:color="auto"/>
      </w:divBdr>
    </w:div>
    <w:div w:id="1773011087">
      <w:bodyDiv w:val="1"/>
      <w:marLeft w:val="0"/>
      <w:marRight w:val="0"/>
      <w:marTop w:val="0"/>
      <w:marBottom w:val="0"/>
      <w:divBdr>
        <w:top w:val="none" w:sz="0" w:space="0" w:color="auto"/>
        <w:left w:val="none" w:sz="0" w:space="0" w:color="auto"/>
        <w:bottom w:val="none" w:sz="0" w:space="0" w:color="auto"/>
        <w:right w:val="none" w:sz="0" w:space="0" w:color="auto"/>
      </w:divBdr>
    </w:div>
    <w:div w:id="1909731560">
      <w:bodyDiv w:val="1"/>
      <w:marLeft w:val="0"/>
      <w:marRight w:val="0"/>
      <w:marTop w:val="0"/>
      <w:marBottom w:val="0"/>
      <w:divBdr>
        <w:top w:val="none" w:sz="0" w:space="0" w:color="auto"/>
        <w:left w:val="none" w:sz="0" w:space="0" w:color="auto"/>
        <w:bottom w:val="none" w:sz="0" w:space="0" w:color="auto"/>
        <w:right w:val="none" w:sz="0" w:space="0" w:color="auto"/>
      </w:divBdr>
    </w:div>
    <w:div w:id="1958368125">
      <w:bodyDiv w:val="1"/>
      <w:marLeft w:val="0"/>
      <w:marRight w:val="0"/>
      <w:marTop w:val="0"/>
      <w:marBottom w:val="0"/>
      <w:divBdr>
        <w:top w:val="none" w:sz="0" w:space="0" w:color="auto"/>
        <w:left w:val="none" w:sz="0" w:space="0" w:color="auto"/>
        <w:bottom w:val="none" w:sz="0" w:space="0" w:color="auto"/>
        <w:right w:val="none" w:sz="0" w:space="0" w:color="auto"/>
      </w:divBdr>
      <w:divsChild>
        <w:div w:id="1618023688">
          <w:marLeft w:val="547"/>
          <w:marRight w:val="0"/>
          <w:marTop w:val="0"/>
          <w:marBottom w:val="0"/>
          <w:divBdr>
            <w:top w:val="none" w:sz="0" w:space="0" w:color="auto"/>
            <w:left w:val="none" w:sz="0" w:space="0" w:color="auto"/>
            <w:bottom w:val="none" w:sz="0" w:space="0" w:color="auto"/>
            <w:right w:val="none" w:sz="0" w:space="0" w:color="auto"/>
          </w:divBdr>
        </w:div>
        <w:div w:id="393743569">
          <w:marLeft w:val="1166"/>
          <w:marRight w:val="0"/>
          <w:marTop w:val="0"/>
          <w:marBottom w:val="0"/>
          <w:divBdr>
            <w:top w:val="none" w:sz="0" w:space="0" w:color="auto"/>
            <w:left w:val="none" w:sz="0" w:space="0" w:color="auto"/>
            <w:bottom w:val="none" w:sz="0" w:space="0" w:color="auto"/>
            <w:right w:val="none" w:sz="0" w:space="0" w:color="auto"/>
          </w:divBdr>
        </w:div>
        <w:div w:id="469396633">
          <w:marLeft w:val="1166"/>
          <w:marRight w:val="0"/>
          <w:marTop w:val="0"/>
          <w:marBottom w:val="0"/>
          <w:divBdr>
            <w:top w:val="none" w:sz="0" w:space="0" w:color="auto"/>
            <w:left w:val="none" w:sz="0" w:space="0" w:color="auto"/>
            <w:bottom w:val="none" w:sz="0" w:space="0" w:color="auto"/>
            <w:right w:val="none" w:sz="0" w:space="0" w:color="auto"/>
          </w:divBdr>
        </w:div>
        <w:div w:id="1695031184">
          <w:marLeft w:val="1800"/>
          <w:marRight w:val="0"/>
          <w:marTop w:val="0"/>
          <w:marBottom w:val="0"/>
          <w:divBdr>
            <w:top w:val="none" w:sz="0" w:space="0" w:color="auto"/>
            <w:left w:val="none" w:sz="0" w:space="0" w:color="auto"/>
            <w:bottom w:val="none" w:sz="0" w:space="0" w:color="auto"/>
            <w:right w:val="none" w:sz="0" w:space="0" w:color="auto"/>
          </w:divBdr>
        </w:div>
        <w:div w:id="867640806">
          <w:marLeft w:val="1800"/>
          <w:marRight w:val="0"/>
          <w:marTop w:val="0"/>
          <w:marBottom w:val="0"/>
          <w:divBdr>
            <w:top w:val="none" w:sz="0" w:space="0" w:color="auto"/>
            <w:left w:val="none" w:sz="0" w:space="0" w:color="auto"/>
            <w:bottom w:val="none" w:sz="0" w:space="0" w:color="auto"/>
            <w:right w:val="none" w:sz="0" w:space="0" w:color="auto"/>
          </w:divBdr>
        </w:div>
      </w:divsChild>
    </w:div>
    <w:div w:id="2052414171">
      <w:bodyDiv w:val="1"/>
      <w:marLeft w:val="0"/>
      <w:marRight w:val="0"/>
      <w:marTop w:val="0"/>
      <w:marBottom w:val="0"/>
      <w:divBdr>
        <w:top w:val="none" w:sz="0" w:space="0" w:color="auto"/>
        <w:left w:val="none" w:sz="0" w:space="0" w:color="auto"/>
        <w:bottom w:val="none" w:sz="0" w:space="0" w:color="auto"/>
        <w:right w:val="none" w:sz="0" w:space="0" w:color="auto"/>
      </w:divBdr>
    </w:div>
    <w:div w:id="210406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117" Type="http://schemas.openxmlformats.org/officeDocument/2006/relationships/diagramColors" Target="diagrams/colors4.xml"/><Relationship Id="rId21" Type="http://schemas.openxmlformats.org/officeDocument/2006/relationships/diagramColors" Target="diagrams/colors1.xml"/><Relationship Id="rId42" Type="http://schemas.openxmlformats.org/officeDocument/2006/relationships/hyperlink" Target="http://www.diversitydatakids.org/data/childopportunitymap/3507/pittsburgh" TargetMode="External"/><Relationship Id="rId47" Type="http://schemas.openxmlformats.org/officeDocument/2006/relationships/hyperlink" Target="https://matracking.ehs.state.ma.us/" TargetMode="External"/><Relationship Id="rId63" Type="http://schemas.openxmlformats.org/officeDocument/2006/relationships/hyperlink" Target="https://www.racialequityinstitute.com/groundwaterapproach" TargetMode="External"/><Relationship Id="rId68" Type="http://schemas.openxmlformats.org/officeDocument/2006/relationships/image" Target="media/image6.png"/><Relationship Id="rId84" Type="http://schemas.openxmlformats.org/officeDocument/2006/relationships/hyperlink" Target="https://www.solvingdisparities.org/sites/default/files/FA_2015GranteePortfolio_FIN.pdf" TargetMode="External"/><Relationship Id="rId89" Type="http://schemas.openxmlformats.org/officeDocument/2006/relationships/hyperlink" Target="http://www.managementcenter.org/resources/smartie-goals-worksheet/" TargetMode="External"/><Relationship Id="rId112" Type="http://schemas.openxmlformats.org/officeDocument/2006/relationships/hyperlink" Target="https://massclearinghouse.ehs.state.ma.us/PROG-ASTH/AS931.html" TargetMode="External"/><Relationship Id="rId133" Type="http://schemas.openxmlformats.org/officeDocument/2006/relationships/diagramData" Target="diagrams/data6.xml"/><Relationship Id="rId138" Type="http://schemas.openxmlformats.org/officeDocument/2006/relationships/hyperlink" Target="https://www.nichq.org/resource/quality-improvement-101" TargetMode="External"/><Relationship Id="rId154" Type="http://schemas.microsoft.com/office/2011/relationships/commentsExtended" Target="commentsExtended.xml"/><Relationship Id="rId16" Type="http://schemas.openxmlformats.org/officeDocument/2006/relationships/footer" Target="footer5.xml"/><Relationship Id="rId107" Type="http://schemas.openxmlformats.org/officeDocument/2006/relationships/diagramLayout" Target="diagrams/layout3.xml"/><Relationship Id="rId11" Type="http://schemas.openxmlformats.org/officeDocument/2006/relationships/footer" Target="footer1.xml"/><Relationship Id="rId32" Type="http://schemas.openxmlformats.org/officeDocument/2006/relationships/hyperlink" Target="https://equityhealthj.biomedcentral.com/track/pdf/10.1186/s12939-014-0098-y" TargetMode="External"/><Relationship Id="rId37" Type="http://schemas.openxmlformats.org/officeDocument/2006/relationships/image" Target="media/image2.tmp"/><Relationship Id="rId53" Type="http://schemas.openxmlformats.org/officeDocument/2006/relationships/hyperlink" Target="https://positivedeviance.org/" TargetMode="External"/><Relationship Id="rId58" Type="http://schemas.openxmlformats.org/officeDocument/2006/relationships/hyperlink" Target="https://healthnet.dph.state.ma.us/Workgroups/pmqi-toolbox.htm" TargetMode="External"/><Relationship Id="rId74" Type="http://schemas.openxmlformats.org/officeDocument/2006/relationships/hyperlink" Target="https://www.nih.gov/institutes-nih/nih-office-director/office-communications-public-liaison/clear-communication/plain-language/testing-revising" TargetMode="External"/><Relationship Id="rId79" Type="http://schemas.openxmlformats.org/officeDocument/2006/relationships/hyperlink" Target="http://www.racialequityresourceguide.org/infographics/infographics" TargetMode="External"/><Relationship Id="rId102" Type="http://schemas.openxmlformats.org/officeDocument/2006/relationships/footer" Target="footer14.xml"/><Relationship Id="rId123" Type="http://schemas.openxmlformats.org/officeDocument/2006/relationships/diagramData" Target="diagrams/data5.xml"/><Relationship Id="rId128" Type="http://schemas.openxmlformats.org/officeDocument/2006/relationships/hyperlink" Target="https://www.publichealthwm.org/what-we-do/research-evaluation/reports/community-health-needs-assessments" TargetMode="External"/><Relationship Id="rId144" Type="http://schemas.openxmlformats.org/officeDocument/2006/relationships/footer" Target="footer15.xml"/><Relationship Id="rId149" Type="http://schemas.microsoft.com/office/2007/relationships/diagramDrawing" Target="diagrams/drawing7.xml"/><Relationship Id="rId5" Type="http://schemas.openxmlformats.org/officeDocument/2006/relationships/settings" Target="settings.xml"/><Relationship Id="rId90" Type="http://schemas.openxmlformats.org/officeDocument/2006/relationships/hyperlink" Target="http://www.ihi.org/resources/Pages/HowtoImprove/ScienceofImprovementEstablishingMeasures.aspx" TargetMode="External"/><Relationship Id="rId95" Type="http://schemas.openxmlformats.org/officeDocument/2006/relationships/hyperlink" Target="https://asq.org/quality-resources/change-management" TargetMode="External"/><Relationship Id="rId22" Type="http://schemas.microsoft.com/office/2007/relationships/diagramDrawing" Target="diagrams/drawing1.xml"/><Relationship Id="rId27" Type="http://schemas.microsoft.com/office/2007/relationships/diagramDrawing" Target="diagrams/drawing2.xml"/><Relationship Id="rId43" Type="http://schemas.openxmlformats.org/officeDocument/2006/relationships/hyperlink" Target="http://www.censusscope.org/us/map_segregation_asian.html" TargetMode="External"/><Relationship Id="rId48" Type="http://schemas.openxmlformats.org/officeDocument/2006/relationships/hyperlink" Target="https://scholar.harvard.edu/files/davidrwilliams/files/measuring_discrimination_resource_june_2016.pdf" TargetMode="External"/><Relationship Id="rId69" Type="http://schemas.openxmlformats.org/officeDocument/2006/relationships/footer" Target="footer10.xml"/><Relationship Id="rId113" Type="http://schemas.openxmlformats.org/officeDocument/2006/relationships/hyperlink" Target="http://www.managementcenter.org/resources/smartie-goals-worksheet/" TargetMode="External"/><Relationship Id="rId118" Type="http://schemas.microsoft.com/office/2007/relationships/diagramDrawing" Target="diagrams/drawing4.xml"/><Relationship Id="rId134" Type="http://schemas.openxmlformats.org/officeDocument/2006/relationships/diagramLayout" Target="diagrams/layout6.xml"/><Relationship Id="rId139" Type="http://schemas.openxmlformats.org/officeDocument/2006/relationships/hyperlink" Target="https://www.nichq.org/resource/quality-improvement-102" TargetMode="External"/><Relationship Id="rId80" Type="http://schemas.openxmlformats.org/officeDocument/2006/relationships/hyperlink" Target="https://depictdatastudio.com/charts/" TargetMode="External"/><Relationship Id="rId85" Type="http://schemas.openxmlformats.org/officeDocument/2006/relationships/image" Target="media/image7.png"/><Relationship Id="rId150" Type="http://schemas.openxmlformats.org/officeDocument/2006/relationships/footer" Target="footer16.xml"/><Relationship Id="rId155" Type="http://schemas.microsoft.com/office/2016/09/relationships/commentsIds" Target="commentsId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diagramQuickStyle" Target="diagrams/quickStyle2.xml"/><Relationship Id="rId33" Type="http://schemas.openxmlformats.org/officeDocument/2006/relationships/hyperlink" Target="https://www.cdc.gov/nchs/ppt/nchs2010/41_klein.pdf" TargetMode="External"/><Relationship Id="rId38" Type="http://schemas.openxmlformats.org/officeDocument/2006/relationships/hyperlink" Target="https://s3.amazonaws.com/s3.sumofus.org/images/SUMOFUS_PROGRESSIVE-STYLEGUIDE.pdf" TargetMode="External"/><Relationship Id="rId46" Type="http://schemas.openxmlformats.org/officeDocument/2006/relationships/hyperlink" Target="https://www.youtube.com/watch?v=ySimUWA9pwM" TargetMode="External"/><Relationship Id="rId59" Type="http://schemas.openxmlformats.org/officeDocument/2006/relationships/hyperlink" Target="https://www.excel-easy.com/examples/pareto-chart.html" TargetMode="External"/><Relationship Id="rId67" Type="http://schemas.openxmlformats.org/officeDocument/2006/relationships/hyperlink" Target="https://www.racialequityinstitute.com/groundwaterapproach" TargetMode="External"/><Relationship Id="rId103" Type="http://schemas.openxmlformats.org/officeDocument/2006/relationships/hyperlink" Target="https://www.rwjf.org/en/library/research/2010/01/a-new-way-to-talk-about-the-social-determinants-of-health.html" TargetMode="External"/><Relationship Id="rId108" Type="http://schemas.openxmlformats.org/officeDocument/2006/relationships/diagramQuickStyle" Target="diagrams/quickStyle3.xml"/><Relationship Id="rId116" Type="http://schemas.openxmlformats.org/officeDocument/2006/relationships/diagramQuickStyle" Target="diagrams/quickStyle4.xml"/><Relationship Id="rId124" Type="http://schemas.openxmlformats.org/officeDocument/2006/relationships/diagramLayout" Target="diagrams/layout5.xml"/><Relationship Id="rId129" Type="http://schemas.openxmlformats.org/officeDocument/2006/relationships/hyperlink" Target="https://www.sfdph.org/dph/hc/HCAgen/HCAgen2016/April%2019/traumapresentation.pdf" TargetMode="External"/><Relationship Id="rId137" Type="http://schemas.microsoft.com/office/2007/relationships/diagramDrawing" Target="diagrams/drawing6.xml"/><Relationship Id="rId20" Type="http://schemas.openxmlformats.org/officeDocument/2006/relationships/diagramQuickStyle" Target="diagrams/quickStyle1.xml"/><Relationship Id="rId41" Type="http://schemas.openxmlformats.org/officeDocument/2006/relationships/hyperlink" Target="https://jech.bmj.com/content/69/12/1199" TargetMode="External"/><Relationship Id="rId54" Type="http://schemas.openxmlformats.org/officeDocument/2006/relationships/hyperlink" Target="https://asq.org/quality-resources/root-cause-analysis/tools" TargetMode="External"/><Relationship Id="rId62" Type="http://schemas.openxmlformats.org/officeDocument/2006/relationships/image" Target="media/image5.png"/><Relationship Id="rId70" Type="http://schemas.openxmlformats.org/officeDocument/2006/relationships/hyperlink" Target="https://www.mass.gov/files/documents/2016/07/qi/accessible-print-materials.pdf" TargetMode="External"/><Relationship Id="rId75" Type="http://schemas.openxmlformats.org/officeDocument/2006/relationships/hyperlink" Target="https://www.mass.gov/files/documents/2016/07/oj/language-access-plan.doc" TargetMode="External"/><Relationship Id="rId83" Type="http://schemas.openxmlformats.org/officeDocument/2006/relationships/hyperlink" Target="https://www.mchevidence.org/about/implementation-science.php" TargetMode="External"/><Relationship Id="rId88" Type="http://schemas.openxmlformats.org/officeDocument/2006/relationships/hyperlink" Target="https://www.nichq.org/insight/qi-tips-formula-developing-great-aim-statement" TargetMode="External"/><Relationship Id="rId91" Type="http://schemas.openxmlformats.org/officeDocument/2006/relationships/hyperlink" Target="http://www.ihi.org/resources/Pages/HowtoImprove/ScienceofImprovementLinkingTestsofChange.aspx" TargetMode="External"/><Relationship Id="rId96" Type="http://schemas.openxmlformats.org/officeDocument/2006/relationships/hyperlink" Target="http://www.ihi.org/resources/Pages/IHIWhitePapers/IHI-Psychology-of-Change-Framework.aspx" TargetMode="External"/><Relationship Id="rId111" Type="http://schemas.openxmlformats.org/officeDocument/2006/relationships/hyperlink" Target="https://www.mass.gov/info-details/2017-2021-massachusetts-cancer-plan" TargetMode="External"/><Relationship Id="rId132" Type="http://schemas.openxmlformats.org/officeDocument/2006/relationships/hyperlink" Target="https://www.seattle.gov/Documents/Departments/ParksAndRecreation/Business/RFPs/Attachment5%20_InclusiveOutreachandPublicEngagement.pdf" TargetMode="External"/><Relationship Id="rId140" Type="http://schemas.openxmlformats.org/officeDocument/2006/relationships/hyperlink" Target="https://improvepartners.org/toolbox/toolbox-details/qi-videos-tools/" TargetMode="External"/><Relationship Id="rId145" Type="http://schemas.openxmlformats.org/officeDocument/2006/relationships/diagramData" Target="diagrams/data7.xml"/><Relationship Id="rId153"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diagramData" Target="diagrams/data2.xml"/><Relationship Id="rId28" Type="http://schemas.openxmlformats.org/officeDocument/2006/relationships/image" Target="media/image1.png"/><Relationship Id="rId36" Type="http://schemas.openxmlformats.org/officeDocument/2006/relationships/hyperlink" Target="https://www.mass.gov/files/documents/2017/01/xe/guidelines-community-engagement.docx?_ga=2.145756276.1774132176.1568037016-1507494888.1554472736" TargetMode="External"/><Relationship Id="rId49" Type="http://schemas.openxmlformats.org/officeDocument/2006/relationships/hyperlink" Target="https://brightspotsculture.wordpress.com/the-original-story/" TargetMode="External"/><Relationship Id="rId57" Type="http://schemas.openxmlformats.org/officeDocument/2006/relationships/hyperlink" Target="https://www.cms.gov/medicare/provider-enrollment-and-certification/qapi/downloads/fishbonerevised.pdf" TargetMode="External"/><Relationship Id="rId106" Type="http://schemas.openxmlformats.org/officeDocument/2006/relationships/diagramData" Target="diagrams/data3.xml"/><Relationship Id="rId114" Type="http://schemas.openxmlformats.org/officeDocument/2006/relationships/diagramData" Target="diagrams/data4.xml"/><Relationship Id="rId119" Type="http://schemas.openxmlformats.org/officeDocument/2006/relationships/hyperlink" Target="http://www.ihi.org/resources/Pages/IHIWhitePapers/IHI-Psychology-of-Change-Framework.aspx" TargetMode="External"/><Relationship Id="rId127" Type="http://schemas.microsoft.com/office/2007/relationships/diagramDrawing" Target="diagrams/drawing5.xml"/><Relationship Id="rId10" Type="http://schemas.openxmlformats.org/officeDocument/2006/relationships/header" Target="header1.xml"/><Relationship Id="rId31" Type="http://schemas.openxmlformats.org/officeDocument/2006/relationships/hyperlink" Target="https://jech.bmj.com/content/jech/59/8/700.full.pdf" TargetMode="External"/><Relationship Id="rId44" Type="http://schemas.openxmlformats.org/officeDocument/2006/relationships/hyperlink" Target="https://www.mass.gov/orgs/population-health-information-tool-phit" TargetMode="External"/><Relationship Id="rId52" Type="http://schemas.openxmlformats.org/officeDocument/2006/relationships/hyperlink" Target="https://www.cdc.gov/globalhealth/healthprotection/fetp/training_modules/15/community-needs_pw_final_9252013.pdf" TargetMode="External"/><Relationship Id="rId60" Type="http://schemas.openxmlformats.org/officeDocument/2006/relationships/image" Target="media/image4.tmp"/><Relationship Id="rId73" Type="http://schemas.openxmlformats.org/officeDocument/2006/relationships/hyperlink" Target="https://www.nih.gov/institutes-nih/nih-office-director/office-communications-public-liaison/clear-communication/plain-language/formatting-visual-clarity" TargetMode="External"/><Relationship Id="rId78" Type="http://schemas.openxmlformats.org/officeDocument/2006/relationships/hyperlink" Target="https://piktochart.com/" TargetMode="External"/><Relationship Id="rId81" Type="http://schemas.openxmlformats.org/officeDocument/2006/relationships/footer" Target="footer11.xml"/><Relationship Id="rId86" Type="http://schemas.openxmlformats.org/officeDocument/2006/relationships/hyperlink" Target="http://www.ihi.org/resources/Pages/HowtoImprove/ScienceofImprovementHowtoImprove.aspx." TargetMode="External"/><Relationship Id="rId94" Type="http://schemas.openxmlformats.org/officeDocument/2006/relationships/hyperlink" Target="http://www.tamarackcommunity.ca/evaluating-impact-evaluating-systems-change" TargetMode="External"/><Relationship Id="rId99" Type="http://schemas.openxmlformats.org/officeDocument/2006/relationships/footer" Target="footer12.xml"/><Relationship Id="rId101" Type="http://schemas.openxmlformats.org/officeDocument/2006/relationships/footer" Target="footer13.xml"/><Relationship Id="rId122" Type="http://schemas.openxmlformats.org/officeDocument/2006/relationships/hyperlink" Target="http://www.ihi.org/resources/Pages/Tools/RunChart.aspx" TargetMode="External"/><Relationship Id="rId130" Type="http://schemas.openxmlformats.org/officeDocument/2006/relationships/hyperlink" Target="https://www.youtube.com/watch?v=JTBwpQA-hJQ&amp;feature=youtu.be" TargetMode="External"/><Relationship Id="rId135" Type="http://schemas.openxmlformats.org/officeDocument/2006/relationships/diagramQuickStyle" Target="diagrams/quickStyle6.xml"/><Relationship Id="rId143" Type="http://schemas.openxmlformats.org/officeDocument/2006/relationships/hyperlink" Target="http://www.ihi.org/resources/Pages/HowtoImprove/ScienceofImprovementFormingtheTeam.aspx" TargetMode="External"/><Relationship Id="rId148" Type="http://schemas.openxmlformats.org/officeDocument/2006/relationships/diagramColors" Target="diagrams/colors7.xml"/><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SPIT@state.ma.us" TargetMode="External"/><Relationship Id="rId13" Type="http://schemas.openxmlformats.org/officeDocument/2006/relationships/hyperlink" Target="mailto:RESPIT@state.ma.us" TargetMode="External"/><Relationship Id="rId18" Type="http://schemas.openxmlformats.org/officeDocument/2006/relationships/diagramData" Target="diagrams/data1.xml"/><Relationship Id="rId39" Type="http://schemas.openxmlformats.org/officeDocument/2006/relationships/hyperlink" Target="http://www.amchp.org/programsandtopics/data-assessment/Pages/LifeCourseIndicators.aspx" TargetMode="External"/><Relationship Id="rId109" Type="http://schemas.openxmlformats.org/officeDocument/2006/relationships/diagramColors" Target="diagrams/colors3.xml"/><Relationship Id="rId34" Type="http://schemas.openxmlformats.org/officeDocument/2006/relationships/hyperlink" Target="https://healthnet.dph.state.ma.us/dphinfo/co_templates.htm" TargetMode="External"/><Relationship Id="rId50" Type="http://schemas.openxmlformats.org/officeDocument/2006/relationships/hyperlink" Target="https://nnphi.org/wp-content/uploads/2015/08/GuideToEvidence-BasedPrevention.pdf" TargetMode="External"/><Relationship Id="rId55" Type="http://schemas.openxmlformats.org/officeDocument/2006/relationships/image" Target="media/image3.png"/><Relationship Id="rId76" Type="http://schemas.openxmlformats.org/officeDocument/2006/relationships/hyperlink" Target="https://www.cdc.gov/epiinfo/user-guide/getting-started/introduction.html" TargetMode="External"/><Relationship Id="rId97" Type="http://schemas.openxmlformats.org/officeDocument/2006/relationships/hyperlink" Target="https://healthnet.dph.state.ma.us/Workgroups/pmqi-toolbox.htm" TargetMode="External"/><Relationship Id="rId104" Type="http://schemas.openxmlformats.org/officeDocument/2006/relationships/hyperlink" Target="http://www.policylink.org/resources-tools/counting-a-diverse-nation" TargetMode="External"/><Relationship Id="rId120" Type="http://schemas.openxmlformats.org/officeDocument/2006/relationships/hyperlink" Target="https://journals.lww.com/jphmp/Fulltext/2010/03000/Understanding_and_Managing_Organizational_Change_.15.aspx" TargetMode="External"/><Relationship Id="rId125" Type="http://schemas.openxmlformats.org/officeDocument/2006/relationships/diagramQuickStyle" Target="diagrams/quickStyle5.xml"/><Relationship Id="rId141" Type="http://schemas.openxmlformats.org/officeDocument/2006/relationships/hyperlink" Target="http://www.ihi.org/resources/Pages/default.aspx" TargetMode="External"/><Relationship Id="rId146" Type="http://schemas.openxmlformats.org/officeDocument/2006/relationships/diagramLayout" Target="diagrams/layout7.xml"/><Relationship Id="rId7" Type="http://schemas.openxmlformats.org/officeDocument/2006/relationships/footnotes" Target="footnotes.xml"/><Relationship Id="rId71" Type="http://schemas.openxmlformats.org/officeDocument/2006/relationships/hyperlink" Target="https://www.nih.gov/institutes-nih/nih-office-director/office-communications-public-liaison/clear-communication/plain-language/plain-language-getting-started-or-brushing" TargetMode="External"/><Relationship Id="rId92" Type="http://schemas.openxmlformats.org/officeDocument/2006/relationships/hyperlink" Target="http://www.ihi.org/resources/Pages/Tools/PlanDoStudyActWorksheet.aspx" TargetMode="Externa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diagramLayout" Target="diagrams/layout2.xml"/><Relationship Id="rId40" Type="http://schemas.openxmlformats.org/officeDocument/2006/relationships/hyperlink" Target="https://www.americashealthrankings.org/explore/health-of-women-and-children/measure/community_children_mch/state/ALL" TargetMode="External"/><Relationship Id="rId45" Type="http://schemas.openxmlformats.org/officeDocument/2006/relationships/hyperlink" Target="https://www.mass.gov/guides/how-to-use-the-phit-community-reports" TargetMode="External"/><Relationship Id="rId87" Type="http://schemas.openxmlformats.org/officeDocument/2006/relationships/image" Target="media/image8.png"/><Relationship Id="rId110" Type="http://schemas.microsoft.com/office/2007/relationships/diagramDrawing" Target="diagrams/drawing3.xml"/><Relationship Id="rId115" Type="http://schemas.openxmlformats.org/officeDocument/2006/relationships/diagramLayout" Target="diagrams/layout4.xml"/><Relationship Id="rId131" Type="http://schemas.openxmlformats.org/officeDocument/2006/relationships/hyperlink" Target="http://voicesforracialjustice.org/wp-content/uploads/2014/10/VFRJ.Authentic-Community-Engagement.09.11.14.pdf" TargetMode="External"/><Relationship Id="rId136" Type="http://schemas.openxmlformats.org/officeDocument/2006/relationships/diagramColors" Target="diagrams/colors6.xml"/><Relationship Id="rId61" Type="http://schemas.openxmlformats.org/officeDocument/2006/relationships/footer" Target="footer9.xml"/><Relationship Id="rId82" Type="http://schemas.openxmlformats.org/officeDocument/2006/relationships/hyperlink" Target="https://www.thecommunityguide.org/" TargetMode="External"/><Relationship Id="rId152" Type="http://schemas.openxmlformats.org/officeDocument/2006/relationships/theme" Target="theme/theme1.xml"/><Relationship Id="rId19" Type="http://schemas.openxmlformats.org/officeDocument/2006/relationships/diagramLayout" Target="diagrams/layout1.xml"/><Relationship Id="rId14" Type="http://schemas.openxmlformats.org/officeDocument/2006/relationships/footer" Target="footer3.xml"/><Relationship Id="rId30" Type="http://schemas.openxmlformats.org/officeDocument/2006/relationships/hyperlink" Target="https://www.mass.gov/files/documents/2016/07/rc/mdph-confidentiality-procedures.pdf" TargetMode="External"/><Relationship Id="rId35" Type="http://schemas.openxmlformats.org/officeDocument/2006/relationships/footer" Target="footer8.xml"/><Relationship Id="rId56" Type="http://schemas.openxmlformats.org/officeDocument/2006/relationships/hyperlink" Target="https://www.isixsigma.com/tools-templates/cause-effect/determine-root-cause-5-whys/" TargetMode="External"/><Relationship Id="rId77" Type="http://schemas.openxmlformats.org/officeDocument/2006/relationships/hyperlink" Target="https://www.visme.co/make-infographics/" TargetMode="External"/><Relationship Id="rId100" Type="http://schemas.openxmlformats.org/officeDocument/2006/relationships/hyperlink" Target="mailto:RESPIT@state.ma.us" TargetMode="External"/><Relationship Id="rId105" Type="http://schemas.openxmlformats.org/officeDocument/2006/relationships/hyperlink" Target="https://www.health.state.mn.us/data/mchs/genstats/heda/index.html" TargetMode="External"/><Relationship Id="rId126" Type="http://schemas.openxmlformats.org/officeDocument/2006/relationships/diagramColors" Target="diagrams/colors5.xml"/><Relationship Id="rId147" Type="http://schemas.openxmlformats.org/officeDocument/2006/relationships/diagramQuickStyle" Target="diagrams/quickStyle7.xml"/><Relationship Id="rId8" Type="http://schemas.openxmlformats.org/officeDocument/2006/relationships/endnotes" Target="endnotes.xml"/><Relationship Id="rId51" Type="http://schemas.openxmlformats.org/officeDocument/2006/relationships/hyperlink" Target="https://www.ahrq.gov/research/findings/factsheets/index.html" TargetMode="External"/><Relationship Id="rId72" Type="http://schemas.openxmlformats.org/officeDocument/2006/relationships/hyperlink" Target="https://www.nih.gov/institutes-nih/nih-office-director/office-communications-public-liaison/clear-communication/plain-language/before-you-start-writing" TargetMode="External"/><Relationship Id="rId93" Type="http://schemas.openxmlformats.org/officeDocument/2006/relationships/hyperlink" Target="https://nirn.fpg.unc.edu/ai-hub" TargetMode="External"/><Relationship Id="rId98" Type="http://schemas.openxmlformats.org/officeDocument/2006/relationships/image" Target="media/image9.png"/><Relationship Id="rId121" Type="http://schemas.openxmlformats.org/officeDocument/2006/relationships/hyperlink" Target="https://safehealthcareforeverywoman.org/wp-content/uploads/2017/03/V2-PRD-Bundle-Resource-Listing_3.17.17.pdff" TargetMode="External"/><Relationship Id="rId142" Type="http://schemas.openxmlformats.org/officeDocument/2006/relationships/hyperlink" Target="http://www.ihi.org/education/Pages/default.aspx"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managementcenter.org/resources/smartie-goals-worksheet/" TargetMode="External"/><Relationship Id="rId3" Type="http://schemas.openxmlformats.org/officeDocument/2006/relationships/hyperlink" Target="https://www.ncbi.nlm.nih.gov/pmc/articles/PMC4441661/" TargetMode="External"/><Relationship Id="rId7" Type="http://schemas.openxmlformats.org/officeDocument/2006/relationships/hyperlink" Target="https://www.cdc.gov/globalhealth/healthprotection/fetp/training_modules/7/Selecting-Interventions_PPT_Final_09252013.pdf" TargetMode="External"/><Relationship Id="rId2" Type="http://schemas.openxmlformats.org/officeDocument/2006/relationships/hyperlink" Target="http://www.aecf.org/m/resourcedoc/grantcraft-GrantMakingWithRacialEquityLens-2007.pdf" TargetMode="External"/><Relationship Id="rId1" Type="http://schemas.openxmlformats.org/officeDocument/2006/relationships/hyperlink" Target="http://www.racialequityalliance.org/about/our-approach/benefits/" TargetMode="External"/><Relationship Id="rId6" Type="http://schemas.openxmlformats.org/officeDocument/2006/relationships/hyperlink" Target="https://www.ncbi.nlm.nih.gov/pmc/articles/PMC2837428/" TargetMode="External"/><Relationship Id="rId5" Type="http://schemas.openxmlformats.org/officeDocument/2006/relationships/hyperlink" Target="https://www.ncbi.nlm.nih.gov/pmc/articles/PMC2837428/" TargetMode="External"/><Relationship Id="rId10" Type="http://schemas.openxmlformats.org/officeDocument/2006/relationships/hyperlink" Target="http://www.racialequityalliance.org/about/our-approach/benefits/" TargetMode="External"/><Relationship Id="rId4" Type="http://schemas.openxmlformats.org/officeDocument/2006/relationships/hyperlink" Target="https://www.ncbi.nlm.nih.gov/pmc/articles/PMC2837428/" TargetMode="External"/><Relationship Id="rId9" Type="http://schemas.openxmlformats.org/officeDocument/2006/relationships/hyperlink" Target="http://www.aecf.org/m/resourcedoc/grantcraft-GrantMakingWithRacialEquityLens-2007.pdf"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CDB0D9-E442-493C-9843-6E16D2116D21}" type="doc">
      <dgm:prSet loTypeId="urn:microsoft.com/office/officeart/2005/8/layout/cycle6" loCatId="cycle" qsTypeId="urn:microsoft.com/office/officeart/2005/8/quickstyle/simple1" qsCatId="simple" csTypeId="urn:microsoft.com/office/officeart/2005/8/colors/colorful3" csCatId="colorful" phldr="1"/>
      <dgm:spPr/>
      <dgm:t>
        <a:bodyPr/>
        <a:lstStyle/>
        <a:p>
          <a:endParaRPr lang="en-US"/>
        </a:p>
      </dgm:t>
    </dgm:pt>
    <dgm:pt modelId="{C24FE406-A5B8-4C1A-AB50-DF7F87438062}">
      <dgm:prSet phldrT="[Text]" custT="1"/>
      <dgm:spPr/>
      <dgm:t>
        <a:bodyPr/>
        <a:lstStyle/>
        <a:p>
          <a:r>
            <a:rPr lang="en-US" sz="1100" b="0">
              <a:latin typeface="+mj-lt"/>
            </a:rPr>
            <a:t>Standard 1: </a:t>
          </a:r>
          <a:r>
            <a:rPr lang="en-US" sz="1100">
              <a:latin typeface="+mj-lt"/>
            </a:rPr>
            <a:t>Data Capacity</a:t>
          </a:r>
        </a:p>
      </dgm:t>
    </dgm:pt>
    <dgm:pt modelId="{590A7314-2A98-4B6B-BBC1-68A9394E3717}" type="parTrans" cxnId="{F61AE0C7-3B3D-4B20-A6CE-242962BAAD96}">
      <dgm:prSet/>
      <dgm:spPr/>
      <dgm:t>
        <a:bodyPr/>
        <a:lstStyle/>
        <a:p>
          <a:endParaRPr lang="en-US" sz="1400">
            <a:latin typeface="+mj-lt"/>
          </a:endParaRPr>
        </a:p>
      </dgm:t>
    </dgm:pt>
    <dgm:pt modelId="{EA72D3B7-AAF6-4FB0-BF19-87A30707564E}" type="sibTrans" cxnId="{F61AE0C7-3B3D-4B20-A6CE-242962BAAD96}">
      <dgm:prSet/>
      <dgm:spPr/>
      <dgm:t>
        <a:bodyPr/>
        <a:lstStyle/>
        <a:p>
          <a:endParaRPr lang="en-US" sz="1100">
            <a:latin typeface="+mj-lt"/>
          </a:endParaRPr>
        </a:p>
      </dgm:t>
    </dgm:pt>
    <dgm:pt modelId="{1AAB6003-0C53-4C0D-97D8-F2451DBF72CE}">
      <dgm:prSet phldrT="[Text]" custT="1"/>
      <dgm:spPr/>
      <dgm:t>
        <a:bodyPr/>
        <a:lstStyle/>
        <a:p>
          <a:r>
            <a:rPr lang="en-US" sz="1100">
              <a:latin typeface="+mj-lt"/>
            </a:rPr>
            <a:t>Standard 2: Performance Measurement</a:t>
          </a:r>
        </a:p>
      </dgm:t>
    </dgm:pt>
    <dgm:pt modelId="{58582F3D-1E90-475A-B938-9CB02743A73C}" type="parTrans" cxnId="{0596207C-33EF-43C9-8E5C-43BE98F9E83D}">
      <dgm:prSet/>
      <dgm:spPr/>
      <dgm:t>
        <a:bodyPr/>
        <a:lstStyle/>
        <a:p>
          <a:endParaRPr lang="en-US" sz="1400">
            <a:latin typeface="+mj-lt"/>
          </a:endParaRPr>
        </a:p>
      </dgm:t>
    </dgm:pt>
    <dgm:pt modelId="{35D770F3-57B5-413A-84C3-D964BE1BDA32}" type="sibTrans" cxnId="{0596207C-33EF-43C9-8E5C-43BE98F9E83D}">
      <dgm:prSet/>
      <dgm:spPr/>
      <dgm:t>
        <a:bodyPr/>
        <a:lstStyle/>
        <a:p>
          <a:endParaRPr lang="en-US" sz="1100">
            <a:latin typeface="+mj-lt"/>
          </a:endParaRPr>
        </a:p>
      </dgm:t>
    </dgm:pt>
    <dgm:pt modelId="{2516AF94-AAAC-42A0-9D7F-AD8BB2930341}">
      <dgm:prSet phldrT="[Text]" custT="1"/>
      <dgm:spPr/>
      <dgm:t>
        <a:bodyPr/>
        <a:lstStyle/>
        <a:p>
          <a:r>
            <a:rPr lang="en-US" sz="1100">
              <a:latin typeface="+mj-lt"/>
            </a:rPr>
            <a:t>Standard 3: Data Quality</a:t>
          </a:r>
        </a:p>
      </dgm:t>
    </dgm:pt>
    <dgm:pt modelId="{66C9B216-516A-425F-962A-CD0CCF324AD1}" type="parTrans" cxnId="{F9A9FE4B-AE61-455E-A5EC-F68171D125FE}">
      <dgm:prSet/>
      <dgm:spPr/>
      <dgm:t>
        <a:bodyPr/>
        <a:lstStyle/>
        <a:p>
          <a:endParaRPr lang="en-US" sz="1400">
            <a:latin typeface="+mj-lt"/>
          </a:endParaRPr>
        </a:p>
      </dgm:t>
    </dgm:pt>
    <dgm:pt modelId="{07E6D0B2-A232-48B5-9AA4-0F2A8798A06F}" type="sibTrans" cxnId="{F9A9FE4B-AE61-455E-A5EC-F68171D125FE}">
      <dgm:prSet/>
      <dgm:spPr/>
      <dgm:t>
        <a:bodyPr/>
        <a:lstStyle/>
        <a:p>
          <a:endParaRPr lang="en-US" sz="1100">
            <a:latin typeface="+mj-lt"/>
          </a:endParaRPr>
        </a:p>
      </dgm:t>
    </dgm:pt>
    <dgm:pt modelId="{1AE08720-2718-4D29-93E5-BCC6DD6FE441}">
      <dgm:prSet phldrT="[Text]" custT="1"/>
      <dgm:spPr/>
      <dgm:t>
        <a:bodyPr/>
        <a:lstStyle/>
        <a:p>
          <a:r>
            <a:rPr lang="en-US" sz="1100">
              <a:latin typeface="+mj-lt"/>
            </a:rPr>
            <a:t>Standard 4: Contextualized Data</a:t>
          </a:r>
        </a:p>
      </dgm:t>
    </dgm:pt>
    <dgm:pt modelId="{7AF8A453-F12B-458C-B56E-587509402535}" type="parTrans" cxnId="{41673A7E-851D-4C48-BD91-67C130458466}">
      <dgm:prSet/>
      <dgm:spPr/>
      <dgm:t>
        <a:bodyPr/>
        <a:lstStyle/>
        <a:p>
          <a:endParaRPr lang="en-US" sz="1400">
            <a:latin typeface="+mj-lt"/>
          </a:endParaRPr>
        </a:p>
      </dgm:t>
    </dgm:pt>
    <dgm:pt modelId="{187A26EE-027C-4117-AB08-D9E49954C636}" type="sibTrans" cxnId="{41673A7E-851D-4C48-BD91-67C130458466}">
      <dgm:prSet/>
      <dgm:spPr/>
      <dgm:t>
        <a:bodyPr/>
        <a:lstStyle/>
        <a:p>
          <a:endParaRPr lang="en-US" sz="1100">
            <a:latin typeface="+mj-lt"/>
          </a:endParaRPr>
        </a:p>
      </dgm:t>
    </dgm:pt>
    <dgm:pt modelId="{EF129E6A-7D52-44DF-993A-064B4377BD51}">
      <dgm:prSet phldrT="[Text]" custT="1"/>
      <dgm:spPr/>
      <dgm:t>
        <a:bodyPr/>
        <a:lstStyle/>
        <a:p>
          <a:r>
            <a:rPr lang="en-US" sz="1100">
              <a:latin typeface="+mj-lt"/>
            </a:rPr>
            <a:t>Standard 5: Quality Improvement</a:t>
          </a:r>
        </a:p>
      </dgm:t>
    </dgm:pt>
    <dgm:pt modelId="{B86A0657-5579-4CA2-A942-C193B22FB0D5}" type="parTrans" cxnId="{3685FD2B-C4B1-45B9-AABE-813142C619A8}">
      <dgm:prSet/>
      <dgm:spPr/>
      <dgm:t>
        <a:bodyPr/>
        <a:lstStyle/>
        <a:p>
          <a:endParaRPr lang="en-US" sz="1400">
            <a:latin typeface="+mj-lt"/>
          </a:endParaRPr>
        </a:p>
      </dgm:t>
    </dgm:pt>
    <dgm:pt modelId="{D5F0EC42-BF89-48DA-9B45-9298E553BCF9}" type="sibTrans" cxnId="{3685FD2B-C4B1-45B9-AABE-813142C619A8}">
      <dgm:prSet/>
      <dgm:spPr/>
      <dgm:t>
        <a:bodyPr/>
        <a:lstStyle/>
        <a:p>
          <a:endParaRPr lang="en-US" sz="1100">
            <a:latin typeface="+mj-lt"/>
          </a:endParaRPr>
        </a:p>
      </dgm:t>
    </dgm:pt>
    <dgm:pt modelId="{8FD3D6FE-53B8-4681-8C1E-E15C2BB2DD0A}" type="pres">
      <dgm:prSet presAssocID="{08CDB0D9-E442-493C-9843-6E16D2116D21}" presName="cycle" presStyleCnt="0">
        <dgm:presLayoutVars>
          <dgm:dir/>
          <dgm:resizeHandles val="exact"/>
        </dgm:presLayoutVars>
      </dgm:prSet>
      <dgm:spPr/>
      <dgm:t>
        <a:bodyPr/>
        <a:lstStyle/>
        <a:p>
          <a:endParaRPr lang="en-US"/>
        </a:p>
      </dgm:t>
    </dgm:pt>
    <dgm:pt modelId="{AAED8343-CFB6-49BA-BD47-9BD6E962A06F}" type="pres">
      <dgm:prSet presAssocID="{C24FE406-A5B8-4C1A-AB50-DF7F87438062}" presName="node" presStyleLbl="node1" presStyleIdx="0" presStyleCnt="5" custScaleX="135995" custScaleY="101497" custRadScaleRad="93771">
        <dgm:presLayoutVars>
          <dgm:bulletEnabled val="1"/>
        </dgm:presLayoutVars>
      </dgm:prSet>
      <dgm:spPr/>
      <dgm:t>
        <a:bodyPr/>
        <a:lstStyle/>
        <a:p>
          <a:endParaRPr lang="en-US"/>
        </a:p>
      </dgm:t>
    </dgm:pt>
    <dgm:pt modelId="{8499CAA1-B141-429A-9261-D49805B1B3BC}" type="pres">
      <dgm:prSet presAssocID="{C24FE406-A5B8-4C1A-AB50-DF7F87438062}" presName="spNode" presStyleCnt="0"/>
      <dgm:spPr/>
    </dgm:pt>
    <dgm:pt modelId="{1CCD4A59-79BA-4BA7-ADF1-304675311A3E}" type="pres">
      <dgm:prSet presAssocID="{EA72D3B7-AAF6-4FB0-BF19-87A30707564E}" presName="sibTrans" presStyleLbl="sibTrans1D1" presStyleIdx="0" presStyleCnt="5"/>
      <dgm:spPr/>
      <dgm:t>
        <a:bodyPr/>
        <a:lstStyle/>
        <a:p>
          <a:endParaRPr lang="en-US"/>
        </a:p>
      </dgm:t>
    </dgm:pt>
    <dgm:pt modelId="{AECFA7E3-E653-4B13-AC89-F8684304E694}" type="pres">
      <dgm:prSet presAssocID="{1AAB6003-0C53-4C0D-97D8-F2451DBF72CE}" presName="node" presStyleLbl="node1" presStyleIdx="1" presStyleCnt="5" custScaleX="135995" custScaleY="101497" custRadScaleRad="95069" custRadScaleInc="22393">
        <dgm:presLayoutVars>
          <dgm:bulletEnabled val="1"/>
        </dgm:presLayoutVars>
      </dgm:prSet>
      <dgm:spPr/>
      <dgm:t>
        <a:bodyPr/>
        <a:lstStyle/>
        <a:p>
          <a:endParaRPr lang="en-US"/>
        </a:p>
      </dgm:t>
    </dgm:pt>
    <dgm:pt modelId="{71396035-C521-4FE4-A696-CDED1A79AFA1}" type="pres">
      <dgm:prSet presAssocID="{1AAB6003-0C53-4C0D-97D8-F2451DBF72CE}" presName="spNode" presStyleCnt="0"/>
      <dgm:spPr/>
    </dgm:pt>
    <dgm:pt modelId="{ED02067A-78C6-46FB-A0BB-490B1D300EAA}" type="pres">
      <dgm:prSet presAssocID="{35D770F3-57B5-413A-84C3-D964BE1BDA32}" presName="sibTrans" presStyleLbl="sibTrans1D1" presStyleIdx="1" presStyleCnt="5"/>
      <dgm:spPr/>
      <dgm:t>
        <a:bodyPr/>
        <a:lstStyle/>
        <a:p>
          <a:endParaRPr lang="en-US"/>
        </a:p>
      </dgm:t>
    </dgm:pt>
    <dgm:pt modelId="{CD39A2DB-EDE7-4AD3-A49D-1AB626A29A04}" type="pres">
      <dgm:prSet presAssocID="{2516AF94-AAAC-42A0-9D7F-AD8BB2930341}" presName="node" presStyleLbl="node1" presStyleIdx="2" presStyleCnt="5" custScaleX="135995" custScaleY="101497" custRadScaleRad="96377" custRadScaleInc="-49673">
        <dgm:presLayoutVars>
          <dgm:bulletEnabled val="1"/>
        </dgm:presLayoutVars>
      </dgm:prSet>
      <dgm:spPr/>
      <dgm:t>
        <a:bodyPr/>
        <a:lstStyle/>
        <a:p>
          <a:endParaRPr lang="en-US"/>
        </a:p>
      </dgm:t>
    </dgm:pt>
    <dgm:pt modelId="{C096990B-E5EC-48AE-9246-1DE925BA0F00}" type="pres">
      <dgm:prSet presAssocID="{2516AF94-AAAC-42A0-9D7F-AD8BB2930341}" presName="spNode" presStyleCnt="0"/>
      <dgm:spPr/>
    </dgm:pt>
    <dgm:pt modelId="{90AE98B7-2326-4EFA-AE6E-4B6AB5E0FA8D}" type="pres">
      <dgm:prSet presAssocID="{07E6D0B2-A232-48B5-9AA4-0F2A8798A06F}" presName="sibTrans" presStyleLbl="sibTrans1D1" presStyleIdx="2" presStyleCnt="5"/>
      <dgm:spPr/>
      <dgm:t>
        <a:bodyPr/>
        <a:lstStyle/>
        <a:p>
          <a:endParaRPr lang="en-US"/>
        </a:p>
      </dgm:t>
    </dgm:pt>
    <dgm:pt modelId="{D7251B9C-48DB-4720-A019-FCEDB3F02465}" type="pres">
      <dgm:prSet presAssocID="{1AE08720-2718-4D29-93E5-BCC6DD6FE441}" presName="node" presStyleLbl="node1" presStyleIdx="3" presStyleCnt="5" custScaleX="135995" custScaleY="101497" custRadScaleRad="94016" custRadScaleInc="38611">
        <dgm:presLayoutVars>
          <dgm:bulletEnabled val="1"/>
        </dgm:presLayoutVars>
      </dgm:prSet>
      <dgm:spPr/>
      <dgm:t>
        <a:bodyPr/>
        <a:lstStyle/>
        <a:p>
          <a:endParaRPr lang="en-US"/>
        </a:p>
      </dgm:t>
    </dgm:pt>
    <dgm:pt modelId="{D3B7B856-D527-45AF-88DB-A469E5A933D4}" type="pres">
      <dgm:prSet presAssocID="{1AE08720-2718-4D29-93E5-BCC6DD6FE441}" presName="spNode" presStyleCnt="0"/>
      <dgm:spPr/>
    </dgm:pt>
    <dgm:pt modelId="{8DE62D98-CC4F-450E-B2F1-92896A974E29}" type="pres">
      <dgm:prSet presAssocID="{187A26EE-027C-4117-AB08-D9E49954C636}" presName="sibTrans" presStyleLbl="sibTrans1D1" presStyleIdx="3" presStyleCnt="5"/>
      <dgm:spPr/>
      <dgm:t>
        <a:bodyPr/>
        <a:lstStyle/>
        <a:p>
          <a:endParaRPr lang="en-US"/>
        </a:p>
      </dgm:t>
    </dgm:pt>
    <dgm:pt modelId="{77CE0DD7-FFC8-4685-9307-4F23493A33DA}" type="pres">
      <dgm:prSet presAssocID="{EF129E6A-7D52-44DF-993A-064B4377BD51}" presName="node" presStyleLbl="node1" presStyleIdx="4" presStyleCnt="5" custScaleX="135995" custScaleY="101497" custRadScaleRad="92455" custRadScaleInc="-24998">
        <dgm:presLayoutVars>
          <dgm:bulletEnabled val="1"/>
        </dgm:presLayoutVars>
      </dgm:prSet>
      <dgm:spPr/>
      <dgm:t>
        <a:bodyPr/>
        <a:lstStyle/>
        <a:p>
          <a:endParaRPr lang="en-US"/>
        </a:p>
      </dgm:t>
    </dgm:pt>
    <dgm:pt modelId="{BA9094AC-FE23-467E-A7B7-BC31D4F684E4}" type="pres">
      <dgm:prSet presAssocID="{EF129E6A-7D52-44DF-993A-064B4377BD51}" presName="spNode" presStyleCnt="0"/>
      <dgm:spPr/>
    </dgm:pt>
    <dgm:pt modelId="{D70B48B3-37FB-4C83-B8BB-56328399EFA5}" type="pres">
      <dgm:prSet presAssocID="{D5F0EC42-BF89-48DA-9B45-9298E553BCF9}" presName="sibTrans" presStyleLbl="sibTrans1D1" presStyleIdx="4" presStyleCnt="5"/>
      <dgm:spPr/>
      <dgm:t>
        <a:bodyPr/>
        <a:lstStyle/>
        <a:p>
          <a:endParaRPr lang="en-US"/>
        </a:p>
      </dgm:t>
    </dgm:pt>
  </dgm:ptLst>
  <dgm:cxnLst>
    <dgm:cxn modelId="{1BB932BB-7117-4918-8E6A-7F79C6A07C0B}" type="presOf" srcId="{35D770F3-57B5-413A-84C3-D964BE1BDA32}" destId="{ED02067A-78C6-46FB-A0BB-490B1D300EAA}" srcOrd="0" destOrd="0" presId="urn:microsoft.com/office/officeart/2005/8/layout/cycle6"/>
    <dgm:cxn modelId="{F9A9FE4B-AE61-455E-A5EC-F68171D125FE}" srcId="{08CDB0D9-E442-493C-9843-6E16D2116D21}" destId="{2516AF94-AAAC-42A0-9D7F-AD8BB2930341}" srcOrd="2" destOrd="0" parTransId="{66C9B216-516A-425F-962A-CD0CCF324AD1}" sibTransId="{07E6D0B2-A232-48B5-9AA4-0F2A8798A06F}"/>
    <dgm:cxn modelId="{02F31301-3C5C-47D3-870B-8FA6DBD4BA12}" type="presOf" srcId="{1AE08720-2718-4D29-93E5-BCC6DD6FE441}" destId="{D7251B9C-48DB-4720-A019-FCEDB3F02465}" srcOrd="0" destOrd="0" presId="urn:microsoft.com/office/officeart/2005/8/layout/cycle6"/>
    <dgm:cxn modelId="{0596207C-33EF-43C9-8E5C-43BE98F9E83D}" srcId="{08CDB0D9-E442-493C-9843-6E16D2116D21}" destId="{1AAB6003-0C53-4C0D-97D8-F2451DBF72CE}" srcOrd="1" destOrd="0" parTransId="{58582F3D-1E90-475A-B938-9CB02743A73C}" sibTransId="{35D770F3-57B5-413A-84C3-D964BE1BDA32}"/>
    <dgm:cxn modelId="{51142F25-8188-4DA0-B751-6AC8978DB25D}" type="presOf" srcId="{08CDB0D9-E442-493C-9843-6E16D2116D21}" destId="{8FD3D6FE-53B8-4681-8C1E-E15C2BB2DD0A}" srcOrd="0" destOrd="0" presId="urn:microsoft.com/office/officeart/2005/8/layout/cycle6"/>
    <dgm:cxn modelId="{EAD2D1B4-F69A-4715-A161-76C2C25A8212}" type="presOf" srcId="{1AAB6003-0C53-4C0D-97D8-F2451DBF72CE}" destId="{AECFA7E3-E653-4B13-AC89-F8684304E694}" srcOrd="0" destOrd="0" presId="urn:microsoft.com/office/officeart/2005/8/layout/cycle6"/>
    <dgm:cxn modelId="{09AE799D-71B4-44A0-B4DF-049AE730FFE0}" type="presOf" srcId="{187A26EE-027C-4117-AB08-D9E49954C636}" destId="{8DE62D98-CC4F-450E-B2F1-92896A974E29}" srcOrd="0" destOrd="0" presId="urn:microsoft.com/office/officeart/2005/8/layout/cycle6"/>
    <dgm:cxn modelId="{3685FD2B-C4B1-45B9-AABE-813142C619A8}" srcId="{08CDB0D9-E442-493C-9843-6E16D2116D21}" destId="{EF129E6A-7D52-44DF-993A-064B4377BD51}" srcOrd="4" destOrd="0" parTransId="{B86A0657-5579-4CA2-A942-C193B22FB0D5}" sibTransId="{D5F0EC42-BF89-48DA-9B45-9298E553BCF9}"/>
    <dgm:cxn modelId="{605B8C40-D442-4EAF-82FD-36CA422C72B7}" type="presOf" srcId="{07E6D0B2-A232-48B5-9AA4-0F2A8798A06F}" destId="{90AE98B7-2326-4EFA-AE6E-4B6AB5E0FA8D}" srcOrd="0" destOrd="0" presId="urn:microsoft.com/office/officeart/2005/8/layout/cycle6"/>
    <dgm:cxn modelId="{41673A7E-851D-4C48-BD91-67C130458466}" srcId="{08CDB0D9-E442-493C-9843-6E16D2116D21}" destId="{1AE08720-2718-4D29-93E5-BCC6DD6FE441}" srcOrd="3" destOrd="0" parTransId="{7AF8A453-F12B-458C-B56E-587509402535}" sibTransId="{187A26EE-027C-4117-AB08-D9E49954C636}"/>
    <dgm:cxn modelId="{C716F3AD-301F-4A32-98CE-8FB03366D11F}" type="presOf" srcId="{EF129E6A-7D52-44DF-993A-064B4377BD51}" destId="{77CE0DD7-FFC8-4685-9307-4F23493A33DA}" srcOrd="0" destOrd="0" presId="urn:microsoft.com/office/officeart/2005/8/layout/cycle6"/>
    <dgm:cxn modelId="{CC353F4A-7D12-4D33-9283-BF38498961FE}" type="presOf" srcId="{2516AF94-AAAC-42A0-9D7F-AD8BB2930341}" destId="{CD39A2DB-EDE7-4AD3-A49D-1AB626A29A04}" srcOrd="0" destOrd="0" presId="urn:microsoft.com/office/officeart/2005/8/layout/cycle6"/>
    <dgm:cxn modelId="{F61AE0C7-3B3D-4B20-A6CE-242962BAAD96}" srcId="{08CDB0D9-E442-493C-9843-6E16D2116D21}" destId="{C24FE406-A5B8-4C1A-AB50-DF7F87438062}" srcOrd="0" destOrd="0" parTransId="{590A7314-2A98-4B6B-BBC1-68A9394E3717}" sibTransId="{EA72D3B7-AAF6-4FB0-BF19-87A30707564E}"/>
    <dgm:cxn modelId="{2A167052-FA84-4D18-9FEF-FADC44EEDA58}" type="presOf" srcId="{EA72D3B7-AAF6-4FB0-BF19-87A30707564E}" destId="{1CCD4A59-79BA-4BA7-ADF1-304675311A3E}" srcOrd="0" destOrd="0" presId="urn:microsoft.com/office/officeart/2005/8/layout/cycle6"/>
    <dgm:cxn modelId="{A5E37B0A-E067-4C64-AA02-C453765ED4BC}" type="presOf" srcId="{C24FE406-A5B8-4C1A-AB50-DF7F87438062}" destId="{AAED8343-CFB6-49BA-BD47-9BD6E962A06F}" srcOrd="0" destOrd="0" presId="urn:microsoft.com/office/officeart/2005/8/layout/cycle6"/>
    <dgm:cxn modelId="{7DD8463C-31DC-4AD4-AE55-16D04F27E148}" type="presOf" srcId="{D5F0EC42-BF89-48DA-9B45-9298E553BCF9}" destId="{D70B48B3-37FB-4C83-B8BB-56328399EFA5}" srcOrd="0" destOrd="0" presId="urn:microsoft.com/office/officeart/2005/8/layout/cycle6"/>
    <dgm:cxn modelId="{D2761DDB-23E4-4B5A-A830-0343AB68ED7F}" type="presParOf" srcId="{8FD3D6FE-53B8-4681-8C1E-E15C2BB2DD0A}" destId="{AAED8343-CFB6-49BA-BD47-9BD6E962A06F}" srcOrd="0" destOrd="0" presId="urn:microsoft.com/office/officeart/2005/8/layout/cycle6"/>
    <dgm:cxn modelId="{8B878E98-E6D0-403C-969A-AF958329ED75}" type="presParOf" srcId="{8FD3D6FE-53B8-4681-8C1E-E15C2BB2DD0A}" destId="{8499CAA1-B141-429A-9261-D49805B1B3BC}" srcOrd="1" destOrd="0" presId="urn:microsoft.com/office/officeart/2005/8/layout/cycle6"/>
    <dgm:cxn modelId="{B8064208-76FC-4D62-82FA-C9826FB0CF1D}" type="presParOf" srcId="{8FD3D6FE-53B8-4681-8C1E-E15C2BB2DD0A}" destId="{1CCD4A59-79BA-4BA7-ADF1-304675311A3E}" srcOrd="2" destOrd="0" presId="urn:microsoft.com/office/officeart/2005/8/layout/cycle6"/>
    <dgm:cxn modelId="{EF0DD998-A7A6-4593-8BA9-D9C78189099A}" type="presParOf" srcId="{8FD3D6FE-53B8-4681-8C1E-E15C2BB2DD0A}" destId="{AECFA7E3-E653-4B13-AC89-F8684304E694}" srcOrd="3" destOrd="0" presId="urn:microsoft.com/office/officeart/2005/8/layout/cycle6"/>
    <dgm:cxn modelId="{4BB7F25B-32CB-4FDB-A550-8A7E67FA1446}" type="presParOf" srcId="{8FD3D6FE-53B8-4681-8C1E-E15C2BB2DD0A}" destId="{71396035-C521-4FE4-A696-CDED1A79AFA1}" srcOrd="4" destOrd="0" presId="urn:microsoft.com/office/officeart/2005/8/layout/cycle6"/>
    <dgm:cxn modelId="{96B3CA5C-1E17-4852-B179-A26678075B34}" type="presParOf" srcId="{8FD3D6FE-53B8-4681-8C1E-E15C2BB2DD0A}" destId="{ED02067A-78C6-46FB-A0BB-490B1D300EAA}" srcOrd="5" destOrd="0" presId="urn:microsoft.com/office/officeart/2005/8/layout/cycle6"/>
    <dgm:cxn modelId="{A9F05941-FE13-4718-9C9C-5BE91025556B}" type="presParOf" srcId="{8FD3D6FE-53B8-4681-8C1E-E15C2BB2DD0A}" destId="{CD39A2DB-EDE7-4AD3-A49D-1AB626A29A04}" srcOrd="6" destOrd="0" presId="urn:microsoft.com/office/officeart/2005/8/layout/cycle6"/>
    <dgm:cxn modelId="{0DCD88B2-C59B-4207-8B4F-995A1AED450B}" type="presParOf" srcId="{8FD3D6FE-53B8-4681-8C1E-E15C2BB2DD0A}" destId="{C096990B-E5EC-48AE-9246-1DE925BA0F00}" srcOrd="7" destOrd="0" presId="urn:microsoft.com/office/officeart/2005/8/layout/cycle6"/>
    <dgm:cxn modelId="{C2E27D10-9936-4768-95B1-19D0C7C8A39E}" type="presParOf" srcId="{8FD3D6FE-53B8-4681-8C1E-E15C2BB2DD0A}" destId="{90AE98B7-2326-4EFA-AE6E-4B6AB5E0FA8D}" srcOrd="8" destOrd="0" presId="urn:microsoft.com/office/officeart/2005/8/layout/cycle6"/>
    <dgm:cxn modelId="{EE442F47-7D6E-4081-B783-16370C755B63}" type="presParOf" srcId="{8FD3D6FE-53B8-4681-8C1E-E15C2BB2DD0A}" destId="{D7251B9C-48DB-4720-A019-FCEDB3F02465}" srcOrd="9" destOrd="0" presId="urn:microsoft.com/office/officeart/2005/8/layout/cycle6"/>
    <dgm:cxn modelId="{E3135E07-4CC5-4527-9656-59524D2952EC}" type="presParOf" srcId="{8FD3D6FE-53B8-4681-8C1E-E15C2BB2DD0A}" destId="{D3B7B856-D527-45AF-88DB-A469E5A933D4}" srcOrd="10" destOrd="0" presId="urn:microsoft.com/office/officeart/2005/8/layout/cycle6"/>
    <dgm:cxn modelId="{6AEEF743-916D-4947-AC8B-0041B631241A}" type="presParOf" srcId="{8FD3D6FE-53B8-4681-8C1E-E15C2BB2DD0A}" destId="{8DE62D98-CC4F-450E-B2F1-92896A974E29}" srcOrd="11" destOrd="0" presId="urn:microsoft.com/office/officeart/2005/8/layout/cycle6"/>
    <dgm:cxn modelId="{BB7C9286-7B4C-44B9-9336-0DE6609FA36F}" type="presParOf" srcId="{8FD3D6FE-53B8-4681-8C1E-E15C2BB2DD0A}" destId="{77CE0DD7-FFC8-4685-9307-4F23493A33DA}" srcOrd="12" destOrd="0" presId="urn:microsoft.com/office/officeart/2005/8/layout/cycle6"/>
    <dgm:cxn modelId="{D0B6B428-88E7-448E-BCF4-04686E55E685}" type="presParOf" srcId="{8FD3D6FE-53B8-4681-8C1E-E15C2BB2DD0A}" destId="{BA9094AC-FE23-467E-A7B7-BC31D4F684E4}" srcOrd="13" destOrd="0" presId="urn:microsoft.com/office/officeart/2005/8/layout/cycle6"/>
    <dgm:cxn modelId="{32462309-1147-4645-A5A1-C85E4CA5F123}" type="presParOf" srcId="{8FD3D6FE-53B8-4681-8C1E-E15C2BB2DD0A}" destId="{D70B48B3-37FB-4C83-B8BB-56328399EFA5}" srcOrd="14" destOrd="0" presId="urn:microsoft.com/office/officeart/2005/8/layout/cycle6"/>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B3EE62-4753-43F8-A279-75F53A58AC59}" type="doc">
      <dgm:prSet loTypeId="urn:microsoft.com/office/officeart/2005/8/layout/hProcess11" loCatId="process" qsTypeId="urn:microsoft.com/office/officeart/2005/8/quickstyle/simple1" qsCatId="simple" csTypeId="urn:microsoft.com/office/officeart/2005/8/colors/colorful3" csCatId="colorful" phldr="1"/>
      <dgm:spPr/>
    </dgm:pt>
    <dgm:pt modelId="{95B33A33-2560-4913-979C-95E53FA8326A}">
      <dgm:prSet phldrT="[Text]" custT="1"/>
      <dgm:spPr>
        <a:xfrm>
          <a:off x="1943" y="0"/>
          <a:ext cx="1777658" cy="285568"/>
        </a:xfrm>
        <a:noFill/>
        <a:ln>
          <a:noFill/>
        </a:ln>
        <a:effectLst/>
      </dgm:spPr>
      <dgm:t>
        <a:bodyPr/>
        <a:lstStyle/>
        <a:p>
          <a:r>
            <a:rPr lang="en-US" sz="1100" b="1" i="0">
              <a:solidFill>
                <a:sysClr val="windowText" lastClr="000000">
                  <a:hueOff val="0"/>
                  <a:satOff val="0"/>
                  <a:lumOff val="0"/>
                  <a:alphaOff val="0"/>
                </a:sysClr>
              </a:solidFill>
              <a:latin typeface="+mj-lt"/>
              <a:ea typeface="+mn-ea"/>
              <a:cs typeface="+mn-cs"/>
            </a:rPr>
            <a:t>Pre-foundational:</a:t>
          </a:r>
          <a:r>
            <a:rPr lang="en-US" sz="1100" i="0">
              <a:solidFill>
                <a:sysClr val="windowText" lastClr="000000">
                  <a:hueOff val="0"/>
                  <a:satOff val="0"/>
                  <a:lumOff val="0"/>
                  <a:alphaOff val="0"/>
                </a:sysClr>
              </a:solidFill>
              <a:latin typeface="+mj-lt"/>
              <a:ea typeface="+mn-ea"/>
              <a:cs typeface="+mn-cs"/>
            </a:rPr>
            <a:t> program does not have the knowledge, resources, and capacity to meet the Standard.</a:t>
          </a:r>
        </a:p>
      </dgm:t>
    </dgm:pt>
    <dgm:pt modelId="{C1DB9C77-4D19-477B-B633-CDA5E5963404}" type="parTrans" cxnId="{4ED5A913-A4B8-4ACB-A82E-60A8CF593284}">
      <dgm:prSet/>
      <dgm:spPr/>
      <dgm:t>
        <a:bodyPr/>
        <a:lstStyle/>
        <a:p>
          <a:endParaRPr lang="en-US"/>
        </a:p>
      </dgm:t>
    </dgm:pt>
    <dgm:pt modelId="{66277C3A-D84F-41EC-8CDE-FF664289E74E}" type="sibTrans" cxnId="{4ED5A913-A4B8-4ACB-A82E-60A8CF593284}">
      <dgm:prSet/>
      <dgm:spPr/>
      <dgm:t>
        <a:bodyPr/>
        <a:lstStyle/>
        <a:p>
          <a:endParaRPr lang="en-US"/>
        </a:p>
      </dgm:t>
    </dgm:pt>
    <dgm:pt modelId="{3BFF3D47-D566-49AA-860F-7DEC7ACBBD1D}">
      <dgm:prSet phldrT="[Text]" custT="1"/>
      <dgm:spPr>
        <a:xfrm>
          <a:off x="1956180" y="428352"/>
          <a:ext cx="1703240" cy="285568"/>
        </a:xfrm>
        <a:noFill/>
        <a:ln>
          <a:noFill/>
        </a:ln>
        <a:effectLst/>
      </dgm:spPr>
      <dgm:t>
        <a:bodyPr/>
        <a:lstStyle/>
        <a:p>
          <a:r>
            <a:rPr lang="en-US" sz="1100" b="1" i="0">
              <a:solidFill>
                <a:sysClr val="windowText" lastClr="000000">
                  <a:hueOff val="0"/>
                  <a:satOff val="0"/>
                  <a:lumOff val="0"/>
                  <a:alphaOff val="0"/>
                </a:sysClr>
              </a:solidFill>
              <a:latin typeface="+mj-lt"/>
              <a:ea typeface="+mn-ea"/>
              <a:cs typeface="+mn-cs"/>
            </a:rPr>
            <a:t>Foundational: </a:t>
          </a:r>
          <a:r>
            <a:rPr lang="en-US" sz="1100" i="0">
              <a:solidFill>
                <a:sysClr val="windowText" lastClr="000000">
                  <a:hueOff val="0"/>
                  <a:satOff val="0"/>
                  <a:lumOff val="0"/>
                  <a:alphaOff val="0"/>
                </a:sysClr>
              </a:solidFill>
              <a:latin typeface="+mj-lt"/>
              <a:ea typeface="+mn-ea"/>
              <a:cs typeface="+mn-cs"/>
            </a:rPr>
            <a:t>program has limited knowledge, resources, and capacity to meet the Standard.</a:t>
          </a:r>
        </a:p>
      </dgm:t>
    </dgm:pt>
    <dgm:pt modelId="{1FF2FEAF-19D4-47BA-B8D1-E25E2F86C42D}" type="parTrans" cxnId="{06F185B5-ACD0-4209-8353-02B7B6958740}">
      <dgm:prSet/>
      <dgm:spPr/>
      <dgm:t>
        <a:bodyPr/>
        <a:lstStyle/>
        <a:p>
          <a:endParaRPr lang="en-US"/>
        </a:p>
      </dgm:t>
    </dgm:pt>
    <dgm:pt modelId="{2398B5D8-474C-4903-842E-305168E6A9A1}" type="sibTrans" cxnId="{06F185B5-ACD0-4209-8353-02B7B6958740}">
      <dgm:prSet/>
      <dgm:spPr/>
      <dgm:t>
        <a:bodyPr/>
        <a:lstStyle/>
        <a:p>
          <a:endParaRPr lang="en-US"/>
        </a:p>
      </dgm:t>
    </dgm:pt>
    <dgm:pt modelId="{C8106546-F030-401F-B331-2733CBF057B3}">
      <dgm:prSet phldrT="[Text]" custT="1"/>
      <dgm:spPr>
        <a:xfrm>
          <a:off x="3732783" y="0"/>
          <a:ext cx="1752141" cy="285568"/>
        </a:xfrm>
        <a:noFill/>
        <a:ln>
          <a:noFill/>
        </a:ln>
        <a:effectLst/>
      </dgm:spPr>
      <dgm:t>
        <a:bodyPr/>
        <a:lstStyle/>
        <a:p>
          <a:r>
            <a:rPr lang="en-US" sz="1100" b="1" i="0">
              <a:solidFill>
                <a:sysClr val="windowText" lastClr="000000">
                  <a:hueOff val="0"/>
                  <a:satOff val="0"/>
                  <a:lumOff val="0"/>
                  <a:alphaOff val="0"/>
                </a:sysClr>
              </a:solidFill>
              <a:latin typeface="+mj-lt"/>
              <a:ea typeface="+mn-ea"/>
              <a:cs typeface="+mn-cs"/>
            </a:rPr>
            <a:t>Aspirational: </a:t>
          </a:r>
          <a:r>
            <a:rPr lang="en-US" sz="1100" i="0">
              <a:solidFill>
                <a:sysClr val="windowText" lastClr="000000">
                  <a:hueOff val="0"/>
                  <a:satOff val="0"/>
                  <a:lumOff val="0"/>
                  <a:alphaOff val="0"/>
                </a:sysClr>
              </a:solidFill>
              <a:latin typeface="+mj-lt"/>
              <a:ea typeface="+mn-ea"/>
              <a:cs typeface="+mn-cs"/>
            </a:rPr>
            <a:t>program has and applies appropriate knowledge, resources, and capacity to meet the Standard.</a:t>
          </a:r>
        </a:p>
      </dgm:t>
      <dgm:extLst>
        <a:ext uri="{E40237B7-FDA0-4F09-8148-C483321AD2D9}">
          <dgm14:cNvPr xmlns:dgm14="http://schemas.microsoft.com/office/drawing/2010/diagram" id="0" name="" descr="The figure shows the continuum of Program Data Readiness Standards, starting with pre-foundational, then foundation, and lastly aspirational. &#10;&#10;The first phase on the continuum is the Pre-foundational phase, meaning the program does not have the knowledge, resources, and capacity to meet the data readiness standard. &#10;&#10;The second phase on the continuum is the Foundational phase, where the program has limited knowledge, resources, and capcaity to meet the standard.&#10;&#10;The third phase on the continuum is the Aprirational phase. The program has and applies appropriate knowledge, resources, and capacity to meet the standard."/>
        </a:ext>
      </dgm:extLst>
    </dgm:pt>
    <dgm:pt modelId="{D1C032AB-E76C-473B-B056-F4636FCC8EA8}" type="parTrans" cxnId="{3C94E087-CD19-4896-BFF6-A784B0B11480}">
      <dgm:prSet/>
      <dgm:spPr/>
      <dgm:t>
        <a:bodyPr/>
        <a:lstStyle/>
        <a:p>
          <a:endParaRPr lang="en-US"/>
        </a:p>
      </dgm:t>
    </dgm:pt>
    <dgm:pt modelId="{456AE7B6-DA6D-4E66-9D8C-5FDFFB67D99A}" type="sibTrans" cxnId="{3C94E087-CD19-4896-BFF6-A784B0B11480}">
      <dgm:prSet/>
      <dgm:spPr/>
      <dgm:t>
        <a:bodyPr/>
        <a:lstStyle/>
        <a:p>
          <a:endParaRPr lang="en-US"/>
        </a:p>
      </dgm:t>
    </dgm:pt>
    <dgm:pt modelId="{DE891F1E-03E8-4D56-951E-8DA5FB40E218}" type="pres">
      <dgm:prSet presAssocID="{36B3EE62-4753-43F8-A279-75F53A58AC59}" presName="Name0" presStyleCnt="0">
        <dgm:presLayoutVars>
          <dgm:dir/>
          <dgm:resizeHandles val="exact"/>
        </dgm:presLayoutVars>
      </dgm:prSet>
      <dgm:spPr/>
    </dgm:pt>
    <dgm:pt modelId="{42B61DEF-C824-4E2D-A4CB-258B3A29D6A8}" type="pres">
      <dgm:prSet presAssocID="{36B3EE62-4753-43F8-A279-75F53A58AC59}" presName="arrow" presStyleLbl="bgShp" presStyleIdx="0" presStyleCnt="1" custFlipVert="0" custScaleY="43652"/>
      <dgm:spPr>
        <a:xfrm>
          <a:off x="0" y="294631"/>
          <a:ext cx="5943600" cy="124656"/>
        </a:xfrm>
        <a:prstGeom prst="notchedRightArrow">
          <a:avLst/>
        </a:prstGeom>
        <a:solidFill>
          <a:srgbClr val="9BBB59">
            <a:tint val="40000"/>
            <a:hueOff val="0"/>
            <a:satOff val="0"/>
            <a:lumOff val="0"/>
            <a:alphaOff val="0"/>
          </a:srgbClr>
        </a:solidFill>
        <a:ln>
          <a:noFill/>
        </a:ln>
        <a:effectLst/>
      </dgm:spPr>
    </dgm:pt>
    <dgm:pt modelId="{186F24F6-FD50-447D-89EA-5DC79B58712F}" type="pres">
      <dgm:prSet presAssocID="{36B3EE62-4753-43F8-A279-75F53A58AC59}" presName="points" presStyleCnt="0"/>
      <dgm:spPr/>
    </dgm:pt>
    <dgm:pt modelId="{58AC693A-3972-4D24-AE78-5BF90AA822A4}" type="pres">
      <dgm:prSet presAssocID="{95B33A33-2560-4913-979C-95E53FA8326A}" presName="compositeA" presStyleCnt="0"/>
      <dgm:spPr/>
    </dgm:pt>
    <dgm:pt modelId="{BCEECDBF-845F-4F44-A868-A5424D0F5F7A}" type="pres">
      <dgm:prSet presAssocID="{95B33A33-2560-4913-979C-95E53FA8326A}" presName="textA" presStyleLbl="revTx" presStyleIdx="0" presStyleCnt="3" custScaleX="158277">
        <dgm:presLayoutVars>
          <dgm:bulletEnabled val="1"/>
        </dgm:presLayoutVars>
      </dgm:prSet>
      <dgm:spPr>
        <a:prstGeom prst="rect">
          <a:avLst/>
        </a:prstGeom>
      </dgm:spPr>
      <dgm:t>
        <a:bodyPr/>
        <a:lstStyle/>
        <a:p>
          <a:endParaRPr lang="en-US"/>
        </a:p>
      </dgm:t>
    </dgm:pt>
    <dgm:pt modelId="{951DA70A-06AE-41E4-B7F5-52646E5E66DA}" type="pres">
      <dgm:prSet presAssocID="{95B33A33-2560-4913-979C-95E53FA8326A}" presName="circleA" presStyleLbl="node1" presStyleIdx="0" presStyleCnt="3" custScaleX="228571" custScaleY="228571"/>
      <dgm:spPr>
        <a:xfrm>
          <a:off x="809182" y="275369"/>
          <a:ext cx="163181" cy="163181"/>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7D29B5F-1902-4B3C-93DB-81FBCA55C359}" type="pres">
      <dgm:prSet presAssocID="{95B33A33-2560-4913-979C-95E53FA8326A}" presName="spaceA" presStyleCnt="0"/>
      <dgm:spPr/>
    </dgm:pt>
    <dgm:pt modelId="{3B78A69E-5DBD-4B3F-8735-A688934FB683}" type="pres">
      <dgm:prSet presAssocID="{66277C3A-D84F-41EC-8CDE-FF664289E74E}" presName="space" presStyleCnt="0"/>
      <dgm:spPr/>
    </dgm:pt>
    <dgm:pt modelId="{B33D9702-6842-4DCE-B758-E8895D5D3B8F}" type="pres">
      <dgm:prSet presAssocID="{3BFF3D47-D566-49AA-860F-7DEC7ACBBD1D}" presName="compositeB" presStyleCnt="0"/>
      <dgm:spPr/>
    </dgm:pt>
    <dgm:pt modelId="{8C41A9D1-8520-4801-986B-9DFF11127193}" type="pres">
      <dgm:prSet presAssocID="{3BFF3D47-D566-49AA-860F-7DEC7ACBBD1D}" presName="textB" presStyleLbl="revTx" presStyleIdx="1" presStyleCnt="3" custScaleX="151651" custLinFactNeighborX="10722">
        <dgm:presLayoutVars>
          <dgm:bulletEnabled val="1"/>
        </dgm:presLayoutVars>
      </dgm:prSet>
      <dgm:spPr>
        <a:prstGeom prst="rect">
          <a:avLst/>
        </a:prstGeom>
      </dgm:spPr>
      <dgm:t>
        <a:bodyPr/>
        <a:lstStyle/>
        <a:p>
          <a:endParaRPr lang="en-US"/>
        </a:p>
      </dgm:t>
    </dgm:pt>
    <dgm:pt modelId="{2F273A29-7490-4D4E-8E0E-59691E97AF44}" type="pres">
      <dgm:prSet presAssocID="{3BFF3D47-D566-49AA-860F-7DEC7ACBBD1D}" presName="circleB" presStyleLbl="node1" presStyleIdx="1" presStyleCnt="3" custScaleX="228571" custScaleY="228571" custLinFactX="57603" custLinFactNeighborX="100000"/>
      <dgm:spPr>
        <a:xfrm>
          <a:off x="2718304" y="275369"/>
          <a:ext cx="163181" cy="163181"/>
        </a:xfrm>
        <a:prstGeom prst="ellipse">
          <a:avLst/>
        </a:prstGeo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gm:spPr>
    </dgm:pt>
    <dgm:pt modelId="{020BA39D-1D5D-4FE7-8D7E-830AC15F47A4}" type="pres">
      <dgm:prSet presAssocID="{3BFF3D47-D566-49AA-860F-7DEC7ACBBD1D}" presName="spaceB" presStyleCnt="0"/>
      <dgm:spPr/>
    </dgm:pt>
    <dgm:pt modelId="{718E5E79-4CFC-4C7E-8A8E-0A2FA487AC4C}" type="pres">
      <dgm:prSet presAssocID="{2398B5D8-474C-4903-842E-305168E6A9A1}" presName="space" presStyleCnt="0"/>
      <dgm:spPr/>
    </dgm:pt>
    <dgm:pt modelId="{AE984B37-2109-4569-BDE3-1D9539022811}" type="pres">
      <dgm:prSet presAssocID="{C8106546-F030-401F-B331-2733CBF057B3}" presName="compositeA" presStyleCnt="0"/>
      <dgm:spPr/>
    </dgm:pt>
    <dgm:pt modelId="{C94A6B0F-1CA3-4798-87E2-11E4F92DD45B}" type="pres">
      <dgm:prSet presAssocID="{C8106546-F030-401F-B331-2733CBF057B3}" presName="textA" presStyleLbl="revTx" presStyleIdx="2" presStyleCnt="3" custScaleX="156005" custLinFactNeighborX="12254">
        <dgm:presLayoutVars>
          <dgm:bulletEnabled val="1"/>
        </dgm:presLayoutVars>
      </dgm:prSet>
      <dgm:spPr>
        <a:prstGeom prst="rect">
          <a:avLst/>
        </a:prstGeom>
      </dgm:spPr>
      <dgm:t>
        <a:bodyPr/>
        <a:lstStyle/>
        <a:p>
          <a:endParaRPr lang="en-US"/>
        </a:p>
      </dgm:t>
    </dgm:pt>
    <dgm:pt modelId="{4DEB59B6-F863-401F-A5DB-0D79303701F6}" type="pres">
      <dgm:prSet presAssocID="{C8106546-F030-401F-B331-2733CBF057B3}" presName="circleA" presStyleLbl="node1" presStyleIdx="2" presStyleCnt="3" custScaleX="228571" custScaleY="228571" custLinFactX="100000" custLinFactNeighborX="116867"/>
      <dgm:spPr>
        <a:xfrm>
          <a:off x="4544460" y="275369"/>
          <a:ext cx="163181" cy="163181"/>
        </a:xfrm>
        <a:prstGeom prst="ellipse">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gm:spPr>
    </dgm:pt>
    <dgm:pt modelId="{0842745D-EC91-464D-85D7-62E97AFC7E84}" type="pres">
      <dgm:prSet presAssocID="{C8106546-F030-401F-B331-2733CBF057B3}" presName="spaceA" presStyleCnt="0"/>
      <dgm:spPr/>
    </dgm:pt>
  </dgm:ptLst>
  <dgm:cxnLst>
    <dgm:cxn modelId="{7916F57C-3FB7-4709-A45E-EADE3C245070}" type="presOf" srcId="{3BFF3D47-D566-49AA-860F-7DEC7ACBBD1D}" destId="{8C41A9D1-8520-4801-986B-9DFF11127193}" srcOrd="0" destOrd="0" presId="urn:microsoft.com/office/officeart/2005/8/layout/hProcess11"/>
    <dgm:cxn modelId="{3C94E087-CD19-4896-BFF6-A784B0B11480}" srcId="{36B3EE62-4753-43F8-A279-75F53A58AC59}" destId="{C8106546-F030-401F-B331-2733CBF057B3}" srcOrd="2" destOrd="0" parTransId="{D1C032AB-E76C-473B-B056-F4636FCC8EA8}" sibTransId="{456AE7B6-DA6D-4E66-9D8C-5FDFFB67D99A}"/>
    <dgm:cxn modelId="{06F185B5-ACD0-4209-8353-02B7B6958740}" srcId="{36B3EE62-4753-43F8-A279-75F53A58AC59}" destId="{3BFF3D47-D566-49AA-860F-7DEC7ACBBD1D}" srcOrd="1" destOrd="0" parTransId="{1FF2FEAF-19D4-47BA-B8D1-E25E2F86C42D}" sibTransId="{2398B5D8-474C-4903-842E-305168E6A9A1}"/>
    <dgm:cxn modelId="{656FE190-15C2-4908-8ABA-104B7D04BB08}" type="presOf" srcId="{36B3EE62-4753-43F8-A279-75F53A58AC59}" destId="{DE891F1E-03E8-4D56-951E-8DA5FB40E218}" srcOrd="0" destOrd="0" presId="urn:microsoft.com/office/officeart/2005/8/layout/hProcess11"/>
    <dgm:cxn modelId="{6987CCD3-34E2-4BEB-8677-E5A66C992F51}" type="presOf" srcId="{95B33A33-2560-4913-979C-95E53FA8326A}" destId="{BCEECDBF-845F-4F44-A868-A5424D0F5F7A}" srcOrd="0" destOrd="0" presId="urn:microsoft.com/office/officeart/2005/8/layout/hProcess11"/>
    <dgm:cxn modelId="{6952E125-58C3-4B7D-837F-BA5AAE350733}" type="presOf" srcId="{C8106546-F030-401F-B331-2733CBF057B3}" destId="{C94A6B0F-1CA3-4798-87E2-11E4F92DD45B}" srcOrd="0" destOrd="0" presId="urn:microsoft.com/office/officeart/2005/8/layout/hProcess11"/>
    <dgm:cxn modelId="{4ED5A913-A4B8-4ACB-A82E-60A8CF593284}" srcId="{36B3EE62-4753-43F8-A279-75F53A58AC59}" destId="{95B33A33-2560-4913-979C-95E53FA8326A}" srcOrd="0" destOrd="0" parTransId="{C1DB9C77-4D19-477B-B633-CDA5E5963404}" sibTransId="{66277C3A-D84F-41EC-8CDE-FF664289E74E}"/>
    <dgm:cxn modelId="{EAC19A38-A666-4CA6-BA90-CDE10AA5CF8A}" type="presParOf" srcId="{DE891F1E-03E8-4D56-951E-8DA5FB40E218}" destId="{42B61DEF-C824-4E2D-A4CB-258B3A29D6A8}" srcOrd="0" destOrd="0" presId="urn:microsoft.com/office/officeart/2005/8/layout/hProcess11"/>
    <dgm:cxn modelId="{311AF485-746E-4E48-9A79-11476CAC333A}" type="presParOf" srcId="{DE891F1E-03E8-4D56-951E-8DA5FB40E218}" destId="{186F24F6-FD50-447D-89EA-5DC79B58712F}" srcOrd="1" destOrd="0" presId="urn:microsoft.com/office/officeart/2005/8/layout/hProcess11"/>
    <dgm:cxn modelId="{4B86F939-F970-4850-B893-AB5770A70216}" type="presParOf" srcId="{186F24F6-FD50-447D-89EA-5DC79B58712F}" destId="{58AC693A-3972-4D24-AE78-5BF90AA822A4}" srcOrd="0" destOrd="0" presId="urn:microsoft.com/office/officeart/2005/8/layout/hProcess11"/>
    <dgm:cxn modelId="{089DFCEF-B36F-4345-A861-BF5F51645F9F}" type="presParOf" srcId="{58AC693A-3972-4D24-AE78-5BF90AA822A4}" destId="{BCEECDBF-845F-4F44-A868-A5424D0F5F7A}" srcOrd="0" destOrd="0" presId="urn:microsoft.com/office/officeart/2005/8/layout/hProcess11"/>
    <dgm:cxn modelId="{07C2DB7C-1D9D-48D2-B28A-46F4454F3F11}" type="presParOf" srcId="{58AC693A-3972-4D24-AE78-5BF90AA822A4}" destId="{951DA70A-06AE-41E4-B7F5-52646E5E66DA}" srcOrd="1" destOrd="0" presId="urn:microsoft.com/office/officeart/2005/8/layout/hProcess11"/>
    <dgm:cxn modelId="{DF2E4EE3-8259-4FA2-89EC-8DE767C180D1}" type="presParOf" srcId="{58AC693A-3972-4D24-AE78-5BF90AA822A4}" destId="{67D29B5F-1902-4B3C-93DB-81FBCA55C359}" srcOrd="2" destOrd="0" presId="urn:microsoft.com/office/officeart/2005/8/layout/hProcess11"/>
    <dgm:cxn modelId="{09709A59-D576-4600-A9B3-806EFE21D9DB}" type="presParOf" srcId="{186F24F6-FD50-447D-89EA-5DC79B58712F}" destId="{3B78A69E-5DBD-4B3F-8735-A688934FB683}" srcOrd="1" destOrd="0" presId="urn:microsoft.com/office/officeart/2005/8/layout/hProcess11"/>
    <dgm:cxn modelId="{79AA9914-1725-47B9-83A6-BEB753B71BDA}" type="presParOf" srcId="{186F24F6-FD50-447D-89EA-5DC79B58712F}" destId="{B33D9702-6842-4DCE-B758-E8895D5D3B8F}" srcOrd="2" destOrd="0" presId="urn:microsoft.com/office/officeart/2005/8/layout/hProcess11"/>
    <dgm:cxn modelId="{44E06610-1C44-478C-9C1C-C7D4F00688E2}" type="presParOf" srcId="{B33D9702-6842-4DCE-B758-E8895D5D3B8F}" destId="{8C41A9D1-8520-4801-986B-9DFF11127193}" srcOrd="0" destOrd="0" presId="urn:microsoft.com/office/officeart/2005/8/layout/hProcess11"/>
    <dgm:cxn modelId="{FBF3BAEB-C9B0-4E43-9CF1-CE0F54657509}" type="presParOf" srcId="{B33D9702-6842-4DCE-B758-E8895D5D3B8F}" destId="{2F273A29-7490-4D4E-8E0E-59691E97AF44}" srcOrd="1" destOrd="0" presId="urn:microsoft.com/office/officeart/2005/8/layout/hProcess11"/>
    <dgm:cxn modelId="{42FE931C-8713-45C3-95EA-FF9BE7878B30}" type="presParOf" srcId="{B33D9702-6842-4DCE-B758-E8895D5D3B8F}" destId="{020BA39D-1D5D-4FE7-8D7E-830AC15F47A4}" srcOrd="2" destOrd="0" presId="urn:microsoft.com/office/officeart/2005/8/layout/hProcess11"/>
    <dgm:cxn modelId="{EAD04A93-6AAB-4B74-B8B0-3B581332EBF7}" type="presParOf" srcId="{186F24F6-FD50-447D-89EA-5DC79B58712F}" destId="{718E5E79-4CFC-4C7E-8A8E-0A2FA487AC4C}" srcOrd="3" destOrd="0" presId="urn:microsoft.com/office/officeart/2005/8/layout/hProcess11"/>
    <dgm:cxn modelId="{E1F35D68-333C-4923-B65A-E4D5819EDBBA}" type="presParOf" srcId="{186F24F6-FD50-447D-89EA-5DC79B58712F}" destId="{AE984B37-2109-4569-BDE3-1D9539022811}" srcOrd="4" destOrd="0" presId="urn:microsoft.com/office/officeart/2005/8/layout/hProcess11"/>
    <dgm:cxn modelId="{C45D039B-591B-4E31-9F6B-DC711EF0C6C3}" type="presParOf" srcId="{AE984B37-2109-4569-BDE3-1D9539022811}" destId="{C94A6B0F-1CA3-4798-87E2-11E4F92DD45B}" srcOrd="0" destOrd="0" presId="urn:microsoft.com/office/officeart/2005/8/layout/hProcess11"/>
    <dgm:cxn modelId="{15F5E71F-3B0C-42CB-B97B-6E0CF1C76152}" type="presParOf" srcId="{AE984B37-2109-4569-BDE3-1D9539022811}" destId="{4DEB59B6-F863-401F-A5DB-0D79303701F6}" srcOrd="1" destOrd="0" presId="urn:microsoft.com/office/officeart/2005/8/layout/hProcess11"/>
    <dgm:cxn modelId="{5FFB8BBA-0A40-47D7-AFB5-63304E1306CA}" type="presParOf" srcId="{AE984B37-2109-4569-BDE3-1D9539022811}" destId="{0842745D-EC91-464D-85D7-62E97AFC7E84}" srcOrd="2" destOrd="0" presId="urn:microsoft.com/office/officeart/2005/8/layout/hProcess11"/>
  </dgm:cxnLst>
  <dgm:bg/>
  <dgm:whole>
    <a:ln>
      <a:noFill/>
    </a:ln>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8D1BE35-57E4-41DA-865E-CAA2C76354EA}" type="doc">
      <dgm:prSet loTypeId="urn:microsoft.com/office/officeart/2005/8/layout/hProcess11" loCatId="process" qsTypeId="urn:microsoft.com/office/officeart/2005/8/quickstyle/simple1" qsCatId="simple" csTypeId="urn:microsoft.com/office/officeart/2005/8/colors/accent0_3" csCatId="mainScheme" phldr="1"/>
      <dgm:spPr/>
    </dgm:pt>
    <dgm:pt modelId="{972A5A34-6485-4146-B6C4-837558757EB7}">
      <dgm:prSet phldrT="[Text]" custT="1"/>
      <dgm:spPr>
        <a:xfrm>
          <a:off x="4085" y="0"/>
          <a:ext cx="2696319" cy="281940"/>
        </a:xfrm>
        <a:noFill/>
        <a:ln>
          <a:noFill/>
        </a:ln>
        <a:effectLst/>
      </dgm:spPr>
      <dgm:t>
        <a:bodyPr/>
        <a:lstStyle/>
        <a:p>
          <a:pPr algn="ctr"/>
          <a:r>
            <a:rPr lang="en-US" sz="105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Pre-Foundational</a:t>
          </a:r>
        </a:p>
      </dgm:t>
    </dgm:pt>
    <dgm:pt modelId="{E6AF4DCB-D1AD-428C-A6F4-141D352F4D0A}" type="parTrans" cxnId="{0E75308C-4FF9-4932-B602-D4F6C0530E8C}">
      <dgm:prSet/>
      <dgm:spPr/>
      <dgm:t>
        <a:bodyPr/>
        <a:lstStyle/>
        <a:p>
          <a:pPr algn="ctr"/>
          <a:endParaRPr lang="en-US"/>
        </a:p>
      </dgm:t>
    </dgm:pt>
    <dgm:pt modelId="{51D7D1EF-6DED-47DD-BACE-78746B06744E}" type="sibTrans" cxnId="{0E75308C-4FF9-4932-B602-D4F6C0530E8C}">
      <dgm:prSet/>
      <dgm:spPr/>
      <dgm:t>
        <a:bodyPr/>
        <a:lstStyle/>
        <a:p>
          <a:pPr algn="ctr"/>
          <a:endParaRPr lang="en-US"/>
        </a:p>
      </dgm:t>
    </dgm:pt>
    <dgm:pt modelId="{089E3842-9299-48DC-90DD-394BC3AF9996}">
      <dgm:prSet phldrT="[Text]" custT="1"/>
      <dgm:spPr>
        <a:xfrm>
          <a:off x="2845250"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libri"/>
              <a:ea typeface="+mn-ea"/>
              <a:cs typeface="+mn-cs"/>
            </a:rPr>
            <a:t> </a:t>
          </a:r>
          <a:r>
            <a:rPr lang="en-US" sz="1100" i="1">
              <a:solidFill>
                <a:sysClr val="windowText" lastClr="000000">
                  <a:hueOff val="0"/>
                  <a:satOff val="0"/>
                  <a:lumOff val="0"/>
                  <a:alphaOff val="0"/>
                </a:sysClr>
              </a:solidFill>
              <a:latin typeface="Cambria"/>
              <a:ea typeface="+mn-ea"/>
              <a:cs typeface="+mn-cs"/>
            </a:rPr>
            <a:t>Foundational</a:t>
          </a:r>
        </a:p>
      </dgm:t>
    </dgm:pt>
    <dgm:pt modelId="{65AFB323-78AB-465A-90AF-C6A791CB6BEA}" type="parTrans" cxnId="{F4C172FE-94ED-4042-B7EE-5E7CD9BDB600}">
      <dgm:prSet/>
      <dgm:spPr/>
      <dgm:t>
        <a:bodyPr/>
        <a:lstStyle/>
        <a:p>
          <a:pPr algn="ctr"/>
          <a:endParaRPr lang="en-US"/>
        </a:p>
      </dgm:t>
    </dgm:pt>
    <dgm:pt modelId="{7BA0AD7A-22F2-4668-B673-AD8B50604C77}" type="sibTrans" cxnId="{F4C172FE-94ED-4042-B7EE-5E7CD9BDB600}">
      <dgm:prSet/>
      <dgm:spPr/>
      <dgm:t>
        <a:bodyPr/>
        <a:lstStyle/>
        <a:p>
          <a:pPr algn="ctr"/>
          <a:endParaRPr lang="en-US"/>
        </a:p>
      </dgm:t>
    </dgm:pt>
    <dgm:pt modelId="{37480B4E-1EED-4193-BBBE-E6163926A49D}">
      <dgm:prSet phldrT="[Text]" custT="1"/>
      <dgm:spPr>
        <a:xfrm>
          <a:off x="5666355"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Aspirational</a:t>
          </a:r>
        </a:p>
      </dgm:t>
      <dgm:extLst>
        <a:ext uri="{E40237B7-FDA0-4F09-8148-C483321AD2D9}">
          <dgm14:cNvPr xmlns:dgm14="http://schemas.microsoft.com/office/drawing/2010/diagram" id="0" name="" descr="Graphic Showing the Timeline of  Phases for each Standard&#10;&#10;Arrow pointing right to indicate the phase of racial equity program readiness. The first phase is pre-foundational followed by foundational and ending at aspirational. "/>
        </a:ext>
      </dgm:extLst>
    </dgm:pt>
    <dgm:pt modelId="{E952C299-8E41-4651-821A-64463B222EFB}" type="parTrans" cxnId="{25E6A6DD-AFAF-4402-8C31-D1BA66249D35}">
      <dgm:prSet/>
      <dgm:spPr/>
      <dgm:t>
        <a:bodyPr/>
        <a:lstStyle/>
        <a:p>
          <a:pPr algn="ctr"/>
          <a:endParaRPr lang="en-US"/>
        </a:p>
      </dgm:t>
    </dgm:pt>
    <dgm:pt modelId="{102D3818-1ADC-4BB6-AC8A-F4227B23A532}" type="sibTrans" cxnId="{25E6A6DD-AFAF-4402-8C31-D1BA66249D35}">
      <dgm:prSet/>
      <dgm:spPr/>
      <dgm:t>
        <a:bodyPr/>
        <a:lstStyle/>
        <a:p>
          <a:pPr algn="ctr"/>
          <a:endParaRPr lang="en-US"/>
        </a:p>
      </dgm:t>
    </dgm:pt>
    <dgm:pt modelId="{8264CDA4-20FD-4618-B513-EF59903A24D3}" type="pres">
      <dgm:prSet presAssocID="{88D1BE35-57E4-41DA-865E-CAA2C76354EA}" presName="Name0" presStyleCnt="0">
        <dgm:presLayoutVars>
          <dgm:dir/>
          <dgm:resizeHandles val="exact"/>
        </dgm:presLayoutVars>
      </dgm:prSet>
      <dgm:spPr/>
    </dgm:pt>
    <dgm:pt modelId="{3B55757B-EEB1-4248-AE66-DD73F710E2A6}" type="pres">
      <dgm:prSet presAssocID="{88D1BE35-57E4-41DA-865E-CAA2C76354EA}" presName="arrow" presStyleLbl="bgShp" presStyleIdx="0" presStyleCnt="1" custScaleY="92106" custLinFactNeighborX="-5676" custLinFactNeighborY="-1092"/>
      <dgm:spPr>
        <a:xfrm>
          <a:off x="0" y="232107"/>
          <a:ext cx="9296400" cy="259683"/>
        </a:xfrm>
        <a:prstGeom prst="notchedRightArrow">
          <a:avLst/>
        </a:prstGeom>
        <a:solidFill>
          <a:srgbClr val="1F497D">
            <a:tint val="40000"/>
            <a:hueOff val="0"/>
            <a:satOff val="0"/>
            <a:lumOff val="0"/>
            <a:alphaOff val="0"/>
          </a:srgbClr>
        </a:solidFill>
        <a:ln>
          <a:noFill/>
        </a:ln>
        <a:effectLst/>
      </dgm:spPr>
    </dgm:pt>
    <dgm:pt modelId="{E4A3F682-8C5A-48DF-B7FF-F31C7977487C}" type="pres">
      <dgm:prSet presAssocID="{88D1BE35-57E4-41DA-865E-CAA2C76354EA}" presName="points" presStyleCnt="0"/>
      <dgm:spPr/>
    </dgm:pt>
    <dgm:pt modelId="{6FD66FF9-C2CC-41C1-99BE-382E6E25E92A}" type="pres">
      <dgm:prSet presAssocID="{972A5A34-6485-4146-B6C4-837558757EB7}" presName="compositeA" presStyleCnt="0"/>
      <dgm:spPr/>
    </dgm:pt>
    <dgm:pt modelId="{4A201A5F-64A5-4923-BEBE-B89526B78E18}" type="pres">
      <dgm:prSet presAssocID="{972A5A34-6485-4146-B6C4-837558757EB7}" presName="textA" presStyleLbl="revTx" presStyleIdx="0" presStyleCnt="3">
        <dgm:presLayoutVars>
          <dgm:bulletEnabled val="1"/>
        </dgm:presLayoutVars>
      </dgm:prSet>
      <dgm:spPr>
        <a:prstGeom prst="rect">
          <a:avLst/>
        </a:prstGeom>
      </dgm:spPr>
      <dgm:t>
        <a:bodyPr/>
        <a:lstStyle/>
        <a:p>
          <a:endParaRPr lang="en-US"/>
        </a:p>
      </dgm:t>
    </dgm:pt>
    <dgm:pt modelId="{DA03F841-46F1-4536-A75C-7B216394EEF3}" type="pres">
      <dgm:prSet presAssocID="{972A5A34-6485-4146-B6C4-837558757EB7}" presName="circleA" presStyleLbl="node1" presStyleIdx="0" presStyleCnt="3" custScaleX="252959" custScaleY="259459"/>
      <dgm:spPr>
        <a:xfrm>
          <a:off x="1263095" y="260985"/>
          <a:ext cx="178298" cy="182879"/>
        </a:xfrm>
        <a:prstGeom prst="ellipse">
          <a:avLst/>
        </a:prstGeom>
        <a:solidFill>
          <a:srgbClr val="9BBB59">
            <a:lumMod val="75000"/>
          </a:srgbClr>
        </a:solidFill>
        <a:ln w="25400" cap="flat" cmpd="sng" algn="ctr">
          <a:solidFill>
            <a:srgbClr val="9BBB59">
              <a:lumMod val="75000"/>
            </a:srgbClr>
          </a:solidFill>
          <a:prstDash val="solid"/>
        </a:ln>
        <a:effectLst/>
      </dgm:spPr>
    </dgm:pt>
    <dgm:pt modelId="{E4ED460E-5DCC-4489-91F2-A87C895FA2C0}" type="pres">
      <dgm:prSet presAssocID="{972A5A34-6485-4146-B6C4-837558757EB7}" presName="spaceA" presStyleCnt="0"/>
      <dgm:spPr/>
    </dgm:pt>
    <dgm:pt modelId="{2674EEA9-8663-4142-A503-021D94F7B87C}" type="pres">
      <dgm:prSet presAssocID="{51D7D1EF-6DED-47DD-BACE-78746B06744E}" presName="space" presStyleCnt="0"/>
      <dgm:spPr/>
    </dgm:pt>
    <dgm:pt modelId="{FE4211BE-A9AF-4BB8-9650-8AC38C51CA0E}" type="pres">
      <dgm:prSet presAssocID="{089E3842-9299-48DC-90DD-394BC3AF9996}" presName="compositeB" presStyleCnt="0"/>
      <dgm:spPr/>
    </dgm:pt>
    <dgm:pt modelId="{7CDB32BC-A3B3-4EDC-A1C9-ECB327D4B988}" type="pres">
      <dgm:prSet presAssocID="{089E3842-9299-48DC-90DD-394BC3AF9996}" presName="textB" presStyleLbl="revTx" presStyleIdx="1" presStyleCnt="3" custLinFactY="-75523" custLinFactNeighborX="372" custLinFactNeighborY="-100000">
        <dgm:presLayoutVars>
          <dgm:bulletEnabled val="1"/>
        </dgm:presLayoutVars>
      </dgm:prSet>
      <dgm:spPr>
        <a:prstGeom prst="rect">
          <a:avLst/>
        </a:prstGeom>
      </dgm:spPr>
      <dgm:t>
        <a:bodyPr/>
        <a:lstStyle/>
        <a:p>
          <a:endParaRPr lang="en-US"/>
        </a:p>
      </dgm:t>
    </dgm:pt>
    <dgm:pt modelId="{D417B4E6-6640-4CDB-8219-E496F95B9767}" type="pres">
      <dgm:prSet presAssocID="{089E3842-9299-48DC-90DD-394BC3AF9996}" presName="circleB" presStyleLbl="node1" presStyleIdx="1" presStyleCnt="3" custScaleX="259461" custScaleY="259459"/>
      <dgm:spPr>
        <a:xfrm>
          <a:off x="4091939" y="260985"/>
          <a:ext cx="182881" cy="182879"/>
        </a:xfrm>
        <a:prstGeom prst="ellipse">
          <a:avLst/>
        </a:prstGeom>
        <a:solidFill>
          <a:srgbClr val="4F81BD">
            <a:lumMod val="75000"/>
          </a:srgbClr>
        </a:solidFill>
        <a:ln w="25400" cap="flat" cmpd="sng" algn="ctr">
          <a:solidFill>
            <a:srgbClr val="4F81BD">
              <a:lumMod val="75000"/>
            </a:srgbClr>
          </a:solidFill>
          <a:prstDash val="solid"/>
        </a:ln>
        <a:effectLst/>
      </dgm:spPr>
    </dgm:pt>
    <dgm:pt modelId="{6FBE43B1-3582-4607-8918-9B87A9D706FC}" type="pres">
      <dgm:prSet presAssocID="{089E3842-9299-48DC-90DD-394BC3AF9996}" presName="spaceB" presStyleCnt="0"/>
      <dgm:spPr/>
    </dgm:pt>
    <dgm:pt modelId="{FD5C7FB1-8A7C-43D0-9444-AD8A10319369}" type="pres">
      <dgm:prSet presAssocID="{7BA0AD7A-22F2-4668-B673-AD8B50604C77}" presName="space" presStyleCnt="0"/>
      <dgm:spPr/>
    </dgm:pt>
    <dgm:pt modelId="{2D3D30D4-B5AC-482B-A61B-B1046A0430D3}" type="pres">
      <dgm:prSet presAssocID="{37480B4E-1EED-4193-BBBE-E6163926A49D}" presName="compositeA" presStyleCnt="0"/>
      <dgm:spPr/>
    </dgm:pt>
    <dgm:pt modelId="{2248997F-9331-48DF-A718-87886EF9145B}" type="pres">
      <dgm:prSet presAssocID="{37480B4E-1EED-4193-BBBE-E6163926A49D}" presName="textA" presStyleLbl="revTx" presStyleIdx="2" presStyleCnt="3">
        <dgm:presLayoutVars>
          <dgm:bulletEnabled val="1"/>
        </dgm:presLayoutVars>
      </dgm:prSet>
      <dgm:spPr>
        <a:prstGeom prst="rect">
          <a:avLst/>
        </a:prstGeom>
      </dgm:spPr>
      <dgm:t>
        <a:bodyPr/>
        <a:lstStyle/>
        <a:p>
          <a:endParaRPr lang="en-US"/>
        </a:p>
      </dgm:t>
    </dgm:pt>
    <dgm:pt modelId="{CB8E205B-54B8-4DEE-84B2-1DC2EAA63019}" type="pres">
      <dgm:prSet presAssocID="{37480B4E-1EED-4193-BBBE-E6163926A49D}" presName="circleA" presStyleLbl="node1" presStyleIdx="2" presStyleCnt="3" custScaleX="260560" custScaleY="259459"/>
      <dgm:spPr>
        <a:xfrm>
          <a:off x="6922687" y="260985"/>
          <a:ext cx="183655" cy="182879"/>
        </a:xfrm>
        <a:prstGeom prst="ellipse">
          <a:avLst/>
        </a:prstGeom>
        <a:solidFill>
          <a:srgbClr val="8064A2">
            <a:lumMod val="75000"/>
          </a:srgbClr>
        </a:solidFill>
        <a:ln w="25400" cap="flat" cmpd="sng" algn="ctr">
          <a:solidFill>
            <a:srgbClr val="8064A2">
              <a:lumMod val="75000"/>
            </a:srgbClr>
          </a:solidFill>
          <a:prstDash val="solid"/>
        </a:ln>
        <a:effectLst/>
      </dgm:spPr>
    </dgm:pt>
    <dgm:pt modelId="{A2BA9D49-15DE-4656-81A7-E6CF2D8E4B80}" type="pres">
      <dgm:prSet presAssocID="{37480B4E-1EED-4193-BBBE-E6163926A49D}" presName="spaceA" presStyleCnt="0"/>
      <dgm:spPr/>
    </dgm:pt>
  </dgm:ptLst>
  <dgm:cxnLst>
    <dgm:cxn modelId="{D6D7B6D5-6DF9-45BB-9491-6C82A4CB736B}" type="presOf" srcId="{37480B4E-1EED-4193-BBBE-E6163926A49D}" destId="{2248997F-9331-48DF-A718-87886EF9145B}" srcOrd="0" destOrd="0" presId="urn:microsoft.com/office/officeart/2005/8/layout/hProcess11"/>
    <dgm:cxn modelId="{F4C172FE-94ED-4042-B7EE-5E7CD9BDB600}" srcId="{88D1BE35-57E4-41DA-865E-CAA2C76354EA}" destId="{089E3842-9299-48DC-90DD-394BC3AF9996}" srcOrd="1" destOrd="0" parTransId="{65AFB323-78AB-465A-90AF-C6A791CB6BEA}" sibTransId="{7BA0AD7A-22F2-4668-B673-AD8B50604C77}"/>
    <dgm:cxn modelId="{3E225947-6590-494B-B8EF-0B57AC9FFE7E}" type="presOf" srcId="{88D1BE35-57E4-41DA-865E-CAA2C76354EA}" destId="{8264CDA4-20FD-4618-B513-EF59903A24D3}" srcOrd="0" destOrd="0" presId="urn:microsoft.com/office/officeart/2005/8/layout/hProcess11"/>
    <dgm:cxn modelId="{25E6A6DD-AFAF-4402-8C31-D1BA66249D35}" srcId="{88D1BE35-57E4-41DA-865E-CAA2C76354EA}" destId="{37480B4E-1EED-4193-BBBE-E6163926A49D}" srcOrd="2" destOrd="0" parTransId="{E952C299-8E41-4651-821A-64463B222EFB}" sibTransId="{102D3818-1ADC-4BB6-AC8A-F4227B23A532}"/>
    <dgm:cxn modelId="{7AAB7D8A-A9DB-416C-9C7D-C69F57A05591}" type="presOf" srcId="{089E3842-9299-48DC-90DD-394BC3AF9996}" destId="{7CDB32BC-A3B3-4EDC-A1C9-ECB327D4B988}" srcOrd="0" destOrd="0" presId="urn:microsoft.com/office/officeart/2005/8/layout/hProcess11"/>
    <dgm:cxn modelId="{0E75308C-4FF9-4932-B602-D4F6C0530E8C}" srcId="{88D1BE35-57E4-41DA-865E-CAA2C76354EA}" destId="{972A5A34-6485-4146-B6C4-837558757EB7}" srcOrd="0" destOrd="0" parTransId="{E6AF4DCB-D1AD-428C-A6F4-141D352F4D0A}" sibTransId="{51D7D1EF-6DED-47DD-BACE-78746B06744E}"/>
    <dgm:cxn modelId="{6CF12F9C-21EF-4D51-95F0-FE6ABD86C6C0}" type="presOf" srcId="{972A5A34-6485-4146-B6C4-837558757EB7}" destId="{4A201A5F-64A5-4923-BEBE-B89526B78E18}" srcOrd="0" destOrd="0" presId="urn:microsoft.com/office/officeart/2005/8/layout/hProcess11"/>
    <dgm:cxn modelId="{F66908BF-6D1A-4494-81AF-634AE1CA2F7B}" type="presParOf" srcId="{8264CDA4-20FD-4618-B513-EF59903A24D3}" destId="{3B55757B-EEB1-4248-AE66-DD73F710E2A6}" srcOrd="0" destOrd="0" presId="urn:microsoft.com/office/officeart/2005/8/layout/hProcess11"/>
    <dgm:cxn modelId="{1C86F937-A962-4ED1-95E2-131FF0A4621F}" type="presParOf" srcId="{8264CDA4-20FD-4618-B513-EF59903A24D3}" destId="{E4A3F682-8C5A-48DF-B7FF-F31C7977487C}" srcOrd="1" destOrd="0" presId="urn:microsoft.com/office/officeart/2005/8/layout/hProcess11"/>
    <dgm:cxn modelId="{51FEFFC6-A260-40DB-A01E-A0EB5DEF24C3}" type="presParOf" srcId="{E4A3F682-8C5A-48DF-B7FF-F31C7977487C}" destId="{6FD66FF9-C2CC-41C1-99BE-382E6E25E92A}" srcOrd="0" destOrd="0" presId="urn:microsoft.com/office/officeart/2005/8/layout/hProcess11"/>
    <dgm:cxn modelId="{4E77CA21-BA61-4C86-BF43-A1765FB4831F}" type="presParOf" srcId="{6FD66FF9-C2CC-41C1-99BE-382E6E25E92A}" destId="{4A201A5F-64A5-4923-BEBE-B89526B78E18}" srcOrd="0" destOrd="0" presId="urn:microsoft.com/office/officeart/2005/8/layout/hProcess11"/>
    <dgm:cxn modelId="{B7BAF2B5-8182-4EAE-A73D-431C5ED519EE}" type="presParOf" srcId="{6FD66FF9-C2CC-41C1-99BE-382E6E25E92A}" destId="{DA03F841-46F1-4536-A75C-7B216394EEF3}" srcOrd="1" destOrd="0" presId="urn:microsoft.com/office/officeart/2005/8/layout/hProcess11"/>
    <dgm:cxn modelId="{73E5DE5D-F277-4181-A2F8-3FA85DF9B18F}" type="presParOf" srcId="{6FD66FF9-C2CC-41C1-99BE-382E6E25E92A}" destId="{E4ED460E-5DCC-4489-91F2-A87C895FA2C0}" srcOrd="2" destOrd="0" presId="urn:microsoft.com/office/officeart/2005/8/layout/hProcess11"/>
    <dgm:cxn modelId="{F4B92356-5CA0-4D36-B173-895E8A7AD38A}" type="presParOf" srcId="{E4A3F682-8C5A-48DF-B7FF-F31C7977487C}" destId="{2674EEA9-8663-4142-A503-021D94F7B87C}" srcOrd="1" destOrd="0" presId="urn:microsoft.com/office/officeart/2005/8/layout/hProcess11"/>
    <dgm:cxn modelId="{48C23390-6334-4203-AE4F-2F9C6C33D728}" type="presParOf" srcId="{E4A3F682-8C5A-48DF-B7FF-F31C7977487C}" destId="{FE4211BE-A9AF-4BB8-9650-8AC38C51CA0E}" srcOrd="2" destOrd="0" presId="urn:microsoft.com/office/officeart/2005/8/layout/hProcess11"/>
    <dgm:cxn modelId="{F7723687-0374-40FA-BA0A-A2016655F800}" type="presParOf" srcId="{FE4211BE-A9AF-4BB8-9650-8AC38C51CA0E}" destId="{7CDB32BC-A3B3-4EDC-A1C9-ECB327D4B988}" srcOrd="0" destOrd="0" presId="urn:microsoft.com/office/officeart/2005/8/layout/hProcess11"/>
    <dgm:cxn modelId="{69A9A471-1C0C-49DB-A918-54626E1E10C9}" type="presParOf" srcId="{FE4211BE-A9AF-4BB8-9650-8AC38C51CA0E}" destId="{D417B4E6-6640-4CDB-8219-E496F95B9767}" srcOrd="1" destOrd="0" presId="urn:microsoft.com/office/officeart/2005/8/layout/hProcess11"/>
    <dgm:cxn modelId="{2E1DC092-DE13-43EA-B8AC-D529205C7C42}" type="presParOf" srcId="{FE4211BE-A9AF-4BB8-9650-8AC38C51CA0E}" destId="{6FBE43B1-3582-4607-8918-9B87A9D706FC}" srcOrd="2" destOrd="0" presId="urn:microsoft.com/office/officeart/2005/8/layout/hProcess11"/>
    <dgm:cxn modelId="{C259FBD2-F628-44F2-A065-BED672BE1F40}" type="presParOf" srcId="{E4A3F682-8C5A-48DF-B7FF-F31C7977487C}" destId="{FD5C7FB1-8A7C-43D0-9444-AD8A10319369}" srcOrd="3" destOrd="0" presId="urn:microsoft.com/office/officeart/2005/8/layout/hProcess11"/>
    <dgm:cxn modelId="{7522E25D-1549-47D4-974F-0423CDA24A7F}" type="presParOf" srcId="{E4A3F682-8C5A-48DF-B7FF-F31C7977487C}" destId="{2D3D30D4-B5AC-482B-A61B-B1046A0430D3}" srcOrd="4" destOrd="0" presId="urn:microsoft.com/office/officeart/2005/8/layout/hProcess11"/>
    <dgm:cxn modelId="{0F0862B1-7CA4-4160-979C-F5B314037293}" type="presParOf" srcId="{2D3D30D4-B5AC-482B-A61B-B1046A0430D3}" destId="{2248997F-9331-48DF-A718-87886EF9145B}" srcOrd="0" destOrd="0" presId="urn:microsoft.com/office/officeart/2005/8/layout/hProcess11"/>
    <dgm:cxn modelId="{A9B59F9C-F7C3-4829-B32C-530965FA9FBE}" type="presParOf" srcId="{2D3D30D4-B5AC-482B-A61B-B1046A0430D3}" destId="{CB8E205B-54B8-4DEE-84B2-1DC2EAA63019}" srcOrd="1" destOrd="0" presId="urn:microsoft.com/office/officeart/2005/8/layout/hProcess11"/>
    <dgm:cxn modelId="{3A43F34B-1877-42CB-993F-41F33EC3E437}" type="presParOf" srcId="{2D3D30D4-B5AC-482B-A61B-B1046A0430D3}" destId="{A2BA9D49-15DE-4656-81A7-E6CF2D8E4B80}" srcOrd="2" destOrd="0" presId="urn:microsoft.com/office/officeart/2005/8/layout/hProcess11"/>
  </dgm:cxnLst>
  <dgm:bg/>
  <dgm:whole/>
  <dgm:extLst>
    <a:ext uri="http://schemas.microsoft.com/office/drawing/2008/diagram">
      <dsp:dataModelExt xmlns:dsp="http://schemas.microsoft.com/office/drawing/2008/diagram" relId="rId110"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88D1BE35-57E4-41DA-865E-CAA2C76354EA}" type="doc">
      <dgm:prSet loTypeId="urn:microsoft.com/office/officeart/2005/8/layout/hProcess11" loCatId="process" qsTypeId="urn:microsoft.com/office/officeart/2005/8/quickstyle/simple1" qsCatId="simple" csTypeId="urn:microsoft.com/office/officeart/2005/8/colors/accent0_3" csCatId="mainScheme" phldr="1"/>
      <dgm:spPr/>
    </dgm:pt>
    <dgm:pt modelId="{972A5A34-6485-4146-B6C4-837558757EB7}">
      <dgm:prSet phldrT="[Text]" custT="1"/>
      <dgm:spPr>
        <a:xfrm>
          <a:off x="4085" y="0"/>
          <a:ext cx="2696319" cy="281940"/>
        </a:xfrm>
        <a:noFill/>
        <a:ln>
          <a:noFill/>
        </a:ln>
        <a:effectLst/>
      </dgm:spPr>
      <dgm:t>
        <a:bodyPr/>
        <a:lstStyle/>
        <a:p>
          <a:pPr algn="ctr"/>
          <a:r>
            <a:rPr lang="en-US" sz="105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Pre-Foundational</a:t>
          </a:r>
        </a:p>
      </dgm:t>
    </dgm:pt>
    <dgm:pt modelId="{E6AF4DCB-D1AD-428C-A6F4-141D352F4D0A}" type="parTrans" cxnId="{0E75308C-4FF9-4932-B602-D4F6C0530E8C}">
      <dgm:prSet/>
      <dgm:spPr/>
      <dgm:t>
        <a:bodyPr/>
        <a:lstStyle/>
        <a:p>
          <a:pPr algn="ctr"/>
          <a:endParaRPr lang="en-US"/>
        </a:p>
      </dgm:t>
    </dgm:pt>
    <dgm:pt modelId="{51D7D1EF-6DED-47DD-BACE-78746B06744E}" type="sibTrans" cxnId="{0E75308C-4FF9-4932-B602-D4F6C0530E8C}">
      <dgm:prSet/>
      <dgm:spPr/>
      <dgm:t>
        <a:bodyPr/>
        <a:lstStyle/>
        <a:p>
          <a:pPr algn="ctr"/>
          <a:endParaRPr lang="en-US"/>
        </a:p>
      </dgm:t>
    </dgm:pt>
    <dgm:pt modelId="{089E3842-9299-48DC-90DD-394BC3AF9996}">
      <dgm:prSet phldrT="[Text]" custT="1"/>
      <dgm:spPr>
        <a:xfrm>
          <a:off x="2845250"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libri"/>
              <a:ea typeface="+mn-ea"/>
              <a:cs typeface="+mn-cs"/>
            </a:rPr>
            <a:t> </a:t>
          </a:r>
          <a:r>
            <a:rPr lang="en-US" sz="1100" i="1">
              <a:solidFill>
                <a:sysClr val="windowText" lastClr="000000">
                  <a:hueOff val="0"/>
                  <a:satOff val="0"/>
                  <a:lumOff val="0"/>
                  <a:alphaOff val="0"/>
                </a:sysClr>
              </a:solidFill>
              <a:latin typeface="Cambria"/>
              <a:ea typeface="+mn-ea"/>
              <a:cs typeface="+mn-cs"/>
            </a:rPr>
            <a:t>Foundational</a:t>
          </a:r>
        </a:p>
      </dgm:t>
    </dgm:pt>
    <dgm:pt modelId="{65AFB323-78AB-465A-90AF-C6A791CB6BEA}" type="parTrans" cxnId="{F4C172FE-94ED-4042-B7EE-5E7CD9BDB600}">
      <dgm:prSet/>
      <dgm:spPr/>
      <dgm:t>
        <a:bodyPr/>
        <a:lstStyle/>
        <a:p>
          <a:pPr algn="ctr"/>
          <a:endParaRPr lang="en-US"/>
        </a:p>
      </dgm:t>
    </dgm:pt>
    <dgm:pt modelId="{7BA0AD7A-22F2-4668-B673-AD8B50604C77}" type="sibTrans" cxnId="{F4C172FE-94ED-4042-B7EE-5E7CD9BDB600}">
      <dgm:prSet/>
      <dgm:spPr/>
      <dgm:t>
        <a:bodyPr/>
        <a:lstStyle/>
        <a:p>
          <a:pPr algn="ctr"/>
          <a:endParaRPr lang="en-US"/>
        </a:p>
      </dgm:t>
    </dgm:pt>
    <dgm:pt modelId="{37480B4E-1EED-4193-BBBE-E6163926A49D}">
      <dgm:prSet phldrT="[Text]" custT="1"/>
      <dgm:spPr>
        <a:xfrm>
          <a:off x="5666355"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Aspirational</a:t>
          </a:r>
        </a:p>
      </dgm:t>
    </dgm:pt>
    <dgm:pt modelId="{E952C299-8E41-4651-821A-64463B222EFB}" type="parTrans" cxnId="{25E6A6DD-AFAF-4402-8C31-D1BA66249D35}">
      <dgm:prSet/>
      <dgm:spPr/>
      <dgm:t>
        <a:bodyPr/>
        <a:lstStyle/>
        <a:p>
          <a:pPr algn="ctr"/>
          <a:endParaRPr lang="en-US"/>
        </a:p>
      </dgm:t>
    </dgm:pt>
    <dgm:pt modelId="{102D3818-1ADC-4BB6-AC8A-F4227B23A532}" type="sibTrans" cxnId="{25E6A6DD-AFAF-4402-8C31-D1BA66249D35}">
      <dgm:prSet/>
      <dgm:spPr/>
      <dgm:t>
        <a:bodyPr/>
        <a:lstStyle/>
        <a:p>
          <a:pPr algn="ctr"/>
          <a:endParaRPr lang="en-US"/>
        </a:p>
      </dgm:t>
    </dgm:pt>
    <dgm:pt modelId="{8264CDA4-20FD-4618-B513-EF59903A24D3}" type="pres">
      <dgm:prSet presAssocID="{88D1BE35-57E4-41DA-865E-CAA2C76354EA}" presName="Name0" presStyleCnt="0">
        <dgm:presLayoutVars>
          <dgm:dir/>
          <dgm:resizeHandles val="exact"/>
        </dgm:presLayoutVars>
      </dgm:prSet>
      <dgm:spPr/>
    </dgm:pt>
    <dgm:pt modelId="{3B55757B-EEB1-4248-AE66-DD73F710E2A6}" type="pres">
      <dgm:prSet presAssocID="{88D1BE35-57E4-41DA-865E-CAA2C76354EA}" presName="arrow" presStyleLbl="bgShp" presStyleIdx="0" presStyleCnt="1" custScaleY="92106" custLinFactNeighborX="-5676" custLinFactNeighborY="-1092"/>
      <dgm:spPr>
        <a:xfrm>
          <a:off x="0" y="232107"/>
          <a:ext cx="9296400" cy="259683"/>
        </a:xfrm>
        <a:prstGeom prst="notchedRightArrow">
          <a:avLst/>
        </a:prstGeom>
        <a:solidFill>
          <a:srgbClr val="1F497D">
            <a:tint val="40000"/>
            <a:hueOff val="0"/>
            <a:satOff val="0"/>
            <a:lumOff val="0"/>
            <a:alphaOff val="0"/>
          </a:srgbClr>
        </a:solidFill>
        <a:ln>
          <a:noFill/>
        </a:ln>
        <a:effectLst/>
      </dgm:spPr>
    </dgm:pt>
    <dgm:pt modelId="{E4A3F682-8C5A-48DF-B7FF-F31C7977487C}" type="pres">
      <dgm:prSet presAssocID="{88D1BE35-57E4-41DA-865E-CAA2C76354EA}" presName="points" presStyleCnt="0"/>
      <dgm:spPr/>
    </dgm:pt>
    <dgm:pt modelId="{6FD66FF9-C2CC-41C1-99BE-382E6E25E92A}" type="pres">
      <dgm:prSet presAssocID="{972A5A34-6485-4146-B6C4-837558757EB7}" presName="compositeA" presStyleCnt="0"/>
      <dgm:spPr/>
    </dgm:pt>
    <dgm:pt modelId="{4A201A5F-64A5-4923-BEBE-B89526B78E18}" type="pres">
      <dgm:prSet presAssocID="{972A5A34-6485-4146-B6C4-837558757EB7}" presName="textA" presStyleLbl="revTx" presStyleIdx="0" presStyleCnt="3">
        <dgm:presLayoutVars>
          <dgm:bulletEnabled val="1"/>
        </dgm:presLayoutVars>
      </dgm:prSet>
      <dgm:spPr>
        <a:prstGeom prst="rect">
          <a:avLst/>
        </a:prstGeom>
      </dgm:spPr>
      <dgm:t>
        <a:bodyPr/>
        <a:lstStyle/>
        <a:p>
          <a:endParaRPr lang="en-US"/>
        </a:p>
      </dgm:t>
    </dgm:pt>
    <dgm:pt modelId="{DA03F841-46F1-4536-A75C-7B216394EEF3}" type="pres">
      <dgm:prSet presAssocID="{972A5A34-6485-4146-B6C4-837558757EB7}" presName="circleA" presStyleLbl="node1" presStyleIdx="0" presStyleCnt="3" custScaleX="252959" custScaleY="259459"/>
      <dgm:spPr>
        <a:xfrm>
          <a:off x="1263095" y="260985"/>
          <a:ext cx="178298" cy="182879"/>
        </a:xfrm>
        <a:prstGeom prst="ellipse">
          <a:avLst/>
        </a:prstGeom>
        <a:solidFill>
          <a:srgbClr val="9BBB59">
            <a:lumMod val="75000"/>
          </a:srgbClr>
        </a:solidFill>
        <a:ln w="25400" cap="flat" cmpd="sng" algn="ctr">
          <a:solidFill>
            <a:srgbClr val="9BBB59">
              <a:lumMod val="75000"/>
            </a:srgbClr>
          </a:solidFill>
          <a:prstDash val="solid"/>
        </a:ln>
        <a:effectLst/>
      </dgm:spPr>
    </dgm:pt>
    <dgm:pt modelId="{E4ED460E-5DCC-4489-91F2-A87C895FA2C0}" type="pres">
      <dgm:prSet presAssocID="{972A5A34-6485-4146-B6C4-837558757EB7}" presName="spaceA" presStyleCnt="0"/>
      <dgm:spPr/>
    </dgm:pt>
    <dgm:pt modelId="{2674EEA9-8663-4142-A503-021D94F7B87C}" type="pres">
      <dgm:prSet presAssocID="{51D7D1EF-6DED-47DD-BACE-78746B06744E}" presName="space" presStyleCnt="0"/>
      <dgm:spPr/>
    </dgm:pt>
    <dgm:pt modelId="{FE4211BE-A9AF-4BB8-9650-8AC38C51CA0E}" type="pres">
      <dgm:prSet presAssocID="{089E3842-9299-48DC-90DD-394BC3AF9996}" presName="compositeB" presStyleCnt="0"/>
      <dgm:spPr/>
    </dgm:pt>
    <dgm:pt modelId="{7CDB32BC-A3B3-4EDC-A1C9-ECB327D4B988}" type="pres">
      <dgm:prSet presAssocID="{089E3842-9299-48DC-90DD-394BC3AF9996}" presName="textB" presStyleLbl="revTx" presStyleIdx="1" presStyleCnt="3" custLinFactY="-75523" custLinFactNeighborX="372" custLinFactNeighborY="-100000">
        <dgm:presLayoutVars>
          <dgm:bulletEnabled val="1"/>
        </dgm:presLayoutVars>
      </dgm:prSet>
      <dgm:spPr>
        <a:prstGeom prst="rect">
          <a:avLst/>
        </a:prstGeom>
      </dgm:spPr>
      <dgm:t>
        <a:bodyPr/>
        <a:lstStyle/>
        <a:p>
          <a:endParaRPr lang="en-US"/>
        </a:p>
      </dgm:t>
    </dgm:pt>
    <dgm:pt modelId="{D417B4E6-6640-4CDB-8219-E496F95B9767}" type="pres">
      <dgm:prSet presAssocID="{089E3842-9299-48DC-90DD-394BC3AF9996}" presName="circleB" presStyleLbl="node1" presStyleIdx="1" presStyleCnt="3" custScaleX="259461" custScaleY="259459"/>
      <dgm:spPr>
        <a:xfrm>
          <a:off x="4091939" y="260985"/>
          <a:ext cx="182881" cy="182879"/>
        </a:xfrm>
        <a:prstGeom prst="ellipse">
          <a:avLst/>
        </a:prstGeom>
        <a:solidFill>
          <a:srgbClr val="4F81BD">
            <a:lumMod val="75000"/>
          </a:srgbClr>
        </a:solidFill>
        <a:ln w="25400" cap="flat" cmpd="sng" algn="ctr">
          <a:solidFill>
            <a:srgbClr val="4F81BD">
              <a:lumMod val="75000"/>
            </a:srgbClr>
          </a:solidFill>
          <a:prstDash val="solid"/>
        </a:ln>
        <a:effectLst/>
      </dgm:spPr>
    </dgm:pt>
    <dgm:pt modelId="{6FBE43B1-3582-4607-8918-9B87A9D706FC}" type="pres">
      <dgm:prSet presAssocID="{089E3842-9299-48DC-90DD-394BC3AF9996}" presName="spaceB" presStyleCnt="0"/>
      <dgm:spPr/>
    </dgm:pt>
    <dgm:pt modelId="{FD5C7FB1-8A7C-43D0-9444-AD8A10319369}" type="pres">
      <dgm:prSet presAssocID="{7BA0AD7A-22F2-4668-B673-AD8B50604C77}" presName="space" presStyleCnt="0"/>
      <dgm:spPr/>
    </dgm:pt>
    <dgm:pt modelId="{2D3D30D4-B5AC-482B-A61B-B1046A0430D3}" type="pres">
      <dgm:prSet presAssocID="{37480B4E-1EED-4193-BBBE-E6163926A49D}" presName="compositeA" presStyleCnt="0"/>
      <dgm:spPr/>
    </dgm:pt>
    <dgm:pt modelId="{2248997F-9331-48DF-A718-87886EF9145B}" type="pres">
      <dgm:prSet presAssocID="{37480B4E-1EED-4193-BBBE-E6163926A49D}" presName="textA" presStyleLbl="revTx" presStyleIdx="2" presStyleCnt="3">
        <dgm:presLayoutVars>
          <dgm:bulletEnabled val="1"/>
        </dgm:presLayoutVars>
      </dgm:prSet>
      <dgm:spPr>
        <a:prstGeom prst="rect">
          <a:avLst/>
        </a:prstGeom>
      </dgm:spPr>
      <dgm:t>
        <a:bodyPr/>
        <a:lstStyle/>
        <a:p>
          <a:endParaRPr lang="en-US"/>
        </a:p>
      </dgm:t>
    </dgm:pt>
    <dgm:pt modelId="{CB8E205B-54B8-4DEE-84B2-1DC2EAA63019}" type="pres">
      <dgm:prSet presAssocID="{37480B4E-1EED-4193-BBBE-E6163926A49D}" presName="circleA" presStyleLbl="node1" presStyleIdx="2" presStyleCnt="3" custScaleX="260560" custScaleY="259459"/>
      <dgm:spPr>
        <a:xfrm>
          <a:off x="6922687" y="260985"/>
          <a:ext cx="183655" cy="182879"/>
        </a:xfrm>
        <a:prstGeom prst="ellipse">
          <a:avLst/>
        </a:prstGeom>
        <a:solidFill>
          <a:srgbClr val="8064A2">
            <a:lumMod val="75000"/>
          </a:srgbClr>
        </a:solidFill>
        <a:ln w="25400" cap="flat" cmpd="sng" algn="ctr">
          <a:solidFill>
            <a:srgbClr val="8064A2">
              <a:lumMod val="75000"/>
            </a:srgbClr>
          </a:solidFill>
          <a:prstDash val="solid"/>
        </a:ln>
        <a:effectLst/>
      </dgm:spPr>
    </dgm:pt>
    <dgm:pt modelId="{A2BA9D49-15DE-4656-81A7-E6CF2D8E4B80}" type="pres">
      <dgm:prSet presAssocID="{37480B4E-1EED-4193-BBBE-E6163926A49D}" presName="spaceA" presStyleCnt="0"/>
      <dgm:spPr/>
    </dgm:pt>
  </dgm:ptLst>
  <dgm:cxnLst>
    <dgm:cxn modelId="{F4C172FE-94ED-4042-B7EE-5E7CD9BDB600}" srcId="{88D1BE35-57E4-41DA-865E-CAA2C76354EA}" destId="{089E3842-9299-48DC-90DD-394BC3AF9996}" srcOrd="1" destOrd="0" parTransId="{65AFB323-78AB-465A-90AF-C6A791CB6BEA}" sibTransId="{7BA0AD7A-22F2-4668-B673-AD8B50604C77}"/>
    <dgm:cxn modelId="{0E75308C-4FF9-4932-B602-D4F6C0530E8C}" srcId="{88D1BE35-57E4-41DA-865E-CAA2C76354EA}" destId="{972A5A34-6485-4146-B6C4-837558757EB7}" srcOrd="0" destOrd="0" parTransId="{E6AF4DCB-D1AD-428C-A6F4-141D352F4D0A}" sibTransId="{51D7D1EF-6DED-47DD-BACE-78746B06744E}"/>
    <dgm:cxn modelId="{CE7328F9-C6A7-4B68-9711-C986D13DCA0E}" type="presOf" srcId="{089E3842-9299-48DC-90DD-394BC3AF9996}" destId="{7CDB32BC-A3B3-4EDC-A1C9-ECB327D4B988}" srcOrd="0" destOrd="0" presId="urn:microsoft.com/office/officeart/2005/8/layout/hProcess11"/>
    <dgm:cxn modelId="{81137133-855C-489F-B0F2-73382AB20505}" type="presOf" srcId="{37480B4E-1EED-4193-BBBE-E6163926A49D}" destId="{2248997F-9331-48DF-A718-87886EF9145B}" srcOrd="0" destOrd="0" presId="urn:microsoft.com/office/officeart/2005/8/layout/hProcess11"/>
    <dgm:cxn modelId="{D610C5E0-9DE3-4F03-BC5C-31A1D112DA52}" type="presOf" srcId="{88D1BE35-57E4-41DA-865E-CAA2C76354EA}" destId="{8264CDA4-20FD-4618-B513-EF59903A24D3}" srcOrd="0" destOrd="0" presId="urn:microsoft.com/office/officeart/2005/8/layout/hProcess11"/>
    <dgm:cxn modelId="{5A45998B-F084-43DD-8CBB-77061E2F71F5}" type="presOf" srcId="{972A5A34-6485-4146-B6C4-837558757EB7}" destId="{4A201A5F-64A5-4923-BEBE-B89526B78E18}" srcOrd="0" destOrd="0" presId="urn:microsoft.com/office/officeart/2005/8/layout/hProcess11"/>
    <dgm:cxn modelId="{25E6A6DD-AFAF-4402-8C31-D1BA66249D35}" srcId="{88D1BE35-57E4-41DA-865E-CAA2C76354EA}" destId="{37480B4E-1EED-4193-BBBE-E6163926A49D}" srcOrd="2" destOrd="0" parTransId="{E952C299-8E41-4651-821A-64463B222EFB}" sibTransId="{102D3818-1ADC-4BB6-AC8A-F4227B23A532}"/>
    <dgm:cxn modelId="{9CB14102-ECA0-4C09-A0BD-B87449109DD1}" type="presParOf" srcId="{8264CDA4-20FD-4618-B513-EF59903A24D3}" destId="{3B55757B-EEB1-4248-AE66-DD73F710E2A6}" srcOrd="0" destOrd="0" presId="urn:microsoft.com/office/officeart/2005/8/layout/hProcess11"/>
    <dgm:cxn modelId="{8DE64A11-3593-4A33-A3CF-D39153104A6C}" type="presParOf" srcId="{8264CDA4-20FD-4618-B513-EF59903A24D3}" destId="{E4A3F682-8C5A-48DF-B7FF-F31C7977487C}" srcOrd="1" destOrd="0" presId="urn:microsoft.com/office/officeart/2005/8/layout/hProcess11"/>
    <dgm:cxn modelId="{195C94A7-9566-4366-AA49-8183B3EE27AE}" type="presParOf" srcId="{E4A3F682-8C5A-48DF-B7FF-F31C7977487C}" destId="{6FD66FF9-C2CC-41C1-99BE-382E6E25E92A}" srcOrd="0" destOrd="0" presId="urn:microsoft.com/office/officeart/2005/8/layout/hProcess11"/>
    <dgm:cxn modelId="{785B572E-9240-4300-B24D-C2E88526A427}" type="presParOf" srcId="{6FD66FF9-C2CC-41C1-99BE-382E6E25E92A}" destId="{4A201A5F-64A5-4923-BEBE-B89526B78E18}" srcOrd="0" destOrd="0" presId="urn:microsoft.com/office/officeart/2005/8/layout/hProcess11"/>
    <dgm:cxn modelId="{65055E3A-5FAB-4F14-A32F-06CB18DFE985}" type="presParOf" srcId="{6FD66FF9-C2CC-41C1-99BE-382E6E25E92A}" destId="{DA03F841-46F1-4536-A75C-7B216394EEF3}" srcOrd="1" destOrd="0" presId="urn:microsoft.com/office/officeart/2005/8/layout/hProcess11"/>
    <dgm:cxn modelId="{27EF9CBC-04D2-4E76-B667-B7BE3491CFBD}" type="presParOf" srcId="{6FD66FF9-C2CC-41C1-99BE-382E6E25E92A}" destId="{E4ED460E-5DCC-4489-91F2-A87C895FA2C0}" srcOrd="2" destOrd="0" presId="urn:microsoft.com/office/officeart/2005/8/layout/hProcess11"/>
    <dgm:cxn modelId="{835EA20D-13A4-42F1-B7FB-4C283597D663}" type="presParOf" srcId="{E4A3F682-8C5A-48DF-B7FF-F31C7977487C}" destId="{2674EEA9-8663-4142-A503-021D94F7B87C}" srcOrd="1" destOrd="0" presId="urn:microsoft.com/office/officeart/2005/8/layout/hProcess11"/>
    <dgm:cxn modelId="{B432067D-47DF-4B93-A864-770F4C3F2AD7}" type="presParOf" srcId="{E4A3F682-8C5A-48DF-B7FF-F31C7977487C}" destId="{FE4211BE-A9AF-4BB8-9650-8AC38C51CA0E}" srcOrd="2" destOrd="0" presId="urn:microsoft.com/office/officeart/2005/8/layout/hProcess11"/>
    <dgm:cxn modelId="{D57D59C7-7DA2-41AA-A912-A2BA38AFB182}" type="presParOf" srcId="{FE4211BE-A9AF-4BB8-9650-8AC38C51CA0E}" destId="{7CDB32BC-A3B3-4EDC-A1C9-ECB327D4B988}" srcOrd="0" destOrd="0" presId="urn:microsoft.com/office/officeart/2005/8/layout/hProcess11"/>
    <dgm:cxn modelId="{94A6F145-E87B-4502-88DA-572FDC9AC513}" type="presParOf" srcId="{FE4211BE-A9AF-4BB8-9650-8AC38C51CA0E}" destId="{D417B4E6-6640-4CDB-8219-E496F95B9767}" srcOrd="1" destOrd="0" presId="urn:microsoft.com/office/officeart/2005/8/layout/hProcess11"/>
    <dgm:cxn modelId="{39D52F09-69C4-4470-ADCF-E03F6D71CE3E}" type="presParOf" srcId="{FE4211BE-A9AF-4BB8-9650-8AC38C51CA0E}" destId="{6FBE43B1-3582-4607-8918-9B87A9D706FC}" srcOrd="2" destOrd="0" presId="urn:microsoft.com/office/officeart/2005/8/layout/hProcess11"/>
    <dgm:cxn modelId="{47F92E59-773A-41DC-81FE-9704A398CCF1}" type="presParOf" srcId="{E4A3F682-8C5A-48DF-B7FF-F31C7977487C}" destId="{FD5C7FB1-8A7C-43D0-9444-AD8A10319369}" srcOrd="3" destOrd="0" presId="urn:microsoft.com/office/officeart/2005/8/layout/hProcess11"/>
    <dgm:cxn modelId="{63215146-50C6-47DD-8934-7D25A07F3FDE}" type="presParOf" srcId="{E4A3F682-8C5A-48DF-B7FF-F31C7977487C}" destId="{2D3D30D4-B5AC-482B-A61B-B1046A0430D3}" srcOrd="4" destOrd="0" presId="urn:microsoft.com/office/officeart/2005/8/layout/hProcess11"/>
    <dgm:cxn modelId="{F9275161-579F-47CC-9F41-45AD0C747E38}" type="presParOf" srcId="{2D3D30D4-B5AC-482B-A61B-B1046A0430D3}" destId="{2248997F-9331-48DF-A718-87886EF9145B}" srcOrd="0" destOrd="0" presId="urn:microsoft.com/office/officeart/2005/8/layout/hProcess11"/>
    <dgm:cxn modelId="{3E789572-4C7A-4557-9168-E9925D818710}" type="presParOf" srcId="{2D3D30D4-B5AC-482B-A61B-B1046A0430D3}" destId="{CB8E205B-54B8-4DEE-84B2-1DC2EAA63019}" srcOrd="1" destOrd="0" presId="urn:microsoft.com/office/officeart/2005/8/layout/hProcess11"/>
    <dgm:cxn modelId="{37D5368A-6C4E-458C-A54D-3801B4B2255F}" type="presParOf" srcId="{2D3D30D4-B5AC-482B-A61B-B1046A0430D3}" destId="{A2BA9D49-15DE-4656-81A7-E6CF2D8E4B80}" srcOrd="2" destOrd="0" presId="urn:microsoft.com/office/officeart/2005/8/layout/hProcess11"/>
  </dgm:cxnLst>
  <dgm:bg/>
  <dgm:whole/>
  <dgm:extLst>
    <a:ext uri="http://schemas.microsoft.com/office/drawing/2008/diagram">
      <dsp:dataModelExt xmlns:dsp="http://schemas.microsoft.com/office/drawing/2008/diagram" relId="rId118"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88D1BE35-57E4-41DA-865E-CAA2C76354EA}" type="doc">
      <dgm:prSet loTypeId="urn:microsoft.com/office/officeart/2005/8/layout/hProcess11" loCatId="process" qsTypeId="urn:microsoft.com/office/officeart/2005/8/quickstyle/simple1" qsCatId="simple" csTypeId="urn:microsoft.com/office/officeart/2005/8/colors/accent0_3" csCatId="mainScheme" phldr="1"/>
      <dgm:spPr/>
    </dgm:pt>
    <dgm:pt modelId="{972A5A34-6485-4146-B6C4-837558757EB7}">
      <dgm:prSet phldrT="[Text]" custT="1"/>
      <dgm:spPr>
        <a:xfrm>
          <a:off x="4085" y="0"/>
          <a:ext cx="2696319" cy="281940"/>
        </a:xfrm>
        <a:noFill/>
        <a:ln>
          <a:noFill/>
        </a:ln>
        <a:effectLst/>
      </dgm:spPr>
      <dgm:t>
        <a:bodyPr/>
        <a:lstStyle/>
        <a:p>
          <a:pPr algn="ctr"/>
          <a:r>
            <a:rPr lang="en-US" sz="105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Pre-Foundational</a:t>
          </a:r>
        </a:p>
      </dgm:t>
    </dgm:pt>
    <dgm:pt modelId="{E6AF4DCB-D1AD-428C-A6F4-141D352F4D0A}" type="parTrans" cxnId="{0E75308C-4FF9-4932-B602-D4F6C0530E8C}">
      <dgm:prSet/>
      <dgm:spPr/>
      <dgm:t>
        <a:bodyPr/>
        <a:lstStyle/>
        <a:p>
          <a:pPr algn="ctr"/>
          <a:endParaRPr lang="en-US"/>
        </a:p>
      </dgm:t>
    </dgm:pt>
    <dgm:pt modelId="{51D7D1EF-6DED-47DD-BACE-78746B06744E}" type="sibTrans" cxnId="{0E75308C-4FF9-4932-B602-D4F6C0530E8C}">
      <dgm:prSet/>
      <dgm:spPr/>
      <dgm:t>
        <a:bodyPr/>
        <a:lstStyle/>
        <a:p>
          <a:pPr algn="ctr"/>
          <a:endParaRPr lang="en-US"/>
        </a:p>
      </dgm:t>
    </dgm:pt>
    <dgm:pt modelId="{089E3842-9299-48DC-90DD-394BC3AF9996}">
      <dgm:prSet phldrT="[Text]" custT="1"/>
      <dgm:spPr>
        <a:xfrm>
          <a:off x="2845250"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libri"/>
              <a:ea typeface="+mn-ea"/>
              <a:cs typeface="+mn-cs"/>
            </a:rPr>
            <a:t> </a:t>
          </a:r>
          <a:r>
            <a:rPr lang="en-US" sz="1100" i="1">
              <a:solidFill>
                <a:sysClr val="windowText" lastClr="000000">
                  <a:hueOff val="0"/>
                  <a:satOff val="0"/>
                  <a:lumOff val="0"/>
                  <a:alphaOff val="0"/>
                </a:sysClr>
              </a:solidFill>
              <a:latin typeface="Cambria"/>
              <a:ea typeface="+mn-ea"/>
              <a:cs typeface="+mn-cs"/>
            </a:rPr>
            <a:t>Foundational</a:t>
          </a:r>
        </a:p>
      </dgm:t>
    </dgm:pt>
    <dgm:pt modelId="{65AFB323-78AB-465A-90AF-C6A791CB6BEA}" type="parTrans" cxnId="{F4C172FE-94ED-4042-B7EE-5E7CD9BDB600}">
      <dgm:prSet/>
      <dgm:spPr/>
      <dgm:t>
        <a:bodyPr/>
        <a:lstStyle/>
        <a:p>
          <a:pPr algn="ctr"/>
          <a:endParaRPr lang="en-US"/>
        </a:p>
      </dgm:t>
    </dgm:pt>
    <dgm:pt modelId="{7BA0AD7A-22F2-4668-B673-AD8B50604C77}" type="sibTrans" cxnId="{F4C172FE-94ED-4042-B7EE-5E7CD9BDB600}">
      <dgm:prSet/>
      <dgm:spPr/>
      <dgm:t>
        <a:bodyPr/>
        <a:lstStyle/>
        <a:p>
          <a:pPr algn="ctr"/>
          <a:endParaRPr lang="en-US"/>
        </a:p>
      </dgm:t>
    </dgm:pt>
    <dgm:pt modelId="{37480B4E-1EED-4193-BBBE-E6163926A49D}">
      <dgm:prSet phldrT="[Text]" custT="1"/>
      <dgm:spPr>
        <a:xfrm>
          <a:off x="5666355"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Aspirational</a:t>
          </a:r>
        </a:p>
      </dgm:t>
    </dgm:pt>
    <dgm:pt modelId="{E952C299-8E41-4651-821A-64463B222EFB}" type="parTrans" cxnId="{25E6A6DD-AFAF-4402-8C31-D1BA66249D35}">
      <dgm:prSet/>
      <dgm:spPr/>
      <dgm:t>
        <a:bodyPr/>
        <a:lstStyle/>
        <a:p>
          <a:pPr algn="ctr"/>
          <a:endParaRPr lang="en-US"/>
        </a:p>
      </dgm:t>
    </dgm:pt>
    <dgm:pt modelId="{102D3818-1ADC-4BB6-AC8A-F4227B23A532}" type="sibTrans" cxnId="{25E6A6DD-AFAF-4402-8C31-D1BA66249D35}">
      <dgm:prSet/>
      <dgm:spPr/>
      <dgm:t>
        <a:bodyPr/>
        <a:lstStyle/>
        <a:p>
          <a:pPr algn="ctr"/>
          <a:endParaRPr lang="en-US"/>
        </a:p>
      </dgm:t>
    </dgm:pt>
    <dgm:pt modelId="{8264CDA4-20FD-4618-B513-EF59903A24D3}" type="pres">
      <dgm:prSet presAssocID="{88D1BE35-57E4-41DA-865E-CAA2C76354EA}" presName="Name0" presStyleCnt="0">
        <dgm:presLayoutVars>
          <dgm:dir/>
          <dgm:resizeHandles val="exact"/>
        </dgm:presLayoutVars>
      </dgm:prSet>
      <dgm:spPr/>
    </dgm:pt>
    <dgm:pt modelId="{3B55757B-EEB1-4248-AE66-DD73F710E2A6}" type="pres">
      <dgm:prSet presAssocID="{88D1BE35-57E4-41DA-865E-CAA2C76354EA}" presName="arrow" presStyleLbl="bgShp" presStyleIdx="0" presStyleCnt="1" custScaleY="92106" custLinFactNeighborX="-5676" custLinFactNeighborY="-1092"/>
      <dgm:spPr>
        <a:xfrm>
          <a:off x="0" y="232107"/>
          <a:ext cx="9296400" cy="259683"/>
        </a:xfrm>
        <a:prstGeom prst="notchedRightArrow">
          <a:avLst/>
        </a:prstGeom>
        <a:solidFill>
          <a:srgbClr val="1F497D">
            <a:tint val="40000"/>
            <a:hueOff val="0"/>
            <a:satOff val="0"/>
            <a:lumOff val="0"/>
            <a:alphaOff val="0"/>
          </a:srgbClr>
        </a:solidFill>
        <a:ln>
          <a:noFill/>
        </a:ln>
        <a:effectLst/>
      </dgm:spPr>
    </dgm:pt>
    <dgm:pt modelId="{E4A3F682-8C5A-48DF-B7FF-F31C7977487C}" type="pres">
      <dgm:prSet presAssocID="{88D1BE35-57E4-41DA-865E-CAA2C76354EA}" presName="points" presStyleCnt="0"/>
      <dgm:spPr/>
    </dgm:pt>
    <dgm:pt modelId="{6FD66FF9-C2CC-41C1-99BE-382E6E25E92A}" type="pres">
      <dgm:prSet presAssocID="{972A5A34-6485-4146-B6C4-837558757EB7}" presName="compositeA" presStyleCnt="0"/>
      <dgm:spPr/>
    </dgm:pt>
    <dgm:pt modelId="{4A201A5F-64A5-4923-BEBE-B89526B78E18}" type="pres">
      <dgm:prSet presAssocID="{972A5A34-6485-4146-B6C4-837558757EB7}" presName="textA" presStyleLbl="revTx" presStyleIdx="0" presStyleCnt="3">
        <dgm:presLayoutVars>
          <dgm:bulletEnabled val="1"/>
        </dgm:presLayoutVars>
      </dgm:prSet>
      <dgm:spPr>
        <a:prstGeom prst="rect">
          <a:avLst/>
        </a:prstGeom>
      </dgm:spPr>
      <dgm:t>
        <a:bodyPr/>
        <a:lstStyle/>
        <a:p>
          <a:endParaRPr lang="en-US"/>
        </a:p>
      </dgm:t>
    </dgm:pt>
    <dgm:pt modelId="{DA03F841-46F1-4536-A75C-7B216394EEF3}" type="pres">
      <dgm:prSet presAssocID="{972A5A34-6485-4146-B6C4-837558757EB7}" presName="circleA" presStyleLbl="node1" presStyleIdx="0" presStyleCnt="3" custScaleX="252959" custScaleY="259459"/>
      <dgm:spPr>
        <a:xfrm>
          <a:off x="1263095" y="260985"/>
          <a:ext cx="178298" cy="182879"/>
        </a:xfrm>
        <a:prstGeom prst="ellipse">
          <a:avLst/>
        </a:prstGeom>
        <a:solidFill>
          <a:srgbClr val="9BBB59">
            <a:lumMod val="75000"/>
          </a:srgbClr>
        </a:solidFill>
        <a:ln w="25400" cap="flat" cmpd="sng" algn="ctr">
          <a:solidFill>
            <a:srgbClr val="9BBB59">
              <a:lumMod val="75000"/>
            </a:srgbClr>
          </a:solidFill>
          <a:prstDash val="solid"/>
        </a:ln>
        <a:effectLst/>
      </dgm:spPr>
    </dgm:pt>
    <dgm:pt modelId="{E4ED460E-5DCC-4489-91F2-A87C895FA2C0}" type="pres">
      <dgm:prSet presAssocID="{972A5A34-6485-4146-B6C4-837558757EB7}" presName="spaceA" presStyleCnt="0"/>
      <dgm:spPr/>
    </dgm:pt>
    <dgm:pt modelId="{2674EEA9-8663-4142-A503-021D94F7B87C}" type="pres">
      <dgm:prSet presAssocID="{51D7D1EF-6DED-47DD-BACE-78746B06744E}" presName="space" presStyleCnt="0"/>
      <dgm:spPr/>
    </dgm:pt>
    <dgm:pt modelId="{FE4211BE-A9AF-4BB8-9650-8AC38C51CA0E}" type="pres">
      <dgm:prSet presAssocID="{089E3842-9299-48DC-90DD-394BC3AF9996}" presName="compositeB" presStyleCnt="0"/>
      <dgm:spPr/>
    </dgm:pt>
    <dgm:pt modelId="{7CDB32BC-A3B3-4EDC-A1C9-ECB327D4B988}" type="pres">
      <dgm:prSet presAssocID="{089E3842-9299-48DC-90DD-394BC3AF9996}" presName="textB" presStyleLbl="revTx" presStyleIdx="1" presStyleCnt="3" custLinFactY="-75523" custLinFactNeighborX="372" custLinFactNeighborY="-100000">
        <dgm:presLayoutVars>
          <dgm:bulletEnabled val="1"/>
        </dgm:presLayoutVars>
      </dgm:prSet>
      <dgm:spPr>
        <a:prstGeom prst="rect">
          <a:avLst/>
        </a:prstGeom>
      </dgm:spPr>
      <dgm:t>
        <a:bodyPr/>
        <a:lstStyle/>
        <a:p>
          <a:endParaRPr lang="en-US"/>
        </a:p>
      </dgm:t>
    </dgm:pt>
    <dgm:pt modelId="{D417B4E6-6640-4CDB-8219-E496F95B9767}" type="pres">
      <dgm:prSet presAssocID="{089E3842-9299-48DC-90DD-394BC3AF9996}" presName="circleB" presStyleLbl="node1" presStyleIdx="1" presStyleCnt="3" custScaleX="259461" custScaleY="259459"/>
      <dgm:spPr>
        <a:xfrm>
          <a:off x="4091939" y="260985"/>
          <a:ext cx="182881" cy="182879"/>
        </a:xfrm>
        <a:prstGeom prst="ellipse">
          <a:avLst/>
        </a:prstGeom>
        <a:solidFill>
          <a:srgbClr val="4F81BD">
            <a:lumMod val="75000"/>
          </a:srgbClr>
        </a:solidFill>
        <a:ln w="25400" cap="flat" cmpd="sng" algn="ctr">
          <a:solidFill>
            <a:srgbClr val="4F81BD">
              <a:lumMod val="75000"/>
            </a:srgbClr>
          </a:solidFill>
          <a:prstDash val="solid"/>
        </a:ln>
        <a:effectLst/>
      </dgm:spPr>
    </dgm:pt>
    <dgm:pt modelId="{6FBE43B1-3582-4607-8918-9B87A9D706FC}" type="pres">
      <dgm:prSet presAssocID="{089E3842-9299-48DC-90DD-394BC3AF9996}" presName="spaceB" presStyleCnt="0"/>
      <dgm:spPr/>
    </dgm:pt>
    <dgm:pt modelId="{FD5C7FB1-8A7C-43D0-9444-AD8A10319369}" type="pres">
      <dgm:prSet presAssocID="{7BA0AD7A-22F2-4668-B673-AD8B50604C77}" presName="space" presStyleCnt="0"/>
      <dgm:spPr/>
    </dgm:pt>
    <dgm:pt modelId="{2D3D30D4-B5AC-482B-A61B-B1046A0430D3}" type="pres">
      <dgm:prSet presAssocID="{37480B4E-1EED-4193-BBBE-E6163926A49D}" presName="compositeA" presStyleCnt="0"/>
      <dgm:spPr/>
    </dgm:pt>
    <dgm:pt modelId="{2248997F-9331-48DF-A718-87886EF9145B}" type="pres">
      <dgm:prSet presAssocID="{37480B4E-1EED-4193-BBBE-E6163926A49D}" presName="textA" presStyleLbl="revTx" presStyleIdx="2" presStyleCnt="3">
        <dgm:presLayoutVars>
          <dgm:bulletEnabled val="1"/>
        </dgm:presLayoutVars>
      </dgm:prSet>
      <dgm:spPr>
        <a:prstGeom prst="rect">
          <a:avLst/>
        </a:prstGeom>
      </dgm:spPr>
      <dgm:t>
        <a:bodyPr/>
        <a:lstStyle/>
        <a:p>
          <a:endParaRPr lang="en-US"/>
        </a:p>
      </dgm:t>
    </dgm:pt>
    <dgm:pt modelId="{CB8E205B-54B8-4DEE-84B2-1DC2EAA63019}" type="pres">
      <dgm:prSet presAssocID="{37480B4E-1EED-4193-BBBE-E6163926A49D}" presName="circleA" presStyleLbl="node1" presStyleIdx="2" presStyleCnt="3" custScaleX="260560" custScaleY="259459"/>
      <dgm:spPr>
        <a:xfrm>
          <a:off x="6922687" y="260985"/>
          <a:ext cx="183655" cy="182879"/>
        </a:xfrm>
        <a:prstGeom prst="ellipse">
          <a:avLst/>
        </a:prstGeom>
        <a:solidFill>
          <a:srgbClr val="8064A2">
            <a:lumMod val="75000"/>
          </a:srgbClr>
        </a:solidFill>
        <a:ln w="25400" cap="flat" cmpd="sng" algn="ctr">
          <a:solidFill>
            <a:srgbClr val="8064A2">
              <a:lumMod val="75000"/>
            </a:srgbClr>
          </a:solidFill>
          <a:prstDash val="solid"/>
        </a:ln>
        <a:effectLst/>
      </dgm:spPr>
    </dgm:pt>
    <dgm:pt modelId="{A2BA9D49-15DE-4656-81A7-E6CF2D8E4B80}" type="pres">
      <dgm:prSet presAssocID="{37480B4E-1EED-4193-BBBE-E6163926A49D}" presName="spaceA" presStyleCnt="0"/>
      <dgm:spPr/>
    </dgm:pt>
  </dgm:ptLst>
  <dgm:cxnLst>
    <dgm:cxn modelId="{277C0D65-E35F-46EA-89DF-E517496BC7A9}" type="presOf" srcId="{88D1BE35-57E4-41DA-865E-CAA2C76354EA}" destId="{8264CDA4-20FD-4618-B513-EF59903A24D3}" srcOrd="0" destOrd="0" presId="urn:microsoft.com/office/officeart/2005/8/layout/hProcess11"/>
    <dgm:cxn modelId="{3BEDC6DF-A1D2-4CC2-AF06-9F1EBF91028C}" type="presOf" srcId="{089E3842-9299-48DC-90DD-394BC3AF9996}" destId="{7CDB32BC-A3B3-4EDC-A1C9-ECB327D4B988}" srcOrd="0" destOrd="0" presId="urn:microsoft.com/office/officeart/2005/8/layout/hProcess11"/>
    <dgm:cxn modelId="{20059061-1445-4C3D-B92A-9384DDC9802D}" type="presOf" srcId="{37480B4E-1EED-4193-BBBE-E6163926A49D}" destId="{2248997F-9331-48DF-A718-87886EF9145B}" srcOrd="0" destOrd="0" presId="urn:microsoft.com/office/officeart/2005/8/layout/hProcess11"/>
    <dgm:cxn modelId="{F4C172FE-94ED-4042-B7EE-5E7CD9BDB600}" srcId="{88D1BE35-57E4-41DA-865E-CAA2C76354EA}" destId="{089E3842-9299-48DC-90DD-394BC3AF9996}" srcOrd="1" destOrd="0" parTransId="{65AFB323-78AB-465A-90AF-C6A791CB6BEA}" sibTransId="{7BA0AD7A-22F2-4668-B673-AD8B50604C77}"/>
    <dgm:cxn modelId="{0E75308C-4FF9-4932-B602-D4F6C0530E8C}" srcId="{88D1BE35-57E4-41DA-865E-CAA2C76354EA}" destId="{972A5A34-6485-4146-B6C4-837558757EB7}" srcOrd="0" destOrd="0" parTransId="{E6AF4DCB-D1AD-428C-A6F4-141D352F4D0A}" sibTransId="{51D7D1EF-6DED-47DD-BACE-78746B06744E}"/>
    <dgm:cxn modelId="{DFAA2B12-D767-454C-9B6D-7DD2B8F2B54D}" type="presOf" srcId="{972A5A34-6485-4146-B6C4-837558757EB7}" destId="{4A201A5F-64A5-4923-BEBE-B89526B78E18}" srcOrd="0" destOrd="0" presId="urn:microsoft.com/office/officeart/2005/8/layout/hProcess11"/>
    <dgm:cxn modelId="{25E6A6DD-AFAF-4402-8C31-D1BA66249D35}" srcId="{88D1BE35-57E4-41DA-865E-CAA2C76354EA}" destId="{37480B4E-1EED-4193-BBBE-E6163926A49D}" srcOrd="2" destOrd="0" parTransId="{E952C299-8E41-4651-821A-64463B222EFB}" sibTransId="{102D3818-1ADC-4BB6-AC8A-F4227B23A532}"/>
    <dgm:cxn modelId="{4AECECFD-62A4-4E88-804B-33028B309D51}" type="presParOf" srcId="{8264CDA4-20FD-4618-B513-EF59903A24D3}" destId="{3B55757B-EEB1-4248-AE66-DD73F710E2A6}" srcOrd="0" destOrd="0" presId="urn:microsoft.com/office/officeart/2005/8/layout/hProcess11"/>
    <dgm:cxn modelId="{9631CA7C-7B9F-42BC-9834-F19054E98B00}" type="presParOf" srcId="{8264CDA4-20FD-4618-B513-EF59903A24D3}" destId="{E4A3F682-8C5A-48DF-B7FF-F31C7977487C}" srcOrd="1" destOrd="0" presId="urn:microsoft.com/office/officeart/2005/8/layout/hProcess11"/>
    <dgm:cxn modelId="{F1E2BE08-99EB-49E6-84A0-D29C40996832}" type="presParOf" srcId="{E4A3F682-8C5A-48DF-B7FF-F31C7977487C}" destId="{6FD66FF9-C2CC-41C1-99BE-382E6E25E92A}" srcOrd="0" destOrd="0" presId="urn:microsoft.com/office/officeart/2005/8/layout/hProcess11"/>
    <dgm:cxn modelId="{7332CB11-84F5-41D8-96C8-D573D578097E}" type="presParOf" srcId="{6FD66FF9-C2CC-41C1-99BE-382E6E25E92A}" destId="{4A201A5F-64A5-4923-BEBE-B89526B78E18}" srcOrd="0" destOrd="0" presId="urn:microsoft.com/office/officeart/2005/8/layout/hProcess11"/>
    <dgm:cxn modelId="{03EE027C-DB2A-4F3F-BB60-39D08EF349B0}" type="presParOf" srcId="{6FD66FF9-C2CC-41C1-99BE-382E6E25E92A}" destId="{DA03F841-46F1-4536-A75C-7B216394EEF3}" srcOrd="1" destOrd="0" presId="urn:microsoft.com/office/officeart/2005/8/layout/hProcess11"/>
    <dgm:cxn modelId="{9E26A3FA-1B58-4968-9A4F-45CFD99E3D19}" type="presParOf" srcId="{6FD66FF9-C2CC-41C1-99BE-382E6E25E92A}" destId="{E4ED460E-5DCC-4489-91F2-A87C895FA2C0}" srcOrd="2" destOrd="0" presId="urn:microsoft.com/office/officeart/2005/8/layout/hProcess11"/>
    <dgm:cxn modelId="{D5252D29-41A3-4569-ABCA-C6EA3077640F}" type="presParOf" srcId="{E4A3F682-8C5A-48DF-B7FF-F31C7977487C}" destId="{2674EEA9-8663-4142-A503-021D94F7B87C}" srcOrd="1" destOrd="0" presId="urn:microsoft.com/office/officeart/2005/8/layout/hProcess11"/>
    <dgm:cxn modelId="{0D0ED03D-B0A9-4EC6-B690-4BBF7A94D87F}" type="presParOf" srcId="{E4A3F682-8C5A-48DF-B7FF-F31C7977487C}" destId="{FE4211BE-A9AF-4BB8-9650-8AC38C51CA0E}" srcOrd="2" destOrd="0" presId="urn:microsoft.com/office/officeart/2005/8/layout/hProcess11"/>
    <dgm:cxn modelId="{F8614CE4-FBBE-4162-9723-C02A32033D90}" type="presParOf" srcId="{FE4211BE-A9AF-4BB8-9650-8AC38C51CA0E}" destId="{7CDB32BC-A3B3-4EDC-A1C9-ECB327D4B988}" srcOrd="0" destOrd="0" presId="urn:microsoft.com/office/officeart/2005/8/layout/hProcess11"/>
    <dgm:cxn modelId="{75C79BB2-2D3A-446D-B03F-CF6F8A938E52}" type="presParOf" srcId="{FE4211BE-A9AF-4BB8-9650-8AC38C51CA0E}" destId="{D417B4E6-6640-4CDB-8219-E496F95B9767}" srcOrd="1" destOrd="0" presId="urn:microsoft.com/office/officeart/2005/8/layout/hProcess11"/>
    <dgm:cxn modelId="{9DB027F9-056B-4D12-B227-63FE83E245F2}" type="presParOf" srcId="{FE4211BE-A9AF-4BB8-9650-8AC38C51CA0E}" destId="{6FBE43B1-3582-4607-8918-9B87A9D706FC}" srcOrd="2" destOrd="0" presId="urn:microsoft.com/office/officeart/2005/8/layout/hProcess11"/>
    <dgm:cxn modelId="{33B8660E-FCCD-4C40-A236-21291C7FD347}" type="presParOf" srcId="{E4A3F682-8C5A-48DF-B7FF-F31C7977487C}" destId="{FD5C7FB1-8A7C-43D0-9444-AD8A10319369}" srcOrd="3" destOrd="0" presId="urn:microsoft.com/office/officeart/2005/8/layout/hProcess11"/>
    <dgm:cxn modelId="{D5C4B77D-2225-4D2C-B0C2-F7EB8074A920}" type="presParOf" srcId="{E4A3F682-8C5A-48DF-B7FF-F31C7977487C}" destId="{2D3D30D4-B5AC-482B-A61B-B1046A0430D3}" srcOrd="4" destOrd="0" presId="urn:microsoft.com/office/officeart/2005/8/layout/hProcess11"/>
    <dgm:cxn modelId="{9B426527-86BE-4710-A5E3-57E21FDA461F}" type="presParOf" srcId="{2D3D30D4-B5AC-482B-A61B-B1046A0430D3}" destId="{2248997F-9331-48DF-A718-87886EF9145B}" srcOrd="0" destOrd="0" presId="urn:microsoft.com/office/officeart/2005/8/layout/hProcess11"/>
    <dgm:cxn modelId="{3503AB50-85A7-40A5-BDC8-8ED30B1C14B9}" type="presParOf" srcId="{2D3D30D4-B5AC-482B-A61B-B1046A0430D3}" destId="{CB8E205B-54B8-4DEE-84B2-1DC2EAA63019}" srcOrd="1" destOrd="0" presId="urn:microsoft.com/office/officeart/2005/8/layout/hProcess11"/>
    <dgm:cxn modelId="{DE4BE299-CCA0-4C59-95EE-C7C3ACA790E3}" type="presParOf" srcId="{2D3D30D4-B5AC-482B-A61B-B1046A0430D3}" destId="{A2BA9D49-15DE-4656-81A7-E6CF2D8E4B80}" srcOrd="2" destOrd="0" presId="urn:microsoft.com/office/officeart/2005/8/layout/hProcess11"/>
  </dgm:cxnLst>
  <dgm:bg/>
  <dgm:whole/>
  <dgm:extLst>
    <a:ext uri="http://schemas.microsoft.com/office/drawing/2008/diagram">
      <dsp:dataModelExt xmlns:dsp="http://schemas.microsoft.com/office/drawing/2008/diagram" relId="rId127"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88D1BE35-57E4-41DA-865E-CAA2C76354EA}" type="doc">
      <dgm:prSet loTypeId="urn:microsoft.com/office/officeart/2005/8/layout/hProcess11" loCatId="process" qsTypeId="urn:microsoft.com/office/officeart/2005/8/quickstyle/simple1" qsCatId="simple" csTypeId="urn:microsoft.com/office/officeart/2005/8/colors/accent0_3" csCatId="mainScheme" phldr="1"/>
      <dgm:spPr/>
    </dgm:pt>
    <dgm:pt modelId="{972A5A34-6485-4146-B6C4-837558757EB7}">
      <dgm:prSet phldrT="[Text]" custT="1"/>
      <dgm:spPr>
        <a:xfrm>
          <a:off x="4085" y="0"/>
          <a:ext cx="2696319" cy="281940"/>
        </a:xfrm>
        <a:noFill/>
        <a:ln>
          <a:noFill/>
        </a:ln>
        <a:effectLst/>
      </dgm:spPr>
      <dgm:t>
        <a:bodyPr/>
        <a:lstStyle/>
        <a:p>
          <a:pPr algn="ctr"/>
          <a:r>
            <a:rPr lang="en-US" sz="105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Pre-Foundational</a:t>
          </a:r>
        </a:p>
      </dgm:t>
    </dgm:pt>
    <dgm:pt modelId="{E6AF4DCB-D1AD-428C-A6F4-141D352F4D0A}" type="parTrans" cxnId="{0E75308C-4FF9-4932-B602-D4F6C0530E8C}">
      <dgm:prSet/>
      <dgm:spPr/>
      <dgm:t>
        <a:bodyPr/>
        <a:lstStyle/>
        <a:p>
          <a:pPr algn="ctr"/>
          <a:endParaRPr lang="en-US"/>
        </a:p>
      </dgm:t>
    </dgm:pt>
    <dgm:pt modelId="{51D7D1EF-6DED-47DD-BACE-78746B06744E}" type="sibTrans" cxnId="{0E75308C-4FF9-4932-B602-D4F6C0530E8C}">
      <dgm:prSet/>
      <dgm:spPr/>
      <dgm:t>
        <a:bodyPr/>
        <a:lstStyle/>
        <a:p>
          <a:pPr algn="ctr"/>
          <a:endParaRPr lang="en-US"/>
        </a:p>
      </dgm:t>
    </dgm:pt>
    <dgm:pt modelId="{089E3842-9299-48DC-90DD-394BC3AF9996}">
      <dgm:prSet phldrT="[Text]" custT="1"/>
      <dgm:spPr>
        <a:xfrm>
          <a:off x="2845250"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libri"/>
              <a:ea typeface="+mn-ea"/>
              <a:cs typeface="+mn-cs"/>
            </a:rPr>
            <a:t> </a:t>
          </a:r>
          <a:r>
            <a:rPr lang="en-US" sz="1100" i="1">
              <a:solidFill>
                <a:sysClr val="windowText" lastClr="000000">
                  <a:hueOff val="0"/>
                  <a:satOff val="0"/>
                  <a:lumOff val="0"/>
                  <a:alphaOff val="0"/>
                </a:sysClr>
              </a:solidFill>
              <a:latin typeface="Cambria"/>
              <a:ea typeface="+mn-ea"/>
              <a:cs typeface="+mn-cs"/>
            </a:rPr>
            <a:t>Foundational</a:t>
          </a:r>
        </a:p>
      </dgm:t>
    </dgm:pt>
    <dgm:pt modelId="{65AFB323-78AB-465A-90AF-C6A791CB6BEA}" type="parTrans" cxnId="{F4C172FE-94ED-4042-B7EE-5E7CD9BDB600}">
      <dgm:prSet/>
      <dgm:spPr/>
      <dgm:t>
        <a:bodyPr/>
        <a:lstStyle/>
        <a:p>
          <a:pPr algn="ctr"/>
          <a:endParaRPr lang="en-US"/>
        </a:p>
      </dgm:t>
    </dgm:pt>
    <dgm:pt modelId="{7BA0AD7A-22F2-4668-B673-AD8B50604C77}" type="sibTrans" cxnId="{F4C172FE-94ED-4042-B7EE-5E7CD9BDB600}">
      <dgm:prSet/>
      <dgm:spPr/>
      <dgm:t>
        <a:bodyPr/>
        <a:lstStyle/>
        <a:p>
          <a:pPr algn="ctr"/>
          <a:endParaRPr lang="en-US"/>
        </a:p>
      </dgm:t>
    </dgm:pt>
    <dgm:pt modelId="{37480B4E-1EED-4193-BBBE-E6163926A49D}">
      <dgm:prSet phldrT="[Text]" custT="1"/>
      <dgm:spPr>
        <a:xfrm>
          <a:off x="5666355" y="0"/>
          <a:ext cx="2696319" cy="281940"/>
        </a:xfrm>
        <a:noFill/>
        <a:ln>
          <a:noFill/>
        </a:ln>
        <a:effectLst/>
      </dgm:spPr>
      <dgm:t>
        <a:bodyPr/>
        <a:lstStyle/>
        <a:p>
          <a:pPr algn="ctr"/>
          <a:r>
            <a:rPr lang="en-US" sz="100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Aspirational</a:t>
          </a:r>
        </a:p>
      </dgm:t>
    </dgm:pt>
    <dgm:pt modelId="{E952C299-8E41-4651-821A-64463B222EFB}" type="parTrans" cxnId="{25E6A6DD-AFAF-4402-8C31-D1BA66249D35}">
      <dgm:prSet/>
      <dgm:spPr/>
      <dgm:t>
        <a:bodyPr/>
        <a:lstStyle/>
        <a:p>
          <a:pPr algn="ctr"/>
          <a:endParaRPr lang="en-US"/>
        </a:p>
      </dgm:t>
    </dgm:pt>
    <dgm:pt modelId="{102D3818-1ADC-4BB6-AC8A-F4227B23A532}" type="sibTrans" cxnId="{25E6A6DD-AFAF-4402-8C31-D1BA66249D35}">
      <dgm:prSet/>
      <dgm:spPr/>
      <dgm:t>
        <a:bodyPr/>
        <a:lstStyle/>
        <a:p>
          <a:pPr algn="ctr"/>
          <a:endParaRPr lang="en-US"/>
        </a:p>
      </dgm:t>
    </dgm:pt>
    <dgm:pt modelId="{8264CDA4-20FD-4618-B513-EF59903A24D3}" type="pres">
      <dgm:prSet presAssocID="{88D1BE35-57E4-41DA-865E-CAA2C76354EA}" presName="Name0" presStyleCnt="0">
        <dgm:presLayoutVars>
          <dgm:dir/>
          <dgm:resizeHandles val="exact"/>
        </dgm:presLayoutVars>
      </dgm:prSet>
      <dgm:spPr/>
    </dgm:pt>
    <dgm:pt modelId="{3B55757B-EEB1-4248-AE66-DD73F710E2A6}" type="pres">
      <dgm:prSet presAssocID="{88D1BE35-57E4-41DA-865E-CAA2C76354EA}" presName="arrow" presStyleLbl="bgShp" presStyleIdx="0" presStyleCnt="1" custScaleY="92106" custLinFactNeighborX="-5676" custLinFactNeighborY="-1092"/>
      <dgm:spPr>
        <a:xfrm>
          <a:off x="0" y="232107"/>
          <a:ext cx="9296400" cy="259683"/>
        </a:xfrm>
        <a:prstGeom prst="notchedRightArrow">
          <a:avLst/>
        </a:prstGeom>
        <a:solidFill>
          <a:srgbClr val="1F497D">
            <a:tint val="40000"/>
            <a:hueOff val="0"/>
            <a:satOff val="0"/>
            <a:lumOff val="0"/>
            <a:alphaOff val="0"/>
          </a:srgbClr>
        </a:solidFill>
        <a:ln>
          <a:noFill/>
        </a:ln>
        <a:effectLst/>
      </dgm:spPr>
    </dgm:pt>
    <dgm:pt modelId="{E4A3F682-8C5A-48DF-B7FF-F31C7977487C}" type="pres">
      <dgm:prSet presAssocID="{88D1BE35-57E4-41DA-865E-CAA2C76354EA}" presName="points" presStyleCnt="0"/>
      <dgm:spPr/>
    </dgm:pt>
    <dgm:pt modelId="{6FD66FF9-C2CC-41C1-99BE-382E6E25E92A}" type="pres">
      <dgm:prSet presAssocID="{972A5A34-6485-4146-B6C4-837558757EB7}" presName="compositeA" presStyleCnt="0"/>
      <dgm:spPr/>
    </dgm:pt>
    <dgm:pt modelId="{4A201A5F-64A5-4923-BEBE-B89526B78E18}" type="pres">
      <dgm:prSet presAssocID="{972A5A34-6485-4146-B6C4-837558757EB7}" presName="textA" presStyleLbl="revTx" presStyleIdx="0" presStyleCnt="3">
        <dgm:presLayoutVars>
          <dgm:bulletEnabled val="1"/>
        </dgm:presLayoutVars>
      </dgm:prSet>
      <dgm:spPr>
        <a:prstGeom prst="rect">
          <a:avLst/>
        </a:prstGeom>
      </dgm:spPr>
      <dgm:t>
        <a:bodyPr/>
        <a:lstStyle/>
        <a:p>
          <a:endParaRPr lang="en-US"/>
        </a:p>
      </dgm:t>
    </dgm:pt>
    <dgm:pt modelId="{DA03F841-46F1-4536-A75C-7B216394EEF3}" type="pres">
      <dgm:prSet presAssocID="{972A5A34-6485-4146-B6C4-837558757EB7}" presName="circleA" presStyleLbl="node1" presStyleIdx="0" presStyleCnt="3" custScaleX="252959" custScaleY="259459"/>
      <dgm:spPr>
        <a:xfrm>
          <a:off x="1263095" y="260985"/>
          <a:ext cx="178298" cy="182879"/>
        </a:xfrm>
        <a:prstGeom prst="ellipse">
          <a:avLst/>
        </a:prstGeom>
        <a:solidFill>
          <a:srgbClr val="9BBB59">
            <a:lumMod val="75000"/>
          </a:srgbClr>
        </a:solidFill>
        <a:ln w="25400" cap="flat" cmpd="sng" algn="ctr">
          <a:solidFill>
            <a:srgbClr val="9BBB59">
              <a:lumMod val="75000"/>
            </a:srgbClr>
          </a:solidFill>
          <a:prstDash val="solid"/>
        </a:ln>
        <a:effectLst/>
      </dgm:spPr>
    </dgm:pt>
    <dgm:pt modelId="{E4ED460E-5DCC-4489-91F2-A87C895FA2C0}" type="pres">
      <dgm:prSet presAssocID="{972A5A34-6485-4146-B6C4-837558757EB7}" presName="spaceA" presStyleCnt="0"/>
      <dgm:spPr/>
    </dgm:pt>
    <dgm:pt modelId="{2674EEA9-8663-4142-A503-021D94F7B87C}" type="pres">
      <dgm:prSet presAssocID="{51D7D1EF-6DED-47DD-BACE-78746B06744E}" presName="space" presStyleCnt="0"/>
      <dgm:spPr/>
    </dgm:pt>
    <dgm:pt modelId="{FE4211BE-A9AF-4BB8-9650-8AC38C51CA0E}" type="pres">
      <dgm:prSet presAssocID="{089E3842-9299-48DC-90DD-394BC3AF9996}" presName="compositeB" presStyleCnt="0"/>
      <dgm:spPr/>
    </dgm:pt>
    <dgm:pt modelId="{7CDB32BC-A3B3-4EDC-A1C9-ECB327D4B988}" type="pres">
      <dgm:prSet presAssocID="{089E3842-9299-48DC-90DD-394BC3AF9996}" presName="textB" presStyleLbl="revTx" presStyleIdx="1" presStyleCnt="3" custLinFactY="-75523" custLinFactNeighborX="372" custLinFactNeighborY="-100000">
        <dgm:presLayoutVars>
          <dgm:bulletEnabled val="1"/>
        </dgm:presLayoutVars>
      </dgm:prSet>
      <dgm:spPr>
        <a:prstGeom prst="rect">
          <a:avLst/>
        </a:prstGeom>
      </dgm:spPr>
      <dgm:t>
        <a:bodyPr/>
        <a:lstStyle/>
        <a:p>
          <a:endParaRPr lang="en-US"/>
        </a:p>
      </dgm:t>
    </dgm:pt>
    <dgm:pt modelId="{D417B4E6-6640-4CDB-8219-E496F95B9767}" type="pres">
      <dgm:prSet presAssocID="{089E3842-9299-48DC-90DD-394BC3AF9996}" presName="circleB" presStyleLbl="node1" presStyleIdx="1" presStyleCnt="3" custScaleX="259461" custScaleY="259459"/>
      <dgm:spPr>
        <a:xfrm>
          <a:off x="4091939" y="260985"/>
          <a:ext cx="182881" cy="182879"/>
        </a:xfrm>
        <a:prstGeom prst="ellipse">
          <a:avLst/>
        </a:prstGeom>
        <a:solidFill>
          <a:srgbClr val="4F81BD">
            <a:lumMod val="75000"/>
          </a:srgbClr>
        </a:solidFill>
        <a:ln w="25400" cap="flat" cmpd="sng" algn="ctr">
          <a:solidFill>
            <a:srgbClr val="4F81BD">
              <a:lumMod val="75000"/>
            </a:srgbClr>
          </a:solidFill>
          <a:prstDash val="solid"/>
        </a:ln>
        <a:effectLst/>
      </dgm:spPr>
    </dgm:pt>
    <dgm:pt modelId="{6FBE43B1-3582-4607-8918-9B87A9D706FC}" type="pres">
      <dgm:prSet presAssocID="{089E3842-9299-48DC-90DD-394BC3AF9996}" presName="spaceB" presStyleCnt="0"/>
      <dgm:spPr/>
    </dgm:pt>
    <dgm:pt modelId="{FD5C7FB1-8A7C-43D0-9444-AD8A10319369}" type="pres">
      <dgm:prSet presAssocID="{7BA0AD7A-22F2-4668-B673-AD8B50604C77}" presName="space" presStyleCnt="0"/>
      <dgm:spPr/>
    </dgm:pt>
    <dgm:pt modelId="{2D3D30D4-B5AC-482B-A61B-B1046A0430D3}" type="pres">
      <dgm:prSet presAssocID="{37480B4E-1EED-4193-BBBE-E6163926A49D}" presName="compositeA" presStyleCnt="0"/>
      <dgm:spPr/>
    </dgm:pt>
    <dgm:pt modelId="{2248997F-9331-48DF-A718-87886EF9145B}" type="pres">
      <dgm:prSet presAssocID="{37480B4E-1EED-4193-BBBE-E6163926A49D}" presName="textA" presStyleLbl="revTx" presStyleIdx="2" presStyleCnt="3">
        <dgm:presLayoutVars>
          <dgm:bulletEnabled val="1"/>
        </dgm:presLayoutVars>
      </dgm:prSet>
      <dgm:spPr>
        <a:prstGeom prst="rect">
          <a:avLst/>
        </a:prstGeom>
      </dgm:spPr>
      <dgm:t>
        <a:bodyPr/>
        <a:lstStyle/>
        <a:p>
          <a:endParaRPr lang="en-US"/>
        </a:p>
      </dgm:t>
    </dgm:pt>
    <dgm:pt modelId="{CB8E205B-54B8-4DEE-84B2-1DC2EAA63019}" type="pres">
      <dgm:prSet presAssocID="{37480B4E-1EED-4193-BBBE-E6163926A49D}" presName="circleA" presStyleLbl="node1" presStyleIdx="2" presStyleCnt="3" custScaleX="260560" custScaleY="259459"/>
      <dgm:spPr>
        <a:xfrm>
          <a:off x="6922687" y="260985"/>
          <a:ext cx="183655" cy="182879"/>
        </a:xfrm>
        <a:prstGeom prst="ellipse">
          <a:avLst/>
        </a:prstGeom>
        <a:solidFill>
          <a:srgbClr val="8064A2">
            <a:lumMod val="75000"/>
          </a:srgbClr>
        </a:solidFill>
        <a:ln w="25400" cap="flat" cmpd="sng" algn="ctr">
          <a:solidFill>
            <a:srgbClr val="8064A2">
              <a:lumMod val="75000"/>
            </a:srgbClr>
          </a:solidFill>
          <a:prstDash val="solid"/>
        </a:ln>
        <a:effectLst/>
      </dgm:spPr>
    </dgm:pt>
    <dgm:pt modelId="{A2BA9D49-15DE-4656-81A7-E6CF2D8E4B80}" type="pres">
      <dgm:prSet presAssocID="{37480B4E-1EED-4193-BBBE-E6163926A49D}" presName="spaceA" presStyleCnt="0"/>
      <dgm:spPr/>
    </dgm:pt>
  </dgm:ptLst>
  <dgm:cxnLst>
    <dgm:cxn modelId="{2D90AC5B-434B-4167-A82B-15DB640D778B}" type="presOf" srcId="{88D1BE35-57E4-41DA-865E-CAA2C76354EA}" destId="{8264CDA4-20FD-4618-B513-EF59903A24D3}" srcOrd="0" destOrd="0" presId="urn:microsoft.com/office/officeart/2005/8/layout/hProcess11"/>
    <dgm:cxn modelId="{F4C172FE-94ED-4042-B7EE-5E7CD9BDB600}" srcId="{88D1BE35-57E4-41DA-865E-CAA2C76354EA}" destId="{089E3842-9299-48DC-90DD-394BC3AF9996}" srcOrd="1" destOrd="0" parTransId="{65AFB323-78AB-465A-90AF-C6A791CB6BEA}" sibTransId="{7BA0AD7A-22F2-4668-B673-AD8B50604C77}"/>
    <dgm:cxn modelId="{0E75308C-4FF9-4932-B602-D4F6C0530E8C}" srcId="{88D1BE35-57E4-41DA-865E-CAA2C76354EA}" destId="{972A5A34-6485-4146-B6C4-837558757EB7}" srcOrd="0" destOrd="0" parTransId="{E6AF4DCB-D1AD-428C-A6F4-141D352F4D0A}" sibTransId="{51D7D1EF-6DED-47DD-BACE-78746B06744E}"/>
    <dgm:cxn modelId="{C157E454-6244-481F-9726-82EA6B4003F7}" type="presOf" srcId="{972A5A34-6485-4146-B6C4-837558757EB7}" destId="{4A201A5F-64A5-4923-BEBE-B89526B78E18}" srcOrd="0" destOrd="0" presId="urn:microsoft.com/office/officeart/2005/8/layout/hProcess11"/>
    <dgm:cxn modelId="{BF4E7A41-AAEA-4D4C-80C4-8D3370F07459}" type="presOf" srcId="{089E3842-9299-48DC-90DD-394BC3AF9996}" destId="{7CDB32BC-A3B3-4EDC-A1C9-ECB327D4B988}" srcOrd="0" destOrd="0" presId="urn:microsoft.com/office/officeart/2005/8/layout/hProcess11"/>
    <dgm:cxn modelId="{070617C4-D62B-4FEA-B691-2388BF3D4329}" type="presOf" srcId="{37480B4E-1EED-4193-BBBE-E6163926A49D}" destId="{2248997F-9331-48DF-A718-87886EF9145B}" srcOrd="0" destOrd="0" presId="urn:microsoft.com/office/officeart/2005/8/layout/hProcess11"/>
    <dgm:cxn modelId="{25E6A6DD-AFAF-4402-8C31-D1BA66249D35}" srcId="{88D1BE35-57E4-41DA-865E-CAA2C76354EA}" destId="{37480B4E-1EED-4193-BBBE-E6163926A49D}" srcOrd="2" destOrd="0" parTransId="{E952C299-8E41-4651-821A-64463B222EFB}" sibTransId="{102D3818-1ADC-4BB6-AC8A-F4227B23A532}"/>
    <dgm:cxn modelId="{19812AC6-8D4E-466F-BB7E-F9FCA79DEE49}" type="presParOf" srcId="{8264CDA4-20FD-4618-B513-EF59903A24D3}" destId="{3B55757B-EEB1-4248-AE66-DD73F710E2A6}" srcOrd="0" destOrd="0" presId="urn:microsoft.com/office/officeart/2005/8/layout/hProcess11"/>
    <dgm:cxn modelId="{61282151-8CBC-4A2B-8377-B24C483A86C6}" type="presParOf" srcId="{8264CDA4-20FD-4618-B513-EF59903A24D3}" destId="{E4A3F682-8C5A-48DF-B7FF-F31C7977487C}" srcOrd="1" destOrd="0" presId="urn:microsoft.com/office/officeart/2005/8/layout/hProcess11"/>
    <dgm:cxn modelId="{268E8A8E-49B5-4CBF-9631-7350110D3C76}" type="presParOf" srcId="{E4A3F682-8C5A-48DF-B7FF-F31C7977487C}" destId="{6FD66FF9-C2CC-41C1-99BE-382E6E25E92A}" srcOrd="0" destOrd="0" presId="urn:microsoft.com/office/officeart/2005/8/layout/hProcess11"/>
    <dgm:cxn modelId="{77DF9A77-6F6A-4363-A459-878DC110CCB4}" type="presParOf" srcId="{6FD66FF9-C2CC-41C1-99BE-382E6E25E92A}" destId="{4A201A5F-64A5-4923-BEBE-B89526B78E18}" srcOrd="0" destOrd="0" presId="urn:microsoft.com/office/officeart/2005/8/layout/hProcess11"/>
    <dgm:cxn modelId="{C2770FF3-517B-4E69-860A-D346E7041AF7}" type="presParOf" srcId="{6FD66FF9-C2CC-41C1-99BE-382E6E25E92A}" destId="{DA03F841-46F1-4536-A75C-7B216394EEF3}" srcOrd="1" destOrd="0" presId="urn:microsoft.com/office/officeart/2005/8/layout/hProcess11"/>
    <dgm:cxn modelId="{BD2EFCC0-F418-444D-BC85-4C02D7A465E8}" type="presParOf" srcId="{6FD66FF9-C2CC-41C1-99BE-382E6E25E92A}" destId="{E4ED460E-5DCC-4489-91F2-A87C895FA2C0}" srcOrd="2" destOrd="0" presId="urn:microsoft.com/office/officeart/2005/8/layout/hProcess11"/>
    <dgm:cxn modelId="{D41509BC-1C74-43F3-AB25-3151D0E6A189}" type="presParOf" srcId="{E4A3F682-8C5A-48DF-B7FF-F31C7977487C}" destId="{2674EEA9-8663-4142-A503-021D94F7B87C}" srcOrd="1" destOrd="0" presId="urn:microsoft.com/office/officeart/2005/8/layout/hProcess11"/>
    <dgm:cxn modelId="{41D80DAC-1C13-4A53-A563-089ABA783970}" type="presParOf" srcId="{E4A3F682-8C5A-48DF-B7FF-F31C7977487C}" destId="{FE4211BE-A9AF-4BB8-9650-8AC38C51CA0E}" srcOrd="2" destOrd="0" presId="urn:microsoft.com/office/officeart/2005/8/layout/hProcess11"/>
    <dgm:cxn modelId="{9C488A11-36AA-4879-98D3-53BE0D6FDF07}" type="presParOf" srcId="{FE4211BE-A9AF-4BB8-9650-8AC38C51CA0E}" destId="{7CDB32BC-A3B3-4EDC-A1C9-ECB327D4B988}" srcOrd="0" destOrd="0" presId="urn:microsoft.com/office/officeart/2005/8/layout/hProcess11"/>
    <dgm:cxn modelId="{4DDFD6CF-9A62-46AD-B6E9-0AAB6E19E8CF}" type="presParOf" srcId="{FE4211BE-A9AF-4BB8-9650-8AC38C51CA0E}" destId="{D417B4E6-6640-4CDB-8219-E496F95B9767}" srcOrd="1" destOrd="0" presId="urn:microsoft.com/office/officeart/2005/8/layout/hProcess11"/>
    <dgm:cxn modelId="{FD5EC02B-8FE0-4235-8955-FBCFB7B350FA}" type="presParOf" srcId="{FE4211BE-A9AF-4BB8-9650-8AC38C51CA0E}" destId="{6FBE43B1-3582-4607-8918-9B87A9D706FC}" srcOrd="2" destOrd="0" presId="urn:microsoft.com/office/officeart/2005/8/layout/hProcess11"/>
    <dgm:cxn modelId="{404DD3F5-D02D-4D23-94BD-A3E15F552907}" type="presParOf" srcId="{E4A3F682-8C5A-48DF-B7FF-F31C7977487C}" destId="{FD5C7FB1-8A7C-43D0-9444-AD8A10319369}" srcOrd="3" destOrd="0" presId="urn:microsoft.com/office/officeart/2005/8/layout/hProcess11"/>
    <dgm:cxn modelId="{7E88634F-8D2D-4F62-8F89-297FE5C690F0}" type="presParOf" srcId="{E4A3F682-8C5A-48DF-B7FF-F31C7977487C}" destId="{2D3D30D4-B5AC-482B-A61B-B1046A0430D3}" srcOrd="4" destOrd="0" presId="urn:microsoft.com/office/officeart/2005/8/layout/hProcess11"/>
    <dgm:cxn modelId="{0907DB67-AE3A-4793-A314-C520898A1B58}" type="presParOf" srcId="{2D3D30D4-B5AC-482B-A61B-B1046A0430D3}" destId="{2248997F-9331-48DF-A718-87886EF9145B}" srcOrd="0" destOrd="0" presId="urn:microsoft.com/office/officeart/2005/8/layout/hProcess11"/>
    <dgm:cxn modelId="{037E8E08-59D9-4DB8-B8BA-2409BBBAA462}" type="presParOf" srcId="{2D3D30D4-B5AC-482B-A61B-B1046A0430D3}" destId="{CB8E205B-54B8-4DEE-84B2-1DC2EAA63019}" srcOrd="1" destOrd="0" presId="urn:microsoft.com/office/officeart/2005/8/layout/hProcess11"/>
    <dgm:cxn modelId="{DD541569-AADA-4A42-9688-2B76BE0D68F0}" type="presParOf" srcId="{2D3D30D4-B5AC-482B-A61B-B1046A0430D3}" destId="{A2BA9D49-15DE-4656-81A7-E6CF2D8E4B80}" srcOrd="2" destOrd="0" presId="urn:microsoft.com/office/officeart/2005/8/layout/hProcess11"/>
  </dgm:cxnLst>
  <dgm:bg/>
  <dgm:whole/>
  <dgm:extLst>
    <a:ext uri="http://schemas.microsoft.com/office/drawing/2008/diagram">
      <dsp:dataModelExt xmlns:dsp="http://schemas.microsoft.com/office/drawing/2008/diagram" relId="rId137"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88D1BE35-57E4-41DA-865E-CAA2C76354EA}" type="doc">
      <dgm:prSet loTypeId="urn:microsoft.com/office/officeart/2005/8/layout/hProcess11" loCatId="process" qsTypeId="urn:microsoft.com/office/officeart/2005/8/quickstyle/simple1" qsCatId="simple" csTypeId="urn:microsoft.com/office/officeart/2005/8/colors/accent0_3" csCatId="mainScheme" phldr="1"/>
      <dgm:spPr/>
    </dgm:pt>
    <dgm:pt modelId="{972A5A34-6485-4146-B6C4-837558757EB7}">
      <dgm:prSet phldrT="[Text]" custT="1"/>
      <dgm:spPr>
        <a:xfrm>
          <a:off x="4123" y="0"/>
          <a:ext cx="2721182" cy="224790"/>
        </a:xfrm>
        <a:noFill/>
        <a:ln>
          <a:noFill/>
        </a:ln>
        <a:effectLst/>
      </dgm:spPr>
      <dgm:t>
        <a:bodyPr/>
        <a:lstStyle/>
        <a:p>
          <a:r>
            <a:rPr lang="en-US" sz="105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Pre-Foundational</a:t>
          </a:r>
        </a:p>
      </dgm:t>
    </dgm:pt>
    <dgm:pt modelId="{E6AF4DCB-D1AD-428C-A6F4-141D352F4D0A}" type="parTrans" cxnId="{0E75308C-4FF9-4932-B602-D4F6C0530E8C}">
      <dgm:prSet/>
      <dgm:spPr/>
      <dgm:t>
        <a:bodyPr/>
        <a:lstStyle/>
        <a:p>
          <a:endParaRPr lang="en-US"/>
        </a:p>
      </dgm:t>
    </dgm:pt>
    <dgm:pt modelId="{51D7D1EF-6DED-47DD-BACE-78746B06744E}" type="sibTrans" cxnId="{0E75308C-4FF9-4932-B602-D4F6C0530E8C}">
      <dgm:prSet/>
      <dgm:spPr/>
      <dgm:t>
        <a:bodyPr/>
        <a:lstStyle/>
        <a:p>
          <a:endParaRPr lang="en-US"/>
        </a:p>
      </dgm:t>
    </dgm:pt>
    <dgm:pt modelId="{089E3842-9299-48DC-90DD-394BC3AF9996}">
      <dgm:prSet phldrT="[Text]" custT="1"/>
      <dgm:spPr>
        <a:xfrm>
          <a:off x="2871487" y="0"/>
          <a:ext cx="2721182" cy="224790"/>
        </a:xfrm>
        <a:noFill/>
        <a:ln>
          <a:noFill/>
        </a:ln>
        <a:effectLst/>
      </dgm:spPr>
      <dgm:t>
        <a:bodyPr/>
        <a:lstStyle/>
        <a:p>
          <a:r>
            <a:rPr lang="en-US" sz="1100" i="1">
              <a:solidFill>
                <a:sysClr val="windowText" lastClr="000000">
                  <a:hueOff val="0"/>
                  <a:satOff val="0"/>
                  <a:lumOff val="0"/>
                  <a:alphaOff val="0"/>
                </a:sysClr>
              </a:solidFill>
              <a:latin typeface="Cambria"/>
              <a:ea typeface="+mn-ea"/>
              <a:cs typeface="+mn-cs"/>
            </a:rPr>
            <a:t>Foundational</a:t>
          </a:r>
        </a:p>
      </dgm:t>
    </dgm:pt>
    <dgm:pt modelId="{65AFB323-78AB-465A-90AF-C6A791CB6BEA}" type="parTrans" cxnId="{F4C172FE-94ED-4042-B7EE-5E7CD9BDB600}">
      <dgm:prSet/>
      <dgm:spPr/>
      <dgm:t>
        <a:bodyPr/>
        <a:lstStyle/>
        <a:p>
          <a:endParaRPr lang="en-US"/>
        </a:p>
      </dgm:t>
    </dgm:pt>
    <dgm:pt modelId="{7BA0AD7A-22F2-4668-B673-AD8B50604C77}" type="sibTrans" cxnId="{F4C172FE-94ED-4042-B7EE-5E7CD9BDB600}">
      <dgm:prSet/>
      <dgm:spPr/>
      <dgm:t>
        <a:bodyPr/>
        <a:lstStyle/>
        <a:p>
          <a:endParaRPr lang="en-US"/>
        </a:p>
      </dgm:t>
    </dgm:pt>
    <dgm:pt modelId="{37480B4E-1EED-4193-BBBE-E6163926A49D}">
      <dgm:prSet phldrT="[Text]" custT="1"/>
      <dgm:spPr>
        <a:xfrm>
          <a:off x="5718606" y="0"/>
          <a:ext cx="2721182" cy="224790"/>
        </a:xfrm>
        <a:noFill/>
        <a:ln>
          <a:noFill/>
        </a:ln>
        <a:effectLst/>
      </dgm:spPr>
      <dgm:t>
        <a:bodyPr/>
        <a:lstStyle/>
        <a:p>
          <a:r>
            <a:rPr lang="en-US" sz="1000" i="1">
              <a:solidFill>
                <a:sysClr val="windowText" lastClr="000000">
                  <a:hueOff val="0"/>
                  <a:satOff val="0"/>
                  <a:lumOff val="0"/>
                  <a:alphaOff val="0"/>
                </a:sysClr>
              </a:solidFill>
              <a:latin typeface="Cambria"/>
              <a:ea typeface="+mn-ea"/>
              <a:cs typeface="+mn-cs"/>
            </a:rPr>
            <a:t> </a:t>
          </a:r>
          <a:r>
            <a:rPr lang="en-US" sz="1100" i="1">
              <a:solidFill>
                <a:sysClr val="windowText" lastClr="000000">
                  <a:hueOff val="0"/>
                  <a:satOff val="0"/>
                  <a:lumOff val="0"/>
                  <a:alphaOff val="0"/>
                </a:sysClr>
              </a:solidFill>
              <a:latin typeface="Cambria"/>
              <a:ea typeface="+mn-ea"/>
              <a:cs typeface="+mn-cs"/>
            </a:rPr>
            <a:t>Aspirational</a:t>
          </a:r>
        </a:p>
      </dgm:t>
    </dgm:pt>
    <dgm:pt modelId="{E952C299-8E41-4651-821A-64463B222EFB}" type="parTrans" cxnId="{25E6A6DD-AFAF-4402-8C31-D1BA66249D35}">
      <dgm:prSet/>
      <dgm:spPr/>
      <dgm:t>
        <a:bodyPr/>
        <a:lstStyle/>
        <a:p>
          <a:endParaRPr lang="en-US"/>
        </a:p>
      </dgm:t>
    </dgm:pt>
    <dgm:pt modelId="{102D3818-1ADC-4BB6-AC8A-F4227B23A532}" type="sibTrans" cxnId="{25E6A6DD-AFAF-4402-8C31-D1BA66249D35}">
      <dgm:prSet/>
      <dgm:spPr/>
      <dgm:t>
        <a:bodyPr/>
        <a:lstStyle/>
        <a:p>
          <a:endParaRPr lang="en-US"/>
        </a:p>
      </dgm:t>
    </dgm:pt>
    <dgm:pt modelId="{8264CDA4-20FD-4618-B513-EF59903A24D3}" type="pres">
      <dgm:prSet presAssocID="{88D1BE35-57E4-41DA-865E-CAA2C76354EA}" presName="Name0" presStyleCnt="0">
        <dgm:presLayoutVars>
          <dgm:dir/>
          <dgm:resizeHandles val="exact"/>
        </dgm:presLayoutVars>
      </dgm:prSet>
      <dgm:spPr/>
    </dgm:pt>
    <dgm:pt modelId="{3B55757B-EEB1-4248-AE66-DD73F710E2A6}" type="pres">
      <dgm:prSet presAssocID="{88D1BE35-57E4-41DA-865E-CAA2C76354EA}" presName="arrow" presStyleLbl="bgShp" presStyleIdx="0" presStyleCnt="1" custScaleY="92106" custLinFactNeighborY="3378"/>
      <dgm:spPr>
        <a:xfrm>
          <a:off x="0" y="185058"/>
          <a:ext cx="9382125" cy="207045"/>
        </a:xfrm>
        <a:prstGeom prst="notchedRightArrow">
          <a:avLst/>
        </a:prstGeom>
        <a:solidFill>
          <a:srgbClr val="1F497D">
            <a:tint val="40000"/>
            <a:hueOff val="0"/>
            <a:satOff val="0"/>
            <a:lumOff val="0"/>
            <a:alphaOff val="0"/>
          </a:srgbClr>
        </a:solidFill>
        <a:ln>
          <a:noFill/>
        </a:ln>
        <a:effectLst/>
      </dgm:spPr>
    </dgm:pt>
    <dgm:pt modelId="{E4A3F682-8C5A-48DF-B7FF-F31C7977487C}" type="pres">
      <dgm:prSet presAssocID="{88D1BE35-57E4-41DA-865E-CAA2C76354EA}" presName="points" presStyleCnt="0"/>
      <dgm:spPr/>
    </dgm:pt>
    <dgm:pt modelId="{6FD66FF9-C2CC-41C1-99BE-382E6E25E92A}" type="pres">
      <dgm:prSet presAssocID="{972A5A34-6485-4146-B6C4-837558757EB7}" presName="compositeA" presStyleCnt="0"/>
      <dgm:spPr/>
    </dgm:pt>
    <dgm:pt modelId="{4A201A5F-64A5-4923-BEBE-B89526B78E18}" type="pres">
      <dgm:prSet presAssocID="{972A5A34-6485-4146-B6C4-837558757EB7}" presName="textA" presStyleLbl="revTx" presStyleIdx="0" presStyleCnt="3">
        <dgm:presLayoutVars>
          <dgm:bulletEnabled val="1"/>
        </dgm:presLayoutVars>
      </dgm:prSet>
      <dgm:spPr>
        <a:prstGeom prst="rect">
          <a:avLst/>
        </a:prstGeom>
      </dgm:spPr>
      <dgm:t>
        <a:bodyPr/>
        <a:lstStyle/>
        <a:p>
          <a:endParaRPr lang="en-US"/>
        </a:p>
      </dgm:t>
    </dgm:pt>
    <dgm:pt modelId="{DA03F841-46F1-4536-A75C-7B216394EEF3}" type="pres">
      <dgm:prSet presAssocID="{972A5A34-6485-4146-B6C4-837558757EB7}" presName="circleA" presStyleLbl="node1" presStyleIdx="0" presStyleCnt="3" custScaleX="252959" custScaleY="259459"/>
      <dgm:spPr>
        <a:xfrm>
          <a:off x="1293636" y="208082"/>
          <a:ext cx="142156" cy="145809"/>
        </a:xfrm>
        <a:prstGeom prst="ellipse">
          <a:avLst/>
        </a:prstGeom>
        <a:solidFill>
          <a:srgbClr val="9BBB59">
            <a:lumMod val="75000"/>
          </a:srgbClr>
        </a:solidFill>
        <a:ln w="25400" cap="flat" cmpd="sng" algn="ctr">
          <a:solidFill>
            <a:srgbClr val="9BBB59">
              <a:lumMod val="75000"/>
            </a:srgbClr>
          </a:solidFill>
          <a:prstDash val="solid"/>
        </a:ln>
        <a:effectLst/>
      </dgm:spPr>
    </dgm:pt>
    <dgm:pt modelId="{E4ED460E-5DCC-4489-91F2-A87C895FA2C0}" type="pres">
      <dgm:prSet presAssocID="{972A5A34-6485-4146-B6C4-837558757EB7}" presName="spaceA" presStyleCnt="0"/>
      <dgm:spPr/>
    </dgm:pt>
    <dgm:pt modelId="{2674EEA9-8663-4142-A503-021D94F7B87C}" type="pres">
      <dgm:prSet presAssocID="{51D7D1EF-6DED-47DD-BACE-78746B06744E}" presName="space" presStyleCnt="0"/>
      <dgm:spPr/>
    </dgm:pt>
    <dgm:pt modelId="{FE4211BE-A9AF-4BB8-9650-8AC38C51CA0E}" type="pres">
      <dgm:prSet presAssocID="{089E3842-9299-48DC-90DD-394BC3AF9996}" presName="compositeB" presStyleCnt="0"/>
      <dgm:spPr/>
    </dgm:pt>
    <dgm:pt modelId="{7CDB32BC-A3B3-4EDC-A1C9-ECB327D4B988}" type="pres">
      <dgm:prSet presAssocID="{089E3842-9299-48DC-90DD-394BC3AF9996}" presName="textB" presStyleLbl="revTx" presStyleIdx="1" presStyleCnt="3" custLinFactY="-55405" custLinFactNeighborX="372" custLinFactNeighborY="-100000">
        <dgm:presLayoutVars>
          <dgm:bulletEnabled val="1"/>
        </dgm:presLayoutVars>
      </dgm:prSet>
      <dgm:spPr>
        <a:prstGeom prst="rect">
          <a:avLst/>
        </a:prstGeom>
      </dgm:spPr>
      <dgm:t>
        <a:bodyPr/>
        <a:lstStyle/>
        <a:p>
          <a:endParaRPr lang="en-US"/>
        </a:p>
      </dgm:t>
    </dgm:pt>
    <dgm:pt modelId="{D417B4E6-6640-4CDB-8219-E496F95B9767}" type="pres">
      <dgm:prSet presAssocID="{089E3842-9299-48DC-90DD-394BC3AF9996}" presName="circleB" presStyleLbl="node1" presStyleIdx="1" presStyleCnt="3" custScaleX="259461" custScaleY="259459"/>
      <dgm:spPr>
        <a:xfrm>
          <a:off x="4149050" y="208082"/>
          <a:ext cx="145810" cy="145809"/>
        </a:xfrm>
        <a:prstGeom prst="ellipse">
          <a:avLst/>
        </a:prstGeom>
        <a:solidFill>
          <a:srgbClr val="4F81BD">
            <a:lumMod val="75000"/>
          </a:srgbClr>
        </a:solidFill>
        <a:ln w="25400" cap="flat" cmpd="sng" algn="ctr">
          <a:solidFill>
            <a:srgbClr val="4F81BD">
              <a:lumMod val="75000"/>
            </a:srgbClr>
          </a:solidFill>
          <a:prstDash val="solid"/>
        </a:ln>
        <a:effectLst/>
      </dgm:spPr>
    </dgm:pt>
    <dgm:pt modelId="{6FBE43B1-3582-4607-8918-9B87A9D706FC}" type="pres">
      <dgm:prSet presAssocID="{089E3842-9299-48DC-90DD-394BC3AF9996}" presName="spaceB" presStyleCnt="0"/>
      <dgm:spPr/>
    </dgm:pt>
    <dgm:pt modelId="{FD5C7FB1-8A7C-43D0-9444-AD8A10319369}" type="pres">
      <dgm:prSet presAssocID="{7BA0AD7A-22F2-4668-B673-AD8B50604C77}" presName="space" presStyleCnt="0"/>
      <dgm:spPr/>
    </dgm:pt>
    <dgm:pt modelId="{2D3D30D4-B5AC-482B-A61B-B1046A0430D3}" type="pres">
      <dgm:prSet presAssocID="{37480B4E-1EED-4193-BBBE-E6163926A49D}" presName="compositeA" presStyleCnt="0"/>
      <dgm:spPr/>
    </dgm:pt>
    <dgm:pt modelId="{2248997F-9331-48DF-A718-87886EF9145B}" type="pres">
      <dgm:prSet presAssocID="{37480B4E-1EED-4193-BBBE-E6163926A49D}" presName="textA" presStyleLbl="revTx" presStyleIdx="2" presStyleCnt="3">
        <dgm:presLayoutVars>
          <dgm:bulletEnabled val="1"/>
        </dgm:presLayoutVars>
      </dgm:prSet>
      <dgm:spPr>
        <a:prstGeom prst="rect">
          <a:avLst/>
        </a:prstGeom>
      </dgm:spPr>
      <dgm:t>
        <a:bodyPr/>
        <a:lstStyle/>
        <a:p>
          <a:endParaRPr lang="en-US"/>
        </a:p>
      </dgm:t>
    </dgm:pt>
    <dgm:pt modelId="{CB8E205B-54B8-4DEE-84B2-1DC2EAA63019}" type="pres">
      <dgm:prSet presAssocID="{37480B4E-1EED-4193-BBBE-E6163926A49D}" presName="circleA" presStyleLbl="node1" presStyleIdx="2" presStyleCnt="3" custScaleX="260560" custScaleY="259459"/>
      <dgm:spPr>
        <a:xfrm>
          <a:off x="7005984" y="208082"/>
          <a:ext cx="146428" cy="145809"/>
        </a:xfrm>
        <a:prstGeom prst="ellipse">
          <a:avLst/>
        </a:prstGeom>
        <a:solidFill>
          <a:srgbClr val="8064A2">
            <a:lumMod val="75000"/>
          </a:srgbClr>
        </a:solidFill>
        <a:ln w="25400" cap="flat" cmpd="sng" algn="ctr">
          <a:solidFill>
            <a:srgbClr val="8064A2">
              <a:lumMod val="75000"/>
            </a:srgbClr>
          </a:solidFill>
          <a:prstDash val="solid"/>
        </a:ln>
        <a:effectLst/>
      </dgm:spPr>
    </dgm:pt>
    <dgm:pt modelId="{A2BA9D49-15DE-4656-81A7-E6CF2D8E4B80}" type="pres">
      <dgm:prSet presAssocID="{37480B4E-1EED-4193-BBBE-E6163926A49D}" presName="spaceA" presStyleCnt="0"/>
      <dgm:spPr/>
    </dgm:pt>
  </dgm:ptLst>
  <dgm:cxnLst>
    <dgm:cxn modelId="{DAE66DB7-84F8-4A9E-82C3-970FB04E3141}" type="presOf" srcId="{972A5A34-6485-4146-B6C4-837558757EB7}" destId="{4A201A5F-64A5-4923-BEBE-B89526B78E18}" srcOrd="0" destOrd="0" presId="urn:microsoft.com/office/officeart/2005/8/layout/hProcess11"/>
    <dgm:cxn modelId="{F4C172FE-94ED-4042-B7EE-5E7CD9BDB600}" srcId="{88D1BE35-57E4-41DA-865E-CAA2C76354EA}" destId="{089E3842-9299-48DC-90DD-394BC3AF9996}" srcOrd="1" destOrd="0" parTransId="{65AFB323-78AB-465A-90AF-C6A791CB6BEA}" sibTransId="{7BA0AD7A-22F2-4668-B673-AD8B50604C77}"/>
    <dgm:cxn modelId="{0E75308C-4FF9-4932-B602-D4F6C0530E8C}" srcId="{88D1BE35-57E4-41DA-865E-CAA2C76354EA}" destId="{972A5A34-6485-4146-B6C4-837558757EB7}" srcOrd="0" destOrd="0" parTransId="{E6AF4DCB-D1AD-428C-A6F4-141D352F4D0A}" sibTransId="{51D7D1EF-6DED-47DD-BACE-78746B06744E}"/>
    <dgm:cxn modelId="{D3BB8BC9-A248-4C67-A469-708A25551F69}" type="presOf" srcId="{37480B4E-1EED-4193-BBBE-E6163926A49D}" destId="{2248997F-9331-48DF-A718-87886EF9145B}" srcOrd="0" destOrd="0" presId="urn:microsoft.com/office/officeart/2005/8/layout/hProcess11"/>
    <dgm:cxn modelId="{57A57F41-BA87-4E01-8131-68E70FC0B641}" type="presOf" srcId="{88D1BE35-57E4-41DA-865E-CAA2C76354EA}" destId="{8264CDA4-20FD-4618-B513-EF59903A24D3}" srcOrd="0" destOrd="0" presId="urn:microsoft.com/office/officeart/2005/8/layout/hProcess11"/>
    <dgm:cxn modelId="{25E6A6DD-AFAF-4402-8C31-D1BA66249D35}" srcId="{88D1BE35-57E4-41DA-865E-CAA2C76354EA}" destId="{37480B4E-1EED-4193-BBBE-E6163926A49D}" srcOrd="2" destOrd="0" parTransId="{E952C299-8E41-4651-821A-64463B222EFB}" sibTransId="{102D3818-1ADC-4BB6-AC8A-F4227B23A532}"/>
    <dgm:cxn modelId="{B41E9397-42EF-46D8-BD7A-D6F682DFDC7A}" type="presOf" srcId="{089E3842-9299-48DC-90DD-394BC3AF9996}" destId="{7CDB32BC-A3B3-4EDC-A1C9-ECB327D4B988}" srcOrd="0" destOrd="0" presId="urn:microsoft.com/office/officeart/2005/8/layout/hProcess11"/>
    <dgm:cxn modelId="{8DC0F6D1-58A0-4EB2-81A6-9D605DCE2099}" type="presParOf" srcId="{8264CDA4-20FD-4618-B513-EF59903A24D3}" destId="{3B55757B-EEB1-4248-AE66-DD73F710E2A6}" srcOrd="0" destOrd="0" presId="urn:microsoft.com/office/officeart/2005/8/layout/hProcess11"/>
    <dgm:cxn modelId="{3A6BC123-442F-49DB-866D-4C945A80E65E}" type="presParOf" srcId="{8264CDA4-20FD-4618-B513-EF59903A24D3}" destId="{E4A3F682-8C5A-48DF-B7FF-F31C7977487C}" srcOrd="1" destOrd="0" presId="urn:microsoft.com/office/officeart/2005/8/layout/hProcess11"/>
    <dgm:cxn modelId="{6DB3D877-5596-449D-94D1-C5A3F06808B2}" type="presParOf" srcId="{E4A3F682-8C5A-48DF-B7FF-F31C7977487C}" destId="{6FD66FF9-C2CC-41C1-99BE-382E6E25E92A}" srcOrd="0" destOrd="0" presId="urn:microsoft.com/office/officeart/2005/8/layout/hProcess11"/>
    <dgm:cxn modelId="{3CF2A455-9C78-4D66-92BA-4372C2C7ACA8}" type="presParOf" srcId="{6FD66FF9-C2CC-41C1-99BE-382E6E25E92A}" destId="{4A201A5F-64A5-4923-BEBE-B89526B78E18}" srcOrd="0" destOrd="0" presId="urn:microsoft.com/office/officeart/2005/8/layout/hProcess11"/>
    <dgm:cxn modelId="{E4A7959E-E7F0-4BA2-B596-CD86FF67CA33}" type="presParOf" srcId="{6FD66FF9-C2CC-41C1-99BE-382E6E25E92A}" destId="{DA03F841-46F1-4536-A75C-7B216394EEF3}" srcOrd="1" destOrd="0" presId="urn:microsoft.com/office/officeart/2005/8/layout/hProcess11"/>
    <dgm:cxn modelId="{9626F6E0-A589-4BE7-B4F8-B77677924059}" type="presParOf" srcId="{6FD66FF9-C2CC-41C1-99BE-382E6E25E92A}" destId="{E4ED460E-5DCC-4489-91F2-A87C895FA2C0}" srcOrd="2" destOrd="0" presId="urn:microsoft.com/office/officeart/2005/8/layout/hProcess11"/>
    <dgm:cxn modelId="{E95262E7-B297-4C31-A97B-B0FD86B9F9A0}" type="presParOf" srcId="{E4A3F682-8C5A-48DF-B7FF-F31C7977487C}" destId="{2674EEA9-8663-4142-A503-021D94F7B87C}" srcOrd="1" destOrd="0" presId="urn:microsoft.com/office/officeart/2005/8/layout/hProcess11"/>
    <dgm:cxn modelId="{79BDEB35-7B9D-447F-AA48-FDAD377A549F}" type="presParOf" srcId="{E4A3F682-8C5A-48DF-B7FF-F31C7977487C}" destId="{FE4211BE-A9AF-4BB8-9650-8AC38C51CA0E}" srcOrd="2" destOrd="0" presId="urn:microsoft.com/office/officeart/2005/8/layout/hProcess11"/>
    <dgm:cxn modelId="{6DCFE730-389A-4C96-957A-77EFE5248D27}" type="presParOf" srcId="{FE4211BE-A9AF-4BB8-9650-8AC38C51CA0E}" destId="{7CDB32BC-A3B3-4EDC-A1C9-ECB327D4B988}" srcOrd="0" destOrd="0" presId="urn:microsoft.com/office/officeart/2005/8/layout/hProcess11"/>
    <dgm:cxn modelId="{A82234A9-BB2B-4A06-AF42-FC6861D866A3}" type="presParOf" srcId="{FE4211BE-A9AF-4BB8-9650-8AC38C51CA0E}" destId="{D417B4E6-6640-4CDB-8219-E496F95B9767}" srcOrd="1" destOrd="0" presId="urn:microsoft.com/office/officeart/2005/8/layout/hProcess11"/>
    <dgm:cxn modelId="{0A0B96F7-1058-4300-879A-2387156B213E}" type="presParOf" srcId="{FE4211BE-A9AF-4BB8-9650-8AC38C51CA0E}" destId="{6FBE43B1-3582-4607-8918-9B87A9D706FC}" srcOrd="2" destOrd="0" presId="urn:microsoft.com/office/officeart/2005/8/layout/hProcess11"/>
    <dgm:cxn modelId="{09CA37A4-5B95-4E0D-B04D-C9D2D9BF5B36}" type="presParOf" srcId="{E4A3F682-8C5A-48DF-B7FF-F31C7977487C}" destId="{FD5C7FB1-8A7C-43D0-9444-AD8A10319369}" srcOrd="3" destOrd="0" presId="urn:microsoft.com/office/officeart/2005/8/layout/hProcess11"/>
    <dgm:cxn modelId="{5CE15FE1-95B3-4BA7-95CE-3AAB2E6C2816}" type="presParOf" srcId="{E4A3F682-8C5A-48DF-B7FF-F31C7977487C}" destId="{2D3D30D4-B5AC-482B-A61B-B1046A0430D3}" srcOrd="4" destOrd="0" presId="urn:microsoft.com/office/officeart/2005/8/layout/hProcess11"/>
    <dgm:cxn modelId="{D537397B-80D2-4F2A-AA37-BD17DBE66D42}" type="presParOf" srcId="{2D3D30D4-B5AC-482B-A61B-B1046A0430D3}" destId="{2248997F-9331-48DF-A718-87886EF9145B}" srcOrd="0" destOrd="0" presId="urn:microsoft.com/office/officeart/2005/8/layout/hProcess11"/>
    <dgm:cxn modelId="{5CD66ED1-541B-480D-82FA-BB23AE18EFDC}" type="presParOf" srcId="{2D3D30D4-B5AC-482B-A61B-B1046A0430D3}" destId="{CB8E205B-54B8-4DEE-84B2-1DC2EAA63019}" srcOrd="1" destOrd="0" presId="urn:microsoft.com/office/officeart/2005/8/layout/hProcess11"/>
    <dgm:cxn modelId="{C9D57D3D-628A-4BE0-BF76-D8178319F76A}" type="presParOf" srcId="{2D3D30D4-B5AC-482B-A61B-B1046A0430D3}" destId="{A2BA9D49-15DE-4656-81A7-E6CF2D8E4B80}" srcOrd="2" destOrd="0" presId="urn:microsoft.com/office/officeart/2005/8/layout/hProcess11"/>
  </dgm:cxnLst>
  <dgm:bg/>
  <dgm:whole/>
  <dgm:extLst>
    <a:ext uri="http://schemas.microsoft.com/office/drawing/2008/diagram">
      <dsp:dataModelExt xmlns:dsp="http://schemas.microsoft.com/office/drawing/2008/diagram" relId="rId14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ED8343-CFB6-49BA-BD47-9BD6E962A06F}">
      <dsp:nvSpPr>
        <dsp:cNvPr id="0" name=""/>
        <dsp:cNvSpPr/>
      </dsp:nvSpPr>
      <dsp:spPr>
        <a:xfrm>
          <a:off x="1993439" y="70782"/>
          <a:ext cx="1225200" cy="594361"/>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kern="1200">
              <a:latin typeface="+mj-lt"/>
            </a:rPr>
            <a:t>Standard 1: </a:t>
          </a:r>
          <a:r>
            <a:rPr lang="en-US" sz="1100" kern="1200">
              <a:latin typeface="+mj-lt"/>
            </a:rPr>
            <a:t>Data Capacity</a:t>
          </a:r>
        </a:p>
      </dsp:txBody>
      <dsp:txXfrm>
        <a:off x="2022453" y="99796"/>
        <a:ext cx="1167172" cy="536333"/>
      </dsp:txXfrm>
    </dsp:sp>
    <dsp:sp modelId="{1CCD4A59-79BA-4BA7-ADF1-304675311A3E}">
      <dsp:nvSpPr>
        <dsp:cNvPr id="0" name=""/>
        <dsp:cNvSpPr/>
      </dsp:nvSpPr>
      <dsp:spPr>
        <a:xfrm>
          <a:off x="1409134" y="365415"/>
          <a:ext cx="2342242" cy="2342242"/>
        </a:xfrm>
        <a:custGeom>
          <a:avLst/>
          <a:gdLst/>
          <a:ahLst/>
          <a:cxnLst/>
          <a:rect l="0" t="0" r="0" b="0"/>
          <a:pathLst>
            <a:path>
              <a:moveTo>
                <a:pt x="1813837" y="192121"/>
              </a:moveTo>
              <a:arcTo wR="1171121" hR="1171121" stAng="18197100" swAng="1501035"/>
            </a:path>
          </a:pathLst>
        </a:cu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ECFA7E3-E653-4B13-AC89-F8684304E694}">
      <dsp:nvSpPr>
        <dsp:cNvPr id="0" name=""/>
        <dsp:cNvSpPr/>
      </dsp:nvSpPr>
      <dsp:spPr>
        <a:xfrm>
          <a:off x="3079890" y="925592"/>
          <a:ext cx="1225200" cy="594361"/>
        </a:xfrm>
        <a:prstGeom prst="roundRect">
          <a:avLst/>
        </a:prstGeom>
        <a:solidFill>
          <a:schemeClr val="accent3">
            <a:hueOff val="2812566"/>
            <a:satOff val="-4220"/>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mj-lt"/>
            </a:rPr>
            <a:t>Standard 2: Performance Measurement</a:t>
          </a:r>
        </a:p>
      </dsp:txBody>
      <dsp:txXfrm>
        <a:off x="3108904" y="954606"/>
        <a:ext cx="1167172" cy="536333"/>
      </dsp:txXfrm>
    </dsp:sp>
    <dsp:sp modelId="{ED02067A-78C6-46FB-A0BB-490B1D300EAA}">
      <dsp:nvSpPr>
        <dsp:cNvPr id="0" name=""/>
        <dsp:cNvSpPr/>
      </dsp:nvSpPr>
      <dsp:spPr>
        <a:xfrm>
          <a:off x="1376099" y="325618"/>
          <a:ext cx="2342242" cy="2342242"/>
        </a:xfrm>
        <a:custGeom>
          <a:avLst/>
          <a:gdLst/>
          <a:ahLst/>
          <a:cxnLst/>
          <a:rect l="0" t="0" r="0" b="0"/>
          <a:pathLst>
            <a:path>
              <a:moveTo>
                <a:pt x="2341923" y="1198468"/>
              </a:moveTo>
              <a:arcTo wR="1171121" hR="1171121" stAng="80284" swAng="1195648"/>
            </a:path>
          </a:pathLst>
        </a:custGeom>
        <a:noFill/>
        <a:ln w="9525" cap="flat" cmpd="sng" algn="ctr">
          <a:solidFill>
            <a:schemeClr val="accent3">
              <a:hueOff val="2812566"/>
              <a:satOff val="-4220"/>
              <a:lumOff val="-686"/>
              <a:alphaOff val="0"/>
            </a:schemeClr>
          </a:solidFill>
          <a:prstDash val="solid"/>
        </a:ln>
        <a:effectLst/>
      </dsp:spPr>
      <dsp:style>
        <a:lnRef idx="1">
          <a:scrgbClr r="0" g="0" b="0"/>
        </a:lnRef>
        <a:fillRef idx="0">
          <a:scrgbClr r="0" g="0" b="0"/>
        </a:fillRef>
        <a:effectRef idx="0">
          <a:scrgbClr r="0" g="0" b="0"/>
        </a:effectRef>
        <a:fontRef idx="minor"/>
      </dsp:style>
    </dsp:sp>
    <dsp:sp modelId="{CD39A2DB-EDE7-4AD3-A49D-1AB626A29A04}">
      <dsp:nvSpPr>
        <dsp:cNvPr id="0" name=""/>
        <dsp:cNvSpPr/>
      </dsp:nvSpPr>
      <dsp:spPr>
        <a:xfrm>
          <a:off x="2831185" y="1925344"/>
          <a:ext cx="1225200" cy="594361"/>
        </a:xfrm>
        <a:prstGeom prst="roundRect">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mj-lt"/>
            </a:rPr>
            <a:t>Standard 3: Data Quality</a:t>
          </a:r>
        </a:p>
      </dsp:txBody>
      <dsp:txXfrm>
        <a:off x="2860199" y="1954358"/>
        <a:ext cx="1167172" cy="536333"/>
      </dsp:txXfrm>
    </dsp:sp>
    <dsp:sp modelId="{90AE98B7-2326-4EFA-AE6E-4B6AB5E0FA8D}">
      <dsp:nvSpPr>
        <dsp:cNvPr id="0" name=""/>
        <dsp:cNvSpPr/>
      </dsp:nvSpPr>
      <dsp:spPr>
        <a:xfrm>
          <a:off x="1480210" y="234037"/>
          <a:ext cx="2342242" cy="2342242"/>
        </a:xfrm>
        <a:custGeom>
          <a:avLst/>
          <a:gdLst/>
          <a:ahLst/>
          <a:cxnLst/>
          <a:rect l="0" t="0" r="0" b="0"/>
          <a:pathLst>
            <a:path>
              <a:moveTo>
                <a:pt x="1524467" y="2287666"/>
              </a:moveTo>
              <a:arcTo wR="1171121" hR="1171121" stAng="4346360" swAng="1912999"/>
            </a:path>
          </a:pathLst>
        </a:custGeom>
        <a:noFill/>
        <a:ln w="9525" cap="flat" cmpd="sng" algn="ctr">
          <a:solidFill>
            <a:schemeClr val="accent3">
              <a:hueOff val="5625132"/>
              <a:satOff val="-8440"/>
              <a:lumOff val="-1373"/>
              <a:alphaOff val="0"/>
            </a:schemeClr>
          </a:solidFill>
          <a:prstDash val="solid"/>
        </a:ln>
        <a:effectLst/>
      </dsp:spPr>
      <dsp:style>
        <a:lnRef idx="1">
          <a:scrgbClr r="0" g="0" b="0"/>
        </a:lnRef>
        <a:fillRef idx="0">
          <a:scrgbClr r="0" g="0" b="0"/>
        </a:fillRef>
        <a:effectRef idx="0">
          <a:scrgbClr r="0" g="0" b="0"/>
        </a:effectRef>
        <a:fontRef idx="minor"/>
      </dsp:style>
    </dsp:sp>
    <dsp:sp modelId="{D7251B9C-48DB-4720-A019-FCEDB3F02465}">
      <dsp:nvSpPr>
        <dsp:cNvPr id="0" name=""/>
        <dsp:cNvSpPr/>
      </dsp:nvSpPr>
      <dsp:spPr>
        <a:xfrm>
          <a:off x="1211270" y="1943876"/>
          <a:ext cx="1225200" cy="594361"/>
        </a:xfrm>
        <a:prstGeom prst="roundRect">
          <a:avLst/>
        </a:prstGeom>
        <a:solidFill>
          <a:schemeClr val="accent3">
            <a:hueOff val="8437698"/>
            <a:satOff val="-12660"/>
            <a:lumOff val="-205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mj-lt"/>
            </a:rPr>
            <a:t>Standard 4: Contextualized Data</a:t>
          </a:r>
        </a:p>
      </dsp:txBody>
      <dsp:txXfrm>
        <a:off x="1240284" y="1972890"/>
        <a:ext cx="1167172" cy="536333"/>
      </dsp:txXfrm>
    </dsp:sp>
    <dsp:sp modelId="{8DE62D98-CC4F-450E-B2F1-92896A974E29}">
      <dsp:nvSpPr>
        <dsp:cNvPr id="0" name=""/>
        <dsp:cNvSpPr/>
      </dsp:nvSpPr>
      <dsp:spPr>
        <a:xfrm>
          <a:off x="1524910" y="324616"/>
          <a:ext cx="2342242" cy="2342242"/>
        </a:xfrm>
        <a:custGeom>
          <a:avLst/>
          <a:gdLst/>
          <a:ahLst/>
          <a:cxnLst/>
          <a:rect l="0" t="0" r="0" b="0"/>
          <a:pathLst>
            <a:path>
              <a:moveTo>
                <a:pt x="87552" y="1615421"/>
              </a:moveTo>
              <a:arcTo wR="1171121" hR="1171121" stAng="9462282" swAng="1200890"/>
            </a:path>
          </a:pathLst>
        </a:custGeom>
        <a:noFill/>
        <a:ln w="9525" cap="flat" cmpd="sng" algn="ctr">
          <a:solidFill>
            <a:schemeClr val="accent3">
              <a:hueOff val="8437698"/>
              <a:satOff val="-12660"/>
              <a:lumOff val="-2059"/>
              <a:alphaOff val="0"/>
            </a:schemeClr>
          </a:solidFill>
          <a:prstDash val="solid"/>
        </a:ln>
        <a:effectLst/>
      </dsp:spPr>
      <dsp:style>
        <a:lnRef idx="1">
          <a:scrgbClr r="0" g="0" b="0"/>
        </a:lnRef>
        <a:fillRef idx="0">
          <a:scrgbClr r="0" g="0" b="0"/>
        </a:fillRef>
        <a:effectRef idx="0">
          <a:scrgbClr r="0" g="0" b="0"/>
        </a:effectRef>
        <a:fontRef idx="minor"/>
      </dsp:style>
    </dsp:sp>
    <dsp:sp modelId="{77CE0DD7-FFC8-4685-9307-4F23493A33DA}">
      <dsp:nvSpPr>
        <dsp:cNvPr id="0" name=""/>
        <dsp:cNvSpPr/>
      </dsp:nvSpPr>
      <dsp:spPr>
        <a:xfrm>
          <a:off x="934342" y="943827"/>
          <a:ext cx="1225200" cy="594361"/>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mj-lt"/>
            </a:rPr>
            <a:t>Standard 5: Quality Improvement</a:t>
          </a:r>
        </a:p>
      </dsp:txBody>
      <dsp:txXfrm>
        <a:off x="963356" y="972841"/>
        <a:ext cx="1167172" cy="536333"/>
      </dsp:txXfrm>
    </dsp:sp>
    <dsp:sp modelId="{D70B48B3-37FB-4C83-B8BB-56328399EFA5}">
      <dsp:nvSpPr>
        <dsp:cNvPr id="0" name=""/>
        <dsp:cNvSpPr/>
      </dsp:nvSpPr>
      <dsp:spPr>
        <a:xfrm>
          <a:off x="1519343" y="324691"/>
          <a:ext cx="2342242" cy="2342242"/>
        </a:xfrm>
        <a:custGeom>
          <a:avLst/>
          <a:gdLst/>
          <a:ahLst/>
          <a:cxnLst/>
          <a:rect l="0" t="0" r="0" b="0"/>
          <a:pathLst>
            <a:path>
              <a:moveTo>
                <a:pt x="140675" y="614607"/>
              </a:moveTo>
              <a:arcTo wR="1171121" hR="1171121" stAng="12502332" swAng="1491062"/>
            </a:path>
          </a:pathLst>
        </a:custGeom>
        <a:noFill/>
        <a:ln w="9525" cap="flat" cmpd="sng" algn="ctr">
          <a:solidFill>
            <a:schemeClr val="accent3">
              <a:hueOff val="11250264"/>
              <a:satOff val="-16880"/>
              <a:lumOff val="-2745"/>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B61DEF-C824-4E2D-A4CB-258B3A29D6A8}">
      <dsp:nvSpPr>
        <dsp:cNvPr id="0" name=""/>
        <dsp:cNvSpPr/>
      </dsp:nvSpPr>
      <dsp:spPr>
        <a:xfrm>
          <a:off x="0" y="251579"/>
          <a:ext cx="5781675" cy="106441"/>
        </a:xfrm>
        <a:prstGeom prst="notchedRightArrow">
          <a:avLst/>
        </a:prstGeom>
        <a:solidFill>
          <a:srgbClr val="9BBB59">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CEECDBF-845F-4F44-A868-A5424D0F5F7A}">
      <dsp:nvSpPr>
        <dsp:cNvPr id="0" name=""/>
        <dsp:cNvSpPr/>
      </dsp:nvSpPr>
      <dsp:spPr>
        <a:xfrm>
          <a:off x="1890" y="0"/>
          <a:ext cx="1729228" cy="243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88950">
            <a:lnSpc>
              <a:spcPct val="90000"/>
            </a:lnSpc>
            <a:spcBef>
              <a:spcPct val="0"/>
            </a:spcBef>
            <a:spcAft>
              <a:spcPct val="35000"/>
            </a:spcAft>
          </a:pPr>
          <a:r>
            <a:rPr lang="en-US" sz="1100" b="1" i="0" kern="1200">
              <a:solidFill>
                <a:sysClr val="windowText" lastClr="000000">
                  <a:hueOff val="0"/>
                  <a:satOff val="0"/>
                  <a:lumOff val="0"/>
                  <a:alphaOff val="0"/>
                </a:sysClr>
              </a:solidFill>
              <a:latin typeface="+mj-lt"/>
              <a:ea typeface="+mn-ea"/>
              <a:cs typeface="+mn-cs"/>
            </a:rPr>
            <a:t>Pre-foundational:</a:t>
          </a:r>
          <a:r>
            <a:rPr lang="en-US" sz="1100" i="0" kern="1200">
              <a:solidFill>
                <a:sysClr val="windowText" lastClr="000000">
                  <a:hueOff val="0"/>
                  <a:satOff val="0"/>
                  <a:lumOff val="0"/>
                  <a:alphaOff val="0"/>
                </a:sysClr>
              </a:solidFill>
              <a:latin typeface="+mj-lt"/>
              <a:ea typeface="+mn-ea"/>
              <a:cs typeface="+mn-cs"/>
            </a:rPr>
            <a:t> program does not have the knowledge, resources, and capacity to meet the Standard.</a:t>
          </a:r>
        </a:p>
      </dsp:txBody>
      <dsp:txXfrm>
        <a:off x="1890" y="0"/>
        <a:ext cx="1729228" cy="243840"/>
      </dsp:txXfrm>
    </dsp:sp>
    <dsp:sp modelId="{951DA70A-06AE-41E4-B7F5-52646E5E66DA}">
      <dsp:nvSpPr>
        <dsp:cNvPr id="0" name=""/>
        <dsp:cNvSpPr/>
      </dsp:nvSpPr>
      <dsp:spPr>
        <a:xfrm>
          <a:off x="796836" y="235131"/>
          <a:ext cx="139336" cy="139336"/>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C41A9D1-8520-4801-986B-9DFF11127193}">
      <dsp:nvSpPr>
        <dsp:cNvPr id="0" name=""/>
        <dsp:cNvSpPr/>
      </dsp:nvSpPr>
      <dsp:spPr>
        <a:xfrm>
          <a:off x="1902887" y="365760"/>
          <a:ext cx="1656837" cy="243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ct val="35000"/>
            </a:spcAft>
          </a:pPr>
          <a:r>
            <a:rPr lang="en-US" sz="1100" b="1" i="0" kern="1200">
              <a:solidFill>
                <a:sysClr val="windowText" lastClr="000000">
                  <a:hueOff val="0"/>
                  <a:satOff val="0"/>
                  <a:lumOff val="0"/>
                  <a:alphaOff val="0"/>
                </a:sysClr>
              </a:solidFill>
              <a:latin typeface="+mj-lt"/>
              <a:ea typeface="+mn-ea"/>
              <a:cs typeface="+mn-cs"/>
            </a:rPr>
            <a:t>Foundational: </a:t>
          </a:r>
          <a:r>
            <a:rPr lang="en-US" sz="1100" i="0" kern="1200">
              <a:solidFill>
                <a:sysClr val="windowText" lastClr="000000">
                  <a:hueOff val="0"/>
                  <a:satOff val="0"/>
                  <a:lumOff val="0"/>
                  <a:alphaOff val="0"/>
                </a:sysClr>
              </a:solidFill>
              <a:latin typeface="+mj-lt"/>
              <a:ea typeface="+mn-ea"/>
              <a:cs typeface="+mn-cs"/>
            </a:rPr>
            <a:t>program has limited knowledge, resources, and capacity to meet the Standard.</a:t>
          </a:r>
        </a:p>
      </dsp:txBody>
      <dsp:txXfrm>
        <a:off x="1902887" y="365760"/>
        <a:ext cx="1656837" cy="243840"/>
      </dsp:txXfrm>
    </dsp:sp>
    <dsp:sp modelId="{2F273A29-7490-4D4E-8E0E-59691E97AF44}">
      <dsp:nvSpPr>
        <dsp:cNvPr id="0" name=""/>
        <dsp:cNvSpPr/>
      </dsp:nvSpPr>
      <dsp:spPr>
        <a:xfrm>
          <a:off x="2640571" y="235131"/>
          <a:ext cx="139336" cy="139336"/>
        </a:xfrm>
        <a:prstGeom prst="ellipse">
          <a:avLst/>
        </a:prstGeom>
        <a:solidFill>
          <a:srgbClr val="9BBB59">
            <a:hueOff val="5625132"/>
            <a:satOff val="-8440"/>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94A6B0F-1CA3-4798-87E2-11E4F92DD45B}">
      <dsp:nvSpPr>
        <dsp:cNvPr id="0" name=""/>
        <dsp:cNvSpPr/>
      </dsp:nvSpPr>
      <dsp:spPr>
        <a:xfrm>
          <a:off x="3631089" y="0"/>
          <a:ext cx="1704406" cy="243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88950">
            <a:lnSpc>
              <a:spcPct val="90000"/>
            </a:lnSpc>
            <a:spcBef>
              <a:spcPct val="0"/>
            </a:spcBef>
            <a:spcAft>
              <a:spcPct val="35000"/>
            </a:spcAft>
          </a:pPr>
          <a:r>
            <a:rPr lang="en-US" sz="1100" b="1" i="0" kern="1200">
              <a:solidFill>
                <a:sysClr val="windowText" lastClr="000000">
                  <a:hueOff val="0"/>
                  <a:satOff val="0"/>
                  <a:lumOff val="0"/>
                  <a:alphaOff val="0"/>
                </a:sysClr>
              </a:solidFill>
              <a:latin typeface="+mj-lt"/>
              <a:ea typeface="+mn-ea"/>
              <a:cs typeface="+mn-cs"/>
            </a:rPr>
            <a:t>Aspirational: </a:t>
          </a:r>
          <a:r>
            <a:rPr lang="en-US" sz="1100" i="0" kern="1200">
              <a:solidFill>
                <a:sysClr val="windowText" lastClr="000000">
                  <a:hueOff val="0"/>
                  <a:satOff val="0"/>
                  <a:lumOff val="0"/>
                  <a:alphaOff val="0"/>
                </a:sysClr>
              </a:solidFill>
              <a:latin typeface="+mj-lt"/>
              <a:ea typeface="+mn-ea"/>
              <a:cs typeface="+mn-cs"/>
            </a:rPr>
            <a:t>program has and applies appropriate knowledge, resources, and capacity to meet the Standard.</a:t>
          </a:r>
        </a:p>
      </dsp:txBody>
      <dsp:txXfrm>
        <a:off x="3631089" y="0"/>
        <a:ext cx="1704406" cy="243840"/>
      </dsp:txXfrm>
    </dsp:sp>
    <dsp:sp modelId="{4DEB59B6-F863-401F-A5DB-0D79303701F6}">
      <dsp:nvSpPr>
        <dsp:cNvPr id="0" name=""/>
        <dsp:cNvSpPr/>
      </dsp:nvSpPr>
      <dsp:spPr>
        <a:xfrm>
          <a:off x="4411947" y="235131"/>
          <a:ext cx="139336" cy="139336"/>
        </a:xfrm>
        <a:prstGeom prst="ellipse">
          <a:avLst/>
        </a:prstGeom>
        <a:solidFill>
          <a:srgbClr val="9BBB59">
            <a:hueOff val="11250264"/>
            <a:satOff val="-16880"/>
            <a:lumOff val="-274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5757B-EEB1-4248-AE66-DD73F710E2A6}">
      <dsp:nvSpPr>
        <dsp:cNvPr id="0" name=""/>
        <dsp:cNvSpPr/>
      </dsp:nvSpPr>
      <dsp:spPr>
        <a:xfrm>
          <a:off x="0" y="153257"/>
          <a:ext cx="8832215" cy="181310"/>
        </a:xfrm>
        <a:prstGeom prst="notchedRightArrow">
          <a:avLst/>
        </a:prstGeom>
        <a:solidFill>
          <a:srgbClr val="1F497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A201A5F-64A5-4923-BEBE-B89526B78E18}">
      <dsp:nvSpPr>
        <dsp:cNvPr id="0" name=""/>
        <dsp:cNvSpPr/>
      </dsp:nvSpPr>
      <dsp:spPr>
        <a:xfrm>
          <a:off x="3881"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66725">
            <a:lnSpc>
              <a:spcPct val="90000"/>
            </a:lnSpc>
            <a:spcBef>
              <a:spcPct val="0"/>
            </a:spcBef>
            <a:spcAft>
              <a:spcPct val="35000"/>
            </a:spcAft>
          </a:pPr>
          <a:r>
            <a:rPr lang="en-US" sz="105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Pre-Foundational</a:t>
          </a:r>
        </a:p>
      </dsp:txBody>
      <dsp:txXfrm>
        <a:off x="3881" y="0"/>
        <a:ext cx="2561687" cy="196850"/>
      </dsp:txXfrm>
    </dsp:sp>
    <dsp:sp modelId="{DA03F841-46F1-4536-A75C-7B216394EEF3}">
      <dsp:nvSpPr>
        <dsp:cNvPr id="0" name=""/>
        <dsp:cNvSpPr/>
      </dsp:nvSpPr>
      <dsp:spPr>
        <a:xfrm>
          <a:off x="1222481" y="182219"/>
          <a:ext cx="124487" cy="127686"/>
        </a:xfrm>
        <a:prstGeom prst="ellipse">
          <a:avLst/>
        </a:prstGeom>
        <a:solidFill>
          <a:srgbClr val="9BBB59">
            <a:lumMod val="75000"/>
          </a:srgb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7CDB32BC-A3B3-4EDC-A1C9-ECB327D4B988}">
      <dsp:nvSpPr>
        <dsp:cNvPr id="0" name=""/>
        <dsp:cNvSpPr/>
      </dsp:nvSpPr>
      <dsp:spPr>
        <a:xfrm>
          <a:off x="2703182"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libri"/>
              <a:ea typeface="+mn-ea"/>
              <a:cs typeface="+mn-cs"/>
            </a:rPr>
            <a:t> </a:t>
          </a:r>
          <a:r>
            <a:rPr lang="en-US" sz="1100" i="1" kern="1200">
              <a:solidFill>
                <a:sysClr val="windowText" lastClr="000000">
                  <a:hueOff val="0"/>
                  <a:satOff val="0"/>
                  <a:lumOff val="0"/>
                  <a:alphaOff val="0"/>
                </a:sysClr>
              </a:solidFill>
              <a:latin typeface="Cambria"/>
              <a:ea typeface="+mn-ea"/>
              <a:cs typeface="+mn-cs"/>
            </a:rPr>
            <a:t>Foundational</a:t>
          </a:r>
        </a:p>
      </dsp:txBody>
      <dsp:txXfrm>
        <a:off x="2703182" y="0"/>
        <a:ext cx="2561687" cy="196850"/>
      </dsp:txXfrm>
    </dsp:sp>
    <dsp:sp modelId="{D417B4E6-6640-4CDB-8219-E496F95B9767}">
      <dsp:nvSpPr>
        <dsp:cNvPr id="0" name=""/>
        <dsp:cNvSpPr/>
      </dsp:nvSpPr>
      <dsp:spPr>
        <a:xfrm>
          <a:off x="3910653" y="182219"/>
          <a:ext cx="127687" cy="127686"/>
        </a:xfrm>
        <a:prstGeom prst="ellipse">
          <a:avLst/>
        </a:prstGeom>
        <a:solidFill>
          <a:srgbClr val="4F81BD">
            <a:lumMod val="75000"/>
          </a:srgbClr>
        </a:solidFill>
        <a:ln w="25400" cap="flat" cmpd="sng" algn="ctr">
          <a:solidFill>
            <a:srgbClr val="4F81BD">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2248997F-9331-48DF-A718-87886EF9145B}">
      <dsp:nvSpPr>
        <dsp:cNvPr id="0" name=""/>
        <dsp:cNvSpPr/>
      </dsp:nvSpPr>
      <dsp:spPr>
        <a:xfrm>
          <a:off x="5383424"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Aspirational</a:t>
          </a:r>
        </a:p>
      </dsp:txBody>
      <dsp:txXfrm>
        <a:off x="5383424" y="0"/>
        <a:ext cx="2561687" cy="196850"/>
      </dsp:txXfrm>
    </dsp:sp>
    <dsp:sp modelId="{CB8E205B-54B8-4DEE-84B2-1DC2EAA63019}">
      <dsp:nvSpPr>
        <dsp:cNvPr id="0" name=""/>
        <dsp:cNvSpPr/>
      </dsp:nvSpPr>
      <dsp:spPr>
        <a:xfrm>
          <a:off x="6600154" y="182219"/>
          <a:ext cx="128228" cy="127686"/>
        </a:xfrm>
        <a:prstGeom prst="ellipse">
          <a:avLst/>
        </a:prstGeom>
        <a:solidFill>
          <a:srgbClr val="8064A2">
            <a:lumMod val="75000"/>
          </a:srgb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5757B-EEB1-4248-AE66-DD73F710E2A6}">
      <dsp:nvSpPr>
        <dsp:cNvPr id="0" name=""/>
        <dsp:cNvSpPr/>
      </dsp:nvSpPr>
      <dsp:spPr>
        <a:xfrm>
          <a:off x="0" y="153257"/>
          <a:ext cx="8832215" cy="181310"/>
        </a:xfrm>
        <a:prstGeom prst="notchedRightArrow">
          <a:avLst/>
        </a:prstGeom>
        <a:solidFill>
          <a:srgbClr val="1F497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A201A5F-64A5-4923-BEBE-B89526B78E18}">
      <dsp:nvSpPr>
        <dsp:cNvPr id="0" name=""/>
        <dsp:cNvSpPr/>
      </dsp:nvSpPr>
      <dsp:spPr>
        <a:xfrm>
          <a:off x="3881"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66725">
            <a:lnSpc>
              <a:spcPct val="90000"/>
            </a:lnSpc>
            <a:spcBef>
              <a:spcPct val="0"/>
            </a:spcBef>
            <a:spcAft>
              <a:spcPct val="35000"/>
            </a:spcAft>
          </a:pPr>
          <a:r>
            <a:rPr lang="en-US" sz="105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Pre-Foundational</a:t>
          </a:r>
        </a:p>
      </dsp:txBody>
      <dsp:txXfrm>
        <a:off x="3881" y="0"/>
        <a:ext cx="2561687" cy="196850"/>
      </dsp:txXfrm>
    </dsp:sp>
    <dsp:sp modelId="{DA03F841-46F1-4536-A75C-7B216394EEF3}">
      <dsp:nvSpPr>
        <dsp:cNvPr id="0" name=""/>
        <dsp:cNvSpPr/>
      </dsp:nvSpPr>
      <dsp:spPr>
        <a:xfrm>
          <a:off x="1222481" y="182219"/>
          <a:ext cx="124487" cy="127686"/>
        </a:xfrm>
        <a:prstGeom prst="ellipse">
          <a:avLst/>
        </a:prstGeom>
        <a:solidFill>
          <a:srgbClr val="9BBB59">
            <a:lumMod val="75000"/>
          </a:srgb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7CDB32BC-A3B3-4EDC-A1C9-ECB327D4B988}">
      <dsp:nvSpPr>
        <dsp:cNvPr id="0" name=""/>
        <dsp:cNvSpPr/>
      </dsp:nvSpPr>
      <dsp:spPr>
        <a:xfrm>
          <a:off x="2703182"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libri"/>
              <a:ea typeface="+mn-ea"/>
              <a:cs typeface="+mn-cs"/>
            </a:rPr>
            <a:t> </a:t>
          </a:r>
          <a:r>
            <a:rPr lang="en-US" sz="1100" i="1" kern="1200">
              <a:solidFill>
                <a:sysClr val="windowText" lastClr="000000">
                  <a:hueOff val="0"/>
                  <a:satOff val="0"/>
                  <a:lumOff val="0"/>
                  <a:alphaOff val="0"/>
                </a:sysClr>
              </a:solidFill>
              <a:latin typeface="Cambria"/>
              <a:ea typeface="+mn-ea"/>
              <a:cs typeface="+mn-cs"/>
            </a:rPr>
            <a:t>Foundational</a:t>
          </a:r>
        </a:p>
      </dsp:txBody>
      <dsp:txXfrm>
        <a:off x="2703182" y="0"/>
        <a:ext cx="2561687" cy="196850"/>
      </dsp:txXfrm>
    </dsp:sp>
    <dsp:sp modelId="{D417B4E6-6640-4CDB-8219-E496F95B9767}">
      <dsp:nvSpPr>
        <dsp:cNvPr id="0" name=""/>
        <dsp:cNvSpPr/>
      </dsp:nvSpPr>
      <dsp:spPr>
        <a:xfrm>
          <a:off x="3910653" y="182219"/>
          <a:ext cx="127687" cy="127686"/>
        </a:xfrm>
        <a:prstGeom prst="ellipse">
          <a:avLst/>
        </a:prstGeom>
        <a:solidFill>
          <a:srgbClr val="4F81BD">
            <a:lumMod val="75000"/>
          </a:srgbClr>
        </a:solidFill>
        <a:ln w="25400" cap="flat" cmpd="sng" algn="ctr">
          <a:solidFill>
            <a:srgbClr val="4F81BD">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2248997F-9331-48DF-A718-87886EF9145B}">
      <dsp:nvSpPr>
        <dsp:cNvPr id="0" name=""/>
        <dsp:cNvSpPr/>
      </dsp:nvSpPr>
      <dsp:spPr>
        <a:xfrm>
          <a:off x="5383424"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Aspirational</a:t>
          </a:r>
        </a:p>
      </dsp:txBody>
      <dsp:txXfrm>
        <a:off x="5383424" y="0"/>
        <a:ext cx="2561687" cy="196850"/>
      </dsp:txXfrm>
    </dsp:sp>
    <dsp:sp modelId="{CB8E205B-54B8-4DEE-84B2-1DC2EAA63019}">
      <dsp:nvSpPr>
        <dsp:cNvPr id="0" name=""/>
        <dsp:cNvSpPr/>
      </dsp:nvSpPr>
      <dsp:spPr>
        <a:xfrm>
          <a:off x="6600154" y="182219"/>
          <a:ext cx="128228" cy="127686"/>
        </a:xfrm>
        <a:prstGeom prst="ellipse">
          <a:avLst/>
        </a:prstGeom>
        <a:solidFill>
          <a:srgbClr val="8064A2">
            <a:lumMod val="75000"/>
          </a:srgb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5757B-EEB1-4248-AE66-DD73F710E2A6}">
      <dsp:nvSpPr>
        <dsp:cNvPr id="0" name=""/>
        <dsp:cNvSpPr/>
      </dsp:nvSpPr>
      <dsp:spPr>
        <a:xfrm>
          <a:off x="0" y="153257"/>
          <a:ext cx="8832215" cy="181310"/>
        </a:xfrm>
        <a:prstGeom prst="notchedRightArrow">
          <a:avLst/>
        </a:prstGeom>
        <a:solidFill>
          <a:srgbClr val="1F497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A201A5F-64A5-4923-BEBE-B89526B78E18}">
      <dsp:nvSpPr>
        <dsp:cNvPr id="0" name=""/>
        <dsp:cNvSpPr/>
      </dsp:nvSpPr>
      <dsp:spPr>
        <a:xfrm>
          <a:off x="3881"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66725">
            <a:lnSpc>
              <a:spcPct val="90000"/>
            </a:lnSpc>
            <a:spcBef>
              <a:spcPct val="0"/>
            </a:spcBef>
            <a:spcAft>
              <a:spcPct val="35000"/>
            </a:spcAft>
          </a:pPr>
          <a:r>
            <a:rPr lang="en-US" sz="105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Pre-Foundational</a:t>
          </a:r>
        </a:p>
      </dsp:txBody>
      <dsp:txXfrm>
        <a:off x="3881" y="0"/>
        <a:ext cx="2561687" cy="196850"/>
      </dsp:txXfrm>
    </dsp:sp>
    <dsp:sp modelId="{DA03F841-46F1-4536-A75C-7B216394EEF3}">
      <dsp:nvSpPr>
        <dsp:cNvPr id="0" name=""/>
        <dsp:cNvSpPr/>
      </dsp:nvSpPr>
      <dsp:spPr>
        <a:xfrm>
          <a:off x="1222481" y="182219"/>
          <a:ext cx="124487" cy="127686"/>
        </a:xfrm>
        <a:prstGeom prst="ellipse">
          <a:avLst/>
        </a:prstGeom>
        <a:solidFill>
          <a:srgbClr val="9BBB59">
            <a:lumMod val="75000"/>
          </a:srgb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7CDB32BC-A3B3-4EDC-A1C9-ECB327D4B988}">
      <dsp:nvSpPr>
        <dsp:cNvPr id="0" name=""/>
        <dsp:cNvSpPr/>
      </dsp:nvSpPr>
      <dsp:spPr>
        <a:xfrm>
          <a:off x="2703182"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libri"/>
              <a:ea typeface="+mn-ea"/>
              <a:cs typeface="+mn-cs"/>
            </a:rPr>
            <a:t> </a:t>
          </a:r>
          <a:r>
            <a:rPr lang="en-US" sz="1100" i="1" kern="1200">
              <a:solidFill>
                <a:sysClr val="windowText" lastClr="000000">
                  <a:hueOff val="0"/>
                  <a:satOff val="0"/>
                  <a:lumOff val="0"/>
                  <a:alphaOff val="0"/>
                </a:sysClr>
              </a:solidFill>
              <a:latin typeface="Cambria"/>
              <a:ea typeface="+mn-ea"/>
              <a:cs typeface="+mn-cs"/>
            </a:rPr>
            <a:t>Foundational</a:t>
          </a:r>
        </a:p>
      </dsp:txBody>
      <dsp:txXfrm>
        <a:off x="2703182" y="0"/>
        <a:ext cx="2561687" cy="196850"/>
      </dsp:txXfrm>
    </dsp:sp>
    <dsp:sp modelId="{D417B4E6-6640-4CDB-8219-E496F95B9767}">
      <dsp:nvSpPr>
        <dsp:cNvPr id="0" name=""/>
        <dsp:cNvSpPr/>
      </dsp:nvSpPr>
      <dsp:spPr>
        <a:xfrm>
          <a:off x="3910653" y="182219"/>
          <a:ext cx="127687" cy="127686"/>
        </a:xfrm>
        <a:prstGeom prst="ellipse">
          <a:avLst/>
        </a:prstGeom>
        <a:solidFill>
          <a:srgbClr val="4F81BD">
            <a:lumMod val="75000"/>
          </a:srgbClr>
        </a:solidFill>
        <a:ln w="25400" cap="flat" cmpd="sng" algn="ctr">
          <a:solidFill>
            <a:srgbClr val="4F81BD">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2248997F-9331-48DF-A718-87886EF9145B}">
      <dsp:nvSpPr>
        <dsp:cNvPr id="0" name=""/>
        <dsp:cNvSpPr/>
      </dsp:nvSpPr>
      <dsp:spPr>
        <a:xfrm>
          <a:off x="5383424"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Aspirational</a:t>
          </a:r>
        </a:p>
      </dsp:txBody>
      <dsp:txXfrm>
        <a:off x="5383424" y="0"/>
        <a:ext cx="2561687" cy="196850"/>
      </dsp:txXfrm>
    </dsp:sp>
    <dsp:sp modelId="{CB8E205B-54B8-4DEE-84B2-1DC2EAA63019}">
      <dsp:nvSpPr>
        <dsp:cNvPr id="0" name=""/>
        <dsp:cNvSpPr/>
      </dsp:nvSpPr>
      <dsp:spPr>
        <a:xfrm>
          <a:off x="6600154" y="182219"/>
          <a:ext cx="128228" cy="127686"/>
        </a:xfrm>
        <a:prstGeom prst="ellipse">
          <a:avLst/>
        </a:prstGeom>
        <a:solidFill>
          <a:srgbClr val="8064A2">
            <a:lumMod val="75000"/>
          </a:srgb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5757B-EEB1-4248-AE66-DD73F710E2A6}">
      <dsp:nvSpPr>
        <dsp:cNvPr id="0" name=""/>
        <dsp:cNvSpPr/>
      </dsp:nvSpPr>
      <dsp:spPr>
        <a:xfrm>
          <a:off x="0" y="153257"/>
          <a:ext cx="8832215" cy="181310"/>
        </a:xfrm>
        <a:prstGeom prst="notchedRightArrow">
          <a:avLst/>
        </a:prstGeom>
        <a:solidFill>
          <a:srgbClr val="1F497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A201A5F-64A5-4923-BEBE-B89526B78E18}">
      <dsp:nvSpPr>
        <dsp:cNvPr id="0" name=""/>
        <dsp:cNvSpPr/>
      </dsp:nvSpPr>
      <dsp:spPr>
        <a:xfrm>
          <a:off x="3881"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66725">
            <a:lnSpc>
              <a:spcPct val="90000"/>
            </a:lnSpc>
            <a:spcBef>
              <a:spcPct val="0"/>
            </a:spcBef>
            <a:spcAft>
              <a:spcPct val="35000"/>
            </a:spcAft>
          </a:pPr>
          <a:r>
            <a:rPr lang="en-US" sz="105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Pre-Foundational</a:t>
          </a:r>
        </a:p>
      </dsp:txBody>
      <dsp:txXfrm>
        <a:off x="3881" y="0"/>
        <a:ext cx="2561687" cy="196850"/>
      </dsp:txXfrm>
    </dsp:sp>
    <dsp:sp modelId="{DA03F841-46F1-4536-A75C-7B216394EEF3}">
      <dsp:nvSpPr>
        <dsp:cNvPr id="0" name=""/>
        <dsp:cNvSpPr/>
      </dsp:nvSpPr>
      <dsp:spPr>
        <a:xfrm>
          <a:off x="1222481" y="182219"/>
          <a:ext cx="124487" cy="127686"/>
        </a:xfrm>
        <a:prstGeom prst="ellipse">
          <a:avLst/>
        </a:prstGeom>
        <a:solidFill>
          <a:srgbClr val="9BBB59">
            <a:lumMod val="75000"/>
          </a:srgb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7CDB32BC-A3B3-4EDC-A1C9-ECB327D4B988}">
      <dsp:nvSpPr>
        <dsp:cNvPr id="0" name=""/>
        <dsp:cNvSpPr/>
      </dsp:nvSpPr>
      <dsp:spPr>
        <a:xfrm>
          <a:off x="2703182"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libri"/>
              <a:ea typeface="+mn-ea"/>
              <a:cs typeface="+mn-cs"/>
            </a:rPr>
            <a:t> </a:t>
          </a:r>
          <a:r>
            <a:rPr lang="en-US" sz="1100" i="1" kern="1200">
              <a:solidFill>
                <a:sysClr val="windowText" lastClr="000000">
                  <a:hueOff val="0"/>
                  <a:satOff val="0"/>
                  <a:lumOff val="0"/>
                  <a:alphaOff val="0"/>
                </a:sysClr>
              </a:solidFill>
              <a:latin typeface="Cambria"/>
              <a:ea typeface="+mn-ea"/>
              <a:cs typeface="+mn-cs"/>
            </a:rPr>
            <a:t>Foundational</a:t>
          </a:r>
        </a:p>
      </dsp:txBody>
      <dsp:txXfrm>
        <a:off x="2703182" y="0"/>
        <a:ext cx="2561687" cy="196850"/>
      </dsp:txXfrm>
    </dsp:sp>
    <dsp:sp modelId="{D417B4E6-6640-4CDB-8219-E496F95B9767}">
      <dsp:nvSpPr>
        <dsp:cNvPr id="0" name=""/>
        <dsp:cNvSpPr/>
      </dsp:nvSpPr>
      <dsp:spPr>
        <a:xfrm>
          <a:off x="3910653" y="182219"/>
          <a:ext cx="127687" cy="127686"/>
        </a:xfrm>
        <a:prstGeom prst="ellipse">
          <a:avLst/>
        </a:prstGeom>
        <a:solidFill>
          <a:srgbClr val="4F81BD">
            <a:lumMod val="75000"/>
          </a:srgbClr>
        </a:solidFill>
        <a:ln w="25400" cap="flat" cmpd="sng" algn="ctr">
          <a:solidFill>
            <a:srgbClr val="4F81BD">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2248997F-9331-48DF-A718-87886EF9145B}">
      <dsp:nvSpPr>
        <dsp:cNvPr id="0" name=""/>
        <dsp:cNvSpPr/>
      </dsp:nvSpPr>
      <dsp:spPr>
        <a:xfrm>
          <a:off x="5383424" y="0"/>
          <a:ext cx="2561687" cy="19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Aspirational</a:t>
          </a:r>
        </a:p>
      </dsp:txBody>
      <dsp:txXfrm>
        <a:off x="5383424" y="0"/>
        <a:ext cx="2561687" cy="196850"/>
      </dsp:txXfrm>
    </dsp:sp>
    <dsp:sp modelId="{CB8E205B-54B8-4DEE-84B2-1DC2EAA63019}">
      <dsp:nvSpPr>
        <dsp:cNvPr id="0" name=""/>
        <dsp:cNvSpPr/>
      </dsp:nvSpPr>
      <dsp:spPr>
        <a:xfrm>
          <a:off x="6600154" y="182219"/>
          <a:ext cx="128228" cy="127686"/>
        </a:xfrm>
        <a:prstGeom prst="ellipse">
          <a:avLst/>
        </a:prstGeom>
        <a:solidFill>
          <a:srgbClr val="8064A2">
            <a:lumMod val="75000"/>
          </a:srgb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5757B-EEB1-4248-AE66-DD73F710E2A6}">
      <dsp:nvSpPr>
        <dsp:cNvPr id="0" name=""/>
        <dsp:cNvSpPr/>
      </dsp:nvSpPr>
      <dsp:spPr>
        <a:xfrm>
          <a:off x="0" y="167493"/>
          <a:ext cx="8404225" cy="187393"/>
        </a:xfrm>
        <a:prstGeom prst="notchedRightArrow">
          <a:avLst/>
        </a:prstGeom>
        <a:solidFill>
          <a:srgbClr val="1F497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A201A5F-64A5-4923-BEBE-B89526B78E18}">
      <dsp:nvSpPr>
        <dsp:cNvPr id="0" name=""/>
        <dsp:cNvSpPr/>
      </dsp:nvSpPr>
      <dsp:spPr>
        <a:xfrm>
          <a:off x="3693" y="0"/>
          <a:ext cx="2437553" cy="203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lvl="0" algn="ctr" defTabSz="466725">
            <a:lnSpc>
              <a:spcPct val="90000"/>
            </a:lnSpc>
            <a:spcBef>
              <a:spcPct val="0"/>
            </a:spcBef>
            <a:spcAft>
              <a:spcPct val="35000"/>
            </a:spcAft>
          </a:pPr>
          <a:r>
            <a:rPr lang="en-US" sz="105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Pre-Foundational</a:t>
          </a:r>
        </a:p>
      </dsp:txBody>
      <dsp:txXfrm>
        <a:off x="3693" y="0"/>
        <a:ext cx="2437553" cy="203454"/>
      </dsp:txXfrm>
    </dsp:sp>
    <dsp:sp modelId="{DA03F841-46F1-4536-A75C-7B216394EEF3}">
      <dsp:nvSpPr>
        <dsp:cNvPr id="0" name=""/>
        <dsp:cNvSpPr/>
      </dsp:nvSpPr>
      <dsp:spPr>
        <a:xfrm>
          <a:off x="1158138" y="188332"/>
          <a:ext cx="128663" cy="131969"/>
        </a:xfrm>
        <a:prstGeom prst="ellipse">
          <a:avLst/>
        </a:prstGeom>
        <a:solidFill>
          <a:srgbClr val="9BBB59">
            <a:lumMod val="75000"/>
          </a:srgb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7CDB32BC-A3B3-4EDC-A1C9-ECB327D4B988}">
      <dsp:nvSpPr>
        <dsp:cNvPr id="0" name=""/>
        <dsp:cNvSpPr/>
      </dsp:nvSpPr>
      <dsp:spPr>
        <a:xfrm>
          <a:off x="2572192" y="0"/>
          <a:ext cx="2437553" cy="203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lvl="0" algn="ctr" defTabSz="488950">
            <a:lnSpc>
              <a:spcPct val="90000"/>
            </a:lnSpc>
            <a:spcBef>
              <a:spcPct val="0"/>
            </a:spcBef>
            <a:spcAft>
              <a:spcPct val="35000"/>
            </a:spcAft>
          </a:pPr>
          <a:r>
            <a:rPr lang="en-US" sz="1100" i="1" kern="1200">
              <a:solidFill>
                <a:sysClr val="windowText" lastClr="000000">
                  <a:hueOff val="0"/>
                  <a:satOff val="0"/>
                  <a:lumOff val="0"/>
                  <a:alphaOff val="0"/>
                </a:sysClr>
              </a:solidFill>
              <a:latin typeface="Cambria"/>
              <a:ea typeface="+mn-ea"/>
              <a:cs typeface="+mn-cs"/>
            </a:rPr>
            <a:t>Foundational</a:t>
          </a:r>
        </a:p>
      </dsp:txBody>
      <dsp:txXfrm>
        <a:off x="2572192" y="0"/>
        <a:ext cx="2437553" cy="203454"/>
      </dsp:txXfrm>
    </dsp:sp>
    <dsp:sp modelId="{D417B4E6-6640-4CDB-8219-E496F95B9767}">
      <dsp:nvSpPr>
        <dsp:cNvPr id="0" name=""/>
        <dsp:cNvSpPr/>
      </dsp:nvSpPr>
      <dsp:spPr>
        <a:xfrm>
          <a:off x="3715915" y="188332"/>
          <a:ext cx="131970" cy="131969"/>
        </a:xfrm>
        <a:prstGeom prst="ellipse">
          <a:avLst/>
        </a:prstGeom>
        <a:solidFill>
          <a:srgbClr val="4F81BD">
            <a:lumMod val="75000"/>
          </a:srgbClr>
        </a:solidFill>
        <a:ln w="25400" cap="flat" cmpd="sng" algn="ctr">
          <a:solidFill>
            <a:srgbClr val="4F81BD">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 modelId="{2248997F-9331-48DF-A718-87886EF9145B}">
      <dsp:nvSpPr>
        <dsp:cNvPr id="0" name=""/>
        <dsp:cNvSpPr/>
      </dsp:nvSpPr>
      <dsp:spPr>
        <a:xfrm>
          <a:off x="5122555" y="0"/>
          <a:ext cx="2437553" cy="203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n-US" sz="1000" i="1" kern="1200">
              <a:solidFill>
                <a:sysClr val="windowText" lastClr="000000">
                  <a:hueOff val="0"/>
                  <a:satOff val="0"/>
                  <a:lumOff val="0"/>
                  <a:alphaOff val="0"/>
                </a:sysClr>
              </a:solidFill>
              <a:latin typeface="Cambria"/>
              <a:ea typeface="+mn-ea"/>
              <a:cs typeface="+mn-cs"/>
            </a:rPr>
            <a:t> </a:t>
          </a:r>
          <a:r>
            <a:rPr lang="en-US" sz="1100" i="1" kern="1200">
              <a:solidFill>
                <a:sysClr val="windowText" lastClr="000000">
                  <a:hueOff val="0"/>
                  <a:satOff val="0"/>
                  <a:lumOff val="0"/>
                  <a:alphaOff val="0"/>
                </a:sysClr>
              </a:solidFill>
              <a:latin typeface="Cambria"/>
              <a:ea typeface="+mn-ea"/>
              <a:cs typeface="+mn-cs"/>
            </a:rPr>
            <a:t>Aspirational</a:t>
          </a:r>
        </a:p>
      </dsp:txBody>
      <dsp:txXfrm>
        <a:off x="5122555" y="0"/>
        <a:ext cx="2437553" cy="203454"/>
      </dsp:txXfrm>
    </dsp:sp>
    <dsp:sp modelId="{CB8E205B-54B8-4DEE-84B2-1DC2EAA63019}">
      <dsp:nvSpPr>
        <dsp:cNvPr id="0" name=""/>
        <dsp:cNvSpPr/>
      </dsp:nvSpPr>
      <dsp:spPr>
        <a:xfrm>
          <a:off x="6275067" y="188332"/>
          <a:ext cx="132529" cy="131969"/>
        </a:xfrm>
        <a:prstGeom prst="ellipse">
          <a:avLst/>
        </a:prstGeom>
        <a:solidFill>
          <a:srgbClr val="8064A2">
            <a:lumMod val="75000"/>
          </a:srgb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A41E8-E187-448B-8C84-CC5BB2C4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68</Pages>
  <Words>16129</Words>
  <Characters>91941</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Blinn, Antonia (DPH)</dc:creator>
  <cp:lastModifiedBy> </cp:lastModifiedBy>
  <cp:revision>7</cp:revision>
  <cp:lastPrinted>2020-07-13T01:58:00Z</cp:lastPrinted>
  <dcterms:created xsi:type="dcterms:W3CDTF">2020-09-28T16:57:00Z</dcterms:created>
  <dcterms:modified xsi:type="dcterms:W3CDTF">2020-10-29T13:59:00Z</dcterms:modified>
</cp:coreProperties>
</file>