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5EA13" w14:textId="77777777" w:rsidR="00442503" w:rsidRPr="000727E9" w:rsidRDefault="000B5BA1">
      <w:pPr>
        <w:suppressAutoHyphens/>
        <w:rPr>
          <w:rFonts w:ascii="Times New Roman" w:hAnsi="Times New Roman"/>
          <w:spacing w:val="-3"/>
          <w:sz w:val="22"/>
          <w:szCs w:val="22"/>
        </w:rPr>
      </w:pPr>
      <w:r>
        <w:rPr>
          <w:rFonts w:ascii="Times New Roman" w:hAnsi="Times New Roman"/>
          <w:spacing w:val="-3"/>
          <w:sz w:val="22"/>
          <w:szCs w:val="22"/>
        </w:rPr>
        <w:t>S</w:t>
      </w:r>
      <w:r w:rsidR="00442503" w:rsidRPr="000727E9">
        <w:rPr>
          <w:rFonts w:ascii="Times New Roman" w:hAnsi="Times New Roman"/>
          <w:spacing w:val="-3"/>
          <w:sz w:val="22"/>
          <w:szCs w:val="22"/>
        </w:rPr>
        <w:t>ection</w:t>
      </w:r>
    </w:p>
    <w:p w14:paraId="60E1D209" w14:textId="77777777" w:rsidR="00442503" w:rsidRPr="000727E9" w:rsidRDefault="00442503">
      <w:pPr>
        <w:suppressAutoHyphens/>
        <w:rPr>
          <w:rFonts w:ascii="Times New Roman" w:hAnsi="Times New Roman"/>
          <w:spacing w:val="-3"/>
          <w:sz w:val="22"/>
          <w:szCs w:val="22"/>
        </w:rPr>
      </w:pPr>
    </w:p>
    <w:p w14:paraId="52439C21" w14:textId="77777777" w:rsidR="00442503" w:rsidRPr="000727E9" w:rsidRDefault="007F3089">
      <w:pPr>
        <w:suppressAutoHyphens/>
        <w:rPr>
          <w:rFonts w:ascii="Times New Roman" w:hAnsi="Times New Roman"/>
          <w:spacing w:val="-3"/>
          <w:sz w:val="22"/>
          <w:szCs w:val="22"/>
        </w:rPr>
      </w:pPr>
      <w:r>
        <w:rPr>
          <w:rFonts w:ascii="Times New Roman" w:hAnsi="Times New Roman"/>
          <w:spacing w:val="-3"/>
          <w:sz w:val="22"/>
          <w:szCs w:val="22"/>
        </w:rPr>
        <w:t>423</w:t>
      </w:r>
      <w:r w:rsidR="00442503" w:rsidRPr="000727E9">
        <w:rPr>
          <w:rFonts w:ascii="Times New Roman" w:hAnsi="Times New Roman"/>
          <w:spacing w:val="-3"/>
          <w:sz w:val="22"/>
          <w:szCs w:val="22"/>
        </w:rPr>
        <w:t>.01:</w:t>
      </w:r>
      <w:r w:rsidR="00F220EE">
        <w:rPr>
          <w:rFonts w:ascii="Times New Roman" w:hAnsi="Times New Roman"/>
          <w:spacing w:val="-3"/>
          <w:sz w:val="22"/>
          <w:szCs w:val="22"/>
        </w:rPr>
        <w:t xml:space="preserve">  </w:t>
      </w:r>
      <w:r w:rsidR="00442503" w:rsidRPr="000727E9">
        <w:rPr>
          <w:rFonts w:ascii="Times New Roman" w:hAnsi="Times New Roman"/>
          <w:spacing w:val="-3"/>
          <w:sz w:val="22"/>
          <w:szCs w:val="22"/>
        </w:rPr>
        <w:t>General Provisions</w:t>
      </w:r>
    </w:p>
    <w:p w14:paraId="06C9774E" w14:textId="77777777" w:rsidR="00442503" w:rsidRPr="000727E9" w:rsidRDefault="007F3089">
      <w:pPr>
        <w:suppressAutoHyphens/>
        <w:rPr>
          <w:rFonts w:ascii="Times New Roman" w:hAnsi="Times New Roman"/>
          <w:spacing w:val="-3"/>
          <w:sz w:val="22"/>
          <w:szCs w:val="22"/>
        </w:rPr>
      </w:pPr>
      <w:r>
        <w:rPr>
          <w:rFonts w:ascii="Times New Roman" w:hAnsi="Times New Roman"/>
          <w:spacing w:val="-3"/>
          <w:sz w:val="22"/>
          <w:szCs w:val="22"/>
        </w:rPr>
        <w:t>423</w:t>
      </w:r>
      <w:r w:rsidR="00442503" w:rsidRPr="000727E9">
        <w:rPr>
          <w:rFonts w:ascii="Times New Roman" w:hAnsi="Times New Roman"/>
          <w:spacing w:val="-3"/>
          <w:sz w:val="22"/>
          <w:szCs w:val="22"/>
        </w:rPr>
        <w:t>.02:</w:t>
      </w:r>
      <w:r w:rsidR="00F220EE">
        <w:rPr>
          <w:rFonts w:ascii="Times New Roman" w:hAnsi="Times New Roman"/>
          <w:spacing w:val="-3"/>
          <w:sz w:val="22"/>
          <w:szCs w:val="22"/>
        </w:rPr>
        <w:t xml:space="preserve">  </w:t>
      </w:r>
      <w:r w:rsidR="00442503" w:rsidRPr="000727E9">
        <w:rPr>
          <w:rFonts w:ascii="Times New Roman" w:hAnsi="Times New Roman"/>
          <w:spacing w:val="-3"/>
          <w:sz w:val="22"/>
          <w:szCs w:val="22"/>
        </w:rPr>
        <w:t>Definitions</w:t>
      </w:r>
    </w:p>
    <w:p w14:paraId="79F2B297" w14:textId="77777777" w:rsidR="006C2348" w:rsidRDefault="007F3089">
      <w:pPr>
        <w:suppressAutoHyphens/>
        <w:rPr>
          <w:rFonts w:ascii="Times New Roman" w:hAnsi="Times New Roman"/>
          <w:spacing w:val="-3"/>
          <w:sz w:val="22"/>
          <w:szCs w:val="22"/>
        </w:rPr>
      </w:pPr>
      <w:r>
        <w:rPr>
          <w:rFonts w:ascii="Times New Roman" w:hAnsi="Times New Roman"/>
          <w:spacing w:val="-3"/>
          <w:sz w:val="22"/>
          <w:szCs w:val="22"/>
        </w:rPr>
        <w:t>423</w:t>
      </w:r>
      <w:r w:rsidR="00442503" w:rsidRPr="000727E9">
        <w:rPr>
          <w:rFonts w:ascii="Times New Roman" w:hAnsi="Times New Roman"/>
          <w:spacing w:val="-3"/>
          <w:sz w:val="22"/>
          <w:szCs w:val="22"/>
        </w:rPr>
        <w:t>.0</w:t>
      </w:r>
      <w:r w:rsidR="006C2348">
        <w:rPr>
          <w:rFonts w:ascii="Times New Roman" w:hAnsi="Times New Roman"/>
          <w:spacing w:val="-3"/>
          <w:sz w:val="22"/>
          <w:szCs w:val="22"/>
        </w:rPr>
        <w:t>3</w:t>
      </w:r>
      <w:r w:rsidR="00442503" w:rsidRPr="000727E9">
        <w:rPr>
          <w:rFonts w:ascii="Times New Roman" w:hAnsi="Times New Roman"/>
          <w:spacing w:val="-3"/>
          <w:sz w:val="22"/>
          <w:szCs w:val="22"/>
        </w:rPr>
        <w:t>:</w:t>
      </w:r>
      <w:r w:rsidR="00F220EE">
        <w:rPr>
          <w:rFonts w:ascii="Times New Roman" w:hAnsi="Times New Roman"/>
          <w:spacing w:val="-3"/>
          <w:sz w:val="22"/>
          <w:szCs w:val="22"/>
        </w:rPr>
        <w:t xml:space="preserve">  </w:t>
      </w:r>
      <w:r w:rsidR="006C2348">
        <w:rPr>
          <w:rFonts w:ascii="Times New Roman" w:hAnsi="Times New Roman"/>
          <w:spacing w:val="-3"/>
          <w:sz w:val="22"/>
          <w:szCs w:val="22"/>
        </w:rPr>
        <w:t xml:space="preserve">Rate Provisions </w:t>
      </w:r>
    </w:p>
    <w:p w14:paraId="6EBA4117" w14:textId="77777777" w:rsidR="00442503" w:rsidRPr="000727E9" w:rsidRDefault="007F3089">
      <w:pPr>
        <w:suppressAutoHyphens/>
        <w:rPr>
          <w:rFonts w:ascii="Times New Roman" w:hAnsi="Times New Roman"/>
          <w:spacing w:val="-3"/>
          <w:sz w:val="22"/>
          <w:szCs w:val="22"/>
        </w:rPr>
      </w:pPr>
      <w:r>
        <w:rPr>
          <w:rFonts w:ascii="Times New Roman" w:hAnsi="Times New Roman"/>
          <w:spacing w:val="-3"/>
          <w:sz w:val="22"/>
          <w:szCs w:val="22"/>
        </w:rPr>
        <w:t>423</w:t>
      </w:r>
      <w:r w:rsidR="006C2348">
        <w:rPr>
          <w:rFonts w:ascii="Times New Roman" w:hAnsi="Times New Roman"/>
          <w:spacing w:val="-3"/>
          <w:sz w:val="22"/>
          <w:szCs w:val="22"/>
        </w:rPr>
        <w:t>.04:</w:t>
      </w:r>
      <w:r w:rsidR="00B73322">
        <w:rPr>
          <w:rFonts w:ascii="Times New Roman" w:hAnsi="Times New Roman"/>
          <w:spacing w:val="-3"/>
          <w:sz w:val="22"/>
          <w:szCs w:val="22"/>
        </w:rPr>
        <w:t xml:space="preserve"> </w:t>
      </w:r>
      <w:r w:rsidR="007D45AE">
        <w:rPr>
          <w:rFonts w:ascii="Times New Roman" w:hAnsi="Times New Roman"/>
          <w:spacing w:val="-3"/>
          <w:sz w:val="22"/>
          <w:szCs w:val="22"/>
        </w:rPr>
        <w:t xml:space="preserve"> </w:t>
      </w:r>
      <w:r w:rsidR="006C2348">
        <w:rPr>
          <w:rFonts w:ascii="Times New Roman" w:hAnsi="Times New Roman"/>
          <w:spacing w:val="-3"/>
          <w:sz w:val="22"/>
          <w:szCs w:val="22"/>
        </w:rPr>
        <w:t>Fi</w:t>
      </w:r>
      <w:r w:rsidR="00442503" w:rsidRPr="000727E9">
        <w:rPr>
          <w:rFonts w:ascii="Times New Roman" w:hAnsi="Times New Roman"/>
          <w:spacing w:val="-3"/>
          <w:sz w:val="22"/>
          <w:szCs w:val="22"/>
        </w:rPr>
        <w:t>ling and Reporting Requirements</w:t>
      </w:r>
    </w:p>
    <w:p w14:paraId="7A600178" w14:textId="77777777" w:rsidR="00442503" w:rsidRPr="000727E9" w:rsidRDefault="007F3089">
      <w:pPr>
        <w:suppressAutoHyphens/>
        <w:rPr>
          <w:rFonts w:ascii="Times New Roman" w:hAnsi="Times New Roman"/>
          <w:spacing w:val="-3"/>
          <w:sz w:val="22"/>
          <w:szCs w:val="22"/>
        </w:rPr>
      </w:pPr>
      <w:r>
        <w:rPr>
          <w:rFonts w:ascii="Times New Roman" w:hAnsi="Times New Roman"/>
          <w:spacing w:val="-3"/>
          <w:sz w:val="22"/>
          <w:szCs w:val="22"/>
        </w:rPr>
        <w:t>423</w:t>
      </w:r>
      <w:r w:rsidR="00442503" w:rsidRPr="000727E9">
        <w:rPr>
          <w:rFonts w:ascii="Times New Roman" w:hAnsi="Times New Roman"/>
          <w:spacing w:val="-3"/>
          <w:sz w:val="22"/>
          <w:szCs w:val="22"/>
        </w:rPr>
        <w:t>.05:</w:t>
      </w:r>
      <w:r w:rsidR="00F220EE">
        <w:rPr>
          <w:rFonts w:ascii="Times New Roman" w:hAnsi="Times New Roman"/>
          <w:spacing w:val="-3"/>
          <w:sz w:val="22"/>
          <w:szCs w:val="22"/>
        </w:rPr>
        <w:t xml:space="preserve">  </w:t>
      </w:r>
      <w:r w:rsidR="00442503" w:rsidRPr="000727E9">
        <w:rPr>
          <w:rFonts w:ascii="Times New Roman" w:hAnsi="Times New Roman"/>
          <w:spacing w:val="-3"/>
          <w:sz w:val="22"/>
          <w:szCs w:val="22"/>
        </w:rPr>
        <w:t xml:space="preserve">Severability </w:t>
      </w:r>
    </w:p>
    <w:p w14:paraId="50254B02" w14:textId="77777777" w:rsidR="006C2348" w:rsidRDefault="006C2348">
      <w:pPr>
        <w:suppressAutoHyphens/>
        <w:rPr>
          <w:rFonts w:ascii="Times New Roman" w:hAnsi="Times New Roman"/>
          <w:spacing w:val="-3"/>
          <w:sz w:val="22"/>
          <w:szCs w:val="22"/>
          <w:u w:val="single"/>
        </w:rPr>
      </w:pPr>
    </w:p>
    <w:p w14:paraId="41BB73A7" w14:textId="77777777" w:rsidR="00442503" w:rsidRPr="000727E9" w:rsidRDefault="007F3089">
      <w:pPr>
        <w:suppressAutoHyphens/>
        <w:rPr>
          <w:rFonts w:ascii="Times New Roman" w:hAnsi="Times New Roman"/>
          <w:spacing w:val="-3"/>
          <w:sz w:val="22"/>
          <w:szCs w:val="22"/>
        </w:rPr>
      </w:pPr>
      <w:r>
        <w:rPr>
          <w:rFonts w:ascii="Times New Roman" w:hAnsi="Times New Roman"/>
          <w:spacing w:val="-3"/>
          <w:sz w:val="22"/>
          <w:szCs w:val="22"/>
          <w:u w:val="single"/>
        </w:rPr>
        <w:t>423</w:t>
      </w:r>
      <w:r w:rsidR="00442503" w:rsidRPr="00535664">
        <w:rPr>
          <w:rFonts w:ascii="Times New Roman" w:hAnsi="Times New Roman"/>
          <w:spacing w:val="-3"/>
          <w:sz w:val="22"/>
          <w:szCs w:val="22"/>
          <w:u w:val="single"/>
        </w:rPr>
        <w:t>.01</w:t>
      </w:r>
      <w:r w:rsidR="0074602A" w:rsidRPr="00535664">
        <w:rPr>
          <w:rFonts w:ascii="Times New Roman" w:hAnsi="Times New Roman"/>
          <w:spacing w:val="-3"/>
          <w:sz w:val="22"/>
          <w:szCs w:val="22"/>
          <w:u w:val="single"/>
        </w:rPr>
        <w:t>:</w:t>
      </w:r>
      <w:r w:rsidR="00F220EE">
        <w:rPr>
          <w:rFonts w:ascii="Times New Roman" w:hAnsi="Times New Roman"/>
          <w:spacing w:val="-3"/>
          <w:sz w:val="22"/>
          <w:szCs w:val="22"/>
          <w:u w:val="single"/>
        </w:rPr>
        <w:t xml:space="preserve">  </w:t>
      </w:r>
      <w:r w:rsidR="00442503" w:rsidRPr="00A91A8F">
        <w:rPr>
          <w:rFonts w:ascii="Times New Roman" w:hAnsi="Times New Roman"/>
          <w:spacing w:val="-3"/>
          <w:sz w:val="22"/>
          <w:szCs w:val="22"/>
          <w:u w:val="single"/>
        </w:rPr>
        <w:t>General</w:t>
      </w:r>
      <w:r w:rsidR="00442503" w:rsidRPr="000727E9">
        <w:rPr>
          <w:rFonts w:ascii="Times New Roman" w:hAnsi="Times New Roman"/>
          <w:spacing w:val="-3"/>
          <w:sz w:val="22"/>
          <w:szCs w:val="22"/>
          <w:u w:val="single"/>
        </w:rPr>
        <w:t xml:space="preserve"> Provisions</w:t>
      </w:r>
    </w:p>
    <w:p w14:paraId="4F50A509" w14:textId="77777777" w:rsidR="00442503" w:rsidRPr="000727E9" w:rsidRDefault="00442503">
      <w:pPr>
        <w:suppressAutoHyphens/>
        <w:rPr>
          <w:rFonts w:ascii="Times New Roman" w:hAnsi="Times New Roman"/>
          <w:spacing w:val="-3"/>
          <w:sz w:val="22"/>
          <w:szCs w:val="22"/>
        </w:rPr>
      </w:pPr>
    </w:p>
    <w:p w14:paraId="63D81C2A" w14:textId="77777777" w:rsidR="00117EFC" w:rsidRDefault="004243FF" w:rsidP="004243FF">
      <w:pPr>
        <w:suppressAutoHyphens/>
        <w:ind w:left="720"/>
        <w:rPr>
          <w:rFonts w:ascii="Times New Roman" w:hAnsi="Times New Roman"/>
          <w:spacing w:val="-3"/>
          <w:sz w:val="22"/>
          <w:szCs w:val="22"/>
        </w:rPr>
      </w:pPr>
      <w:r>
        <w:rPr>
          <w:rFonts w:ascii="Times New Roman" w:hAnsi="Times New Roman"/>
          <w:spacing w:val="-3"/>
          <w:sz w:val="22"/>
          <w:szCs w:val="22"/>
        </w:rPr>
        <w:t xml:space="preserve">(1)  </w:t>
      </w:r>
      <w:r w:rsidR="00442503" w:rsidRPr="000727E9">
        <w:rPr>
          <w:rFonts w:ascii="Times New Roman" w:hAnsi="Times New Roman"/>
          <w:spacing w:val="-3"/>
          <w:sz w:val="22"/>
          <w:szCs w:val="22"/>
          <w:u w:val="single"/>
        </w:rPr>
        <w:t>Scope</w:t>
      </w:r>
      <w:r w:rsidR="00442503" w:rsidRPr="000727E9">
        <w:rPr>
          <w:rFonts w:ascii="Times New Roman" w:hAnsi="Times New Roman"/>
          <w:spacing w:val="-3"/>
          <w:sz w:val="22"/>
          <w:szCs w:val="22"/>
        </w:rPr>
        <w:t xml:space="preserve">. </w:t>
      </w:r>
      <w:r w:rsidR="00F220EE">
        <w:rPr>
          <w:rFonts w:ascii="Times New Roman" w:hAnsi="Times New Roman"/>
          <w:spacing w:val="-3"/>
          <w:sz w:val="22"/>
          <w:szCs w:val="22"/>
        </w:rPr>
        <w:t xml:space="preserve"> </w:t>
      </w:r>
      <w:r w:rsidR="00535664">
        <w:rPr>
          <w:rFonts w:ascii="Times New Roman" w:hAnsi="Times New Roman"/>
          <w:spacing w:val="-3"/>
          <w:sz w:val="22"/>
          <w:szCs w:val="22"/>
        </w:rPr>
        <w:t>1</w:t>
      </w:r>
      <w:r w:rsidR="00066302">
        <w:rPr>
          <w:rFonts w:ascii="Times New Roman" w:hAnsi="Times New Roman"/>
          <w:spacing w:val="-3"/>
          <w:sz w:val="22"/>
          <w:szCs w:val="22"/>
        </w:rPr>
        <w:t>0</w:t>
      </w:r>
      <w:r w:rsidR="00535664">
        <w:rPr>
          <w:rFonts w:ascii="Times New Roman" w:hAnsi="Times New Roman"/>
          <w:spacing w:val="-3"/>
          <w:sz w:val="22"/>
          <w:szCs w:val="22"/>
        </w:rPr>
        <w:t xml:space="preserve">1 CMR </w:t>
      </w:r>
      <w:r w:rsidR="007F3089">
        <w:rPr>
          <w:rFonts w:ascii="Times New Roman" w:hAnsi="Times New Roman"/>
          <w:spacing w:val="-3"/>
          <w:sz w:val="22"/>
          <w:szCs w:val="22"/>
        </w:rPr>
        <w:t>423</w:t>
      </w:r>
      <w:r w:rsidR="00535664">
        <w:rPr>
          <w:rFonts w:ascii="Times New Roman" w:hAnsi="Times New Roman"/>
          <w:spacing w:val="-3"/>
          <w:sz w:val="22"/>
          <w:szCs w:val="22"/>
        </w:rPr>
        <w:t>.00</w:t>
      </w:r>
      <w:r w:rsidR="00442503" w:rsidRPr="000727E9">
        <w:rPr>
          <w:rFonts w:ascii="Times New Roman" w:hAnsi="Times New Roman"/>
          <w:spacing w:val="-3"/>
          <w:sz w:val="22"/>
          <w:szCs w:val="22"/>
        </w:rPr>
        <w:t xml:space="preserve"> governs </w:t>
      </w:r>
      <w:r w:rsidR="006B24C9">
        <w:rPr>
          <w:rFonts w:ascii="Times New Roman" w:hAnsi="Times New Roman"/>
          <w:spacing w:val="-3"/>
          <w:sz w:val="22"/>
          <w:szCs w:val="22"/>
        </w:rPr>
        <w:t>the payment rates</w:t>
      </w:r>
      <w:r w:rsidR="00446361">
        <w:rPr>
          <w:rFonts w:ascii="Times New Roman" w:hAnsi="Times New Roman"/>
          <w:spacing w:val="-3"/>
          <w:sz w:val="22"/>
          <w:szCs w:val="22"/>
        </w:rPr>
        <w:t xml:space="preserve"> for </w:t>
      </w:r>
      <w:r>
        <w:rPr>
          <w:rFonts w:ascii="Times New Roman" w:hAnsi="Times New Roman"/>
          <w:spacing w:val="-3"/>
          <w:sz w:val="22"/>
          <w:szCs w:val="22"/>
        </w:rPr>
        <w:t>c</w:t>
      </w:r>
      <w:r w:rsidR="007F3089">
        <w:rPr>
          <w:rFonts w:ascii="Times New Roman" w:hAnsi="Times New Roman"/>
          <w:spacing w:val="-3"/>
          <w:sz w:val="22"/>
          <w:szCs w:val="22"/>
        </w:rPr>
        <w:t>ertain</w:t>
      </w:r>
      <w:r w:rsidR="00446361">
        <w:rPr>
          <w:rFonts w:ascii="Times New Roman" w:hAnsi="Times New Roman"/>
          <w:spacing w:val="-3"/>
          <w:sz w:val="22"/>
          <w:szCs w:val="22"/>
        </w:rPr>
        <w:t xml:space="preserve"> </w:t>
      </w:r>
      <w:r>
        <w:rPr>
          <w:rFonts w:ascii="Times New Roman" w:hAnsi="Times New Roman"/>
          <w:spacing w:val="-3"/>
          <w:sz w:val="22"/>
          <w:szCs w:val="22"/>
        </w:rPr>
        <w:t>i</w:t>
      </w:r>
      <w:r w:rsidR="00446361">
        <w:rPr>
          <w:rFonts w:ascii="Times New Roman" w:hAnsi="Times New Roman"/>
          <w:spacing w:val="-3"/>
          <w:sz w:val="22"/>
          <w:szCs w:val="22"/>
        </w:rPr>
        <w:t>n-</w:t>
      </w:r>
      <w:r>
        <w:rPr>
          <w:rFonts w:ascii="Times New Roman" w:hAnsi="Times New Roman"/>
          <w:spacing w:val="-3"/>
          <w:sz w:val="22"/>
          <w:szCs w:val="22"/>
        </w:rPr>
        <w:t>h</w:t>
      </w:r>
      <w:r w:rsidR="00446361">
        <w:rPr>
          <w:rFonts w:ascii="Times New Roman" w:hAnsi="Times New Roman"/>
          <w:spacing w:val="-3"/>
          <w:sz w:val="22"/>
          <w:szCs w:val="22"/>
        </w:rPr>
        <w:t xml:space="preserve">ome </w:t>
      </w:r>
      <w:r>
        <w:rPr>
          <w:rFonts w:ascii="Times New Roman" w:hAnsi="Times New Roman"/>
          <w:spacing w:val="-3"/>
          <w:sz w:val="22"/>
          <w:szCs w:val="22"/>
        </w:rPr>
        <w:t>b</w:t>
      </w:r>
      <w:r w:rsidR="00446361">
        <w:rPr>
          <w:rFonts w:ascii="Times New Roman" w:hAnsi="Times New Roman"/>
          <w:spacing w:val="-3"/>
          <w:sz w:val="22"/>
          <w:szCs w:val="22"/>
        </w:rPr>
        <w:t xml:space="preserve">asic </w:t>
      </w:r>
      <w:r>
        <w:rPr>
          <w:rFonts w:ascii="Times New Roman" w:hAnsi="Times New Roman"/>
          <w:spacing w:val="-3"/>
          <w:sz w:val="22"/>
          <w:szCs w:val="22"/>
        </w:rPr>
        <w:t>l</w:t>
      </w:r>
      <w:r w:rsidR="00446361">
        <w:rPr>
          <w:rFonts w:ascii="Times New Roman" w:hAnsi="Times New Roman"/>
          <w:spacing w:val="-3"/>
          <w:sz w:val="22"/>
          <w:szCs w:val="22"/>
        </w:rPr>
        <w:t xml:space="preserve">iving </w:t>
      </w:r>
      <w:r>
        <w:rPr>
          <w:rFonts w:ascii="Times New Roman" w:hAnsi="Times New Roman"/>
          <w:spacing w:val="-3"/>
          <w:sz w:val="22"/>
          <w:szCs w:val="22"/>
        </w:rPr>
        <w:t>s</w:t>
      </w:r>
      <w:r w:rsidR="00446361">
        <w:rPr>
          <w:rFonts w:ascii="Times New Roman" w:hAnsi="Times New Roman"/>
          <w:spacing w:val="-3"/>
          <w:sz w:val="22"/>
          <w:szCs w:val="22"/>
        </w:rPr>
        <w:t>upport</w:t>
      </w:r>
    </w:p>
    <w:p w14:paraId="74BD658D" w14:textId="706B87F8" w:rsidR="00442503" w:rsidRDefault="00446361" w:rsidP="004243FF">
      <w:pPr>
        <w:suppressAutoHyphens/>
        <w:ind w:left="720"/>
        <w:rPr>
          <w:rFonts w:ascii="Times New Roman" w:hAnsi="Times New Roman"/>
          <w:spacing w:val="-3"/>
          <w:sz w:val="22"/>
          <w:szCs w:val="22"/>
        </w:rPr>
      </w:pPr>
      <w:r>
        <w:rPr>
          <w:rFonts w:ascii="Times New Roman" w:hAnsi="Times New Roman"/>
          <w:spacing w:val="-3"/>
          <w:sz w:val="22"/>
          <w:szCs w:val="22"/>
        </w:rPr>
        <w:t xml:space="preserve">services </w:t>
      </w:r>
      <w:r w:rsidR="00DB1E71">
        <w:rPr>
          <w:rFonts w:ascii="Times New Roman" w:hAnsi="Times New Roman"/>
          <w:spacing w:val="-3"/>
          <w:sz w:val="22"/>
          <w:szCs w:val="22"/>
        </w:rPr>
        <w:t xml:space="preserve">that are </w:t>
      </w:r>
      <w:r w:rsidR="000727E9" w:rsidRPr="000727E9">
        <w:rPr>
          <w:rFonts w:ascii="Times New Roman" w:hAnsi="Times New Roman"/>
          <w:spacing w:val="-3"/>
          <w:sz w:val="22"/>
          <w:szCs w:val="22"/>
        </w:rPr>
        <w:t>p</w:t>
      </w:r>
      <w:r w:rsidR="00596190">
        <w:rPr>
          <w:rFonts w:ascii="Times New Roman" w:hAnsi="Times New Roman"/>
          <w:spacing w:val="-3"/>
          <w:sz w:val="22"/>
          <w:szCs w:val="22"/>
        </w:rPr>
        <w:t xml:space="preserve">urchased by a </w:t>
      </w:r>
      <w:r w:rsidR="00DA2A63">
        <w:rPr>
          <w:rFonts w:ascii="Times New Roman" w:hAnsi="Times New Roman"/>
          <w:spacing w:val="-3"/>
          <w:sz w:val="22"/>
          <w:szCs w:val="22"/>
        </w:rPr>
        <w:t>g</w:t>
      </w:r>
      <w:r w:rsidR="00596190">
        <w:rPr>
          <w:rFonts w:ascii="Times New Roman" w:hAnsi="Times New Roman"/>
          <w:spacing w:val="-3"/>
          <w:sz w:val="22"/>
          <w:szCs w:val="22"/>
        </w:rPr>
        <w:t xml:space="preserve">overnmental </w:t>
      </w:r>
      <w:r w:rsidR="00DA2A63">
        <w:rPr>
          <w:rFonts w:ascii="Times New Roman" w:hAnsi="Times New Roman"/>
          <w:spacing w:val="-3"/>
          <w:sz w:val="22"/>
          <w:szCs w:val="22"/>
        </w:rPr>
        <w:t>u</w:t>
      </w:r>
      <w:r w:rsidR="00596190">
        <w:rPr>
          <w:rFonts w:ascii="Times New Roman" w:hAnsi="Times New Roman"/>
          <w:spacing w:val="-3"/>
          <w:sz w:val="22"/>
          <w:szCs w:val="22"/>
        </w:rPr>
        <w:t>nit</w:t>
      </w:r>
      <w:r>
        <w:rPr>
          <w:rFonts w:ascii="Times New Roman" w:hAnsi="Times New Roman"/>
          <w:spacing w:val="-3"/>
          <w:sz w:val="22"/>
          <w:szCs w:val="22"/>
        </w:rPr>
        <w:t xml:space="preserve"> including, but not limited to, the Department of Developmental Services (DDS), </w:t>
      </w:r>
      <w:r w:rsidR="00032565">
        <w:rPr>
          <w:rFonts w:ascii="Times New Roman" w:hAnsi="Times New Roman"/>
          <w:spacing w:val="-3"/>
          <w:sz w:val="22"/>
          <w:szCs w:val="22"/>
        </w:rPr>
        <w:t xml:space="preserve">the </w:t>
      </w:r>
      <w:r>
        <w:rPr>
          <w:rFonts w:ascii="Times New Roman" w:hAnsi="Times New Roman"/>
          <w:spacing w:val="-3"/>
          <w:sz w:val="22"/>
          <w:szCs w:val="22"/>
        </w:rPr>
        <w:t>Massachusetts Commission for the Blind (MCB)</w:t>
      </w:r>
      <w:r w:rsidR="00DB1E71">
        <w:rPr>
          <w:rFonts w:ascii="Times New Roman" w:hAnsi="Times New Roman"/>
          <w:spacing w:val="-3"/>
          <w:sz w:val="22"/>
          <w:szCs w:val="22"/>
        </w:rPr>
        <w:t xml:space="preserve">, and </w:t>
      </w:r>
      <w:r w:rsidR="005978F3">
        <w:rPr>
          <w:rFonts w:ascii="Times New Roman" w:hAnsi="Times New Roman"/>
          <w:spacing w:val="-3"/>
          <w:sz w:val="22"/>
          <w:szCs w:val="22"/>
        </w:rPr>
        <w:t>MassAbility</w:t>
      </w:r>
      <w:r w:rsidR="005A727C">
        <w:rPr>
          <w:rFonts w:ascii="Times New Roman" w:hAnsi="Times New Roman"/>
          <w:spacing w:val="-3"/>
          <w:sz w:val="22"/>
          <w:szCs w:val="22"/>
        </w:rPr>
        <w:t xml:space="preserve"> </w:t>
      </w:r>
      <w:r>
        <w:rPr>
          <w:rFonts w:ascii="Times New Roman" w:hAnsi="Times New Roman"/>
          <w:spacing w:val="-3"/>
          <w:sz w:val="22"/>
          <w:szCs w:val="22"/>
        </w:rPr>
        <w:t>(M</w:t>
      </w:r>
      <w:r w:rsidR="005978F3">
        <w:rPr>
          <w:rFonts w:ascii="Times New Roman" w:hAnsi="Times New Roman"/>
          <w:spacing w:val="-3"/>
          <w:sz w:val="22"/>
          <w:szCs w:val="22"/>
        </w:rPr>
        <w:t>BY</w:t>
      </w:r>
      <w:r>
        <w:rPr>
          <w:rFonts w:ascii="Times New Roman" w:hAnsi="Times New Roman"/>
          <w:spacing w:val="-3"/>
          <w:sz w:val="22"/>
          <w:szCs w:val="22"/>
        </w:rPr>
        <w:t>).</w:t>
      </w:r>
    </w:p>
    <w:p w14:paraId="20EDBA73" w14:textId="77777777" w:rsidR="00785731" w:rsidRDefault="00785731" w:rsidP="00DF6ACE">
      <w:pPr>
        <w:suppressAutoHyphens/>
        <w:ind w:left="720"/>
        <w:rPr>
          <w:rFonts w:ascii="Times New Roman" w:hAnsi="Times New Roman"/>
          <w:spacing w:val="-3"/>
          <w:sz w:val="22"/>
          <w:szCs w:val="22"/>
        </w:rPr>
      </w:pPr>
    </w:p>
    <w:p w14:paraId="0D3AC051" w14:textId="684C30E0" w:rsidR="00117EFC" w:rsidRPr="00785731" w:rsidRDefault="00785731" w:rsidP="008C4760">
      <w:pPr>
        <w:suppressAutoHyphens/>
        <w:ind w:left="720"/>
        <w:rPr>
          <w:rFonts w:ascii="Times New Roman" w:hAnsi="Times New Roman"/>
          <w:spacing w:val="-3"/>
          <w:sz w:val="22"/>
          <w:szCs w:val="22"/>
        </w:rPr>
      </w:pPr>
      <w:r>
        <w:rPr>
          <w:rFonts w:ascii="Times New Roman" w:hAnsi="Times New Roman"/>
          <w:spacing w:val="-3"/>
          <w:sz w:val="22"/>
          <w:szCs w:val="22"/>
        </w:rPr>
        <w:t xml:space="preserve">(2)  </w:t>
      </w:r>
      <w:r w:rsidR="0098437A">
        <w:rPr>
          <w:rFonts w:ascii="Times New Roman" w:hAnsi="Times New Roman"/>
          <w:spacing w:val="-3"/>
          <w:sz w:val="22"/>
          <w:szCs w:val="22"/>
          <w:u w:val="single"/>
        </w:rPr>
        <w:t xml:space="preserve">Applicable </w:t>
      </w:r>
      <w:r>
        <w:rPr>
          <w:rFonts w:ascii="Times New Roman" w:hAnsi="Times New Roman"/>
          <w:spacing w:val="-3"/>
          <w:sz w:val="22"/>
          <w:szCs w:val="22"/>
          <w:u w:val="single"/>
        </w:rPr>
        <w:t>Date</w:t>
      </w:r>
      <w:r w:rsidR="0098437A">
        <w:rPr>
          <w:rFonts w:ascii="Times New Roman" w:hAnsi="Times New Roman"/>
          <w:spacing w:val="-3"/>
          <w:sz w:val="22"/>
          <w:szCs w:val="22"/>
          <w:u w:val="single"/>
        </w:rPr>
        <w:t>s of Service</w:t>
      </w:r>
      <w:r>
        <w:rPr>
          <w:rFonts w:ascii="Times New Roman" w:hAnsi="Times New Roman"/>
          <w:spacing w:val="-3"/>
          <w:sz w:val="22"/>
          <w:szCs w:val="22"/>
        </w:rPr>
        <w:t xml:space="preserve">.  Rates </w:t>
      </w:r>
      <w:r w:rsidR="00E935C7">
        <w:rPr>
          <w:rFonts w:ascii="Times New Roman" w:hAnsi="Times New Roman"/>
          <w:spacing w:val="-3"/>
          <w:sz w:val="22"/>
          <w:szCs w:val="22"/>
        </w:rPr>
        <w:t xml:space="preserve">contained in 101 CMR 423.00 </w:t>
      </w:r>
      <w:r w:rsidR="0098437A">
        <w:rPr>
          <w:rFonts w:ascii="Times New Roman" w:hAnsi="Times New Roman"/>
          <w:spacing w:val="-3"/>
          <w:sz w:val="22"/>
          <w:szCs w:val="22"/>
        </w:rPr>
        <w:t>apply</w:t>
      </w:r>
      <w:r>
        <w:rPr>
          <w:rFonts w:ascii="Times New Roman" w:hAnsi="Times New Roman"/>
          <w:spacing w:val="-3"/>
          <w:sz w:val="22"/>
          <w:szCs w:val="22"/>
        </w:rPr>
        <w:t xml:space="preserve"> for dates of service on or after </w:t>
      </w:r>
      <w:r w:rsidR="008C4760">
        <w:rPr>
          <w:rFonts w:ascii="Times New Roman" w:hAnsi="Times New Roman"/>
          <w:spacing w:val="-3"/>
          <w:sz w:val="22"/>
          <w:szCs w:val="22"/>
        </w:rPr>
        <w:t xml:space="preserve">July 1, </w:t>
      </w:r>
      <w:r w:rsidR="0012244C">
        <w:rPr>
          <w:rFonts w:ascii="Times New Roman" w:hAnsi="Times New Roman"/>
          <w:spacing w:val="-3"/>
          <w:sz w:val="22"/>
          <w:szCs w:val="22"/>
        </w:rPr>
        <w:t>202</w:t>
      </w:r>
      <w:r w:rsidR="005978F3">
        <w:rPr>
          <w:rFonts w:ascii="Times New Roman" w:hAnsi="Times New Roman"/>
          <w:spacing w:val="-3"/>
          <w:sz w:val="22"/>
          <w:szCs w:val="22"/>
        </w:rPr>
        <w:t>6</w:t>
      </w:r>
      <w:r w:rsidR="00F27155">
        <w:rPr>
          <w:rFonts w:ascii="Times New Roman" w:hAnsi="Times New Roman"/>
          <w:spacing w:val="-3"/>
          <w:sz w:val="22"/>
          <w:szCs w:val="22"/>
        </w:rPr>
        <w:t>.</w:t>
      </w:r>
    </w:p>
    <w:p w14:paraId="21F0A8BD" w14:textId="77777777" w:rsidR="00442503" w:rsidRPr="000727E9" w:rsidRDefault="00442503" w:rsidP="005F6C65">
      <w:pPr>
        <w:suppressAutoHyphens/>
        <w:ind w:left="720"/>
        <w:rPr>
          <w:rFonts w:ascii="Times New Roman" w:hAnsi="Times New Roman"/>
          <w:spacing w:val="-3"/>
          <w:sz w:val="22"/>
          <w:szCs w:val="22"/>
        </w:rPr>
      </w:pPr>
    </w:p>
    <w:p w14:paraId="28860ED0" w14:textId="77777777" w:rsidR="00442503" w:rsidRPr="000727E9" w:rsidRDefault="00442503" w:rsidP="004243FF">
      <w:pPr>
        <w:suppressAutoHyphens/>
        <w:ind w:left="720"/>
        <w:rPr>
          <w:rFonts w:ascii="Times New Roman" w:hAnsi="Times New Roman"/>
          <w:spacing w:val="-3"/>
          <w:sz w:val="22"/>
          <w:szCs w:val="22"/>
        </w:rPr>
      </w:pPr>
      <w:r w:rsidRPr="000727E9">
        <w:rPr>
          <w:rFonts w:ascii="Times New Roman" w:hAnsi="Times New Roman"/>
          <w:spacing w:val="-3"/>
          <w:sz w:val="22"/>
          <w:szCs w:val="22"/>
        </w:rPr>
        <w:t>(</w:t>
      </w:r>
      <w:r w:rsidR="00785731">
        <w:rPr>
          <w:rFonts w:ascii="Times New Roman" w:hAnsi="Times New Roman"/>
          <w:spacing w:val="-3"/>
          <w:sz w:val="22"/>
          <w:szCs w:val="22"/>
        </w:rPr>
        <w:t>3</w:t>
      </w:r>
      <w:r w:rsidRPr="000727E9">
        <w:rPr>
          <w:rFonts w:ascii="Times New Roman" w:hAnsi="Times New Roman"/>
          <w:spacing w:val="-3"/>
          <w:sz w:val="22"/>
          <w:szCs w:val="22"/>
        </w:rPr>
        <w:t>)</w:t>
      </w:r>
      <w:r w:rsidR="00F220EE">
        <w:rPr>
          <w:rFonts w:ascii="Times New Roman" w:hAnsi="Times New Roman"/>
          <w:spacing w:val="-3"/>
          <w:sz w:val="22"/>
          <w:szCs w:val="22"/>
        </w:rPr>
        <w:t xml:space="preserve"> </w:t>
      </w:r>
      <w:r w:rsidRPr="000727E9">
        <w:rPr>
          <w:rFonts w:ascii="Times New Roman" w:hAnsi="Times New Roman"/>
          <w:spacing w:val="-3"/>
          <w:sz w:val="22"/>
          <w:szCs w:val="22"/>
        </w:rPr>
        <w:t xml:space="preserve"> </w:t>
      </w:r>
      <w:r w:rsidRPr="000727E9">
        <w:rPr>
          <w:rFonts w:ascii="Times New Roman" w:hAnsi="Times New Roman"/>
          <w:spacing w:val="-3"/>
          <w:sz w:val="22"/>
          <w:szCs w:val="22"/>
          <w:u w:val="single"/>
        </w:rPr>
        <w:t>Disclaimer of Authorization of Services</w:t>
      </w:r>
      <w:r w:rsidRPr="000727E9">
        <w:rPr>
          <w:rFonts w:ascii="Times New Roman" w:hAnsi="Times New Roman"/>
          <w:spacing w:val="-3"/>
          <w:sz w:val="22"/>
          <w:szCs w:val="22"/>
        </w:rPr>
        <w:t xml:space="preserve">.  </w:t>
      </w:r>
      <w:r w:rsidR="007D15FB">
        <w:rPr>
          <w:rFonts w:ascii="Times New Roman" w:hAnsi="Times New Roman"/>
          <w:spacing w:val="-3"/>
          <w:sz w:val="22"/>
          <w:szCs w:val="22"/>
        </w:rPr>
        <w:t>1</w:t>
      </w:r>
      <w:r w:rsidR="00066302">
        <w:rPr>
          <w:rFonts w:ascii="Times New Roman" w:hAnsi="Times New Roman"/>
          <w:spacing w:val="-3"/>
          <w:sz w:val="22"/>
          <w:szCs w:val="22"/>
        </w:rPr>
        <w:t>0</w:t>
      </w:r>
      <w:r w:rsidR="007D15FB">
        <w:rPr>
          <w:rFonts w:ascii="Times New Roman" w:hAnsi="Times New Roman"/>
          <w:spacing w:val="-3"/>
          <w:sz w:val="22"/>
          <w:szCs w:val="22"/>
        </w:rPr>
        <w:t>1</w:t>
      </w:r>
      <w:r w:rsidR="008401AB">
        <w:rPr>
          <w:rFonts w:ascii="Times New Roman" w:hAnsi="Times New Roman"/>
          <w:spacing w:val="-3"/>
          <w:sz w:val="22"/>
          <w:szCs w:val="22"/>
        </w:rPr>
        <w:t xml:space="preserve"> CMR </w:t>
      </w:r>
      <w:r w:rsidR="00446361">
        <w:rPr>
          <w:rFonts w:ascii="Times New Roman" w:hAnsi="Times New Roman"/>
          <w:spacing w:val="-3"/>
          <w:sz w:val="22"/>
          <w:szCs w:val="22"/>
        </w:rPr>
        <w:t>423</w:t>
      </w:r>
      <w:r w:rsidR="008401AB">
        <w:rPr>
          <w:rFonts w:ascii="Times New Roman" w:hAnsi="Times New Roman"/>
          <w:spacing w:val="-3"/>
          <w:sz w:val="22"/>
          <w:szCs w:val="22"/>
        </w:rPr>
        <w:t>.00</w:t>
      </w:r>
      <w:r w:rsidRPr="000727E9">
        <w:rPr>
          <w:rFonts w:ascii="Times New Roman" w:hAnsi="Times New Roman"/>
          <w:spacing w:val="-3"/>
          <w:sz w:val="22"/>
          <w:szCs w:val="22"/>
        </w:rPr>
        <w:t xml:space="preserve"> is neither authorization for nor approval of the </w:t>
      </w:r>
      <w:r w:rsidR="0074602A">
        <w:rPr>
          <w:rFonts w:ascii="Times New Roman" w:hAnsi="Times New Roman"/>
          <w:spacing w:val="-3"/>
          <w:sz w:val="22"/>
          <w:szCs w:val="22"/>
        </w:rPr>
        <w:t>s</w:t>
      </w:r>
      <w:r w:rsidR="002C2760" w:rsidRPr="000727E9">
        <w:rPr>
          <w:rFonts w:ascii="Times New Roman" w:hAnsi="Times New Roman"/>
          <w:spacing w:val="-3"/>
          <w:sz w:val="22"/>
          <w:szCs w:val="22"/>
        </w:rPr>
        <w:t>ervices</w:t>
      </w:r>
      <w:r w:rsidRPr="000727E9">
        <w:rPr>
          <w:rFonts w:ascii="Times New Roman" w:hAnsi="Times New Roman"/>
          <w:spacing w:val="-3"/>
          <w:sz w:val="22"/>
          <w:szCs w:val="22"/>
        </w:rPr>
        <w:t xml:space="preserve"> for which rates are determined pursuant to </w:t>
      </w:r>
      <w:r w:rsidR="007D15FB">
        <w:rPr>
          <w:rFonts w:ascii="Times New Roman" w:hAnsi="Times New Roman"/>
          <w:spacing w:val="-3"/>
          <w:sz w:val="22"/>
          <w:szCs w:val="22"/>
        </w:rPr>
        <w:t>1</w:t>
      </w:r>
      <w:r w:rsidR="00066302">
        <w:rPr>
          <w:rFonts w:ascii="Times New Roman" w:hAnsi="Times New Roman"/>
          <w:spacing w:val="-3"/>
          <w:sz w:val="22"/>
          <w:szCs w:val="22"/>
        </w:rPr>
        <w:t>0</w:t>
      </w:r>
      <w:r w:rsidR="007D15FB">
        <w:rPr>
          <w:rFonts w:ascii="Times New Roman" w:hAnsi="Times New Roman"/>
          <w:spacing w:val="-3"/>
          <w:sz w:val="22"/>
          <w:szCs w:val="22"/>
        </w:rPr>
        <w:t>1</w:t>
      </w:r>
      <w:r w:rsidR="008401AB">
        <w:rPr>
          <w:rFonts w:ascii="Times New Roman" w:hAnsi="Times New Roman"/>
          <w:spacing w:val="-3"/>
          <w:sz w:val="22"/>
          <w:szCs w:val="22"/>
        </w:rPr>
        <w:t xml:space="preserve"> CMR </w:t>
      </w:r>
      <w:r w:rsidR="00446361">
        <w:rPr>
          <w:rFonts w:ascii="Times New Roman" w:hAnsi="Times New Roman"/>
          <w:spacing w:val="-3"/>
          <w:sz w:val="22"/>
          <w:szCs w:val="22"/>
        </w:rPr>
        <w:t>423</w:t>
      </w:r>
      <w:r w:rsidR="008401AB">
        <w:rPr>
          <w:rFonts w:ascii="Times New Roman" w:hAnsi="Times New Roman"/>
          <w:spacing w:val="-3"/>
          <w:sz w:val="22"/>
          <w:szCs w:val="22"/>
        </w:rPr>
        <w:t>.00</w:t>
      </w:r>
      <w:r w:rsidR="00233A95">
        <w:rPr>
          <w:rFonts w:ascii="Times New Roman" w:hAnsi="Times New Roman"/>
          <w:spacing w:val="-3"/>
          <w:sz w:val="22"/>
          <w:szCs w:val="22"/>
        </w:rPr>
        <w:t>.</w:t>
      </w:r>
      <w:r w:rsidRPr="000727E9">
        <w:rPr>
          <w:rFonts w:ascii="Times New Roman" w:hAnsi="Times New Roman"/>
          <w:spacing w:val="-3"/>
          <w:sz w:val="22"/>
          <w:szCs w:val="22"/>
        </w:rPr>
        <w:t xml:space="preserve"> Governmental units </w:t>
      </w:r>
      <w:r w:rsidR="00233A95">
        <w:rPr>
          <w:rFonts w:ascii="Times New Roman" w:hAnsi="Times New Roman"/>
          <w:spacing w:val="-3"/>
          <w:sz w:val="22"/>
          <w:szCs w:val="22"/>
        </w:rPr>
        <w:t>that</w:t>
      </w:r>
      <w:r w:rsidRPr="000727E9">
        <w:rPr>
          <w:rFonts w:ascii="Times New Roman" w:hAnsi="Times New Roman"/>
          <w:spacing w:val="-3"/>
          <w:sz w:val="22"/>
          <w:szCs w:val="22"/>
        </w:rPr>
        <w:t xml:space="preserve"> purchase </w:t>
      </w:r>
      <w:r w:rsidR="008E6B0E">
        <w:rPr>
          <w:rFonts w:ascii="Times New Roman" w:hAnsi="Times New Roman"/>
          <w:spacing w:val="-3"/>
          <w:sz w:val="22"/>
          <w:szCs w:val="22"/>
        </w:rPr>
        <w:t xml:space="preserve">the services described in 101 CMR </w:t>
      </w:r>
      <w:r w:rsidR="00446361">
        <w:rPr>
          <w:rFonts w:ascii="Times New Roman" w:hAnsi="Times New Roman"/>
          <w:spacing w:val="-3"/>
          <w:sz w:val="22"/>
          <w:szCs w:val="22"/>
        </w:rPr>
        <w:t>423</w:t>
      </w:r>
      <w:r w:rsidR="008E6B0E">
        <w:rPr>
          <w:rFonts w:ascii="Times New Roman" w:hAnsi="Times New Roman"/>
          <w:spacing w:val="-3"/>
          <w:sz w:val="22"/>
          <w:szCs w:val="22"/>
        </w:rPr>
        <w:t>.00</w:t>
      </w:r>
      <w:r w:rsidR="00485C1C">
        <w:rPr>
          <w:rFonts w:ascii="Times New Roman" w:hAnsi="Times New Roman"/>
          <w:spacing w:val="-3"/>
          <w:sz w:val="22"/>
          <w:szCs w:val="22"/>
        </w:rPr>
        <w:t xml:space="preserve"> </w:t>
      </w:r>
      <w:r w:rsidRPr="000727E9">
        <w:rPr>
          <w:rFonts w:ascii="Times New Roman" w:hAnsi="Times New Roman"/>
          <w:spacing w:val="-3"/>
          <w:sz w:val="22"/>
          <w:szCs w:val="22"/>
        </w:rPr>
        <w:t xml:space="preserve">are responsible for the definition, authorization, and approval of services extended to </w:t>
      </w:r>
      <w:r w:rsidR="00DA2A63">
        <w:rPr>
          <w:rFonts w:ascii="Times New Roman" w:hAnsi="Times New Roman"/>
          <w:spacing w:val="-3"/>
          <w:sz w:val="22"/>
          <w:szCs w:val="22"/>
        </w:rPr>
        <w:t>c</w:t>
      </w:r>
      <w:r w:rsidRPr="000727E9">
        <w:rPr>
          <w:rFonts w:ascii="Times New Roman" w:hAnsi="Times New Roman"/>
          <w:spacing w:val="-3"/>
          <w:sz w:val="22"/>
          <w:szCs w:val="22"/>
        </w:rPr>
        <w:t>lients.</w:t>
      </w:r>
    </w:p>
    <w:p w14:paraId="39F30539" w14:textId="77777777" w:rsidR="00442503" w:rsidRPr="000727E9" w:rsidRDefault="00442503" w:rsidP="004243FF">
      <w:pPr>
        <w:suppressAutoHyphens/>
        <w:ind w:left="720"/>
        <w:rPr>
          <w:rFonts w:ascii="Times New Roman" w:hAnsi="Times New Roman"/>
          <w:spacing w:val="-3"/>
          <w:sz w:val="22"/>
          <w:szCs w:val="22"/>
        </w:rPr>
      </w:pPr>
    </w:p>
    <w:p w14:paraId="3B1C365F" w14:textId="77777777" w:rsidR="00442503" w:rsidRPr="000727E9" w:rsidRDefault="00442503" w:rsidP="004243FF">
      <w:pPr>
        <w:suppressAutoHyphens/>
        <w:ind w:left="720"/>
        <w:rPr>
          <w:rFonts w:ascii="Times New Roman" w:hAnsi="Times New Roman"/>
          <w:spacing w:val="-3"/>
          <w:sz w:val="22"/>
          <w:szCs w:val="22"/>
        </w:rPr>
      </w:pPr>
      <w:r w:rsidRPr="000727E9">
        <w:rPr>
          <w:rFonts w:ascii="Times New Roman" w:hAnsi="Times New Roman"/>
          <w:spacing w:val="-3"/>
          <w:sz w:val="22"/>
          <w:szCs w:val="22"/>
        </w:rPr>
        <w:t>(</w:t>
      </w:r>
      <w:r w:rsidR="00785731">
        <w:rPr>
          <w:rFonts w:ascii="Times New Roman" w:hAnsi="Times New Roman"/>
          <w:spacing w:val="-3"/>
          <w:sz w:val="22"/>
          <w:szCs w:val="22"/>
        </w:rPr>
        <w:t>4</w:t>
      </w:r>
      <w:r w:rsidRPr="000727E9">
        <w:rPr>
          <w:rFonts w:ascii="Times New Roman" w:hAnsi="Times New Roman"/>
          <w:spacing w:val="-3"/>
          <w:sz w:val="22"/>
          <w:szCs w:val="22"/>
        </w:rPr>
        <w:t>)</w:t>
      </w:r>
      <w:r w:rsidR="00F220EE">
        <w:rPr>
          <w:rFonts w:ascii="Times New Roman" w:hAnsi="Times New Roman"/>
          <w:spacing w:val="-3"/>
          <w:sz w:val="22"/>
          <w:szCs w:val="22"/>
        </w:rPr>
        <w:t xml:space="preserve">  </w:t>
      </w:r>
      <w:r w:rsidRPr="000727E9">
        <w:rPr>
          <w:rFonts w:ascii="Times New Roman" w:hAnsi="Times New Roman"/>
          <w:spacing w:val="-3"/>
          <w:sz w:val="22"/>
          <w:szCs w:val="22"/>
          <w:u w:val="single"/>
        </w:rPr>
        <w:t xml:space="preserve">Administrative </w:t>
      </w:r>
      <w:r w:rsidRPr="00A91A8F">
        <w:rPr>
          <w:rFonts w:ascii="Times New Roman" w:hAnsi="Times New Roman"/>
          <w:spacing w:val="-3"/>
          <w:sz w:val="22"/>
          <w:szCs w:val="22"/>
          <w:u w:val="single"/>
        </w:rPr>
        <w:t>Bulletins</w:t>
      </w:r>
      <w:r w:rsidRPr="000727E9">
        <w:rPr>
          <w:rFonts w:ascii="Times New Roman" w:hAnsi="Times New Roman"/>
          <w:spacing w:val="-3"/>
          <w:sz w:val="22"/>
          <w:szCs w:val="22"/>
        </w:rPr>
        <w:t xml:space="preserve">.  </w:t>
      </w:r>
      <w:r w:rsidR="00B979BA">
        <w:rPr>
          <w:rFonts w:ascii="Times New Roman" w:hAnsi="Times New Roman"/>
          <w:spacing w:val="-3"/>
          <w:sz w:val="22"/>
          <w:szCs w:val="22"/>
        </w:rPr>
        <w:t>EOHHS</w:t>
      </w:r>
      <w:r w:rsidRPr="000727E9">
        <w:rPr>
          <w:rFonts w:ascii="Times New Roman" w:hAnsi="Times New Roman"/>
          <w:spacing w:val="-3"/>
          <w:sz w:val="22"/>
          <w:szCs w:val="22"/>
        </w:rPr>
        <w:t xml:space="preserve"> may issue administrative bulletins to clarify its policy on </w:t>
      </w:r>
      <w:r w:rsidR="00A91A8F">
        <w:rPr>
          <w:rFonts w:ascii="Times New Roman" w:hAnsi="Times New Roman"/>
          <w:spacing w:val="-3"/>
          <w:sz w:val="22"/>
          <w:szCs w:val="22"/>
        </w:rPr>
        <w:t>s</w:t>
      </w:r>
      <w:r w:rsidRPr="000727E9">
        <w:rPr>
          <w:rFonts w:ascii="Times New Roman" w:hAnsi="Times New Roman"/>
          <w:spacing w:val="-3"/>
          <w:sz w:val="22"/>
          <w:szCs w:val="22"/>
        </w:rPr>
        <w:t xml:space="preserve">ubstantive provisions of </w:t>
      </w:r>
      <w:r w:rsidR="007D15FB">
        <w:rPr>
          <w:rFonts w:ascii="Times New Roman" w:hAnsi="Times New Roman"/>
          <w:spacing w:val="-3"/>
          <w:sz w:val="22"/>
          <w:szCs w:val="22"/>
        </w:rPr>
        <w:t>1</w:t>
      </w:r>
      <w:r w:rsidR="00066302">
        <w:rPr>
          <w:rFonts w:ascii="Times New Roman" w:hAnsi="Times New Roman"/>
          <w:spacing w:val="-3"/>
          <w:sz w:val="22"/>
          <w:szCs w:val="22"/>
        </w:rPr>
        <w:t>0</w:t>
      </w:r>
      <w:r w:rsidR="007D15FB">
        <w:rPr>
          <w:rFonts w:ascii="Times New Roman" w:hAnsi="Times New Roman"/>
          <w:spacing w:val="-3"/>
          <w:sz w:val="22"/>
          <w:szCs w:val="22"/>
        </w:rPr>
        <w:t>1</w:t>
      </w:r>
      <w:r w:rsidR="008401AB">
        <w:rPr>
          <w:rFonts w:ascii="Times New Roman" w:hAnsi="Times New Roman"/>
          <w:spacing w:val="-3"/>
          <w:sz w:val="22"/>
          <w:szCs w:val="22"/>
        </w:rPr>
        <w:t xml:space="preserve"> CMR </w:t>
      </w:r>
      <w:r w:rsidR="003D21E0">
        <w:rPr>
          <w:rFonts w:ascii="Times New Roman" w:hAnsi="Times New Roman"/>
          <w:spacing w:val="-3"/>
          <w:sz w:val="22"/>
          <w:szCs w:val="22"/>
        </w:rPr>
        <w:t>423</w:t>
      </w:r>
      <w:r w:rsidR="008401AB">
        <w:rPr>
          <w:rFonts w:ascii="Times New Roman" w:hAnsi="Times New Roman"/>
          <w:spacing w:val="-3"/>
          <w:sz w:val="22"/>
          <w:szCs w:val="22"/>
        </w:rPr>
        <w:t>.00</w:t>
      </w:r>
      <w:r w:rsidRPr="000727E9">
        <w:rPr>
          <w:rFonts w:ascii="Times New Roman" w:hAnsi="Times New Roman"/>
          <w:spacing w:val="-3"/>
          <w:sz w:val="22"/>
          <w:szCs w:val="22"/>
        </w:rPr>
        <w:t>.</w:t>
      </w:r>
    </w:p>
    <w:p w14:paraId="445EAC1C" w14:textId="77777777" w:rsidR="00442503" w:rsidRPr="000727E9" w:rsidRDefault="00442503">
      <w:pPr>
        <w:suppressAutoHyphens/>
        <w:ind w:left="1200" w:hanging="1200"/>
        <w:rPr>
          <w:rFonts w:ascii="Times New Roman" w:hAnsi="Times New Roman"/>
          <w:spacing w:val="-3"/>
          <w:sz w:val="22"/>
          <w:szCs w:val="22"/>
        </w:rPr>
      </w:pPr>
    </w:p>
    <w:p w14:paraId="7EFD8097" w14:textId="77777777" w:rsidR="00442503" w:rsidRPr="000727E9" w:rsidRDefault="005D74E1">
      <w:pPr>
        <w:suppressAutoHyphens/>
        <w:rPr>
          <w:rFonts w:ascii="Times New Roman" w:hAnsi="Times New Roman"/>
          <w:spacing w:val="-3"/>
          <w:sz w:val="22"/>
          <w:szCs w:val="22"/>
          <w:u w:val="single"/>
        </w:rPr>
      </w:pPr>
      <w:r>
        <w:rPr>
          <w:rFonts w:ascii="Times New Roman" w:hAnsi="Times New Roman"/>
          <w:spacing w:val="-3"/>
          <w:sz w:val="22"/>
          <w:szCs w:val="22"/>
          <w:u w:val="single"/>
        </w:rPr>
        <w:t>423</w:t>
      </w:r>
      <w:r w:rsidR="00442503" w:rsidRPr="000727E9">
        <w:rPr>
          <w:rFonts w:ascii="Times New Roman" w:hAnsi="Times New Roman"/>
          <w:spacing w:val="-3"/>
          <w:sz w:val="22"/>
          <w:szCs w:val="22"/>
          <w:u w:val="single"/>
        </w:rPr>
        <w:t>.02:</w:t>
      </w:r>
      <w:r w:rsidR="00F220EE">
        <w:rPr>
          <w:rFonts w:ascii="Times New Roman" w:hAnsi="Times New Roman"/>
          <w:spacing w:val="-3"/>
          <w:sz w:val="22"/>
          <w:szCs w:val="22"/>
          <w:u w:val="single"/>
        </w:rPr>
        <w:t xml:space="preserve">  </w:t>
      </w:r>
      <w:r w:rsidR="00442503" w:rsidRPr="000727E9">
        <w:rPr>
          <w:rFonts w:ascii="Times New Roman" w:hAnsi="Times New Roman"/>
          <w:spacing w:val="-3"/>
          <w:sz w:val="22"/>
          <w:szCs w:val="22"/>
          <w:u w:val="single"/>
        </w:rPr>
        <w:t>Definitions</w:t>
      </w:r>
    </w:p>
    <w:p w14:paraId="5E3B1990" w14:textId="77777777" w:rsidR="00442503" w:rsidRPr="000727E9" w:rsidRDefault="00442503">
      <w:pPr>
        <w:suppressAutoHyphens/>
        <w:rPr>
          <w:rFonts w:ascii="Times New Roman" w:hAnsi="Times New Roman"/>
          <w:spacing w:val="-3"/>
          <w:sz w:val="22"/>
          <w:szCs w:val="22"/>
          <w:u w:val="single"/>
        </w:rPr>
      </w:pPr>
    </w:p>
    <w:p w14:paraId="1C509B22" w14:textId="77777777" w:rsidR="00442503" w:rsidRPr="000727E9" w:rsidRDefault="00A908F8" w:rsidP="00A908F8">
      <w:pPr>
        <w:suppressAutoHyphens/>
        <w:ind w:left="720"/>
        <w:rPr>
          <w:rFonts w:ascii="Times New Roman" w:hAnsi="Times New Roman"/>
          <w:spacing w:val="-3"/>
          <w:sz w:val="22"/>
          <w:szCs w:val="22"/>
        </w:rPr>
      </w:pPr>
      <w:r>
        <w:rPr>
          <w:rFonts w:ascii="Times New Roman" w:hAnsi="Times New Roman"/>
          <w:spacing w:val="-3"/>
          <w:sz w:val="22"/>
          <w:szCs w:val="22"/>
        </w:rPr>
        <w:t xml:space="preserve">     </w:t>
      </w:r>
      <w:r w:rsidR="00442503" w:rsidRPr="000727E9">
        <w:rPr>
          <w:rFonts w:ascii="Times New Roman" w:hAnsi="Times New Roman"/>
          <w:spacing w:val="-3"/>
          <w:sz w:val="22"/>
          <w:szCs w:val="22"/>
        </w:rPr>
        <w:t xml:space="preserve">As used in </w:t>
      </w:r>
      <w:r w:rsidR="007D15FB">
        <w:rPr>
          <w:rFonts w:ascii="Times New Roman" w:hAnsi="Times New Roman"/>
          <w:spacing w:val="-3"/>
          <w:sz w:val="22"/>
          <w:szCs w:val="22"/>
        </w:rPr>
        <w:t>1</w:t>
      </w:r>
      <w:r w:rsidR="00066302">
        <w:rPr>
          <w:rFonts w:ascii="Times New Roman" w:hAnsi="Times New Roman"/>
          <w:spacing w:val="-3"/>
          <w:sz w:val="22"/>
          <w:szCs w:val="22"/>
        </w:rPr>
        <w:t>01</w:t>
      </w:r>
      <w:r w:rsidR="008401AB">
        <w:rPr>
          <w:rFonts w:ascii="Times New Roman" w:hAnsi="Times New Roman"/>
          <w:spacing w:val="-3"/>
          <w:sz w:val="22"/>
          <w:szCs w:val="22"/>
        </w:rPr>
        <w:t xml:space="preserve"> CMR </w:t>
      </w:r>
      <w:r w:rsidR="005D74E1">
        <w:rPr>
          <w:rFonts w:ascii="Times New Roman" w:hAnsi="Times New Roman"/>
          <w:spacing w:val="-3"/>
          <w:sz w:val="22"/>
          <w:szCs w:val="22"/>
        </w:rPr>
        <w:t>423</w:t>
      </w:r>
      <w:r w:rsidR="008401AB">
        <w:rPr>
          <w:rFonts w:ascii="Times New Roman" w:hAnsi="Times New Roman"/>
          <w:spacing w:val="-3"/>
          <w:sz w:val="22"/>
          <w:szCs w:val="22"/>
        </w:rPr>
        <w:t>.00</w:t>
      </w:r>
      <w:r w:rsidR="00442503" w:rsidRPr="000727E9">
        <w:rPr>
          <w:rFonts w:ascii="Times New Roman" w:hAnsi="Times New Roman"/>
          <w:spacing w:val="-3"/>
          <w:sz w:val="22"/>
          <w:szCs w:val="22"/>
        </w:rPr>
        <w:t xml:space="preserve">, unless the context requires otherwise, terms have the meanings in </w:t>
      </w:r>
      <w:r w:rsidR="007D15FB">
        <w:rPr>
          <w:rFonts w:ascii="Times New Roman" w:hAnsi="Times New Roman"/>
          <w:spacing w:val="-3"/>
          <w:sz w:val="22"/>
          <w:szCs w:val="22"/>
        </w:rPr>
        <w:t>1</w:t>
      </w:r>
      <w:r w:rsidR="00B979BA">
        <w:rPr>
          <w:rFonts w:ascii="Times New Roman" w:hAnsi="Times New Roman"/>
          <w:spacing w:val="-3"/>
          <w:sz w:val="22"/>
          <w:szCs w:val="22"/>
        </w:rPr>
        <w:t>0</w:t>
      </w:r>
      <w:r w:rsidR="007D15FB">
        <w:rPr>
          <w:rFonts w:ascii="Times New Roman" w:hAnsi="Times New Roman"/>
          <w:spacing w:val="-3"/>
          <w:sz w:val="22"/>
          <w:szCs w:val="22"/>
        </w:rPr>
        <w:t>1</w:t>
      </w:r>
      <w:r w:rsidR="008401AB">
        <w:rPr>
          <w:rFonts w:ascii="Times New Roman" w:hAnsi="Times New Roman"/>
          <w:spacing w:val="-3"/>
          <w:sz w:val="22"/>
          <w:szCs w:val="22"/>
        </w:rPr>
        <w:t xml:space="preserve"> CMR </w:t>
      </w:r>
      <w:r w:rsidR="005D74E1">
        <w:rPr>
          <w:rFonts w:ascii="Times New Roman" w:hAnsi="Times New Roman"/>
          <w:spacing w:val="-3"/>
          <w:sz w:val="22"/>
          <w:szCs w:val="22"/>
        </w:rPr>
        <w:t>423</w:t>
      </w:r>
      <w:r w:rsidR="008401AB">
        <w:rPr>
          <w:rFonts w:ascii="Times New Roman" w:hAnsi="Times New Roman"/>
          <w:spacing w:val="-3"/>
          <w:sz w:val="22"/>
          <w:szCs w:val="22"/>
        </w:rPr>
        <w:t>.02</w:t>
      </w:r>
      <w:r w:rsidR="00442503" w:rsidRPr="000727E9">
        <w:rPr>
          <w:rFonts w:ascii="Times New Roman" w:hAnsi="Times New Roman"/>
          <w:spacing w:val="-3"/>
          <w:sz w:val="22"/>
          <w:szCs w:val="22"/>
        </w:rPr>
        <w:t>.</w:t>
      </w:r>
    </w:p>
    <w:p w14:paraId="5B5C1774" w14:textId="77777777" w:rsidR="000C0AB6" w:rsidRDefault="000C0AB6" w:rsidP="00F220EE">
      <w:pPr>
        <w:suppressAutoHyphens/>
        <w:ind w:left="720"/>
        <w:rPr>
          <w:rFonts w:ascii="Times New Roman" w:hAnsi="Times New Roman"/>
          <w:spacing w:val="-3"/>
          <w:sz w:val="22"/>
          <w:szCs w:val="22"/>
          <w:u w:val="single"/>
        </w:rPr>
      </w:pPr>
    </w:p>
    <w:p w14:paraId="76FCAE81" w14:textId="77777777" w:rsidR="004D6812" w:rsidRDefault="005D6D95" w:rsidP="00F220EE">
      <w:pPr>
        <w:suppressAutoHyphens/>
        <w:ind w:left="720"/>
        <w:rPr>
          <w:rFonts w:ascii="Times New Roman" w:hAnsi="Times New Roman"/>
          <w:spacing w:val="-3"/>
          <w:sz w:val="22"/>
          <w:szCs w:val="22"/>
        </w:rPr>
      </w:pPr>
      <w:r w:rsidRPr="000727E9">
        <w:rPr>
          <w:rFonts w:ascii="Times New Roman" w:hAnsi="Times New Roman"/>
          <w:spacing w:val="-3"/>
          <w:sz w:val="22"/>
          <w:szCs w:val="22"/>
          <w:u w:val="single"/>
        </w:rPr>
        <w:t>Client</w:t>
      </w:r>
      <w:r w:rsidRPr="000727E9">
        <w:rPr>
          <w:rFonts w:ascii="Times New Roman" w:hAnsi="Times New Roman"/>
          <w:spacing w:val="-3"/>
          <w:sz w:val="22"/>
          <w:szCs w:val="22"/>
        </w:rPr>
        <w:t xml:space="preserve">.  </w:t>
      </w:r>
      <w:r w:rsidR="009B7F56">
        <w:rPr>
          <w:rFonts w:ascii="Times New Roman" w:hAnsi="Times New Roman"/>
          <w:spacing w:val="-3"/>
          <w:sz w:val="22"/>
          <w:szCs w:val="22"/>
        </w:rPr>
        <w:t>A</w:t>
      </w:r>
      <w:r w:rsidR="009D6136">
        <w:rPr>
          <w:rFonts w:ascii="Times New Roman" w:hAnsi="Times New Roman"/>
          <w:spacing w:val="-3"/>
          <w:sz w:val="22"/>
          <w:szCs w:val="22"/>
        </w:rPr>
        <w:t>n individual</w:t>
      </w:r>
      <w:r w:rsidR="009B7F56">
        <w:rPr>
          <w:rFonts w:ascii="Times New Roman" w:hAnsi="Times New Roman"/>
          <w:spacing w:val="-3"/>
          <w:sz w:val="22"/>
          <w:szCs w:val="22"/>
        </w:rPr>
        <w:t xml:space="preserve"> that receives </w:t>
      </w:r>
      <w:r w:rsidR="00487DC0">
        <w:rPr>
          <w:rFonts w:ascii="Times New Roman" w:hAnsi="Times New Roman"/>
          <w:spacing w:val="-3"/>
          <w:sz w:val="22"/>
          <w:szCs w:val="22"/>
        </w:rPr>
        <w:t>i</w:t>
      </w:r>
      <w:r w:rsidR="009D6136">
        <w:rPr>
          <w:rFonts w:ascii="Times New Roman" w:hAnsi="Times New Roman"/>
          <w:spacing w:val="-3"/>
          <w:sz w:val="22"/>
          <w:szCs w:val="22"/>
        </w:rPr>
        <w:t>n-</w:t>
      </w:r>
      <w:r w:rsidR="004243FF">
        <w:rPr>
          <w:rFonts w:ascii="Times New Roman" w:hAnsi="Times New Roman"/>
          <w:spacing w:val="-3"/>
          <w:sz w:val="22"/>
          <w:szCs w:val="22"/>
        </w:rPr>
        <w:t>h</w:t>
      </w:r>
      <w:r w:rsidR="009D6136">
        <w:rPr>
          <w:rFonts w:ascii="Times New Roman" w:hAnsi="Times New Roman"/>
          <w:spacing w:val="-3"/>
          <w:sz w:val="22"/>
          <w:szCs w:val="22"/>
        </w:rPr>
        <w:t xml:space="preserve">ome </w:t>
      </w:r>
      <w:r w:rsidR="00487DC0">
        <w:rPr>
          <w:rFonts w:ascii="Times New Roman" w:hAnsi="Times New Roman"/>
          <w:spacing w:val="-3"/>
          <w:sz w:val="22"/>
          <w:szCs w:val="22"/>
        </w:rPr>
        <w:t>b</w:t>
      </w:r>
      <w:r w:rsidR="009D6136">
        <w:rPr>
          <w:rFonts w:ascii="Times New Roman" w:hAnsi="Times New Roman"/>
          <w:spacing w:val="-3"/>
          <w:sz w:val="22"/>
          <w:szCs w:val="22"/>
        </w:rPr>
        <w:t xml:space="preserve">asic </w:t>
      </w:r>
      <w:r w:rsidR="00487DC0">
        <w:rPr>
          <w:rFonts w:ascii="Times New Roman" w:hAnsi="Times New Roman"/>
          <w:spacing w:val="-3"/>
          <w:sz w:val="22"/>
          <w:szCs w:val="22"/>
        </w:rPr>
        <w:t>l</w:t>
      </w:r>
      <w:r w:rsidR="009D6136">
        <w:rPr>
          <w:rFonts w:ascii="Times New Roman" w:hAnsi="Times New Roman"/>
          <w:spacing w:val="-3"/>
          <w:sz w:val="22"/>
          <w:szCs w:val="22"/>
        </w:rPr>
        <w:t xml:space="preserve">iving </w:t>
      </w:r>
      <w:r w:rsidR="00487DC0">
        <w:rPr>
          <w:rFonts w:ascii="Times New Roman" w:hAnsi="Times New Roman"/>
          <w:spacing w:val="-3"/>
          <w:sz w:val="22"/>
          <w:szCs w:val="22"/>
        </w:rPr>
        <w:t>s</w:t>
      </w:r>
      <w:r w:rsidR="009D6136">
        <w:rPr>
          <w:rFonts w:ascii="Times New Roman" w:hAnsi="Times New Roman"/>
          <w:spacing w:val="-3"/>
          <w:sz w:val="22"/>
          <w:szCs w:val="22"/>
        </w:rPr>
        <w:t>upport</w:t>
      </w:r>
      <w:r w:rsidR="00485C1C">
        <w:rPr>
          <w:rFonts w:ascii="Times New Roman" w:hAnsi="Times New Roman"/>
          <w:spacing w:val="-3"/>
          <w:sz w:val="22"/>
          <w:szCs w:val="22"/>
        </w:rPr>
        <w:t xml:space="preserve"> </w:t>
      </w:r>
      <w:r w:rsidR="00524BD8">
        <w:rPr>
          <w:rFonts w:ascii="Times New Roman" w:hAnsi="Times New Roman"/>
          <w:spacing w:val="-3"/>
          <w:sz w:val="22"/>
          <w:szCs w:val="22"/>
        </w:rPr>
        <w:t xml:space="preserve">services </w:t>
      </w:r>
      <w:r w:rsidR="009B7F56">
        <w:rPr>
          <w:rFonts w:ascii="Times New Roman" w:hAnsi="Times New Roman"/>
          <w:spacing w:val="-3"/>
          <w:sz w:val="22"/>
          <w:szCs w:val="22"/>
        </w:rPr>
        <w:t xml:space="preserve">purchased by </w:t>
      </w:r>
      <w:r w:rsidR="00DE211D">
        <w:rPr>
          <w:rFonts w:ascii="Times New Roman" w:hAnsi="Times New Roman"/>
          <w:spacing w:val="-3"/>
          <w:sz w:val="22"/>
          <w:szCs w:val="22"/>
        </w:rPr>
        <w:t>a governmental unit.</w:t>
      </w:r>
    </w:p>
    <w:p w14:paraId="56BF843F" w14:textId="77777777" w:rsidR="00D551A8" w:rsidRDefault="00D551A8" w:rsidP="00F220EE">
      <w:pPr>
        <w:suppressAutoHyphens/>
        <w:ind w:left="720"/>
        <w:rPr>
          <w:rFonts w:ascii="Times New Roman" w:hAnsi="Times New Roman"/>
          <w:i/>
          <w:spacing w:val="-3"/>
          <w:sz w:val="22"/>
          <w:szCs w:val="22"/>
          <w:u w:val="single"/>
        </w:rPr>
      </w:pPr>
    </w:p>
    <w:p w14:paraId="0C41489F" w14:textId="123C88D1" w:rsidR="0011165A" w:rsidRPr="000727E9" w:rsidRDefault="0011165A" w:rsidP="00F220EE">
      <w:pPr>
        <w:suppressAutoHyphens/>
        <w:ind w:left="720"/>
        <w:rPr>
          <w:rFonts w:ascii="Times New Roman" w:hAnsi="Times New Roman"/>
          <w:spacing w:val="-3"/>
          <w:sz w:val="22"/>
          <w:szCs w:val="22"/>
        </w:rPr>
      </w:pPr>
      <w:r w:rsidRPr="000727E9">
        <w:rPr>
          <w:rFonts w:ascii="Times New Roman" w:hAnsi="Times New Roman"/>
          <w:spacing w:val="-3"/>
          <w:sz w:val="22"/>
          <w:szCs w:val="22"/>
          <w:u w:val="single"/>
        </w:rPr>
        <w:t>Cost Report</w:t>
      </w:r>
      <w:r w:rsidRPr="000727E9">
        <w:rPr>
          <w:rFonts w:ascii="Times New Roman" w:hAnsi="Times New Roman"/>
          <w:spacing w:val="-3"/>
          <w:sz w:val="22"/>
          <w:szCs w:val="22"/>
        </w:rPr>
        <w:t xml:space="preserve">.  The document used to report costs and other financial and statistical data. The Uniform Financial Statements and Independent Auditor's Report (UFR) </w:t>
      </w:r>
      <w:r w:rsidR="001E7225">
        <w:rPr>
          <w:rFonts w:ascii="Times New Roman" w:hAnsi="Times New Roman"/>
          <w:spacing w:val="-3"/>
          <w:sz w:val="22"/>
          <w:szCs w:val="22"/>
        </w:rPr>
        <w:t>is</w:t>
      </w:r>
      <w:r w:rsidR="001E7225" w:rsidRPr="000727E9">
        <w:rPr>
          <w:rFonts w:ascii="Times New Roman" w:hAnsi="Times New Roman"/>
          <w:spacing w:val="-3"/>
          <w:sz w:val="22"/>
          <w:szCs w:val="22"/>
        </w:rPr>
        <w:t xml:space="preserve"> </w:t>
      </w:r>
      <w:r w:rsidRPr="000727E9">
        <w:rPr>
          <w:rFonts w:ascii="Times New Roman" w:hAnsi="Times New Roman"/>
          <w:spacing w:val="-3"/>
          <w:sz w:val="22"/>
          <w:szCs w:val="22"/>
        </w:rPr>
        <w:t>used when required.</w:t>
      </w:r>
    </w:p>
    <w:p w14:paraId="3F8BA62C" w14:textId="77777777" w:rsidR="0011165A" w:rsidRPr="000727E9" w:rsidRDefault="0011165A" w:rsidP="00F220EE">
      <w:pPr>
        <w:suppressAutoHyphens/>
        <w:ind w:left="720"/>
        <w:rPr>
          <w:rFonts w:ascii="Times New Roman" w:hAnsi="Times New Roman"/>
          <w:spacing w:val="-3"/>
          <w:sz w:val="22"/>
          <w:szCs w:val="22"/>
        </w:rPr>
      </w:pPr>
    </w:p>
    <w:p w14:paraId="6B72B87A" w14:textId="77777777" w:rsidR="0011165A" w:rsidRPr="000727E9" w:rsidRDefault="00B979BA" w:rsidP="00F220EE">
      <w:pPr>
        <w:suppressAutoHyphens/>
        <w:ind w:left="720"/>
        <w:rPr>
          <w:rFonts w:ascii="Times New Roman" w:hAnsi="Times New Roman"/>
          <w:spacing w:val="-3"/>
          <w:sz w:val="22"/>
          <w:szCs w:val="22"/>
        </w:rPr>
      </w:pPr>
      <w:r>
        <w:rPr>
          <w:rFonts w:ascii="Times New Roman" w:hAnsi="Times New Roman"/>
          <w:spacing w:val="-3"/>
          <w:sz w:val="22"/>
          <w:szCs w:val="22"/>
          <w:u w:val="single"/>
        </w:rPr>
        <w:t>EOHHS</w:t>
      </w:r>
      <w:r w:rsidR="0011165A" w:rsidRPr="000727E9">
        <w:rPr>
          <w:rFonts w:ascii="Times New Roman" w:hAnsi="Times New Roman"/>
          <w:spacing w:val="-3"/>
          <w:sz w:val="22"/>
          <w:szCs w:val="22"/>
        </w:rPr>
        <w:t xml:space="preserve">. </w:t>
      </w:r>
      <w:r w:rsidR="00F220EE">
        <w:rPr>
          <w:rFonts w:ascii="Times New Roman" w:hAnsi="Times New Roman"/>
          <w:spacing w:val="-3"/>
          <w:sz w:val="22"/>
          <w:szCs w:val="22"/>
        </w:rPr>
        <w:t xml:space="preserve"> </w:t>
      </w:r>
      <w:r w:rsidR="0011165A" w:rsidRPr="000727E9">
        <w:rPr>
          <w:rFonts w:ascii="Times New Roman" w:hAnsi="Times New Roman"/>
          <w:spacing w:val="-3"/>
          <w:sz w:val="22"/>
          <w:szCs w:val="22"/>
        </w:rPr>
        <w:t xml:space="preserve">The </w:t>
      </w:r>
      <w:r>
        <w:rPr>
          <w:rFonts w:ascii="Times New Roman" w:hAnsi="Times New Roman"/>
          <w:spacing w:val="-3"/>
          <w:sz w:val="22"/>
          <w:szCs w:val="22"/>
        </w:rPr>
        <w:t>Executive Office of Health and Human Services</w:t>
      </w:r>
      <w:r w:rsidR="0011165A" w:rsidRPr="000727E9">
        <w:rPr>
          <w:rFonts w:ascii="Times New Roman" w:hAnsi="Times New Roman"/>
          <w:spacing w:val="-3"/>
          <w:sz w:val="22"/>
          <w:szCs w:val="22"/>
        </w:rPr>
        <w:t xml:space="preserve"> established under M.G.L. c. </w:t>
      </w:r>
      <w:r>
        <w:rPr>
          <w:rFonts w:ascii="Times New Roman" w:hAnsi="Times New Roman"/>
          <w:spacing w:val="-3"/>
          <w:sz w:val="22"/>
          <w:szCs w:val="22"/>
        </w:rPr>
        <w:t>6A.</w:t>
      </w:r>
      <w:r w:rsidR="008401AB">
        <w:rPr>
          <w:rFonts w:ascii="Times New Roman" w:hAnsi="Times New Roman"/>
          <w:spacing w:val="-3"/>
          <w:sz w:val="22"/>
          <w:szCs w:val="22"/>
        </w:rPr>
        <w:t xml:space="preserve"> </w:t>
      </w:r>
    </w:p>
    <w:p w14:paraId="2B1C2000" w14:textId="77777777" w:rsidR="0011165A" w:rsidRPr="000727E9" w:rsidRDefault="0011165A" w:rsidP="00F220EE">
      <w:pPr>
        <w:suppressAutoHyphens/>
        <w:ind w:left="720"/>
        <w:rPr>
          <w:rFonts w:ascii="Times New Roman" w:hAnsi="Times New Roman"/>
          <w:spacing w:val="-3"/>
          <w:sz w:val="22"/>
          <w:szCs w:val="22"/>
          <w:u w:val="single"/>
        </w:rPr>
      </w:pPr>
    </w:p>
    <w:p w14:paraId="71046741" w14:textId="77777777" w:rsidR="0011165A" w:rsidRPr="000727E9" w:rsidRDefault="0011165A" w:rsidP="00F220EE">
      <w:pPr>
        <w:suppressAutoHyphens/>
        <w:ind w:left="720"/>
        <w:rPr>
          <w:rFonts w:ascii="Times New Roman" w:hAnsi="Times New Roman"/>
          <w:spacing w:val="-3"/>
          <w:sz w:val="22"/>
          <w:szCs w:val="22"/>
        </w:rPr>
      </w:pPr>
      <w:r w:rsidRPr="000727E9">
        <w:rPr>
          <w:rFonts w:ascii="Times New Roman" w:hAnsi="Times New Roman"/>
          <w:spacing w:val="-3"/>
          <w:sz w:val="22"/>
          <w:szCs w:val="22"/>
          <w:u w:val="single"/>
        </w:rPr>
        <w:t>Governmental Unit</w:t>
      </w:r>
      <w:r w:rsidRPr="000727E9">
        <w:rPr>
          <w:rFonts w:ascii="Times New Roman" w:hAnsi="Times New Roman"/>
          <w:spacing w:val="-3"/>
          <w:sz w:val="22"/>
          <w:szCs w:val="22"/>
        </w:rPr>
        <w:t>.  The Commonwealth, any board, commission, department, division, or agency of the Commonwealth and any political subdivision of the Commonwealth.</w:t>
      </w:r>
    </w:p>
    <w:p w14:paraId="50FA1ED9" w14:textId="77777777" w:rsidR="0011165A" w:rsidRDefault="0011165A" w:rsidP="00F220EE">
      <w:pPr>
        <w:suppressAutoHyphens/>
        <w:ind w:left="720"/>
        <w:rPr>
          <w:rFonts w:ascii="Times New Roman" w:hAnsi="Times New Roman"/>
          <w:spacing w:val="-3"/>
          <w:sz w:val="22"/>
          <w:szCs w:val="22"/>
        </w:rPr>
      </w:pPr>
    </w:p>
    <w:p w14:paraId="267E5CF3" w14:textId="2193887B" w:rsidR="00437E8F" w:rsidRDefault="00437E8F" w:rsidP="00F220EE">
      <w:pPr>
        <w:suppressAutoHyphens/>
        <w:ind w:left="720"/>
        <w:rPr>
          <w:rFonts w:ascii="Times New Roman" w:hAnsi="Times New Roman"/>
          <w:spacing w:val="-3"/>
          <w:sz w:val="22"/>
          <w:szCs w:val="22"/>
        </w:rPr>
      </w:pPr>
      <w:r w:rsidRPr="00437E8F">
        <w:rPr>
          <w:rFonts w:ascii="Times New Roman" w:hAnsi="Times New Roman"/>
          <w:spacing w:val="-3"/>
          <w:sz w:val="22"/>
          <w:szCs w:val="22"/>
          <w:u w:val="single"/>
        </w:rPr>
        <w:t>In-</w:t>
      </w:r>
      <w:r w:rsidR="004243FF">
        <w:rPr>
          <w:rFonts w:ascii="Times New Roman" w:hAnsi="Times New Roman"/>
          <w:spacing w:val="-3"/>
          <w:sz w:val="22"/>
          <w:szCs w:val="22"/>
          <w:u w:val="single"/>
        </w:rPr>
        <w:t>h</w:t>
      </w:r>
      <w:r w:rsidRPr="00437E8F">
        <w:rPr>
          <w:rFonts w:ascii="Times New Roman" w:hAnsi="Times New Roman"/>
          <w:spacing w:val="-3"/>
          <w:sz w:val="22"/>
          <w:szCs w:val="22"/>
          <w:u w:val="single"/>
        </w:rPr>
        <w:t>ome Basic Living Supports</w:t>
      </w:r>
      <w:r>
        <w:rPr>
          <w:rFonts w:ascii="Times New Roman" w:hAnsi="Times New Roman"/>
          <w:spacing w:val="-3"/>
          <w:sz w:val="22"/>
          <w:szCs w:val="22"/>
        </w:rPr>
        <w:t xml:space="preserve">.  A broad range of service levels that assist </w:t>
      </w:r>
      <w:r w:rsidR="008F1AEF">
        <w:rPr>
          <w:rFonts w:ascii="Times New Roman" w:hAnsi="Times New Roman"/>
          <w:spacing w:val="-3"/>
          <w:sz w:val="22"/>
          <w:szCs w:val="22"/>
        </w:rPr>
        <w:t xml:space="preserve">clients </w:t>
      </w:r>
      <w:r>
        <w:rPr>
          <w:rFonts w:ascii="Times New Roman" w:hAnsi="Times New Roman"/>
          <w:spacing w:val="-3"/>
          <w:sz w:val="22"/>
          <w:szCs w:val="22"/>
        </w:rPr>
        <w:t xml:space="preserve">in living as independently as possible within the community, encompassing support services customized to their specific needs in a variety of life activities on a regular or intermittent basis, and determined as necessary to prevent institutionalization. These services provide the assistance and supervision </w:t>
      </w:r>
      <w:r>
        <w:rPr>
          <w:rFonts w:ascii="Times New Roman" w:hAnsi="Times New Roman"/>
          <w:spacing w:val="-3"/>
          <w:sz w:val="22"/>
          <w:szCs w:val="22"/>
        </w:rPr>
        <w:lastRenderedPageBreak/>
        <w:t xml:space="preserve">necessary for </w:t>
      </w:r>
      <w:r w:rsidR="008F1AEF">
        <w:rPr>
          <w:rFonts w:ascii="Times New Roman" w:hAnsi="Times New Roman"/>
          <w:spacing w:val="-3"/>
          <w:sz w:val="22"/>
          <w:szCs w:val="22"/>
        </w:rPr>
        <w:t xml:space="preserve">clients </w:t>
      </w:r>
      <w:r>
        <w:rPr>
          <w:rFonts w:ascii="Times New Roman" w:hAnsi="Times New Roman"/>
          <w:spacing w:val="-3"/>
          <w:sz w:val="22"/>
          <w:szCs w:val="22"/>
        </w:rPr>
        <w:t xml:space="preserve">to establish, live in, and maintain, on an ongoing basis, a household of their choosing in a personal home or the family home, to meet their habilitative needs. These services may include teaching and fostering the acquisition, retention, or improvement of skills related to personal finance, health, shopping, use of community resources, community safety, and other social and adaptive </w:t>
      </w:r>
      <w:r w:rsidR="00D0068E">
        <w:rPr>
          <w:rFonts w:ascii="Times New Roman" w:hAnsi="Times New Roman"/>
          <w:spacing w:val="-3"/>
          <w:sz w:val="22"/>
          <w:szCs w:val="22"/>
        </w:rPr>
        <w:t xml:space="preserve">skills to live in the community. They may also include training and education in self-determination and self-advocacy, enabling </w:t>
      </w:r>
      <w:r w:rsidR="008F1AEF">
        <w:rPr>
          <w:rFonts w:ascii="Times New Roman" w:hAnsi="Times New Roman"/>
          <w:spacing w:val="-3"/>
          <w:sz w:val="22"/>
          <w:szCs w:val="22"/>
        </w:rPr>
        <w:t xml:space="preserve">clients </w:t>
      </w:r>
      <w:r w:rsidR="00D0068E">
        <w:rPr>
          <w:rFonts w:ascii="Times New Roman" w:hAnsi="Times New Roman"/>
          <w:spacing w:val="-3"/>
          <w:sz w:val="22"/>
          <w:szCs w:val="22"/>
        </w:rPr>
        <w:t xml:space="preserve">to acquire skills to exercise control and responsibility over the services and supports they receive and to become more independent, integrated, and productive in their communities. </w:t>
      </w:r>
      <w:r w:rsidR="00B26D26">
        <w:rPr>
          <w:rFonts w:ascii="Times New Roman" w:hAnsi="Times New Roman"/>
          <w:spacing w:val="-3"/>
          <w:sz w:val="22"/>
          <w:szCs w:val="22"/>
        </w:rPr>
        <w:t>I</w:t>
      </w:r>
      <w:r w:rsidR="00DC18CE">
        <w:rPr>
          <w:rFonts w:ascii="Times New Roman" w:hAnsi="Times New Roman"/>
          <w:spacing w:val="-3"/>
          <w:sz w:val="22"/>
          <w:szCs w:val="22"/>
        </w:rPr>
        <w:t>n-home basic living support</w:t>
      </w:r>
      <w:r w:rsidR="008F1AEF">
        <w:rPr>
          <w:rFonts w:ascii="Times New Roman" w:hAnsi="Times New Roman"/>
          <w:spacing w:val="-3"/>
          <w:sz w:val="22"/>
          <w:szCs w:val="22"/>
        </w:rPr>
        <w:t xml:space="preserve"> services do not include</w:t>
      </w:r>
      <w:r w:rsidR="00D0068E">
        <w:rPr>
          <w:rFonts w:ascii="Times New Roman" w:hAnsi="Times New Roman"/>
          <w:spacing w:val="-3"/>
          <w:sz w:val="22"/>
          <w:szCs w:val="22"/>
        </w:rPr>
        <w:t xml:space="preserve"> room and board</w:t>
      </w:r>
      <w:r w:rsidR="00B21E59">
        <w:rPr>
          <w:rFonts w:ascii="Times New Roman" w:hAnsi="Times New Roman"/>
          <w:spacing w:val="-3"/>
          <w:sz w:val="22"/>
          <w:szCs w:val="22"/>
        </w:rPr>
        <w:t xml:space="preserve"> </w:t>
      </w:r>
      <w:r w:rsidR="009069A1">
        <w:rPr>
          <w:rFonts w:ascii="Times New Roman" w:hAnsi="Times New Roman"/>
          <w:spacing w:val="-3"/>
          <w:sz w:val="22"/>
          <w:szCs w:val="22"/>
        </w:rPr>
        <w:t>or</w:t>
      </w:r>
      <w:r w:rsidR="00D0068E">
        <w:rPr>
          <w:rFonts w:ascii="Times New Roman" w:hAnsi="Times New Roman"/>
          <w:spacing w:val="-3"/>
          <w:sz w:val="22"/>
          <w:szCs w:val="22"/>
        </w:rPr>
        <w:t xml:space="preserve"> the cost of facility upkeep and maintenance, and are not provided to </w:t>
      </w:r>
      <w:r w:rsidR="008F1AEF">
        <w:rPr>
          <w:rFonts w:ascii="Times New Roman" w:hAnsi="Times New Roman"/>
          <w:spacing w:val="-3"/>
          <w:sz w:val="22"/>
          <w:szCs w:val="22"/>
        </w:rPr>
        <w:t xml:space="preserve">clients </w:t>
      </w:r>
      <w:r w:rsidR="00D0068E">
        <w:rPr>
          <w:rFonts w:ascii="Times New Roman" w:hAnsi="Times New Roman"/>
          <w:spacing w:val="-3"/>
          <w:sz w:val="22"/>
          <w:szCs w:val="22"/>
        </w:rPr>
        <w:t>living in 24-hour licensed group home settings.</w:t>
      </w:r>
    </w:p>
    <w:p w14:paraId="58C0A241" w14:textId="77777777" w:rsidR="00437E8F" w:rsidRPr="000727E9" w:rsidRDefault="00437E8F" w:rsidP="00B26D26">
      <w:pPr>
        <w:suppressAutoHyphens/>
        <w:rPr>
          <w:rFonts w:ascii="Times New Roman" w:hAnsi="Times New Roman"/>
          <w:spacing w:val="-3"/>
          <w:sz w:val="22"/>
          <w:szCs w:val="22"/>
        </w:rPr>
      </w:pPr>
    </w:p>
    <w:p w14:paraId="711D787E" w14:textId="375969CE" w:rsidR="00442503" w:rsidRPr="000727E9" w:rsidRDefault="00EB085B" w:rsidP="00F220EE">
      <w:pPr>
        <w:suppressAutoHyphens/>
        <w:ind w:left="720"/>
        <w:rPr>
          <w:rFonts w:ascii="Times New Roman" w:hAnsi="Times New Roman"/>
          <w:spacing w:val="-3"/>
          <w:sz w:val="22"/>
          <w:szCs w:val="22"/>
        </w:rPr>
      </w:pPr>
      <w:r w:rsidRPr="000727E9">
        <w:rPr>
          <w:rFonts w:ascii="Times New Roman" w:hAnsi="Times New Roman"/>
          <w:spacing w:val="-3"/>
          <w:sz w:val="22"/>
          <w:szCs w:val="22"/>
          <w:u w:val="single"/>
        </w:rPr>
        <w:t>Provider</w:t>
      </w:r>
      <w:r w:rsidRPr="000727E9">
        <w:rPr>
          <w:rFonts w:ascii="Times New Roman" w:hAnsi="Times New Roman"/>
          <w:spacing w:val="-3"/>
          <w:sz w:val="22"/>
          <w:szCs w:val="22"/>
        </w:rPr>
        <w:t>.  Any individual, group, partnership, trust, corporation</w:t>
      </w:r>
      <w:r w:rsidR="00F220EE">
        <w:rPr>
          <w:rFonts w:ascii="Times New Roman" w:hAnsi="Times New Roman"/>
          <w:spacing w:val="-3"/>
          <w:sz w:val="22"/>
          <w:szCs w:val="22"/>
        </w:rPr>
        <w:t>,</w:t>
      </w:r>
      <w:r w:rsidRPr="000727E9">
        <w:rPr>
          <w:rFonts w:ascii="Times New Roman" w:hAnsi="Times New Roman"/>
          <w:spacing w:val="-3"/>
          <w:sz w:val="22"/>
          <w:szCs w:val="22"/>
        </w:rPr>
        <w:t xml:space="preserve"> or other legal entity that offers services for purchase by a </w:t>
      </w:r>
      <w:r w:rsidR="00DA2A63">
        <w:rPr>
          <w:rFonts w:ascii="Times New Roman" w:hAnsi="Times New Roman"/>
          <w:spacing w:val="-3"/>
          <w:sz w:val="22"/>
          <w:szCs w:val="22"/>
        </w:rPr>
        <w:t>g</w:t>
      </w:r>
      <w:r w:rsidRPr="000727E9">
        <w:rPr>
          <w:rFonts w:ascii="Times New Roman" w:hAnsi="Times New Roman"/>
          <w:spacing w:val="-3"/>
          <w:sz w:val="22"/>
          <w:szCs w:val="22"/>
        </w:rPr>
        <w:t xml:space="preserve">overnmental </w:t>
      </w:r>
      <w:r w:rsidR="00DA2A63">
        <w:rPr>
          <w:rFonts w:ascii="Times New Roman" w:hAnsi="Times New Roman"/>
          <w:spacing w:val="-3"/>
          <w:sz w:val="22"/>
          <w:szCs w:val="22"/>
        </w:rPr>
        <w:t>u</w:t>
      </w:r>
      <w:r w:rsidRPr="000727E9">
        <w:rPr>
          <w:rFonts w:ascii="Times New Roman" w:hAnsi="Times New Roman"/>
          <w:spacing w:val="-3"/>
          <w:sz w:val="22"/>
          <w:szCs w:val="22"/>
        </w:rPr>
        <w:t xml:space="preserve">nit and that meets the conditions of purchase or licensure that have been adopted by a purchasing </w:t>
      </w:r>
      <w:r w:rsidR="00DA2A63">
        <w:rPr>
          <w:rFonts w:ascii="Times New Roman" w:hAnsi="Times New Roman"/>
          <w:spacing w:val="-3"/>
          <w:sz w:val="22"/>
          <w:szCs w:val="22"/>
        </w:rPr>
        <w:t>g</w:t>
      </w:r>
      <w:r w:rsidR="0079230B">
        <w:rPr>
          <w:rFonts w:ascii="Times New Roman" w:hAnsi="Times New Roman"/>
          <w:spacing w:val="-3"/>
          <w:sz w:val="22"/>
          <w:szCs w:val="22"/>
        </w:rPr>
        <w:t xml:space="preserve">overnmental </w:t>
      </w:r>
      <w:r w:rsidR="00DA2A63">
        <w:rPr>
          <w:rFonts w:ascii="Times New Roman" w:hAnsi="Times New Roman"/>
          <w:spacing w:val="-3"/>
          <w:sz w:val="22"/>
          <w:szCs w:val="22"/>
        </w:rPr>
        <w:t>u</w:t>
      </w:r>
      <w:r w:rsidR="0079230B">
        <w:rPr>
          <w:rFonts w:ascii="Times New Roman" w:hAnsi="Times New Roman"/>
          <w:spacing w:val="-3"/>
          <w:sz w:val="22"/>
          <w:szCs w:val="22"/>
        </w:rPr>
        <w:t>nit</w:t>
      </w:r>
      <w:r w:rsidR="00596190">
        <w:rPr>
          <w:rFonts w:ascii="Times New Roman" w:hAnsi="Times New Roman"/>
          <w:spacing w:val="-3"/>
          <w:sz w:val="22"/>
          <w:szCs w:val="22"/>
        </w:rPr>
        <w:t xml:space="preserve">. </w:t>
      </w:r>
    </w:p>
    <w:p w14:paraId="12A474A9" w14:textId="77777777" w:rsidR="00442503" w:rsidRPr="000727E9" w:rsidRDefault="00442503" w:rsidP="00F220EE">
      <w:pPr>
        <w:suppressAutoHyphens/>
        <w:ind w:left="720"/>
        <w:rPr>
          <w:rFonts w:ascii="Times New Roman" w:hAnsi="Times New Roman"/>
          <w:spacing w:val="-3"/>
          <w:sz w:val="22"/>
          <w:szCs w:val="22"/>
        </w:rPr>
      </w:pPr>
    </w:p>
    <w:p w14:paraId="4A1C26AD" w14:textId="77777777" w:rsidR="00442503" w:rsidRPr="000727E9" w:rsidRDefault="00442503" w:rsidP="00F220EE">
      <w:pPr>
        <w:suppressAutoHyphens/>
        <w:ind w:left="720"/>
        <w:rPr>
          <w:rFonts w:ascii="Times New Roman" w:hAnsi="Times New Roman"/>
          <w:spacing w:val="-3"/>
          <w:sz w:val="22"/>
          <w:szCs w:val="22"/>
          <w:u w:val="single"/>
        </w:rPr>
      </w:pPr>
      <w:r w:rsidRPr="000727E9">
        <w:rPr>
          <w:rFonts w:ascii="Times New Roman" w:hAnsi="Times New Roman"/>
          <w:spacing w:val="-3"/>
          <w:sz w:val="22"/>
          <w:szCs w:val="22"/>
          <w:u w:val="single"/>
        </w:rPr>
        <w:t>Reporting Year</w:t>
      </w:r>
      <w:r w:rsidRPr="000727E9">
        <w:rPr>
          <w:rFonts w:ascii="Times New Roman" w:hAnsi="Times New Roman"/>
          <w:spacing w:val="-3"/>
          <w:sz w:val="22"/>
          <w:szCs w:val="22"/>
        </w:rPr>
        <w:t xml:space="preserve">.  The </w:t>
      </w:r>
      <w:r w:rsidR="00DA2A63">
        <w:rPr>
          <w:rFonts w:ascii="Times New Roman" w:hAnsi="Times New Roman"/>
          <w:spacing w:val="-3"/>
          <w:sz w:val="22"/>
          <w:szCs w:val="22"/>
        </w:rPr>
        <w:t>p</w:t>
      </w:r>
      <w:r w:rsidR="008854A5">
        <w:rPr>
          <w:rFonts w:ascii="Times New Roman" w:hAnsi="Times New Roman"/>
          <w:spacing w:val="-3"/>
          <w:sz w:val="22"/>
          <w:szCs w:val="22"/>
        </w:rPr>
        <w:t xml:space="preserve">rovider's </w:t>
      </w:r>
      <w:r w:rsidRPr="000727E9">
        <w:rPr>
          <w:rFonts w:ascii="Times New Roman" w:hAnsi="Times New Roman"/>
          <w:spacing w:val="-3"/>
          <w:sz w:val="22"/>
          <w:szCs w:val="22"/>
        </w:rPr>
        <w:t>fiscal year for which costs incurred are reported to the Operational Services Division on the Uniform Financial Statements and Independent Auditor's Report (UFR)</w:t>
      </w:r>
      <w:r w:rsidR="008854A5">
        <w:rPr>
          <w:rFonts w:ascii="Times New Roman" w:hAnsi="Times New Roman"/>
          <w:spacing w:val="-3"/>
          <w:sz w:val="22"/>
          <w:szCs w:val="22"/>
        </w:rPr>
        <w:t xml:space="preserve">.  </w:t>
      </w:r>
    </w:p>
    <w:p w14:paraId="350485ED" w14:textId="77777777" w:rsidR="007D15FB" w:rsidRDefault="007D15FB" w:rsidP="00F220EE">
      <w:pPr>
        <w:suppressAutoHyphens/>
        <w:ind w:left="720"/>
        <w:rPr>
          <w:rFonts w:ascii="Times New Roman" w:hAnsi="Times New Roman"/>
          <w:spacing w:val="-3"/>
          <w:sz w:val="22"/>
          <w:szCs w:val="22"/>
          <w:highlight w:val="yellow"/>
          <w:u w:val="single"/>
        </w:rPr>
      </w:pPr>
    </w:p>
    <w:p w14:paraId="0992AF17" w14:textId="77777777" w:rsidR="00EA2EB7" w:rsidRPr="00EA2EB7" w:rsidRDefault="006D65BB" w:rsidP="00EA2EB7">
      <w:pPr>
        <w:suppressAutoHyphens/>
        <w:rPr>
          <w:rFonts w:ascii="Times New Roman" w:hAnsi="Times New Roman"/>
          <w:spacing w:val="-3"/>
          <w:sz w:val="22"/>
          <w:szCs w:val="22"/>
        </w:rPr>
      </w:pPr>
      <w:r>
        <w:rPr>
          <w:rFonts w:ascii="Times New Roman" w:hAnsi="Times New Roman"/>
          <w:spacing w:val="-3"/>
          <w:sz w:val="22"/>
          <w:szCs w:val="22"/>
          <w:u w:val="single"/>
        </w:rPr>
        <w:t>423</w:t>
      </w:r>
      <w:r w:rsidR="00EA2EB7" w:rsidRPr="00EA2EB7">
        <w:rPr>
          <w:rFonts w:ascii="Times New Roman" w:hAnsi="Times New Roman"/>
          <w:spacing w:val="-3"/>
          <w:sz w:val="22"/>
          <w:szCs w:val="22"/>
          <w:u w:val="single"/>
        </w:rPr>
        <w:t>.03:</w:t>
      </w:r>
      <w:r w:rsidR="00F220EE">
        <w:rPr>
          <w:rFonts w:ascii="Times New Roman" w:hAnsi="Times New Roman"/>
          <w:spacing w:val="-3"/>
          <w:sz w:val="22"/>
          <w:szCs w:val="22"/>
          <w:u w:val="single"/>
        </w:rPr>
        <w:t xml:space="preserve">  </w:t>
      </w:r>
      <w:r w:rsidR="00EA2EB7" w:rsidRPr="00EA2EB7">
        <w:rPr>
          <w:rFonts w:ascii="Times New Roman" w:hAnsi="Times New Roman"/>
          <w:spacing w:val="-3"/>
          <w:sz w:val="22"/>
          <w:szCs w:val="22"/>
          <w:u w:val="single"/>
        </w:rPr>
        <w:t>Rate Provisions</w:t>
      </w:r>
    </w:p>
    <w:p w14:paraId="5B53BE99" w14:textId="77777777" w:rsidR="00EA2EB7" w:rsidRPr="00EA2EB7" w:rsidRDefault="00EA2EB7" w:rsidP="00EA2EB7">
      <w:pPr>
        <w:suppressAutoHyphens/>
        <w:rPr>
          <w:rFonts w:ascii="Times New Roman" w:hAnsi="Times New Roman"/>
          <w:spacing w:val="-3"/>
          <w:sz w:val="22"/>
          <w:szCs w:val="22"/>
        </w:rPr>
      </w:pPr>
    </w:p>
    <w:p w14:paraId="36C3EB18" w14:textId="77777777" w:rsidR="00EA2EB7" w:rsidRPr="00EA2EB7" w:rsidRDefault="00EA2EB7" w:rsidP="00EA2EB7">
      <w:pPr>
        <w:suppressAutoHyphens/>
        <w:ind w:left="720"/>
        <w:rPr>
          <w:rFonts w:ascii="Times New Roman" w:hAnsi="Times New Roman"/>
          <w:spacing w:val="-3"/>
          <w:sz w:val="22"/>
          <w:szCs w:val="22"/>
        </w:rPr>
      </w:pPr>
      <w:r w:rsidRPr="00EA2EB7">
        <w:rPr>
          <w:rFonts w:ascii="Times New Roman" w:hAnsi="Times New Roman"/>
          <w:spacing w:val="-3"/>
          <w:sz w:val="22"/>
          <w:szCs w:val="22"/>
        </w:rPr>
        <w:t>(1)</w:t>
      </w:r>
      <w:r w:rsidR="00F220EE">
        <w:rPr>
          <w:rFonts w:ascii="Times New Roman" w:hAnsi="Times New Roman"/>
          <w:spacing w:val="-3"/>
          <w:sz w:val="22"/>
          <w:szCs w:val="22"/>
        </w:rPr>
        <w:t xml:space="preserve">  </w:t>
      </w:r>
      <w:r w:rsidRPr="00EA2EB7">
        <w:rPr>
          <w:rFonts w:ascii="Times New Roman" w:hAnsi="Times New Roman"/>
          <w:spacing w:val="-3"/>
          <w:sz w:val="22"/>
          <w:szCs w:val="22"/>
          <w:u w:val="single"/>
        </w:rPr>
        <w:t xml:space="preserve">Services </w:t>
      </w:r>
      <w:r w:rsidR="007D45AE">
        <w:rPr>
          <w:rFonts w:ascii="Times New Roman" w:hAnsi="Times New Roman"/>
          <w:spacing w:val="-3"/>
          <w:sz w:val="22"/>
          <w:szCs w:val="22"/>
          <w:u w:val="single"/>
        </w:rPr>
        <w:t>I</w:t>
      </w:r>
      <w:r w:rsidRPr="00EA2EB7">
        <w:rPr>
          <w:rFonts w:ascii="Times New Roman" w:hAnsi="Times New Roman"/>
          <w:spacing w:val="-3"/>
          <w:sz w:val="22"/>
          <w:szCs w:val="22"/>
          <w:u w:val="single"/>
        </w:rPr>
        <w:t>ncluded in the Rate</w:t>
      </w:r>
      <w:r w:rsidRPr="00EA2EB7">
        <w:rPr>
          <w:rFonts w:ascii="Times New Roman" w:hAnsi="Times New Roman"/>
          <w:spacing w:val="-3"/>
          <w:sz w:val="22"/>
          <w:szCs w:val="22"/>
        </w:rPr>
        <w:t>.  The approved rate include</w:t>
      </w:r>
      <w:r w:rsidR="007D45AE">
        <w:rPr>
          <w:rFonts w:ascii="Times New Roman" w:hAnsi="Times New Roman"/>
          <w:spacing w:val="-3"/>
          <w:sz w:val="22"/>
          <w:szCs w:val="22"/>
        </w:rPr>
        <w:t>s</w:t>
      </w:r>
      <w:r w:rsidRPr="00EA2EB7">
        <w:rPr>
          <w:rFonts w:ascii="Times New Roman" w:hAnsi="Times New Roman"/>
          <w:spacing w:val="-3"/>
          <w:sz w:val="22"/>
          <w:szCs w:val="22"/>
        </w:rPr>
        <w:t xml:space="preserve"> payment for all care and services that are part of the program of services of an eligible provider, </w:t>
      </w:r>
      <w:r w:rsidR="00D551A8">
        <w:rPr>
          <w:rFonts w:ascii="Times New Roman" w:hAnsi="Times New Roman"/>
          <w:spacing w:val="-3"/>
          <w:sz w:val="22"/>
          <w:szCs w:val="22"/>
        </w:rPr>
        <w:t xml:space="preserve">as explicitly set forth in </w:t>
      </w:r>
      <w:r w:rsidRPr="00EA2EB7">
        <w:rPr>
          <w:rFonts w:ascii="Times New Roman" w:hAnsi="Times New Roman"/>
          <w:spacing w:val="-3"/>
          <w:sz w:val="22"/>
          <w:szCs w:val="22"/>
        </w:rPr>
        <w:t>the terms of the purchase agreement between the eligible provider and the purchasing governmental unit(s).</w:t>
      </w:r>
    </w:p>
    <w:p w14:paraId="151EC6B2" w14:textId="77777777" w:rsidR="00EA2EB7" w:rsidRPr="00EA2EB7" w:rsidRDefault="00EA2EB7" w:rsidP="00EA2EB7">
      <w:pPr>
        <w:suppressAutoHyphens/>
        <w:ind w:left="720"/>
        <w:rPr>
          <w:rFonts w:ascii="Times New Roman" w:hAnsi="Times New Roman"/>
          <w:spacing w:val="-3"/>
          <w:sz w:val="22"/>
          <w:szCs w:val="22"/>
        </w:rPr>
      </w:pPr>
    </w:p>
    <w:p w14:paraId="58B95F5F" w14:textId="77777777" w:rsidR="00EA2EB7" w:rsidRPr="00EA2EB7" w:rsidRDefault="00EA2EB7" w:rsidP="00EA2EB7">
      <w:pPr>
        <w:suppressAutoHyphens/>
        <w:ind w:left="720"/>
        <w:rPr>
          <w:rFonts w:ascii="Times New Roman" w:hAnsi="Times New Roman"/>
          <w:spacing w:val="-3"/>
          <w:sz w:val="22"/>
          <w:szCs w:val="22"/>
        </w:rPr>
      </w:pPr>
      <w:r w:rsidRPr="00EA2EB7">
        <w:rPr>
          <w:rFonts w:ascii="Times New Roman" w:hAnsi="Times New Roman"/>
          <w:spacing w:val="-3"/>
          <w:sz w:val="22"/>
          <w:szCs w:val="22"/>
        </w:rPr>
        <w:t>(2)</w:t>
      </w:r>
      <w:r w:rsidR="00F220EE">
        <w:rPr>
          <w:rFonts w:ascii="Times New Roman" w:hAnsi="Times New Roman"/>
          <w:spacing w:val="-3"/>
          <w:sz w:val="22"/>
          <w:szCs w:val="22"/>
        </w:rPr>
        <w:t xml:space="preserve">  </w:t>
      </w:r>
      <w:r w:rsidRPr="00EA2EB7">
        <w:rPr>
          <w:rFonts w:ascii="Times New Roman" w:hAnsi="Times New Roman"/>
          <w:spacing w:val="-3"/>
          <w:sz w:val="22"/>
          <w:szCs w:val="22"/>
          <w:u w:val="single"/>
        </w:rPr>
        <w:t>Reimbursement as Full Payment</w:t>
      </w:r>
      <w:r w:rsidRPr="00EA2EB7">
        <w:rPr>
          <w:rFonts w:ascii="Times New Roman" w:hAnsi="Times New Roman"/>
          <w:spacing w:val="-3"/>
          <w:sz w:val="22"/>
          <w:szCs w:val="22"/>
        </w:rPr>
        <w:t xml:space="preserve">.  Each eligible provider </w:t>
      </w:r>
      <w:r w:rsidR="00F220EE">
        <w:rPr>
          <w:rFonts w:ascii="Times New Roman" w:hAnsi="Times New Roman"/>
          <w:spacing w:val="-3"/>
          <w:sz w:val="22"/>
          <w:szCs w:val="22"/>
        </w:rPr>
        <w:t>must</w:t>
      </w:r>
      <w:r w:rsidRPr="00EA2EB7">
        <w:rPr>
          <w:rFonts w:ascii="Times New Roman" w:hAnsi="Times New Roman"/>
          <w:spacing w:val="-3"/>
          <w:sz w:val="22"/>
          <w:szCs w:val="22"/>
        </w:rPr>
        <w:t xml:space="preserve">, as a condition of acceptance of payment made by </w:t>
      </w:r>
      <w:r w:rsidR="00D551A8">
        <w:rPr>
          <w:rFonts w:ascii="Times New Roman" w:hAnsi="Times New Roman"/>
          <w:spacing w:val="-3"/>
          <w:sz w:val="22"/>
          <w:szCs w:val="22"/>
        </w:rPr>
        <w:t>any</w:t>
      </w:r>
      <w:r w:rsidRPr="00EA2EB7">
        <w:rPr>
          <w:rFonts w:ascii="Times New Roman" w:hAnsi="Times New Roman"/>
          <w:spacing w:val="-3"/>
          <w:sz w:val="22"/>
          <w:szCs w:val="22"/>
        </w:rPr>
        <w:t xml:space="preserve"> purchasing governmental units for services rendered, accept the approved program rate as full payment and discharge of all obligations for the services rendered. </w:t>
      </w:r>
      <w:r w:rsidR="00D551A8">
        <w:rPr>
          <w:rFonts w:ascii="Times New Roman" w:hAnsi="Times New Roman"/>
          <w:spacing w:val="-3"/>
          <w:sz w:val="22"/>
          <w:szCs w:val="22"/>
        </w:rPr>
        <w:t>P</w:t>
      </w:r>
      <w:r w:rsidRPr="00EA2EB7">
        <w:rPr>
          <w:rFonts w:ascii="Times New Roman" w:hAnsi="Times New Roman"/>
          <w:spacing w:val="-3"/>
          <w:sz w:val="22"/>
          <w:szCs w:val="22"/>
        </w:rPr>
        <w:t>ayment</w:t>
      </w:r>
      <w:r w:rsidR="00D551A8">
        <w:rPr>
          <w:rFonts w:ascii="Times New Roman" w:hAnsi="Times New Roman"/>
          <w:spacing w:val="-3"/>
          <w:sz w:val="22"/>
          <w:szCs w:val="22"/>
        </w:rPr>
        <w:t xml:space="preserve"> from any other source </w:t>
      </w:r>
      <w:r w:rsidR="00DA2A63">
        <w:rPr>
          <w:rFonts w:ascii="Times New Roman" w:hAnsi="Times New Roman"/>
          <w:spacing w:val="-3"/>
          <w:sz w:val="22"/>
          <w:szCs w:val="22"/>
        </w:rPr>
        <w:t xml:space="preserve">will </w:t>
      </w:r>
      <w:r w:rsidR="00D551A8">
        <w:rPr>
          <w:rFonts w:ascii="Times New Roman" w:hAnsi="Times New Roman"/>
          <w:spacing w:val="-3"/>
          <w:sz w:val="22"/>
          <w:szCs w:val="22"/>
        </w:rPr>
        <w:t xml:space="preserve">be used to offset </w:t>
      </w:r>
      <w:r w:rsidRPr="00EA2EB7">
        <w:rPr>
          <w:rFonts w:ascii="Times New Roman" w:hAnsi="Times New Roman"/>
          <w:spacing w:val="-3"/>
          <w:sz w:val="22"/>
          <w:szCs w:val="22"/>
        </w:rPr>
        <w:t>the amount of the purchasing governmental unit's obligation for services rendered to the publicly assisted client.</w:t>
      </w:r>
    </w:p>
    <w:p w14:paraId="5A8CAF01" w14:textId="77777777" w:rsidR="00EA2EB7" w:rsidRPr="00EA2EB7" w:rsidRDefault="00EA2EB7" w:rsidP="00EA2EB7">
      <w:pPr>
        <w:suppressAutoHyphens/>
        <w:ind w:left="720"/>
        <w:rPr>
          <w:rFonts w:ascii="Times New Roman" w:hAnsi="Times New Roman"/>
          <w:spacing w:val="-3"/>
          <w:sz w:val="22"/>
          <w:szCs w:val="22"/>
        </w:rPr>
      </w:pPr>
    </w:p>
    <w:p w14:paraId="62229DFD" w14:textId="7C3CE04B" w:rsidR="002322BE" w:rsidRDefault="00EA2EB7" w:rsidP="002322BE">
      <w:pPr>
        <w:pStyle w:val="BodyText"/>
        <w:tabs>
          <w:tab w:val="left" w:pos="2620"/>
        </w:tabs>
        <w:ind w:left="720"/>
        <w:rPr>
          <w:spacing w:val="-3"/>
          <w:sz w:val="22"/>
          <w:szCs w:val="22"/>
        </w:rPr>
      </w:pPr>
      <w:r w:rsidRPr="00EA2EB7">
        <w:rPr>
          <w:spacing w:val="-3"/>
          <w:sz w:val="22"/>
          <w:szCs w:val="22"/>
        </w:rPr>
        <w:t>(3)</w:t>
      </w:r>
      <w:r w:rsidR="00F220EE">
        <w:rPr>
          <w:spacing w:val="-3"/>
          <w:sz w:val="22"/>
          <w:szCs w:val="22"/>
        </w:rPr>
        <w:t xml:space="preserve">  </w:t>
      </w:r>
      <w:r w:rsidRPr="00EA2EB7">
        <w:rPr>
          <w:spacing w:val="-3"/>
          <w:sz w:val="22"/>
          <w:szCs w:val="22"/>
          <w:u w:val="single"/>
        </w:rPr>
        <w:t>Payment Limitations</w:t>
      </w:r>
      <w:r w:rsidRPr="00EA2EB7">
        <w:rPr>
          <w:spacing w:val="-3"/>
          <w:sz w:val="22"/>
          <w:szCs w:val="22"/>
        </w:rPr>
        <w:t xml:space="preserve">.  </w:t>
      </w:r>
      <w:r w:rsidR="00DB1E71">
        <w:rPr>
          <w:spacing w:val="-3"/>
          <w:sz w:val="22"/>
          <w:szCs w:val="22"/>
        </w:rPr>
        <w:t>Except as provided in 101 CMR 423.03(2) and (4), each purchasing governmental unit pays for services at the rates established in 101 CMR 423.03(</w:t>
      </w:r>
      <w:r w:rsidR="002322BE">
        <w:rPr>
          <w:spacing w:val="-3"/>
          <w:sz w:val="22"/>
          <w:szCs w:val="22"/>
        </w:rPr>
        <w:t>5</w:t>
      </w:r>
      <w:r w:rsidR="00DB1E71">
        <w:rPr>
          <w:spacing w:val="-3"/>
          <w:sz w:val="22"/>
          <w:szCs w:val="22"/>
        </w:rPr>
        <w:t>)</w:t>
      </w:r>
      <w:r w:rsidRPr="00EA2EB7">
        <w:rPr>
          <w:spacing w:val="-3"/>
          <w:sz w:val="22"/>
          <w:szCs w:val="22"/>
        </w:rPr>
        <w:t>.</w:t>
      </w:r>
    </w:p>
    <w:p w14:paraId="6513F0F0" w14:textId="77777777" w:rsidR="002322BE" w:rsidRDefault="002322BE" w:rsidP="002322BE">
      <w:pPr>
        <w:pStyle w:val="BodyText"/>
        <w:tabs>
          <w:tab w:val="left" w:pos="2620"/>
        </w:tabs>
        <w:ind w:left="720"/>
        <w:rPr>
          <w:spacing w:val="-3"/>
          <w:sz w:val="22"/>
          <w:szCs w:val="22"/>
        </w:rPr>
      </w:pPr>
    </w:p>
    <w:p w14:paraId="490F14F5" w14:textId="114D53E6" w:rsidR="002322BE" w:rsidRPr="008417DD" w:rsidRDefault="002322BE" w:rsidP="002322BE">
      <w:pPr>
        <w:pStyle w:val="BodyText"/>
        <w:tabs>
          <w:tab w:val="left" w:pos="2620"/>
        </w:tabs>
        <w:ind w:left="720"/>
        <w:rPr>
          <w:sz w:val="22"/>
          <w:szCs w:val="22"/>
        </w:rPr>
      </w:pPr>
      <w:r w:rsidRPr="008417DD">
        <w:rPr>
          <w:spacing w:val="-3"/>
          <w:sz w:val="22"/>
          <w:szCs w:val="22"/>
        </w:rPr>
        <w:t xml:space="preserve">(4)  </w:t>
      </w:r>
      <w:r w:rsidRPr="008417DD">
        <w:rPr>
          <w:spacing w:val="-3"/>
          <w:sz w:val="22"/>
          <w:szCs w:val="22"/>
          <w:u w:val="single"/>
        </w:rPr>
        <w:t>Administrative</w:t>
      </w:r>
      <w:r w:rsidRPr="008417DD">
        <w:rPr>
          <w:spacing w:val="-12"/>
          <w:sz w:val="22"/>
          <w:szCs w:val="22"/>
          <w:u w:val="single"/>
        </w:rPr>
        <w:t xml:space="preserve"> </w:t>
      </w:r>
      <w:r w:rsidRPr="008417DD">
        <w:rPr>
          <w:spacing w:val="-3"/>
          <w:sz w:val="22"/>
          <w:szCs w:val="22"/>
          <w:u w:val="single"/>
        </w:rPr>
        <w:t>Adjustment</w:t>
      </w:r>
      <w:r w:rsidRPr="008417DD">
        <w:rPr>
          <w:spacing w:val="-12"/>
          <w:sz w:val="22"/>
          <w:szCs w:val="22"/>
          <w:u w:val="single"/>
        </w:rPr>
        <w:t xml:space="preserve"> </w:t>
      </w:r>
      <w:r w:rsidRPr="008417DD">
        <w:rPr>
          <w:spacing w:val="-2"/>
          <w:sz w:val="22"/>
          <w:szCs w:val="22"/>
          <w:u w:val="single"/>
        </w:rPr>
        <w:t>for</w:t>
      </w:r>
      <w:r w:rsidRPr="008417DD">
        <w:rPr>
          <w:spacing w:val="-13"/>
          <w:sz w:val="22"/>
          <w:szCs w:val="22"/>
          <w:u w:val="single"/>
        </w:rPr>
        <w:t xml:space="preserve"> </w:t>
      </w:r>
      <w:r w:rsidRPr="008417DD">
        <w:rPr>
          <w:spacing w:val="-3"/>
          <w:sz w:val="22"/>
          <w:szCs w:val="22"/>
          <w:u w:val="single"/>
        </w:rPr>
        <w:t>Extraordinary</w:t>
      </w:r>
      <w:r w:rsidRPr="008417DD">
        <w:rPr>
          <w:spacing w:val="-11"/>
          <w:sz w:val="22"/>
          <w:szCs w:val="22"/>
          <w:u w:val="single"/>
        </w:rPr>
        <w:t xml:space="preserve"> </w:t>
      </w:r>
      <w:r w:rsidRPr="008417DD">
        <w:rPr>
          <w:spacing w:val="-2"/>
          <w:sz w:val="22"/>
          <w:szCs w:val="22"/>
          <w:u w:val="single"/>
        </w:rPr>
        <w:t>Circumstances</w:t>
      </w:r>
      <w:r w:rsidRPr="008417DD">
        <w:rPr>
          <w:spacing w:val="-2"/>
          <w:sz w:val="22"/>
          <w:szCs w:val="22"/>
        </w:rPr>
        <w:t>.</w:t>
      </w:r>
      <w:r w:rsidR="00673652">
        <w:rPr>
          <w:spacing w:val="-12"/>
          <w:sz w:val="22"/>
          <w:szCs w:val="22"/>
        </w:rPr>
        <w:t xml:space="preserve">  A </w:t>
      </w:r>
      <w:r w:rsidRPr="008417DD">
        <w:rPr>
          <w:spacing w:val="-2"/>
          <w:sz w:val="22"/>
          <w:szCs w:val="22"/>
        </w:rPr>
        <w:t>provider</w:t>
      </w:r>
      <w:r w:rsidRPr="008417DD">
        <w:rPr>
          <w:spacing w:val="-12"/>
          <w:sz w:val="22"/>
          <w:szCs w:val="22"/>
        </w:rPr>
        <w:t xml:space="preserve"> </w:t>
      </w:r>
      <w:r w:rsidRPr="008417DD">
        <w:rPr>
          <w:spacing w:val="-2"/>
          <w:sz w:val="22"/>
          <w:szCs w:val="22"/>
        </w:rPr>
        <w:t>may</w:t>
      </w:r>
      <w:r w:rsidRPr="008417DD">
        <w:rPr>
          <w:spacing w:val="-12"/>
          <w:sz w:val="22"/>
          <w:szCs w:val="22"/>
        </w:rPr>
        <w:t xml:space="preserve"> </w:t>
      </w:r>
      <w:r w:rsidRPr="008417DD">
        <w:rPr>
          <w:spacing w:val="-2"/>
          <w:sz w:val="22"/>
          <w:szCs w:val="22"/>
        </w:rPr>
        <w:t>petition</w:t>
      </w:r>
      <w:r w:rsidR="00AD4AF4">
        <w:rPr>
          <w:spacing w:val="-2"/>
          <w:sz w:val="22"/>
          <w:szCs w:val="22"/>
        </w:rPr>
        <w:t xml:space="preserve"> the</w:t>
      </w:r>
      <w:r w:rsidRPr="008417DD">
        <w:rPr>
          <w:spacing w:val="-13"/>
          <w:sz w:val="22"/>
          <w:szCs w:val="22"/>
        </w:rPr>
        <w:t xml:space="preserve"> </w:t>
      </w:r>
      <w:r w:rsidRPr="008417DD">
        <w:rPr>
          <w:spacing w:val="-3"/>
          <w:sz w:val="22"/>
          <w:szCs w:val="22"/>
        </w:rPr>
        <w:t>purchasing</w:t>
      </w:r>
      <w:r w:rsidRPr="008417DD">
        <w:rPr>
          <w:spacing w:val="-12"/>
          <w:sz w:val="22"/>
          <w:szCs w:val="22"/>
        </w:rPr>
        <w:t xml:space="preserve"> </w:t>
      </w:r>
      <w:r w:rsidRPr="008417DD">
        <w:rPr>
          <w:spacing w:val="-3"/>
          <w:sz w:val="22"/>
          <w:szCs w:val="22"/>
        </w:rPr>
        <w:t>governmental</w:t>
      </w:r>
      <w:r w:rsidRPr="008417DD">
        <w:rPr>
          <w:spacing w:val="-11"/>
          <w:sz w:val="22"/>
          <w:szCs w:val="22"/>
        </w:rPr>
        <w:t xml:space="preserve"> </w:t>
      </w:r>
      <w:r w:rsidRPr="008417DD">
        <w:rPr>
          <w:spacing w:val="-2"/>
          <w:sz w:val="22"/>
          <w:szCs w:val="22"/>
        </w:rPr>
        <w:t>unit</w:t>
      </w:r>
      <w:r w:rsidRPr="008417DD">
        <w:rPr>
          <w:spacing w:val="-12"/>
          <w:sz w:val="22"/>
          <w:szCs w:val="22"/>
        </w:rPr>
        <w:t xml:space="preserve"> </w:t>
      </w:r>
      <w:r w:rsidRPr="008417DD">
        <w:rPr>
          <w:spacing w:val="-2"/>
          <w:sz w:val="22"/>
          <w:szCs w:val="22"/>
        </w:rPr>
        <w:t>for</w:t>
      </w:r>
      <w:r w:rsidRPr="008417DD">
        <w:rPr>
          <w:spacing w:val="-12"/>
          <w:sz w:val="22"/>
          <w:szCs w:val="22"/>
        </w:rPr>
        <w:t xml:space="preserve"> </w:t>
      </w:r>
      <w:r w:rsidRPr="008417DD">
        <w:rPr>
          <w:spacing w:val="-2"/>
          <w:sz w:val="22"/>
          <w:szCs w:val="22"/>
        </w:rPr>
        <w:t>an</w:t>
      </w:r>
      <w:r w:rsidRPr="008417DD">
        <w:rPr>
          <w:spacing w:val="-10"/>
          <w:sz w:val="22"/>
          <w:szCs w:val="22"/>
        </w:rPr>
        <w:t xml:space="preserve"> </w:t>
      </w:r>
      <w:r w:rsidRPr="008417DD">
        <w:rPr>
          <w:spacing w:val="-3"/>
          <w:sz w:val="22"/>
          <w:szCs w:val="22"/>
        </w:rPr>
        <w:t>administrative</w:t>
      </w:r>
      <w:r w:rsidRPr="008417DD">
        <w:rPr>
          <w:spacing w:val="-11"/>
          <w:sz w:val="22"/>
          <w:szCs w:val="22"/>
        </w:rPr>
        <w:t xml:space="preserve"> </w:t>
      </w:r>
      <w:r w:rsidRPr="008417DD">
        <w:rPr>
          <w:spacing w:val="-3"/>
          <w:sz w:val="22"/>
          <w:szCs w:val="22"/>
        </w:rPr>
        <w:t>adjustment</w:t>
      </w:r>
      <w:r w:rsidRPr="008417DD">
        <w:rPr>
          <w:spacing w:val="-12"/>
          <w:sz w:val="22"/>
          <w:szCs w:val="22"/>
        </w:rPr>
        <w:t xml:space="preserve"> </w:t>
      </w:r>
      <w:r w:rsidRPr="008417DD">
        <w:rPr>
          <w:spacing w:val="-1"/>
          <w:sz w:val="22"/>
          <w:szCs w:val="22"/>
        </w:rPr>
        <w:t>to</w:t>
      </w:r>
      <w:r w:rsidRPr="008417DD">
        <w:rPr>
          <w:spacing w:val="-12"/>
          <w:sz w:val="22"/>
          <w:szCs w:val="22"/>
        </w:rPr>
        <w:t xml:space="preserve"> </w:t>
      </w:r>
      <w:r w:rsidRPr="008417DD">
        <w:rPr>
          <w:spacing w:val="-2"/>
          <w:sz w:val="22"/>
          <w:szCs w:val="22"/>
        </w:rPr>
        <w:t>reflect</w:t>
      </w:r>
      <w:r w:rsidRPr="008417DD">
        <w:rPr>
          <w:spacing w:val="-12"/>
          <w:sz w:val="22"/>
          <w:szCs w:val="22"/>
        </w:rPr>
        <w:t xml:space="preserve"> </w:t>
      </w:r>
      <w:r w:rsidRPr="008417DD">
        <w:rPr>
          <w:spacing w:val="-2"/>
          <w:sz w:val="22"/>
          <w:szCs w:val="22"/>
        </w:rPr>
        <w:t>increases</w:t>
      </w:r>
      <w:r w:rsidRPr="008417DD">
        <w:rPr>
          <w:w w:val="99"/>
          <w:sz w:val="22"/>
          <w:szCs w:val="22"/>
        </w:rPr>
        <w:t xml:space="preserve"> </w:t>
      </w:r>
      <w:r w:rsidRPr="008417DD">
        <w:rPr>
          <w:spacing w:val="-1"/>
          <w:sz w:val="22"/>
          <w:szCs w:val="22"/>
        </w:rPr>
        <w:t>in</w:t>
      </w:r>
      <w:r w:rsidRPr="008417DD">
        <w:rPr>
          <w:spacing w:val="-12"/>
          <w:sz w:val="22"/>
          <w:szCs w:val="22"/>
        </w:rPr>
        <w:t xml:space="preserve"> </w:t>
      </w:r>
      <w:r w:rsidRPr="008417DD">
        <w:rPr>
          <w:spacing w:val="-2"/>
          <w:sz w:val="22"/>
          <w:szCs w:val="22"/>
        </w:rPr>
        <w:t>operating</w:t>
      </w:r>
      <w:r w:rsidRPr="008417DD">
        <w:rPr>
          <w:spacing w:val="-9"/>
          <w:sz w:val="22"/>
          <w:szCs w:val="22"/>
        </w:rPr>
        <w:t xml:space="preserve"> </w:t>
      </w:r>
      <w:r w:rsidRPr="008417DD">
        <w:rPr>
          <w:spacing w:val="-2"/>
          <w:sz w:val="22"/>
          <w:szCs w:val="22"/>
        </w:rPr>
        <w:t>costs</w:t>
      </w:r>
      <w:r w:rsidRPr="008417DD">
        <w:rPr>
          <w:spacing w:val="-12"/>
          <w:sz w:val="22"/>
          <w:szCs w:val="22"/>
        </w:rPr>
        <w:t xml:space="preserve"> </w:t>
      </w:r>
      <w:r w:rsidRPr="008417DD">
        <w:rPr>
          <w:spacing w:val="-2"/>
          <w:sz w:val="22"/>
          <w:szCs w:val="22"/>
        </w:rPr>
        <w:t>due</w:t>
      </w:r>
      <w:r w:rsidRPr="008417DD">
        <w:rPr>
          <w:spacing w:val="-11"/>
          <w:sz w:val="22"/>
          <w:szCs w:val="22"/>
        </w:rPr>
        <w:t xml:space="preserve"> </w:t>
      </w:r>
      <w:r w:rsidRPr="008417DD">
        <w:rPr>
          <w:spacing w:val="-1"/>
          <w:sz w:val="22"/>
          <w:szCs w:val="22"/>
        </w:rPr>
        <w:t>to</w:t>
      </w:r>
      <w:r w:rsidRPr="008417DD">
        <w:rPr>
          <w:spacing w:val="-11"/>
          <w:sz w:val="22"/>
          <w:szCs w:val="22"/>
        </w:rPr>
        <w:t xml:space="preserve"> </w:t>
      </w:r>
      <w:r w:rsidRPr="008417DD">
        <w:rPr>
          <w:spacing w:val="-2"/>
          <w:sz w:val="22"/>
          <w:szCs w:val="22"/>
        </w:rPr>
        <w:t>unusual</w:t>
      </w:r>
      <w:r w:rsidRPr="008417DD">
        <w:rPr>
          <w:spacing w:val="-11"/>
          <w:sz w:val="22"/>
          <w:szCs w:val="22"/>
        </w:rPr>
        <w:t xml:space="preserve"> </w:t>
      </w:r>
      <w:r w:rsidRPr="008417DD">
        <w:rPr>
          <w:spacing w:val="-2"/>
          <w:sz w:val="22"/>
          <w:szCs w:val="22"/>
        </w:rPr>
        <w:t>and</w:t>
      </w:r>
      <w:r w:rsidRPr="008417DD">
        <w:rPr>
          <w:spacing w:val="-10"/>
          <w:sz w:val="22"/>
          <w:szCs w:val="22"/>
        </w:rPr>
        <w:t xml:space="preserve"> </w:t>
      </w:r>
      <w:r w:rsidRPr="008417DD">
        <w:rPr>
          <w:spacing w:val="-2"/>
          <w:sz w:val="22"/>
          <w:szCs w:val="22"/>
        </w:rPr>
        <w:t>unforeseen</w:t>
      </w:r>
      <w:r w:rsidRPr="008417DD">
        <w:rPr>
          <w:spacing w:val="-10"/>
          <w:sz w:val="22"/>
          <w:szCs w:val="22"/>
        </w:rPr>
        <w:t xml:space="preserve"> </w:t>
      </w:r>
      <w:r w:rsidRPr="008417DD">
        <w:rPr>
          <w:spacing w:val="-3"/>
          <w:sz w:val="22"/>
          <w:szCs w:val="22"/>
        </w:rPr>
        <w:t>circumstances</w:t>
      </w:r>
      <w:r w:rsidRPr="008417DD">
        <w:rPr>
          <w:spacing w:val="-12"/>
          <w:sz w:val="22"/>
          <w:szCs w:val="22"/>
        </w:rPr>
        <w:t xml:space="preserve"> </w:t>
      </w:r>
      <w:r w:rsidRPr="008417DD">
        <w:rPr>
          <w:spacing w:val="-2"/>
          <w:sz w:val="22"/>
          <w:szCs w:val="22"/>
        </w:rPr>
        <w:t>or</w:t>
      </w:r>
      <w:r w:rsidRPr="008417DD">
        <w:rPr>
          <w:spacing w:val="-10"/>
          <w:sz w:val="22"/>
          <w:szCs w:val="22"/>
        </w:rPr>
        <w:t xml:space="preserve"> </w:t>
      </w:r>
      <w:r w:rsidRPr="008417DD">
        <w:rPr>
          <w:spacing w:val="-3"/>
          <w:sz w:val="22"/>
          <w:szCs w:val="22"/>
        </w:rPr>
        <w:t>extraordinary</w:t>
      </w:r>
      <w:r w:rsidRPr="008417DD">
        <w:rPr>
          <w:spacing w:val="-9"/>
          <w:sz w:val="22"/>
          <w:szCs w:val="22"/>
        </w:rPr>
        <w:t xml:space="preserve"> client </w:t>
      </w:r>
      <w:r w:rsidRPr="008417DD">
        <w:rPr>
          <w:spacing w:val="-3"/>
          <w:sz w:val="22"/>
          <w:szCs w:val="22"/>
        </w:rPr>
        <w:t>service</w:t>
      </w:r>
      <w:r w:rsidRPr="008417DD">
        <w:rPr>
          <w:spacing w:val="-11"/>
          <w:sz w:val="22"/>
          <w:szCs w:val="22"/>
        </w:rPr>
        <w:t xml:space="preserve"> </w:t>
      </w:r>
      <w:r w:rsidRPr="008417DD">
        <w:rPr>
          <w:spacing w:val="-3"/>
          <w:sz w:val="22"/>
          <w:szCs w:val="22"/>
        </w:rPr>
        <w:t>requirements</w:t>
      </w:r>
      <w:r w:rsidRPr="008417DD">
        <w:rPr>
          <w:spacing w:val="-11"/>
          <w:sz w:val="22"/>
          <w:szCs w:val="22"/>
        </w:rPr>
        <w:t xml:space="preserve"> </w:t>
      </w:r>
      <w:r w:rsidRPr="008417DD">
        <w:rPr>
          <w:spacing w:val="-2"/>
          <w:sz w:val="22"/>
          <w:szCs w:val="22"/>
        </w:rPr>
        <w:t>not</w:t>
      </w:r>
      <w:r w:rsidRPr="008417DD">
        <w:rPr>
          <w:spacing w:val="-10"/>
          <w:sz w:val="22"/>
          <w:szCs w:val="22"/>
        </w:rPr>
        <w:t xml:space="preserve"> </w:t>
      </w:r>
      <w:r w:rsidRPr="008417DD">
        <w:rPr>
          <w:spacing w:val="-3"/>
          <w:sz w:val="22"/>
          <w:szCs w:val="22"/>
        </w:rPr>
        <w:t>considered</w:t>
      </w:r>
      <w:r w:rsidRPr="008417DD">
        <w:rPr>
          <w:spacing w:val="-11"/>
          <w:sz w:val="22"/>
          <w:szCs w:val="22"/>
        </w:rPr>
        <w:t xml:space="preserve"> </w:t>
      </w:r>
      <w:r w:rsidRPr="008417DD">
        <w:rPr>
          <w:spacing w:val="-2"/>
          <w:sz w:val="22"/>
          <w:szCs w:val="22"/>
        </w:rPr>
        <w:t>in</w:t>
      </w:r>
      <w:r w:rsidRPr="008417DD">
        <w:rPr>
          <w:spacing w:val="-10"/>
          <w:sz w:val="22"/>
          <w:szCs w:val="22"/>
        </w:rPr>
        <w:t xml:space="preserve"> </w:t>
      </w:r>
      <w:r w:rsidRPr="008417DD">
        <w:rPr>
          <w:spacing w:val="-2"/>
          <w:sz w:val="22"/>
          <w:szCs w:val="22"/>
        </w:rPr>
        <w:t>the</w:t>
      </w:r>
      <w:r w:rsidRPr="008417DD">
        <w:rPr>
          <w:spacing w:val="-11"/>
          <w:sz w:val="22"/>
          <w:szCs w:val="22"/>
        </w:rPr>
        <w:t xml:space="preserve"> </w:t>
      </w:r>
      <w:r w:rsidRPr="008417DD">
        <w:rPr>
          <w:spacing w:val="-3"/>
          <w:sz w:val="22"/>
          <w:szCs w:val="22"/>
        </w:rPr>
        <w:t>development</w:t>
      </w:r>
      <w:r w:rsidRPr="008417DD">
        <w:rPr>
          <w:spacing w:val="-11"/>
          <w:sz w:val="22"/>
          <w:szCs w:val="22"/>
        </w:rPr>
        <w:t xml:space="preserve"> </w:t>
      </w:r>
      <w:r w:rsidRPr="008417DD">
        <w:rPr>
          <w:spacing w:val="-2"/>
          <w:sz w:val="22"/>
          <w:szCs w:val="22"/>
        </w:rPr>
        <w:t>of</w:t>
      </w:r>
      <w:r w:rsidRPr="008417DD">
        <w:rPr>
          <w:spacing w:val="-11"/>
          <w:sz w:val="22"/>
          <w:szCs w:val="22"/>
        </w:rPr>
        <w:t xml:space="preserve"> </w:t>
      </w:r>
      <w:r w:rsidRPr="008417DD">
        <w:rPr>
          <w:spacing w:val="-2"/>
          <w:sz w:val="22"/>
          <w:szCs w:val="22"/>
        </w:rPr>
        <w:t>the</w:t>
      </w:r>
      <w:r w:rsidRPr="008417DD">
        <w:rPr>
          <w:spacing w:val="-10"/>
          <w:sz w:val="22"/>
          <w:szCs w:val="22"/>
        </w:rPr>
        <w:t xml:space="preserve"> </w:t>
      </w:r>
      <w:r w:rsidRPr="008417DD">
        <w:rPr>
          <w:spacing w:val="-3"/>
          <w:sz w:val="22"/>
          <w:szCs w:val="22"/>
        </w:rPr>
        <w:t>current</w:t>
      </w:r>
      <w:r w:rsidRPr="008417DD">
        <w:rPr>
          <w:spacing w:val="-11"/>
          <w:sz w:val="22"/>
          <w:szCs w:val="22"/>
        </w:rPr>
        <w:t xml:space="preserve"> </w:t>
      </w:r>
      <w:r w:rsidRPr="008417DD">
        <w:rPr>
          <w:spacing w:val="-3"/>
          <w:sz w:val="22"/>
          <w:szCs w:val="22"/>
        </w:rPr>
        <w:t>rates.</w:t>
      </w:r>
      <w:r w:rsidRPr="008417DD">
        <w:rPr>
          <w:spacing w:val="-10"/>
          <w:sz w:val="22"/>
          <w:szCs w:val="22"/>
        </w:rPr>
        <w:t xml:space="preserve"> </w:t>
      </w:r>
      <w:r w:rsidRPr="008417DD">
        <w:rPr>
          <w:spacing w:val="-2"/>
          <w:sz w:val="22"/>
          <w:szCs w:val="22"/>
        </w:rPr>
        <w:t>Unusual</w:t>
      </w:r>
      <w:r w:rsidRPr="008417DD">
        <w:rPr>
          <w:spacing w:val="-10"/>
          <w:sz w:val="22"/>
          <w:szCs w:val="22"/>
        </w:rPr>
        <w:t xml:space="preserve"> </w:t>
      </w:r>
      <w:r w:rsidRPr="008417DD">
        <w:rPr>
          <w:spacing w:val="-3"/>
          <w:sz w:val="22"/>
          <w:szCs w:val="22"/>
        </w:rPr>
        <w:t>an</w:t>
      </w:r>
      <w:r w:rsidR="00673652">
        <w:rPr>
          <w:spacing w:val="-3"/>
          <w:sz w:val="22"/>
          <w:szCs w:val="22"/>
        </w:rPr>
        <w:t>d unfor</w:t>
      </w:r>
      <w:r w:rsidR="003A2675">
        <w:rPr>
          <w:spacing w:val="-3"/>
          <w:sz w:val="22"/>
          <w:szCs w:val="22"/>
        </w:rPr>
        <w:t>e</w:t>
      </w:r>
      <w:r w:rsidR="00673652">
        <w:rPr>
          <w:spacing w:val="-3"/>
          <w:sz w:val="22"/>
          <w:szCs w:val="22"/>
        </w:rPr>
        <w:t>seen</w:t>
      </w:r>
      <w:r w:rsidRPr="008417DD">
        <w:rPr>
          <w:spacing w:val="-12"/>
          <w:sz w:val="22"/>
          <w:szCs w:val="22"/>
        </w:rPr>
        <w:t xml:space="preserve"> </w:t>
      </w:r>
      <w:r w:rsidRPr="008417DD">
        <w:rPr>
          <w:spacing w:val="-2"/>
          <w:sz w:val="22"/>
          <w:szCs w:val="22"/>
        </w:rPr>
        <w:t>circumstances</w:t>
      </w:r>
      <w:r w:rsidRPr="008417DD">
        <w:rPr>
          <w:spacing w:val="-11"/>
          <w:sz w:val="22"/>
          <w:szCs w:val="22"/>
        </w:rPr>
        <w:t xml:space="preserve"> </w:t>
      </w:r>
      <w:r w:rsidRPr="008417DD">
        <w:rPr>
          <w:spacing w:val="-2"/>
          <w:sz w:val="22"/>
          <w:szCs w:val="22"/>
        </w:rPr>
        <w:t>are</w:t>
      </w:r>
      <w:r w:rsidRPr="008417DD">
        <w:rPr>
          <w:spacing w:val="-10"/>
          <w:sz w:val="22"/>
          <w:szCs w:val="22"/>
        </w:rPr>
        <w:t xml:space="preserve"> </w:t>
      </w:r>
      <w:r w:rsidRPr="008417DD">
        <w:rPr>
          <w:spacing w:val="-2"/>
          <w:sz w:val="22"/>
          <w:szCs w:val="22"/>
        </w:rPr>
        <w:t>events</w:t>
      </w:r>
      <w:r w:rsidRPr="008417DD">
        <w:rPr>
          <w:spacing w:val="-12"/>
          <w:sz w:val="22"/>
          <w:szCs w:val="22"/>
        </w:rPr>
        <w:t xml:space="preserve"> </w:t>
      </w:r>
      <w:r w:rsidRPr="008417DD">
        <w:rPr>
          <w:spacing w:val="-1"/>
          <w:sz w:val="22"/>
          <w:szCs w:val="22"/>
        </w:rPr>
        <w:t>of</w:t>
      </w:r>
      <w:r w:rsidRPr="008417DD">
        <w:rPr>
          <w:spacing w:val="-10"/>
          <w:sz w:val="22"/>
          <w:szCs w:val="22"/>
        </w:rPr>
        <w:t xml:space="preserve"> </w:t>
      </w:r>
      <w:r w:rsidRPr="008417DD">
        <w:rPr>
          <w:spacing w:val="-2"/>
          <w:sz w:val="22"/>
          <w:szCs w:val="22"/>
        </w:rPr>
        <w:t>catastrophic</w:t>
      </w:r>
      <w:r w:rsidRPr="008417DD">
        <w:rPr>
          <w:spacing w:val="-11"/>
          <w:sz w:val="22"/>
          <w:szCs w:val="22"/>
        </w:rPr>
        <w:t xml:space="preserve"> </w:t>
      </w:r>
      <w:r w:rsidRPr="008417DD">
        <w:rPr>
          <w:spacing w:val="-2"/>
          <w:sz w:val="22"/>
          <w:szCs w:val="22"/>
        </w:rPr>
        <w:t>nature</w:t>
      </w:r>
      <w:r w:rsidRPr="008417DD">
        <w:rPr>
          <w:spacing w:val="-10"/>
          <w:sz w:val="22"/>
          <w:szCs w:val="22"/>
        </w:rPr>
        <w:t xml:space="preserve"> </w:t>
      </w:r>
      <w:r w:rsidRPr="008417DD">
        <w:rPr>
          <w:spacing w:val="-2"/>
          <w:sz w:val="22"/>
          <w:szCs w:val="22"/>
        </w:rPr>
        <w:t>(</w:t>
      </w:r>
      <w:r w:rsidRPr="008417DD">
        <w:rPr>
          <w:i/>
          <w:spacing w:val="-2"/>
          <w:sz w:val="22"/>
          <w:szCs w:val="22"/>
        </w:rPr>
        <w:t>e.g.</w:t>
      </w:r>
      <w:r w:rsidRPr="008417DD">
        <w:rPr>
          <w:spacing w:val="-2"/>
          <w:sz w:val="22"/>
          <w:szCs w:val="22"/>
        </w:rPr>
        <w:t>,</w:t>
      </w:r>
      <w:r w:rsidRPr="008417DD">
        <w:rPr>
          <w:spacing w:val="-12"/>
          <w:sz w:val="22"/>
          <w:szCs w:val="22"/>
        </w:rPr>
        <w:t xml:space="preserve"> </w:t>
      </w:r>
      <w:r w:rsidRPr="008417DD">
        <w:rPr>
          <w:spacing w:val="-3"/>
          <w:sz w:val="22"/>
          <w:szCs w:val="22"/>
        </w:rPr>
        <w:t>fire,</w:t>
      </w:r>
      <w:r w:rsidRPr="008417DD">
        <w:rPr>
          <w:spacing w:val="-9"/>
          <w:sz w:val="22"/>
          <w:szCs w:val="22"/>
        </w:rPr>
        <w:t xml:space="preserve"> </w:t>
      </w:r>
      <w:r w:rsidRPr="008417DD">
        <w:rPr>
          <w:spacing w:val="-3"/>
          <w:sz w:val="22"/>
          <w:szCs w:val="22"/>
        </w:rPr>
        <w:t>flood,</w:t>
      </w:r>
      <w:r w:rsidRPr="008417DD">
        <w:rPr>
          <w:spacing w:val="-11"/>
          <w:sz w:val="22"/>
          <w:szCs w:val="22"/>
        </w:rPr>
        <w:t xml:space="preserve"> </w:t>
      </w:r>
      <w:r w:rsidRPr="008417DD">
        <w:rPr>
          <w:spacing w:val="-3"/>
          <w:sz w:val="22"/>
          <w:szCs w:val="22"/>
        </w:rPr>
        <w:t>or</w:t>
      </w:r>
      <w:r w:rsidRPr="008417DD">
        <w:rPr>
          <w:spacing w:val="-3"/>
          <w:w w:val="99"/>
          <w:sz w:val="22"/>
          <w:szCs w:val="22"/>
        </w:rPr>
        <w:t xml:space="preserve"> </w:t>
      </w:r>
      <w:r w:rsidRPr="008417DD">
        <w:rPr>
          <w:spacing w:val="-3"/>
          <w:sz w:val="22"/>
          <w:szCs w:val="22"/>
        </w:rPr>
        <w:t>earthquake)</w:t>
      </w:r>
      <w:r w:rsidRPr="008417DD">
        <w:rPr>
          <w:spacing w:val="-11"/>
          <w:sz w:val="22"/>
          <w:szCs w:val="22"/>
        </w:rPr>
        <w:t xml:space="preserve"> </w:t>
      </w:r>
      <w:r w:rsidRPr="008417DD">
        <w:rPr>
          <w:spacing w:val="-2"/>
          <w:sz w:val="22"/>
          <w:szCs w:val="22"/>
        </w:rPr>
        <w:t>that</w:t>
      </w:r>
      <w:r w:rsidRPr="008417DD">
        <w:rPr>
          <w:spacing w:val="-9"/>
          <w:sz w:val="22"/>
          <w:szCs w:val="22"/>
        </w:rPr>
        <w:t xml:space="preserve"> </w:t>
      </w:r>
      <w:r w:rsidRPr="008417DD">
        <w:rPr>
          <w:spacing w:val="-2"/>
          <w:sz w:val="22"/>
          <w:szCs w:val="22"/>
        </w:rPr>
        <w:t>are</w:t>
      </w:r>
      <w:r w:rsidRPr="008417DD">
        <w:rPr>
          <w:spacing w:val="-11"/>
          <w:sz w:val="22"/>
          <w:szCs w:val="22"/>
        </w:rPr>
        <w:t xml:space="preserve"> </w:t>
      </w:r>
      <w:r w:rsidRPr="008417DD">
        <w:rPr>
          <w:spacing w:val="-2"/>
          <w:sz w:val="22"/>
          <w:szCs w:val="22"/>
        </w:rPr>
        <w:t>not</w:t>
      </w:r>
      <w:r w:rsidRPr="008417DD">
        <w:rPr>
          <w:spacing w:val="-9"/>
          <w:sz w:val="22"/>
          <w:szCs w:val="22"/>
        </w:rPr>
        <w:t xml:space="preserve"> </w:t>
      </w:r>
      <w:r w:rsidRPr="008417DD">
        <w:rPr>
          <w:spacing w:val="-3"/>
          <w:sz w:val="22"/>
          <w:szCs w:val="22"/>
        </w:rPr>
        <w:t>covered</w:t>
      </w:r>
      <w:r w:rsidRPr="008417DD">
        <w:rPr>
          <w:spacing w:val="-11"/>
          <w:sz w:val="22"/>
          <w:szCs w:val="22"/>
        </w:rPr>
        <w:t xml:space="preserve"> </w:t>
      </w:r>
      <w:r w:rsidRPr="008417DD">
        <w:rPr>
          <w:spacing w:val="-2"/>
          <w:sz w:val="22"/>
          <w:szCs w:val="22"/>
        </w:rPr>
        <w:t>by</w:t>
      </w:r>
      <w:r w:rsidRPr="008417DD">
        <w:rPr>
          <w:spacing w:val="-8"/>
          <w:sz w:val="22"/>
          <w:szCs w:val="22"/>
        </w:rPr>
        <w:t xml:space="preserve"> </w:t>
      </w:r>
      <w:r w:rsidRPr="008417DD">
        <w:rPr>
          <w:spacing w:val="-3"/>
          <w:sz w:val="22"/>
          <w:szCs w:val="22"/>
        </w:rPr>
        <w:t>insurance</w:t>
      </w:r>
      <w:r w:rsidRPr="008417DD">
        <w:rPr>
          <w:spacing w:val="-11"/>
          <w:sz w:val="22"/>
          <w:szCs w:val="22"/>
        </w:rPr>
        <w:t xml:space="preserve"> </w:t>
      </w:r>
      <w:r w:rsidRPr="008417DD">
        <w:rPr>
          <w:spacing w:val="-2"/>
          <w:sz w:val="22"/>
          <w:szCs w:val="22"/>
        </w:rPr>
        <w:t>that</w:t>
      </w:r>
      <w:r w:rsidRPr="008417DD">
        <w:rPr>
          <w:spacing w:val="-10"/>
          <w:sz w:val="22"/>
          <w:szCs w:val="22"/>
        </w:rPr>
        <w:t xml:space="preserve"> </w:t>
      </w:r>
      <w:r w:rsidRPr="008417DD">
        <w:rPr>
          <w:spacing w:val="-2"/>
          <w:sz w:val="22"/>
          <w:szCs w:val="22"/>
        </w:rPr>
        <w:t>the</w:t>
      </w:r>
      <w:r w:rsidRPr="008417DD">
        <w:rPr>
          <w:spacing w:val="-9"/>
          <w:sz w:val="22"/>
          <w:szCs w:val="22"/>
        </w:rPr>
        <w:t xml:space="preserve"> </w:t>
      </w:r>
      <w:r w:rsidRPr="008417DD">
        <w:rPr>
          <w:spacing w:val="-3"/>
          <w:sz w:val="22"/>
          <w:szCs w:val="22"/>
        </w:rPr>
        <w:t>prudent</w:t>
      </w:r>
      <w:r w:rsidRPr="008417DD">
        <w:rPr>
          <w:spacing w:val="-11"/>
          <w:sz w:val="22"/>
          <w:szCs w:val="22"/>
        </w:rPr>
        <w:t xml:space="preserve"> </w:t>
      </w:r>
      <w:r w:rsidRPr="008417DD">
        <w:rPr>
          <w:spacing w:val="-3"/>
          <w:sz w:val="22"/>
          <w:szCs w:val="22"/>
        </w:rPr>
        <w:t>provider</w:t>
      </w:r>
      <w:r w:rsidRPr="008417DD">
        <w:rPr>
          <w:spacing w:val="-8"/>
          <w:sz w:val="22"/>
          <w:szCs w:val="22"/>
        </w:rPr>
        <w:t xml:space="preserve"> </w:t>
      </w:r>
      <w:r w:rsidRPr="008417DD">
        <w:rPr>
          <w:spacing w:val="-3"/>
          <w:sz w:val="22"/>
          <w:szCs w:val="22"/>
        </w:rPr>
        <w:t>would</w:t>
      </w:r>
      <w:r w:rsidRPr="008417DD">
        <w:rPr>
          <w:spacing w:val="-9"/>
          <w:sz w:val="22"/>
          <w:szCs w:val="22"/>
        </w:rPr>
        <w:t xml:space="preserve"> </w:t>
      </w:r>
      <w:r w:rsidRPr="008417DD">
        <w:rPr>
          <w:spacing w:val="-3"/>
          <w:sz w:val="22"/>
          <w:szCs w:val="22"/>
        </w:rPr>
        <w:t>carry.</w:t>
      </w:r>
      <w:r w:rsidRPr="008417DD">
        <w:rPr>
          <w:spacing w:val="-10"/>
          <w:sz w:val="22"/>
          <w:szCs w:val="22"/>
        </w:rPr>
        <w:t xml:space="preserve"> The </w:t>
      </w:r>
      <w:r w:rsidRPr="008417DD">
        <w:rPr>
          <w:spacing w:val="-3"/>
          <w:sz w:val="22"/>
          <w:szCs w:val="22"/>
        </w:rPr>
        <w:t>provider</w:t>
      </w:r>
      <w:r w:rsidRPr="008417DD">
        <w:rPr>
          <w:spacing w:val="-11"/>
          <w:sz w:val="22"/>
          <w:szCs w:val="22"/>
        </w:rPr>
        <w:t xml:space="preserve"> </w:t>
      </w:r>
      <w:r w:rsidRPr="008417DD">
        <w:rPr>
          <w:spacing w:val="-2"/>
          <w:sz w:val="22"/>
          <w:szCs w:val="22"/>
        </w:rPr>
        <w:t>must</w:t>
      </w:r>
      <w:r w:rsidRPr="008417DD">
        <w:rPr>
          <w:spacing w:val="-10"/>
          <w:sz w:val="22"/>
          <w:szCs w:val="22"/>
        </w:rPr>
        <w:t xml:space="preserve"> </w:t>
      </w:r>
      <w:r w:rsidRPr="008417DD">
        <w:rPr>
          <w:spacing w:val="-3"/>
          <w:sz w:val="22"/>
          <w:szCs w:val="22"/>
        </w:rPr>
        <w:t>demonstrate</w:t>
      </w:r>
      <w:r w:rsidRPr="008417DD">
        <w:rPr>
          <w:spacing w:val="-11"/>
          <w:sz w:val="22"/>
          <w:szCs w:val="22"/>
        </w:rPr>
        <w:t xml:space="preserve"> </w:t>
      </w:r>
      <w:r w:rsidRPr="008417DD">
        <w:rPr>
          <w:spacing w:val="-2"/>
          <w:sz w:val="22"/>
          <w:szCs w:val="22"/>
        </w:rPr>
        <w:t>that</w:t>
      </w:r>
      <w:r w:rsidRPr="008417DD">
        <w:rPr>
          <w:spacing w:val="-10"/>
          <w:sz w:val="22"/>
          <w:szCs w:val="22"/>
        </w:rPr>
        <w:t xml:space="preserve"> </w:t>
      </w:r>
      <w:r w:rsidRPr="008417DD">
        <w:rPr>
          <w:spacing w:val="-3"/>
          <w:sz w:val="22"/>
          <w:szCs w:val="22"/>
        </w:rPr>
        <w:t>such</w:t>
      </w:r>
      <w:r w:rsidRPr="008417DD">
        <w:rPr>
          <w:spacing w:val="-9"/>
          <w:sz w:val="22"/>
          <w:szCs w:val="22"/>
        </w:rPr>
        <w:t xml:space="preserve"> </w:t>
      </w:r>
      <w:r w:rsidRPr="008417DD">
        <w:rPr>
          <w:spacing w:val="-2"/>
          <w:sz w:val="22"/>
          <w:szCs w:val="22"/>
        </w:rPr>
        <w:t>cost</w:t>
      </w:r>
      <w:r w:rsidRPr="008417DD">
        <w:rPr>
          <w:spacing w:val="-10"/>
          <w:sz w:val="22"/>
          <w:szCs w:val="22"/>
        </w:rPr>
        <w:t xml:space="preserve"> </w:t>
      </w:r>
      <w:r w:rsidRPr="008417DD">
        <w:rPr>
          <w:spacing w:val="-2"/>
          <w:sz w:val="22"/>
          <w:szCs w:val="22"/>
        </w:rPr>
        <w:t>increases</w:t>
      </w:r>
      <w:r w:rsidRPr="008417DD">
        <w:rPr>
          <w:spacing w:val="-11"/>
          <w:sz w:val="22"/>
          <w:szCs w:val="22"/>
        </w:rPr>
        <w:t xml:space="preserve"> </w:t>
      </w:r>
      <w:r w:rsidRPr="008417DD">
        <w:rPr>
          <w:spacing w:val="-3"/>
          <w:sz w:val="22"/>
          <w:szCs w:val="22"/>
        </w:rPr>
        <w:t>gravely</w:t>
      </w:r>
      <w:r w:rsidRPr="008417DD">
        <w:rPr>
          <w:spacing w:val="-9"/>
          <w:sz w:val="22"/>
          <w:szCs w:val="22"/>
        </w:rPr>
        <w:t xml:space="preserve"> </w:t>
      </w:r>
      <w:r w:rsidRPr="008417DD">
        <w:rPr>
          <w:spacing w:val="-3"/>
          <w:sz w:val="22"/>
          <w:szCs w:val="22"/>
        </w:rPr>
        <w:t>threaten</w:t>
      </w:r>
      <w:r w:rsidRPr="008417DD">
        <w:rPr>
          <w:spacing w:val="-10"/>
          <w:sz w:val="22"/>
          <w:szCs w:val="22"/>
        </w:rPr>
        <w:t xml:space="preserve"> </w:t>
      </w:r>
      <w:r w:rsidRPr="008417DD">
        <w:rPr>
          <w:spacing w:val="-1"/>
          <w:sz w:val="22"/>
          <w:szCs w:val="22"/>
        </w:rPr>
        <w:t>the</w:t>
      </w:r>
      <w:r w:rsidRPr="008417DD">
        <w:rPr>
          <w:spacing w:val="-10"/>
          <w:sz w:val="22"/>
          <w:szCs w:val="22"/>
        </w:rPr>
        <w:t xml:space="preserve"> </w:t>
      </w:r>
      <w:r w:rsidRPr="008417DD">
        <w:rPr>
          <w:spacing w:val="-3"/>
          <w:sz w:val="22"/>
          <w:szCs w:val="22"/>
        </w:rPr>
        <w:t>stability</w:t>
      </w:r>
      <w:r w:rsidRPr="008417DD">
        <w:rPr>
          <w:spacing w:val="-9"/>
          <w:sz w:val="22"/>
          <w:szCs w:val="22"/>
        </w:rPr>
        <w:t xml:space="preserve"> of </w:t>
      </w:r>
      <w:r w:rsidRPr="008417DD">
        <w:rPr>
          <w:spacing w:val="-3"/>
          <w:sz w:val="22"/>
          <w:szCs w:val="22"/>
        </w:rPr>
        <w:t>service</w:t>
      </w:r>
      <w:r w:rsidRPr="008417DD">
        <w:rPr>
          <w:spacing w:val="-10"/>
          <w:sz w:val="22"/>
          <w:szCs w:val="22"/>
        </w:rPr>
        <w:t xml:space="preserve"> </w:t>
      </w:r>
      <w:r w:rsidRPr="008417DD">
        <w:rPr>
          <w:spacing w:val="-2"/>
          <w:sz w:val="22"/>
          <w:szCs w:val="22"/>
        </w:rPr>
        <w:t>provision</w:t>
      </w:r>
      <w:r w:rsidRPr="008417DD">
        <w:rPr>
          <w:spacing w:val="-10"/>
          <w:sz w:val="22"/>
          <w:szCs w:val="22"/>
        </w:rPr>
        <w:t xml:space="preserve"> </w:t>
      </w:r>
      <w:r w:rsidRPr="008417DD">
        <w:rPr>
          <w:spacing w:val="-2"/>
          <w:sz w:val="22"/>
          <w:szCs w:val="22"/>
        </w:rPr>
        <w:t>such</w:t>
      </w:r>
      <w:r w:rsidRPr="008417DD">
        <w:rPr>
          <w:spacing w:val="-9"/>
          <w:sz w:val="22"/>
          <w:szCs w:val="22"/>
        </w:rPr>
        <w:t xml:space="preserve"> </w:t>
      </w:r>
      <w:r w:rsidRPr="008417DD">
        <w:rPr>
          <w:spacing w:val="-2"/>
          <w:sz w:val="22"/>
          <w:szCs w:val="22"/>
        </w:rPr>
        <w:t>that</w:t>
      </w:r>
      <w:r w:rsidRPr="008417DD">
        <w:rPr>
          <w:spacing w:val="-9"/>
          <w:sz w:val="22"/>
          <w:szCs w:val="22"/>
        </w:rPr>
        <w:t xml:space="preserve"> </w:t>
      </w:r>
      <w:r w:rsidRPr="008417DD">
        <w:rPr>
          <w:spacing w:val="-2"/>
          <w:sz w:val="22"/>
          <w:szCs w:val="22"/>
        </w:rPr>
        <w:t>client</w:t>
      </w:r>
      <w:r w:rsidRPr="008417DD">
        <w:rPr>
          <w:spacing w:val="-10"/>
          <w:sz w:val="22"/>
          <w:szCs w:val="22"/>
        </w:rPr>
        <w:t xml:space="preserve"> </w:t>
      </w:r>
      <w:r w:rsidRPr="008417DD">
        <w:rPr>
          <w:spacing w:val="-1"/>
          <w:sz w:val="22"/>
          <w:szCs w:val="22"/>
        </w:rPr>
        <w:t>or</w:t>
      </w:r>
      <w:r w:rsidRPr="008417DD">
        <w:rPr>
          <w:spacing w:val="-9"/>
          <w:sz w:val="22"/>
          <w:szCs w:val="22"/>
        </w:rPr>
        <w:t xml:space="preserve"> </w:t>
      </w:r>
      <w:r w:rsidRPr="008417DD">
        <w:rPr>
          <w:spacing w:val="-2"/>
          <w:sz w:val="22"/>
          <w:szCs w:val="22"/>
        </w:rPr>
        <w:t>consumer</w:t>
      </w:r>
      <w:r w:rsidRPr="008417DD">
        <w:rPr>
          <w:spacing w:val="-11"/>
          <w:sz w:val="22"/>
          <w:szCs w:val="22"/>
        </w:rPr>
        <w:t xml:space="preserve"> </w:t>
      </w:r>
      <w:r w:rsidRPr="008417DD">
        <w:rPr>
          <w:spacing w:val="-2"/>
          <w:sz w:val="22"/>
          <w:szCs w:val="22"/>
        </w:rPr>
        <w:t>access</w:t>
      </w:r>
      <w:r w:rsidRPr="008417DD">
        <w:rPr>
          <w:spacing w:val="-9"/>
          <w:sz w:val="22"/>
          <w:szCs w:val="22"/>
        </w:rPr>
        <w:t xml:space="preserve"> </w:t>
      </w:r>
      <w:r w:rsidRPr="008417DD">
        <w:rPr>
          <w:spacing w:val="-1"/>
          <w:sz w:val="22"/>
          <w:szCs w:val="22"/>
        </w:rPr>
        <w:t>to</w:t>
      </w:r>
      <w:r w:rsidRPr="008417DD">
        <w:rPr>
          <w:spacing w:val="-9"/>
          <w:sz w:val="22"/>
          <w:szCs w:val="22"/>
        </w:rPr>
        <w:t xml:space="preserve"> </w:t>
      </w:r>
      <w:r w:rsidRPr="008417DD">
        <w:rPr>
          <w:spacing w:val="-2"/>
          <w:sz w:val="22"/>
          <w:szCs w:val="22"/>
        </w:rPr>
        <w:t>necessary</w:t>
      </w:r>
      <w:r w:rsidRPr="008417DD">
        <w:rPr>
          <w:spacing w:val="-9"/>
          <w:sz w:val="22"/>
          <w:szCs w:val="22"/>
        </w:rPr>
        <w:t xml:space="preserve"> </w:t>
      </w:r>
      <w:r w:rsidRPr="008417DD">
        <w:rPr>
          <w:spacing w:val="-2"/>
          <w:sz w:val="22"/>
          <w:szCs w:val="22"/>
        </w:rPr>
        <w:t>services</w:t>
      </w:r>
      <w:r w:rsidRPr="008417DD">
        <w:rPr>
          <w:spacing w:val="-9"/>
          <w:sz w:val="22"/>
          <w:szCs w:val="22"/>
        </w:rPr>
        <w:t xml:space="preserve"> </w:t>
      </w:r>
      <w:r w:rsidRPr="008417DD">
        <w:rPr>
          <w:spacing w:val="-1"/>
          <w:sz w:val="22"/>
          <w:szCs w:val="22"/>
        </w:rPr>
        <w:t>is</w:t>
      </w:r>
      <w:r w:rsidRPr="008417DD">
        <w:rPr>
          <w:spacing w:val="-10"/>
          <w:sz w:val="22"/>
          <w:szCs w:val="22"/>
        </w:rPr>
        <w:t xml:space="preserve"> </w:t>
      </w:r>
      <w:r w:rsidRPr="008417DD">
        <w:rPr>
          <w:spacing w:val="-1"/>
          <w:sz w:val="22"/>
          <w:szCs w:val="22"/>
        </w:rPr>
        <w:t>at</w:t>
      </w:r>
      <w:r w:rsidRPr="008417DD">
        <w:rPr>
          <w:spacing w:val="-9"/>
          <w:sz w:val="22"/>
          <w:szCs w:val="22"/>
        </w:rPr>
        <w:t xml:space="preserve"> </w:t>
      </w:r>
      <w:r w:rsidRPr="008417DD">
        <w:rPr>
          <w:spacing w:val="-2"/>
          <w:sz w:val="22"/>
          <w:szCs w:val="22"/>
        </w:rPr>
        <w:t>risk.</w:t>
      </w:r>
      <w:r w:rsidRPr="008417DD">
        <w:rPr>
          <w:spacing w:val="-9"/>
          <w:sz w:val="22"/>
          <w:szCs w:val="22"/>
        </w:rPr>
        <w:t xml:space="preserve"> </w:t>
      </w:r>
      <w:r w:rsidRPr="008417DD">
        <w:rPr>
          <w:spacing w:val="-2"/>
          <w:sz w:val="22"/>
          <w:szCs w:val="22"/>
        </w:rPr>
        <w:t>The</w:t>
      </w:r>
      <w:r w:rsidR="00267968">
        <w:rPr>
          <w:spacing w:val="-3"/>
          <w:sz w:val="22"/>
          <w:szCs w:val="22"/>
        </w:rPr>
        <w:t xml:space="preserve"> purchasing</w:t>
      </w:r>
      <w:r w:rsidRPr="008417DD">
        <w:rPr>
          <w:spacing w:val="-12"/>
          <w:sz w:val="22"/>
          <w:szCs w:val="22"/>
        </w:rPr>
        <w:t xml:space="preserve"> </w:t>
      </w:r>
      <w:r w:rsidRPr="008417DD">
        <w:rPr>
          <w:spacing w:val="-3"/>
          <w:sz w:val="22"/>
          <w:szCs w:val="22"/>
        </w:rPr>
        <w:t>governmental</w:t>
      </w:r>
      <w:r w:rsidRPr="008417DD">
        <w:rPr>
          <w:spacing w:val="-11"/>
          <w:sz w:val="22"/>
          <w:szCs w:val="22"/>
        </w:rPr>
        <w:t xml:space="preserve"> </w:t>
      </w:r>
      <w:r w:rsidRPr="008417DD">
        <w:rPr>
          <w:spacing w:val="-3"/>
          <w:sz w:val="22"/>
          <w:szCs w:val="22"/>
        </w:rPr>
        <w:t>unit</w:t>
      </w:r>
      <w:r w:rsidRPr="008417DD">
        <w:rPr>
          <w:spacing w:val="-10"/>
          <w:sz w:val="22"/>
          <w:szCs w:val="22"/>
        </w:rPr>
        <w:t xml:space="preserve"> </w:t>
      </w:r>
      <w:r w:rsidRPr="008417DD">
        <w:rPr>
          <w:spacing w:val="-2"/>
          <w:sz w:val="22"/>
          <w:szCs w:val="22"/>
        </w:rPr>
        <w:t>will</w:t>
      </w:r>
      <w:r w:rsidRPr="008417DD">
        <w:rPr>
          <w:spacing w:val="-11"/>
          <w:sz w:val="22"/>
          <w:szCs w:val="22"/>
        </w:rPr>
        <w:t xml:space="preserve"> </w:t>
      </w:r>
      <w:r w:rsidRPr="008417DD">
        <w:rPr>
          <w:spacing w:val="-2"/>
          <w:sz w:val="22"/>
          <w:szCs w:val="22"/>
        </w:rPr>
        <w:t>evaluate</w:t>
      </w:r>
      <w:r w:rsidRPr="008417DD">
        <w:rPr>
          <w:spacing w:val="-12"/>
          <w:sz w:val="22"/>
          <w:szCs w:val="22"/>
        </w:rPr>
        <w:t xml:space="preserve"> </w:t>
      </w:r>
      <w:r w:rsidRPr="008417DD">
        <w:rPr>
          <w:spacing w:val="-2"/>
          <w:sz w:val="22"/>
          <w:szCs w:val="22"/>
        </w:rPr>
        <w:t>the</w:t>
      </w:r>
      <w:r w:rsidRPr="008417DD">
        <w:rPr>
          <w:spacing w:val="-12"/>
          <w:sz w:val="22"/>
          <w:szCs w:val="22"/>
        </w:rPr>
        <w:t xml:space="preserve"> </w:t>
      </w:r>
      <w:r w:rsidRPr="008417DD">
        <w:rPr>
          <w:spacing w:val="-2"/>
          <w:sz w:val="22"/>
          <w:szCs w:val="22"/>
        </w:rPr>
        <w:t>need</w:t>
      </w:r>
      <w:r w:rsidRPr="008417DD">
        <w:rPr>
          <w:spacing w:val="-10"/>
          <w:sz w:val="22"/>
          <w:szCs w:val="22"/>
        </w:rPr>
        <w:t xml:space="preserve"> </w:t>
      </w:r>
      <w:r w:rsidRPr="008417DD">
        <w:rPr>
          <w:spacing w:val="-2"/>
          <w:sz w:val="22"/>
          <w:szCs w:val="22"/>
        </w:rPr>
        <w:t>for</w:t>
      </w:r>
      <w:r w:rsidRPr="008417DD">
        <w:rPr>
          <w:spacing w:val="-12"/>
          <w:sz w:val="22"/>
          <w:szCs w:val="22"/>
        </w:rPr>
        <w:t xml:space="preserve"> </w:t>
      </w:r>
      <w:r w:rsidRPr="008417DD">
        <w:rPr>
          <w:spacing w:val="-2"/>
          <w:sz w:val="22"/>
          <w:szCs w:val="22"/>
        </w:rPr>
        <w:t>the</w:t>
      </w:r>
      <w:r w:rsidRPr="008417DD">
        <w:rPr>
          <w:spacing w:val="-11"/>
          <w:sz w:val="22"/>
          <w:szCs w:val="22"/>
        </w:rPr>
        <w:t xml:space="preserve"> </w:t>
      </w:r>
      <w:r w:rsidRPr="008417DD">
        <w:rPr>
          <w:spacing w:val="-3"/>
          <w:sz w:val="22"/>
          <w:szCs w:val="22"/>
        </w:rPr>
        <w:t>administrative</w:t>
      </w:r>
      <w:r w:rsidRPr="008417DD">
        <w:rPr>
          <w:spacing w:val="-11"/>
          <w:sz w:val="22"/>
          <w:szCs w:val="22"/>
        </w:rPr>
        <w:t xml:space="preserve"> </w:t>
      </w:r>
      <w:r w:rsidRPr="008417DD">
        <w:rPr>
          <w:spacing w:val="-3"/>
          <w:sz w:val="22"/>
          <w:szCs w:val="22"/>
        </w:rPr>
        <w:t>adjustment, determine whether</w:t>
      </w:r>
      <w:r w:rsidRPr="008417DD">
        <w:rPr>
          <w:spacing w:val="-10"/>
          <w:sz w:val="22"/>
          <w:szCs w:val="22"/>
        </w:rPr>
        <w:t xml:space="preserve"> </w:t>
      </w:r>
      <w:r w:rsidRPr="008417DD">
        <w:rPr>
          <w:spacing w:val="-3"/>
          <w:sz w:val="22"/>
          <w:szCs w:val="22"/>
        </w:rPr>
        <w:t>funding</w:t>
      </w:r>
      <w:r w:rsidRPr="008417DD">
        <w:rPr>
          <w:spacing w:val="-10"/>
          <w:sz w:val="22"/>
          <w:szCs w:val="22"/>
        </w:rPr>
        <w:t xml:space="preserve"> </w:t>
      </w:r>
      <w:r w:rsidRPr="008417DD">
        <w:rPr>
          <w:spacing w:val="-2"/>
          <w:sz w:val="22"/>
          <w:szCs w:val="22"/>
        </w:rPr>
        <w:t>is</w:t>
      </w:r>
      <w:r w:rsidRPr="008417DD">
        <w:rPr>
          <w:spacing w:val="-10"/>
          <w:sz w:val="22"/>
          <w:szCs w:val="22"/>
        </w:rPr>
        <w:t xml:space="preserve"> </w:t>
      </w:r>
      <w:r w:rsidRPr="008417DD">
        <w:rPr>
          <w:spacing w:val="-3"/>
          <w:sz w:val="22"/>
          <w:szCs w:val="22"/>
        </w:rPr>
        <w:t>available,</w:t>
      </w:r>
      <w:r w:rsidRPr="008417DD">
        <w:rPr>
          <w:spacing w:val="-10"/>
          <w:sz w:val="22"/>
          <w:szCs w:val="22"/>
        </w:rPr>
        <w:t xml:space="preserve"> </w:t>
      </w:r>
      <w:r w:rsidRPr="008417DD">
        <w:rPr>
          <w:spacing w:val="-2"/>
          <w:sz w:val="22"/>
          <w:szCs w:val="22"/>
        </w:rPr>
        <w:t>and</w:t>
      </w:r>
      <w:r w:rsidRPr="008417DD">
        <w:rPr>
          <w:spacing w:val="-11"/>
          <w:sz w:val="22"/>
          <w:szCs w:val="22"/>
        </w:rPr>
        <w:t xml:space="preserve"> </w:t>
      </w:r>
      <w:r w:rsidRPr="008417DD">
        <w:rPr>
          <w:spacing w:val="-2"/>
          <w:sz w:val="22"/>
          <w:szCs w:val="22"/>
        </w:rPr>
        <w:t>convey</w:t>
      </w:r>
      <w:r w:rsidRPr="008417DD">
        <w:rPr>
          <w:spacing w:val="-9"/>
          <w:sz w:val="22"/>
          <w:szCs w:val="22"/>
        </w:rPr>
        <w:t xml:space="preserve"> </w:t>
      </w:r>
      <w:r w:rsidRPr="008417DD">
        <w:rPr>
          <w:spacing w:val="-2"/>
          <w:sz w:val="22"/>
          <w:szCs w:val="22"/>
        </w:rPr>
        <w:t>that</w:t>
      </w:r>
      <w:r w:rsidRPr="008417DD">
        <w:rPr>
          <w:spacing w:val="-11"/>
          <w:sz w:val="22"/>
          <w:szCs w:val="22"/>
        </w:rPr>
        <w:t xml:space="preserve"> </w:t>
      </w:r>
      <w:r w:rsidRPr="008417DD">
        <w:rPr>
          <w:spacing w:val="-2"/>
          <w:sz w:val="22"/>
          <w:szCs w:val="22"/>
        </w:rPr>
        <w:t>information</w:t>
      </w:r>
      <w:r w:rsidRPr="008417DD">
        <w:rPr>
          <w:spacing w:val="-10"/>
          <w:sz w:val="22"/>
          <w:szCs w:val="22"/>
        </w:rPr>
        <w:t xml:space="preserve"> </w:t>
      </w:r>
      <w:r w:rsidRPr="008417DD">
        <w:rPr>
          <w:spacing w:val="-1"/>
          <w:sz w:val="22"/>
          <w:szCs w:val="22"/>
        </w:rPr>
        <w:t>to</w:t>
      </w:r>
      <w:r w:rsidRPr="008417DD">
        <w:rPr>
          <w:spacing w:val="-11"/>
          <w:sz w:val="22"/>
          <w:szCs w:val="22"/>
        </w:rPr>
        <w:t xml:space="preserve"> </w:t>
      </w:r>
      <w:r w:rsidRPr="008417DD">
        <w:rPr>
          <w:spacing w:val="-2"/>
          <w:sz w:val="22"/>
          <w:szCs w:val="22"/>
        </w:rPr>
        <w:t>EOHHS</w:t>
      </w:r>
      <w:r w:rsidRPr="008417DD">
        <w:rPr>
          <w:spacing w:val="-10"/>
          <w:sz w:val="22"/>
          <w:szCs w:val="22"/>
        </w:rPr>
        <w:t xml:space="preserve"> for </w:t>
      </w:r>
      <w:r w:rsidRPr="008417DD">
        <w:rPr>
          <w:spacing w:val="-2"/>
          <w:sz w:val="22"/>
          <w:szCs w:val="22"/>
        </w:rPr>
        <w:t>review</w:t>
      </w:r>
      <w:r w:rsidRPr="008417DD">
        <w:rPr>
          <w:spacing w:val="-10"/>
          <w:sz w:val="22"/>
          <w:szCs w:val="22"/>
        </w:rPr>
        <w:t xml:space="preserve"> </w:t>
      </w:r>
      <w:r w:rsidRPr="008417DD">
        <w:rPr>
          <w:spacing w:val="-1"/>
          <w:sz w:val="22"/>
          <w:szCs w:val="22"/>
        </w:rPr>
        <w:t>to</w:t>
      </w:r>
      <w:r w:rsidRPr="008417DD">
        <w:rPr>
          <w:spacing w:val="-11"/>
          <w:sz w:val="22"/>
          <w:szCs w:val="22"/>
        </w:rPr>
        <w:t xml:space="preserve"> </w:t>
      </w:r>
      <w:r w:rsidRPr="008417DD">
        <w:rPr>
          <w:spacing w:val="-2"/>
          <w:sz w:val="22"/>
          <w:szCs w:val="22"/>
        </w:rPr>
        <w:t>determine</w:t>
      </w:r>
      <w:r w:rsidRPr="008417DD">
        <w:rPr>
          <w:spacing w:val="-10"/>
          <w:sz w:val="22"/>
          <w:szCs w:val="22"/>
        </w:rPr>
        <w:t xml:space="preserve"> </w:t>
      </w:r>
      <w:r w:rsidRPr="008417DD">
        <w:rPr>
          <w:spacing w:val="-2"/>
          <w:sz w:val="22"/>
          <w:szCs w:val="22"/>
        </w:rPr>
        <w:t>the</w:t>
      </w:r>
      <w:r w:rsidRPr="008417DD">
        <w:rPr>
          <w:spacing w:val="-11"/>
          <w:sz w:val="22"/>
          <w:szCs w:val="22"/>
        </w:rPr>
        <w:t xml:space="preserve"> </w:t>
      </w:r>
      <w:r w:rsidRPr="008417DD">
        <w:rPr>
          <w:spacing w:val="-2"/>
          <w:sz w:val="22"/>
          <w:szCs w:val="22"/>
        </w:rPr>
        <w:t>amount</w:t>
      </w:r>
      <w:r w:rsidRPr="008417DD">
        <w:rPr>
          <w:spacing w:val="-11"/>
          <w:sz w:val="22"/>
          <w:szCs w:val="22"/>
        </w:rPr>
        <w:t xml:space="preserve"> </w:t>
      </w:r>
      <w:r w:rsidRPr="008417DD">
        <w:rPr>
          <w:spacing w:val="-1"/>
          <w:sz w:val="22"/>
          <w:szCs w:val="22"/>
        </w:rPr>
        <w:t>of</w:t>
      </w:r>
      <w:r w:rsidRPr="008417DD">
        <w:rPr>
          <w:spacing w:val="-8"/>
          <w:sz w:val="22"/>
          <w:szCs w:val="22"/>
        </w:rPr>
        <w:t xml:space="preserve"> </w:t>
      </w:r>
      <w:r w:rsidRPr="008417DD">
        <w:rPr>
          <w:spacing w:val="-2"/>
          <w:sz w:val="22"/>
          <w:szCs w:val="22"/>
        </w:rPr>
        <w:t>any</w:t>
      </w:r>
      <w:r w:rsidRPr="008417DD">
        <w:rPr>
          <w:spacing w:val="-9"/>
          <w:sz w:val="22"/>
          <w:szCs w:val="22"/>
        </w:rPr>
        <w:t xml:space="preserve"> </w:t>
      </w:r>
      <w:r w:rsidRPr="008417DD">
        <w:rPr>
          <w:spacing w:val="-2"/>
          <w:sz w:val="22"/>
          <w:szCs w:val="22"/>
        </w:rPr>
        <w:t>adjustment.</w:t>
      </w:r>
    </w:p>
    <w:p w14:paraId="16560EAD" w14:textId="77777777" w:rsidR="007D4DB6" w:rsidRDefault="007D4DB6" w:rsidP="005F6C65">
      <w:pPr>
        <w:suppressAutoHyphens/>
        <w:rPr>
          <w:rFonts w:ascii="Times New Roman" w:hAnsi="Times New Roman"/>
          <w:spacing w:val="-3"/>
          <w:sz w:val="22"/>
          <w:szCs w:val="22"/>
        </w:rPr>
      </w:pPr>
    </w:p>
    <w:p w14:paraId="7E7DBE90" w14:textId="042ACB61" w:rsidR="00DE211D" w:rsidRDefault="00DA6F00" w:rsidP="003D21E0">
      <w:pPr>
        <w:suppressAutoHyphens/>
        <w:ind w:left="720"/>
        <w:rPr>
          <w:rFonts w:ascii="Times New Roman" w:hAnsi="Times New Roman"/>
          <w:spacing w:val="-3"/>
          <w:sz w:val="22"/>
          <w:szCs w:val="22"/>
        </w:rPr>
      </w:pPr>
      <w:r w:rsidRPr="00FB45EE">
        <w:rPr>
          <w:rFonts w:ascii="Times New Roman" w:hAnsi="Times New Roman"/>
          <w:spacing w:val="-3"/>
          <w:sz w:val="22"/>
          <w:szCs w:val="22"/>
        </w:rPr>
        <w:t>(</w:t>
      </w:r>
      <w:r w:rsidR="002322BE">
        <w:rPr>
          <w:rFonts w:ascii="Times New Roman" w:hAnsi="Times New Roman"/>
          <w:spacing w:val="-3"/>
          <w:sz w:val="22"/>
          <w:szCs w:val="22"/>
        </w:rPr>
        <w:t>5</w:t>
      </w:r>
      <w:r w:rsidRPr="00FB45EE">
        <w:rPr>
          <w:rFonts w:ascii="Times New Roman" w:hAnsi="Times New Roman"/>
          <w:spacing w:val="-3"/>
          <w:sz w:val="22"/>
          <w:szCs w:val="22"/>
        </w:rPr>
        <w:t xml:space="preserve">) </w:t>
      </w:r>
      <w:r w:rsidR="00F220EE" w:rsidRPr="00FB45EE">
        <w:rPr>
          <w:rFonts w:ascii="Times New Roman" w:hAnsi="Times New Roman"/>
          <w:spacing w:val="-3"/>
          <w:sz w:val="22"/>
          <w:szCs w:val="22"/>
        </w:rPr>
        <w:t xml:space="preserve"> </w:t>
      </w:r>
      <w:r w:rsidRPr="00FB45EE">
        <w:rPr>
          <w:rFonts w:ascii="Times New Roman" w:hAnsi="Times New Roman"/>
          <w:spacing w:val="-3"/>
          <w:sz w:val="22"/>
          <w:szCs w:val="22"/>
          <w:u w:val="single"/>
        </w:rPr>
        <w:t>Approved Rates</w:t>
      </w:r>
      <w:r w:rsidRPr="00FB45EE">
        <w:rPr>
          <w:rFonts w:ascii="Times New Roman" w:hAnsi="Times New Roman"/>
          <w:spacing w:val="-3"/>
          <w:sz w:val="22"/>
          <w:szCs w:val="22"/>
        </w:rPr>
        <w:t>.</w:t>
      </w:r>
      <w:r w:rsidR="00F220EE" w:rsidRPr="00FB45EE">
        <w:rPr>
          <w:rFonts w:ascii="Times New Roman" w:hAnsi="Times New Roman"/>
          <w:spacing w:val="-3"/>
          <w:sz w:val="22"/>
          <w:szCs w:val="22"/>
        </w:rPr>
        <w:t xml:space="preserve"> </w:t>
      </w:r>
      <w:r w:rsidRPr="00FB45EE">
        <w:rPr>
          <w:rFonts w:ascii="Times New Roman" w:hAnsi="Times New Roman"/>
          <w:spacing w:val="-3"/>
          <w:sz w:val="22"/>
          <w:szCs w:val="22"/>
        </w:rPr>
        <w:t xml:space="preserve"> </w:t>
      </w:r>
      <w:r w:rsidR="00144722" w:rsidRPr="00FB45EE">
        <w:rPr>
          <w:rFonts w:ascii="Times New Roman" w:hAnsi="Times New Roman"/>
          <w:spacing w:val="-3"/>
          <w:sz w:val="22"/>
          <w:szCs w:val="22"/>
        </w:rPr>
        <w:t xml:space="preserve">The rate for </w:t>
      </w:r>
      <w:r w:rsidR="00D47D05" w:rsidRPr="00FB45EE">
        <w:rPr>
          <w:rFonts w:ascii="Times New Roman" w:hAnsi="Times New Roman"/>
          <w:spacing w:val="-3"/>
          <w:sz w:val="22"/>
          <w:szCs w:val="22"/>
        </w:rPr>
        <w:t xml:space="preserve">a particular </w:t>
      </w:r>
      <w:r w:rsidR="00144722" w:rsidRPr="00FB45EE">
        <w:rPr>
          <w:rFonts w:ascii="Times New Roman" w:hAnsi="Times New Roman"/>
          <w:spacing w:val="-3"/>
          <w:sz w:val="22"/>
          <w:szCs w:val="22"/>
        </w:rPr>
        <w:t xml:space="preserve">service is based on the </w:t>
      </w:r>
      <w:r w:rsidR="00D47D05" w:rsidRPr="00FB45EE">
        <w:rPr>
          <w:rFonts w:ascii="Times New Roman" w:hAnsi="Times New Roman"/>
          <w:spacing w:val="-3"/>
          <w:sz w:val="22"/>
          <w:szCs w:val="22"/>
        </w:rPr>
        <w:t>l</w:t>
      </w:r>
      <w:r w:rsidR="00144722" w:rsidRPr="00FB45EE">
        <w:rPr>
          <w:rFonts w:ascii="Times New Roman" w:hAnsi="Times New Roman"/>
          <w:spacing w:val="-3"/>
          <w:sz w:val="22"/>
          <w:szCs w:val="22"/>
        </w:rPr>
        <w:t xml:space="preserve">evel </w:t>
      </w:r>
      <w:r w:rsidR="00D47D05" w:rsidRPr="00FB45EE">
        <w:rPr>
          <w:rFonts w:ascii="Times New Roman" w:hAnsi="Times New Roman"/>
          <w:spacing w:val="-3"/>
          <w:sz w:val="22"/>
          <w:szCs w:val="22"/>
        </w:rPr>
        <w:t xml:space="preserve">(A </w:t>
      </w:r>
      <w:r w:rsidR="001073FD">
        <w:rPr>
          <w:rFonts w:ascii="Times New Roman" w:hAnsi="Times New Roman"/>
          <w:spacing w:val="-3"/>
          <w:sz w:val="22"/>
          <w:szCs w:val="22"/>
        </w:rPr>
        <w:t>through</w:t>
      </w:r>
      <w:r w:rsidR="00D47D05" w:rsidRPr="00FB45EE">
        <w:rPr>
          <w:rFonts w:ascii="Times New Roman" w:hAnsi="Times New Roman"/>
          <w:spacing w:val="-3"/>
          <w:sz w:val="22"/>
          <w:szCs w:val="22"/>
        </w:rPr>
        <w:t xml:space="preserve"> </w:t>
      </w:r>
      <w:r w:rsidR="004D6397">
        <w:rPr>
          <w:rFonts w:ascii="Times New Roman" w:hAnsi="Times New Roman"/>
          <w:spacing w:val="-3"/>
          <w:sz w:val="22"/>
          <w:szCs w:val="22"/>
        </w:rPr>
        <w:t>D</w:t>
      </w:r>
      <w:r w:rsidR="00D47D05" w:rsidRPr="00FB45EE">
        <w:rPr>
          <w:rFonts w:ascii="Times New Roman" w:hAnsi="Times New Roman"/>
          <w:spacing w:val="-3"/>
          <w:sz w:val="22"/>
          <w:szCs w:val="22"/>
        </w:rPr>
        <w:t xml:space="preserve">) </w:t>
      </w:r>
      <w:r w:rsidR="00144722" w:rsidRPr="00FB45EE">
        <w:rPr>
          <w:rFonts w:ascii="Times New Roman" w:hAnsi="Times New Roman"/>
          <w:spacing w:val="-3"/>
          <w:sz w:val="22"/>
          <w:szCs w:val="22"/>
        </w:rPr>
        <w:t>assigned by the purchasing agency</w:t>
      </w:r>
      <w:r w:rsidR="00D47D05" w:rsidRPr="00FB45EE">
        <w:rPr>
          <w:rFonts w:ascii="Times New Roman" w:hAnsi="Times New Roman"/>
          <w:spacing w:val="-3"/>
          <w:sz w:val="22"/>
          <w:szCs w:val="22"/>
        </w:rPr>
        <w:t>, and is</w:t>
      </w:r>
      <w:r w:rsidR="00144722" w:rsidRPr="00FB45EE">
        <w:rPr>
          <w:rFonts w:ascii="Times New Roman" w:hAnsi="Times New Roman"/>
          <w:spacing w:val="-3"/>
          <w:sz w:val="22"/>
          <w:szCs w:val="22"/>
        </w:rPr>
        <w:t xml:space="preserve"> based on the</w:t>
      </w:r>
      <w:r w:rsidR="00D47D05" w:rsidRPr="00FB45EE">
        <w:rPr>
          <w:rFonts w:ascii="Times New Roman" w:hAnsi="Times New Roman"/>
          <w:spacing w:val="-3"/>
          <w:sz w:val="22"/>
          <w:szCs w:val="22"/>
        </w:rPr>
        <w:t xml:space="preserve"> intensity of</w:t>
      </w:r>
      <w:r w:rsidR="00144722" w:rsidRPr="00FB45EE">
        <w:rPr>
          <w:rFonts w:ascii="Times New Roman" w:hAnsi="Times New Roman"/>
          <w:spacing w:val="-3"/>
          <w:sz w:val="22"/>
          <w:szCs w:val="22"/>
        </w:rPr>
        <w:t xml:space="preserve"> identified needs and characteristics of </w:t>
      </w:r>
      <w:r w:rsidR="008F1AEF" w:rsidRPr="00FB45EE">
        <w:rPr>
          <w:rFonts w:ascii="Times New Roman" w:hAnsi="Times New Roman"/>
          <w:spacing w:val="-3"/>
          <w:sz w:val="22"/>
          <w:szCs w:val="22"/>
        </w:rPr>
        <w:t xml:space="preserve">the </w:t>
      </w:r>
      <w:r w:rsidR="008F1AEF" w:rsidRPr="00FB45EE">
        <w:rPr>
          <w:rFonts w:ascii="Times New Roman" w:hAnsi="Times New Roman"/>
          <w:spacing w:val="-3"/>
          <w:sz w:val="22"/>
          <w:szCs w:val="22"/>
        </w:rPr>
        <w:lastRenderedPageBreak/>
        <w:t>client receiving the service</w:t>
      </w:r>
      <w:r w:rsidR="008B26E6" w:rsidRPr="00FB45EE">
        <w:rPr>
          <w:rFonts w:ascii="Times New Roman" w:hAnsi="Times New Roman"/>
          <w:spacing w:val="-3"/>
          <w:sz w:val="22"/>
          <w:szCs w:val="22"/>
        </w:rPr>
        <w:t xml:space="preserve">. </w:t>
      </w:r>
      <w:r w:rsidR="002E700E">
        <w:rPr>
          <w:rFonts w:ascii="Times New Roman" w:hAnsi="Times New Roman"/>
          <w:spacing w:val="-3"/>
          <w:sz w:val="22"/>
          <w:szCs w:val="22"/>
        </w:rPr>
        <w:t xml:space="preserve">The </w:t>
      </w:r>
      <w:r w:rsidR="00886B5C">
        <w:rPr>
          <w:rFonts w:ascii="Times New Roman" w:hAnsi="Times New Roman"/>
          <w:spacing w:val="-3"/>
          <w:sz w:val="22"/>
          <w:szCs w:val="22"/>
        </w:rPr>
        <w:t>use of the assistive technology</w:t>
      </w:r>
      <w:r w:rsidR="002E700E">
        <w:rPr>
          <w:rFonts w:ascii="Times New Roman" w:hAnsi="Times New Roman"/>
          <w:spacing w:val="-3"/>
          <w:sz w:val="22"/>
          <w:szCs w:val="22"/>
        </w:rPr>
        <w:t xml:space="preserve"> service is at the purchasing agency’s discretion and is applicable when a need is identified. </w:t>
      </w:r>
      <w:r w:rsidR="00DE211D" w:rsidRPr="00FB45EE">
        <w:rPr>
          <w:rFonts w:ascii="Times New Roman" w:hAnsi="Times New Roman"/>
          <w:spacing w:val="-3"/>
          <w:sz w:val="22"/>
          <w:szCs w:val="22"/>
        </w:rPr>
        <w:t xml:space="preserve">The approved rate </w:t>
      </w:r>
      <w:r w:rsidR="008C51D3" w:rsidRPr="00FB45EE">
        <w:rPr>
          <w:rFonts w:ascii="Times New Roman" w:hAnsi="Times New Roman"/>
          <w:spacing w:val="-3"/>
          <w:sz w:val="22"/>
          <w:szCs w:val="22"/>
        </w:rPr>
        <w:t>is</w:t>
      </w:r>
      <w:r w:rsidR="009460AA" w:rsidRPr="00FB45EE">
        <w:rPr>
          <w:rFonts w:ascii="Times New Roman" w:hAnsi="Times New Roman"/>
          <w:spacing w:val="-3"/>
          <w:sz w:val="22"/>
          <w:szCs w:val="22"/>
        </w:rPr>
        <w:t xml:space="preserve"> </w:t>
      </w:r>
      <w:r w:rsidR="00DE211D" w:rsidRPr="00FB45EE">
        <w:rPr>
          <w:rFonts w:ascii="Times New Roman" w:hAnsi="Times New Roman"/>
          <w:spacing w:val="-3"/>
          <w:sz w:val="22"/>
          <w:szCs w:val="22"/>
        </w:rPr>
        <w:t xml:space="preserve">the lower of the provider’s charge or amount accepted as payment from another payer or the rate listed </w:t>
      </w:r>
      <w:r w:rsidR="008C51D3" w:rsidRPr="00FB45EE">
        <w:rPr>
          <w:rFonts w:ascii="Times New Roman" w:hAnsi="Times New Roman"/>
          <w:spacing w:val="-3"/>
          <w:sz w:val="22"/>
          <w:szCs w:val="22"/>
        </w:rPr>
        <w:t xml:space="preserve">in 101 CMR </w:t>
      </w:r>
      <w:r w:rsidR="007D4DB6" w:rsidRPr="00FB45EE">
        <w:rPr>
          <w:rFonts w:ascii="Times New Roman" w:hAnsi="Times New Roman"/>
          <w:spacing w:val="-3"/>
          <w:sz w:val="22"/>
          <w:szCs w:val="22"/>
        </w:rPr>
        <w:t>423</w:t>
      </w:r>
      <w:r w:rsidR="008C51D3" w:rsidRPr="00FB45EE">
        <w:rPr>
          <w:rFonts w:ascii="Times New Roman" w:hAnsi="Times New Roman"/>
          <w:spacing w:val="-3"/>
          <w:sz w:val="22"/>
          <w:szCs w:val="22"/>
        </w:rPr>
        <w:t>.03</w:t>
      </w:r>
      <w:r w:rsidR="00487DC0">
        <w:rPr>
          <w:rFonts w:ascii="Times New Roman" w:hAnsi="Times New Roman"/>
          <w:spacing w:val="-3"/>
          <w:sz w:val="22"/>
          <w:szCs w:val="22"/>
        </w:rPr>
        <w:t>(</w:t>
      </w:r>
      <w:r w:rsidR="0098437A">
        <w:rPr>
          <w:rFonts w:ascii="Times New Roman" w:hAnsi="Times New Roman"/>
          <w:spacing w:val="-3"/>
          <w:sz w:val="22"/>
          <w:szCs w:val="22"/>
        </w:rPr>
        <w:t>5</w:t>
      </w:r>
      <w:r w:rsidR="00487DC0">
        <w:rPr>
          <w:rFonts w:ascii="Times New Roman" w:hAnsi="Times New Roman"/>
          <w:spacing w:val="-3"/>
          <w:sz w:val="22"/>
          <w:szCs w:val="22"/>
        </w:rPr>
        <w:t>)</w:t>
      </w:r>
      <w:r w:rsidR="008C51D3" w:rsidRPr="00FB45EE">
        <w:rPr>
          <w:rFonts w:ascii="Times New Roman" w:hAnsi="Times New Roman"/>
          <w:spacing w:val="-3"/>
          <w:sz w:val="22"/>
          <w:szCs w:val="22"/>
        </w:rPr>
        <w:t>.</w:t>
      </w:r>
      <w:r w:rsidR="00DE211D" w:rsidRPr="00FB45EE">
        <w:rPr>
          <w:rFonts w:ascii="Times New Roman" w:hAnsi="Times New Roman"/>
          <w:spacing w:val="-3"/>
          <w:sz w:val="22"/>
          <w:szCs w:val="22"/>
        </w:rPr>
        <w:t xml:space="preserve"> </w:t>
      </w:r>
    </w:p>
    <w:p w14:paraId="7F527B03" w14:textId="77777777" w:rsidR="004243FF" w:rsidRPr="005F6C65" w:rsidRDefault="004243FF" w:rsidP="005F6C65">
      <w:pPr>
        <w:pStyle w:val="ListParagraph"/>
        <w:suppressAutoHyphens/>
        <w:ind w:left="1800"/>
        <w:rPr>
          <w:rFonts w:ascii="Times New Roman" w:hAnsi="Times New Roman"/>
          <w:sz w:val="22"/>
          <w:szCs w:val="22"/>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1316"/>
        <w:gridCol w:w="1744"/>
      </w:tblGrid>
      <w:tr w:rsidR="007D4DB6" w14:paraId="46D3AB1F" w14:textId="77777777" w:rsidTr="006C3368">
        <w:trPr>
          <w:trHeight w:val="288"/>
          <w:tblHeader/>
        </w:trPr>
        <w:tc>
          <w:tcPr>
            <w:tcW w:w="2407" w:type="dxa"/>
            <w:vAlign w:val="center"/>
          </w:tcPr>
          <w:p w14:paraId="1A461987" w14:textId="586BC2F9" w:rsidR="007D4DB6" w:rsidRPr="008417DD" w:rsidRDefault="00315D14" w:rsidP="00D07B05">
            <w:pPr>
              <w:pStyle w:val="BodyText"/>
              <w:jc w:val="center"/>
              <w:rPr>
                <w:b/>
                <w:sz w:val="22"/>
                <w:szCs w:val="22"/>
              </w:rPr>
            </w:pPr>
            <w:r>
              <w:rPr>
                <w:b/>
                <w:sz w:val="22"/>
                <w:szCs w:val="22"/>
              </w:rPr>
              <w:t>Service</w:t>
            </w:r>
          </w:p>
        </w:tc>
        <w:tc>
          <w:tcPr>
            <w:tcW w:w="1316" w:type="dxa"/>
            <w:vAlign w:val="center"/>
          </w:tcPr>
          <w:p w14:paraId="0E4E1834" w14:textId="77777777" w:rsidR="007D4DB6" w:rsidRPr="008417DD" w:rsidRDefault="007D4DB6" w:rsidP="00D07B05">
            <w:pPr>
              <w:pStyle w:val="BodyText"/>
              <w:jc w:val="center"/>
              <w:rPr>
                <w:b/>
                <w:sz w:val="22"/>
                <w:szCs w:val="22"/>
              </w:rPr>
            </w:pPr>
            <w:r w:rsidRPr="008417DD">
              <w:rPr>
                <w:b/>
                <w:sz w:val="22"/>
                <w:szCs w:val="22"/>
              </w:rPr>
              <w:t>Rate</w:t>
            </w:r>
          </w:p>
        </w:tc>
        <w:tc>
          <w:tcPr>
            <w:tcW w:w="1744" w:type="dxa"/>
            <w:vAlign w:val="center"/>
          </w:tcPr>
          <w:p w14:paraId="6503334B" w14:textId="77777777" w:rsidR="007D4DB6" w:rsidRPr="008417DD" w:rsidRDefault="007D4DB6" w:rsidP="00D07B05">
            <w:pPr>
              <w:pStyle w:val="BodyText"/>
              <w:jc w:val="center"/>
              <w:rPr>
                <w:b/>
                <w:sz w:val="22"/>
                <w:szCs w:val="22"/>
              </w:rPr>
            </w:pPr>
            <w:r w:rsidRPr="008417DD">
              <w:rPr>
                <w:b/>
                <w:sz w:val="22"/>
                <w:szCs w:val="22"/>
              </w:rPr>
              <w:t>Unit</w:t>
            </w:r>
          </w:p>
        </w:tc>
      </w:tr>
      <w:tr w:rsidR="007D4DB6" w14:paraId="76C59ADD" w14:textId="77777777" w:rsidTr="006C3368">
        <w:tc>
          <w:tcPr>
            <w:tcW w:w="2407" w:type="dxa"/>
            <w:vAlign w:val="bottom"/>
          </w:tcPr>
          <w:p w14:paraId="4158AD29" w14:textId="4FD64F95" w:rsidR="007D4DB6" w:rsidRPr="00D07B05" w:rsidRDefault="00315D14" w:rsidP="00D07B05">
            <w:pPr>
              <w:pStyle w:val="BodyText"/>
              <w:jc w:val="center"/>
              <w:rPr>
                <w:sz w:val="22"/>
                <w:szCs w:val="22"/>
              </w:rPr>
            </w:pPr>
            <w:r>
              <w:rPr>
                <w:sz w:val="22"/>
                <w:szCs w:val="22"/>
              </w:rPr>
              <w:t xml:space="preserve">Level </w:t>
            </w:r>
            <w:r w:rsidR="007D4DB6" w:rsidRPr="00D07B05">
              <w:rPr>
                <w:sz w:val="22"/>
                <w:szCs w:val="22"/>
              </w:rPr>
              <w:t>A</w:t>
            </w:r>
          </w:p>
        </w:tc>
        <w:tc>
          <w:tcPr>
            <w:tcW w:w="1316" w:type="dxa"/>
            <w:vAlign w:val="bottom"/>
          </w:tcPr>
          <w:p w14:paraId="01F7E320" w14:textId="3923B0E2" w:rsidR="007D4DB6" w:rsidRPr="00D07B05" w:rsidRDefault="006B1E67" w:rsidP="00CC5BE9">
            <w:pPr>
              <w:pStyle w:val="BodyText"/>
              <w:jc w:val="center"/>
              <w:rPr>
                <w:sz w:val="22"/>
                <w:szCs w:val="22"/>
              </w:rPr>
            </w:pPr>
            <w:r w:rsidRPr="00D07B05">
              <w:rPr>
                <w:sz w:val="22"/>
                <w:szCs w:val="22"/>
              </w:rPr>
              <w:t>$</w:t>
            </w:r>
            <w:r w:rsidR="005978F3">
              <w:rPr>
                <w:sz w:val="22"/>
                <w:szCs w:val="22"/>
              </w:rPr>
              <w:t>12.54</w:t>
            </w:r>
          </w:p>
        </w:tc>
        <w:tc>
          <w:tcPr>
            <w:tcW w:w="1744" w:type="dxa"/>
            <w:vAlign w:val="bottom"/>
          </w:tcPr>
          <w:p w14:paraId="1DD10550" w14:textId="77777777" w:rsidR="007D4DB6" w:rsidRPr="00D07B05" w:rsidRDefault="006B1E67" w:rsidP="00D07B05">
            <w:pPr>
              <w:pStyle w:val="BodyText"/>
              <w:jc w:val="center"/>
              <w:rPr>
                <w:sz w:val="22"/>
                <w:szCs w:val="22"/>
              </w:rPr>
            </w:pPr>
            <w:r w:rsidRPr="00D07B05">
              <w:rPr>
                <w:sz w:val="22"/>
                <w:szCs w:val="22"/>
              </w:rPr>
              <w:t>15 minutes</w:t>
            </w:r>
          </w:p>
        </w:tc>
      </w:tr>
      <w:tr w:rsidR="007D4DB6" w14:paraId="1818893A" w14:textId="77777777" w:rsidTr="006C3368">
        <w:tc>
          <w:tcPr>
            <w:tcW w:w="2407" w:type="dxa"/>
            <w:vAlign w:val="bottom"/>
          </w:tcPr>
          <w:p w14:paraId="15D30819" w14:textId="2E39B97E" w:rsidR="007D4DB6" w:rsidRPr="00D07B05" w:rsidRDefault="00315D14" w:rsidP="00D07B05">
            <w:pPr>
              <w:pStyle w:val="BodyText"/>
              <w:jc w:val="center"/>
              <w:rPr>
                <w:sz w:val="22"/>
                <w:szCs w:val="22"/>
              </w:rPr>
            </w:pPr>
            <w:r>
              <w:rPr>
                <w:sz w:val="22"/>
                <w:szCs w:val="22"/>
              </w:rPr>
              <w:t xml:space="preserve">Level </w:t>
            </w:r>
            <w:r w:rsidR="007D4DB6" w:rsidRPr="00D07B05">
              <w:rPr>
                <w:sz w:val="22"/>
                <w:szCs w:val="22"/>
              </w:rPr>
              <w:t>B</w:t>
            </w:r>
          </w:p>
        </w:tc>
        <w:tc>
          <w:tcPr>
            <w:tcW w:w="1316" w:type="dxa"/>
            <w:vAlign w:val="bottom"/>
          </w:tcPr>
          <w:p w14:paraId="5BEA6BA4" w14:textId="2945B38E" w:rsidR="007D4DB6" w:rsidRPr="00D07B05" w:rsidRDefault="006B1E67" w:rsidP="00C06AC2">
            <w:pPr>
              <w:pStyle w:val="BodyText"/>
              <w:jc w:val="center"/>
              <w:rPr>
                <w:sz w:val="22"/>
                <w:szCs w:val="22"/>
              </w:rPr>
            </w:pPr>
            <w:r w:rsidRPr="00D07B05">
              <w:rPr>
                <w:sz w:val="22"/>
                <w:szCs w:val="22"/>
              </w:rPr>
              <w:t>$</w:t>
            </w:r>
            <w:r w:rsidR="005978F3">
              <w:rPr>
                <w:sz w:val="22"/>
                <w:szCs w:val="22"/>
              </w:rPr>
              <w:t>14.35</w:t>
            </w:r>
          </w:p>
        </w:tc>
        <w:tc>
          <w:tcPr>
            <w:tcW w:w="1744" w:type="dxa"/>
            <w:vAlign w:val="bottom"/>
          </w:tcPr>
          <w:p w14:paraId="4B305422" w14:textId="77777777" w:rsidR="007D4DB6" w:rsidRPr="00D07B05" w:rsidRDefault="006B1E67" w:rsidP="00D07B05">
            <w:pPr>
              <w:pStyle w:val="BodyText"/>
              <w:jc w:val="center"/>
              <w:rPr>
                <w:sz w:val="22"/>
                <w:szCs w:val="22"/>
              </w:rPr>
            </w:pPr>
            <w:r w:rsidRPr="00D07B05">
              <w:rPr>
                <w:sz w:val="22"/>
                <w:szCs w:val="22"/>
              </w:rPr>
              <w:t>15 minutes</w:t>
            </w:r>
          </w:p>
        </w:tc>
      </w:tr>
      <w:tr w:rsidR="007D4DB6" w14:paraId="2E1041D0" w14:textId="77777777" w:rsidTr="006C3368">
        <w:tc>
          <w:tcPr>
            <w:tcW w:w="2407" w:type="dxa"/>
            <w:vAlign w:val="bottom"/>
          </w:tcPr>
          <w:p w14:paraId="005526A1" w14:textId="0F00630D" w:rsidR="007D4DB6" w:rsidRPr="00D07B05" w:rsidRDefault="00315D14" w:rsidP="00D07B05">
            <w:pPr>
              <w:pStyle w:val="BodyText"/>
              <w:jc w:val="center"/>
              <w:rPr>
                <w:sz w:val="22"/>
                <w:szCs w:val="22"/>
              </w:rPr>
            </w:pPr>
            <w:r>
              <w:rPr>
                <w:sz w:val="22"/>
                <w:szCs w:val="22"/>
              </w:rPr>
              <w:t xml:space="preserve">Level </w:t>
            </w:r>
            <w:r w:rsidR="007D4DB6" w:rsidRPr="00D07B05">
              <w:rPr>
                <w:sz w:val="22"/>
                <w:szCs w:val="22"/>
              </w:rPr>
              <w:t>C</w:t>
            </w:r>
          </w:p>
        </w:tc>
        <w:tc>
          <w:tcPr>
            <w:tcW w:w="1316" w:type="dxa"/>
            <w:vAlign w:val="bottom"/>
          </w:tcPr>
          <w:p w14:paraId="5DB79693" w14:textId="7206262D" w:rsidR="007D4DB6" w:rsidRPr="00D07B05" w:rsidRDefault="006B1E67" w:rsidP="00C06AC2">
            <w:pPr>
              <w:pStyle w:val="BodyText"/>
              <w:jc w:val="center"/>
              <w:rPr>
                <w:sz w:val="22"/>
                <w:szCs w:val="22"/>
              </w:rPr>
            </w:pPr>
            <w:r w:rsidRPr="00D07B05">
              <w:rPr>
                <w:sz w:val="22"/>
                <w:szCs w:val="22"/>
              </w:rPr>
              <w:t>$</w:t>
            </w:r>
            <w:r w:rsidR="005978F3">
              <w:rPr>
                <w:sz w:val="22"/>
                <w:szCs w:val="22"/>
              </w:rPr>
              <w:t>17.01</w:t>
            </w:r>
          </w:p>
        </w:tc>
        <w:tc>
          <w:tcPr>
            <w:tcW w:w="1744" w:type="dxa"/>
            <w:vAlign w:val="bottom"/>
          </w:tcPr>
          <w:p w14:paraId="6718660F" w14:textId="77777777" w:rsidR="007D4DB6" w:rsidRPr="00D07B05" w:rsidRDefault="006B1E67" w:rsidP="00D07B05">
            <w:pPr>
              <w:pStyle w:val="BodyText"/>
              <w:jc w:val="center"/>
              <w:rPr>
                <w:sz w:val="22"/>
                <w:szCs w:val="22"/>
              </w:rPr>
            </w:pPr>
            <w:r w:rsidRPr="00D07B05">
              <w:rPr>
                <w:sz w:val="22"/>
                <w:szCs w:val="22"/>
              </w:rPr>
              <w:t>15 minutes</w:t>
            </w:r>
          </w:p>
        </w:tc>
      </w:tr>
      <w:tr w:rsidR="007D4DB6" w14:paraId="63FCF8BC" w14:textId="77777777" w:rsidTr="006C3368">
        <w:tc>
          <w:tcPr>
            <w:tcW w:w="2407" w:type="dxa"/>
            <w:vAlign w:val="bottom"/>
          </w:tcPr>
          <w:p w14:paraId="40B9A5C6" w14:textId="57BE2D37" w:rsidR="007D4DB6" w:rsidRPr="00D07B05" w:rsidRDefault="00315D14" w:rsidP="00D07B05">
            <w:pPr>
              <w:pStyle w:val="BodyText"/>
              <w:jc w:val="center"/>
              <w:rPr>
                <w:sz w:val="22"/>
                <w:szCs w:val="22"/>
              </w:rPr>
            </w:pPr>
            <w:r>
              <w:rPr>
                <w:sz w:val="22"/>
                <w:szCs w:val="22"/>
              </w:rPr>
              <w:t xml:space="preserve">Level </w:t>
            </w:r>
            <w:r w:rsidR="007D4DB6" w:rsidRPr="00D07B05">
              <w:rPr>
                <w:sz w:val="22"/>
                <w:szCs w:val="22"/>
              </w:rPr>
              <w:t>D</w:t>
            </w:r>
          </w:p>
        </w:tc>
        <w:tc>
          <w:tcPr>
            <w:tcW w:w="1316" w:type="dxa"/>
            <w:vAlign w:val="bottom"/>
          </w:tcPr>
          <w:p w14:paraId="2D197546" w14:textId="70F37326" w:rsidR="007D4DB6" w:rsidRPr="00D07B05" w:rsidRDefault="006B1E67" w:rsidP="00C06AC2">
            <w:pPr>
              <w:pStyle w:val="BodyText"/>
              <w:jc w:val="center"/>
              <w:rPr>
                <w:sz w:val="22"/>
                <w:szCs w:val="22"/>
              </w:rPr>
            </w:pPr>
            <w:r w:rsidRPr="00D07B05">
              <w:rPr>
                <w:sz w:val="22"/>
                <w:szCs w:val="22"/>
              </w:rPr>
              <w:t>$</w:t>
            </w:r>
            <w:r w:rsidR="005978F3">
              <w:rPr>
                <w:sz w:val="22"/>
                <w:szCs w:val="22"/>
              </w:rPr>
              <w:t>23.03</w:t>
            </w:r>
          </w:p>
        </w:tc>
        <w:tc>
          <w:tcPr>
            <w:tcW w:w="1744" w:type="dxa"/>
            <w:vAlign w:val="bottom"/>
          </w:tcPr>
          <w:p w14:paraId="44B4B7D3" w14:textId="77777777" w:rsidR="007D4DB6" w:rsidRPr="00D07B05" w:rsidRDefault="006B1E67" w:rsidP="00D07B05">
            <w:pPr>
              <w:pStyle w:val="BodyText"/>
              <w:jc w:val="center"/>
              <w:rPr>
                <w:sz w:val="22"/>
                <w:szCs w:val="22"/>
              </w:rPr>
            </w:pPr>
            <w:r w:rsidRPr="00D07B05">
              <w:rPr>
                <w:sz w:val="22"/>
                <w:szCs w:val="22"/>
              </w:rPr>
              <w:t>15 minutes</w:t>
            </w:r>
          </w:p>
        </w:tc>
      </w:tr>
      <w:tr w:rsidR="00ED2745" w:rsidDel="00887703" w14:paraId="7AFEB2A5" w14:textId="77777777" w:rsidTr="006C3368">
        <w:tc>
          <w:tcPr>
            <w:tcW w:w="2407" w:type="dxa"/>
            <w:vAlign w:val="bottom"/>
          </w:tcPr>
          <w:p w14:paraId="45395F89" w14:textId="10DC8769" w:rsidR="00ED2745" w:rsidRPr="00D07B05" w:rsidDel="00887703" w:rsidRDefault="00ED2745" w:rsidP="00D07B05">
            <w:pPr>
              <w:pStyle w:val="BodyText"/>
              <w:jc w:val="center"/>
              <w:rPr>
                <w:sz w:val="22"/>
                <w:szCs w:val="22"/>
              </w:rPr>
            </w:pPr>
            <w:r w:rsidRPr="00D07B05">
              <w:rPr>
                <w:sz w:val="22"/>
                <w:szCs w:val="22"/>
              </w:rPr>
              <w:t>A</w:t>
            </w:r>
            <w:r>
              <w:rPr>
                <w:sz w:val="22"/>
                <w:szCs w:val="22"/>
              </w:rPr>
              <w:t>ssistive Technology</w:t>
            </w:r>
          </w:p>
        </w:tc>
        <w:tc>
          <w:tcPr>
            <w:tcW w:w="1316" w:type="dxa"/>
            <w:vAlign w:val="bottom"/>
          </w:tcPr>
          <w:p w14:paraId="4512F58B" w14:textId="050D2DCF" w:rsidR="00ED2745" w:rsidRPr="00D07B05" w:rsidDel="00887703" w:rsidRDefault="00ED2745" w:rsidP="00C06AC2">
            <w:pPr>
              <w:pStyle w:val="BodyText"/>
              <w:jc w:val="center"/>
              <w:rPr>
                <w:sz w:val="22"/>
                <w:szCs w:val="22"/>
              </w:rPr>
            </w:pPr>
            <w:r w:rsidRPr="00D07B05">
              <w:rPr>
                <w:sz w:val="22"/>
                <w:szCs w:val="22"/>
              </w:rPr>
              <w:t>$</w:t>
            </w:r>
            <w:r>
              <w:rPr>
                <w:sz w:val="22"/>
                <w:szCs w:val="22"/>
              </w:rPr>
              <w:t>28.55</w:t>
            </w:r>
          </w:p>
        </w:tc>
        <w:tc>
          <w:tcPr>
            <w:tcW w:w="1744" w:type="dxa"/>
            <w:vAlign w:val="bottom"/>
          </w:tcPr>
          <w:p w14:paraId="0362A91F" w14:textId="14BFE6B1" w:rsidR="00ED2745" w:rsidRPr="00D07B05" w:rsidDel="00887703" w:rsidRDefault="00ED2745" w:rsidP="00117EFC">
            <w:pPr>
              <w:pStyle w:val="BodyText"/>
              <w:jc w:val="center"/>
              <w:rPr>
                <w:sz w:val="22"/>
                <w:szCs w:val="22"/>
              </w:rPr>
            </w:pPr>
            <w:r w:rsidRPr="00D07B05">
              <w:rPr>
                <w:sz w:val="22"/>
                <w:szCs w:val="22"/>
              </w:rPr>
              <w:t>15 minutes</w:t>
            </w:r>
          </w:p>
        </w:tc>
      </w:tr>
    </w:tbl>
    <w:p w14:paraId="44D1DC6A" w14:textId="77777777" w:rsidR="00785731" w:rsidRDefault="00785731" w:rsidP="005F6C65">
      <w:pPr>
        <w:pStyle w:val="ListParagraph"/>
        <w:suppressAutoHyphens/>
        <w:ind w:left="1800"/>
        <w:rPr>
          <w:rFonts w:ascii="Times New Roman" w:hAnsi="Times New Roman"/>
          <w:sz w:val="22"/>
          <w:szCs w:val="22"/>
        </w:rPr>
      </w:pPr>
    </w:p>
    <w:p w14:paraId="4FF3EB2D" w14:textId="77777777" w:rsidR="00315CFD" w:rsidRPr="000727E9" w:rsidRDefault="00D116B3" w:rsidP="00315CFD">
      <w:pPr>
        <w:suppressAutoHyphens/>
        <w:rPr>
          <w:rFonts w:ascii="Times New Roman" w:hAnsi="Times New Roman"/>
          <w:spacing w:val="-3"/>
          <w:sz w:val="22"/>
          <w:szCs w:val="22"/>
        </w:rPr>
      </w:pPr>
      <w:r>
        <w:rPr>
          <w:rFonts w:ascii="Times New Roman" w:hAnsi="Times New Roman"/>
          <w:spacing w:val="-3"/>
          <w:sz w:val="22"/>
          <w:szCs w:val="22"/>
          <w:u w:val="single"/>
        </w:rPr>
        <w:t>423</w:t>
      </w:r>
      <w:r w:rsidR="00315CFD" w:rsidRPr="000727E9">
        <w:rPr>
          <w:rFonts w:ascii="Times New Roman" w:hAnsi="Times New Roman"/>
          <w:spacing w:val="-3"/>
          <w:sz w:val="22"/>
          <w:szCs w:val="22"/>
          <w:u w:val="single"/>
        </w:rPr>
        <w:t>.0</w:t>
      </w:r>
      <w:r w:rsidR="00315CFD">
        <w:rPr>
          <w:rFonts w:ascii="Times New Roman" w:hAnsi="Times New Roman"/>
          <w:spacing w:val="-3"/>
          <w:sz w:val="22"/>
          <w:szCs w:val="22"/>
          <w:u w:val="single"/>
        </w:rPr>
        <w:t>4</w:t>
      </w:r>
      <w:r w:rsidR="00315CFD" w:rsidRPr="000727E9">
        <w:rPr>
          <w:rFonts w:ascii="Times New Roman" w:hAnsi="Times New Roman"/>
          <w:spacing w:val="-3"/>
          <w:sz w:val="22"/>
          <w:szCs w:val="22"/>
          <w:u w:val="single"/>
        </w:rPr>
        <w:t>:</w:t>
      </w:r>
      <w:r w:rsidR="00F220EE">
        <w:rPr>
          <w:rFonts w:ascii="Times New Roman" w:hAnsi="Times New Roman"/>
          <w:spacing w:val="-3"/>
          <w:sz w:val="22"/>
          <w:szCs w:val="22"/>
          <w:u w:val="single"/>
        </w:rPr>
        <w:t xml:space="preserve">  </w:t>
      </w:r>
      <w:r w:rsidR="00315CFD" w:rsidRPr="000727E9">
        <w:rPr>
          <w:rFonts w:ascii="Times New Roman" w:hAnsi="Times New Roman"/>
          <w:spacing w:val="-3"/>
          <w:sz w:val="22"/>
          <w:szCs w:val="22"/>
          <w:u w:val="single"/>
        </w:rPr>
        <w:t>Filing and Reporting Requirements</w:t>
      </w:r>
    </w:p>
    <w:p w14:paraId="5B920439" w14:textId="77777777" w:rsidR="00315CFD" w:rsidRPr="000727E9" w:rsidRDefault="00315CFD" w:rsidP="00315CFD">
      <w:pPr>
        <w:suppressAutoHyphens/>
        <w:rPr>
          <w:rFonts w:ascii="Times New Roman" w:hAnsi="Times New Roman"/>
          <w:spacing w:val="-3"/>
          <w:sz w:val="22"/>
          <w:szCs w:val="22"/>
        </w:rPr>
      </w:pPr>
    </w:p>
    <w:p w14:paraId="0BB8E79C" w14:textId="77777777" w:rsidR="00B74B82" w:rsidRPr="000727E9" w:rsidRDefault="00B74B82" w:rsidP="00B74B82">
      <w:pPr>
        <w:suppressAutoHyphens/>
        <w:ind w:left="720"/>
        <w:rPr>
          <w:rFonts w:ascii="Times New Roman" w:hAnsi="Times New Roman"/>
          <w:spacing w:val="-3"/>
          <w:sz w:val="22"/>
          <w:szCs w:val="22"/>
        </w:rPr>
      </w:pPr>
      <w:r w:rsidRPr="000727E9">
        <w:rPr>
          <w:rFonts w:ascii="Times New Roman" w:hAnsi="Times New Roman"/>
          <w:spacing w:val="-3"/>
          <w:sz w:val="22"/>
          <w:szCs w:val="22"/>
        </w:rPr>
        <w:t>(</w:t>
      </w:r>
      <w:r>
        <w:rPr>
          <w:rFonts w:ascii="Times New Roman" w:hAnsi="Times New Roman"/>
          <w:spacing w:val="-3"/>
          <w:sz w:val="22"/>
          <w:szCs w:val="22"/>
        </w:rPr>
        <w:t>1</w:t>
      </w:r>
      <w:r w:rsidRPr="000727E9">
        <w:rPr>
          <w:rFonts w:ascii="Times New Roman" w:hAnsi="Times New Roman"/>
          <w:spacing w:val="-3"/>
          <w:sz w:val="22"/>
          <w:szCs w:val="22"/>
        </w:rPr>
        <w:t>)</w:t>
      </w:r>
      <w:r w:rsidR="00F220EE">
        <w:rPr>
          <w:rFonts w:ascii="Times New Roman" w:hAnsi="Times New Roman"/>
          <w:spacing w:val="-3"/>
          <w:sz w:val="22"/>
          <w:szCs w:val="22"/>
        </w:rPr>
        <w:t xml:space="preserve">  </w:t>
      </w:r>
      <w:r w:rsidRPr="000727E9">
        <w:rPr>
          <w:rFonts w:ascii="Times New Roman" w:hAnsi="Times New Roman"/>
          <w:spacing w:val="-3"/>
          <w:sz w:val="22"/>
          <w:szCs w:val="22"/>
          <w:u w:val="single"/>
        </w:rPr>
        <w:t>General Provisions</w:t>
      </w:r>
      <w:r w:rsidRPr="000727E9">
        <w:rPr>
          <w:rFonts w:ascii="Times New Roman" w:hAnsi="Times New Roman"/>
          <w:spacing w:val="-3"/>
          <w:sz w:val="22"/>
          <w:szCs w:val="22"/>
        </w:rPr>
        <w:t>.</w:t>
      </w:r>
    </w:p>
    <w:p w14:paraId="4F9A0A89" w14:textId="3B7513D6" w:rsidR="00B74B82" w:rsidRPr="000727E9" w:rsidRDefault="00B74B82" w:rsidP="00F220EE">
      <w:pPr>
        <w:suppressAutoHyphens/>
        <w:ind w:left="1080"/>
        <w:rPr>
          <w:rFonts w:ascii="Times New Roman" w:hAnsi="Times New Roman"/>
          <w:spacing w:val="-3"/>
          <w:sz w:val="22"/>
          <w:szCs w:val="22"/>
        </w:rPr>
      </w:pPr>
      <w:r w:rsidRPr="000727E9">
        <w:rPr>
          <w:rFonts w:ascii="Times New Roman" w:hAnsi="Times New Roman"/>
          <w:spacing w:val="-3"/>
          <w:sz w:val="22"/>
          <w:szCs w:val="22"/>
        </w:rPr>
        <w:t>(a)</w:t>
      </w:r>
      <w:r w:rsidR="00F220EE">
        <w:rPr>
          <w:rFonts w:ascii="Times New Roman" w:hAnsi="Times New Roman"/>
          <w:spacing w:val="-3"/>
          <w:sz w:val="22"/>
          <w:szCs w:val="22"/>
        </w:rPr>
        <w:t xml:space="preserve">  </w:t>
      </w:r>
      <w:r w:rsidRPr="000727E9">
        <w:rPr>
          <w:rFonts w:ascii="Times New Roman" w:hAnsi="Times New Roman"/>
          <w:spacing w:val="-3"/>
          <w:sz w:val="22"/>
          <w:szCs w:val="22"/>
          <w:u w:val="single"/>
        </w:rPr>
        <w:t>Accurate Data</w:t>
      </w:r>
      <w:r w:rsidRPr="000727E9">
        <w:rPr>
          <w:rFonts w:ascii="Times New Roman" w:hAnsi="Times New Roman"/>
          <w:spacing w:val="-3"/>
          <w:sz w:val="22"/>
          <w:szCs w:val="22"/>
        </w:rPr>
        <w:t xml:space="preserve">.  All reports, schedules, additional information, books, and records that are filed or made available to </w:t>
      </w:r>
      <w:r w:rsidR="00B979BA">
        <w:rPr>
          <w:rFonts w:ascii="Times New Roman" w:hAnsi="Times New Roman"/>
          <w:spacing w:val="-3"/>
          <w:sz w:val="22"/>
          <w:szCs w:val="22"/>
        </w:rPr>
        <w:t>EOHHS</w:t>
      </w:r>
      <w:r w:rsidRPr="000727E9">
        <w:rPr>
          <w:rFonts w:ascii="Times New Roman" w:hAnsi="Times New Roman"/>
          <w:spacing w:val="-3"/>
          <w:sz w:val="22"/>
          <w:szCs w:val="22"/>
        </w:rPr>
        <w:t xml:space="preserve"> </w:t>
      </w:r>
      <w:r w:rsidR="00F220EE">
        <w:rPr>
          <w:rFonts w:ascii="Times New Roman" w:hAnsi="Times New Roman"/>
          <w:spacing w:val="-3"/>
          <w:sz w:val="22"/>
          <w:szCs w:val="22"/>
        </w:rPr>
        <w:t>must</w:t>
      </w:r>
      <w:r w:rsidR="00F220EE" w:rsidRPr="000727E9">
        <w:rPr>
          <w:rFonts w:ascii="Times New Roman" w:hAnsi="Times New Roman"/>
          <w:spacing w:val="-3"/>
          <w:sz w:val="22"/>
          <w:szCs w:val="22"/>
        </w:rPr>
        <w:t xml:space="preserve"> </w:t>
      </w:r>
      <w:r w:rsidRPr="000727E9">
        <w:rPr>
          <w:rFonts w:ascii="Times New Roman" w:hAnsi="Times New Roman"/>
          <w:spacing w:val="-3"/>
          <w:sz w:val="22"/>
          <w:szCs w:val="22"/>
        </w:rPr>
        <w:t>be certified under pains and penalties of perjury as true, correct</w:t>
      </w:r>
      <w:r w:rsidR="00F220EE">
        <w:rPr>
          <w:rFonts w:ascii="Times New Roman" w:hAnsi="Times New Roman"/>
          <w:spacing w:val="-3"/>
          <w:sz w:val="22"/>
          <w:szCs w:val="22"/>
        </w:rPr>
        <w:t>,</w:t>
      </w:r>
      <w:r w:rsidRPr="000727E9">
        <w:rPr>
          <w:rFonts w:ascii="Times New Roman" w:hAnsi="Times New Roman"/>
          <w:spacing w:val="-3"/>
          <w:sz w:val="22"/>
          <w:szCs w:val="22"/>
        </w:rPr>
        <w:t xml:space="preserve"> and accurate by the </w:t>
      </w:r>
      <w:r w:rsidR="002F1DC7">
        <w:rPr>
          <w:rFonts w:ascii="Times New Roman" w:hAnsi="Times New Roman"/>
          <w:spacing w:val="-3"/>
          <w:sz w:val="22"/>
          <w:szCs w:val="22"/>
        </w:rPr>
        <w:t>e</w:t>
      </w:r>
      <w:r w:rsidRPr="000727E9">
        <w:rPr>
          <w:rFonts w:ascii="Times New Roman" w:hAnsi="Times New Roman"/>
          <w:spacing w:val="-3"/>
          <w:sz w:val="22"/>
          <w:szCs w:val="22"/>
        </w:rPr>
        <w:t xml:space="preserve">xecutive </w:t>
      </w:r>
      <w:r w:rsidR="002F1DC7">
        <w:rPr>
          <w:rFonts w:ascii="Times New Roman" w:hAnsi="Times New Roman"/>
          <w:spacing w:val="-3"/>
          <w:sz w:val="22"/>
          <w:szCs w:val="22"/>
        </w:rPr>
        <w:t>d</w:t>
      </w:r>
      <w:r w:rsidRPr="000727E9">
        <w:rPr>
          <w:rFonts w:ascii="Times New Roman" w:hAnsi="Times New Roman"/>
          <w:spacing w:val="-3"/>
          <w:sz w:val="22"/>
          <w:szCs w:val="22"/>
        </w:rPr>
        <w:t xml:space="preserve">irector or </w:t>
      </w:r>
      <w:r w:rsidR="002F1DC7">
        <w:rPr>
          <w:rFonts w:ascii="Times New Roman" w:hAnsi="Times New Roman"/>
          <w:spacing w:val="-3"/>
          <w:sz w:val="22"/>
          <w:szCs w:val="22"/>
        </w:rPr>
        <w:t>c</w:t>
      </w:r>
      <w:r w:rsidRPr="000727E9">
        <w:rPr>
          <w:rFonts w:ascii="Times New Roman" w:hAnsi="Times New Roman"/>
          <w:spacing w:val="-3"/>
          <w:sz w:val="22"/>
          <w:szCs w:val="22"/>
        </w:rPr>
        <w:t xml:space="preserve">hief </w:t>
      </w:r>
      <w:r w:rsidR="002F1DC7">
        <w:rPr>
          <w:rFonts w:ascii="Times New Roman" w:hAnsi="Times New Roman"/>
          <w:spacing w:val="-3"/>
          <w:sz w:val="22"/>
          <w:szCs w:val="22"/>
        </w:rPr>
        <w:t>f</w:t>
      </w:r>
      <w:r w:rsidRPr="000727E9">
        <w:rPr>
          <w:rFonts w:ascii="Times New Roman" w:hAnsi="Times New Roman"/>
          <w:spacing w:val="-3"/>
          <w:sz w:val="22"/>
          <w:szCs w:val="22"/>
        </w:rPr>
        <w:t xml:space="preserve">inancial </w:t>
      </w:r>
      <w:r w:rsidR="002F1DC7">
        <w:rPr>
          <w:rFonts w:ascii="Times New Roman" w:hAnsi="Times New Roman"/>
          <w:spacing w:val="-3"/>
          <w:sz w:val="22"/>
          <w:szCs w:val="22"/>
        </w:rPr>
        <w:t>o</w:t>
      </w:r>
      <w:r w:rsidRPr="000727E9">
        <w:rPr>
          <w:rFonts w:ascii="Times New Roman" w:hAnsi="Times New Roman"/>
          <w:spacing w:val="-3"/>
          <w:sz w:val="22"/>
          <w:szCs w:val="22"/>
        </w:rPr>
        <w:t xml:space="preserve">fficer of the </w:t>
      </w:r>
      <w:r w:rsidR="00DA2A63">
        <w:rPr>
          <w:rFonts w:ascii="Times New Roman" w:hAnsi="Times New Roman"/>
          <w:spacing w:val="-3"/>
          <w:sz w:val="22"/>
          <w:szCs w:val="22"/>
        </w:rPr>
        <w:t>p</w:t>
      </w:r>
      <w:r w:rsidR="00824657">
        <w:rPr>
          <w:rFonts w:ascii="Times New Roman" w:hAnsi="Times New Roman"/>
          <w:spacing w:val="-3"/>
          <w:sz w:val="22"/>
          <w:szCs w:val="22"/>
        </w:rPr>
        <w:t xml:space="preserve">rovider. </w:t>
      </w:r>
    </w:p>
    <w:p w14:paraId="639312D1" w14:textId="77777777" w:rsidR="00B74B82" w:rsidRPr="000727E9" w:rsidRDefault="00B74B82" w:rsidP="00F220EE">
      <w:pPr>
        <w:suppressAutoHyphens/>
        <w:ind w:left="1080"/>
        <w:rPr>
          <w:rFonts w:ascii="Times New Roman" w:hAnsi="Times New Roman"/>
          <w:spacing w:val="-3"/>
          <w:sz w:val="22"/>
          <w:szCs w:val="22"/>
        </w:rPr>
      </w:pPr>
      <w:r w:rsidRPr="000727E9">
        <w:rPr>
          <w:rFonts w:ascii="Times New Roman" w:hAnsi="Times New Roman"/>
          <w:spacing w:val="-3"/>
          <w:sz w:val="22"/>
          <w:szCs w:val="22"/>
        </w:rPr>
        <w:t>(b)</w:t>
      </w:r>
      <w:r w:rsidR="00F220EE">
        <w:rPr>
          <w:rFonts w:ascii="Times New Roman" w:hAnsi="Times New Roman"/>
          <w:spacing w:val="-3"/>
          <w:sz w:val="22"/>
          <w:szCs w:val="22"/>
        </w:rPr>
        <w:t xml:space="preserve">  </w:t>
      </w:r>
      <w:r w:rsidRPr="000727E9">
        <w:rPr>
          <w:rFonts w:ascii="Times New Roman" w:hAnsi="Times New Roman"/>
          <w:spacing w:val="-3"/>
          <w:sz w:val="22"/>
          <w:szCs w:val="22"/>
          <w:u w:val="single"/>
        </w:rPr>
        <w:t>Examination of Records</w:t>
      </w:r>
      <w:r w:rsidRPr="000727E9">
        <w:rPr>
          <w:rFonts w:ascii="Times New Roman" w:hAnsi="Times New Roman"/>
          <w:spacing w:val="-3"/>
          <w:sz w:val="22"/>
          <w:szCs w:val="22"/>
        </w:rPr>
        <w:t xml:space="preserve">.  Each </w:t>
      </w:r>
      <w:r w:rsidR="00DA2A63">
        <w:rPr>
          <w:rFonts w:ascii="Times New Roman" w:hAnsi="Times New Roman"/>
          <w:spacing w:val="-3"/>
          <w:sz w:val="22"/>
          <w:szCs w:val="22"/>
        </w:rPr>
        <w:t>p</w:t>
      </w:r>
      <w:r>
        <w:rPr>
          <w:rFonts w:ascii="Times New Roman" w:hAnsi="Times New Roman"/>
          <w:spacing w:val="-3"/>
          <w:sz w:val="22"/>
          <w:szCs w:val="22"/>
        </w:rPr>
        <w:t xml:space="preserve">rovider </w:t>
      </w:r>
      <w:r w:rsidR="008C51D3">
        <w:rPr>
          <w:rFonts w:ascii="Times New Roman" w:hAnsi="Times New Roman"/>
          <w:spacing w:val="-3"/>
          <w:sz w:val="22"/>
          <w:szCs w:val="22"/>
        </w:rPr>
        <w:t>must</w:t>
      </w:r>
      <w:r w:rsidR="008C51D3" w:rsidRPr="000727E9">
        <w:rPr>
          <w:rFonts w:ascii="Times New Roman" w:hAnsi="Times New Roman"/>
          <w:spacing w:val="-3"/>
          <w:sz w:val="22"/>
          <w:szCs w:val="22"/>
        </w:rPr>
        <w:t xml:space="preserve"> </w:t>
      </w:r>
      <w:r w:rsidRPr="000727E9">
        <w:rPr>
          <w:rFonts w:ascii="Times New Roman" w:hAnsi="Times New Roman"/>
          <w:spacing w:val="-3"/>
          <w:sz w:val="22"/>
          <w:szCs w:val="22"/>
        </w:rPr>
        <w:t xml:space="preserve">make available </w:t>
      </w:r>
      <w:r>
        <w:rPr>
          <w:rFonts w:ascii="Times New Roman" w:hAnsi="Times New Roman"/>
          <w:spacing w:val="-3"/>
          <w:sz w:val="22"/>
          <w:szCs w:val="22"/>
        </w:rPr>
        <w:t xml:space="preserve">to </w:t>
      </w:r>
      <w:r w:rsidR="00B979BA">
        <w:rPr>
          <w:rFonts w:ascii="Times New Roman" w:hAnsi="Times New Roman"/>
          <w:spacing w:val="-3"/>
          <w:sz w:val="22"/>
          <w:szCs w:val="22"/>
        </w:rPr>
        <w:t>EOHHS</w:t>
      </w:r>
      <w:r>
        <w:rPr>
          <w:rFonts w:ascii="Times New Roman" w:hAnsi="Times New Roman"/>
          <w:spacing w:val="-3"/>
          <w:sz w:val="22"/>
          <w:szCs w:val="22"/>
        </w:rPr>
        <w:t xml:space="preserve"> or purchasing </w:t>
      </w:r>
      <w:r w:rsidR="00DA2A63">
        <w:rPr>
          <w:rFonts w:ascii="Times New Roman" w:hAnsi="Times New Roman"/>
          <w:spacing w:val="-3"/>
          <w:sz w:val="22"/>
          <w:szCs w:val="22"/>
        </w:rPr>
        <w:t>g</w:t>
      </w:r>
      <w:r w:rsidR="00235444">
        <w:rPr>
          <w:rFonts w:ascii="Times New Roman" w:hAnsi="Times New Roman"/>
          <w:spacing w:val="-3"/>
          <w:sz w:val="22"/>
          <w:szCs w:val="22"/>
        </w:rPr>
        <w:t>overnmental</w:t>
      </w:r>
      <w:r w:rsidR="0079230B">
        <w:rPr>
          <w:rFonts w:ascii="Times New Roman" w:hAnsi="Times New Roman"/>
          <w:spacing w:val="-3"/>
          <w:sz w:val="22"/>
          <w:szCs w:val="22"/>
        </w:rPr>
        <w:t xml:space="preserve"> </w:t>
      </w:r>
      <w:r w:rsidR="00DA2A63">
        <w:rPr>
          <w:rFonts w:ascii="Times New Roman" w:hAnsi="Times New Roman"/>
          <w:spacing w:val="-3"/>
          <w:sz w:val="22"/>
          <w:szCs w:val="22"/>
        </w:rPr>
        <w:t>u</w:t>
      </w:r>
      <w:r w:rsidR="0079230B">
        <w:rPr>
          <w:rFonts w:ascii="Times New Roman" w:hAnsi="Times New Roman"/>
          <w:spacing w:val="-3"/>
          <w:sz w:val="22"/>
          <w:szCs w:val="22"/>
        </w:rPr>
        <w:t>nit</w:t>
      </w:r>
      <w:r>
        <w:rPr>
          <w:rFonts w:ascii="Times New Roman" w:hAnsi="Times New Roman"/>
          <w:spacing w:val="-3"/>
          <w:sz w:val="22"/>
          <w:szCs w:val="22"/>
        </w:rPr>
        <w:t xml:space="preserve"> upon request </w:t>
      </w:r>
      <w:r w:rsidRPr="000727E9">
        <w:rPr>
          <w:rFonts w:ascii="Times New Roman" w:hAnsi="Times New Roman"/>
          <w:spacing w:val="-3"/>
          <w:sz w:val="22"/>
          <w:szCs w:val="22"/>
        </w:rPr>
        <w:t xml:space="preserve">all </w:t>
      </w:r>
      <w:r>
        <w:rPr>
          <w:rFonts w:ascii="Times New Roman" w:hAnsi="Times New Roman"/>
          <w:spacing w:val="-3"/>
          <w:sz w:val="22"/>
          <w:szCs w:val="22"/>
        </w:rPr>
        <w:t xml:space="preserve">records relating to its reported costs, including costs of any entity related by common ownership or control. </w:t>
      </w:r>
      <w:r w:rsidRPr="000727E9">
        <w:rPr>
          <w:rFonts w:ascii="Times New Roman" w:hAnsi="Times New Roman"/>
          <w:spacing w:val="-3"/>
          <w:sz w:val="22"/>
          <w:szCs w:val="22"/>
        </w:rPr>
        <w:t xml:space="preserve"> </w:t>
      </w:r>
    </w:p>
    <w:p w14:paraId="1C45CF18" w14:textId="77777777" w:rsidR="00B74B82" w:rsidRDefault="00B74B82" w:rsidP="00B74B82">
      <w:pPr>
        <w:suppressAutoHyphens/>
        <w:ind w:left="720"/>
        <w:rPr>
          <w:rFonts w:ascii="Times New Roman" w:hAnsi="Times New Roman"/>
          <w:spacing w:val="-3"/>
          <w:sz w:val="22"/>
          <w:szCs w:val="22"/>
        </w:rPr>
      </w:pPr>
      <w:r w:rsidRPr="000727E9">
        <w:rPr>
          <w:rFonts w:ascii="Times New Roman" w:hAnsi="Times New Roman"/>
          <w:spacing w:val="-3"/>
          <w:sz w:val="22"/>
          <w:szCs w:val="22"/>
        </w:rPr>
        <w:t xml:space="preserve"> </w:t>
      </w:r>
    </w:p>
    <w:p w14:paraId="3D26862A" w14:textId="77777777" w:rsidR="000F72CF" w:rsidRDefault="00315CFD" w:rsidP="00B74B82">
      <w:pPr>
        <w:suppressAutoHyphens/>
        <w:ind w:left="720"/>
        <w:rPr>
          <w:rFonts w:ascii="Times New Roman" w:hAnsi="Times New Roman"/>
          <w:spacing w:val="-3"/>
          <w:sz w:val="22"/>
          <w:szCs w:val="22"/>
        </w:rPr>
      </w:pPr>
      <w:r w:rsidRPr="000727E9">
        <w:rPr>
          <w:rFonts w:ascii="Times New Roman" w:hAnsi="Times New Roman"/>
          <w:spacing w:val="-3"/>
          <w:sz w:val="22"/>
          <w:szCs w:val="22"/>
        </w:rPr>
        <w:t>(</w:t>
      </w:r>
      <w:r w:rsidR="00B74B82">
        <w:rPr>
          <w:rFonts w:ascii="Times New Roman" w:hAnsi="Times New Roman"/>
          <w:spacing w:val="-3"/>
          <w:sz w:val="22"/>
          <w:szCs w:val="22"/>
        </w:rPr>
        <w:t>2</w:t>
      </w:r>
      <w:r w:rsidRPr="000727E9">
        <w:rPr>
          <w:rFonts w:ascii="Times New Roman" w:hAnsi="Times New Roman"/>
          <w:spacing w:val="-3"/>
          <w:sz w:val="22"/>
          <w:szCs w:val="22"/>
        </w:rPr>
        <w:t>)</w:t>
      </w:r>
      <w:r w:rsidR="00F220EE">
        <w:rPr>
          <w:rFonts w:ascii="Times New Roman" w:hAnsi="Times New Roman"/>
          <w:spacing w:val="-3"/>
          <w:sz w:val="22"/>
          <w:szCs w:val="22"/>
        </w:rPr>
        <w:t xml:space="preserve">  </w:t>
      </w:r>
      <w:r w:rsidR="00B74B82" w:rsidRPr="00B74B82">
        <w:rPr>
          <w:rFonts w:ascii="Times New Roman" w:hAnsi="Times New Roman"/>
          <w:spacing w:val="-3"/>
          <w:sz w:val="22"/>
          <w:szCs w:val="22"/>
          <w:u w:val="single"/>
        </w:rPr>
        <w:t>Required Reports</w:t>
      </w:r>
      <w:r w:rsidR="00F220EE">
        <w:rPr>
          <w:rFonts w:ascii="Times New Roman" w:hAnsi="Times New Roman"/>
          <w:spacing w:val="-3"/>
          <w:sz w:val="22"/>
          <w:szCs w:val="22"/>
        </w:rPr>
        <w:t xml:space="preserve">.  </w:t>
      </w:r>
      <w:r w:rsidR="009A68EC">
        <w:rPr>
          <w:rFonts w:ascii="Times New Roman" w:hAnsi="Times New Roman"/>
          <w:spacing w:val="-3"/>
          <w:sz w:val="22"/>
          <w:szCs w:val="22"/>
        </w:rPr>
        <w:t xml:space="preserve">Each </w:t>
      </w:r>
      <w:r w:rsidR="00DA2A63">
        <w:rPr>
          <w:rFonts w:ascii="Times New Roman" w:hAnsi="Times New Roman"/>
          <w:spacing w:val="-3"/>
          <w:sz w:val="22"/>
          <w:szCs w:val="22"/>
        </w:rPr>
        <w:t>p</w:t>
      </w:r>
      <w:r w:rsidR="009A68EC">
        <w:rPr>
          <w:rFonts w:ascii="Times New Roman" w:hAnsi="Times New Roman"/>
          <w:spacing w:val="-3"/>
          <w:sz w:val="22"/>
          <w:szCs w:val="22"/>
        </w:rPr>
        <w:t>rovider must file</w:t>
      </w:r>
    </w:p>
    <w:p w14:paraId="09F5C6D0" w14:textId="21DB318D" w:rsidR="00315CFD" w:rsidRPr="000727E9" w:rsidRDefault="000F72CF" w:rsidP="00F220EE">
      <w:pPr>
        <w:suppressAutoHyphens/>
        <w:ind w:left="1080"/>
        <w:rPr>
          <w:rFonts w:ascii="Times New Roman" w:hAnsi="Times New Roman"/>
          <w:spacing w:val="-3"/>
          <w:sz w:val="22"/>
          <w:szCs w:val="22"/>
        </w:rPr>
      </w:pPr>
      <w:r>
        <w:rPr>
          <w:rFonts w:ascii="Times New Roman" w:hAnsi="Times New Roman"/>
          <w:spacing w:val="-3"/>
          <w:sz w:val="22"/>
          <w:szCs w:val="22"/>
        </w:rPr>
        <w:t xml:space="preserve">(a)  an </w:t>
      </w:r>
      <w:r w:rsidR="00CB29A6">
        <w:rPr>
          <w:rFonts w:ascii="Times New Roman" w:hAnsi="Times New Roman"/>
          <w:spacing w:val="-3"/>
          <w:sz w:val="22"/>
          <w:szCs w:val="22"/>
        </w:rPr>
        <w:t xml:space="preserve">annual </w:t>
      </w:r>
      <w:r w:rsidR="00315CFD" w:rsidRPr="000727E9">
        <w:rPr>
          <w:rFonts w:ascii="Times New Roman" w:hAnsi="Times New Roman"/>
          <w:spacing w:val="-3"/>
          <w:sz w:val="22"/>
          <w:szCs w:val="22"/>
        </w:rPr>
        <w:t>Uniform Financial Statement</w:t>
      </w:r>
      <w:r w:rsidR="00E935C7">
        <w:rPr>
          <w:rFonts w:ascii="Times New Roman" w:hAnsi="Times New Roman"/>
          <w:spacing w:val="-3"/>
          <w:sz w:val="22"/>
          <w:szCs w:val="22"/>
        </w:rPr>
        <w:t>s</w:t>
      </w:r>
      <w:r w:rsidR="00315CFD" w:rsidRPr="000727E9">
        <w:rPr>
          <w:rFonts w:ascii="Times New Roman" w:hAnsi="Times New Roman"/>
          <w:spacing w:val="-3"/>
          <w:sz w:val="22"/>
          <w:szCs w:val="22"/>
        </w:rPr>
        <w:t xml:space="preserve"> and Independent Auditor's </w:t>
      </w:r>
      <w:r w:rsidR="00E935C7">
        <w:rPr>
          <w:rFonts w:ascii="Times New Roman" w:hAnsi="Times New Roman"/>
          <w:spacing w:val="-3"/>
          <w:sz w:val="22"/>
          <w:szCs w:val="22"/>
        </w:rPr>
        <w:t>R</w:t>
      </w:r>
      <w:r w:rsidR="00315CFD" w:rsidRPr="000727E9">
        <w:rPr>
          <w:rFonts w:ascii="Times New Roman" w:hAnsi="Times New Roman"/>
          <w:spacing w:val="-3"/>
          <w:sz w:val="22"/>
          <w:szCs w:val="22"/>
        </w:rPr>
        <w:t xml:space="preserve">eport </w:t>
      </w:r>
      <w:r w:rsidR="00D551A8">
        <w:rPr>
          <w:rFonts w:ascii="Times New Roman" w:hAnsi="Times New Roman"/>
          <w:spacing w:val="-3"/>
          <w:sz w:val="22"/>
          <w:szCs w:val="22"/>
        </w:rPr>
        <w:t xml:space="preserve">completed </w:t>
      </w:r>
      <w:r w:rsidR="002E356B">
        <w:rPr>
          <w:rFonts w:ascii="Times New Roman" w:hAnsi="Times New Roman"/>
          <w:spacing w:val="-3"/>
          <w:sz w:val="22"/>
          <w:szCs w:val="22"/>
        </w:rPr>
        <w:t xml:space="preserve">in </w:t>
      </w:r>
      <w:r w:rsidR="00315CFD" w:rsidRPr="000727E9">
        <w:rPr>
          <w:rFonts w:ascii="Times New Roman" w:hAnsi="Times New Roman"/>
          <w:spacing w:val="-3"/>
          <w:sz w:val="22"/>
          <w:szCs w:val="22"/>
        </w:rPr>
        <w:t xml:space="preserve">accordance with the filing requirements of </w:t>
      </w:r>
      <w:r w:rsidR="00CB29A6">
        <w:rPr>
          <w:rFonts w:ascii="Times New Roman" w:hAnsi="Times New Roman"/>
          <w:spacing w:val="-3"/>
          <w:sz w:val="22"/>
          <w:szCs w:val="22"/>
        </w:rPr>
        <w:t>808 CMR 1.00</w:t>
      </w:r>
      <w:r w:rsidR="00BE671D">
        <w:rPr>
          <w:rFonts w:ascii="Times New Roman" w:hAnsi="Times New Roman"/>
          <w:spacing w:val="-3"/>
          <w:sz w:val="22"/>
          <w:szCs w:val="22"/>
        </w:rPr>
        <w:t xml:space="preserve">: </w:t>
      </w:r>
      <w:r w:rsidR="00E935C7">
        <w:rPr>
          <w:rFonts w:ascii="Times New Roman" w:hAnsi="Times New Roman"/>
          <w:spacing w:val="-3"/>
          <w:sz w:val="22"/>
          <w:szCs w:val="22"/>
        </w:rPr>
        <w:t xml:space="preserve"> </w:t>
      </w:r>
      <w:r w:rsidR="009460AA">
        <w:rPr>
          <w:rFonts w:ascii="Times New Roman" w:hAnsi="Times New Roman"/>
          <w:i/>
          <w:spacing w:val="-3"/>
          <w:sz w:val="22"/>
          <w:szCs w:val="22"/>
        </w:rPr>
        <w:t>Compliance, Reporting</w:t>
      </w:r>
      <w:r w:rsidR="009B679A">
        <w:rPr>
          <w:rFonts w:ascii="Times New Roman" w:hAnsi="Times New Roman"/>
          <w:i/>
          <w:spacing w:val="-3"/>
          <w:sz w:val="22"/>
          <w:szCs w:val="22"/>
        </w:rPr>
        <w:t xml:space="preserve"> and Auditing for Human and Social Services</w:t>
      </w:r>
      <w:r w:rsidR="00CB29A6">
        <w:rPr>
          <w:rFonts w:ascii="Times New Roman" w:hAnsi="Times New Roman"/>
          <w:spacing w:val="-3"/>
          <w:sz w:val="22"/>
          <w:szCs w:val="22"/>
        </w:rPr>
        <w:t xml:space="preserve">; </w:t>
      </w:r>
    </w:p>
    <w:p w14:paraId="34D8CCF7" w14:textId="75C823D2" w:rsidR="00CB29A6" w:rsidRDefault="00315CFD" w:rsidP="00F220EE">
      <w:pPr>
        <w:suppressAutoHyphens/>
        <w:ind w:left="1080"/>
        <w:rPr>
          <w:rFonts w:ascii="Times New Roman" w:hAnsi="Times New Roman"/>
          <w:spacing w:val="-3"/>
          <w:sz w:val="22"/>
          <w:szCs w:val="22"/>
        </w:rPr>
      </w:pPr>
      <w:r w:rsidRPr="000727E9">
        <w:rPr>
          <w:rFonts w:ascii="Times New Roman" w:hAnsi="Times New Roman"/>
          <w:spacing w:val="-3"/>
          <w:sz w:val="22"/>
          <w:szCs w:val="22"/>
        </w:rPr>
        <w:t>(b)</w:t>
      </w:r>
      <w:r w:rsidR="00F220EE">
        <w:rPr>
          <w:rFonts w:ascii="Times New Roman" w:hAnsi="Times New Roman"/>
          <w:spacing w:val="-3"/>
          <w:sz w:val="22"/>
          <w:szCs w:val="22"/>
        </w:rPr>
        <w:t xml:space="preserve">  </w:t>
      </w:r>
      <w:r w:rsidR="00CB29A6">
        <w:rPr>
          <w:rFonts w:ascii="Times New Roman" w:hAnsi="Times New Roman"/>
          <w:spacing w:val="-3"/>
          <w:sz w:val="22"/>
          <w:szCs w:val="22"/>
        </w:rPr>
        <w:t xml:space="preserve">any </w:t>
      </w:r>
      <w:r w:rsidR="00E935C7">
        <w:rPr>
          <w:rFonts w:ascii="Times New Roman" w:hAnsi="Times New Roman"/>
          <w:spacing w:val="-3"/>
          <w:sz w:val="22"/>
          <w:szCs w:val="22"/>
        </w:rPr>
        <w:t>c</w:t>
      </w:r>
      <w:r w:rsidR="00CB29A6">
        <w:rPr>
          <w:rFonts w:ascii="Times New Roman" w:hAnsi="Times New Roman"/>
          <w:spacing w:val="-3"/>
          <w:sz w:val="22"/>
          <w:szCs w:val="22"/>
        </w:rPr>
        <w:t xml:space="preserve">ost </w:t>
      </w:r>
      <w:r w:rsidR="00E935C7">
        <w:rPr>
          <w:rFonts w:ascii="Times New Roman" w:hAnsi="Times New Roman"/>
          <w:spacing w:val="-3"/>
          <w:sz w:val="22"/>
          <w:szCs w:val="22"/>
        </w:rPr>
        <w:t>r</w:t>
      </w:r>
      <w:r w:rsidR="00CB29A6">
        <w:rPr>
          <w:rFonts w:ascii="Times New Roman" w:hAnsi="Times New Roman"/>
          <w:spacing w:val="-3"/>
          <w:sz w:val="22"/>
          <w:szCs w:val="22"/>
        </w:rPr>
        <w:t xml:space="preserve">eport supplemental schedule </w:t>
      </w:r>
      <w:r w:rsidR="00220DA5">
        <w:rPr>
          <w:rFonts w:ascii="Times New Roman" w:hAnsi="Times New Roman"/>
          <w:spacing w:val="-3"/>
          <w:sz w:val="22"/>
          <w:szCs w:val="22"/>
        </w:rPr>
        <w:t xml:space="preserve">as issued by </w:t>
      </w:r>
      <w:r w:rsidR="00B979BA">
        <w:rPr>
          <w:rFonts w:ascii="Times New Roman" w:hAnsi="Times New Roman"/>
          <w:spacing w:val="-3"/>
          <w:sz w:val="22"/>
          <w:szCs w:val="22"/>
        </w:rPr>
        <w:t>EOHHS</w:t>
      </w:r>
      <w:r w:rsidR="00CB29A6">
        <w:rPr>
          <w:rFonts w:ascii="Times New Roman" w:hAnsi="Times New Roman"/>
          <w:spacing w:val="-3"/>
          <w:sz w:val="22"/>
          <w:szCs w:val="22"/>
        </w:rPr>
        <w:t>; and</w:t>
      </w:r>
    </w:p>
    <w:p w14:paraId="7C3BEA6E" w14:textId="77777777" w:rsidR="00CB29A6" w:rsidRPr="000727E9" w:rsidRDefault="00CB29A6" w:rsidP="00F220EE">
      <w:pPr>
        <w:suppressAutoHyphens/>
        <w:ind w:left="1080"/>
        <w:rPr>
          <w:rFonts w:ascii="Times New Roman" w:hAnsi="Times New Roman"/>
          <w:spacing w:val="-3"/>
          <w:sz w:val="22"/>
          <w:szCs w:val="22"/>
        </w:rPr>
      </w:pPr>
      <w:r>
        <w:rPr>
          <w:rFonts w:ascii="Times New Roman" w:hAnsi="Times New Roman"/>
          <w:spacing w:val="-3"/>
          <w:sz w:val="22"/>
          <w:szCs w:val="22"/>
        </w:rPr>
        <w:t xml:space="preserve">(c) </w:t>
      </w:r>
      <w:r w:rsidR="00F220EE">
        <w:rPr>
          <w:rFonts w:ascii="Times New Roman" w:hAnsi="Times New Roman"/>
          <w:spacing w:val="-3"/>
          <w:sz w:val="22"/>
          <w:szCs w:val="22"/>
        </w:rPr>
        <w:t xml:space="preserve"> </w:t>
      </w:r>
      <w:r>
        <w:rPr>
          <w:rFonts w:ascii="Times New Roman" w:hAnsi="Times New Roman"/>
          <w:spacing w:val="-3"/>
          <w:sz w:val="22"/>
          <w:szCs w:val="22"/>
        </w:rPr>
        <w:t>any additional inform</w:t>
      </w:r>
      <w:r w:rsidR="00B74B82">
        <w:rPr>
          <w:rFonts w:ascii="Times New Roman" w:hAnsi="Times New Roman"/>
          <w:spacing w:val="-3"/>
          <w:sz w:val="22"/>
          <w:szCs w:val="22"/>
        </w:rPr>
        <w:t xml:space="preserve">ation requested by </w:t>
      </w:r>
      <w:r w:rsidR="00B979BA">
        <w:rPr>
          <w:rFonts w:ascii="Times New Roman" w:hAnsi="Times New Roman"/>
          <w:spacing w:val="-3"/>
          <w:sz w:val="22"/>
          <w:szCs w:val="22"/>
        </w:rPr>
        <w:t>EOHHS</w:t>
      </w:r>
      <w:r w:rsidR="00220DA5">
        <w:rPr>
          <w:rFonts w:ascii="Times New Roman" w:hAnsi="Times New Roman"/>
          <w:spacing w:val="-3"/>
          <w:sz w:val="22"/>
          <w:szCs w:val="22"/>
        </w:rPr>
        <w:t xml:space="preserve"> </w:t>
      </w:r>
      <w:r w:rsidR="00B74B82">
        <w:rPr>
          <w:rFonts w:ascii="Times New Roman" w:hAnsi="Times New Roman"/>
          <w:spacing w:val="-3"/>
          <w:sz w:val="22"/>
          <w:szCs w:val="22"/>
        </w:rPr>
        <w:t xml:space="preserve">within 21 days of a written request. </w:t>
      </w:r>
    </w:p>
    <w:p w14:paraId="219D81D6" w14:textId="77777777" w:rsidR="00315CFD" w:rsidRPr="000727E9" w:rsidRDefault="00315CFD" w:rsidP="00FF34E4">
      <w:pPr>
        <w:suppressAutoHyphens/>
        <w:ind w:left="720"/>
        <w:rPr>
          <w:rFonts w:ascii="Times New Roman" w:hAnsi="Times New Roman"/>
          <w:spacing w:val="-3"/>
          <w:sz w:val="22"/>
          <w:szCs w:val="22"/>
        </w:rPr>
      </w:pPr>
    </w:p>
    <w:p w14:paraId="328ABC98" w14:textId="78B1CDF9" w:rsidR="00B979BA" w:rsidRPr="00820E99" w:rsidRDefault="00315CFD" w:rsidP="00B979BA">
      <w:pPr>
        <w:suppressAutoHyphens/>
        <w:ind w:left="720"/>
        <w:rPr>
          <w:rFonts w:ascii="Times New Roman" w:hAnsi="Times New Roman"/>
          <w:i/>
          <w:spacing w:val="-3"/>
          <w:sz w:val="22"/>
          <w:szCs w:val="22"/>
        </w:rPr>
      </w:pPr>
      <w:r w:rsidRPr="000727E9">
        <w:rPr>
          <w:rFonts w:ascii="Times New Roman" w:hAnsi="Times New Roman"/>
          <w:spacing w:val="-3"/>
          <w:sz w:val="22"/>
          <w:szCs w:val="22"/>
        </w:rPr>
        <w:t>(</w:t>
      </w:r>
      <w:r w:rsidR="00B74B82">
        <w:rPr>
          <w:rFonts w:ascii="Times New Roman" w:hAnsi="Times New Roman"/>
          <w:spacing w:val="-3"/>
          <w:sz w:val="22"/>
          <w:szCs w:val="22"/>
        </w:rPr>
        <w:t>3</w:t>
      </w:r>
      <w:r w:rsidRPr="000727E9">
        <w:rPr>
          <w:rFonts w:ascii="Times New Roman" w:hAnsi="Times New Roman"/>
          <w:spacing w:val="-3"/>
          <w:sz w:val="22"/>
          <w:szCs w:val="22"/>
        </w:rPr>
        <w:t>)</w:t>
      </w:r>
      <w:r w:rsidR="00BE671D">
        <w:rPr>
          <w:rFonts w:ascii="Times New Roman" w:hAnsi="Times New Roman"/>
          <w:spacing w:val="-3"/>
          <w:sz w:val="22"/>
          <w:szCs w:val="22"/>
        </w:rPr>
        <w:t xml:space="preserve">  </w:t>
      </w:r>
      <w:r w:rsidR="00B74B82" w:rsidRPr="00B74B82">
        <w:rPr>
          <w:rFonts w:ascii="Times New Roman" w:hAnsi="Times New Roman"/>
          <w:spacing w:val="-3"/>
          <w:sz w:val="22"/>
          <w:szCs w:val="22"/>
          <w:u w:val="single"/>
        </w:rPr>
        <w:t>Penalt</w:t>
      </w:r>
      <w:r w:rsidR="00E935C7">
        <w:rPr>
          <w:rFonts w:ascii="Times New Roman" w:hAnsi="Times New Roman"/>
          <w:spacing w:val="-3"/>
          <w:sz w:val="22"/>
          <w:szCs w:val="22"/>
          <w:u w:val="single"/>
        </w:rPr>
        <w:t>y for Noncompliance</w:t>
      </w:r>
      <w:r w:rsidR="00B74B82">
        <w:rPr>
          <w:rFonts w:ascii="Times New Roman" w:hAnsi="Times New Roman"/>
          <w:spacing w:val="-3"/>
          <w:sz w:val="22"/>
          <w:szCs w:val="22"/>
        </w:rPr>
        <w:t xml:space="preserve">. </w:t>
      </w:r>
      <w:r w:rsidR="00BE671D">
        <w:rPr>
          <w:rFonts w:ascii="Times New Roman" w:hAnsi="Times New Roman"/>
          <w:spacing w:val="-3"/>
          <w:sz w:val="22"/>
          <w:szCs w:val="22"/>
        </w:rPr>
        <w:t xml:space="preserve"> </w:t>
      </w:r>
      <w:r w:rsidR="00B979BA" w:rsidRPr="000E1564">
        <w:rPr>
          <w:rFonts w:ascii="Times New Roman" w:hAnsi="Times New Roman"/>
          <w:spacing w:val="-3"/>
          <w:sz w:val="22"/>
          <w:szCs w:val="22"/>
        </w:rPr>
        <w:t xml:space="preserve">The purchasing </w:t>
      </w:r>
      <w:r w:rsidR="00DA2A63">
        <w:rPr>
          <w:rFonts w:ascii="Times New Roman" w:hAnsi="Times New Roman"/>
          <w:spacing w:val="-3"/>
          <w:sz w:val="22"/>
          <w:szCs w:val="22"/>
        </w:rPr>
        <w:t>g</w:t>
      </w:r>
      <w:r w:rsidR="00B979BA" w:rsidRPr="000E1564">
        <w:rPr>
          <w:rFonts w:ascii="Times New Roman" w:hAnsi="Times New Roman"/>
          <w:spacing w:val="-3"/>
          <w:sz w:val="22"/>
          <w:szCs w:val="22"/>
        </w:rPr>
        <w:t xml:space="preserve">overnmental </w:t>
      </w:r>
      <w:r w:rsidR="00DA2A63">
        <w:rPr>
          <w:rFonts w:ascii="Times New Roman" w:hAnsi="Times New Roman"/>
          <w:spacing w:val="-3"/>
          <w:sz w:val="22"/>
          <w:szCs w:val="22"/>
        </w:rPr>
        <w:t>u</w:t>
      </w:r>
      <w:r w:rsidR="00B979BA" w:rsidRPr="000E1564">
        <w:rPr>
          <w:rFonts w:ascii="Times New Roman" w:hAnsi="Times New Roman"/>
          <w:spacing w:val="-3"/>
          <w:sz w:val="22"/>
          <w:szCs w:val="22"/>
        </w:rPr>
        <w:t xml:space="preserve">nit may </w:t>
      </w:r>
      <w:r w:rsidR="00E935C7">
        <w:rPr>
          <w:rFonts w:ascii="Times New Roman" w:hAnsi="Times New Roman"/>
          <w:spacing w:val="-3"/>
          <w:sz w:val="22"/>
          <w:szCs w:val="22"/>
        </w:rPr>
        <w:t>impose a penalty in the amount of up to</w:t>
      </w:r>
      <w:r w:rsidR="00B979BA" w:rsidRPr="000E1564">
        <w:rPr>
          <w:rFonts w:ascii="Times New Roman" w:hAnsi="Times New Roman"/>
          <w:spacing w:val="-3"/>
          <w:sz w:val="22"/>
          <w:szCs w:val="22"/>
        </w:rPr>
        <w:t xml:space="preserve"> 15% </w:t>
      </w:r>
      <w:r w:rsidR="00E935C7">
        <w:rPr>
          <w:rFonts w:ascii="Times New Roman" w:hAnsi="Times New Roman"/>
          <w:spacing w:val="-3"/>
          <w:sz w:val="22"/>
          <w:szCs w:val="22"/>
        </w:rPr>
        <w:t>of its payments to</w:t>
      </w:r>
      <w:r w:rsidR="00E935C7" w:rsidRPr="000E1564">
        <w:rPr>
          <w:rFonts w:ascii="Times New Roman" w:hAnsi="Times New Roman"/>
          <w:spacing w:val="-3"/>
          <w:sz w:val="22"/>
          <w:szCs w:val="22"/>
        </w:rPr>
        <w:t xml:space="preserve"> </w:t>
      </w:r>
      <w:r w:rsidR="00B979BA" w:rsidRPr="000E1564">
        <w:rPr>
          <w:rFonts w:ascii="Times New Roman" w:hAnsi="Times New Roman"/>
          <w:spacing w:val="-3"/>
          <w:sz w:val="22"/>
          <w:szCs w:val="22"/>
        </w:rPr>
        <w:t xml:space="preserve">any </w:t>
      </w:r>
      <w:r w:rsidR="00DA2A63">
        <w:rPr>
          <w:rFonts w:ascii="Times New Roman" w:hAnsi="Times New Roman"/>
          <w:spacing w:val="-3"/>
          <w:sz w:val="22"/>
          <w:szCs w:val="22"/>
        </w:rPr>
        <w:t>p</w:t>
      </w:r>
      <w:r w:rsidR="00B979BA" w:rsidRPr="000E1564">
        <w:rPr>
          <w:rFonts w:ascii="Times New Roman" w:hAnsi="Times New Roman"/>
          <w:spacing w:val="-3"/>
          <w:sz w:val="22"/>
          <w:szCs w:val="22"/>
        </w:rPr>
        <w:t xml:space="preserve">rovider that fails to submit required information. The purchasing </w:t>
      </w:r>
      <w:r w:rsidR="00DA2A63">
        <w:rPr>
          <w:rFonts w:ascii="Times New Roman" w:hAnsi="Times New Roman"/>
          <w:spacing w:val="-3"/>
          <w:sz w:val="22"/>
          <w:szCs w:val="22"/>
        </w:rPr>
        <w:t>g</w:t>
      </w:r>
      <w:r w:rsidR="00B979BA" w:rsidRPr="000E1564">
        <w:rPr>
          <w:rFonts w:ascii="Times New Roman" w:hAnsi="Times New Roman"/>
          <w:spacing w:val="-3"/>
          <w:sz w:val="22"/>
          <w:szCs w:val="22"/>
        </w:rPr>
        <w:t xml:space="preserve">overnmental </w:t>
      </w:r>
      <w:r w:rsidR="00DA2A63">
        <w:rPr>
          <w:rFonts w:ascii="Times New Roman" w:hAnsi="Times New Roman"/>
          <w:spacing w:val="-3"/>
          <w:sz w:val="22"/>
          <w:szCs w:val="22"/>
        </w:rPr>
        <w:t>u</w:t>
      </w:r>
      <w:r w:rsidR="00B979BA" w:rsidRPr="000E1564">
        <w:rPr>
          <w:rFonts w:ascii="Times New Roman" w:hAnsi="Times New Roman"/>
          <w:spacing w:val="-3"/>
          <w:sz w:val="22"/>
          <w:szCs w:val="22"/>
        </w:rPr>
        <w:t xml:space="preserve">nit will notify the </w:t>
      </w:r>
      <w:r w:rsidR="00DA2A63">
        <w:rPr>
          <w:rFonts w:ascii="Times New Roman" w:hAnsi="Times New Roman"/>
          <w:spacing w:val="-3"/>
          <w:sz w:val="22"/>
          <w:szCs w:val="22"/>
        </w:rPr>
        <w:t>p</w:t>
      </w:r>
      <w:r w:rsidR="00B979BA" w:rsidRPr="000E1564">
        <w:rPr>
          <w:rFonts w:ascii="Times New Roman" w:hAnsi="Times New Roman"/>
          <w:spacing w:val="-3"/>
          <w:sz w:val="22"/>
          <w:szCs w:val="22"/>
        </w:rPr>
        <w:t xml:space="preserve">rovider in advance of its intention to impose a </w:t>
      </w:r>
      <w:r w:rsidR="00E935C7">
        <w:rPr>
          <w:rFonts w:ascii="Times New Roman" w:hAnsi="Times New Roman"/>
          <w:spacing w:val="-3"/>
          <w:sz w:val="22"/>
          <w:szCs w:val="22"/>
        </w:rPr>
        <w:t>penalty under 101 CMR 423.04(3)</w:t>
      </w:r>
      <w:r w:rsidR="00B979BA" w:rsidRPr="000E1564">
        <w:rPr>
          <w:rFonts w:ascii="Times New Roman" w:hAnsi="Times New Roman"/>
          <w:spacing w:val="-3"/>
          <w:sz w:val="22"/>
          <w:szCs w:val="22"/>
        </w:rPr>
        <w:t xml:space="preserve">. </w:t>
      </w:r>
    </w:p>
    <w:p w14:paraId="0F71E27F" w14:textId="5837D1C0" w:rsidR="00E935C7" w:rsidRDefault="00E935C7">
      <w:pPr>
        <w:suppressAutoHyphens/>
        <w:rPr>
          <w:rFonts w:ascii="Times New Roman" w:hAnsi="Times New Roman"/>
          <w:spacing w:val="-3"/>
          <w:sz w:val="22"/>
          <w:szCs w:val="22"/>
          <w:u w:val="single"/>
        </w:rPr>
      </w:pPr>
    </w:p>
    <w:p w14:paraId="1F0ADC5C" w14:textId="6A4F13BD" w:rsidR="00442503" w:rsidRPr="000727E9" w:rsidRDefault="00A247FA" w:rsidP="006C3368">
      <w:pPr>
        <w:rPr>
          <w:rFonts w:ascii="Times New Roman" w:hAnsi="Times New Roman"/>
          <w:spacing w:val="-3"/>
          <w:sz w:val="22"/>
          <w:szCs w:val="22"/>
        </w:rPr>
      </w:pPr>
      <w:r>
        <w:rPr>
          <w:rFonts w:ascii="Times New Roman" w:hAnsi="Times New Roman"/>
          <w:spacing w:val="-3"/>
          <w:sz w:val="22"/>
          <w:szCs w:val="22"/>
          <w:u w:val="single"/>
        </w:rPr>
        <w:t>423</w:t>
      </w:r>
      <w:r w:rsidR="00442503" w:rsidRPr="000727E9">
        <w:rPr>
          <w:rFonts w:ascii="Times New Roman" w:hAnsi="Times New Roman"/>
          <w:spacing w:val="-3"/>
          <w:sz w:val="22"/>
          <w:szCs w:val="22"/>
          <w:u w:val="single"/>
        </w:rPr>
        <w:t>.05:</w:t>
      </w:r>
      <w:r w:rsidR="00BE671D">
        <w:rPr>
          <w:rFonts w:ascii="Times New Roman" w:hAnsi="Times New Roman"/>
          <w:spacing w:val="-3"/>
          <w:sz w:val="22"/>
          <w:szCs w:val="22"/>
          <w:u w:val="single"/>
        </w:rPr>
        <w:t xml:space="preserve">  </w:t>
      </w:r>
      <w:r w:rsidR="00442503" w:rsidRPr="000727E9">
        <w:rPr>
          <w:rFonts w:ascii="Times New Roman" w:hAnsi="Times New Roman"/>
          <w:spacing w:val="-3"/>
          <w:sz w:val="22"/>
          <w:szCs w:val="22"/>
          <w:u w:val="single"/>
        </w:rPr>
        <w:t xml:space="preserve">Severability </w:t>
      </w:r>
    </w:p>
    <w:p w14:paraId="7EB46E10" w14:textId="77777777" w:rsidR="00442503" w:rsidRPr="000727E9" w:rsidRDefault="00442503">
      <w:pPr>
        <w:suppressAutoHyphens/>
        <w:rPr>
          <w:rFonts w:ascii="Times New Roman" w:hAnsi="Times New Roman"/>
          <w:spacing w:val="-3"/>
          <w:sz w:val="22"/>
          <w:szCs w:val="22"/>
        </w:rPr>
      </w:pPr>
    </w:p>
    <w:p w14:paraId="6AEF684D" w14:textId="3A8130C7" w:rsidR="00442503" w:rsidRPr="000727E9" w:rsidRDefault="00BE671D" w:rsidP="00B73322">
      <w:pPr>
        <w:suppressAutoHyphens/>
        <w:ind w:left="720"/>
        <w:rPr>
          <w:rFonts w:ascii="Times New Roman" w:hAnsi="Times New Roman"/>
          <w:spacing w:val="-3"/>
          <w:sz w:val="22"/>
          <w:szCs w:val="22"/>
        </w:rPr>
      </w:pPr>
      <w:r>
        <w:rPr>
          <w:rFonts w:ascii="Times New Roman" w:hAnsi="Times New Roman"/>
          <w:spacing w:val="-3"/>
          <w:sz w:val="22"/>
          <w:szCs w:val="22"/>
        </w:rPr>
        <w:t xml:space="preserve">     </w:t>
      </w:r>
      <w:r w:rsidR="00442503" w:rsidRPr="000727E9">
        <w:rPr>
          <w:rFonts w:ascii="Times New Roman" w:hAnsi="Times New Roman"/>
          <w:spacing w:val="-3"/>
          <w:sz w:val="22"/>
          <w:szCs w:val="22"/>
        </w:rPr>
        <w:t>The provisions of 1</w:t>
      </w:r>
      <w:r w:rsidR="00B979BA">
        <w:rPr>
          <w:rFonts w:ascii="Times New Roman" w:hAnsi="Times New Roman"/>
          <w:spacing w:val="-3"/>
          <w:sz w:val="22"/>
          <w:szCs w:val="22"/>
        </w:rPr>
        <w:t>0</w:t>
      </w:r>
      <w:r w:rsidR="00442503" w:rsidRPr="000727E9">
        <w:rPr>
          <w:rFonts w:ascii="Times New Roman" w:hAnsi="Times New Roman"/>
          <w:spacing w:val="-3"/>
          <w:sz w:val="22"/>
          <w:szCs w:val="22"/>
        </w:rPr>
        <w:t xml:space="preserve">1 CMR </w:t>
      </w:r>
      <w:r w:rsidR="003D21E0">
        <w:rPr>
          <w:rFonts w:ascii="Times New Roman" w:hAnsi="Times New Roman"/>
          <w:spacing w:val="-3"/>
          <w:sz w:val="22"/>
          <w:szCs w:val="22"/>
        </w:rPr>
        <w:t>423</w:t>
      </w:r>
      <w:r w:rsidR="00115F5B" w:rsidRPr="000727E9">
        <w:rPr>
          <w:rFonts w:ascii="Times New Roman" w:hAnsi="Times New Roman"/>
          <w:spacing w:val="-3"/>
          <w:sz w:val="22"/>
          <w:szCs w:val="22"/>
        </w:rPr>
        <w:t>.00</w:t>
      </w:r>
      <w:r w:rsidR="00442503" w:rsidRPr="000727E9">
        <w:rPr>
          <w:rFonts w:ascii="Times New Roman" w:hAnsi="Times New Roman"/>
          <w:spacing w:val="-3"/>
          <w:sz w:val="22"/>
          <w:szCs w:val="22"/>
        </w:rPr>
        <w:t xml:space="preserve"> are severable. If any provision of 1</w:t>
      </w:r>
      <w:r w:rsidR="00B979BA">
        <w:rPr>
          <w:rFonts w:ascii="Times New Roman" w:hAnsi="Times New Roman"/>
          <w:spacing w:val="-3"/>
          <w:sz w:val="22"/>
          <w:szCs w:val="22"/>
        </w:rPr>
        <w:t>0</w:t>
      </w:r>
      <w:r w:rsidR="00442503" w:rsidRPr="000727E9">
        <w:rPr>
          <w:rFonts w:ascii="Times New Roman" w:hAnsi="Times New Roman"/>
          <w:spacing w:val="-3"/>
          <w:sz w:val="22"/>
          <w:szCs w:val="22"/>
        </w:rPr>
        <w:t xml:space="preserve">1 CMR </w:t>
      </w:r>
      <w:r w:rsidR="003D21E0">
        <w:rPr>
          <w:rFonts w:ascii="Times New Roman" w:hAnsi="Times New Roman"/>
          <w:spacing w:val="-3"/>
          <w:sz w:val="22"/>
          <w:szCs w:val="22"/>
        </w:rPr>
        <w:t>423</w:t>
      </w:r>
      <w:r w:rsidR="00115F5B" w:rsidRPr="000727E9">
        <w:rPr>
          <w:rFonts w:ascii="Times New Roman" w:hAnsi="Times New Roman"/>
          <w:spacing w:val="-3"/>
          <w:sz w:val="22"/>
          <w:szCs w:val="22"/>
        </w:rPr>
        <w:t>.00</w:t>
      </w:r>
      <w:r w:rsidR="00442503" w:rsidRPr="000727E9">
        <w:rPr>
          <w:rFonts w:ascii="Times New Roman" w:hAnsi="Times New Roman"/>
          <w:spacing w:val="-3"/>
          <w:sz w:val="22"/>
          <w:szCs w:val="22"/>
        </w:rPr>
        <w:t xml:space="preserve"> or application of </w:t>
      </w:r>
      <w:r w:rsidR="00C20576">
        <w:rPr>
          <w:rFonts w:ascii="Times New Roman" w:hAnsi="Times New Roman"/>
          <w:spacing w:val="-3"/>
          <w:sz w:val="22"/>
          <w:szCs w:val="22"/>
        </w:rPr>
        <w:t>any</w:t>
      </w:r>
      <w:r w:rsidR="00C20576" w:rsidRPr="000727E9">
        <w:rPr>
          <w:rFonts w:ascii="Times New Roman" w:hAnsi="Times New Roman"/>
          <w:spacing w:val="-3"/>
          <w:sz w:val="22"/>
          <w:szCs w:val="22"/>
        </w:rPr>
        <w:t xml:space="preserve"> </w:t>
      </w:r>
      <w:r w:rsidR="00442503" w:rsidRPr="000727E9">
        <w:rPr>
          <w:rFonts w:ascii="Times New Roman" w:hAnsi="Times New Roman"/>
          <w:spacing w:val="-3"/>
          <w:sz w:val="22"/>
          <w:szCs w:val="22"/>
        </w:rPr>
        <w:t xml:space="preserve">provision to </w:t>
      </w:r>
      <w:r w:rsidR="00F8371E">
        <w:rPr>
          <w:rFonts w:ascii="Times New Roman" w:hAnsi="Times New Roman"/>
          <w:spacing w:val="-3"/>
          <w:sz w:val="22"/>
          <w:szCs w:val="22"/>
        </w:rPr>
        <w:t>an applicable individual, entity, or circumstance</w:t>
      </w:r>
      <w:r w:rsidR="00442503" w:rsidRPr="000727E9">
        <w:rPr>
          <w:rFonts w:ascii="Times New Roman" w:hAnsi="Times New Roman"/>
          <w:spacing w:val="-3"/>
          <w:sz w:val="22"/>
          <w:szCs w:val="22"/>
        </w:rPr>
        <w:t xml:space="preserve"> is held invalid or unconstitutional, </w:t>
      </w:r>
      <w:r w:rsidR="00F8371E">
        <w:rPr>
          <w:rFonts w:ascii="Times New Roman" w:hAnsi="Times New Roman"/>
          <w:spacing w:val="-3"/>
          <w:sz w:val="22"/>
          <w:szCs w:val="22"/>
        </w:rPr>
        <w:t>that holding</w:t>
      </w:r>
      <w:r w:rsidR="00442503" w:rsidRPr="000727E9">
        <w:rPr>
          <w:rFonts w:ascii="Times New Roman" w:hAnsi="Times New Roman"/>
          <w:spacing w:val="-3"/>
          <w:sz w:val="22"/>
          <w:szCs w:val="22"/>
        </w:rPr>
        <w:t xml:space="preserve"> will</w:t>
      </w:r>
      <w:r w:rsidR="00581F5A">
        <w:rPr>
          <w:rFonts w:ascii="Times New Roman" w:hAnsi="Times New Roman"/>
          <w:spacing w:val="-3"/>
          <w:sz w:val="22"/>
          <w:szCs w:val="22"/>
        </w:rPr>
        <w:t xml:space="preserve"> not</w:t>
      </w:r>
      <w:r w:rsidR="00442503" w:rsidRPr="000727E9">
        <w:rPr>
          <w:rFonts w:ascii="Times New Roman" w:hAnsi="Times New Roman"/>
          <w:spacing w:val="-3"/>
          <w:sz w:val="22"/>
          <w:szCs w:val="22"/>
        </w:rPr>
        <w:t xml:space="preserve"> </w:t>
      </w:r>
      <w:r w:rsidR="00F8371E">
        <w:rPr>
          <w:rFonts w:ascii="Times New Roman" w:hAnsi="Times New Roman"/>
          <w:spacing w:val="-3"/>
          <w:sz w:val="22"/>
          <w:szCs w:val="22"/>
        </w:rPr>
        <w:t xml:space="preserve">be construed to </w:t>
      </w:r>
      <w:r w:rsidR="00442503" w:rsidRPr="000727E9">
        <w:rPr>
          <w:rFonts w:ascii="Times New Roman" w:hAnsi="Times New Roman"/>
          <w:spacing w:val="-3"/>
          <w:sz w:val="22"/>
          <w:szCs w:val="22"/>
        </w:rPr>
        <w:t>affect the validity or constitutionality of any remaining provisions of 1</w:t>
      </w:r>
      <w:r w:rsidR="00B979BA">
        <w:rPr>
          <w:rFonts w:ascii="Times New Roman" w:hAnsi="Times New Roman"/>
          <w:spacing w:val="-3"/>
          <w:sz w:val="22"/>
          <w:szCs w:val="22"/>
        </w:rPr>
        <w:t>0</w:t>
      </w:r>
      <w:r w:rsidR="00442503" w:rsidRPr="000727E9">
        <w:rPr>
          <w:rFonts w:ascii="Times New Roman" w:hAnsi="Times New Roman"/>
          <w:spacing w:val="-3"/>
          <w:sz w:val="22"/>
          <w:szCs w:val="22"/>
        </w:rPr>
        <w:t xml:space="preserve">1 CMR </w:t>
      </w:r>
      <w:r w:rsidR="003D21E0">
        <w:rPr>
          <w:rFonts w:ascii="Times New Roman" w:hAnsi="Times New Roman"/>
          <w:spacing w:val="-3"/>
          <w:sz w:val="22"/>
          <w:szCs w:val="22"/>
        </w:rPr>
        <w:t>423</w:t>
      </w:r>
      <w:r w:rsidR="00115F5B" w:rsidRPr="000727E9">
        <w:rPr>
          <w:rFonts w:ascii="Times New Roman" w:hAnsi="Times New Roman"/>
          <w:spacing w:val="-3"/>
          <w:sz w:val="22"/>
          <w:szCs w:val="22"/>
        </w:rPr>
        <w:t>.00</w:t>
      </w:r>
      <w:r w:rsidR="00442503" w:rsidRPr="000727E9">
        <w:rPr>
          <w:rFonts w:ascii="Times New Roman" w:hAnsi="Times New Roman"/>
          <w:spacing w:val="-3"/>
          <w:sz w:val="22"/>
          <w:szCs w:val="22"/>
        </w:rPr>
        <w:t xml:space="preserve"> or application of </w:t>
      </w:r>
      <w:r w:rsidR="00F8371E">
        <w:rPr>
          <w:rFonts w:ascii="Times New Roman" w:hAnsi="Times New Roman"/>
          <w:spacing w:val="-3"/>
          <w:sz w:val="22"/>
          <w:szCs w:val="22"/>
        </w:rPr>
        <w:t>those</w:t>
      </w:r>
      <w:r w:rsidR="00F8371E" w:rsidRPr="000727E9">
        <w:rPr>
          <w:rFonts w:ascii="Times New Roman" w:hAnsi="Times New Roman"/>
          <w:spacing w:val="-3"/>
          <w:sz w:val="22"/>
          <w:szCs w:val="22"/>
        </w:rPr>
        <w:t xml:space="preserve"> </w:t>
      </w:r>
      <w:r w:rsidR="00442503" w:rsidRPr="000727E9">
        <w:rPr>
          <w:rFonts w:ascii="Times New Roman" w:hAnsi="Times New Roman"/>
          <w:spacing w:val="-3"/>
          <w:sz w:val="22"/>
          <w:szCs w:val="22"/>
        </w:rPr>
        <w:t xml:space="preserve">provisions to </w:t>
      </w:r>
      <w:r w:rsidR="00A402CA">
        <w:rPr>
          <w:rFonts w:ascii="Times New Roman" w:hAnsi="Times New Roman"/>
          <w:spacing w:val="-3"/>
          <w:sz w:val="22"/>
          <w:szCs w:val="22"/>
        </w:rPr>
        <w:t>applicable individuals, entities, or</w:t>
      </w:r>
      <w:r w:rsidR="00442503" w:rsidRPr="000727E9">
        <w:rPr>
          <w:rFonts w:ascii="Times New Roman" w:hAnsi="Times New Roman"/>
          <w:spacing w:val="-3"/>
          <w:sz w:val="22"/>
          <w:szCs w:val="22"/>
        </w:rPr>
        <w:t xml:space="preserve"> circumstances.</w:t>
      </w:r>
    </w:p>
    <w:p w14:paraId="7D8141FD" w14:textId="77777777" w:rsidR="00442503" w:rsidRDefault="00442503">
      <w:pPr>
        <w:suppressAutoHyphens/>
        <w:rPr>
          <w:rFonts w:ascii="Times New Roman" w:hAnsi="Times New Roman"/>
          <w:spacing w:val="-3"/>
          <w:sz w:val="22"/>
          <w:szCs w:val="22"/>
        </w:rPr>
      </w:pPr>
    </w:p>
    <w:p w14:paraId="62CD7607" w14:textId="77777777" w:rsidR="008C51D3" w:rsidRPr="000727E9" w:rsidRDefault="008C51D3">
      <w:pPr>
        <w:suppressAutoHyphens/>
        <w:rPr>
          <w:rFonts w:ascii="Times New Roman" w:hAnsi="Times New Roman"/>
          <w:spacing w:val="-3"/>
          <w:sz w:val="22"/>
          <w:szCs w:val="22"/>
        </w:rPr>
      </w:pPr>
    </w:p>
    <w:p w14:paraId="7F35D2C4" w14:textId="77777777" w:rsidR="00442503" w:rsidRPr="000727E9" w:rsidRDefault="00442503" w:rsidP="00B73322">
      <w:pPr>
        <w:suppressAutoHyphens/>
        <w:rPr>
          <w:rFonts w:ascii="Times New Roman" w:hAnsi="Times New Roman"/>
          <w:spacing w:val="-3"/>
          <w:sz w:val="22"/>
          <w:szCs w:val="22"/>
        </w:rPr>
      </w:pPr>
      <w:r w:rsidRPr="000727E9">
        <w:rPr>
          <w:rFonts w:ascii="Times New Roman" w:hAnsi="Times New Roman"/>
          <w:spacing w:val="-3"/>
          <w:sz w:val="22"/>
          <w:szCs w:val="22"/>
        </w:rPr>
        <w:t>REGULATORY AUTHORITY</w:t>
      </w:r>
    </w:p>
    <w:p w14:paraId="4EE39C71" w14:textId="77777777" w:rsidR="00442503" w:rsidRPr="000727E9" w:rsidRDefault="00442503" w:rsidP="00BE671D">
      <w:pPr>
        <w:suppressAutoHyphens/>
        <w:ind w:left="720"/>
        <w:rPr>
          <w:rFonts w:ascii="Times New Roman" w:hAnsi="Times New Roman"/>
          <w:spacing w:val="-3"/>
          <w:sz w:val="22"/>
          <w:szCs w:val="22"/>
        </w:rPr>
      </w:pPr>
    </w:p>
    <w:p w14:paraId="41AE8830" w14:textId="3E17835A" w:rsidR="007529B1" w:rsidRPr="000727E9" w:rsidRDefault="00B979BA" w:rsidP="006C3368">
      <w:pPr>
        <w:suppressAutoHyphens/>
        <w:ind w:left="720"/>
        <w:rPr>
          <w:rFonts w:ascii="Times New Roman" w:hAnsi="Times New Roman"/>
          <w:spacing w:val="-3"/>
          <w:sz w:val="22"/>
          <w:szCs w:val="22"/>
        </w:rPr>
      </w:pPr>
      <w:r>
        <w:rPr>
          <w:rFonts w:ascii="Times New Roman" w:hAnsi="Times New Roman"/>
          <w:spacing w:val="-3"/>
          <w:sz w:val="22"/>
          <w:szCs w:val="22"/>
        </w:rPr>
        <w:t>101</w:t>
      </w:r>
      <w:r w:rsidR="00442503" w:rsidRPr="000727E9">
        <w:rPr>
          <w:rFonts w:ascii="Times New Roman" w:hAnsi="Times New Roman"/>
          <w:spacing w:val="-3"/>
          <w:sz w:val="22"/>
          <w:szCs w:val="22"/>
        </w:rPr>
        <w:t xml:space="preserve"> CMR </w:t>
      </w:r>
      <w:r w:rsidR="00A247FA">
        <w:rPr>
          <w:rFonts w:ascii="Times New Roman" w:hAnsi="Times New Roman"/>
          <w:spacing w:val="-3"/>
          <w:sz w:val="22"/>
          <w:szCs w:val="22"/>
        </w:rPr>
        <w:t>423</w:t>
      </w:r>
      <w:r w:rsidR="00115F5B" w:rsidRPr="000727E9">
        <w:rPr>
          <w:rFonts w:ascii="Times New Roman" w:hAnsi="Times New Roman"/>
          <w:spacing w:val="-3"/>
          <w:sz w:val="22"/>
          <w:szCs w:val="22"/>
        </w:rPr>
        <w:t>.00</w:t>
      </w:r>
      <w:r w:rsidR="00442503" w:rsidRPr="000727E9">
        <w:rPr>
          <w:rFonts w:ascii="Times New Roman" w:hAnsi="Times New Roman"/>
          <w:spacing w:val="-3"/>
          <w:sz w:val="22"/>
          <w:szCs w:val="22"/>
        </w:rPr>
        <w:t>:</w:t>
      </w:r>
      <w:r w:rsidR="00BE671D">
        <w:rPr>
          <w:rFonts w:ascii="Times New Roman" w:hAnsi="Times New Roman"/>
          <w:spacing w:val="-3"/>
          <w:sz w:val="22"/>
          <w:szCs w:val="22"/>
        </w:rPr>
        <w:t xml:space="preserve">  </w:t>
      </w:r>
      <w:r w:rsidR="00442503" w:rsidRPr="000727E9">
        <w:rPr>
          <w:rFonts w:ascii="Times New Roman" w:hAnsi="Times New Roman"/>
          <w:spacing w:val="-3"/>
          <w:sz w:val="22"/>
          <w:szCs w:val="22"/>
        </w:rPr>
        <w:t>M.G.L. c 118</w:t>
      </w:r>
      <w:r>
        <w:rPr>
          <w:rFonts w:ascii="Times New Roman" w:hAnsi="Times New Roman"/>
          <w:spacing w:val="-3"/>
          <w:sz w:val="22"/>
          <w:szCs w:val="22"/>
        </w:rPr>
        <w:t>E</w:t>
      </w:r>
      <w:r w:rsidR="00BE671D">
        <w:rPr>
          <w:rFonts w:ascii="Times New Roman" w:hAnsi="Times New Roman"/>
          <w:spacing w:val="-3"/>
          <w:sz w:val="22"/>
          <w:szCs w:val="22"/>
        </w:rPr>
        <w:t>.</w:t>
      </w:r>
      <w:r w:rsidR="008401AB">
        <w:rPr>
          <w:rFonts w:ascii="Times New Roman" w:hAnsi="Times New Roman"/>
          <w:spacing w:val="-3"/>
          <w:sz w:val="22"/>
          <w:szCs w:val="22"/>
        </w:rPr>
        <w:t xml:space="preserve"> </w:t>
      </w:r>
    </w:p>
    <w:sectPr w:rsidR="007529B1" w:rsidRPr="000727E9" w:rsidSect="00A41A45">
      <w:headerReference w:type="default" r:id="rId8"/>
      <w:footerReference w:type="default" r:id="rId9"/>
      <w:endnotePr>
        <w:numFmt w:val="decimal"/>
      </w:endnotePr>
      <w:type w:val="continuous"/>
      <w:pgSz w:w="12240" w:h="15840"/>
      <w:pgMar w:top="1440" w:right="1440" w:bottom="1440" w:left="144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7876B" w14:textId="77777777" w:rsidR="00C428C6" w:rsidRDefault="00C428C6">
      <w:pPr>
        <w:spacing w:line="20" w:lineRule="exact"/>
      </w:pPr>
    </w:p>
  </w:endnote>
  <w:endnote w:type="continuationSeparator" w:id="0">
    <w:p w14:paraId="0F60AD1D" w14:textId="77777777" w:rsidR="00C428C6" w:rsidRDefault="00C428C6">
      <w:r>
        <w:t xml:space="preserve"> </w:t>
      </w:r>
    </w:p>
  </w:endnote>
  <w:endnote w:type="continuationNotice" w:id="1">
    <w:p w14:paraId="009B73C1" w14:textId="77777777" w:rsidR="00C428C6" w:rsidRDefault="00C428C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1B4C3" w14:textId="77777777" w:rsidR="00981424" w:rsidRDefault="00981424">
    <w:pPr>
      <w:spacing w:before="140" w:line="100" w:lineRule="exact"/>
      <w:rPr>
        <w:sz w:val="10"/>
      </w:rPr>
    </w:pPr>
  </w:p>
  <w:p w14:paraId="05B090D5" w14:textId="77777777" w:rsidR="00981424" w:rsidRDefault="00981424">
    <w:pPr>
      <w:suppressAutoHyphens/>
      <w:jc w:val="both"/>
    </w:pPr>
  </w:p>
  <w:p w14:paraId="61B0F5BF" w14:textId="77777777" w:rsidR="00981424" w:rsidRDefault="00E935C7">
    <w:r>
      <w:rPr>
        <w:noProof/>
      </w:rPr>
      <mc:AlternateContent>
        <mc:Choice Requires="wps">
          <w:drawing>
            <wp:anchor distT="0" distB="0" distL="114300" distR="114300" simplePos="0" relativeHeight="251657728" behindDoc="0" locked="0" layoutInCell="0" allowOverlap="1" wp14:anchorId="714B7F4B" wp14:editId="785F598D">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CFB796B" w14:textId="77777777" w:rsidR="00981424" w:rsidRPr="005F6C65" w:rsidRDefault="00981424">
                          <w:pPr>
                            <w:tabs>
                              <w:tab w:val="center" w:pos="4680"/>
                              <w:tab w:val="right" w:pos="9360"/>
                            </w:tabs>
                            <w:rPr>
                              <w:rFonts w:ascii="Times New Roman" w:hAnsi="Times New Roman"/>
                              <w:spacing w:val="-3"/>
                              <w:sz w:val="22"/>
                              <w:szCs w:val="22"/>
                            </w:rPr>
                          </w:pPr>
                          <w:r>
                            <w:tab/>
                          </w:r>
                          <w:r w:rsidRPr="005F6C65">
                            <w:rPr>
                              <w:rFonts w:ascii="Times New Roman" w:hAnsi="Times New Roman"/>
                              <w:spacing w:val="-3"/>
                              <w:sz w:val="22"/>
                              <w:szCs w:val="22"/>
                            </w:rPr>
                            <w:fldChar w:fldCharType="begin"/>
                          </w:r>
                          <w:r w:rsidRPr="005F6C65">
                            <w:rPr>
                              <w:rFonts w:ascii="Times New Roman" w:hAnsi="Times New Roman"/>
                              <w:spacing w:val="-3"/>
                              <w:sz w:val="22"/>
                              <w:szCs w:val="22"/>
                            </w:rPr>
                            <w:instrText>page \* arabic</w:instrText>
                          </w:r>
                          <w:r w:rsidRPr="005F6C65">
                            <w:rPr>
                              <w:rFonts w:ascii="Times New Roman" w:hAnsi="Times New Roman"/>
                              <w:spacing w:val="-3"/>
                              <w:sz w:val="22"/>
                              <w:szCs w:val="22"/>
                            </w:rPr>
                            <w:fldChar w:fldCharType="separate"/>
                          </w:r>
                          <w:r w:rsidR="00935327">
                            <w:rPr>
                              <w:rFonts w:ascii="Times New Roman" w:hAnsi="Times New Roman"/>
                              <w:noProof/>
                              <w:spacing w:val="-3"/>
                              <w:sz w:val="22"/>
                              <w:szCs w:val="22"/>
                            </w:rPr>
                            <w:t>1</w:t>
                          </w:r>
                          <w:r w:rsidRPr="005F6C65">
                            <w:rPr>
                              <w:rFonts w:ascii="Times New Roman" w:hAnsi="Times New Roman"/>
                              <w:spacing w:val="-3"/>
                              <w:sz w:val="22"/>
                              <w:szCs w:val="2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4B7F4B"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" o:allowincell="f" filled="f" stroked="f" strokeweight="0">
              <v:textbox inset="0,0,0,0">
                <w:txbxContent>
                  <w:p w14:paraId="7CFB796B" w14:textId="77777777" w:rsidR="00981424" w:rsidRPr="005F6C65" w:rsidRDefault="00981424">
                    <w:pPr>
                      <w:tabs>
                        <w:tab w:val="center" w:pos="4680"/>
                        <w:tab w:val="right" w:pos="9360"/>
                      </w:tabs>
                      <w:rPr>
                        <w:rFonts w:ascii="Times New Roman" w:hAnsi="Times New Roman"/>
                        <w:spacing w:val="-3"/>
                        <w:sz w:val="22"/>
                        <w:szCs w:val="22"/>
                      </w:rPr>
                    </w:pPr>
                    <w:r>
                      <w:tab/>
                    </w:r>
                    <w:r w:rsidRPr="005F6C65">
                      <w:rPr>
                        <w:rFonts w:ascii="Times New Roman" w:hAnsi="Times New Roman"/>
                        <w:spacing w:val="-3"/>
                        <w:sz w:val="22"/>
                        <w:szCs w:val="22"/>
                      </w:rPr>
                      <w:fldChar w:fldCharType="begin"/>
                    </w:r>
                    <w:r w:rsidRPr="005F6C65">
                      <w:rPr>
                        <w:rFonts w:ascii="Times New Roman" w:hAnsi="Times New Roman"/>
                        <w:spacing w:val="-3"/>
                        <w:sz w:val="22"/>
                        <w:szCs w:val="22"/>
                      </w:rPr>
                      <w:instrText>page \* arabic</w:instrText>
                    </w:r>
                    <w:r w:rsidRPr="005F6C65">
                      <w:rPr>
                        <w:rFonts w:ascii="Times New Roman" w:hAnsi="Times New Roman"/>
                        <w:spacing w:val="-3"/>
                        <w:sz w:val="22"/>
                        <w:szCs w:val="22"/>
                      </w:rPr>
                      <w:fldChar w:fldCharType="separate"/>
                    </w:r>
                    <w:r w:rsidR="00935327">
                      <w:rPr>
                        <w:rFonts w:ascii="Times New Roman" w:hAnsi="Times New Roman"/>
                        <w:noProof/>
                        <w:spacing w:val="-3"/>
                        <w:sz w:val="22"/>
                        <w:szCs w:val="22"/>
                      </w:rPr>
                      <w:t>1</w:t>
                    </w:r>
                    <w:r w:rsidRPr="005F6C65">
                      <w:rPr>
                        <w:rFonts w:ascii="Times New Roman" w:hAnsi="Times New Roman"/>
                        <w:spacing w:val="-3"/>
                        <w:sz w:val="22"/>
                        <w:szCs w:val="22"/>
                      </w:rPr>
                      <w:fldChar w:fldCharType="end"/>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2F8F5" w14:textId="77777777" w:rsidR="00C428C6" w:rsidRDefault="00C428C6">
      <w:r>
        <w:separator/>
      </w:r>
    </w:p>
  </w:footnote>
  <w:footnote w:type="continuationSeparator" w:id="0">
    <w:p w14:paraId="105B3224" w14:textId="77777777" w:rsidR="00C428C6" w:rsidRDefault="00C428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9F68F" w14:textId="7E284D40" w:rsidR="004C13CC" w:rsidRPr="003F5209" w:rsidRDefault="00C4406E" w:rsidP="0003734E">
    <w:pPr>
      <w:pStyle w:val="Header"/>
      <w:jc w:val="right"/>
      <w:rPr>
        <w:rFonts w:ascii="Times New Roman" w:hAnsi="Times New Roman"/>
        <w:sz w:val="22"/>
        <w:szCs w:val="22"/>
      </w:rPr>
    </w:pPr>
    <w:r>
      <w:rPr>
        <w:rFonts w:ascii="Times New Roman" w:hAnsi="Times New Roman"/>
        <w:sz w:val="22"/>
        <w:szCs w:val="22"/>
      </w:rPr>
      <w:t xml:space="preserve">Final </w:t>
    </w:r>
    <w:r w:rsidR="00C953ED">
      <w:rPr>
        <w:rFonts w:ascii="Times New Roman" w:hAnsi="Times New Roman"/>
        <w:sz w:val="22"/>
        <w:szCs w:val="22"/>
      </w:rPr>
      <w:t>Adoption</w:t>
    </w:r>
  </w:p>
  <w:p w14:paraId="0B3E6661" w14:textId="50C620A4" w:rsidR="00EA1920" w:rsidRPr="003F5209" w:rsidRDefault="00A342AA" w:rsidP="000B5BA1">
    <w:pPr>
      <w:pStyle w:val="Header"/>
      <w:jc w:val="right"/>
      <w:rPr>
        <w:rFonts w:ascii="Times New Roman" w:hAnsi="Times New Roman"/>
        <w:sz w:val="22"/>
        <w:szCs w:val="22"/>
      </w:rPr>
    </w:pPr>
    <w:r w:rsidRPr="003F5209">
      <w:rPr>
        <w:rFonts w:ascii="Times New Roman" w:hAnsi="Times New Roman"/>
        <w:sz w:val="22"/>
        <w:szCs w:val="22"/>
      </w:rPr>
      <w:t xml:space="preserve">Date </w:t>
    </w:r>
    <w:r w:rsidR="00C953ED">
      <w:rPr>
        <w:rFonts w:ascii="Times New Roman" w:hAnsi="Times New Roman"/>
        <w:sz w:val="22"/>
        <w:szCs w:val="22"/>
      </w:rPr>
      <w:t>Published in Mass. Register</w:t>
    </w:r>
    <w:r w:rsidRPr="003F5209">
      <w:rPr>
        <w:rFonts w:ascii="Times New Roman" w:hAnsi="Times New Roman"/>
        <w:sz w:val="22"/>
        <w:szCs w:val="22"/>
      </w:rPr>
      <w:t xml:space="preserve">:  </w:t>
    </w:r>
    <w:r w:rsidR="00EA786C">
      <w:rPr>
        <w:rFonts w:ascii="Times New Roman" w:hAnsi="Times New Roman"/>
        <w:sz w:val="22"/>
        <w:szCs w:val="22"/>
      </w:rPr>
      <w:t>July 3, 20</w:t>
    </w:r>
    <w:r w:rsidR="006C3368">
      <w:rPr>
        <w:rFonts w:ascii="Times New Roman" w:hAnsi="Times New Roman"/>
        <w:sz w:val="22"/>
        <w:szCs w:val="22"/>
      </w:rPr>
      <w:t>2</w:t>
    </w:r>
    <w:r w:rsidR="00EA786C">
      <w:rPr>
        <w:rFonts w:ascii="Times New Roman" w:hAnsi="Times New Roman"/>
        <w:sz w:val="22"/>
        <w:szCs w:val="22"/>
      </w:rPr>
      <w:t>6</w:t>
    </w:r>
  </w:p>
  <w:p w14:paraId="1B856C94" w14:textId="77777777" w:rsidR="003F5209" w:rsidRPr="00EA1920" w:rsidRDefault="003F5209" w:rsidP="000B5BA1">
    <w:pPr>
      <w:pStyle w:val="Header"/>
      <w:jc w:val="right"/>
      <w:rPr>
        <w:rFonts w:ascii="Times New Roman" w:hAnsi="Times New Roman"/>
        <w:sz w:val="20"/>
      </w:rPr>
    </w:pPr>
  </w:p>
  <w:p w14:paraId="73EA3B0D" w14:textId="77777777" w:rsidR="00F220EE" w:rsidRDefault="00F220EE" w:rsidP="000B5BA1">
    <w:pPr>
      <w:pStyle w:val="Header"/>
      <w:jc w:val="center"/>
      <w:rPr>
        <w:rFonts w:ascii="Times New Roman" w:hAnsi="Times New Roman"/>
        <w:sz w:val="22"/>
        <w:szCs w:val="22"/>
      </w:rPr>
    </w:pPr>
    <w:r>
      <w:rPr>
        <w:rFonts w:ascii="Times New Roman" w:hAnsi="Times New Roman"/>
        <w:sz w:val="22"/>
        <w:szCs w:val="22"/>
      </w:rPr>
      <w:t>101 CMR:  E</w:t>
    </w:r>
    <w:r w:rsidR="007D45AE">
      <w:rPr>
        <w:rFonts w:ascii="Times New Roman" w:hAnsi="Times New Roman"/>
        <w:sz w:val="22"/>
        <w:szCs w:val="22"/>
      </w:rPr>
      <w:t>XECUTIVE OFFICE OF HEALTH AND HU</w:t>
    </w:r>
    <w:r>
      <w:rPr>
        <w:rFonts w:ascii="Times New Roman" w:hAnsi="Times New Roman"/>
        <w:sz w:val="22"/>
        <w:szCs w:val="22"/>
      </w:rPr>
      <w:t>MAN SERVICES</w:t>
    </w:r>
  </w:p>
  <w:p w14:paraId="7BE85B2E" w14:textId="77777777" w:rsidR="004243FF" w:rsidRDefault="004243FF" w:rsidP="000B5BA1">
    <w:pPr>
      <w:pStyle w:val="Header"/>
      <w:jc w:val="center"/>
      <w:rPr>
        <w:rFonts w:ascii="Times New Roman" w:hAnsi="Times New Roman"/>
        <w:sz w:val="22"/>
        <w:szCs w:val="22"/>
      </w:rPr>
    </w:pPr>
  </w:p>
  <w:p w14:paraId="1BFEDE7C" w14:textId="77777777" w:rsidR="00981424" w:rsidRDefault="00535664" w:rsidP="000B5BA1">
    <w:pPr>
      <w:pStyle w:val="Header"/>
      <w:jc w:val="center"/>
      <w:rPr>
        <w:rFonts w:ascii="Times New Roman" w:hAnsi="Times New Roman"/>
        <w:sz w:val="22"/>
        <w:szCs w:val="22"/>
      </w:rPr>
    </w:pPr>
    <w:r>
      <w:rPr>
        <w:rFonts w:ascii="Times New Roman" w:hAnsi="Times New Roman"/>
        <w:sz w:val="22"/>
        <w:szCs w:val="22"/>
      </w:rPr>
      <w:t>1</w:t>
    </w:r>
    <w:r w:rsidR="00066302">
      <w:rPr>
        <w:rFonts w:ascii="Times New Roman" w:hAnsi="Times New Roman"/>
        <w:sz w:val="22"/>
        <w:szCs w:val="22"/>
      </w:rPr>
      <w:t>0</w:t>
    </w:r>
    <w:r>
      <w:rPr>
        <w:rFonts w:ascii="Times New Roman" w:hAnsi="Times New Roman"/>
        <w:sz w:val="22"/>
        <w:szCs w:val="22"/>
      </w:rPr>
      <w:t xml:space="preserve">1 CMR </w:t>
    </w:r>
    <w:r w:rsidR="007F3089">
      <w:rPr>
        <w:rFonts w:ascii="Times New Roman" w:hAnsi="Times New Roman"/>
        <w:sz w:val="22"/>
        <w:szCs w:val="22"/>
      </w:rPr>
      <w:t>423.00</w:t>
    </w:r>
    <w:r w:rsidR="00F220EE">
      <w:rPr>
        <w:rFonts w:ascii="Times New Roman" w:hAnsi="Times New Roman"/>
        <w:sz w:val="22"/>
        <w:szCs w:val="22"/>
      </w:rPr>
      <w:t xml:space="preserve">: </w:t>
    </w:r>
    <w:r>
      <w:rPr>
        <w:rFonts w:ascii="Times New Roman" w:hAnsi="Times New Roman"/>
        <w:sz w:val="22"/>
        <w:szCs w:val="22"/>
      </w:rPr>
      <w:t xml:space="preserve"> </w:t>
    </w:r>
    <w:r w:rsidR="00981424">
      <w:rPr>
        <w:rFonts w:ascii="Times New Roman" w:hAnsi="Times New Roman"/>
        <w:sz w:val="22"/>
        <w:szCs w:val="22"/>
      </w:rPr>
      <w:t xml:space="preserve">RATES FOR </w:t>
    </w:r>
    <w:r w:rsidR="005A727C">
      <w:rPr>
        <w:rFonts w:ascii="Times New Roman" w:hAnsi="Times New Roman"/>
        <w:sz w:val="22"/>
        <w:szCs w:val="22"/>
      </w:rPr>
      <w:t>CERTAIN IN-HOME BAS</w:t>
    </w:r>
    <w:r w:rsidR="007F3089">
      <w:rPr>
        <w:rFonts w:ascii="Times New Roman" w:hAnsi="Times New Roman"/>
        <w:sz w:val="22"/>
        <w:szCs w:val="22"/>
      </w:rPr>
      <w:t>IC LIVING SUPPORTS</w:t>
    </w:r>
  </w:p>
  <w:p w14:paraId="1BAA0EBF" w14:textId="77777777" w:rsidR="00981424" w:rsidRPr="00DA6F00" w:rsidRDefault="00981424" w:rsidP="000B5BA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D35C6"/>
    <w:multiLevelType w:val="hybridMultilevel"/>
    <w:tmpl w:val="8E64F9D4"/>
    <w:lvl w:ilvl="0" w:tplc="59DE34C4">
      <w:start w:val="2"/>
      <w:numFmt w:val="decimal"/>
      <w:lvlText w:val="%1."/>
      <w:lvlJc w:val="left"/>
      <w:pPr>
        <w:tabs>
          <w:tab w:val="num" w:pos="2520"/>
        </w:tabs>
        <w:ind w:left="25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AAA5F08"/>
    <w:multiLevelType w:val="multilevel"/>
    <w:tmpl w:val="E30A7110"/>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 w15:restartNumberingAfterBreak="0">
    <w:nsid w:val="0F740EF7"/>
    <w:multiLevelType w:val="hybridMultilevel"/>
    <w:tmpl w:val="EA5415EA"/>
    <w:lvl w:ilvl="0" w:tplc="660A0AE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9D7E7D"/>
    <w:multiLevelType w:val="hybridMultilevel"/>
    <w:tmpl w:val="B6021F94"/>
    <w:lvl w:ilvl="0" w:tplc="8B3E5D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2211FEC"/>
    <w:multiLevelType w:val="singleLevel"/>
    <w:tmpl w:val="660A0AE6"/>
    <w:lvl w:ilvl="0">
      <w:start w:val="1"/>
      <w:numFmt w:val="lowerLetter"/>
      <w:lvlText w:val="(%1)"/>
      <w:lvlJc w:val="left"/>
      <w:pPr>
        <w:tabs>
          <w:tab w:val="num" w:pos="1890"/>
        </w:tabs>
        <w:ind w:left="1890" w:hanging="360"/>
      </w:pPr>
      <w:rPr>
        <w:rFonts w:hint="default"/>
      </w:rPr>
    </w:lvl>
  </w:abstractNum>
  <w:abstractNum w:abstractNumId="5" w15:restartNumberingAfterBreak="0">
    <w:nsid w:val="168F277A"/>
    <w:multiLevelType w:val="hybridMultilevel"/>
    <w:tmpl w:val="716242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D866EE2"/>
    <w:multiLevelType w:val="hybridMultilevel"/>
    <w:tmpl w:val="3EDCDF68"/>
    <w:lvl w:ilvl="0" w:tplc="660A0AE6">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7" w15:restartNumberingAfterBreak="0">
    <w:nsid w:val="639103F5"/>
    <w:multiLevelType w:val="hybridMultilevel"/>
    <w:tmpl w:val="3EDCDF68"/>
    <w:lvl w:ilvl="0" w:tplc="660A0AE6">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8" w15:restartNumberingAfterBreak="0">
    <w:nsid w:val="666E536E"/>
    <w:multiLevelType w:val="hybridMultilevel"/>
    <w:tmpl w:val="1AC8C5C6"/>
    <w:lvl w:ilvl="0" w:tplc="EBD280D4">
      <w:start w:val="4"/>
      <w:numFmt w:val="decimal"/>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6B2957B7"/>
    <w:multiLevelType w:val="hybridMultilevel"/>
    <w:tmpl w:val="063458D6"/>
    <w:lvl w:ilvl="0" w:tplc="6B82DA02">
      <w:start w:val="4"/>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6BC520C6"/>
    <w:multiLevelType w:val="hybridMultilevel"/>
    <w:tmpl w:val="2132C856"/>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72002BDB"/>
    <w:multiLevelType w:val="hybridMultilevel"/>
    <w:tmpl w:val="7CF65B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C02230"/>
    <w:multiLevelType w:val="singleLevel"/>
    <w:tmpl w:val="ADF0778C"/>
    <w:lvl w:ilvl="0">
      <w:start w:val="3"/>
      <w:numFmt w:val="decimal"/>
      <w:lvlText w:val="(%1)"/>
      <w:lvlJc w:val="left"/>
      <w:pPr>
        <w:tabs>
          <w:tab w:val="num" w:pos="1650"/>
        </w:tabs>
        <w:ind w:left="1650" w:hanging="450"/>
      </w:pPr>
      <w:rPr>
        <w:rFonts w:hint="default"/>
      </w:rPr>
    </w:lvl>
  </w:abstractNum>
  <w:num w:numId="1" w16cid:durableId="2012827770">
    <w:abstractNumId w:val="4"/>
  </w:num>
  <w:num w:numId="2" w16cid:durableId="446660131">
    <w:abstractNumId w:val="12"/>
  </w:num>
  <w:num w:numId="3" w16cid:durableId="1185090637">
    <w:abstractNumId w:val="10"/>
  </w:num>
  <w:num w:numId="4" w16cid:durableId="411509883">
    <w:abstractNumId w:val="1"/>
  </w:num>
  <w:num w:numId="5" w16cid:durableId="1242443421">
    <w:abstractNumId w:val="9"/>
  </w:num>
  <w:num w:numId="6" w16cid:durableId="488131448">
    <w:abstractNumId w:val="8"/>
  </w:num>
  <w:num w:numId="7" w16cid:durableId="1002394239">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70288685">
    <w:abstractNumId w:val="5"/>
  </w:num>
  <w:num w:numId="9" w16cid:durableId="1590307394">
    <w:abstractNumId w:val="11"/>
  </w:num>
  <w:num w:numId="10" w16cid:durableId="1753039669">
    <w:abstractNumId w:val="3"/>
  </w:num>
  <w:num w:numId="11" w16cid:durableId="18516794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47016095">
    <w:abstractNumId w:val="7"/>
  </w:num>
  <w:num w:numId="13" w16cid:durableId="162280847">
    <w:abstractNumId w:val="2"/>
  </w:num>
  <w:num w:numId="14" w16cid:durableId="575867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5D4"/>
    <w:rsid w:val="00031691"/>
    <w:rsid w:val="00032565"/>
    <w:rsid w:val="0003734E"/>
    <w:rsid w:val="00041D7F"/>
    <w:rsid w:val="0004783C"/>
    <w:rsid w:val="00056870"/>
    <w:rsid w:val="00066302"/>
    <w:rsid w:val="000674B3"/>
    <w:rsid w:val="000727E9"/>
    <w:rsid w:val="00073DEC"/>
    <w:rsid w:val="000746FF"/>
    <w:rsid w:val="00083F34"/>
    <w:rsid w:val="00093672"/>
    <w:rsid w:val="00094919"/>
    <w:rsid w:val="000A05FA"/>
    <w:rsid w:val="000A13FB"/>
    <w:rsid w:val="000A1923"/>
    <w:rsid w:val="000A4EDA"/>
    <w:rsid w:val="000A5867"/>
    <w:rsid w:val="000B5BA1"/>
    <w:rsid w:val="000C099E"/>
    <w:rsid w:val="000C0AB6"/>
    <w:rsid w:val="000C1FA1"/>
    <w:rsid w:val="000C3690"/>
    <w:rsid w:val="000C3B5A"/>
    <w:rsid w:val="000E7395"/>
    <w:rsid w:val="000F215C"/>
    <w:rsid w:val="000F72CF"/>
    <w:rsid w:val="00104887"/>
    <w:rsid w:val="001065D4"/>
    <w:rsid w:val="001073FD"/>
    <w:rsid w:val="00110D0C"/>
    <w:rsid w:val="00110F62"/>
    <w:rsid w:val="0011165A"/>
    <w:rsid w:val="00111D5C"/>
    <w:rsid w:val="00112272"/>
    <w:rsid w:val="00115F5B"/>
    <w:rsid w:val="00117EFC"/>
    <w:rsid w:val="0012244C"/>
    <w:rsid w:val="001251C6"/>
    <w:rsid w:val="001358CB"/>
    <w:rsid w:val="00137D7D"/>
    <w:rsid w:val="00140DD5"/>
    <w:rsid w:val="00142578"/>
    <w:rsid w:val="00143B66"/>
    <w:rsid w:val="00144523"/>
    <w:rsid w:val="00144722"/>
    <w:rsid w:val="001460ED"/>
    <w:rsid w:val="0016477E"/>
    <w:rsid w:val="00172613"/>
    <w:rsid w:val="00173869"/>
    <w:rsid w:val="00190F4C"/>
    <w:rsid w:val="00191A9C"/>
    <w:rsid w:val="00194878"/>
    <w:rsid w:val="00196051"/>
    <w:rsid w:val="001A1C6F"/>
    <w:rsid w:val="001A2D84"/>
    <w:rsid w:val="001B7DDB"/>
    <w:rsid w:val="001C1FEF"/>
    <w:rsid w:val="001C291D"/>
    <w:rsid w:val="001C58B8"/>
    <w:rsid w:val="001D22BE"/>
    <w:rsid w:val="001E19F6"/>
    <w:rsid w:val="001E7225"/>
    <w:rsid w:val="001E72B3"/>
    <w:rsid w:val="002076D5"/>
    <w:rsid w:val="00212106"/>
    <w:rsid w:val="00215DE6"/>
    <w:rsid w:val="00220DA5"/>
    <w:rsid w:val="00230925"/>
    <w:rsid w:val="002322BE"/>
    <w:rsid w:val="00233A95"/>
    <w:rsid w:val="00235444"/>
    <w:rsid w:val="002477DE"/>
    <w:rsid w:val="00261B92"/>
    <w:rsid w:val="00267968"/>
    <w:rsid w:val="002764C2"/>
    <w:rsid w:val="00284C35"/>
    <w:rsid w:val="00291CEA"/>
    <w:rsid w:val="00293E1E"/>
    <w:rsid w:val="0029460E"/>
    <w:rsid w:val="00296A29"/>
    <w:rsid w:val="002C17C8"/>
    <w:rsid w:val="002C2760"/>
    <w:rsid w:val="002C3492"/>
    <w:rsid w:val="002D3A74"/>
    <w:rsid w:val="002D6A1D"/>
    <w:rsid w:val="002E31BE"/>
    <w:rsid w:val="002E356B"/>
    <w:rsid w:val="002E396D"/>
    <w:rsid w:val="002E3D57"/>
    <w:rsid w:val="002E700E"/>
    <w:rsid w:val="002F1DC7"/>
    <w:rsid w:val="002F2803"/>
    <w:rsid w:val="00301BC4"/>
    <w:rsid w:val="00315CD7"/>
    <w:rsid w:val="00315CFD"/>
    <w:rsid w:val="00315D14"/>
    <w:rsid w:val="0032242B"/>
    <w:rsid w:val="00332B41"/>
    <w:rsid w:val="003366DD"/>
    <w:rsid w:val="00336F86"/>
    <w:rsid w:val="00357EC8"/>
    <w:rsid w:val="00381C42"/>
    <w:rsid w:val="00383269"/>
    <w:rsid w:val="00397645"/>
    <w:rsid w:val="003A2675"/>
    <w:rsid w:val="003A3756"/>
    <w:rsid w:val="003B14EA"/>
    <w:rsid w:val="003B44F4"/>
    <w:rsid w:val="003B5F86"/>
    <w:rsid w:val="003C0A44"/>
    <w:rsid w:val="003C0ECC"/>
    <w:rsid w:val="003C26A3"/>
    <w:rsid w:val="003C78D6"/>
    <w:rsid w:val="003D21E0"/>
    <w:rsid w:val="003D43F1"/>
    <w:rsid w:val="003E3D17"/>
    <w:rsid w:val="003F5209"/>
    <w:rsid w:val="003F5E92"/>
    <w:rsid w:val="003F61F5"/>
    <w:rsid w:val="00407333"/>
    <w:rsid w:val="00407583"/>
    <w:rsid w:val="004243FF"/>
    <w:rsid w:val="00425723"/>
    <w:rsid w:val="004265DA"/>
    <w:rsid w:val="00427B0E"/>
    <w:rsid w:val="00431865"/>
    <w:rsid w:val="00437E8F"/>
    <w:rsid w:val="00442503"/>
    <w:rsid w:val="00446361"/>
    <w:rsid w:val="004659A5"/>
    <w:rsid w:val="00471865"/>
    <w:rsid w:val="00473DBE"/>
    <w:rsid w:val="004769B4"/>
    <w:rsid w:val="00483424"/>
    <w:rsid w:val="00485C1C"/>
    <w:rsid w:val="00487925"/>
    <w:rsid w:val="00487DC0"/>
    <w:rsid w:val="00491E56"/>
    <w:rsid w:val="00495BB3"/>
    <w:rsid w:val="00496B3D"/>
    <w:rsid w:val="004A43E6"/>
    <w:rsid w:val="004C0360"/>
    <w:rsid w:val="004C13CC"/>
    <w:rsid w:val="004D473E"/>
    <w:rsid w:val="004D4CCC"/>
    <w:rsid w:val="004D6397"/>
    <w:rsid w:val="004D6812"/>
    <w:rsid w:val="004E0176"/>
    <w:rsid w:val="00503B59"/>
    <w:rsid w:val="00511153"/>
    <w:rsid w:val="005151E6"/>
    <w:rsid w:val="005161AC"/>
    <w:rsid w:val="00522843"/>
    <w:rsid w:val="00524BD8"/>
    <w:rsid w:val="00525C1F"/>
    <w:rsid w:val="00526A4C"/>
    <w:rsid w:val="00534F88"/>
    <w:rsid w:val="00535664"/>
    <w:rsid w:val="005471E5"/>
    <w:rsid w:val="00550183"/>
    <w:rsid w:val="00561F98"/>
    <w:rsid w:val="0056217E"/>
    <w:rsid w:val="00581F5A"/>
    <w:rsid w:val="00583A88"/>
    <w:rsid w:val="0059333F"/>
    <w:rsid w:val="00594EF2"/>
    <w:rsid w:val="00595A6D"/>
    <w:rsid w:val="00596190"/>
    <w:rsid w:val="0059728D"/>
    <w:rsid w:val="005978F3"/>
    <w:rsid w:val="005A727C"/>
    <w:rsid w:val="005B24A6"/>
    <w:rsid w:val="005B3673"/>
    <w:rsid w:val="005B7087"/>
    <w:rsid w:val="005C0C58"/>
    <w:rsid w:val="005C1682"/>
    <w:rsid w:val="005C5009"/>
    <w:rsid w:val="005D6D95"/>
    <w:rsid w:val="005D748A"/>
    <w:rsid w:val="005D74E1"/>
    <w:rsid w:val="005E5178"/>
    <w:rsid w:val="005F274E"/>
    <w:rsid w:val="005F2E49"/>
    <w:rsid w:val="005F3E06"/>
    <w:rsid w:val="005F4F1D"/>
    <w:rsid w:val="005F6C65"/>
    <w:rsid w:val="00600BDF"/>
    <w:rsid w:val="00600F4E"/>
    <w:rsid w:val="00602673"/>
    <w:rsid w:val="006236E2"/>
    <w:rsid w:val="006276D7"/>
    <w:rsid w:val="006452D1"/>
    <w:rsid w:val="00653234"/>
    <w:rsid w:val="00656E43"/>
    <w:rsid w:val="00661791"/>
    <w:rsid w:val="0066352B"/>
    <w:rsid w:val="00672488"/>
    <w:rsid w:val="00673652"/>
    <w:rsid w:val="00675FAE"/>
    <w:rsid w:val="00676670"/>
    <w:rsid w:val="006770CD"/>
    <w:rsid w:val="00677B76"/>
    <w:rsid w:val="00694034"/>
    <w:rsid w:val="006A41A7"/>
    <w:rsid w:val="006B1E67"/>
    <w:rsid w:val="006B24C9"/>
    <w:rsid w:val="006B56EA"/>
    <w:rsid w:val="006C132B"/>
    <w:rsid w:val="006C1A13"/>
    <w:rsid w:val="006C2348"/>
    <w:rsid w:val="006C3368"/>
    <w:rsid w:val="006C7A3F"/>
    <w:rsid w:val="006D65BB"/>
    <w:rsid w:val="006F7426"/>
    <w:rsid w:val="007126E4"/>
    <w:rsid w:val="00732B47"/>
    <w:rsid w:val="00736694"/>
    <w:rsid w:val="00742116"/>
    <w:rsid w:val="0074602A"/>
    <w:rsid w:val="00747AA1"/>
    <w:rsid w:val="00750356"/>
    <w:rsid w:val="007529B1"/>
    <w:rsid w:val="00762757"/>
    <w:rsid w:val="00777C46"/>
    <w:rsid w:val="0078283B"/>
    <w:rsid w:val="00785731"/>
    <w:rsid w:val="00787EDE"/>
    <w:rsid w:val="007911F2"/>
    <w:rsid w:val="0079230B"/>
    <w:rsid w:val="00797833"/>
    <w:rsid w:val="007A09A7"/>
    <w:rsid w:val="007A28D7"/>
    <w:rsid w:val="007B53A7"/>
    <w:rsid w:val="007C3187"/>
    <w:rsid w:val="007C7205"/>
    <w:rsid w:val="007D15FB"/>
    <w:rsid w:val="007D1C07"/>
    <w:rsid w:val="007D45AE"/>
    <w:rsid w:val="007D4DB6"/>
    <w:rsid w:val="007E01CC"/>
    <w:rsid w:val="007E14BA"/>
    <w:rsid w:val="007F2E59"/>
    <w:rsid w:val="007F3089"/>
    <w:rsid w:val="00800A37"/>
    <w:rsid w:val="0081231D"/>
    <w:rsid w:val="00812FC2"/>
    <w:rsid w:val="00820136"/>
    <w:rsid w:val="00820A2B"/>
    <w:rsid w:val="00823CBB"/>
    <w:rsid w:val="00824657"/>
    <w:rsid w:val="00831405"/>
    <w:rsid w:val="008401AB"/>
    <w:rsid w:val="008417DD"/>
    <w:rsid w:val="0084660F"/>
    <w:rsid w:val="00851EC0"/>
    <w:rsid w:val="008546AA"/>
    <w:rsid w:val="008564A9"/>
    <w:rsid w:val="0086182E"/>
    <w:rsid w:val="00863324"/>
    <w:rsid w:val="00871370"/>
    <w:rsid w:val="00876FB8"/>
    <w:rsid w:val="008854A5"/>
    <w:rsid w:val="00885A8D"/>
    <w:rsid w:val="00886B5C"/>
    <w:rsid w:val="00887703"/>
    <w:rsid w:val="00895831"/>
    <w:rsid w:val="008B26E6"/>
    <w:rsid w:val="008B689B"/>
    <w:rsid w:val="008C02F9"/>
    <w:rsid w:val="008C224B"/>
    <w:rsid w:val="008C30DE"/>
    <w:rsid w:val="008C3A0A"/>
    <w:rsid w:val="008C4760"/>
    <w:rsid w:val="008C51D3"/>
    <w:rsid w:val="008C62A0"/>
    <w:rsid w:val="008D46E3"/>
    <w:rsid w:val="008D6715"/>
    <w:rsid w:val="008E6B0E"/>
    <w:rsid w:val="008F1AEF"/>
    <w:rsid w:val="00900E03"/>
    <w:rsid w:val="009069A1"/>
    <w:rsid w:val="00912063"/>
    <w:rsid w:val="009122C6"/>
    <w:rsid w:val="00913CF9"/>
    <w:rsid w:val="00932C66"/>
    <w:rsid w:val="009331AA"/>
    <w:rsid w:val="00935327"/>
    <w:rsid w:val="009460AA"/>
    <w:rsid w:val="00954880"/>
    <w:rsid w:val="00961A09"/>
    <w:rsid w:val="009628D8"/>
    <w:rsid w:val="00966436"/>
    <w:rsid w:val="00971FC2"/>
    <w:rsid w:val="00981424"/>
    <w:rsid w:val="00981D16"/>
    <w:rsid w:val="00982D38"/>
    <w:rsid w:val="0098437A"/>
    <w:rsid w:val="00985EA7"/>
    <w:rsid w:val="009907FA"/>
    <w:rsid w:val="00990C4F"/>
    <w:rsid w:val="009927C1"/>
    <w:rsid w:val="00997D1E"/>
    <w:rsid w:val="009A22E1"/>
    <w:rsid w:val="009A3683"/>
    <w:rsid w:val="009A68EC"/>
    <w:rsid w:val="009B4A82"/>
    <w:rsid w:val="009B679A"/>
    <w:rsid w:val="009B7F56"/>
    <w:rsid w:val="009C0AB7"/>
    <w:rsid w:val="009C123B"/>
    <w:rsid w:val="009C450D"/>
    <w:rsid w:val="009D2396"/>
    <w:rsid w:val="009D6136"/>
    <w:rsid w:val="009E1986"/>
    <w:rsid w:val="009E67D9"/>
    <w:rsid w:val="009E7639"/>
    <w:rsid w:val="009F038F"/>
    <w:rsid w:val="009F5DA4"/>
    <w:rsid w:val="00A02AE7"/>
    <w:rsid w:val="00A0756A"/>
    <w:rsid w:val="00A119FB"/>
    <w:rsid w:val="00A12D0B"/>
    <w:rsid w:val="00A200F9"/>
    <w:rsid w:val="00A211D8"/>
    <w:rsid w:val="00A247FA"/>
    <w:rsid w:val="00A25EA3"/>
    <w:rsid w:val="00A278A9"/>
    <w:rsid w:val="00A33C1B"/>
    <w:rsid w:val="00A342AA"/>
    <w:rsid w:val="00A402CA"/>
    <w:rsid w:val="00A41A45"/>
    <w:rsid w:val="00A51A6A"/>
    <w:rsid w:val="00A57BAD"/>
    <w:rsid w:val="00A61B36"/>
    <w:rsid w:val="00A6496D"/>
    <w:rsid w:val="00A649AF"/>
    <w:rsid w:val="00A71D2D"/>
    <w:rsid w:val="00A908F8"/>
    <w:rsid w:val="00A91A8F"/>
    <w:rsid w:val="00A92535"/>
    <w:rsid w:val="00A95E69"/>
    <w:rsid w:val="00AA3314"/>
    <w:rsid w:val="00AA33EB"/>
    <w:rsid w:val="00AA7550"/>
    <w:rsid w:val="00AB4379"/>
    <w:rsid w:val="00AB4B2A"/>
    <w:rsid w:val="00AB6631"/>
    <w:rsid w:val="00AC17F9"/>
    <w:rsid w:val="00AD1C2C"/>
    <w:rsid w:val="00AD4AF4"/>
    <w:rsid w:val="00AD57D7"/>
    <w:rsid w:val="00AE0841"/>
    <w:rsid w:val="00AE3E63"/>
    <w:rsid w:val="00AF1184"/>
    <w:rsid w:val="00AF3669"/>
    <w:rsid w:val="00AF5188"/>
    <w:rsid w:val="00B04417"/>
    <w:rsid w:val="00B209D8"/>
    <w:rsid w:val="00B217B0"/>
    <w:rsid w:val="00B21E59"/>
    <w:rsid w:val="00B227AA"/>
    <w:rsid w:val="00B23E68"/>
    <w:rsid w:val="00B26D26"/>
    <w:rsid w:val="00B27CE6"/>
    <w:rsid w:val="00B56A27"/>
    <w:rsid w:val="00B73322"/>
    <w:rsid w:val="00B74B82"/>
    <w:rsid w:val="00B979BA"/>
    <w:rsid w:val="00BA1632"/>
    <w:rsid w:val="00BB6FC5"/>
    <w:rsid w:val="00BD095E"/>
    <w:rsid w:val="00BD17FA"/>
    <w:rsid w:val="00BD3619"/>
    <w:rsid w:val="00BE4CF2"/>
    <w:rsid w:val="00BE503D"/>
    <w:rsid w:val="00BE671D"/>
    <w:rsid w:val="00BF0F68"/>
    <w:rsid w:val="00BF3D22"/>
    <w:rsid w:val="00BF717A"/>
    <w:rsid w:val="00C00B22"/>
    <w:rsid w:val="00C06AC2"/>
    <w:rsid w:val="00C130B0"/>
    <w:rsid w:val="00C14785"/>
    <w:rsid w:val="00C14C2A"/>
    <w:rsid w:val="00C20576"/>
    <w:rsid w:val="00C23BA6"/>
    <w:rsid w:val="00C26F65"/>
    <w:rsid w:val="00C30A8F"/>
    <w:rsid w:val="00C33511"/>
    <w:rsid w:val="00C41D6D"/>
    <w:rsid w:val="00C428C6"/>
    <w:rsid w:val="00C4406E"/>
    <w:rsid w:val="00C44864"/>
    <w:rsid w:val="00C500DF"/>
    <w:rsid w:val="00C50FAE"/>
    <w:rsid w:val="00C510CE"/>
    <w:rsid w:val="00C51ED0"/>
    <w:rsid w:val="00C63D97"/>
    <w:rsid w:val="00C63FA2"/>
    <w:rsid w:val="00C67081"/>
    <w:rsid w:val="00C74F63"/>
    <w:rsid w:val="00C7691E"/>
    <w:rsid w:val="00C93DB7"/>
    <w:rsid w:val="00C953ED"/>
    <w:rsid w:val="00CA15BC"/>
    <w:rsid w:val="00CA2283"/>
    <w:rsid w:val="00CA4CE5"/>
    <w:rsid w:val="00CB29A6"/>
    <w:rsid w:val="00CC4F4E"/>
    <w:rsid w:val="00CC5BE9"/>
    <w:rsid w:val="00CC7BF7"/>
    <w:rsid w:val="00CD2B53"/>
    <w:rsid w:val="00CE3D50"/>
    <w:rsid w:val="00CF2242"/>
    <w:rsid w:val="00CF2E62"/>
    <w:rsid w:val="00CF360D"/>
    <w:rsid w:val="00CF7FF6"/>
    <w:rsid w:val="00D001F2"/>
    <w:rsid w:val="00D0068E"/>
    <w:rsid w:val="00D00C43"/>
    <w:rsid w:val="00D07B05"/>
    <w:rsid w:val="00D106FE"/>
    <w:rsid w:val="00D116B3"/>
    <w:rsid w:val="00D11D66"/>
    <w:rsid w:val="00D142C3"/>
    <w:rsid w:val="00D158EC"/>
    <w:rsid w:val="00D24BE6"/>
    <w:rsid w:val="00D34429"/>
    <w:rsid w:val="00D41777"/>
    <w:rsid w:val="00D47D05"/>
    <w:rsid w:val="00D506C6"/>
    <w:rsid w:val="00D5099D"/>
    <w:rsid w:val="00D522BD"/>
    <w:rsid w:val="00D551A8"/>
    <w:rsid w:val="00D61AD8"/>
    <w:rsid w:val="00D64C11"/>
    <w:rsid w:val="00D656F1"/>
    <w:rsid w:val="00D74739"/>
    <w:rsid w:val="00D749BE"/>
    <w:rsid w:val="00D75E03"/>
    <w:rsid w:val="00D840A7"/>
    <w:rsid w:val="00D90E26"/>
    <w:rsid w:val="00D943E9"/>
    <w:rsid w:val="00D95C31"/>
    <w:rsid w:val="00D96495"/>
    <w:rsid w:val="00D967B0"/>
    <w:rsid w:val="00DA066C"/>
    <w:rsid w:val="00DA2A63"/>
    <w:rsid w:val="00DA3311"/>
    <w:rsid w:val="00DA4839"/>
    <w:rsid w:val="00DA69C9"/>
    <w:rsid w:val="00DA6F00"/>
    <w:rsid w:val="00DB07FE"/>
    <w:rsid w:val="00DB1E71"/>
    <w:rsid w:val="00DB6854"/>
    <w:rsid w:val="00DB6E56"/>
    <w:rsid w:val="00DC18CE"/>
    <w:rsid w:val="00DC2496"/>
    <w:rsid w:val="00DC5C94"/>
    <w:rsid w:val="00DC64D8"/>
    <w:rsid w:val="00DE1AAC"/>
    <w:rsid w:val="00DE211D"/>
    <w:rsid w:val="00DE40F5"/>
    <w:rsid w:val="00DE4E1D"/>
    <w:rsid w:val="00DF2491"/>
    <w:rsid w:val="00DF357A"/>
    <w:rsid w:val="00DF6ACE"/>
    <w:rsid w:val="00DF7B99"/>
    <w:rsid w:val="00E02ADD"/>
    <w:rsid w:val="00E21D1B"/>
    <w:rsid w:val="00E21D8F"/>
    <w:rsid w:val="00E3257B"/>
    <w:rsid w:val="00E36B7A"/>
    <w:rsid w:val="00E37317"/>
    <w:rsid w:val="00E407AB"/>
    <w:rsid w:val="00E42900"/>
    <w:rsid w:val="00E46ED8"/>
    <w:rsid w:val="00E53231"/>
    <w:rsid w:val="00E65893"/>
    <w:rsid w:val="00E775FC"/>
    <w:rsid w:val="00E87EF4"/>
    <w:rsid w:val="00E935C7"/>
    <w:rsid w:val="00E94B4C"/>
    <w:rsid w:val="00E9544B"/>
    <w:rsid w:val="00EA1842"/>
    <w:rsid w:val="00EA1920"/>
    <w:rsid w:val="00EA1EE6"/>
    <w:rsid w:val="00EA2D2C"/>
    <w:rsid w:val="00EA2EB7"/>
    <w:rsid w:val="00EA67C6"/>
    <w:rsid w:val="00EA786C"/>
    <w:rsid w:val="00EB085B"/>
    <w:rsid w:val="00EB61F7"/>
    <w:rsid w:val="00ED1C09"/>
    <w:rsid w:val="00ED1CAA"/>
    <w:rsid w:val="00ED2745"/>
    <w:rsid w:val="00ED58AE"/>
    <w:rsid w:val="00EF0757"/>
    <w:rsid w:val="00EF1904"/>
    <w:rsid w:val="00F0373B"/>
    <w:rsid w:val="00F0701B"/>
    <w:rsid w:val="00F114B7"/>
    <w:rsid w:val="00F11DC8"/>
    <w:rsid w:val="00F16036"/>
    <w:rsid w:val="00F220EE"/>
    <w:rsid w:val="00F27155"/>
    <w:rsid w:val="00F35CB4"/>
    <w:rsid w:val="00F37E29"/>
    <w:rsid w:val="00F404E6"/>
    <w:rsid w:val="00F419F3"/>
    <w:rsid w:val="00F45AB4"/>
    <w:rsid w:val="00F529C1"/>
    <w:rsid w:val="00F52AD8"/>
    <w:rsid w:val="00F563A1"/>
    <w:rsid w:val="00F62416"/>
    <w:rsid w:val="00F6576E"/>
    <w:rsid w:val="00F71ADE"/>
    <w:rsid w:val="00F7211C"/>
    <w:rsid w:val="00F74221"/>
    <w:rsid w:val="00F76FAF"/>
    <w:rsid w:val="00F77C90"/>
    <w:rsid w:val="00F8371E"/>
    <w:rsid w:val="00F8451D"/>
    <w:rsid w:val="00FA095C"/>
    <w:rsid w:val="00FA13D2"/>
    <w:rsid w:val="00FA285A"/>
    <w:rsid w:val="00FA6968"/>
    <w:rsid w:val="00FA6B56"/>
    <w:rsid w:val="00FB45EE"/>
    <w:rsid w:val="00FD043D"/>
    <w:rsid w:val="00FD1B51"/>
    <w:rsid w:val="00FE25DD"/>
    <w:rsid w:val="00FE2E3D"/>
    <w:rsid w:val="00FE45FF"/>
    <w:rsid w:val="00FF34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1A3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pPr>
      <w:tabs>
        <w:tab w:val="left" w:leader="dot" w:pos="9000"/>
        <w:tab w:val="right" w:pos="9360"/>
      </w:tabs>
      <w:suppressAutoHyphens/>
      <w:spacing w:before="480"/>
      <w:ind w:left="720" w:right="720" w:hanging="720"/>
    </w:pPr>
  </w:style>
  <w:style w:type="paragraph" w:styleId="TOC2">
    <w:name w:val="toc 2"/>
    <w:basedOn w:val="Normal"/>
    <w:next w:val="Normal"/>
    <w:semiHidden/>
    <w:pPr>
      <w:tabs>
        <w:tab w:val="left" w:leader="dot" w:pos="9000"/>
        <w:tab w:val="right" w:pos="9360"/>
      </w:tabs>
      <w:suppressAutoHyphens/>
      <w:ind w:left="1440" w:right="720" w:hanging="720"/>
    </w:pPr>
  </w:style>
  <w:style w:type="paragraph" w:styleId="TOC3">
    <w:name w:val="toc 3"/>
    <w:basedOn w:val="Normal"/>
    <w:next w:val="Normal"/>
    <w:semiHidden/>
    <w:pPr>
      <w:tabs>
        <w:tab w:val="left" w:leader="dot" w:pos="9000"/>
        <w:tab w:val="right" w:pos="9360"/>
      </w:tabs>
      <w:suppressAutoHyphens/>
      <w:ind w:left="2160" w:right="720" w:hanging="720"/>
    </w:pPr>
  </w:style>
  <w:style w:type="paragraph" w:styleId="TOC4">
    <w:name w:val="toc 4"/>
    <w:basedOn w:val="Normal"/>
    <w:next w:val="Normal"/>
    <w:semiHidden/>
    <w:pPr>
      <w:tabs>
        <w:tab w:val="left" w:leader="dot" w:pos="9000"/>
        <w:tab w:val="right" w:pos="9360"/>
      </w:tabs>
      <w:suppressAutoHyphens/>
      <w:ind w:left="2880" w:right="720" w:hanging="720"/>
    </w:pPr>
  </w:style>
  <w:style w:type="paragraph" w:styleId="TOC5">
    <w:name w:val="toc 5"/>
    <w:basedOn w:val="Normal"/>
    <w:next w:val="Normal"/>
    <w:semiHidden/>
    <w:pPr>
      <w:tabs>
        <w:tab w:val="left" w:leader="dot" w:pos="9000"/>
        <w:tab w:val="right" w:pos="9360"/>
      </w:tabs>
      <w:suppressAutoHyphens/>
      <w:ind w:left="3600" w:right="720" w:hanging="720"/>
    </w:pPr>
  </w:style>
  <w:style w:type="paragraph" w:styleId="TOC6">
    <w:name w:val="toc 6"/>
    <w:basedOn w:val="Normal"/>
    <w:next w:val="Normal"/>
    <w:semiHidden/>
    <w:pPr>
      <w:tabs>
        <w:tab w:val="left" w:pos="9000"/>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left" w:pos="9000"/>
        <w:tab w:val="right" w:pos="9360"/>
      </w:tabs>
      <w:suppressAutoHyphens/>
      <w:ind w:left="720" w:hanging="720"/>
    </w:pPr>
  </w:style>
  <w:style w:type="paragraph" w:styleId="TOC9">
    <w:name w:val="toc 9"/>
    <w:basedOn w:val="Normal"/>
    <w:next w:val="Normal"/>
    <w:semiHidden/>
    <w:pPr>
      <w:tabs>
        <w:tab w:val="left" w:leader="dot" w:pos="9000"/>
        <w:tab w:val="right" w:pos="9360"/>
      </w:tabs>
      <w:suppressAutoHyphens/>
      <w:ind w:left="720" w:hanging="720"/>
    </w:pPr>
  </w:style>
  <w:style w:type="paragraph" w:styleId="Index1">
    <w:name w:val="index 1"/>
    <w:basedOn w:val="Normal"/>
    <w:next w:val="Normal"/>
    <w:semiHidden/>
    <w:pPr>
      <w:tabs>
        <w:tab w:val="left" w:leader="dot" w:pos="9000"/>
        <w:tab w:val="right" w:pos="9360"/>
      </w:tabs>
      <w:suppressAutoHyphens/>
      <w:ind w:left="1440" w:right="720" w:hanging="1440"/>
    </w:pPr>
  </w:style>
  <w:style w:type="paragraph" w:styleId="Index2">
    <w:name w:val="index 2"/>
    <w:basedOn w:val="Normal"/>
    <w:next w:val="Normal"/>
    <w:semiHidden/>
    <w:pPr>
      <w:tabs>
        <w:tab w:val="left" w:leader="dot" w:pos="9000"/>
        <w:tab w:val="right" w:pos="9360"/>
      </w:tabs>
      <w:suppressAutoHyphens/>
      <w:ind w:left="1440" w:right="720" w:hanging="720"/>
    </w:pPr>
  </w:style>
  <w:style w:type="paragraph" w:styleId="TOAHeading">
    <w:name w:val="toa heading"/>
    <w:basedOn w:val="Normal"/>
    <w:next w:val="Normal"/>
    <w:semiHidden/>
    <w:pPr>
      <w:tabs>
        <w:tab w:val="left" w:pos="9000"/>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CommentReference">
    <w:name w:val="annotation reference"/>
    <w:semiHidden/>
    <w:rsid w:val="003F5E92"/>
    <w:rPr>
      <w:sz w:val="16"/>
      <w:szCs w:val="16"/>
    </w:rPr>
  </w:style>
  <w:style w:type="paragraph" w:styleId="CommentText">
    <w:name w:val="annotation text"/>
    <w:basedOn w:val="Normal"/>
    <w:semiHidden/>
    <w:rsid w:val="003F5E92"/>
    <w:rPr>
      <w:sz w:val="20"/>
    </w:rPr>
  </w:style>
  <w:style w:type="paragraph" w:styleId="CommentSubject">
    <w:name w:val="annotation subject"/>
    <w:basedOn w:val="CommentText"/>
    <w:next w:val="CommentText"/>
    <w:semiHidden/>
    <w:rsid w:val="003F5E92"/>
    <w:rPr>
      <w:b/>
      <w:bCs/>
    </w:rPr>
  </w:style>
  <w:style w:type="table" w:styleId="TableGrid">
    <w:name w:val="Table Grid"/>
    <w:basedOn w:val="TableNormal"/>
    <w:rsid w:val="00C14C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110D0C"/>
    <w:pPr>
      <w:tabs>
        <w:tab w:val="left" w:pos="720"/>
      </w:tabs>
    </w:pPr>
    <w:rPr>
      <w:rFonts w:ascii="Times New Roman" w:hAnsi="Times New Roman"/>
    </w:rPr>
  </w:style>
  <w:style w:type="paragraph" w:styleId="ListParagraph">
    <w:name w:val="List Paragraph"/>
    <w:basedOn w:val="Normal"/>
    <w:uiPriority w:val="34"/>
    <w:qFormat/>
    <w:rsid w:val="00785731"/>
    <w:pPr>
      <w:ind w:left="720"/>
      <w:contextualSpacing/>
    </w:pPr>
    <w:rPr>
      <w:rFonts w:eastAsia="Calibri"/>
    </w:rPr>
  </w:style>
  <w:style w:type="paragraph" w:styleId="Revision">
    <w:name w:val="Revision"/>
    <w:hidden/>
    <w:uiPriority w:val="99"/>
    <w:semiHidden/>
    <w:rsid w:val="0012244C"/>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494796">
      <w:bodyDiv w:val="1"/>
      <w:marLeft w:val="0"/>
      <w:marRight w:val="0"/>
      <w:marTop w:val="0"/>
      <w:marBottom w:val="0"/>
      <w:divBdr>
        <w:top w:val="none" w:sz="0" w:space="0" w:color="auto"/>
        <w:left w:val="none" w:sz="0" w:space="0" w:color="auto"/>
        <w:bottom w:val="none" w:sz="0" w:space="0" w:color="auto"/>
        <w:right w:val="none" w:sz="0" w:space="0" w:color="auto"/>
      </w:divBdr>
    </w:div>
    <w:div w:id="783303993">
      <w:bodyDiv w:val="1"/>
      <w:marLeft w:val="0"/>
      <w:marRight w:val="0"/>
      <w:marTop w:val="0"/>
      <w:marBottom w:val="0"/>
      <w:divBdr>
        <w:top w:val="none" w:sz="0" w:space="0" w:color="auto"/>
        <w:left w:val="none" w:sz="0" w:space="0" w:color="auto"/>
        <w:bottom w:val="none" w:sz="0" w:space="0" w:color="auto"/>
        <w:right w:val="none" w:sz="0" w:space="0" w:color="auto"/>
      </w:divBdr>
    </w:div>
    <w:div w:id="933444020">
      <w:bodyDiv w:val="1"/>
      <w:marLeft w:val="0"/>
      <w:marRight w:val="0"/>
      <w:marTop w:val="0"/>
      <w:marBottom w:val="0"/>
      <w:divBdr>
        <w:top w:val="none" w:sz="0" w:space="0" w:color="auto"/>
        <w:left w:val="none" w:sz="0" w:space="0" w:color="auto"/>
        <w:bottom w:val="none" w:sz="0" w:space="0" w:color="auto"/>
        <w:right w:val="none" w:sz="0" w:space="0" w:color="auto"/>
      </w:divBdr>
    </w:div>
    <w:div w:id="1659841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4EE94D-CA82-43CD-95C4-B1137775096C}">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1186</Words>
  <Characters>6763</Characters>
  <Application>Microsoft Office Word</Application>
  <DocSecurity>0</DocSecurity>
  <Lines>56</Lines>
  <Paragraphs>15</Paragraphs>
  <ScaleCrop>false</ScaleCrop>
  <Company/>
  <LinksUpToDate>false</LinksUpToDate>
  <CharactersWithSpaces>7934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2026-06-18T16:43:00Z</dcterms:created>
  <dcterms:modified xsi:type="dcterms:W3CDTF">2026-06-18T16:44:00Z</dcterms:modified>
</cp:coreProperties>
</file>