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F1926" w14:textId="77777777" w:rsidR="008E566F" w:rsidRPr="00E166D4" w:rsidRDefault="008E566F" w:rsidP="001726EE">
      <w:pPr>
        <w:rPr>
          <w:sz w:val="22"/>
          <w:szCs w:val="22"/>
        </w:rPr>
      </w:pPr>
      <w:r w:rsidRPr="00E166D4">
        <w:rPr>
          <w:sz w:val="22"/>
          <w:szCs w:val="22"/>
        </w:rPr>
        <w:t>Section</w:t>
      </w:r>
    </w:p>
    <w:p w14:paraId="5464A091" w14:textId="77777777" w:rsidR="008E566F" w:rsidRPr="004D012D" w:rsidRDefault="008E566F" w:rsidP="001726EE">
      <w:pPr>
        <w:rPr>
          <w:sz w:val="22"/>
          <w:szCs w:val="22"/>
        </w:rPr>
      </w:pPr>
    </w:p>
    <w:p w14:paraId="3370CBBE" w14:textId="77777777" w:rsidR="008E566F" w:rsidRPr="004D012D" w:rsidRDefault="008E566F" w:rsidP="001726EE">
      <w:pPr>
        <w:rPr>
          <w:sz w:val="22"/>
          <w:szCs w:val="22"/>
        </w:rPr>
      </w:pPr>
      <w:r w:rsidRPr="004D012D">
        <w:rPr>
          <w:sz w:val="22"/>
          <w:szCs w:val="22"/>
        </w:rPr>
        <w:t xml:space="preserve">345.01: </w:t>
      </w:r>
      <w:r w:rsidR="00F10594" w:rsidRPr="004D012D">
        <w:rPr>
          <w:sz w:val="22"/>
          <w:szCs w:val="22"/>
        </w:rPr>
        <w:t xml:space="preserve"> </w:t>
      </w:r>
      <w:r w:rsidRPr="004D012D">
        <w:rPr>
          <w:sz w:val="22"/>
          <w:szCs w:val="22"/>
        </w:rPr>
        <w:t>General Purpose</w:t>
      </w:r>
    </w:p>
    <w:p w14:paraId="0945158A" w14:textId="77777777" w:rsidR="008E566F" w:rsidRPr="004D012D" w:rsidRDefault="008E566F" w:rsidP="001726EE">
      <w:pPr>
        <w:rPr>
          <w:sz w:val="22"/>
          <w:szCs w:val="22"/>
        </w:rPr>
      </w:pPr>
      <w:r w:rsidRPr="004D012D">
        <w:rPr>
          <w:sz w:val="22"/>
          <w:szCs w:val="22"/>
        </w:rPr>
        <w:t xml:space="preserve">345.02: </w:t>
      </w:r>
      <w:r w:rsidR="00F10594" w:rsidRPr="004D012D">
        <w:rPr>
          <w:sz w:val="22"/>
          <w:szCs w:val="22"/>
        </w:rPr>
        <w:t xml:space="preserve"> </w:t>
      </w:r>
      <w:r w:rsidRPr="004D012D">
        <w:rPr>
          <w:sz w:val="22"/>
          <w:szCs w:val="22"/>
        </w:rPr>
        <w:t>Definitions</w:t>
      </w:r>
    </w:p>
    <w:p w14:paraId="3A57F69F" w14:textId="77777777" w:rsidR="008E566F" w:rsidRPr="004D012D" w:rsidRDefault="008E566F" w:rsidP="001726EE">
      <w:pPr>
        <w:rPr>
          <w:sz w:val="22"/>
          <w:szCs w:val="22"/>
        </w:rPr>
      </w:pPr>
      <w:r w:rsidRPr="004D012D">
        <w:rPr>
          <w:sz w:val="22"/>
          <w:szCs w:val="22"/>
        </w:rPr>
        <w:t xml:space="preserve">345.03: </w:t>
      </w:r>
      <w:r w:rsidR="00F10594" w:rsidRPr="004D012D">
        <w:rPr>
          <w:sz w:val="22"/>
          <w:szCs w:val="22"/>
        </w:rPr>
        <w:t xml:space="preserve"> </w:t>
      </w:r>
      <w:r w:rsidRPr="004D012D">
        <w:rPr>
          <w:sz w:val="22"/>
          <w:szCs w:val="22"/>
        </w:rPr>
        <w:t>Rate Provisions</w:t>
      </w:r>
    </w:p>
    <w:p w14:paraId="5B9D0109" w14:textId="77777777" w:rsidR="008E566F" w:rsidRPr="004D012D" w:rsidRDefault="008E566F" w:rsidP="001726EE">
      <w:pPr>
        <w:rPr>
          <w:sz w:val="22"/>
          <w:szCs w:val="22"/>
        </w:rPr>
      </w:pPr>
      <w:r w:rsidRPr="004D012D">
        <w:rPr>
          <w:sz w:val="22"/>
          <w:szCs w:val="22"/>
        </w:rPr>
        <w:t xml:space="preserve">345.04: </w:t>
      </w:r>
      <w:r w:rsidR="00F10594" w:rsidRPr="004D012D">
        <w:rPr>
          <w:sz w:val="22"/>
          <w:szCs w:val="22"/>
        </w:rPr>
        <w:t xml:space="preserve"> </w:t>
      </w:r>
      <w:r w:rsidRPr="004D012D">
        <w:rPr>
          <w:sz w:val="22"/>
          <w:szCs w:val="22"/>
        </w:rPr>
        <w:t>General Rate Provisions</w:t>
      </w:r>
    </w:p>
    <w:p w14:paraId="313D96DA" w14:textId="77777777" w:rsidR="008E566F" w:rsidRPr="004D012D" w:rsidRDefault="008E566F" w:rsidP="001726EE">
      <w:pPr>
        <w:rPr>
          <w:sz w:val="22"/>
          <w:szCs w:val="22"/>
        </w:rPr>
      </w:pPr>
      <w:r w:rsidRPr="004D012D">
        <w:rPr>
          <w:sz w:val="22"/>
          <w:szCs w:val="22"/>
        </w:rPr>
        <w:t xml:space="preserve">345.05: </w:t>
      </w:r>
      <w:r w:rsidR="00F10594" w:rsidRPr="004D012D">
        <w:rPr>
          <w:sz w:val="22"/>
          <w:szCs w:val="22"/>
        </w:rPr>
        <w:t xml:space="preserve"> </w:t>
      </w:r>
      <w:r w:rsidRPr="004D012D">
        <w:rPr>
          <w:sz w:val="22"/>
          <w:szCs w:val="22"/>
        </w:rPr>
        <w:t>Reporting Requirements</w:t>
      </w:r>
    </w:p>
    <w:p w14:paraId="22D10835" w14:textId="77777777" w:rsidR="008E566F" w:rsidRPr="004D012D" w:rsidRDefault="008E566F" w:rsidP="001726EE">
      <w:pPr>
        <w:rPr>
          <w:sz w:val="22"/>
          <w:szCs w:val="22"/>
        </w:rPr>
      </w:pPr>
      <w:r w:rsidRPr="004D012D">
        <w:rPr>
          <w:sz w:val="22"/>
          <w:szCs w:val="22"/>
        </w:rPr>
        <w:t xml:space="preserve">345.06: </w:t>
      </w:r>
      <w:r w:rsidR="00F10594" w:rsidRPr="004D012D">
        <w:rPr>
          <w:sz w:val="22"/>
          <w:szCs w:val="22"/>
        </w:rPr>
        <w:t xml:space="preserve"> </w:t>
      </w:r>
      <w:r w:rsidRPr="004D012D">
        <w:rPr>
          <w:sz w:val="22"/>
          <w:szCs w:val="22"/>
        </w:rPr>
        <w:t>Transfer of Ownership</w:t>
      </w:r>
    </w:p>
    <w:p w14:paraId="48349905" w14:textId="77777777" w:rsidR="008E566F" w:rsidRPr="004D012D" w:rsidRDefault="008E566F" w:rsidP="001726EE">
      <w:pPr>
        <w:rPr>
          <w:sz w:val="22"/>
          <w:szCs w:val="22"/>
        </w:rPr>
      </w:pPr>
      <w:r w:rsidRPr="004D012D">
        <w:rPr>
          <w:sz w:val="22"/>
          <w:szCs w:val="22"/>
        </w:rPr>
        <w:t xml:space="preserve">345.07: </w:t>
      </w:r>
      <w:r w:rsidR="00F10594" w:rsidRPr="004D012D">
        <w:rPr>
          <w:sz w:val="22"/>
          <w:szCs w:val="22"/>
        </w:rPr>
        <w:t xml:space="preserve"> </w:t>
      </w:r>
      <w:r w:rsidRPr="004D012D">
        <w:rPr>
          <w:sz w:val="22"/>
          <w:szCs w:val="22"/>
        </w:rPr>
        <w:t xml:space="preserve">Severability </w:t>
      </w:r>
    </w:p>
    <w:p w14:paraId="24DF1E66" w14:textId="77777777" w:rsidR="008E566F" w:rsidRPr="004D012D" w:rsidRDefault="008E566F" w:rsidP="001726EE">
      <w:pPr>
        <w:rPr>
          <w:sz w:val="22"/>
          <w:szCs w:val="22"/>
        </w:rPr>
      </w:pPr>
    </w:p>
    <w:p w14:paraId="1E9DF0C5" w14:textId="77777777" w:rsidR="008E566F" w:rsidRPr="004D012D" w:rsidRDefault="008E566F" w:rsidP="001726EE">
      <w:pPr>
        <w:rPr>
          <w:sz w:val="22"/>
          <w:szCs w:val="22"/>
          <w:u w:val="single"/>
        </w:rPr>
      </w:pPr>
      <w:r w:rsidRPr="004D012D">
        <w:rPr>
          <w:sz w:val="22"/>
          <w:szCs w:val="22"/>
          <w:u w:val="single"/>
        </w:rPr>
        <w:t xml:space="preserve">345.01: </w:t>
      </w:r>
      <w:r w:rsidR="00F10594" w:rsidRPr="004D012D">
        <w:rPr>
          <w:sz w:val="22"/>
          <w:szCs w:val="22"/>
          <w:u w:val="single"/>
        </w:rPr>
        <w:t xml:space="preserve"> </w:t>
      </w:r>
      <w:r w:rsidRPr="004D012D">
        <w:rPr>
          <w:sz w:val="22"/>
          <w:szCs w:val="22"/>
          <w:u w:val="single"/>
        </w:rPr>
        <w:t xml:space="preserve">General Purpose </w:t>
      </w:r>
    </w:p>
    <w:p w14:paraId="2C2A7482" w14:textId="77777777" w:rsidR="008E566F" w:rsidRPr="004D012D" w:rsidRDefault="008E566F" w:rsidP="001726EE">
      <w:pPr>
        <w:rPr>
          <w:sz w:val="22"/>
          <w:szCs w:val="22"/>
        </w:rPr>
      </w:pPr>
    </w:p>
    <w:p w14:paraId="73C468E1" w14:textId="41DB8432" w:rsidR="008E566F" w:rsidRPr="004D012D" w:rsidRDefault="008E566F" w:rsidP="00095CF9">
      <w:pPr>
        <w:ind w:left="720"/>
        <w:rPr>
          <w:sz w:val="22"/>
          <w:szCs w:val="22"/>
        </w:rPr>
      </w:pPr>
      <w:r w:rsidRPr="004D012D">
        <w:rPr>
          <w:sz w:val="22"/>
          <w:szCs w:val="22"/>
        </w:rPr>
        <w:t xml:space="preserve">(1)  </w:t>
      </w:r>
      <w:r w:rsidRPr="004D012D">
        <w:rPr>
          <w:sz w:val="22"/>
          <w:szCs w:val="22"/>
          <w:u w:val="single"/>
        </w:rPr>
        <w:t>Scope and Purpose</w:t>
      </w:r>
      <w:r w:rsidRPr="004D012D">
        <w:rPr>
          <w:sz w:val="22"/>
          <w:szCs w:val="22"/>
        </w:rPr>
        <w:t xml:space="preserve">. </w:t>
      </w:r>
      <w:r w:rsidR="00F10594" w:rsidRPr="004D012D">
        <w:rPr>
          <w:sz w:val="22"/>
          <w:szCs w:val="22"/>
        </w:rPr>
        <w:t xml:space="preserve"> </w:t>
      </w:r>
      <w:r w:rsidRPr="004D012D">
        <w:rPr>
          <w:sz w:val="22"/>
          <w:szCs w:val="22"/>
        </w:rPr>
        <w:t xml:space="preserve">101 CMR 345.00 governs the rates paid by health-care providers to temporary nursing agencies registered with the Department of Public Health.  </w:t>
      </w:r>
    </w:p>
    <w:p w14:paraId="50F86EC8" w14:textId="77777777" w:rsidR="008E566F" w:rsidRPr="004D012D" w:rsidRDefault="008E566F" w:rsidP="00095CF9">
      <w:pPr>
        <w:ind w:left="720"/>
        <w:rPr>
          <w:sz w:val="22"/>
          <w:szCs w:val="22"/>
        </w:rPr>
      </w:pPr>
    </w:p>
    <w:p w14:paraId="65BECFFC" w14:textId="1601AD4E" w:rsidR="008E566F" w:rsidRPr="00E166D4" w:rsidRDefault="008E566F" w:rsidP="00095CF9">
      <w:pPr>
        <w:ind w:left="720"/>
        <w:rPr>
          <w:sz w:val="22"/>
          <w:szCs w:val="22"/>
        </w:rPr>
      </w:pPr>
      <w:r w:rsidRPr="004D012D">
        <w:rPr>
          <w:sz w:val="22"/>
          <w:szCs w:val="22"/>
        </w:rPr>
        <w:t>(</w:t>
      </w:r>
      <w:r w:rsidR="009D06D6" w:rsidRPr="004D012D">
        <w:rPr>
          <w:sz w:val="22"/>
          <w:szCs w:val="22"/>
        </w:rPr>
        <w:t>2</w:t>
      </w:r>
      <w:r w:rsidRPr="004D012D">
        <w:rPr>
          <w:sz w:val="22"/>
          <w:szCs w:val="22"/>
        </w:rPr>
        <w:t xml:space="preserve">)  </w:t>
      </w:r>
      <w:r w:rsidR="00FE6689">
        <w:rPr>
          <w:sz w:val="22"/>
          <w:szCs w:val="22"/>
          <w:u w:val="single"/>
        </w:rPr>
        <w:t>Applicable</w:t>
      </w:r>
      <w:r w:rsidR="00FE6689" w:rsidRPr="004D012D">
        <w:rPr>
          <w:sz w:val="22"/>
          <w:szCs w:val="22"/>
          <w:u w:val="single"/>
        </w:rPr>
        <w:t xml:space="preserve"> </w:t>
      </w:r>
      <w:r w:rsidRPr="004D012D">
        <w:rPr>
          <w:sz w:val="22"/>
          <w:szCs w:val="22"/>
          <w:u w:val="single"/>
        </w:rPr>
        <w:t>Date</w:t>
      </w:r>
      <w:r w:rsidR="00FE6689">
        <w:rPr>
          <w:sz w:val="22"/>
          <w:szCs w:val="22"/>
          <w:u w:val="single"/>
        </w:rPr>
        <w:t>s of Service</w:t>
      </w:r>
      <w:r w:rsidRPr="004D012D">
        <w:rPr>
          <w:sz w:val="22"/>
          <w:szCs w:val="22"/>
        </w:rPr>
        <w:t>.</w:t>
      </w:r>
      <w:r w:rsidR="00F10594" w:rsidRPr="004D012D">
        <w:rPr>
          <w:sz w:val="22"/>
          <w:szCs w:val="22"/>
        </w:rPr>
        <w:t xml:space="preserve"> </w:t>
      </w:r>
      <w:r w:rsidRPr="004D012D">
        <w:rPr>
          <w:sz w:val="22"/>
          <w:szCs w:val="22"/>
        </w:rPr>
        <w:t xml:space="preserve"> </w:t>
      </w:r>
      <w:r w:rsidR="00603B87" w:rsidRPr="004D012D">
        <w:rPr>
          <w:sz w:val="22"/>
          <w:szCs w:val="22"/>
        </w:rPr>
        <w:t xml:space="preserve">The rates contained in 101 CMR 345.00 </w:t>
      </w:r>
      <w:r w:rsidR="00FE6689">
        <w:rPr>
          <w:sz w:val="22"/>
          <w:szCs w:val="22"/>
        </w:rPr>
        <w:t>apply</w:t>
      </w:r>
      <w:r w:rsidRPr="004D012D">
        <w:rPr>
          <w:sz w:val="22"/>
          <w:szCs w:val="22"/>
        </w:rPr>
        <w:t xml:space="preserve"> </w:t>
      </w:r>
      <w:r w:rsidR="00603B87" w:rsidRPr="004D012D">
        <w:rPr>
          <w:sz w:val="22"/>
          <w:szCs w:val="22"/>
        </w:rPr>
        <w:t xml:space="preserve">for dates of service </w:t>
      </w:r>
      <w:r w:rsidR="00566B8A">
        <w:rPr>
          <w:sz w:val="22"/>
          <w:szCs w:val="22"/>
        </w:rPr>
        <w:t xml:space="preserve">provided </w:t>
      </w:r>
      <w:r w:rsidR="00603B87" w:rsidRPr="004D012D">
        <w:rPr>
          <w:sz w:val="22"/>
          <w:szCs w:val="22"/>
        </w:rPr>
        <w:t xml:space="preserve">on or </w:t>
      </w:r>
      <w:r w:rsidR="00D60C37" w:rsidRPr="004D012D">
        <w:rPr>
          <w:sz w:val="22"/>
          <w:szCs w:val="22"/>
        </w:rPr>
        <w:t xml:space="preserve">after </w:t>
      </w:r>
      <w:r w:rsidR="00BE07DB">
        <w:rPr>
          <w:sz w:val="22"/>
          <w:szCs w:val="22"/>
        </w:rPr>
        <w:t>October 1, 2021</w:t>
      </w:r>
      <w:r w:rsidR="00C7009F" w:rsidRPr="00E166D4">
        <w:rPr>
          <w:sz w:val="22"/>
          <w:szCs w:val="22"/>
        </w:rPr>
        <w:t>.</w:t>
      </w:r>
    </w:p>
    <w:p w14:paraId="643DF4E0" w14:textId="77777777" w:rsidR="008E566F" w:rsidRPr="00E166D4" w:rsidRDefault="008E566F" w:rsidP="001726EE">
      <w:pPr>
        <w:rPr>
          <w:b/>
          <w:sz w:val="22"/>
          <w:szCs w:val="22"/>
        </w:rPr>
      </w:pPr>
    </w:p>
    <w:p w14:paraId="37E818A8" w14:textId="77777777" w:rsidR="008E566F" w:rsidRPr="00E166D4" w:rsidRDefault="008E566F" w:rsidP="001726EE">
      <w:pPr>
        <w:rPr>
          <w:sz w:val="22"/>
          <w:szCs w:val="22"/>
          <w:u w:val="single"/>
        </w:rPr>
      </w:pPr>
      <w:r w:rsidRPr="00E166D4">
        <w:rPr>
          <w:sz w:val="22"/>
          <w:szCs w:val="22"/>
          <w:u w:val="single"/>
        </w:rPr>
        <w:t xml:space="preserve">345.02: </w:t>
      </w:r>
      <w:r w:rsidR="00F10594" w:rsidRPr="00E166D4">
        <w:rPr>
          <w:sz w:val="22"/>
          <w:szCs w:val="22"/>
          <w:u w:val="single"/>
        </w:rPr>
        <w:t xml:space="preserve"> </w:t>
      </w:r>
      <w:r w:rsidRPr="00E166D4">
        <w:rPr>
          <w:sz w:val="22"/>
          <w:szCs w:val="22"/>
          <w:u w:val="single"/>
        </w:rPr>
        <w:t xml:space="preserve">Definitions </w:t>
      </w:r>
    </w:p>
    <w:p w14:paraId="5E06B25B" w14:textId="77777777" w:rsidR="008E566F" w:rsidRPr="00E166D4" w:rsidRDefault="008E566F" w:rsidP="001726EE">
      <w:pPr>
        <w:rPr>
          <w:sz w:val="22"/>
          <w:szCs w:val="22"/>
          <w:u w:val="single"/>
        </w:rPr>
      </w:pPr>
    </w:p>
    <w:p w14:paraId="41F53848" w14:textId="77777777" w:rsidR="00EF4DD2" w:rsidRPr="00E166D4" w:rsidRDefault="00EF4DD2" w:rsidP="003B34A1">
      <w:pPr>
        <w:ind w:left="720"/>
        <w:rPr>
          <w:sz w:val="22"/>
          <w:szCs w:val="22"/>
        </w:rPr>
      </w:pPr>
      <w:r w:rsidRPr="00E166D4">
        <w:rPr>
          <w:sz w:val="22"/>
          <w:szCs w:val="22"/>
        </w:rPr>
        <w:t xml:space="preserve">     As used in 101 CMR 345.00, terms have the meanings in 101 CMR 345.02.</w:t>
      </w:r>
    </w:p>
    <w:p w14:paraId="777CF938" w14:textId="77777777" w:rsidR="008E566F" w:rsidRPr="00E166D4" w:rsidRDefault="008E566F" w:rsidP="003B34A1">
      <w:pPr>
        <w:ind w:left="720"/>
        <w:rPr>
          <w:sz w:val="22"/>
          <w:szCs w:val="22"/>
          <w:u w:val="single"/>
        </w:rPr>
      </w:pPr>
    </w:p>
    <w:p w14:paraId="1071DC19" w14:textId="77777777" w:rsidR="008E566F" w:rsidRPr="00E166D4" w:rsidRDefault="008E566F" w:rsidP="003B34A1">
      <w:pPr>
        <w:ind w:left="720"/>
        <w:rPr>
          <w:sz w:val="22"/>
          <w:szCs w:val="22"/>
        </w:rPr>
      </w:pPr>
      <w:r w:rsidRPr="00E166D4">
        <w:rPr>
          <w:sz w:val="22"/>
          <w:szCs w:val="22"/>
          <w:u w:val="single"/>
        </w:rPr>
        <w:t>Department</w:t>
      </w:r>
      <w:r w:rsidR="008A16B1" w:rsidRPr="00E166D4">
        <w:rPr>
          <w:sz w:val="22"/>
          <w:szCs w:val="22"/>
        </w:rPr>
        <w:t xml:space="preserve">. </w:t>
      </w:r>
      <w:r w:rsidRPr="00E166D4">
        <w:rPr>
          <w:sz w:val="22"/>
          <w:szCs w:val="22"/>
        </w:rPr>
        <w:t xml:space="preserve"> </w:t>
      </w:r>
      <w:r w:rsidR="008A16B1" w:rsidRPr="00E166D4">
        <w:rPr>
          <w:sz w:val="22"/>
          <w:szCs w:val="22"/>
        </w:rPr>
        <w:t>T</w:t>
      </w:r>
      <w:r w:rsidRPr="00E166D4">
        <w:rPr>
          <w:sz w:val="22"/>
          <w:szCs w:val="22"/>
        </w:rPr>
        <w:t>he Department of Public Health established under M.G.L. c. 111.</w:t>
      </w:r>
    </w:p>
    <w:p w14:paraId="7B155D35" w14:textId="77777777" w:rsidR="008E566F" w:rsidRPr="00E166D4" w:rsidRDefault="008E566F" w:rsidP="003B34A1">
      <w:pPr>
        <w:ind w:left="720"/>
        <w:rPr>
          <w:sz w:val="22"/>
          <w:szCs w:val="22"/>
        </w:rPr>
      </w:pPr>
    </w:p>
    <w:p w14:paraId="7DA5A7F2" w14:textId="77777777" w:rsidR="008E566F" w:rsidRPr="00E166D4" w:rsidRDefault="008E566F" w:rsidP="003B34A1">
      <w:pPr>
        <w:ind w:left="720"/>
        <w:rPr>
          <w:sz w:val="22"/>
          <w:szCs w:val="22"/>
        </w:rPr>
      </w:pPr>
      <w:bookmarkStart w:id="0" w:name="OLE_LINK2"/>
      <w:bookmarkStart w:id="1" w:name="OLE_LINK3"/>
      <w:r w:rsidRPr="00E166D4">
        <w:rPr>
          <w:sz w:val="22"/>
          <w:szCs w:val="22"/>
          <w:u w:val="single"/>
        </w:rPr>
        <w:t>EOHHS</w:t>
      </w:r>
      <w:r w:rsidR="008A16B1" w:rsidRPr="00E166D4">
        <w:rPr>
          <w:sz w:val="22"/>
          <w:szCs w:val="22"/>
        </w:rPr>
        <w:t>.</w:t>
      </w:r>
      <w:r w:rsidRPr="00E166D4">
        <w:rPr>
          <w:sz w:val="22"/>
          <w:szCs w:val="22"/>
        </w:rPr>
        <w:t xml:space="preserve"> </w:t>
      </w:r>
      <w:r w:rsidR="008A16B1" w:rsidRPr="00E166D4">
        <w:rPr>
          <w:sz w:val="22"/>
          <w:szCs w:val="22"/>
        </w:rPr>
        <w:t xml:space="preserve"> T</w:t>
      </w:r>
      <w:r w:rsidRPr="00E166D4">
        <w:rPr>
          <w:sz w:val="22"/>
          <w:szCs w:val="22"/>
        </w:rPr>
        <w:t>he Executive Office of Health and Human Services established under M.G.L. c. 6A.</w:t>
      </w:r>
    </w:p>
    <w:bookmarkEnd w:id="0"/>
    <w:bookmarkEnd w:id="1"/>
    <w:p w14:paraId="5728EC1E" w14:textId="77777777" w:rsidR="008E566F" w:rsidRPr="00E166D4" w:rsidRDefault="008E566F" w:rsidP="003B34A1">
      <w:pPr>
        <w:ind w:left="720"/>
        <w:rPr>
          <w:sz w:val="22"/>
          <w:szCs w:val="22"/>
        </w:rPr>
      </w:pPr>
    </w:p>
    <w:p w14:paraId="7DDF41A1" w14:textId="08871560" w:rsidR="008E566F" w:rsidRPr="00E166D4" w:rsidRDefault="008E566F" w:rsidP="00426283">
      <w:pPr>
        <w:ind w:left="720"/>
        <w:rPr>
          <w:sz w:val="22"/>
          <w:szCs w:val="22"/>
        </w:rPr>
      </w:pPr>
      <w:r w:rsidRPr="00E166D4">
        <w:rPr>
          <w:sz w:val="22"/>
          <w:szCs w:val="22"/>
          <w:u w:val="single"/>
        </w:rPr>
        <w:t>Fixed-</w:t>
      </w:r>
      <w:r w:rsidR="00F10594" w:rsidRPr="00E166D4">
        <w:rPr>
          <w:sz w:val="22"/>
          <w:szCs w:val="22"/>
          <w:u w:val="single"/>
        </w:rPr>
        <w:t>t</w:t>
      </w:r>
      <w:r w:rsidRPr="00E166D4">
        <w:rPr>
          <w:sz w:val="22"/>
          <w:szCs w:val="22"/>
          <w:u w:val="single"/>
        </w:rPr>
        <w:t>erm Employees</w:t>
      </w:r>
      <w:r w:rsidR="008A16B1" w:rsidRPr="00E166D4">
        <w:rPr>
          <w:sz w:val="22"/>
          <w:szCs w:val="22"/>
        </w:rPr>
        <w:t>.</w:t>
      </w:r>
      <w:r w:rsidRPr="00E166D4">
        <w:rPr>
          <w:sz w:val="22"/>
          <w:szCs w:val="22"/>
        </w:rPr>
        <w:t xml:space="preserve"> </w:t>
      </w:r>
      <w:r w:rsidR="008A16B1" w:rsidRPr="00E166D4">
        <w:rPr>
          <w:sz w:val="22"/>
          <w:szCs w:val="22"/>
        </w:rPr>
        <w:t xml:space="preserve"> E</w:t>
      </w:r>
      <w:r w:rsidRPr="00E166D4">
        <w:rPr>
          <w:sz w:val="22"/>
          <w:szCs w:val="22"/>
        </w:rPr>
        <w:t xml:space="preserve">mployees who </w:t>
      </w:r>
      <w:r w:rsidR="00A55FA8" w:rsidRPr="00E166D4">
        <w:rPr>
          <w:sz w:val="22"/>
          <w:szCs w:val="22"/>
        </w:rPr>
        <w:t>work exclusively at a particular health</w:t>
      </w:r>
      <w:r w:rsidR="006F2600">
        <w:rPr>
          <w:sz w:val="22"/>
          <w:szCs w:val="22"/>
        </w:rPr>
        <w:t>-</w:t>
      </w:r>
      <w:r w:rsidR="00A55FA8" w:rsidRPr="00E166D4">
        <w:rPr>
          <w:sz w:val="22"/>
          <w:szCs w:val="22"/>
        </w:rPr>
        <w:t>care facility for a specified period of at least 90 days pursuant to a contract between the provider and a temporary nursing agency</w:t>
      </w:r>
      <w:r w:rsidR="00A55FA8">
        <w:rPr>
          <w:sz w:val="22"/>
          <w:szCs w:val="22"/>
        </w:rPr>
        <w:t>.</w:t>
      </w:r>
    </w:p>
    <w:p w14:paraId="78E5BEE3" w14:textId="77777777" w:rsidR="008E566F" w:rsidRPr="00E166D4" w:rsidRDefault="008E566F" w:rsidP="000B53D2">
      <w:pPr>
        <w:ind w:left="1440"/>
        <w:rPr>
          <w:sz w:val="22"/>
          <w:szCs w:val="22"/>
        </w:rPr>
      </w:pPr>
    </w:p>
    <w:p w14:paraId="20D8FEFB" w14:textId="77777777" w:rsidR="004430C7" w:rsidRPr="00E166D4" w:rsidRDefault="004430C7" w:rsidP="003B34A1">
      <w:pPr>
        <w:ind w:left="720"/>
        <w:rPr>
          <w:sz w:val="22"/>
          <w:szCs w:val="22"/>
        </w:rPr>
      </w:pPr>
      <w:r w:rsidRPr="00E166D4">
        <w:rPr>
          <w:sz w:val="22"/>
          <w:szCs w:val="22"/>
          <w:u w:val="single"/>
        </w:rPr>
        <w:t>Governmental Unit</w:t>
      </w:r>
      <w:r w:rsidR="008A16B1" w:rsidRPr="00E166D4">
        <w:rPr>
          <w:sz w:val="22"/>
          <w:szCs w:val="22"/>
        </w:rPr>
        <w:t xml:space="preserve">. </w:t>
      </w:r>
      <w:r w:rsidR="00970D94" w:rsidRPr="00E166D4">
        <w:rPr>
          <w:sz w:val="22"/>
          <w:szCs w:val="22"/>
        </w:rPr>
        <w:t xml:space="preserve"> </w:t>
      </w:r>
      <w:r w:rsidR="008A16B1" w:rsidRPr="00E166D4">
        <w:rPr>
          <w:sz w:val="22"/>
          <w:szCs w:val="22"/>
        </w:rPr>
        <w:t>T</w:t>
      </w:r>
      <w:r w:rsidRPr="00E166D4">
        <w:rPr>
          <w:sz w:val="22"/>
          <w:szCs w:val="22"/>
        </w:rPr>
        <w:t>he Commonwealth, any department, agency, board, division</w:t>
      </w:r>
      <w:r w:rsidR="009D06D6" w:rsidRPr="00E166D4">
        <w:rPr>
          <w:sz w:val="22"/>
          <w:szCs w:val="22"/>
        </w:rPr>
        <w:t>,</w:t>
      </w:r>
      <w:r w:rsidRPr="00E166D4">
        <w:rPr>
          <w:sz w:val="22"/>
          <w:szCs w:val="22"/>
        </w:rPr>
        <w:t xml:space="preserve"> or commission of the Commonwealth, and any political subdivision of the Commonwealth.</w:t>
      </w:r>
    </w:p>
    <w:p w14:paraId="3FBAA80B" w14:textId="77777777" w:rsidR="004430C7" w:rsidRPr="00E166D4" w:rsidRDefault="004430C7" w:rsidP="003B34A1">
      <w:pPr>
        <w:ind w:left="720"/>
        <w:rPr>
          <w:sz w:val="22"/>
          <w:szCs w:val="22"/>
          <w:u w:val="single"/>
        </w:rPr>
      </w:pPr>
    </w:p>
    <w:p w14:paraId="76CD850F" w14:textId="77777777" w:rsidR="008E566F" w:rsidRPr="00E166D4" w:rsidRDefault="008E566F" w:rsidP="003B34A1">
      <w:pPr>
        <w:ind w:left="720"/>
        <w:rPr>
          <w:sz w:val="22"/>
          <w:szCs w:val="22"/>
        </w:rPr>
      </w:pPr>
      <w:r w:rsidRPr="00E166D4">
        <w:rPr>
          <w:sz w:val="22"/>
          <w:szCs w:val="22"/>
          <w:u w:val="single"/>
        </w:rPr>
        <w:t>Health Service Area (HSA)</w:t>
      </w:r>
      <w:r w:rsidR="008A16B1" w:rsidRPr="00E166D4">
        <w:rPr>
          <w:sz w:val="22"/>
          <w:szCs w:val="22"/>
        </w:rPr>
        <w:t>.</w:t>
      </w:r>
      <w:r w:rsidRPr="00E166D4">
        <w:rPr>
          <w:sz w:val="22"/>
          <w:szCs w:val="22"/>
        </w:rPr>
        <w:t xml:space="preserve"> </w:t>
      </w:r>
      <w:r w:rsidR="008A16B1" w:rsidRPr="00E166D4">
        <w:rPr>
          <w:sz w:val="22"/>
          <w:szCs w:val="22"/>
        </w:rPr>
        <w:t xml:space="preserve"> R</w:t>
      </w:r>
      <w:r w:rsidRPr="00E166D4">
        <w:rPr>
          <w:sz w:val="22"/>
          <w:szCs w:val="22"/>
        </w:rPr>
        <w:t>egional boundaries created for the purposes of health-care planning pursuant to P.L. 93-641. A list of the municipalities in each HSA is included in an appendix to 101 CMR 345.00.</w:t>
      </w:r>
    </w:p>
    <w:p w14:paraId="45769333" w14:textId="77777777" w:rsidR="008E566F" w:rsidRPr="00E166D4" w:rsidRDefault="008E566F" w:rsidP="003B34A1">
      <w:pPr>
        <w:ind w:left="720"/>
        <w:rPr>
          <w:sz w:val="22"/>
          <w:szCs w:val="22"/>
        </w:rPr>
      </w:pPr>
    </w:p>
    <w:p w14:paraId="70F9E404" w14:textId="77777777" w:rsidR="008E566F" w:rsidRPr="00E166D4" w:rsidRDefault="008E566F" w:rsidP="003B34A1">
      <w:pPr>
        <w:ind w:left="720"/>
        <w:rPr>
          <w:sz w:val="22"/>
          <w:szCs w:val="22"/>
        </w:rPr>
      </w:pPr>
      <w:r w:rsidRPr="00E166D4">
        <w:rPr>
          <w:sz w:val="22"/>
          <w:szCs w:val="22"/>
          <w:u w:val="single"/>
        </w:rPr>
        <w:t>Hospital</w:t>
      </w:r>
      <w:r w:rsidR="008A16B1" w:rsidRPr="00E166D4">
        <w:rPr>
          <w:sz w:val="22"/>
          <w:szCs w:val="22"/>
        </w:rPr>
        <w:t>.</w:t>
      </w:r>
      <w:r w:rsidRPr="00E166D4">
        <w:rPr>
          <w:sz w:val="22"/>
          <w:szCs w:val="22"/>
        </w:rPr>
        <w:t xml:space="preserve"> </w:t>
      </w:r>
      <w:r w:rsidR="008A16B1" w:rsidRPr="00E166D4">
        <w:rPr>
          <w:sz w:val="22"/>
          <w:szCs w:val="22"/>
        </w:rPr>
        <w:t xml:space="preserve"> A</w:t>
      </w:r>
      <w:r w:rsidRPr="00E166D4">
        <w:rPr>
          <w:sz w:val="22"/>
          <w:szCs w:val="22"/>
        </w:rPr>
        <w:t xml:space="preserve"> hospital licensed under M.G.L. c. 111, § 51 including</w:t>
      </w:r>
      <w:r w:rsidR="00904BCA" w:rsidRPr="00E166D4">
        <w:rPr>
          <w:sz w:val="22"/>
          <w:szCs w:val="22"/>
        </w:rPr>
        <w:t>,</w:t>
      </w:r>
      <w:r w:rsidRPr="00E166D4">
        <w:rPr>
          <w:sz w:val="22"/>
          <w:szCs w:val="22"/>
        </w:rPr>
        <w:t xml:space="preserve"> but not limited to, an acute hospital, chronic hospital, rehabilitation hospital, </w:t>
      </w:r>
      <w:r w:rsidR="00F10594" w:rsidRPr="00E166D4">
        <w:rPr>
          <w:sz w:val="22"/>
          <w:szCs w:val="22"/>
        </w:rPr>
        <w:t xml:space="preserve">or </w:t>
      </w:r>
      <w:r w:rsidRPr="00E166D4">
        <w:rPr>
          <w:sz w:val="22"/>
          <w:szCs w:val="22"/>
        </w:rPr>
        <w:t>psychiatric hospital.</w:t>
      </w:r>
    </w:p>
    <w:p w14:paraId="3DAD5B26" w14:textId="77777777" w:rsidR="008E566F" w:rsidRPr="00E166D4" w:rsidRDefault="008E566F" w:rsidP="003B34A1">
      <w:pPr>
        <w:ind w:left="720"/>
        <w:rPr>
          <w:sz w:val="22"/>
          <w:szCs w:val="22"/>
        </w:rPr>
      </w:pPr>
    </w:p>
    <w:p w14:paraId="3E8E97A6" w14:textId="77777777" w:rsidR="008E566F" w:rsidRPr="00E166D4" w:rsidRDefault="008E566F" w:rsidP="003B34A1">
      <w:pPr>
        <w:ind w:left="720"/>
        <w:rPr>
          <w:sz w:val="22"/>
          <w:szCs w:val="22"/>
        </w:rPr>
      </w:pPr>
      <w:r w:rsidRPr="00E166D4">
        <w:rPr>
          <w:sz w:val="22"/>
          <w:szCs w:val="22"/>
          <w:u w:val="single"/>
        </w:rPr>
        <w:t>Medical Personnel</w:t>
      </w:r>
      <w:r w:rsidR="008A16B1" w:rsidRPr="00E166D4">
        <w:rPr>
          <w:sz w:val="22"/>
          <w:szCs w:val="22"/>
        </w:rPr>
        <w:t xml:space="preserve">. </w:t>
      </w:r>
      <w:r w:rsidRPr="00E166D4">
        <w:rPr>
          <w:sz w:val="22"/>
          <w:szCs w:val="22"/>
        </w:rPr>
        <w:t xml:space="preserve"> </w:t>
      </w:r>
      <w:r w:rsidR="008A16B1" w:rsidRPr="00E166D4">
        <w:rPr>
          <w:sz w:val="22"/>
          <w:szCs w:val="22"/>
        </w:rPr>
        <w:t>R</w:t>
      </w:r>
      <w:r w:rsidRPr="00E166D4">
        <w:rPr>
          <w:sz w:val="22"/>
          <w:szCs w:val="22"/>
        </w:rPr>
        <w:t xml:space="preserve">egistered nurses, licensed practical nurses, and certified nursing assistants, associated with a </w:t>
      </w:r>
      <w:r w:rsidR="00F61002" w:rsidRPr="00E166D4">
        <w:rPr>
          <w:sz w:val="22"/>
          <w:szCs w:val="22"/>
        </w:rPr>
        <w:t>t</w:t>
      </w:r>
      <w:r w:rsidRPr="00E166D4">
        <w:rPr>
          <w:sz w:val="22"/>
          <w:szCs w:val="22"/>
        </w:rPr>
        <w:t xml:space="preserve">emporary </w:t>
      </w:r>
      <w:r w:rsidR="00F61002" w:rsidRPr="00E166D4">
        <w:rPr>
          <w:sz w:val="22"/>
          <w:szCs w:val="22"/>
        </w:rPr>
        <w:t>n</w:t>
      </w:r>
      <w:r w:rsidRPr="00E166D4">
        <w:rPr>
          <w:sz w:val="22"/>
          <w:szCs w:val="22"/>
        </w:rPr>
        <w:t xml:space="preserve">ursing </w:t>
      </w:r>
      <w:r w:rsidR="00F61002" w:rsidRPr="00E166D4">
        <w:rPr>
          <w:sz w:val="22"/>
          <w:szCs w:val="22"/>
        </w:rPr>
        <w:t>a</w:t>
      </w:r>
      <w:r w:rsidRPr="00E166D4">
        <w:rPr>
          <w:sz w:val="22"/>
          <w:szCs w:val="22"/>
        </w:rPr>
        <w:t xml:space="preserve">gency. All such medical personnel are employees unless the </w:t>
      </w:r>
      <w:r w:rsidR="00F61002" w:rsidRPr="00E166D4">
        <w:rPr>
          <w:sz w:val="22"/>
          <w:szCs w:val="22"/>
        </w:rPr>
        <w:t>a</w:t>
      </w:r>
      <w:r w:rsidRPr="00E166D4">
        <w:rPr>
          <w:sz w:val="22"/>
          <w:szCs w:val="22"/>
        </w:rPr>
        <w:t>gency demonstrates that they should be treated as independent contractors.</w:t>
      </w:r>
    </w:p>
    <w:p w14:paraId="7F5C82C8" w14:textId="77777777" w:rsidR="008E566F" w:rsidRPr="00E166D4" w:rsidRDefault="008E566F" w:rsidP="003B34A1">
      <w:pPr>
        <w:ind w:left="720"/>
        <w:rPr>
          <w:sz w:val="22"/>
          <w:szCs w:val="22"/>
        </w:rPr>
      </w:pPr>
    </w:p>
    <w:p w14:paraId="1B123DCD" w14:textId="77777777" w:rsidR="008E566F" w:rsidRPr="00E166D4" w:rsidRDefault="008E566F" w:rsidP="003B34A1">
      <w:pPr>
        <w:ind w:left="720"/>
        <w:rPr>
          <w:sz w:val="22"/>
          <w:szCs w:val="22"/>
        </w:rPr>
      </w:pPr>
      <w:r w:rsidRPr="00E166D4">
        <w:rPr>
          <w:sz w:val="22"/>
          <w:szCs w:val="22"/>
          <w:u w:val="single"/>
        </w:rPr>
        <w:t>Nursing Facility</w:t>
      </w:r>
      <w:r w:rsidR="008A16B1" w:rsidRPr="00E166D4">
        <w:rPr>
          <w:sz w:val="22"/>
          <w:szCs w:val="22"/>
        </w:rPr>
        <w:t xml:space="preserve">. </w:t>
      </w:r>
      <w:r w:rsidRPr="00E166D4">
        <w:rPr>
          <w:sz w:val="22"/>
          <w:szCs w:val="22"/>
        </w:rPr>
        <w:t xml:space="preserve"> </w:t>
      </w:r>
      <w:r w:rsidR="008A16B1" w:rsidRPr="00E166D4">
        <w:rPr>
          <w:sz w:val="22"/>
          <w:szCs w:val="22"/>
        </w:rPr>
        <w:t>A</w:t>
      </w:r>
      <w:r w:rsidRPr="00E166D4">
        <w:rPr>
          <w:sz w:val="22"/>
          <w:szCs w:val="22"/>
        </w:rPr>
        <w:t xml:space="preserve"> nursing or convalescent home; an infirmary maintained in a town; a charitable home for the aged, as defined in M.G.L. c. 111, § 71; or a nursing facility operating under a hospital license issued by the Department pursuant to M.G.L. c. 111, and certified by the Department for participation in </w:t>
      </w:r>
      <w:r w:rsidR="00F10594" w:rsidRPr="00E166D4">
        <w:rPr>
          <w:sz w:val="22"/>
          <w:szCs w:val="22"/>
        </w:rPr>
        <w:t>MassHealth</w:t>
      </w:r>
      <w:r w:rsidRPr="00E166D4">
        <w:rPr>
          <w:sz w:val="22"/>
          <w:szCs w:val="22"/>
        </w:rPr>
        <w:t>. It includes facilities that operate a licensed residential-care unit within the nursing facility.</w:t>
      </w:r>
    </w:p>
    <w:p w14:paraId="25D9A0CA" w14:textId="77777777" w:rsidR="008E566F" w:rsidRPr="00E166D4" w:rsidRDefault="008E566F" w:rsidP="001726EE">
      <w:pPr>
        <w:rPr>
          <w:sz w:val="22"/>
          <w:szCs w:val="22"/>
        </w:rPr>
      </w:pPr>
    </w:p>
    <w:p w14:paraId="28FA2B84" w14:textId="77777777" w:rsidR="008E566F" w:rsidRPr="00E166D4" w:rsidRDefault="008E566F" w:rsidP="003B34A1">
      <w:pPr>
        <w:ind w:left="720"/>
        <w:rPr>
          <w:sz w:val="22"/>
          <w:szCs w:val="22"/>
        </w:rPr>
      </w:pPr>
      <w:r w:rsidRPr="00E166D4">
        <w:rPr>
          <w:sz w:val="22"/>
          <w:szCs w:val="22"/>
          <w:u w:val="single"/>
        </w:rPr>
        <w:lastRenderedPageBreak/>
        <w:t>Overtime</w:t>
      </w:r>
      <w:r w:rsidR="008A16B1" w:rsidRPr="00E166D4">
        <w:rPr>
          <w:sz w:val="22"/>
          <w:szCs w:val="22"/>
        </w:rPr>
        <w:t xml:space="preserve">. </w:t>
      </w:r>
      <w:r w:rsidRPr="00E166D4">
        <w:rPr>
          <w:sz w:val="22"/>
          <w:szCs w:val="22"/>
        </w:rPr>
        <w:t xml:space="preserve"> </w:t>
      </w:r>
      <w:r w:rsidR="008A16B1" w:rsidRPr="00E166D4">
        <w:rPr>
          <w:sz w:val="22"/>
          <w:szCs w:val="22"/>
        </w:rPr>
        <w:t>P</w:t>
      </w:r>
      <w:r w:rsidRPr="00E166D4">
        <w:rPr>
          <w:sz w:val="22"/>
          <w:szCs w:val="22"/>
        </w:rPr>
        <w:t xml:space="preserve">er hour of care in excess of 40 hours per week or eight hours per day, as defined in an agreement between the health-care facility and the </w:t>
      </w:r>
      <w:r w:rsidR="00F61002" w:rsidRPr="00E166D4">
        <w:rPr>
          <w:sz w:val="22"/>
          <w:szCs w:val="22"/>
        </w:rPr>
        <w:t>a</w:t>
      </w:r>
      <w:r w:rsidRPr="00E166D4">
        <w:rPr>
          <w:sz w:val="22"/>
          <w:szCs w:val="22"/>
        </w:rPr>
        <w:t>gency.</w:t>
      </w:r>
    </w:p>
    <w:p w14:paraId="20644165" w14:textId="77777777" w:rsidR="008E566F" w:rsidRPr="00E166D4" w:rsidRDefault="008E566F" w:rsidP="003B34A1">
      <w:pPr>
        <w:ind w:left="720"/>
        <w:rPr>
          <w:sz w:val="22"/>
          <w:szCs w:val="22"/>
        </w:rPr>
      </w:pPr>
    </w:p>
    <w:p w14:paraId="412D7C62" w14:textId="77777777" w:rsidR="008E566F" w:rsidRPr="00E166D4" w:rsidRDefault="008E566F" w:rsidP="003B34A1">
      <w:pPr>
        <w:ind w:left="720"/>
        <w:rPr>
          <w:sz w:val="22"/>
          <w:szCs w:val="22"/>
        </w:rPr>
      </w:pPr>
      <w:r w:rsidRPr="00E166D4">
        <w:rPr>
          <w:sz w:val="22"/>
          <w:szCs w:val="22"/>
          <w:u w:val="single"/>
        </w:rPr>
        <w:t>Price</w:t>
      </w:r>
      <w:r w:rsidR="008A16B1" w:rsidRPr="00E166D4">
        <w:rPr>
          <w:sz w:val="22"/>
          <w:szCs w:val="22"/>
        </w:rPr>
        <w:t xml:space="preserve">. </w:t>
      </w:r>
      <w:r w:rsidRPr="00E166D4">
        <w:rPr>
          <w:sz w:val="22"/>
          <w:szCs w:val="22"/>
        </w:rPr>
        <w:t xml:space="preserve"> </w:t>
      </w:r>
      <w:r w:rsidR="008A16B1" w:rsidRPr="00E166D4">
        <w:rPr>
          <w:sz w:val="22"/>
          <w:szCs w:val="22"/>
        </w:rPr>
        <w:t>T</w:t>
      </w:r>
      <w:r w:rsidRPr="00E166D4">
        <w:rPr>
          <w:sz w:val="22"/>
          <w:szCs w:val="22"/>
        </w:rPr>
        <w:t xml:space="preserve">he total amount per hour charged by the </w:t>
      </w:r>
      <w:r w:rsidR="00F61002" w:rsidRPr="00E166D4">
        <w:rPr>
          <w:sz w:val="22"/>
          <w:szCs w:val="22"/>
        </w:rPr>
        <w:t>a</w:t>
      </w:r>
      <w:r w:rsidRPr="00E166D4">
        <w:rPr>
          <w:sz w:val="22"/>
          <w:szCs w:val="22"/>
        </w:rPr>
        <w:t xml:space="preserve">gency for a specific service to the provider. </w:t>
      </w:r>
    </w:p>
    <w:p w14:paraId="09099A64" w14:textId="77777777" w:rsidR="008E566F" w:rsidRPr="00E166D4" w:rsidRDefault="008E566F" w:rsidP="003B34A1">
      <w:pPr>
        <w:ind w:left="720"/>
        <w:rPr>
          <w:sz w:val="22"/>
          <w:szCs w:val="22"/>
          <w:u w:val="single"/>
        </w:rPr>
      </w:pPr>
    </w:p>
    <w:p w14:paraId="50749930" w14:textId="77777777" w:rsidR="008E566F" w:rsidRPr="00E166D4" w:rsidRDefault="008E566F" w:rsidP="003B34A1">
      <w:pPr>
        <w:ind w:left="720"/>
        <w:rPr>
          <w:sz w:val="22"/>
          <w:szCs w:val="22"/>
        </w:rPr>
      </w:pPr>
      <w:r w:rsidRPr="00E166D4">
        <w:rPr>
          <w:sz w:val="22"/>
          <w:szCs w:val="22"/>
          <w:u w:val="single"/>
        </w:rPr>
        <w:t>Registered Nurse Specialist</w:t>
      </w:r>
      <w:r w:rsidR="008A16B1" w:rsidRPr="00E166D4">
        <w:rPr>
          <w:sz w:val="22"/>
          <w:szCs w:val="22"/>
        </w:rPr>
        <w:t xml:space="preserve">. </w:t>
      </w:r>
      <w:r w:rsidRPr="00E166D4">
        <w:rPr>
          <w:sz w:val="22"/>
          <w:szCs w:val="22"/>
        </w:rPr>
        <w:t xml:space="preserve"> </w:t>
      </w:r>
      <w:r w:rsidR="008A16B1" w:rsidRPr="00E166D4">
        <w:rPr>
          <w:sz w:val="22"/>
          <w:szCs w:val="22"/>
        </w:rPr>
        <w:t xml:space="preserve">A </w:t>
      </w:r>
      <w:r w:rsidRPr="00E166D4">
        <w:rPr>
          <w:sz w:val="22"/>
          <w:szCs w:val="22"/>
        </w:rPr>
        <w:t>registered nurse with advanced nursing knowledge and clinical skills acquired through an appropriate nursing education program in accordance with 244 CMR 4.00</w:t>
      </w:r>
      <w:r w:rsidR="00E90E0D" w:rsidRPr="00E166D4">
        <w:rPr>
          <w:sz w:val="22"/>
          <w:szCs w:val="22"/>
        </w:rPr>
        <w:t xml:space="preserve">: </w:t>
      </w:r>
      <w:r w:rsidR="00F10594" w:rsidRPr="00E166D4">
        <w:rPr>
          <w:sz w:val="22"/>
          <w:szCs w:val="22"/>
        </w:rPr>
        <w:t xml:space="preserve"> </w:t>
      </w:r>
      <w:r w:rsidR="00AC0480" w:rsidRPr="00E166D4">
        <w:rPr>
          <w:i/>
          <w:sz w:val="22"/>
          <w:szCs w:val="22"/>
        </w:rPr>
        <w:t>Advanced Practice Registered Nursing</w:t>
      </w:r>
      <w:r w:rsidRPr="00E166D4">
        <w:rPr>
          <w:sz w:val="22"/>
          <w:szCs w:val="22"/>
        </w:rPr>
        <w:t xml:space="preserve"> including, but not limited to, an operating room nurse, clinical nurse specialist, intensive-care unit nurse, coronary-care unit nurse, and infection-control nurse. </w:t>
      </w:r>
    </w:p>
    <w:p w14:paraId="24259C62" w14:textId="77777777" w:rsidR="008E566F" w:rsidRPr="00E166D4" w:rsidRDefault="008E566F" w:rsidP="001726EE">
      <w:pPr>
        <w:rPr>
          <w:sz w:val="22"/>
          <w:szCs w:val="22"/>
        </w:rPr>
      </w:pPr>
    </w:p>
    <w:p w14:paraId="51ED1C30" w14:textId="77777777" w:rsidR="008E566F" w:rsidRPr="00E166D4" w:rsidRDefault="008E566F" w:rsidP="003B34A1">
      <w:pPr>
        <w:ind w:left="720"/>
        <w:rPr>
          <w:sz w:val="22"/>
          <w:szCs w:val="22"/>
        </w:rPr>
      </w:pPr>
      <w:r w:rsidRPr="00E166D4">
        <w:rPr>
          <w:sz w:val="22"/>
          <w:szCs w:val="22"/>
          <w:u w:val="single"/>
        </w:rPr>
        <w:t>Related Party</w:t>
      </w:r>
      <w:r w:rsidR="008A16B1" w:rsidRPr="00E166D4">
        <w:rPr>
          <w:sz w:val="22"/>
          <w:szCs w:val="22"/>
        </w:rPr>
        <w:t xml:space="preserve">. </w:t>
      </w:r>
      <w:r w:rsidRPr="00E166D4">
        <w:rPr>
          <w:sz w:val="22"/>
          <w:szCs w:val="22"/>
        </w:rPr>
        <w:t xml:space="preserve"> </w:t>
      </w:r>
      <w:r w:rsidR="008A16B1" w:rsidRPr="00E166D4">
        <w:rPr>
          <w:sz w:val="22"/>
          <w:szCs w:val="22"/>
        </w:rPr>
        <w:t>A</w:t>
      </w:r>
      <w:r w:rsidRPr="00E166D4">
        <w:rPr>
          <w:sz w:val="22"/>
          <w:szCs w:val="22"/>
        </w:rPr>
        <w:t xml:space="preserve">n individual or organization associated or affiliated with, or </w:t>
      </w:r>
      <w:r w:rsidR="00F10594" w:rsidRPr="00E166D4">
        <w:rPr>
          <w:sz w:val="22"/>
          <w:szCs w:val="22"/>
        </w:rPr>
        <w:t xml:space="preserve">that </w:t>
      </w:r>
      <w:r w:rsidRPr="00E166D4">
        <w:rPr>
          <w:sz w:val="22"/>
          <w:szCs w:val="22"/>
        </w:rPr>
        <w:t xml:space="preserve">has control of, or is controlled by, the </w:t>
      </w:r>
      <w:r w:rsidR="00F61002" w:rsidRPr="00E166D4">
        <w:rPr>
          <w:sz w:val="22"/>
          <w:szCs w:val="22"/>
        </w:rPr>
        <w:t>a</w:t>
      </w:r>
      <w:r w:rsidRPr="00E166D4">
        <w:rPr>
          <w:sz w:val="22"/>
          <w:szCs w:val="22"/>
        </w:rPr>
        <w:t xml:space="preserve">gency; or is related to the </w:t>
      </w:r>
      <w:r w:rsidR="00F61002" w:rsidRPr="00E166D4">
        <w:rPr>
          <w:sz w:val="22"/>
          <w:szCs w:val="22"/>
        </w:rPr>
        <w:t>a</w:t>
      </w:r>
      <w:r w:rsidRPr="00E166D4">
        <w:rPr>
          <w:sz w:val="22"/>
          <w:szCs w:val="22"/>
        </w:rPr>
        <w:t xml:space="preserve">gency or any director, stockholder, trustee, partner, or administrator of the </w:t>
      </w:r>
      <w:r w:rsidR="00F61002" w:rsidRPr="00E166D4">
        <w:rPr>
          <w:sz w:val="22"/>
          <w:szCs w:val="22"/>
        </w:rPr>
        <w:t>a</w:t>
      </w:r>
      <w:r w:rsidRPr="00E166D4">
        <w:rPr>
          <w:sz w:val="22"/>
          <w:szCs w:val="22"/>
        </w:rPr>
        <w:t xml:space="preserve">gency by common ownership or control or in a manner specified in </w:t>
      </w:r>
      <w:r w:rsidR="00AC0480" w:rsidRPr="00E166D4">
        <w:rPr>
          <w:sz w:val="22"/>
          <w:szCs w:val="22"/>
        </w:rPr>
        <w:t xml:space="preserve">§§ </w:t>
      </w:r>
      <w:r w:rsidRPr="00E166D4">
        <w:rPr>
          <w:sz w:val="22"/>
          <w:szCs w:val="22"/>
        </w:rPr>
        <w:t xml:space="preserve">267(b) and (c) of the Internal Revenue Code of 1954, provided, however, that 10% is the operative factor as set out in </w:t>
      </w:r>
      <w:r w:rsidR="00AC0480" w:rsidRPr="00E166D4">
        <w:rPr>
          <w:sz w:val="22"/>
          <w:szCs w:val="22"/>
        </w:rPr>
        <w:t xml:space="preserve">§§ </w:t>
      </w:r>
      <w:r w:rsidRPr="00E166D4">
        <w:rPr>
          <w:sz w:val="22"/>
          <w:szCs w:val="22"/>
        </w:rPr>
        <w:t>267(b)(2) and (3). Related individuals include spouses, parents, children, spouses of children, grandchildren, siblings, fathers-in-law, mothers-in-law, brothers-in-law, and sisters-in-law.</w:t>
      </w:r>
    </w:p>
    <w:p w14:paraId="105F4D4F" w14:textId="77777777" w:rsidR="008E566F" w:rsidRPr="00E166D4" w:rsidRDefault="008E566F" w:rsidP="003B34A1">
      <w:pPr>
        <w:ind w:left="720"/>
        <w:rPr>
          <w:sz w:val="22"/>
          <w:szCs w:val="22"/>
          <w:u w:val="single"/>
        </w:rPr>
      </w:pPr>
    </w:p>
    <w:p w14:paraId="33258A72" w14:textId="6C798852" w:rsidR="008E566F" w:rsidRDefault="008E566F" w:rsidP="003B34A1">
      <w:pPr>
        <w:ind w:left="720"/>
        <w:rPr>
          <w:sz w:val="22"/>
          <w:szCs w:val="22"/>
        </w:rPr>
      </w:pPr>
      <w:r w:rsidRPr="00E166D4">
        <w:rPr>
          <w:sz w:val="22"/>
          <w:szCs w:val="22"/>
          <w:u w:val="single"/>
        </w:rPr>
        <w:t>Temporary Nursing Agency (Agency)</w:t>
      </w:r>
      <w:r w:rsidR="008A16B1" w:rsidRPr="00E166D4">
        <w:rPr>
          <w:sz w:val="22"/>
          <w:szCs w:val="22"/>
        </w:rPr>
        <w:t>.  A</w:t>
      </w:r>
      <w:r w:rsidRPr="00E166D4">
        <w:rPr>
          <w:sz w:val="22"/>
          <w:szCs w:val="22"/>
        </w:rPr>
        <w:t xml:space="preserve">n </w:t>
      </w:r>
      <w:r w:rsidR="00F61002" w:rsidRPr="00E166D4">
        <w:rPr>
          <w:sz w:val="22"/>
          <w:szCs w:val="22"/>
        </w:rPr>
        <w:t>a</w:t>
      </w:r>
      <w:r w:rsidRPr="00E166D4">
        <w:rPr>
          <w:sz w:val="22"/>
          <w:szCs w:val="22"/>
        </w:rPr>
        <w:t>gency is defined in accordance with the provisions of 105 CMR 157.</w:t>
      </w:r>
      <w:r w:rsidR="00AC0480" w:rsidRPr="00E166D4">
        <w:rPr>
          <w:sz w:val="22"/>
          <w:szCs w:val="22"/>
        </w:rPr>
        <w:t>010</w:t>
      </w:r>
      <w:r w:rsidR="00E90E0D" w:rsidRPr="00E166D4">
        <w:rPr>
          <w:sz w:val="22"/>
          <w:szCs w:val="22"/>
        </w:rPr>
        <w:t xml:space="preserve">: </w:t>
      </w:r>
      <w:r w:rsidR="00F10594" w:rsidRPr="00E166D4">
        <w:rPr>
          <w:sz w:val="22"/>
          <w:szCs w:val="22"/>
        </w:rPr>
        <w:t xml:space="preserve"> </w:t>
      </w:r>
      <w:r w:rsidR="00E90E0D" w:rsidRPr="00E166D4">
        <w:rPr>
          <w:i/>
          <w:sz w:val="22"/>
          <w:szCs w:val="22"/>
        </w:rPr>
        <w:t>Scope and Applicability</w:t>
      </w:r>
      <w:r w:rsidRPr="00E166D4">
        <w:rPr>
          <w:sz w:val="22"/>
          <w:szCs w:val="22"/>
        </w:rPr>
        <w:t xml:space="preserve">. It includes any person, firm, corporation, partnership, or association registered with the Department that is engaged for hire in the business of procuring or providing temporary employment in health-care facilities for medical personnel, referred to as "nursing pools" in M.G.L. c. 111, § 72Y. Each separate location of the business of an </w:t>
      </w:r>
      <w:r w:rsidR="00F61002" w:rsidRPr="00E166D4">
        <w:rPr>
          <w:sz w:val="22"/>
          <w:szCs w:val="22"/>
        </w:rPr>
        <w:t>a</w:t>
      </w:r>
      <w:r w:rsidRPr="00E166D4">
        <w:rPr>
          <w:sz w:val="22"/>
          <w:szCs w:val="22"/>
        </w:rPr>
        <w:t xml:space="preserve">gency registered with the Department is an </w:t>
      </w:r>
      <w:r w:rsidR="00F61002" w:rsidRPr="00E166D4">
        <w:rPr>
          <w:sz w:val="22"/>
          <w:szCs w:val="22"/>
        </w:rPr>
        <w:t>a</w:t>
      </w:r>
      <w:r w:rsidRPr="00E166D4">
        <w:rPr>
          <w:sz w:val="22"/>
          <w:szCs w:val="22"/>
        </w:rPr>
        <w:t xml:space="preserve">gency. An </w:t>
      </w:r>
      <w:r w:rsidR="00F61002" w:rsidRPr="00E166D4">
        <w:rPr>
          <w:sz w:val="22"/>
          <w:szCs w:val="22"/>
        </w:rPr>
        <w:t>a</w:t>
      </w:r>
      <w:r w:rsidRPr="00E166D4">
        <w:rPr>
          <w:sz w:val="22"/>
          <w:szCs w:val="22"/>
        </w:rPr>
        <w:t xml:space="preserve">gency </w:t>
      </w:r>
      <w:r w:rsidR="00F10594" w:rsidRPr="00E166D4">
        <w:rPr>
          <w:sz w:val="22"/>
          <w:szCs w:val="22"/>
        </w:rPr>
        <w:t xml:space="preserve">does </w:t>
      </w:r>
      <w:r w:rsidRPr="00E166D4">
        <w:rPr>
          <w:sz w:val="22"/>
          <w:szCs w:val="22"/>
        </w:rPr>
        <w:t xml:space="preserve">not include a medical personnel staff arrangement set up by a health-care facility solely for its own use in which the only costs are the salaries paid to such medical personnel; or an individual who engages only in providing his or her own services on a temporary basis to health-care facilities. </w:t>
      </w:r>
    </w:p>
    <w:p w14:paraId="0D6FA76E" w14:textId="0F76E155" w:rsidR="00A55FA8" w:rsidRDefault="00A55FA8" w:rsidP="003B34A1">
      <w:pPr>
        <w:ind w:left="720"/>
        <w:rPr>
          <w:sz w:val="22"/>
          <w:szCs w:val="22"/>
        </w:rPr>
      </w:pPr>
    </w:p>
    <w:p w14:paraId="5EAF4076" w14:textId="40C73B11" w:rsidR="00A55FA8" w:rsidRPr="00E166D4" w:rsidRDefault="00A55FA8" w:rsidP="003B34A1">
      <w:pPr>
        <w:ind w:left="720"/>
        <w:rPr>
          <w:sz w:val="22"/>
          <w:szCs w:val="22"/>
        </w:rPr>
      </w:pPr>
      <w:r w:rsidRPr="00DA35A9">
        <w:rPr>
          <w:sz w:val="22"/>
          <w:szCs w:val="22"/>
          <w:u w:val="single"/>
        </w:rPr>
        <w:t>Travel Nurse</w:t>
      </w:r>
      <w:r>
        <w:rPr>
          <w:sz w:val="22"/>
          <w:szCs w:val="22"/>
          <w:u w:val="single"/>
        </w:rPr>
        <w:t xml:space="preserve"> Employees</w:t>
      </w:r>
      <w:r>
        <w:rPr>
          <w:sz w:val="22"/>
          <w:szCs w:val="22"/>
        </w:rPr>
        <w:t xml:space="preserve">. </w:t>
      </w:r>
      <w:r w:rsidR="006F2600">
        <w:rPr>
          <w:sz w:val="22"/>
          <w:szCs w:val="22"/>
        </w:rPr>
        <w:t xml:space="preserve"> </w:t>
      </w:r>
      <w:r>
        <w:rPr>
          <w:sz w:val="22"/>
          <w:szCs w:val="22"/>
        </w:rPr>
        <w:t xml:space="preserve">Nurses employed by </w:t>
      </w:r>
      <w:r w:rsidR="006F2600">
        <w:rPr>
          <w:sz w:val="22"/>
          <w:szCs w:val="22"/>
        </w:rPr>
        <w:t>t</w:t>
      </w:r>
      <w:r>
        <w:rPr>
          <w:sz w:val="22"/>
          <w:szCs w:val="22"/>
        </w:rPr>
        <w:t xml:space="preserve">emporary </w:t>
      </w:r>
      <w:r w:rsidR="006F2600">
        <w:rPr>
          <w:sz w:val="22"/>
          <w:szCs w:val="22"/>
        </w:rPr>
        <w:t>n</w:t>
      </w:r>
      <w:r>
        <w:rPr>
          <w:sz w:val="22"/>
          <w:szCs w:val="22"/>
        </w:rPr>
        <w:t xml:space="preserve">ursing </w:t>
      </w:r>
      <w:r w:rsidR="006F2600">
        <w:rPr>
          <w:sz w:val="22"/>
          <w:szCs w:val="22"/>
        </w:rPr>
        <w:t>a</w:t>
      </w:r>
      <w:r>
        <w:rPr>
          <w:sz w:val="22"/>
          <w:szCs w:val="22"/>
        </w:rPr>
        <w:t xml:space="preserve">gencies who are required to move to temporary housing to provide services with rate limits established by 101 CMR 345.00 and for whom such </w:t>
      </w:r>
      <w:r w:rsidR="006F2600">
        <w:rPr>
          <w:sz w:val="22"/>
          <w:szCs w:val="22"/>
        </w:rPr>
        <w:t>a</w:t>
      </w:r>
      <w:r>
        <w:rPr>
          <w:sz w:val="22"/>
          <w:szCs w:val="22"/>
        </w:rPr>
        <w:t>gencies cover costs that must include temporary housing costs, but which also may include other costs including, but not necessarily limited to, meals.</w:t>
      </w:r>
    </w:p>
    <w:p w14:paraId="423CFA7A" w14:textId="77777777" w:rsidR="008E566F" w:rsidRPr="00E166D4" w:rsidRDefault="008E566F" w:rsidP="001726EE">
      <w:pPr>
        <w:rPr>
          <w:b/>
          <w:sz w:val="22"/>
          <w:szCs w:val="22"/>
        </w:rPr>
      </w:pPr>
    </w:p>
    <w:p w14:paraId="3861E39A" w14:textId="77777777" w:rsidR="008E566F" w:rsidRPr="00E166D4" w:rsidRDefault="008E566F" w:rsidP="001726EE">
      <w:pPr>
        <w:rPr>
          <w:sz w:val="22"/>
          <w:szCs w:val="22"/>
          <w:u w:val="single"/>
        </w:rPr>
      </w:pPr>
      <w:r w:rsidRPr="00E166D4">
        <w:rPr>
          <w:sz w:val="22"/>
          <w:szCs w:val="22"/>
          <w:u w:val="single"/>
        </w:rPr>
        <w:t xml:space="preserve">345.03: </w:t>
      </w:r>
      <w:r w:rsidR="00F10594" w:rsidRPr="00E166D4">
        <w:rPr>
          <w:sz w:val="22"/>
          <w:szCs w:val="22"/>
          <w:u w:val="single"/>
        </w:rPr>
        <w:t xml:space="preserve"> </w:t>
      </w:r>
      <w:r w:rsidRPr="00E166D4">
        <w:rPr>
          <w:sz w:val="22"/>
          <w:szCs w:val="22"/>
          <w:u w:val="single"/>
        </w:rPr>
        <w:t>Rate Provisions</w:t>
      </w:r>
    </w:p>
    <w:p w14:paraId="1E655726" w14:textId="77777777" w:rsidR="008E566F" w:rsidRPr="00E166D4" w:rsidRDefault="008E566F" w:rsidP="001726EE">
      <w:pPr>
        <w:rPr>
          <w:sz w:val="22"/>
          <w:szCs w:val="22"/>
        </w:rPr>
      </w:pPr>
    </w:p>
    <w:p w14:paraId="30CD1C3B" w14:textId="77777777" w:rsidR="008E566F" w:rsidRPr="00E166D4" w:rsidRDefault="008E566F" w:rsidP="007C187E">
      <w:pPr>
        <w:ind w:left="720"/>
        <w:rPr>
          <w:sz w:val="22"/>
          <w:szCs w:val="22"/>
        </w:rPr>
      </w:pPr>
      <w:r w:rsidRPr="00E166D4">
        <w:rPr>
          <w:sz w:val="22"/>
          <w:szCs w:val="22"/>
        </w:rPr>
        <w:t>(1)</w:t>
      </w:r>
      <w:r w:rsidR="00F10594" w:rsidRPr="00E166D4">
        <w:rPr>
          <w:sz w:val="22"/>
          <w:szCs w:val="22"/>
        </w:rPr>
        <w:t xml:space="preserve"> </w:t>
      </w:r>
      <w:r w:rsidRPr="00E166D4">
        <w:rPr>
          <w:sz w:val="22"/>
          <w:szCs w:val="22"/>
        </w:rPr>
        <w:t xml:space="preserve"> </w:t>
      </w:r>
      <w:r w:rsidRPr="00E166D4">
        <w:rPr>
          <w:sz w:val="22"/>
          <w:szCs w:val="22"/>
          <w:u w:val="single"/>
        </w:rPr>
        <w:t>General</w:t>
      </w:r>
      <w:r w:rsidRPr="00E166D4">
        <w:rPr>
          <w:sz w:val="22"/>
          <w:szCs w:val="22"/>
        </w:rPr>
        <w:t xml:space="preserve">. </w:t>
      </w:r>
      <w:r w:rsidR="00F10594" w:rsidRPr="00E166D4">
        <w:rPr>
          <w:sz w:val="22"/>
          <w:szCs w:val="22"/>
        </w:rPr>
        <w:t xml:space="preserve"> </w:t>
      </w:r>
      <w:r w:rsidRPr="00E166D4">
        <w:rPr>
          <w:sz w:val="22"/>
          <w:szCs w:val="22"/>
        </w:rPr>
        <w:t xml:space="preserve">All prices are per hour. An </w:t>
      </w:r>
      <w:r w:rsidR="00F61002" w:rsidRPr="00E166D4">
        <w:rPr>
          <w:sz w:val="22"/>
          <w:szCs w:val="22"/>
        </w:rPr>
        <w:t>a</w:t>
      </w:r>
      <w:r w:rsidRPr="00E166D4">
        <w:rPr>
          <w:sz w:val="22"/>
          <w:szCs w:val="22"/>
        </w:rPr>
        <w:t xml:space="preserve">gency’s price for a service provided to a nursing facility or hospital may not exceed the maximum price set forth in 101 CMR 345.03(2) or (3). Rates vary by health service area (HSA). The location of the nursing facility or hospital determines the maximum price that may be charged. </w:t>
      </w:r>
    </w:p>
    <w:p w14:paraId="47C0CB97" w14:textId="77777777" w:rsidR="008E566F" w:rsidRPr="00E166D4" w:rsidRDefault="008E566F" w:rsidP="00F10594">
      <w:pPr>
        <w:ind w:left="1080"/>
        <w:rPr>
          <w:sz w:val="22"/>
          <w:szCs w:val="22"/>
        </w:rPr>
      </w:pPr>
      <w:r w:rsidRPr="00E166D4">
        <w:rPr>
          <w:sz w:val="22"/>
          <w:szCs w:val="22"/>
        </w:rPr>
        <w:t xml:space="preserve">(a) </w:t>
      </w:r>
      <w:r w:rsidR="00F10594" w:rsidRPr="00E166D4">
        <w:rPr>
          <w:sz w:val="22"/>
          <w:szCs w:val="22"/>
        </w:rPr>
        <w:t xml:space="preserve"> </w:t>
      </w:r>
      <w:r w:rsidRPr="00E166D4">
        <w:rPr>
          <w:sz w:val="22"/>
          <w:szCs w:val="22"/>
          <w:u w:val="single"/>
        </w:rPr>
        <w:t>Holidays</w:t>
      </w:r>
      <w:r w:rsidRPr="00E166D4">
        <w:rPr>
          <w:sz w:val="22"/>
          <w:szCs w:val="22"/>
        </w:rPr>
        <w:t xml:space="preserve">. </w:t>
      </w:r>
      <w:r w:rsidR="00F10594" w:rsidRPr="00E166D4">
        <w:rPr>
          <w:sz w:val="22"/>
          <w:szCs w:val="22"/>
        </w:rPr>
        <w:t xml:space="preserve"> </w:t>
      </w:r>
      <w:r w:rsidRPr="00E166D4">
        <w:rPr>
          <w:sz w:val="22"/>
          <w:szCs w:val="22"/>
        </w:rPr>
        <w:t xml:space="preserve">Rates for holidays may not exceed 150% of the maximum prices set forth in 101 CMR 345.03(2) or (3). An </w:t>
      </w:r>
      <w:r w:rsidR="00F61002" w:rsidRPr="00E166D4">
        <w:rPr>
          <w:sz w:val="22"/>
          <w:szCs w:val="22"/>
        </w:rPr>
        <w:t>a</w:t>
      </w:r>
      <w:r w:rsidRPr="00E166D4">
        <w:rPr>
          <w:sz w:val="22"/>
          <w:szCs w:val="22"/>
        </w:rPr>
        <w:t>gency and the purchasing nursing facility or hospital may define the specific times for each shift and the days that constitute holidays in the written agreement for services as required by 105 CMR 157.220</w:t>
      </w:r>
      <w:r w:rsidR="00E90E0D" w:rsidRPr="00E166D4">
        <w:rPr>
          <w:sz w:val="22"/>
          <w:szCs w:val="22"/>
        </w:rPr>
        <w:t xml:space="preserve">: </w:t>
      </w:r>
      <w:r w:rsidR="00F10594" w:rsidRPr="00E166D4">
        <w:rPr>
          <w:sz w:val="22"/>
          <w:szCs w:val="22"/>
        </w:rPr>
        <w:t xml:space="preserve"> </w:t>
      </w:r>
      <w:r w:rsidR="00E90E0D" w:rsidRPr="00E166D4">
        <w:rPr>
          <w:i/>
          <w:sz w:val="22"/>
          <w:szCs w:val="22"/>
        </w:rPr>
        <w:t>Written Agreements</w:t>
      </w:r>
      <w:r w:rsidRPr="00E166D4">
        <w:rPr>
          <w:sz w:val="22"/>
          <w:szCs w:val="22"/>
        </w:rPr>
        <w:t>.</w:t>
      </w:r>
    </w:p>
    <w:p w14:paraId="4A4F369F" w14:textId="77777777" w:rsidR="008E566F" w:rsidRPr="00E166D4" w:rsidRDefault="008E566F" w:rsidP="00F10594">
      <w:pPr>
        <w:ind w:left="1080"/>
        <w:rPr>
          <w:sz w:val="22"/>
          <w:szCs w:val="22"/>
        </w:rPr>
      </w:pPr>
      <w:r w:rsidRPr="00E166D4">
        <w:rPr>
          <w:sz w:val="22"/>
          <w:szCs w:val="22"/>
        </w:rPr>
        <w:t xml:space="preserve">(b) </w:t>
      </w:r>
      <w:r w:rsidR="00F10594" w:rsidRPr="00E166D4">
        <w:rPr>
          <w:sz w:val="22"/>
          <w:szCs w:val="22"/>
        </w:rPr>
        <w:t xml:space="preserve"> </w:t>
      </w:r>
      <w:r w:rsidRPr="00E166D4">
        <w:rPr>
          <w:sz w:val="22"/>
          <w:szCs w:val="22"/>
          <w:u w:val="single"/>
        </w:rPr>
        <w:t>Overtime</w:t>
      </w:r>
      <w:r w:rsidRPr="00E166D4">
        <w:rPr>
          <w:sz w:val="22"/>
          <w:szCs w:val="22"/>
        </w:rPr>
        <w:t>.</w:t>
      </w:r>
      <w:r w:rsidR="00F10594" w:rsidRPr="00E166D4">
        <w:rPr>
          <w:sz w:val="22"/>
          <w:szCs w:val="22"/>
        </w:rPr>
        <w:t xml:space="preserve"> </w:t>
      </w:r>
      <w:r w:rsidRPr="00E166D4">
        <w:rPr>
          <w:sz w:val="22"/>
          <w:szCs w:val="22"/>
        </w:rPr>
        <w:t xml:space="preserve"> An </w:t>
      </w:r>
      <w:r w:rsidR="00F61002" w:rsidRPr="00E166D4">
        <w:rPr>
          <w:sz w:val="22"/>
          <w:szCs w:val="22"/>
        </w:rPr>
        <w:t>a</w:t>
      </w:r>
      <w:r w:rsidRPr="00E166D4">
        <w:rPr>
          <w:sz w:val="22"/>
          <w:szCs w:val="22"/>
        </w:rPr>
        <w:t xml:space="preserve">gency and a nursing facility or hospital may agree to an overtime differential to be added to a maximum service price to compensate an employee for overtime hours worked.  </w:t>
      </w:r>
    </w:p>
    <w:p w14:paraId="5BEF58A3" w14:textId="3631DF6E" w:rsidR="008E566F" w:rsidRPr="00E166D4" w:rsidRDefault="008E566F" w:rsidP="00F10594">
      <w:pPr>
        <w:ind w:left="1080"/>
        <w:rPr>
          <w:sz w:val="22"/>
          <w:szCs w:val="22"/>
        </w:rPr>
      </w:pPr>
      <w:r w:rsidRPr="00E166D4">
        <w:rPr>
          <w:sz w:val="22"/>
          <w:szCs w:val="22"/>
        </w:rPr>
        <w:t>(c)</w:t>
      </w:r>
      <w:r w:rsidR="00F10594" w:rsidRPr="00E166D4">
        <w:rPr>
          <w:sz w:val="22"/>
          <w:szCs w:val="22"/>
        </w:rPr>
        <w:t xml:space="preserve"> </w:t>
      </w:r>
      <w:r w:rsidRPr="00E166D4">
        <w:rPr>
          <w:sz w:val="22"/>
          <w:szCs w:val="22"/>
        </w:rPr>
        <w:t xml:space="preserve"> </w:t>
      </w:r>
      <w:r w:rsidRPr="00E166D4">
        <w:rPr>
          <w:sz w:val="22"/>
          <w:szCs w:val="22"/>
          <w:u w:val="single"/>
        </w:rPr>
        <w:t>Exemptions</w:t>
      </w:r>
      <w:r w:rsidRPr="00E166D4">
        <w:rPr>
          <w:sz w:val="22"/>
          <w:szCs w:val="22"/>
        </w:rPr>
        <w:t>.  Fixed-term employees are not subject to the maximum prices set forth in 101 CMR 345.03.</w:t>
      </w:r>
    </w:p>
    <w:p w14:paraId="08284E1E" w14:textId="2CF92F90" w:rsidR="00FA2129" w:rsidRDefault="008E566F" w:rsidP="005D5D36">
      <w:pPr>
        <w:ind w:left="1080"/>
        <w:rPr>
          <w:sz w:val="22"/>
          <w:szCs w:val="22"/>
        </w:rPr>
      </w:pPr>
      <w:r w:rsidRPr="00E166D4">
        <w:rPr>
          <w:sz w:val="22"/>
          <w:szCs w:val="22"/>
        </w:rPr>
        <w:t>(d)</w:t>
      </w:r>
      <w:r w:rsidR="00F10594" w:rsidRPr="00E166D4">
        <w:rPr>
          <w:sz w:val="22"/>
          <w:szCs w:val="22"/>
        </w:rPr>
        <w:t xml:space="preserve"> </w:t>
      </w:r>
      <w:r w:rsidRPr="00E166D4">
        <w:rPr>
          <w:sz w:val="22"/>
          <w:szCs w:val="22"/>
        </w:rPr>
        <w:t xml:space="preserve"> </w:t>
      </w:r>
      <w:r w:rsidR="00AC0480" w:rsidRPr="00E166D4">
        <w:rPr>
          <w:sz w:val="22"/>
          <w:szCs w:val="22"/>
          <w:u w:val="single"/>
        </w:rPr>
        <w:t>12</w:t>
      </w:r>
      <w:r w:rsidRPr="00E166D4">
        <w:rPr>
          <w:sz w:val="22"/>
          <w:szCs w:val="22"/>
          <w:u w:val="single"/>
        </w:rPr>
        <w:t>-</w:t>
      </w:r>
      <w:r w:rsidR="00F10594" w:rsidRPr="00E166D4">
        <w:rPr>
          <w:sz w:val="22"/>
          <w:szCs w:val="22"/>
          <w:u w:val="single"/>
        </w:rPr>
        <w:t>h</w:t>
      </w:r>
      <w:r w:rsidRPr="00E166D4">
        <w:rPr>
          <w:sz w:val="22"/>
          <w:szCs w:val="22"/>
          <w:u w:val="single"/>
        </w:rPr>
        <w:t>our Shift</w:t>
      </w:r>
      <w:r w:rsidRPr="00E166D4">
        <w:rPr>
          <w:sz w:val="22"/>
          <w:szCs w:val="22"/>
        </w:rPr>
        <w:t xml:space="preserve">. </w:t>
      </w:r>
      <w:r w:rsidR="00F10594" w:rsidRPr="00E166D4">
        <w:rPr>
          <w:sz w:val="22"/>
          <w:szCs w:val="22"/>
        </w:rPr>
        <w:t xml:space="preserve"> </w:t>
      </w:r>
      <w:r w:rsidRPr="00E166D4">
        <w:rPr>
          <w:sz w:val="22"/>
          <w:szCs w:val="22"/>
        </w:rPr>
        <w:t xml:space="preserve">An </w:t>
      </w:r>
      <w:r w:rsidR="00F61002" w:rsidRPr="00E166D4">
        <w:rPr>
          <w:sz w:val="22"/>
          <w:szCs w:val="22"/>
        </w:rPr>
        <w:t>a</w:t>
      </w:r>
      <w:r w:rsidRPr="00E166D4">
        <w:rPr>
          <w:sz w:val="22"/>
          <w:szCs w:val="22"/>
        </w:rPr>
        <w:t xml:space="preserve">gency and a nursing facility or hospital may agree to a single price per hour for services provided during a 12-hour shift. The price per hour cannot exceed the weighted average of the combined maximum prices for the applicable shifts as set forth in 101 CMR 345.03(2) or (3). </w:t>
      </w:r>
      <w:r w:rsidR="00FA2129" w:rsidRPr="00E166D4">
        <w:rPr>
          <w:sz w:val="22"/>
          <w:szCs w:val="22"/>
        </w:rPr>
        <w:lastRenderedPageBreak/>
        <w:t xml:space="preserve">For example, an RN in HSA 1 providing weekday services at a nursing facility from 7:00 </w:t>
      </w:r>
      <w:r w:rsidR="00674CB6" w:rsidRPr="00E166D4">
        <w:rPr>
          <w:sz w:val="22"/>
          <w:szCs w:val="22"/>
        </w:rPr>
        <w:t xml:space="preserve">A.M. </w:t>
      </w:r>
      <w:r w:rsidR="00FA2129" w:rsidRPr="00E166D4">
        <w:rPr>
          <w:sz w:val="22"/>
          <w:szCs w:val="22"/>
        </w:rPr>
        <w:t xml:space="preserve">to 7:00 </w:t>
      </w:r>
      <w:r w:rsidR="00674CB6" w:rsidRPr="00E166D4">
        <w:rPr>
          <w:sz w:val="22"/>
          <w:szCs w:val="22"/>
        </w:rPr>
        <w:t>P.M</w:t>
      </w:r>
      <w:r w:rsidR="00FA2129" w:rsidRPr="00E166D4">
        <w:rPr>
          <w:sz w:val="22"/>
          <w:szCs w:val="22"/>
        </w:rPr>
        <w:t>. could be billed at a single rate of $</w:t>
      </w:r>
      <w:r w:rsidR="00756856">
        <w:rPr>
          <w:sz w:val="22"/>
          <w:szCs w:val="22"/>
        </w:rPr>
        <w:t>72.45</w:t>
      </w:r>
      <w:r w:rsidR="00FA2129" w:rsidRPr="00E166D4">
        <w:rPr>
          <w:sz w:val="22"/>
          <w:szCs w:val="22"/>
        </w:rPr>
        <w:t xml:space="preserve">, using eight hours at </w:t>
      </w:r>
      <w:r w:rsidR="004652CB" w:rsidRPr="00E166D4">
        <w:rPr>
          <w:sz w:val="22"/>
          <w:szCs w:val="22"/>
        </w:rPr>
        <w:t>$</w:t>
      </w:r>
      <w:r w:rsidR="00040934">
        <w:rPr>
          <w:sz w:val="22"/>
          <w:szCs w:val="22"/>
        </w:rPr>
        <w:t>71.03</w:t>
      </w:r>
      <w:r w:rsidR="00756856">
        <w:rPr>
          <w:sz w:val="22"/>
          <w:szCs w:val="22"/>
        </w:rPr>
        <w:t xml:space="preserve"> </w:t>
      </w:r>
      <w:r w:rsidR="00FA2129" w:rsidRPr="00E166D4">
        <w:rPr>
          <w:sz w:val="22"/>
          <w:szCs w:val="22"/>
        </w:rPr>
        <w:t xml:space="preserve">and four hours at </w:t>
      </w:r>
      <w:r w:rsidR="004652CB" w:rsidRPr="00E166D4">
        <w:rPr>
          <w:sz w:val="22"/>
          <w:szCs w:val="22"/>
        </w:rPr>
        <w:t>$</w:t>
      </w:r>
      <w:r w:rsidR="00040934">
        <w:rPr>
          <w:sz w:val="22"/>
          <w:szCs w:val="22"/>
        </w:rPr>
        <w:t>75.29</w:t>
      </w:r>
      <w:r w:rsidR="005D5D36" w:rsidRPr="00E166D4">
        <w:rPr>
          <w:sz w:val="22"/>
          <w:szCs w:val="22"/>
        </w:rPr>
        <w:t>.</w:t>
      </w:r>
      <w:r w:rsidR="004652CB" w:rsidRPr="00E166D4">
        <w:rPr>
          <w:b/>
          <w:color w:val="000000"/>
        </w:rPr>
        <w:t xml:space="preserve"> </w:t>
      </w:r>
      <w:r w:rsidR="00FA2129" w:rsidRPr="00E166D4">
        <w:rPr>
          <w:sz w:val="22"/>
          <w:szCs w:val="22"/>
        </w:rPr>
        <w:t>(</w:t>
      </w:r>
      <w:r w:rsidR="005D5D36" w:rsidRPr="00E166D4">
        <w:rPr>
          <w:sz w:val="22"/>
          <w:szCs w:val="22"/>
        </w:rPr>
        <w:t xml:space="preserve">Example calculation: </w:t>
      </w:r>
      <w:r w:rsidR="00FA2129" w:rsidRPr="00E166D4">
        <w:rPr>
          <w:sz w:val="22"/>
          <w:szCs w:val="22"/>
        </w:rPr>
        <w:t>8 x $</w:t>
      </w:r>
      <w:r w:rsidR="006C3CC6">
        <w:rPr>
          <w:sz w:val="22"/>
          <w:szCs w:val="22"/>
        </w:rPr>
        <w:t>71.03</w:t>
      </w:r>
      <w:r w:rsidR="00FA2129" w:rsidRPr="00E166D4">
        <w:rPr>
          <w:sz w:val="22"/>
          <w:szCs w:val="22"/>
        </w:rPr>
        <w:t xml:space="preserve"> + 4 x $</w:t>
      </w:r>
      <w:r w:rsidR="006C3CC6">
        <w:rPr>
          <w:sz w:val="22"/>
          <w:szCs w:val="22"/>
        </w:rPr>
        <w:t>75.29</w:t>
      </w:r>
      <w:r w:rsidR="00756856">
        <w:rPr>
          <w:sz w:val="22"/>
          <w:szCs w:val="22"/>
        </w:rPr>
        <w:t xml:space="preserve"> </w:t>
      </w:r>
      <w:r w:rsidR="00FA2129" w:rsidRPr="00E166D4">
        <w:rPr>
          <w:sz w:val="22"/>
          <w:szCs w:val="22"/>
        </w:rPr>
        <w:t>= $</w:t>
      </w:r>
      <w:r w:rsidR="006C3CC6">
        <w:rPr>
          <w:sz w:val="22"/>
          <w:szCs w:val="22"/>
        </w:rPr>
        <w:t>869.40</w:t>
      </w:r>
      <w:r w:rsidR="005D5D36" w:rsidRPr="00E166D4">
        <w:rPr>
          <w:sz w:val="22"/>
          <w:szCs w:val="22"/>
        </w:rPr>
        <w:t>.</w:t>
      </w:r>
      <w:r w:rsidR="005D5D36" w:rsidRPr="00E166D4">
        <w:rPr>
          <w:b/>
          <w:color w:val="000000"/>
        </w:rPr>
        <w:t xml:space="preserve"> </w:t>
      </w:r>
      <w:r w:rsidR="005D5D36" w:rsidRPr="00E166D4">
        <w:rPr>
          <w:sz w:val="22"/>
          <w:szCs w:val="22"/>
        </w:rPr>
        <w:t>$</w:t>
      </w:r>
      <w:r w:rsidR="006C3CC6">
        <w:rPr>
          <w:sz w:val="22"/>
          <w:szCs w:val="22"/>
        </w:rPr>
        <w:t>869.40</w:t>
      </w:r>
      <w:r w:rsidR="00FA2129" w:rsidRPr="00E166D4">
        <w:rPr>
          <w:sz w:val="22"/>
          <w:szCs w:val="22"/>
        </w:rPr>
        <w:t>/12 = $</w:t>
      </w:r>
      <w:r w:rsidR="006C3CC6">
        <w:rPr>
          <w:sz w:val="22"/>
          <w:szCs w:val="22"/>
        </w:rPr>
        <w:t>72.45</w:t>
      </w:r>
      <w:r w:rsidR="005D47E4">
        <w:rPr>
          <w:sz w:val="22"/>
          <w:szCs w:val="22"/>
        </w:rPr>
        <w:t>.</w:t>
      </w:r>
      <w:r w:rsidR="00FA2129" w:rsidRPr="00E166D4">
        <w:rPr>
          <w:sz w:val="22"/>
          <w:szCs w:val="22"/>
        </w:rPr>
        <w:t>)</w:t>
      </w:r>
    </w:p>
    <w:p w14:paraId="609420AC" w14:textId="6D092D86" w:rsidR="00A55FA8" w:rsidRPr="00E166D4" w:rsidRDefault="00A55FA8" w:rsidP="005D5D36">
      <w:pPr>
        <w:ind w:left="1080"/>
        <w:rPr>
          <w:b/>
          <w:color w:val="000000"/>
        </w:rPr>
      </w:pPr>
      <w:r>
        <w:rPr>
          <w:sz w:val="22"/>
          <w:szCs w:val="22"/>
        </w:rPr>
        <w:t xml:space="preserve">(e)  </w:t>
      </w:r>
      <w:r w:rsidRPr="00DA35A9">
        <w:rPr>
          <w:sz w:val="22"/>
          <w:szCs w:val="22"/>
          <w:u w:val="single"/>
        </w:rPr>
        <w:t xml:space="preserve">Travel Nurse </w:t>
      </w:r>
      <w:r>
        <w:rPr>
          <w:sz w:val="22"/>
          <w:szCs w:val="22"/>
          <w:u w:val="single"/>
        </w:rPr>
        <w:t>Factor</w:t>
      </w:r>
      <w:r>
        <w:rPr>
          <w:sz w:val="22"/>
          <w:szCs w:val="22"/>
        </w:rPr>
        <w:t xml:space="preserve">. </w:t>
      </w:r>
      <w:r w:rsidR="006F2600">
        <w:rPr>
          <w:sz w:val="22"/>
          <w:szCs w:val="22"/>
        </w:rPr>
        <w:t xml:space="preserve"> </w:t>
      </w:r>
      <w:r>
        <w:rPr>
          <w:sz w:val="22"/>
          <w:szCs w:val="22"/>
        </w:rPr>
        <w:t>For temporary nursing services provided at nursing facilities or hospitals that are performed by travel nurse employees, agencies may charge, and nursing facilities and hospitals may purchase, temporary nursing services performed by such travel nurse employees at a factor of 19.7% above the rate limits established in 101 CMR 345.03.</w:t>
      </w:r>
    </w:p>
    <w:p w14:paraId="0D4993C4" w14:textId="77777777" w:rsidR="008E566F" w:rsidRPr="00E166D4" w:rsidRDefault="008E566F" w:rsidP="00F10594">
      <w:pPr>
        <w:ind w:left="1080"/>
        <w:rPr>
          <w:sz w:val="22"/>
          <w:szCs w:val="22"/>
        </w:rPr>
      </w:pPr>
    </w:p>
    <w:p w14:paraId="5AB688E3" w14:textId="77777777" w:rsidR="008E566F" w:rsidRPr="00E166D4" w:rsidRDefault="008E566F" w:rsidP="007C187E">
      <w:pPr>
        <w:ind w:left="720"/>
        <w:rPr>
          <w:sz w:val="22"/>
          <w:szCs w:val="22"/>
        </w:rPr>
      </w:pPr>
      <w:r w:rsidRPr="00E166D4">
        <w:rPr>
          <w:sz w:val="22"/>
          <w:szCs w:val="22"/>
        </w:rPr>
        <w:t xml:space="preserve">(2) </w:t>
      </w:r>
      <w:r w:rsidR="00035095" w:rsidRPr="00E166D4">
        <w:rPr>
          <w:sz w:val="22"/>
          <w:szCs w:val="22"/>
        </w:rPr>
        <w:t xml:space="preserve"> </w:t>
      </w:r>
      <w:r w:rsidRPr="00E166D4">
        <w:rPr>
          <w:sz w:val="22"/>
          <w:szCs w:val="22"/>
          <w:u w:val="single"/>
        </w:rPr>
        <w:t>Maximum Prices, Nursing Facilities</w:t>
      </w:r>
      <w:r w:rsidRPr="00E166D4">
        <w:rPr>
          <w:sz w:val="22"/>
          <w:szCs w:val="22"/>
        </w:rPr>
        <w:t>.</w:t>
      </w:r>
    </w:p>
    <w:p w14:paraId="27AE5FA2" w14:textId="77777777" w:rsidR="008E566F" w:rsidRPr="00E166D4" w:rsidRDefault="008E566F" w:rsidP="00035095">
      <w:pPr>
        <w:ind w:left="1080"/>
        <w:rPr>
          <w:sz w:val="22"/>
          <w:szCs w:val="22"/>
        </w:rPr>
      </w:pPr>
      <w:r w:rsidRPr="00E166D4">
        <w:rPr>
          <w:sz w:val="22"/>
          <w:szCs w:val="22"/>
        </w:rPr>
        <w:t xml:space="preserve">(a) </w:t>
      </w:r>
      <w:r w:rsidR="00035095" w:rsidRPr="00E166D4">
        <w:rPr>
          <w:sz w:val="22"/>
          <w:szCs w:val="22"/>
        </w:rPr>
        <w:t xml:space="preserve"> </w:t>
      </w:r>
      <w:r w:rsidRPr="00E166D4">
        <w:rPr>
          <w:sz w:val="22"/>
          <w:szCs w:val="22"/>
          <w:u w:val="single"/>
        </w:rPr>
        <w:t>Registered Nurse (RN) – Nursing Facility</w:t>
      </w:r>
      <w:r w:rsidRPr="00E166D4">
        <w:rPr>
          <w:sz w:val="22"/>
          <w:szCs w:val="22"/>
        </w:rPr>
        <w:t>.</w:t>
      </w:r>
    </w:p>
    <w:p w14:paraId="6797844B" w14:textId="7DE0661D" w:rsidR="008E566F" w:rsidRDefault="008E566F" w:rsidP="001726EE">
      <w:pPr>
        <w:rPr>
          <w:sz w:val="22"/>
          <w:szCs w:val="22"/>
        </w:rPr>
      </w:pPr>
    </w:p>
    <w:tbl>
      <w:tblPr>
        <w:tblW w:w="9620" w:type="dxa"/>
        <w:tblLayout w:type="fixed"/>
        <w:tblLook w:val="04A0" w:firstRow="1" w:lastRow="0" w:firstColumn="1" w:lastColumn="0" w:noHBand="0" w:noVBand="1"/>
      </w:tblPr>
      <w:tblGrid>
        <w:gridCol w:w="1380"/>
        <w:gridCol w:w="1340"/>
        <w:gridCol w:w="1266"/>
        <w:gridCol w:w="1404"/>
        <w:gridCol w:w="1288"/>
        <w:gridCol w:w="1502"/>
        <w:gridCol w:w="1440"/>
      </w:tblGrid>
      <w:tr w:rsidR="00E64411" w:rsidRPr="00E64411" w14:paraId="07D4FE6D" w14:textId="77777777" w:rsidTr="00426283">
        <w:trPr>
          <w:trHeight w:val="300"/>
        </w:trPr>
        <w:tc>
          <w:tcPr>
            <w:tcW w:w="1380" w:type="dxa"/>
            <w:vMerge w:val="restart"/>
            <w:tcBorders>
              <w:top w:val="single" w:sz="8" w:space="0" w:color="C0C0C0"/>
              <w:left w:val="single" w:sz="8" w:space="0" w:color="C0C0C0"/>
              <w:bottom w:val="single" w:sz="8" w:space="0" w:color="C0C0C0"/>
              <w:right w:val="single" w:sz="8" w:space="0" w:color="C0C0C0"/>
            </w:tcBorders>
            <w:shd w:val="clear" w:color="auto" w:fill="auto"/>
            <w:vAlign w:val="center"/>
            <w:hideMark/>
          </w:tcPr>
          <w:p w14:paraId="2371C3CA" w14:textId="77777777" w:rsidR="00E64411" w:rsidRPr="00426283" w:rsidRDefault="00E64411" w:rsidP="00426283">
            <w:pPr>
              <w:jc w:val="center"/>
              <w:rPr>
                <w:b/>
                <w:color w:val="000000"/>
                <w:sz w:val="22"/>
                <w:szCs w:val="22"/>
              </w:rPr>
            </w:pPr>
            <w:r w:rsidRPr="00426283">
              <w:rPr>
                <w:b/>
                <w:color w:val="000000"/>
                <w:sz w:val="22"/>
                <w:szCs w:val="22"/>
              </w:rPr>
              <w:t>Shift</w:t>
            </w:r>
          </w:p>
        </w:tc>
        <w:tc>
          <w:tcPr>
            <w:tcW w:w="1340" w:type="dxa"/>
            <w:tcBorders>
              <w:top w:val="single" w:sz="8" w:space="0" w:color="C0C0C0"/>
              <w:left w:val="nil"/>
              <w:bottom w:val="nil"/>
              <w:right w:val="single" w:sz="8" w:space="0" w:color="C0C0C0"/>
            </w:tcBorders>
            <w:shd w:val="clear" w:color="auto" w:fill="auto"/>
            <w:vAlign w:val="center"/>
            <w:hideMark/>
          </w:tcPr>
          <w:p w14:paraId="5E70D8EC" w14:textId="77777777" w:rsidR="00E64411" w:rsidRPr="00426283" w:rsidRDefault="00E64411" w:rsidP="00426283">
            <w:pPr>
              <w:jc w:val="center"/>
              <w:rPr>
                <w:b/>
                <w:color w:val="000000"/>
                <w:sz w:val="22"/>
                <w:szCs w:val="22"/>
              </w:rPr>
            </w:pPr>
            <w:r w:rsidRPr="00426283">
              <w:rPr>
                <w:b/>
                <w:color w:val="000000"/>
                <w:sz w:val="22"/>
                <w:szCs w:val="22"/>
              </w:rPr>
              <w:t>HSA 1</w:t>
            </w:r>
          </w:p>
        </w:tc>
        <w:tc>
          <w:tcPr>
            <w:tcW w:w="1266" w:type="dxa"/>
            <w:tcBorders>
              <w:top w:val="single" w:sz="8" w:space="0" w:color="C0C0C0"/>
              <w:left w:val="nil"/>
              <w:bottom w:val="nil"/>
              <w:right w:val="single" w:sz="8" w:space="0" w:color="C0C0C0"/>
            </w:tcBorders>
            <w:shd w:val="clear" w:color="auto" w:fill="auto"/>
            <w:vAlign w:val="center"/>
            <w:hideMark/>
          </w:tcPr>
          <w:p w14:paraId="2A3ECCF2" w14:textId="77777777" w:rsidR="00E64411" w:rsidRPr="00426283" w:rsidRDefault="00E64411" w:rsidP="00426283">
            <w:pPr>
              <w:jc w:val="center"/>
              <w:rPr>
                <w:b/>
                <w:color w:val="000000"/>
                <w:sz w:val="22"/>
                <w:szCs w:val="22"/>
              </w:rPr>
            </w:pPr>
            <w:r w:rsidRPr="00426283">
              <w:rPr>
                <w:b/>
                <w:color w:val="000000"/>
                <w:sz w:val="22"/>
                <w:szCs w:val="22"/>
              </w:rPr>
              <w:t>HSA 2</w:t>
            </w:r>
          </w:p>
        </w:tc>
        <w:tc>
          <w:tcPr>
            <w:tcW w:w="1404" w:type="dxa"/>
            <w:tcBorders>
              <w:top w:val="single" w:sz="8" w:space="0" w:color="C0C0C0"/>
              <w:left w:val="nil"/>
              <w:bottom w:val="nil"/>
              <w:right w:val="single" w:sz="8" w:space="0" w:color="C0C0C0"/>
            </w:tcBorders>
            <w:shd w:val="clear" w:color="auto" w:fill="auto"/>
            <w:vAlign w:val="center"/>
            <w:hideMark/>
          </w:tcPr>
          <w:p w14:paraId="46493961" w14:textId="77777777" w:rsidR="00E64411" w:rsidRPr="00426283" w:rsidRDefault="00E64411" w:rsidP="00426283">
            <w:pPr>
              <w:jc w:val="center"/>
              <w:rPr>
                <w:b/>
                <w:color w:val="000000"/>
                <w:sz w:val="22"/>
                <w:szCs w:val="22"/>
              </w:rPr>
            </w:pPr>
            <w:r w:rsidRPr="00426283">
              <w:rPr>
                <w:b/>
                <w:color w:val="000000"/>
                <w:sz w:val="22"/>
                <w:szCs w:val="22"/>
              </w:rPr>
              <w:t>HSA 3</w:t>
            </w:r>
          </w:p>
        </w:tc>
        <w:tc>
          <w:tcPr>
            <w:tcW w:w="1288" w:type="dxa"/>
            <w:tcBorders>
              <w:top w:val="single" w:sz="8" w:space="0" w:color="C0C0C0"/>
              <w:left w:val="nil"/>
              <w:bottom w:val="nil"/>
              <w:right w:val="single" w:sz="8" w:space="0" w:color="C0C0C0"/>
            </w:tcBorders>
            <w:shd w:val="clear" w:color="auto" w:fill="auto"/>
            <w:vAlign w:val="center"/>
            <w:hideMark/>
          </w:tcPr>
          <w:p w14:paraId="022B1370" w14:textId="77777777" w:rsidR="00E64411" w:rsidRPr="00426283" w:rsidRDefault="00E64411" w:rsidP="00426283">
            <w:pPr>
              <w:jc w:val="center"/>
              <w:rPr>
                <w:b/>
                <w:color w:val="000000"/>
                <w:sz w:val="22"/>
                <w:szCs w:val="22"/>
              </w:rPr>
            </w:pPr>
            <w:r w:rsidRPr="00426283">
              <w:rPr>
                <w:b/>
                <w:color w:val="000000"/>
                <w:sz w:val="22"/>
                <w:szCs w:val="22"/>
              </w:rPr>
              <w:t>HSA 4</w:t>
            </w:r>
          </w:p>
        </w:tc>
        <w:tc>
          <w:tcPr>
            <w:tcW w:w="1502" w:type="dxa"/>
            <w:tcBorders>
              <w:top w:val="single" w:sz="8" w:space="0" w:color="C0C0C0"/>
              <w:left w:val="nil"/>
              <w:bottom w:val="nil"/>
              <w:right w:val="single" w:sz="8" w:space="0" w:color="C0C0C0"/>
            </w:tcBorders>
            <w:shd w:val="clear" w:color="auto" w:fill="auto"/>
            <w:vAlign w:val="center"/>
            <w:hideMark/>
          </w:tcPr>
          <w:p w14:paraId="499550F5" w14:textId="77777777" w:rsidR="00E64411" w:rsidRPr="00426283" w:rsidRDefault="00E64411" w:rsidP="00426283">
            <w:pPr>
              <w:jc w:val="center"/>
              <w:rPr>
                <w:b/>
                <w:color w:val="000000"/>
                <w:sz w:val="22"/>
                <w:szCs w:val="22"/>
              </w:rPr>
            </w:pPr>
            <w:r w:rsidRPr="00426283">
              <w:rPr>
                <w:b/>
                <w:color w:val="000000"/>
                <w:sz w:val="22"/>
                <w:szCs w:val="22"/>
              </w:rPr>
              <w:t>HSA 5</w:t>
            </w:r>
          </w:p>
        </w:tc>
        <w:tc>
          <w:tcPr>
            <w:tcW w:w="1440" w:type="dxa"/>
            <w:tcBorders>
              <w:top w:val="single" w:sz="8" w:space="0" w:color="C0C0C0"/>
              <w:left w:val="nil"/>
              <w:bottom w:val="nil"/>
              <w:right w:val="single" w:sz="8" w:space="0" w:color="C0C0C0"/>
            </w:tcBorders>
            <w:shd w:val="clear" w:color="auto" w:fill="auto"/>
            <w:vAlign w:val="center"/>
            <w:hideMark/>
          </w:tcPr>
          <w:p w14:paraId="004F935D" w14:textId="77777777" w:rsidR="00E64411" w:rsidRPr="00426283" w:rsidRDefault="00E64411" w:rsidP="00426283">
            <w:pPr>
              <w:jc w:val="center"/>
              <w:rPr>
                <w:b/>
                <w:color w:val="000000"/>
                <w:sz w:val="22"/>
                <w:szCs w:val="22"/>
              </w:rPr>
            </w:pPr>
            <w:r w:rsidRPr="00426283">
              <w:rPr>
                <w:b/>
                <w:color w:val="000000"/>
                <w:sz w:val="22"/>
                <w:szCs w:val="22"/>
              </w:rPr>
              <w:t>HSA 6</w:t>
            </w:r>
          </w:p>
        </w:tc>
      </w:tr>
      <w:tr w:rsidR="00E64411" w:rsidRPr="00E64411" w14:paraId="19CACC80" w14:textId="77777777" w:rsidTr="00426283">
        <w:trPr>
          <w:trHeight w:val="564"/>
        </w:trPr>
        <w:tc>
          <w:tcPr>
            <w:tcW w:w="1380" w:type="dxa"/>
            <w:vMerge/>
            <w:tcBorders>
              <w:top w:val="single" w:sz="8" w:space="0" w:color="C0C0C0"/>
              <w:left w:val="single" w:sz="8" w:space="0" w:color="C0C0C0"/>
              <w:bottom w:val="single" w:sz="8" w:space="0" w:color="C0C0C0"/>
              <w:right w:val="single" w:sz="8" w:space="0" w:color="C0C0C0"/>
            </w:tcBorders>
            <w:vAlign w:val="center"/>
            <w:hideMark/>
          </w:tcPr>
          <w:p w14:paraId="11315273" w14:textId="77777777" w:rsidR="00E64411" w:rsidRPr="00426283" w:rsidRDefault="00E64411" w:rsidP="00426283">
            <w:pPr>
              <w:jc w:val="center"/>
              <w:rPr>
                <w:b/>
                <w:color w:val="000000"/>
                <w:sz w:val="22"/>
                <w:szCs w:val="22"/>
              </w:rPr>
            </w:pPr>
          </w:p>
        </w:tc>
        <w:tc>
          <w:tcPr>
            <w:tcW w:w="1340" w:type="dxa"/>
            <w:tcBorders>
              <w:top w:val="nil"/>
              <w:left w:val="nil"/>
              <w:bottom w:val="single" w:sz="8" w:space="0" w:color="C0C0C0"/>
              <w:right w:val="single" w:sz="8" w:space="0" w:color="C0C0C0"/>
            </w:tcBorders>
            <w:shd w:val="clear" w:color="auto" w:fill="auto"/>
            <w:vAlign w:val="center"/>
            <w:hideMark/>
          </w:tcPr>
          <w:p w14:paraId="2C34C622" w14:textId="77777777" w:rsidR="00E64411" w:rsidRPr="00426283" w:rsidRDefault="00E64411" w:rsidP="00426283">
            <w:pPr>
              <w:jc w:val="center"/>
              <w:rPr>
                <w:b/>
                <w:color w:val="000000"/>
                <w:sz w:val="22"/>
                <w:szCs w:val="22"/>
              </w:rPr>
            </w:pPr>
            <w:r w:rsidRPr="00426283">
              <w:rPr>
                <w:b/>
                <w:color w:val="000000"/>
                <w:sz w:val="22"/>
                <w:szCs w:val="22"/>
              </w:rPr>
              <w:t>Western</w:t>
            </w:r>
          </w:p>
        </w:tc>
        <w:tc>
          <w:tcPr>
            <w:tcW w:w="1266" w:type="dxa"/>
            <w:tcBorders>
              <w:top w:val="nil"/>
              <w:left w:val="nil"/>
              <w:bottom w:val="single" w:sz="8" w:space="0" w:color="C0C0C0"/>
              <w:right w:val="single" w:sz="8" w:space="0" w:color="C0C0C0"/>
            </w:tcBorders>
            <w:shd w:val="clear" w:color="auto" w:fill="auto"/>
            <w:vAlign w:val="center"/>
            <w:hideMark/>
          </w:tcPr>
          <w:p w14:paraId="7FA1D210" w14:textId="77777777" w:rsidR="00E64411" w:rsidRPr="00426283" w:rsidRDefault="00E64411" w:rsidP="00426283">
            <w:pPr>
              <w:jc w:val="center"/>
              <w:rPr>
                <w:b/>
                <w:color w:val="000000"/>
                <w:sz w:val="22"/>
                <w:szCs w:val="22"/>
              </w:rPr>
            </w:pPr>
            <w:r w:rsidRPr="00426283">
              <w:rPr>
                <w:b/>
                <w:color w:val="000000"/>
                <w:sz w:val="22"/>
                <w:szCs w:val="22"/>
              </w:rPr>
              <w:t>Central</w:t>
            </w:r>
          </w:p>
        </w:tc>
        <w:tc>
          <w:tcPr>
            <w:tcW w:w="1404" w:type="dxa"/>
            <w:tcBorders>
              <w:top w:val="nil"/>
              <w:left w:val="nil"/>
              <w:bottom w:val="single" w:sz="8" w:space="0" w:color="C0C0C0"/>
              <w:right w:val="single" w:sz="8" w:space="0" w:color="C0C0C0"/>
            </w:tcBorders>
            <w:shd w:val="clear" w:color="auto" w:fill="auto"/>
            <w:vAlign w:val="center"/>
            <w:hideMark/>
          </w:tcPr>
          <w:p w14:paraId="7E04B1D9" w14:textId="77777777" w:rsidR="00E64411" w:rsidRPr="00426283" w:rsidRDefault="00E64411" w:rsidP="00426283">
            <w:pPr>
              <w:jc w:val="center"/>
              <w:rPr>
                <w:b/>
                <w:color w:val="000000"/>
                <w:sz w:val="22"/>
                <w:szCs w:val="22"/>
              </w:rPr>
            </w:pPr>
            <w:r w:rsidRPr="00426283">
              <w:rPr>
                <w:b/>
                <w:color w:val="000000"/>
                <w:sz w:val="22"/>
                <w:szCs w:val="22"/>
              </w:rPr>
              <w:t>Merrimack Valley</w:t>
            </w:r>
          </w:p>
        </w:tc>
        <w:tc>
          <w:tcPr>
            <w:tcW w:w="1288" w:type="dxa"/>
            <w:tcBorders>
              <w:top w:val="nil"/>
              <w:left w:val="nil"/>
              <w:bottom w:val="single" w:sz="8" w:space="0" w:color="C0C0C0"/>
              <w:right w:val="single" w:sz="8" w:space="0" w:color="C0C0C0"/>
            </w:tcBorders>
            <w:shd w:val="clear" w:color="auto" w:fill="auto"/>
            <w:vAlign w:val="center"/>
            <w:hideMark/>
          </w:tcPr>
          <w:p w14:paraId="1527C7FF" w14:textId="77777777" w:rsidR="00E64411" w:rsidRPr="00426283" w:rsidRDefault="00E64411" w:rsidP="00426283">
            <w:pPr>
              <w:jc w:val="center"/>
              <w:rPr>
                <w:b/>
                <w:color w:val="000000"/>
                <w:sz w:val="22"/>
                <w:szCs w:val="22"/>
              </w:rPr>
            </w:pPr>
            <w:r w:rsidRPr="00426283">
              <w:rPr>
                <w:b/>
                <w:color w:val="000000"/>
                <w:sz w:val="22"/>
                <w:szCs w:val="22"/>
              </w:rPr>
              <w:t>Greater Boston</w:t>
            </w:r>
          </w:p>
        </w:tc>
        <w:tc>
          <w:tcPr>
            <w:tcW w:w="1502" w:type="dxa"/>
            <w:tcBorders>
              <w:top w:val="nil"/>
              <w:left w:val="nil"/>
              <w:bottom w:val="single" w:sz="8" w:space="0" w:color="C0C0C0"/>
              <w:right w:val="single" w:sz="8" w:space="0" w:color="C0C0C0"/>
            </w:tcBorders>
            <w:shd w:val="clear" w:color="auto" w:fill="auto"/>
            <w:vAlign w:val="center"/>
            <w:hideMark/>
          </w:tcPr>
          <w:p w14:paraId="32304659" w14:textId="77777777" w:rsidR="00E64411" w:rsidRPr="00426283" w:rsidRDefault="00E64411" w:rsidP="00426283">
            <w:pPr>
              <w:jc w:val="center"/>
              <w:rPr>
                <w:b/>
                <w:color w:val="000000"/>
                <w:sz w:val="22"/>
                <w:szCs w:val="22"/>
              </w:rPr>
            </w:pPr>
            <w:r w:rsidRPr="00426283">
              <w:rPr>
                <w:b/>
                <w:color w:val="000000"/>
                <w:sz w:val="22"/>
                <w:szCs w:val="22"/>
              </w:rPr>
              <w:t>Southeastern</w:t>
            </w:r>
          </w:p>
        </w:tc>
        <w:tc>
          <w:tcPr>
            <w:tcW w:w="1440" w:type="dxa"/>
            <w:tcBorders>
              <w:top w:val="nil"/>
              <w:left w:val="nil"/>
              <w:bottom w:val="single" w:sz="8" w:space="0" w:color="C0C0C0"/>
              <w:right w:val="single" w:sz="8" w:space="0" w:color="C0C0C0"/>
            </w:tcBorders>
            <w:shd w:val="clear" w:color="auto" w:fill="auto"/>
            <w:vAlign w:val="center"/>
            <w:hideMark/>
          </w:tcPr>
          <w:p w14:paraId="01078D77" w14:textId="77777777" w:rsidR="00E64411" w:rsidRPr="00426283" w:rsidRDefault="00E64411" w:rsidP="00426283">
            <w:pPr>
              <w:jc w:val="center"/>
              <w:rPr>
                <w:b/>
                <w:color w:val="000000"/>
                <w:sz w:val="22"/>
                <w:szCs w:val="22"/>
              </w:rPr>
            </w:pPr>
            <w:r w:rsidRPr="00426283">
              <w:rPr>
                <w:b/>
                <w:color w:val="000000"/>
                <w:sz w:val="22"/>
                <w:szCs w:val="22"/>
              </w:rPr>
              <w:t>North Shore</w:t>
            </w:r>
          </w:p>
        </w:tc>
      </w:tr>
      <w:tr w:rsidR="00E64411" w:rsidRPr="00E64411" w14:paraId="7ACE5E2A" w14:textId="77777777" w:rsidTr="00426283">
        <w:trPr>
          <w:trHeight w:val="300"/>
        </w:trPr>
        <w:tc>
          <w:tcPr>
            <w:tcW w:w="1380" w:type="dxa"/>
            <w:tcBorders>
              <w:top w:val="nil"/>
              <w:left w:val="single" w:sz="8" w:space="0" w:color="C0C0C0"/>
              <w:bottom w:val="single" w:sz="8" w:space="0" w:color="C0C0C0"/>
              <w:right w:val="single" w:sz="8" w:space="0" w:color="C0C0C0"/>
            </w:tcBorders>
            <w:shd w:val="clear" w:color="auto" w:fill="auto"/>
            <w:vAlign w:val="center"/>
            <w:hideMark/>
          </w:tcPr>
          <w:p w14:paraId="1413FBCF" w14:textId="77777777" w:rsidR="00E64411" w:rsidRPr="00E64411" w:rsidRDefault="00E64411" w:rsidP="00E64411">
            <w:pPr>
              <w:rPr>
                <w:color w:val="000000"/>
                <w:sz w:val="22"/>
                <w:szCs w:val="22"/>
              </w:rPr>
            </w:pPr>
            <w:r w:rsidRPr="00E64411">
              <w:rPr>
                <w:color w:val="000000"/>
                <w:sz w:val="22"/>
                <w:szCs w:val="22"/>
              </w:rPr>
              <w:t>Weekday 1</w:t>
            </w:r>
          </w:p>
        </w:tc>
        <w:tc>
          <w:tcPr>
            <w:tcW w:w="1340" w:type="dxa"/>
            <w:tcBorders>
              <w:top w:val="nil"/>
              <w:left w:val="nil"/>
              <w:bottom w:val="single" w:sz="8" w:space="0" w:color="C0C0C0"/>
              <w:right w:val="single" w:sz="8" w:space="0" w:color="C0C0C0"/>
            </w:tcBorders>
            <w:shd w:val="clear" w:color="auto" w:fill="auto"/>
            <w:vAlign w:val="center"/>
            <w:hideMark/>
          </w:tcPr>
          <w:p w14:paraId="5DAFE0BE" w14:textId="7B6CB026" w:rsidR="00E64411" w:rsidRPr="00E64411" w:rsidRDefault="00E64411" w:rsidP="00426283">
            <w:pPr>
              <w:jc w:val="center"/>
              <w:rPr>
                <w:color w:val="000000"/>
                <w:sz w:val="22"/>
                <w:szCs w:val="22"/>
              </w:rPr>
            </w:pPr>
            <w:r w:rsidRPr="00E64411">
              <w:rPr>
                <w:color w:val="000000"/>
                <w:sz w:val="22"/>
                <w:szCs w:val="22"/>
              </w:rPr>
              <w:t>$71.03</w:t>
            </w:r>
          </w:p>
        </w:tc>
        <w:tc>
          <w:tcPr>
            <w:tcW w:w="1266" w:type="dxa"/>
            <w:tcBorders>
              <w:top w:val="nil"/>
              <w:left w:val="nil"/>
              <w:bottom w:val="single" w:sz="8" w:space="0" w:color="C0C0C0"/>
              <w:right w:val="single" w:sz="8" w:space="0" w:color="C0C0C0"/>
            </w:tcBorders>
            <w:shd w:val="clear" w:color="auto" w:fill="auto"/>
            <w:vAlign w:val="center"/>
            <w:hideMark/>
          </w:tcPr>
          <w:p w14:paraId="3F4DC57C" w14:textId="13AE9054" w:rsidR="00E64411" w:rsidRPr="00E64411" w:rsidRDefault="00E64411" w:rsidP="00426283">
            <w:pPr>
              <w:jc w:val="center"/>
              <w:rPr>
                <w:color w:val="000000"/>
                <w:sz w:val="22"/>
                <w:szCs w:val="22"/>
              </w:rPr>
            </w:pPr>
            <w:r w:rsidRPr="00E64411">
              <w:rPr>
                <w:color w:val="000000"/>
                <w:sz w:val="22"/>
                <w:szCs w:val="22"/>
              </w:rPr>
              <w:t>$68.84</w:t>
            </w:r>
          </w:p>
        </w:tc>
        <w:tc>
          <w:tcPr>
            <w:tcW w:w="1404" w:type="dxa"/>
            <w:tcBorders>
              <w:top w:val="nil"/>
              <w:left w:val="nil"/>
              <w:bottom w:val="single" w:sz="8" w:space="0" w:color="C0C0C0"/>
              <w:right w:val="single" w:sz="8" w:space="0" w:color="C0C0C0"/>
            </w:tcBorders>
            <w:shd w:val="clear" w:color="auto" w:fill="auto"/>
            <w:vAlign w:val="center"/>
            <w:hideMark/>
          </w:tcPr>
          <w:p w14:paraId="259DE9C9" w14:textId="2AE396FF" w:rsidR="00E64411" w:rsidRPr="00E64411" w:rsidRDefault="00E64411" w:rsidP="00426283">
            <w:pPr>
              <w:jc w:val="center"/>
              <w:rPr>
                <w:color w:val="000000"/>
                <w:sz w:val="22"/>
                <w:szCs w:val="22"/>
              </w:rPr>
            </w:pPr>
            <w:r w:rsidRPr="00E64411">
              <w:rPr>
                <w:color w:val="000000"/>
                <w:sz w:val="22"/>
                <w:szCs w:val="22"/>
              </w:rPr>
              <w:t>$69.49</w:t>
            </w:r>
          </w:p>
        </w:tc>
        <w:tc>
          <w:tcPr>
            <w:tcW w:w="1288" w:type="dxa"/>
            <w:tcBorders>
              <w:top w:val="nil"/>
              <w:left w:val="nil"/>
              <w:bottom w:val="single" w:sz="8" w:space="0" w:color="C0C0C0"/>
              <w:right w:val="single" w:sz="8" w:space="0" w:color="C0C0C0"/>
            </w:tcBorders>
            <w:shd w:val="clear" w:color="auto" w:fill="auto"/>
            <w:vAlign w:val="center"/>
            <w:hideMark/>
          </w:tcPr>
          <w:p w14:paraId="361E7F4A" w14:textId="78247C1D" w:rsidR="00E64411" w:rsidRPr="00E64411" w:rsidRDefault="00E64411" w:rsidP="00426283">
            <w:pPr>
              <w:jc w:val="center"/>
              <w:rPr>
                <w:color w:val="000000"/>
                <w:sz w:val="22"/>
                <w:szCs w:val="22"/>
              </w:rPr>
            </w:pPr>
            <w:r w:rsidRPr="00E64411">
              <w:rPr>
                <w:color w:val="000000"/>
                <w:sz w:val="22"/>
                <w:szCs w:val="22"/>
              </w:rPr>
              <w:t>$71.37</w:t>
            </w:r>
          </w:p>
        </w:tc>
        <w:tc>
          <w:tcPr>
            <w:tcW w:w="1502" w:type="dxa"/>
            <w:tcBorders>
              <w:top w:val="nil"/>
              <w:left w:val="nil"/>
              <w:bottom w:val="single" w:sz="8" w:space="0" w:color="C0C0C0"/>
              <w:right w:val="single" w:sz="8" w:space="0" w:color="C0C0C0"/>
            </w:tcBorders>
            <w:shd w:val="clear" w:color="auto" w:fill="auto"/>
            <w:vAlign w:val="center"/>
            <w:hideMark/>
          </w:tcPr>
          <w:p w14:paraId="4B06075C" w14:textId="2ABA6FAE" w:rsidR="00E64411" w:rsidRPr="00E64411" w:rsidRDefault="00E64411" w:rsidP="00426283">
            <w:pPr>
              <w:jc w:val="center"/>
              <w:rPr>
                <w:color w:val="000000"/>
                <w:sz w:val="22"/>
                <w:szCs w:val="22"/>
              </w:rPr>
            </w:pPr>
            <w:r w:rsidRPr="00E64411">
              <w:rPr>
                <w:color w:val="000000"/>
                <w:sz w:val="22"/>
                <w:szCs w:val="22"/>
              </w:rPr>
              <w:t>$69.80</w:t>
            </w:r>
          </w:p>
        </w:tc>
        <w:tc>
          <w:tcPr>
            <w:tcW w:w="1440" w:type="dxa"/>
            <w:tcBorders>
              <w:top w:val="nil"/>
              <w:left w:val="nil"/>
              <w:bottom w:val="single" w:sz="8" w:space="0" w:color="C0C0C0"/>
              <w:right w:val="single" w:sz="8" w:space="0" w:color="C0C0C0"/>
            </w:tcBorders>
            <w:shd w:val="clear" w:color="auto" w:fill="auto"/>
            <w:vAlign w:val="center"/>
            <w:hideMark/>
          </w:tcPr>
          <w:p w14:paraId="41552738" w14:textId="4D5B2586" w:rsidR="00E64411" w:rsidRPr="00E64411" w:rsidRDefault="00E64411" w:rsidP="00426283">
            <w:pPr>
              <w:jc w:val="center"/>
              <w:rPr>
                <w:color w:val="000000"/>
                <w:sz w:val="22"/>
                <w:szCs w:val="22"/>
              </w:rPr>
            </w:pPr>
            <w:r w:rsidRPr="00E64411">
              <w:rPr>
                <w:color w:val="000000"/>
                <w:sz w:val="22"/>
                <w:szCs w:val="22"/>
              </w:rPr>
              <w:t>$70.51</w:t>
            </w:r>
          </w:p>
        </w:tc>
      </w:tr>
      <w:tr w:rsidR="00E64411" w:rsidRPr="00E64411" w14:paraId="15FABA87" w14:textId="77777777" w:rsidTr="00426283">
        <w:trPr>
          <w:trHeight w:val="300"/>
        </w:trPr>
        <w:tc>
          <w:tcPr>
            <w:tcW w:w="1380" w:type="dxa"/>
            <w:tcBorders>
              <w:top w:val="nil"/>
              <w:left w:val="single" w:sz="8" w:space="0" w:color="C0C0C0"/>
              <w:bottom w:val="single" w:sz="8" w:space="0" w:color="C0C0C0"/>
              <w:right w:val="single" w:sz="8" w:space="0" w:color="C0C0C0"/>
            </w:tcBorders>
            <w:shd w:val="clear" w:color="auto" w:fill="auto"/>
            <w:vAlign w:val="center"/>
            <w:hideMark/>
          </w:tcPr>
          <w:p w14:paraId="59FF74C1" w14:textId="77777777" w:rsidR="00E64411" w:rsidRPr="00E64411" w:rsidRDefault="00E64411" w:rsidP="00E64411">
            <w:pPr>
              <w:rPr>
                <w:color w:val="000000"/>
                <w:sz w:val="22"/>
                <w:szCs w:val="22"/>
              </w:rPr>
            </w:pPr>
            <w:r w:rsidRPr="00E64411">
              <w:rPr>
                <w:color w:val="000000"/>
                <w:sz w:val="22"/>
                <w:szCs w:val="22"/>
              </w:rPr>
              <w:t>Weekday 2</w:t>
            </w:r>
          </w:p>
        </w:tc>
        <w:tc>
          <w:tcPr>
            <w:tcW w:w="1340" w:type="dxa"/>
            <w:tcBorders>
              <w:top w:val="nil"/>
              <w:left w:val="nil"/>
              <w:bottom w:val="single" w:sz="8" w:space="0" w:color="C0C0C0"/>
              <w:right w:val="single" w:sz="8" w:space="0" w:color="C0C0C0"/>
            </w:tcBorders>
            <w:shd w:val="clear" w:color="auto" w:fill="auto"/>
            <w:vAlign w:val="center"/>
            <w:hideMark/>
          </w:tcPr>
          <w:p w14:paraId="382F07ED" w14:textId="3CBB722D" w:rsidR="00E64411" w:rsidRPr="00E64411" w:rsidRDefault="00E64411" w:rsidP="00426283">
            <w:pPr>
              <w:jc w:val="center"/>
              <w:rPr>
                <w:color w:val="000000"/>
                <w:sz w:val="22"/>
                <w:szCs w:val="22"/>
              </w:rPr>
            </w:pPr>
            <w:r w:rsidRPr="00E64411">
              <w:rPr>
                <w:color w:val="000000"/>
                <w:sz w:val="22"/>
                <w:szCs w:val="22"/>
              </w:rPr>
              <w:t>$75.29</w:t>
            </w:r>
          </w:p>
        </w:tc>
        <w:tc>
          <w:tcPr>
            <w:tcW w:w="1266" w:type="dxa"/>
            <w:tcBorders>
              <w:top w:val="nil"/>
              <w:left w:val="nil"/>
              <w:bottom w:val="single" w:sz="8" w:space="0" w:color="C0C0C0"/>
              <w:right w:val="single" w:sz="8" w:space="0" w:color="C0C0C0"/>
            </w:tcBorders>
            <w:shd w:val="clear" w:color="auto" w:fill="auto"/>
            <w:vAlign w:val="center"/>
            <w:hideMark/>
          </w:tcPr>
          <w:p w14:paraId="7F4FD394" w14:textId="7E1802C8" w:rsidR="00E64411" w:rsidRPr="00E64411" w:rsidRDefault="00E64411" w:rsidP="00426283">
            <w:pPr>
              <w:jc w:val="center"/>
              <w:rPr>
                <w:color w:val="000000"/>
                <w:sz w:val="22"/>
                <w:szCs w:val="22"/>
              </w:rPr>
            </w:pPr>
            <w:r w:rsidRPr="00E64411">
              <w:rPr>
                <w:color w:val="000000"/>
                <w:sz w:val="22"/>
                <w:szCs w:val="22"/>
              </w:rPr>
              <w:t>$73.10</w:t>
            </w:r>
          </w:p>
        </w:tc>
        <w:tc>
          <w:tcPr>
            <w:tcW w:w="1404" w:type="dxa"/>
            <w:tcBorders>
              <w:top w:val="nil"/>
              <w:left w:val="nil"/>
              <w:bottom w:val="single" w:sz="8" w:space="0" w:color="C0C0C0"/>
              <w:right w:val="single" w:sz="8" w:space="0" w:color="C0C0C0"/>
            </w:tcBorders>
            <w:shd w:val="clear" w:color="auto" w:fill="auto"/>
            <w:vAlign w:val="center"/>
            <w:hideMark/>
          </w:tcPr>
          <w:p w14:paraId="3474D5B8" w14:textId="7A2FBC12" w:rsidR="00E64411" w:rsidRPr="00E64411" w:rsidRDefault="00E64411" w:rsidP="00426283">
            <w:pPr>
              <w:jc w:val="center"/>
              <w:rPr>
                <w:color w:val="000000"/>
                <w:sz w:val="22"/>
                <w:szCs w:val="22"/>
              </w:rPr>
            </w:pPr>
            <w:r w:rsidRPr="00E64411">
              <w:rPr>
                <w:color w:val="000000"/>
                <w:sz w:val="22"/>
                <w:szCs w:val="22"/>
              </w:rPr>
              <w:t>$73.75</w:t>
            </w:r>
          </w:p>
        </w:tc>
        <w:tc>
          <w:tcPr>
            <w:tcW w:w="1288" w:type="dxa"/>
            <w:tcBorders>
              <w:top w:val="nil"/>
              <w:left w:val="nil"/>
              <w:bottom w:val="single" w:sz="8" w:space="0" w:color="C0C0C0"/>
              <w:right w:val="single" w:sz="8" w:space="0" w:color="C0C0C0"/>
            </w:tcBorders>
            <w:shd w:val="clear" w:color="auto" w:fill="auto"/>
            <w:vAlign w:val="center"/>
            <w:hideMark/>
          </w:tcPr>
          <w:p w14:paraId="0137BE8D" w14:textId="144F03B1" w:rsidR="00E64411" w:rsidRPr="00E64411" w:rsidRDefault="00E64411" w:rsidP="00426283">
            <w:pPr>
              <w:jc w:val="center"/>
              <w:rPr>
                <w:color w:val="000000"/>
                <w:sz w:val="22"/>
                <w:szCs w:val="22"/>
              </w:rPr>
            </w:pPr>
            <w:r w:rsidRPr="00E64411">
              <w:rPr>
                <w:color w:val="000000"/>
                <w:sz w:val="22"/>
                <w:szCs w:val="22"/>
              </w:rPr>
              <w:t>$75.63</w:t>
            </w:r>
          </w:p>
        </w:tc>
        <w:tc>
          <w:tcPr>
            <w:tcW w:w="1502" w:type="dxa"/>
            <w:tcBorders>
              <w:top w:val="nil"/>
              <w:left w:val="nil"/>
              <w:bottom w:val="single" w:sz="8" w:space="0" w:color="C0C0C0"/>
              <w:right w:val="single" w:sz="8" w:space="0" w:color="C0C0C0"/>
            </w:tcBorders>
            <w:shd w:val="clear" w:color="auto" w:fill="auto"/>
            <w:vAlign w:val="center"/>
            <w:hideMark/>
          </w:tcPr>
          <w:p w14:paraId="5295DE5E" w14:textId="364D483C" w:rsidR="00E64411" w:rsidRPr="00E64411" w:rsidRDefault="00E64411" w:rsidP="00426283">
            <w:pPr>
              <w:jc w:val="center"/>
              <w:rPr>
                <w:color w:val="000000"/>
                <w:sz w:val="22"/>
                <w:szCs w:val="22"/>
              </w:rPr>
            </w:pPr>
            <w:r w:rsidRPr="00E64411">
              <w:rPr>
                <w:color w:val="000000"/>
                <w:sz w:val="22"/>
                <w:szCs w:val="22"/>
              </w:rPr>
              <w:t>$74.06</w:t>
            </w:r>
          </w:p>
        </w:tc>
        <w:tc>
          <w:tcPr>
            <w:tcW w:w="1440" w:type="dxa"/>
            <w:tcBorders>
              <w:top w:val="nil"/>
              <w:left w:val="nil"/>
              <w:bottom w:val="single" w:sz="8" w:space="0" w:color="C0C0C0"/>
              <w:right w:val="single" w:sz="8" w:space="0" w:color="C0C0C0"/>
            </w:tcBorders>
            <w:shd w:val="clear" w:color="auto" w:fill="auto"/>
            <w:vAlign w:val="center"/>
            <w:hideMark/>
          </w:tcPr>
          <w:p w14:paraId="5A80B05D" w14:textId="4DD902B5" w:rsidR="00E64411" w:rsidRPr="00E64411" w:rsidRDefault="00E64411" w:rsidP="00426283">
            <w:pPr>
              <w:jc w:val="center"/>
              <w:rPr>
                <w:color w:val="000000"/>
                <w:sz w:val="22"/>
                <w:szCs w:val="22"/>
              </w:rPr>
            </w:pPr>
            <w:r w:rsidRPr="00E64411">
              <w:rPr>
                <w:color w:val="000000"/>
                <w:sz w:val="22"/>
                <w:szCs w:val="22"/>
              </w:rPr>
              <w:t>$74.76</w:t>
            </w:r>
          </w:p>
        </w:tc>
      </w:tr>
      <w:tr w:rsidR="00E64411" w:rsidRPr="00E64411" w14:paraId="5A53479F" w14:textId="77777777" w:rsidTr="00426283">
        <w:trPr>
          <w:trHeight w:val="300"/>
        </w:trPr>
        <w:tc>
          <w:tcPr>
            <w:tcW w:w="1380" w:type="dxa"/>
            <w:tcBorders>
              <w:top w:val="nil"/>
              <w:left w:val="single" w:sz="8" w:space="0" w:color="C0C0C0"/>
              <w:bottom w:val="single" w:sz="8" w:space="0" w:color="C0C0C0"/>
              <w:right w:val="single" w:sz="8" w:space="0" w:color="C0C0C0"/>
            </w:tcBorders>
            <w:shd w:val="clear" w:color="auto" w:fill="auto"/>
            <w:vAlign w:val="center"/>
            <w:hideMark/>
          </w:tcPr>
          <w:p w14:paraId="4ED27F3F" w14:textId="77777777" w:rsidR="00E64411" w:rsidRPr="00E64411" w:rsidRDefault="00E64411" w:rsidP="00E64411">
            <w:pPr>
              <w:rPr>
                <w:color w:val="000000"/>
                <w:sz w:val="22"/>
                <w:szCs w:val="22"/>
              </w:rPr>
            </w:pPr>
            <w:r w:rsidRPr="00E64411">
              <w:rPr>
                <w:color w:val="000000"/>
                <w:sz w:val="22"/>
                <w:szCs w:val="22"/>
              </w:rPr>
              <w:t>Weekday 3</w:t>
            </w:r>
          </w:p>
        </w:tc>
        <w:tc>
          <w:tcPr>
            <w:tcW w:w="1340" w:type="dxa"/>
            <w:tcBorders>
              <w:top w:val="nil"/>
              <w:left w:val="nil"/>
              <w:bottom w:val="single" w:sz="8" w:space="0" w:color="C0C0C0"/>
              <w:right w:val="single" w:sz="8" w:space="0" w:color="C0C0C0"/>
            </w:tcBorders>
            <w:shd w:val="clear" w:color="auto" w:fill="auto"/>
            <w:vAlign w:val="center"/>
            <w:hideMark/>
          </w:tcPr>
          <w:p w14:paraId="7C68622F" w14:textId="1949BC96" w:rsidR="00E64411" w:rsidRPr="00E64411" w:rsidRDefault="00E64411" w:rsidP="00426283">
            <w:pPr>
              <w:jc w:val="center"/>
              <w:rPr>
                <w:color w:val="000000"/>
                <w:sz w:val="22"/>
                <w:szCs w:val="22"/>
              </w:rPr>
            </w:pPr>
            <w:r w:rsidRPr="00E64411">
              <w:rPr>
                <w:color w:val="000000"/>
                <w:sz w:val="22"/>
                <w:szCs w:val="22"/>
              </w:rPr>
              <w:t>$77.42</w:t>
            </w:r>
          </w:p>
        </w:tc>
        <w:tc>
          <w:tcPr>
            <w:tcW w:w="1266" w:type="dxa"/>
            <w:tcBorders>
              <w:top w:val="nil"/>
              <w:left w:val="nil"/>
              <w:bottom w:val="single" w:sz="8" w:space="0" w:color="C0C0C0"/>
              <w:right w:val="single" w:sz="8" w:space="0" w:color="C0C0C0"/>
            </w:tcBorders>
            <w:shd w:val="clear" w:color="auto" w:fill="auto"/>
            <w:vAlign w:val="center"/>
            <w:hideMark/>
          </w:tcPr>
          <w:p w14:paraId="4B8B9E28" w14:textId="3CD4905F" w:rsidR="00E64411" w:rsidRPr="00E64411" w:rsidRDefault="00E64411" w:rsidP="00426283">
            <w:pPr>
              <w:jc w:val="center"/>
              <w:rPr>
                <w:color w:val="000000"/>
                <w:sz w:val="22"/>
                <w:szCs w:val="22"/>
              </w:rPr>
            </w:pPr>
            <w:r w:rsidRPr="00E64411">
              <w:rPr>
                <w:color w:val="000000"/>
                <w:sz w:val="22"/>
                <w:szCs w:val="22"/>
              </w:rPr>
              <w:t>$75.22</w:t>
            </w:r>
          </w:p>
        </w:tc>
        <w:tc>
          <w:tcPr>
            <w:tcW w:w="1404" w:type="dxa"/>
            <w:tcBorders>
              <w:top w:val="nil"/>
              <w:left w:val="nil"/>
              <w:bottom w:val="single" w:sz="8" w:space="0" w:color="C0C0C0"/>
              <w:right w:val="single" w:sz="8" w:space="0" w:color="C0C0C0"/>
            </w:tcBorders>
            <w:shd w:val="clear" w:color="auto" w:fill="auto"/>
            <w:vAlign w:val="center"/>
            <w:hideMark/>
          </w:tcPr>
          <w:p w14:paraId="463F52C0" w14:textId="41B36A19" w:rsidR="00E64411" w:rsidRPr="00E64411" w:rsidRDefault="00E64411" w:rsidP="00426283">
            <w:pPr>
              <w:jc w:val="center"/>
              <w:rPr>
                <w:color w:val="000000"/>
                <w:sz w:val="22"/>
                <w:szCs w:val="22"/>
              </w:rPr>
            </w:pPr>
            <w:r w:rsidRPr="00E64411">
              <w:rPr>
                <w:color w:val="000000"/>
                <w:sz w:val="22"/>
                <w:szCs w:val="22"/>
              </w:rPr>
              <w:t>$75.88</w:t>
            </w:r>
          </w:p>
        </w:tc>
        <w:tc>
          <w:tcPr>
            <w:tcW w:w="1288" w:type="dxa"/>
            <w:tcBorders>
              <w:top w:val="nil"/>
              <w:left w:val="nil"/>
              <w:bottom w:val="single" w:sz="8" w:space="0" w:color="C0C0C0"/>
              <w:right w:val="single" w:sz="8" w:space="0" w:color="C0C0C0"/>
            </w:tcBorders>
            <w:shd w:val="clear" w:color="auto" w:fill="auto"/>
            <w:vAlign w:val="center"/>
            <w:hideMark/>
          </w:tcPr>
          <w:p w14:paraId="06567103" w14:textId="1AFA15E7" w:rsidR="00E64411" w:rsidRPr="00E64411" w:rsidRDefault="00E64411" w:rsidP="00426283">
            <w:pPr>
              <w:jc w:val="center"/>
              <w:rPr>
                <w:color w:val="000000"/>
                <w:sz w:val="22"/>
                <w:szCs w:val="22"/>
              </w:rPr>
            </w:pPr>
            <w:r w:rsidRPr="00E64411">
              <w:rPr>
                <w:color w:val="000000"/>
                <w:sz w:val="22"/>
                <w:szCs w:val="22"/>
              </w:rPr>
              <w:t>$77.76</w:t>
            </w:r>
          </w:p>
        </w:tc>
        <w:tc>
          <w:tcPr>
            <w:tcW w:w="1502" w:type="dxa"/>
            <w:tcBorders>
              <w:top w:val="nil"/>
              <w:left w:val="nil"/>
              <w:bottom w:val="single" w:sz="8" w:space="0" w:color="C0C0C0"/>
              <w:right w:val="single" w:sz="8" w:space="0" w:color="C0C0C0"/>
            </w:tcBorders>
            <w:shd w:val="clear" w:color="auto" w:fill="auto"/>
            <w:vAlign w:val="center"/>
            <w:hideMark/>
          </w:tcPr>
          <w:p w14:paraId="3D3A2AB9" w14:textId="07270A13" w:rsidR="00E64411" w:rsidRPr="00E64411" w:rsidRDefault="00E64411" w:rsidP="00426283">
            <w:pPr>
              <w:jc w:val="center"/>
              <w:rPr>
                <w:color w:val="000000"/>
                <w:sz w:val="22"/>
                <w:szCs w:val="22"/>
              </w:rPr>
            </w:pPr>
            <w:r w:rsidRPr="00E64411">
              <w:rPr>
                <w:color w:val="000000"/>
                <w:sz w:val="22"/>
                <w:szCs w:val="22"/>
              </w:rPr>
              <w:t>$76.18</w:t>
            </w:r>
          </w:p>
        </w:tc>
        <w:tc>
          <w:tcPr>
            <w:tcW w:w="1440" w:type="dxa"/>
            <w:tcBorders>
              <w:top w:val="nil"/>
              <w:left w:val="nil"/>
              <w:bottom w:val="single" w:sz="8" w:space="0" w:color="C0C0C0"/>
              <w:right w:val="single" w:sz="8" w:space="0" w:color="C0C0C0"/>
            </w:tcBorders>
            <w:shd w:val="clear" w:color="auto" w:fill="auto"/>
            <w:vAlign w:val="center"/>
            <w:hideMark/>
          </w:tcPr>
          <w:p w14:paraId="7B85E29B" w14:textId="7FBA357E" w:rsidR="00E64411" w:rsidRPr="00E64411" w:rsidRDefault="00E64411" w:rsidP="00426283">
            <w:pPr>
              <w:jc w:val="center"/>
              <w:rPr>
                <w:color w:val="000000"/>
                <w:sz w:val="22"/>
                <w:szCs w:val="22"/>
              </w:rPr>
            </w:pPr>
            <w:r w:rsidRPr="00E64411">
              <w:rPr>
                <w:color w:val="000000"/>
                <w:sz w:val="22"/>
                <w:szCs w:val="22"/>
              </w:rPr>
              <w:t>$76.89</w:t>
            </w:r>
          </w:p>
        </w:tc>
      </w:tr>
      <w:tr w:rsidR="00E64411" w:rsidRPr="00E64411" w14:paraId="36F1BA82" w14:textId="77777777" w:rsidTr="00426283">
        <w:trPr>
          <w:trHeight w:val="300"/>
        </w:trPr>
        <w:tc>
          <w:tcPr>
            <w:tcW w:w="1380" w:type="dxa"/>
            <w:tcBorders>
              <w:top w:val="nil"/>
              <w:left w:val="single" w:sz="8" w:space="0" w:color="C0C0C0"/>
              <w:bottom w:val="single" w:sz="8" w:space="0" w:color="C0C0C0"/>
              <w:right w:val="single" w:sz="8" w:space="0" w:color="C0C0C0"/>
            </w:tcBorders>
            <w:shd w:val="clear" w:color="auto" w:fill="auto"/>
            <w:vAlign w:val="center"/>
            <w:hideMark/>
          </w:tcPr>
          <w:p w14:paraId="47EF8D95" w14:textId="77777777" w:rsidR="00E64411" w:rsidRPr="00E64411" w:rsidRDefault="00E64411" w:rsidP="00E64411">
            <w:pPr>
              <w:rPr>
                <w:color w:val="000000"/>
                <w:sz w:val="22"/>
                <w:szCs w:val="22"/>
              </w:rPr>
            </w:pPr>
            <w:r w:rsidRPr="00E64411">
              <w:rPr>
                <w:color w:val="000000"/>
                <w:sz w:val="22"/>
                <w:szCs w:val="22"/>
              </w:rPr>
              <w:t>Weekend 1</w:t>
            </w:r>
          </w:p>
        </w:tc>
        <w:tc>
          <w:tcPr>
            <w:tcW w:w="1340" w:type="dxa"/>
            <w:tcBorders>
              <w:top w:val="nil"/>
              <w:left w:val="nil"/>
              <w:bottom w:val="single" w:sz="8" w:space="0" w:color="C0C0C0"/>
              <w:right w:val="single" w:sz="8" w:space="0" w:color="C0C0C0"/>
            </w:tcBorders>
            <w:shd w:val="clear" w:color="auto" w:fill="auto"/>
            <w:vAlign w:val="center"/>
            <w:hideMark/>
          </w:tcPr>
          <w:p w14:paraId="4C175968" w14:textId="25A324A0" w:rsidR="00E64411" w:rsidRPr="00E64411" w:rsidRDefault="00E64411" w:rsidP="00426283">
            <w:pPr>
              <w:jc w:val="center"/>
              <w:rPr>
                <w:color w:val="000000"/>
                <w:sz w:val="22"/>
                <w:szCs w:val="22"/>
              </w:rPr>
            </w:pPr>
            <w:r w:rsidRPr="00E64411">
              <w:rPr>
                <w:color w:val="000000"/>
                <w:sz w:val="22"/>
                <w:szCs w:val="22"/>
              </w:rPr>
              <w:t>$76.35</w:t>
            </w:r>
          </w:p>
        </w:tc>
        <w:tc>
          <w:tcPr>
            <w:tcW w:w="1266" w:type="dxa"/>
            <w:tcBorders>
              <w:top w:val="nil"/>
              <w:left w:val="nil"/>
              <w:bottom w:val="single" w:sz="8" w:space="0" w:color="C0C0C0"/>
              <w:right w:val="single" w:sz="8" w:space="0" w:color="C0C0C0"/>
            </w:tcBorders>
            <w:shd w:val="clear" w:color="auto" w:fill="auto"/>
            <w:vAlign w:val="center"/>
            <w:hideMark/>
          </w:tcPr>
          <w:p w14:paraId="36CDC12D" w14:textId="7EC0DFB8" w:rsidR="00E64411" w:rsidRPr="00E64411" w:rsidRDefault="00E64411" w:rsidP="00426283">
            <w:pPr>
              <w:jc w:val="center"/>
              <w:rPr>
                <w:color w:val="000000"/>
                <w:sz w:val="22"/>
                <w:szCs w:val="22"/>
              </w:rPr>
            </w:pPr>
            <w:r w:rsidRPr="00E64411">
              <w:rPr>
                <w:color w:val="000000"/>
                <w:sz w:val="22"/>
                <w:szCs w:val="22"/>
              </w:rPr>
              <w:t>$74.16</w:t>
            </w:r>
          </w:p>
        </w:tc>
        <w:tc>
          <w:tcPr>
            <w:tcW w:w="1404" w:type="dxa"/>
            <w:tcBorders>
              <w:top w:val="nil"/>
              <w:left w:val="nil"/>
              <w:bottom w:val="single" w:sz="8" w:space="0" w:color="C0C0C0"/>
              <w:right w:val="single" w:sz="8" w:space="0" w:color="C0C0C0"/>
            </w:tcBorders>
            <w:shd w:val="clear" w:color="auto" w:fill="auto"/>
            <w:vAlign w:val="center"/>
            <w:hideMark/>
          </w:tcPr>
          <w:p w14:paraId="0E789F63" w14:textId="48538EA1" w:rsidR="00E64411" w:rsidRPr="00E64411" w:rsidRDefault="00E64411" w:rsidP="00426283">
            <w:pPr>
              <w:jc w:val="center"/>
              <w:rPr>
                <w:color w:val="000000"/>
                <w:sz w:val="22"/>
                <w:szCs w:val="22"/>
              </w:rPr>
            </w:pPr>
            <w:r w:rsidRPr="00E64411">
              <w:rPr>
                <w:color w:val="000000"/>
                <w:sz w:val="22"/>
                <w:szCs w:val="22"/>
              </w:rPr>
              <w:t>$74.81</w:t>
            </w:r>
          </w:p>
        </w:tc>
        <w:tc>
          <w:tcPr>
            <w:tcW w:w="1288" w:type="dxa"/>
            <w:tcBorders>
              <w:top w:val="nil"/>
              <w:left w:val="nil"/>
              <w:bottom w:val="single" w:sz="8" w:space="0" w:color="C0C0C0"/>
              <w:right w:val="single" w:sz="8" w:space="0" w:color="C0C0C0"/>
            </w:tcBorders>
            <w:shd w:val="clear" w:color="auto" w:fill="auto"/>
            <w:vAlign w:val="center"/>
            <w:hideMark/>
          </w:tcPr>
          <w:p w14:paraId="448749BE" w14:textId="489388D6" w:rsidR="00E64411" w:rsidRPr="00E64411" w:rsidRDefault="00E64411" w:rsidP="00426283">
            <w:pPr>
              <w:jc w:val="center"/>
              <w:rPr>
                <w:color w:val="000000"/>
                <w:sz w:val="22"/>
                <w:szCs w:val="22"/>
              </w:rPr>
            </w:pPr>
            <w:r w:rsidRPr="00E64411">
              <w:rPr>
                <w:color w:val="000000"/>
                <w:sz w:val="22"/>
                <w:szCs w:val="22"/>
              </w:rPr>
              <w:t>$76.69</w:t>
            </w:r>
          </w:p>
        </w:tc>
        <w:tc>
          <w:tcPr>
            <w:tcW w:w="1502" w:type="dxa"/>
            <w:tcBorders>
              <w:top w:val="nil"/>
              <w:left w:val="nil"/>
              <w:bottom w:val="single" w:sz="8" w:space="0" w:color="C0C0C0"/>
              <w:right w:val="single" w:sz="8" w:space="0" w:color="C0C0C0"/>
            </w:tcBorders>
            <w:shd w:val="clear" w:color="auto" w:fill="auto"/>
            <w:vAlign w:val="center"/>
            <w:hideMark/>
          </w:tcPr>
          <w:p w14:paraId="1524E162" w14:textId="5EF5451E" w:rsidR="00E64411" w:rsidRPr="00E64411" w:rsidRDefault="00E64411" w:rsidP="00426283">
            <w:pPr>
              <w:jc w:val="center"/>
              <w:rPr>
                <w:color w:val="000000"/>
                <w:sz w:val="22"/>
                <w:szCs w:val="22"/>
              </w:rPr>
            </w:pPr>
            <w:r w:rsidRPr="00E64411">
              <w:rPr>
                <w:color w:val="000000"/>
                <w:sz w:val="22"/>
                <w:szCs w:val="22"/>
              </w:rPr>
              <w:t>$75.12</w:t>
            </w:r>
          </w:p>
        </w:tc>
        <w:tc>
          <w:tcPr>
            <w:tcW w:w="1440" w:type="dxa"/>
            <w:tcBorders>
              <w:top w:val="nil"/>
              <w:left w:val="nil"/>
              <w:bottom w:val="single" w:sz="8" w:space="0" w:color="C0C0C0"/>
              <w:right w:val="single" w:sz="8" w:space="0" w:color="C0C0C0"/>
            </w:tcBorders>
            <w:shd w:val="clear" w:color="auto" w:fill="auto"/>
            <w:vAlign w:val="center"/>
            <w:hideMark/>
          </w:tcPr>
          <w:p w14:paraId="42E71A88" w14:textId="026985C4" w:rsidR="00E64411" w:rsidRPr="00E64411" w:rsidRDefault="00E64411" w:rsidP="00426283">
            <w:pPr>
              <w:jc w:val="center"/>
              <w:rPr>
                <w:color w:val="000000"/>
                <w:sz w:val="22"/>
                <w:szCs w:val="22"/>
              </w:rPr>
            </w:pPr>
            <w:r w:rsidRPr="00E64411">
              <w:rPr>
                <w:color w:val="000000"/>
                <w:sz w:val="22"/>
                <w:szCs w:val="22"/>
              </w:rPr>
              <w:t>$75.83</w:t>
            </w:r>
          </w:p>
        </w:tc>
      </w:tr>
      <w:tr w:rsidR="00E64411" w:rsidRPr="00E64411" w14:paraId="196AB2F8" w14:textId="77777777" w:rsidTr="00426283">
        <w:trPr>
          <w:trHeight w:val="300"/>
        </w:trPr>
        <w:tc>
          <w:tcPr>
            <w:tcW w:w="1380" w:type="dxa"/>
            <w:tcBorders>
              <w:top w:val="nil"/>
              <w:left w:val="single" w:sz="8" w:space="0" w:color="C0C0C0"/>
              <w:bottom w:val="single" w:sz="8" w:space="0" w:color="C0C0C0"/>
              <w:right w:val="single" w:sz="8" w:space="0" w:color="C0C0C0"/>
            </w:tcBorders>
            <w:shd w:val="clear" w:color="auto" w:fill="auto"/>
            <w:vAlign w:val="center"/>
            <w:hideMark/>
          </w:tcPr>
          <w:p w14:paraId="728CE4AA" w14:textId="77777777" w:rsidR="00E64411" w:rsidRPr="00E64411" w:rsidRDefault="00E64411" w:rsidP="00E64411">
            <w:pPr>
              <w:rPr>
                <w:color w:val="000000"/>
                <w:sz w:val="22"/>
                <w:szCs w:val="22"/>
              </w:rPr>
            </w:pPr>
            <w:r w:rsidRPr="00E64411">
              <w:rPr>
                <w:color w:val="000000"/>
                <w:sz w:val="22"/>
                <w:szCs w:val="22"/>
              </w:rPr>
              <w:t>Weekend 2</w:t>
            </w:r>
          </w:p>
        </w:tc>
        <w:tc>
          <w:tcPr>
            <w:tcW w:w="1340" w:type="dxa"/>
            <w:tcBorders>
              <w:top w:val="nil"/>
              <w:left w:val="nil"/>
              <w:bottom w:val="single" w:sz="8" w:space="0" w:color="C0C0C0"/>
              <w:right w:val="single" w:sz="8" w:space="0" w:color="C0C0C0"/>
            </w:tcBorders>
            <w:shd w:val="clear" w:color="auto" w:fill="auto"/>
            <w:vAlign w:val="center"/>
            <w:hideMark/>
          </w:tcPr>
          <w:p w14:paraId="222D4CFD" w14:textId="253D58F7" w:rsidR="00E64411" w:rsidRPr="00E64411" w:rsidRDefault="00E64411" w:rsidP="00426283">
            <w:pPr>
              <w:jc w:val="center"/>
              <w:rPr>
                <w:color w:val="000000"/>
                <w:sz w:val="22"/>
                <w:szCs w:val="22"/>
              </w:rPr>
            </w:pPr>
            <w:r w:rsidRPr="00E64411">
              <w:rPr>
                <w:color w:val="000000"/>
                <w:sz w:val="22"/>
                <w:szCs w:val="22"/>
              </w:rPr>
              <w:t>$78.48</w:t>
            </w:r>
          </w:p>
        </w:tc>
        <w:tc>
          <w:tcPr>
            <w:tcW w:w="1266" w:type="dxa"/>
            <w:tcBorders>
              <w:top w:val="nil"/>
              <w:left w:val="nil"/>
              <w:bottom w:val="single" w:sz="8" w:space="0" w:color="C0C0C0"/>
              <w:right w:val="single" w:sz="8" w:space="0" w:color="C0C0C0"/>
            </w:tcBorders>
            <w:shd w:val="clear" w:color="auto" w:fill="auto"/>
            <w:vAlign w:val="center"/>
            <w:hideMark/>
          </w:tcPr>
          <w:p w14:paraId="3EEF49DF" w14:textId="3D8ACE61" w:rsidR="00E64411" w:rsidRPr="00E64411" w:rsidRDefault="00E64411" w:rsidP="00426283">
            <w:pPr>
              <w:jc w:val="center"/>
              <w:rPr>
                <w:color w:val="000000"/>
                <w:sz w:val="22"/>
                <w:szCs w:val="22"/>
              </w:rPr>
            </w:pPr>
            <w:r w:rsidRPr="00E64411">
              <w:rPr>
                <w:color w:val="000000"/>
                <w:sz w:val="22"/>
                <w:szCs w:val="22"/>
              </w:rPr>
              <w:t>$76.29</w:t>
            </w:r>
          </w:p>
        </w:tc>
        <w:tc>
          <w:tcPr>
            <w:tcW w:w="1404" w:type="dxa"/>
            <w:tcBorders>
              <w:top w:val="nil"/>
              <w:left w:val="nil"/>
              <w:bottom w:val="single" w:sz="8" w:space="0" w:color="C0C0C0"/>
              <w:right w:val="single" w:sz="8" w:space="0" w:color="C0C0C0"/>
            </w:tcBorders>
            <w:shd w:val="clear" w:color="auto" w:fill="auto"/>
            <w:vAlign w:val="center"/>
            <w:hideMark/>
          </w:tcPr>
          <w:p w14:paraId="7CF1C02E" w14:textId="111C3722" w:rsidR="00E64411" w:rsidRPr="00E64411" w:rsidRDefault="00E64411" w:rsidP="00426283">
            <w:pPr>
              <w:jc w:val="center"/>
              <w:rPr>
                <w:color w:val="000000"/>
                <w:sz w:val="22"/>
                <w:szCs w:val="22"/>
              </w:rPr>
            </w:pPr>
            <w:r w:rsidRPr="00E64411">
              <w:rPr>
                <w:color w:val="000000"/>
                <w:sz w:val="22"/>
                <w:szCs w:val="22"/>
              </w:rPr>
              <w:t>$76.94</w:t>
            </w:r>
          </w:p>
        </w:tc>
        <w:tc>
          <w:tcPr>
            <w:tcW w:w="1288" w:type="dxa"/>
            <w:tcBorders>
              <w:top w:val="nil"/>
              <w:left w:val="nil"/>
              <w:bottom w:val="single" w:sz="8" w:space="0" w:color="C0C0C0"/>
              <w:right w:val="single" w:sz="8" w:space="0" w:color="C0C0C0"/>
            </w:tcBorders>
            <w:shd w:val="clear" w:color="auto" w:fill="auto"/>
            <w:vAlign w:val="center"/>
            <w:hideMark/>
          </w:tcPr>
          <w:p w14:paraId="6166B28C" w14:textId="027BC94E" w:rsidR="00E64411" w:rsidRPr="00E64411" w:rsidRDefault="00E64411" w:rsidP="00426283">
            <w:pPr>
              <w:jc w:val="center"/>
              <w:rPr>
                <w:color w:val="000000"/>
                <w:sz w:val="22"/>
                <w:szCs w:val="22"/>
              </w:rPr>
            </w:pPr>
            <w:r w:rsidRPr="00E64411">
              <w:rPr>
                <w:color w:val="000000"/>
                <w:sz w:val="22"/>
                <w:szCs w:val="22"/>
              </w:rPr>
              <w:t>$78.82</w:t>
            </w:r>
          </w:p>
        </w:tc>
        <w:tc>
          <w:tcPr>
            <w:tcW w:w="1502" w:type="dxa"/>
            <w:tcBorders>
              <w:top w:val="nil"/>
              <w:left w:val="nil"/>
              <w:bottom w:val="single" w:sz="8" w:space="0" w:color="C0C0C0"/>
              <w:right w:val="single" w:sz="8" w:space="0" w:color="C0C0C0"/>
            </w:tcBorders>
            <w:shd w:val="clear" w:color="auto" w:fill="auto"/>
            <w:vAlign w:val="center"/>
            <w:hideMark/>
          </w:tcPr>
          <w:p w14:paraId="3BDC9F38" w14:textId="61E6606B" w:rsidR="00E64411" w:rsidRPr="00E64411" w:rsidRDefault="00E64411" w:rsidP="00426283">
            <w:pPr>
              <w:jc w:val="center"/>
              <w:rPr>
                <w:color w:val="000000"/>
                <w:sz w:val="22"/>
                <w:szCs w:val="22"/>
              </w:rPr>
            </w:pPr>
            <w:r w:rsidRPr="00E64411">
              <w:rPr>
                <w:color w:val="000000"/>
                <w:sz w:val="22"/>
                <w:szCs w:val="22"/>
              </w:rPr>
              <w:t>$77.25</w:t>
            </w:r>
          </w:p>
        </w:tc>
        <w:tc>
          <w:tcPr>
            <w:tcW w:w="1440" w:type="dxa"/>
            <w:tcBorders>
              <w:top w:val="nil"/>
              <w:left w:val="nil"/>
              <w:bottom w:val="single" w:sz="8" w:space="0" w:color="C0C0C0"/>
              <w:right w:val="single" w:sz="8" w:space="0" w:color="C0C0C0"/>
            </w:tcBorders>
            <w:shd w:val="clear" w:color="auto" w:fill="auto"/>
            <w:vAlign w:val="center"/>
            <w:hideMark/>
          </w:tcPr>
          <w:p w14:paraId="19D4F293" w14:textId="5E0DD3B8" w:rsidR="00E64411" w:rsidRPr="00E64411" w:rsidRDefault="00E64411" w:rsidP="00426283">
            <w:pPr>
              <w:jc w:val="center"/>
              <w:rPr>
                <w:color w:val="000000"/>
                <w:sz w:val="22"/>
                <w:szCs w:val="22"/>
              </w:rPr>
            </w:pPr>
            <w:r w:rsidRPr="00E64411">
              <w:rPr>
                <w:color w:val="000000"/>
                <w:sz w:val="22"/>
                <w:szCs w:val="22"/>
              </w:rPr>
              <w:t>$77.96</w:t>
            </w:r>
          </w:p>
        </w:tc>
      </w:tr>
      <w:tr w:rsidR="00E64411" w:rsidRPr="00E64411" w14:paraId="5AAC0FEB" w14:textId="77777777" w:rsidTr="00426283">
        <w:trPr>
          <w:trHeight w:val="300"/>
        </w:trPr>
        <w:tc>
          <w:tcPr>
            <w:tcW w:w="1380" w:type="dxa"/>
            <w:tcBorders>
              <w:top w:val="nil"/>
              <w:left w:val="single" w:sz="8" w:space="0" w:color="C0C0C0"/>
              <w:bottom w:val="single" w:sz="8" w:space="0" w:color="C0C0C0"/>
              <w:right w:val="single" w:sz="8" w:space="0" w:color="C0C0C0"/>
            </w:tcBorders>
            <w:shd w:val="clear" w:color="auto" w:fill="auto"/>
            <w:vAlign w:val="center"/>
            <w:hideMark/>
          </w:tcPr>
          <w:p w14:paraId="2D608519" w14:textId="77777777" w:rsidR="00E64411" w:rsidRPr="00E64411" w:rsidRDefault="00E64411" w:rsidP="00E64411">
            <w:pPr>
              <w:rPr>
                <w:color w:val="000000"/>
                <w:sz w:val="22"/>
                <w:szCs w:val="22"/>
              </w:rPr>
            </w:pPr>
            <w:r w:rsidRPr="00E64411">
              <w:rPr>
                <w:color w:val="000000"/>
                <w:sz w:val="22"/>
                <w:szCs w:val="22"/>
              </w:rPr>
              <w:t>Weekend 3</w:t>
            </w:r>
          </w:p>
        </w:tc>
        <w:tc>
          <w:tcPr>
            <w:tcW w:w="1340" w:type="dxa"/>
            <w:tcBorders>
              <w:top w:val="nil"/>
              <w:left w:val="nil"/>
              <w:bottom w:val="single" w:sz="8" w:space="0" w:color="C0C0C0"/>
              <w:right w:val="single" w:sz="8" w:space="0" w:color="C0C0C0"/>
            </w:tcBorders>
            <w:shd w:val="clear" w:color="auto" w:fill="auto"/>
            <w:vAlign w:val="center"/>
            <w:hideMark/>
          </w:tcPr>
          <w:p w14:paraId="6ADEE1FA" w14:textId="53802B6F" w:rsidR="00E64411" w:rsidRPr="00E64411" w:rsidRDefault="00E64411" w:rsidP="00426283">
            <w:pPr>
              <w:jc w:val="center"/>
              <w:rPr>
                <w:color w:val="000000"/>
                <w:sz w:val="22"/>
                <w:szCs w:val="22"/>
              </w:rPr>
            </w:pPr>
            <w:r w:rsidRPr="00E64411">
              <w:rPr>
                <w:color w:val="000000"/>
                <w:sz w:val="22"/>
                <w:szCs w:val="22"/>
              </w:rPr>
              <w:t>$78.48</w:t>
            </w:r>
          </w:p>
        </w:tc>
        <w:tc>
          <w:tcPr>
            <w:tcW w:w="1266" w:type="dxa"/>
            <w:tcBorders>
              <w:top w:val="nil"/>
              <w:left w:val="nil"/>
              <w:bottom w:val="single" w:sz="8" w:space="0" w:color="C0C0C0"/>
              <w:right w:val="single" w:sz="8" w:space="0" w:color="C0C0C0"/>
            </w:tcBorders>
            <w:shd w:val="clear" w:color="auto" w:fill="auto"/>
            <w:vAlign w:val="center"/>
            <w:hideMark/>
          </w:tcPr>
          <w:p w14:paraId="0390221E" w14:textId="770F293F" w:rsidR="00E64411" w:rsidRPr="00E64411" w:rsidRDefault="00E64411" w:rsidP="00426283">
            <w:pPr>
              <w:jc w:val="center"/>
              <w:rPr>
                <w:color w:val="000000"/>
                <w:sz w:val="22"/>
                <w:szCs w:val="22"/>
              </w:rPr>
            </w:pPr>
            <w:r w:rsidRPr="00E64411">
              <w:rPr>
                <w:color w:val="000000"/>
                <w:sz w:val="22"/>
                <w:szCs w:val="22"/>
              </w:rPr>
              <w:t>$76.29</w:t>
            </w:r>
          </w:p>
        </w:tc>
        <w:tc>
          <w:tcPr>
            <w:tcW w:w="1404" w:type="dxa"/>
            <w:tcBorders>
              <w:top w:val="nil"/>
              <w:left w:val="nil"/>
              <w:bottom w:val="single" w:sz="8" w:space="0" w:color="C0C0C0"/>
              <w:right w:val="single" w:sz="8" w:space="0" w:color="C0C0C0"/>
            </w:tcBorders>
            <w:shd w:val="clear" w:color="auto" w:fill="auto"/>
            <w:vAlign w:val="center"/>
            <w:hideMark/>
          </w:tcPr>
          <w:p w14:paraId="4B799AC3" w14:textId="1BAE539E" w:rsidR="00E64411" w:rsidRPr="00E64411" w:rsidRDefault="00E64411" w:rsidP="00426283">
            <w:pPr>
              <w:jc w:val="center"/>
              <w:rPr>
                <w:color w:val="000000"/>
                <w:sz w:val="22"/>
                <w:szCs w:val="22"/>
              </w:rPr>
            </w:pPr>
            <w:r w:rsidRPr="00E64411">
              <w:rPr>
                <w:color w:val="000000"/>
                <w:sz w:val="22"/>
                <w:szCs w:val="22"/>
              </w:rPr>
              <w:t>$76.94</w:t>
            </w:r>
          </w:p>
        </w:tc>
        <w:tc>
          <w:tcPr>
            <w:tcW w:w="1288" w:type="dxa"/>
            <w:tcBorders>
              <w:top w:val="nil"/>
              <w:left w:val="nil"/>
              <w:bottom w:val="single" w:sz="8" w:space="0" w:color="C0C0C0"/>
              <w:right w:val="single" w:sz="8" w:space="0" w:color="C0C0C0"/>
            </w:tcBorders>
            <w:shd w:val="clear" w:color="auto" w:fill="auto"/>
            <w:vAlign w:val="center"/>
            <w:hideMark/>
          </w:tcPr>
          <w:p w14:paraId="1332F7B8" w14:textId="09CAA64C" w:rsidR="00E64411" w:rsidRPr="00E64411" w:rsidRDefault="00E64411" w:rsidP="00426283">
            <w:pPr>
              <w:jc w:val="center"/>
              <w:rPr>
                <w:color w:val="000000"/>
                <w:sz w:val="22"/>
                <w:szCs w:val="22"/>
              </w:rPr>
            </w:pPr>
            <w:r w:rsidRPr="00E64411">
              <w:rPr>
                <w:color w:val="000000"/>
                <w:sz w:val="22"/>
                <w:szCs w:val="22"/>
              </w:rPr>
              <w:t>$78.82</w:t>
            </w:r>
          </w:p>
        </w:tc>
        <w:tc>
          <w:tcPr>
            <w:tcW w:w="1502" w:type="dxa"/>
            <w:tcBorders>
              <w:top w:val="nil"/>
              <w:left w:val="nil"/>
              <w:bottom w:val="single" w:sz="8" w:space="0" w:color="C0C0C0"/>
              <w:right w:val="single" w:sz="8" w:space="0" w:color="C0C0C0"/>
            </w:tcBorders>
            <w:shd w:val="clear" w:color="auto" w:fill="auto"/>
            <w:vAlign w:val="center"/>
            <w:hideMark/>
          </w:tcPr>
          <w:p w14:paraId="25560F42" w14:textId="3E5A798A" w:rsidR="00E64411" w:rsidRPr="00E64411" w:rsidRDefault="00E64411" w:rsidP="00426283">
            <w:pPr>
              <w:jc w:val="center"/>
              <w:rPr>
                <w:color w:val="000000"/>
                <w:sz w:val="22"/>
                <w:szCs w:val="22"/>
              </w:rPr>
            </w:pPr>
            <w:r w:rsidRPr="00E64411">
              <w:rPr>
                <w:color w:val="000000"/>
                <w:sz w:val="22"/>
                <w:szCs w:val="22"/>
              </w:rPr>
              <w:t>$77.25</w:t>
            </w:r>
          </w:p>
        </w:tc>
        <w:tc>
          <w:tcPr>
            <w:tcW w:w="1440" w:type="dxa"/>
            <w:tcBorders>
              <w:top w:val="nil"/>
              <w:left w:val="nil"/>
              <w:bottom w:val="single" w:sz="8" w:space="0" w:color="C0C0C0"/>
              <w:right w:val="single" w:sz="8" w:space="0" w:color="C0C0C0"/>
            </w:tcBorders>
            <w:shd w:val="clear" w:color="auto" w:fill="auto"/>
            <w:vAlign w:val="center"/>
            <w:hideMark/>
          </w:tcPr>
          <w:p w14:paraId="71942067" w14:textId="2FF58B5C" w:rsidR="00E64411" w:rsidRPr="00E64411" w:rsidRDefault="00E64411" w:rsidP="00426283">
            <w:pPr>
              <w:jc w:val="center"/>
              <w:rPr>
                <w:color w:val="000000"/>
                <w:sz w:val="22"/>
                <w:szCs w:val="22"/>
              </w:rPr>
            </w:pPr>
            <w:r w:rsidRPr="00E64411">
              <w:rPr>
                <w:color w:val="000000"/>
                <w:sz w:val="22"/>
                <w:szCs w:val="22"/>
              </w:rPr>
              <w:t>$77.96</w:t>
            </w:r>
          </w:p>
        </w:tc>
      </w:tr>
    </w:tbl>
    <w:p w14:paraId="045245B5" w14:textId="77777777" w:rsidR="008E566F" w:rsidRPr="00E166D4" w:rsidRDefault="008E566F" w:rsidP="001726EE">
      <w:pPr>
        <w:rPr>
          <w:sz w:val="22"/>
          <w:szCs w:val="22"/>
        </w:rPr>
      </w:pPr>
    </w:p>
    <w:p w14:paraId="6348E521" w14:textId="77777777" w:rsidR="008E566F" w:rsidRPr="00E166D4" w:rsidRDefault="008E566F" w:rsidP="002F61D3">
      <w:pPr>
        <w:ind w:left="1080"/>
        <w:rPr>
          <w:sz w:val="22"/>
          <w:szCs w:val="22"/>
        </w:rPr>
      </w:pPr>
      <w:r w:rsidRPr="00E166D4">
        <w:rPr>
          <w:sz w:val="22"/>
          <w:szCs w:val="22"/>
        </w:rPr>
        <w:t>(b)</w:t>
      </w:r>
      <w:r w:rsidR="00035095" w:rsidRPr="00E166D4">
        <w:rPr>
          <w:sz w:val="22"/>
          <w:szCs w:val="22"/>
        </w:rPr>
        <w:t xml:space="preserve"> </w:t>
      </w:r>
      <w:r w:rsidRPr="00E166D4">
        <w:rPr>
          <w:sz w:val="22"/>
          <w:szCs w:val="22"/>
        </w:rPr>
        <w:t xml:space="preserve"> </w:t>
      </w:r>
      <w:r w:rsidRPr="00E166D4">
        <w:rPr>
          <w:sz w:val="22"/>
          <w:szCs w:val="22"/>
          <w:u w:val="single"/>
        </w:rPr>
        <w:t>Licensed Practical Nurse (LPN) – Nursing Facility</w:t>
      </w:r>
      <w:r w:rsidRPr="00E166D4">
        <w:rPr>
          <w:sz w:val="22"/>
          <w:szCs w:val="22"/>
        </w:rPr>
        <w:t>.</w:t>
      </w:r>
    </w:p>
    <w:p w14:paraId="7E8AFB8D" w14:textId="113332FB" w:rsidR="008E566F" w:rsidRDefault="008E566F" w:rsidP="001726EE">
      <w:pPr>
        <w:rPr>
          <w:sz w:val="22"/>
          <w:szCs w:val="22"/>
        </w:rPr>
      </w:pPr>
    </w:p>
    <w:tbl>
      <w:tblPr>
        <w:tblW w:w="9648" w:type="dxa"/>
        <w:tblLook w:val="04A0" w:firstRow="1" w:lastRow="0" w:firstColumn="1" w:lastColumn="0" w:noHBand="0" w:noVBand="1"/>
      </w:tblPr>
      <w:tblGrid>
        <w:gridCol w:w="1428"/>
        <w:gridCol w:w="1290"/>
        <w:gridCol w:w="1260"/>
        <w:gridCol w:w="1440"/>
        <w:gridCol w:w="1260"/>
        <w:gridCol w:w="1530"/>
        <w:gridCol w:w="1440"/>
      </w:tblGrid>
      <w:tr w:rsidR="006F2600" w:rsidRPr="00393658" w14:paraId="17F76171" w14:textId="77777777" w:rsidTr="006F2600">
        <w:trPr>
          <w:trHeight w:val="300"/>
        </w:trPr>
        <w:tc>
          <w:tcPr>
            <w:tcW w:w="1428" w:type="dxa"/>
            <w:vMerge w:val="restart"/>
            <w:tcBorders>
              <w:top w:val="single" w:sz="8" w:space="0" w:color="C0C0C0"/>
              <w:left w:val="single" w:sz="8" w:space="0" w:color="C0C0C0"/>
              <w:bottom w:val="single" w:sz="8" w:space="0" w:color="C0C0C0"/>
              <w:right w:val="single" w:sz="8" w:space="0" w:color="C0C0C0"/>
            </w:tcBorders>
            <w:shd w:val="clear" w:color="auto" w:fill="auto"/>
            <w:vAlign w:val="center"/>
            <w:hideMark/>
          </w:tcPr>
          <w:p w14:paraId="79A6A6F0" w14:textId="77777777" w:rsidR="00393658" w:rsidRPr="00426283" w:rsidRDefault="00393658" w:rsidP="00426283">
            <w:pPr>
              <w:jc w:val="center"/>
              <w:rPr>
                <w:b/>
                <w:color w:val="000000"/>
                <w:sz w:val="22"/>
                <w:szCs w:val="22"/>
              </w:rPr>
            </w:pPr>
            <w:r w:rsidRPr="00426283">
              <w:rPr>
                <w:b/>
                <w:color w:val="000000"/>
                <w:sz w:val="22"/>
                <w:szCs w:val="22"/>
              </w:rPr>
              <w:t>Shift</w:t>
            </w:r>
          </w:p>
        </w:tc>
        <w:tc>
          <w:tcPr>
            <w:tcW w:w="1290" w:type="dxa"/>
            <w:tcBorders>
              <w:top w:val="single" w:sz="8" w:space="0" w:color="C0C0C0"/>
              <w:left w:val="nil"/>
              <w:bottom w:val="nil"/>
              <w:right w:val="single" w:sz="8" w:space="0" w:color="C0C0C0"/>
            </w:tcBorders>
            <w:shd w:val="clear" w:color="auto" w:fill="auto"/>
            <w:vAlign w:val="center"/>
            <w:hideMark/>
          </w:tcPr>
          <w:p w14:paraId="095F4CE3" w14:textId="77777777" w:rsidR="00393658" w:rsidRPr="00426283" w:rsidRDefault="00393658" w:rsidP="00426283">
            <w:pPr>
              <w:jc w:val="center"/>
              <w:rPr>
                <w:b/>
                <w:color w:val="000000"/>
                <w:sz w:val="22"/>
                <w:szCs w:val="22"/>
              </w:rPr>
            </w:pPr>
            <w:r w:rsidRPr="00426283">
              <w:rPr>
                <w:b/>
                <w:color w:val="000000"/>
                <w:sz w:val="22"/>
                <w:szCs w:val="22"/>
              </w:rPr>
              <w:t>HSA 1</w:t>
            </w:r>
          </w:p>
        </w:tc>
        <w:tc>
          <w:tcPr>
            <w:tcW w:w="1260" w:type="dxa"/>
            <w:tcBorders>
              <w:top w:val="single" w:sz="8" w:space="0" w:color="C0C0C0"/>
              <w:left w:val="nil"/>
              <w:bottom w:val="nil"/>
              <w:right w:val="single" w:sz="8" w:space="0" w:color="C0C0C0"/>
            </w:tcBorders>
            <w:shd w:val="clear" w:color="auto" w:fill="auto"/>
            <w:vAlign w:val="center"/>
            <w:hideMark/>
          </w:tcPr>
          <w:p w14:paraId="28155225" w14:textId="77777777" w:rsidR="00393658" w:rsidRPr="00426283" w:rsidRDefault="00393658" w:rsidP="00426283">
            <w:pPr>
              <w:jc w:val="center"/>
              <w:rPr>
                <w:b/>
                <w:color w:val="000000"/>
                <w:sz w:val="22"/>
                <w:szCs w:val="22"/>
              </w:rPr>
            </w:pPr>
            <w:r w:rsidRPr="00426283">
              <w:rPr>
                <w:b/>
                <w:color w:val="000000"/>
                <w:sz w:val="22"/>
                <w:szCs w:val="22"/>
              </w:rPr>
              <w:t>HSA 2</w:t>
            </w:r>
          </w:p>
        </w:tc>
        <w:tc>
          <w:tcPr>
            <w:tcW w:w="1440" w:type="dxa"/>
            <w:tcBorders>
              <w:top w:val="single" w:sz="8" w:space="0" w:color="C0C0C0"/>
              <w:left w:val="nil"/>
              <w:bottom w:val="nil"/>
              <w:right w:val="single" w:sz="8" w:space="0" w:color="C0C0C0"/>
            </w:tcBorders>
            <w:shd w:val="clear" w:color="auto" w:fill="auto"/>
            <w:vAlign w:val="center"/>
            <w:hideMark/>
          </w:tcPr>
          <w:p w14:paraId="54FD1953" w14:textId="77777777" w:rsidR="00393658" w:rsidRPr="00426283" w:rsidRDefault="00393658" w:rsidP="00426283">
            <w:pPr>
              <w:jc w:val="center"/>
              <w:rPr>
                <w:b/>
                <w:color w:val="000000"/>
                <w:sz w:val="22"/>
                <w:szCs w:val="22"/>
              </w:rPr>
            </w:pPr>
            <w:r w:rsidRPr="00426283">
              <w:rPr>
                <w:b/>
                <w:color w:val="000000"/>
                <w:sz w:val="22"/>
                <w:szCs w:val="22"/>
              </w:rPr>
              <w:t>HSA 3</w:t>
            </w:r>
          </w:p>
        </w:tc>
        <w:tc>
          <w:tcPr>
            <w:tcW w:w="1260" w:type="dxa"/>
            <w:tcBorders>
              <w:top w:val="single" w:sz="8" w:space="0" w:color="C0C0C0"/>
              <w:left w:val="nil"/>
              <w:bottom w:val="nil"/>
              <w:right w:val="single" w:sz="8" w:space="0" w:color="C0C0C0"/>
            </w:tcBorders>
            <w:shd w:val="clear" w:color="auto" w:fill="auto"/>
            <w:vAlign w:val="center"/>
            <w:hideMark/>
          </w:tcPr>
          <w:p w14:paraId="0CC174B9" w14:textId="77777777" w:rsidR="00393658" w:rsidRPr="00426283" w:rsidRDefault="00393658" w:rsidP="00426283">
            <w:pPr>
              <w:jc w:val="center"/>
              <w:rPr>
                <w:b/>
                <w:color w:val="000000"/>
                <w:sz w:val="22"/>
                <w:szCs w:val="22"/>
              </w:rPr>
            </w:pPr>
            <w:r w:rsidRPr="00426283">
              <w:rPr>
                <w:b/>
                <w:color w:val="000000"/>
                <w:sz w:val="22"/>
                <w:szCs w:val="22"/>
              </w:rPr>
              <w:t>HSA 4</w:t>
            </w:r>
          </w:p>
        </w:tc>
        <w:tc>
          <w:tcPr>
            <w:tcW w:w="1530" w:type="dxa"/>
            <w:tcBorders>
              <w:top w:val="single" w:sz="8" w:space="0" w:color="C0C0C0"/>
              <w:left w:val="nil"/>
              <w:bottom w:val="nil"/>
              <w:right w:val="single" w:sz="8" w:space="0" w:color="C0C0C0"/>
            </w:tcBorders>
            <w:shd w:val="clear" w:color="auto" w:fill="auto"/>
            <w:vAlign w:val="center"/>
            <w:hideMark/>
          </w:tcPr>
          <w:p w14:paraId="74A7A270" w14:textId="77777777" w:rsidR="00393658" w:rsidRPr="00426283" w:rsidRDefault="00393658" w:rsidP="00426283">
            <w:pPr>
              <w:jc w:val="center"/>
              <w:rPr>
                <w:b/>
                <w:color w:val="000000"/>
                <w:sz w:val="22"/>
                <w:szCs w:val="22"/>
              </w:rPr>
            </w:pPr>
            <w:r w:rsidRPr="00426283">
              <w:rPr>
                <w:b/>
                <w:color w:val="000000"/>
                <w:sz w:val="22"/>
                <w:szCs w:val="22"/>
              </w:rPr>
              <w:t>HSA 5</w:t>
            </w:r>
          </w:p>
        </w:tc>
        <w:tc>
          <w:tcPr>
            <w:tcW w:w="1440" w:type="dxa"/>
            <w:tcBorders>
              <w:top w:val="single" w:sz="8" w:space="0" w:color="C0C0C0"/>
              <w:left w:val="nil"/>
              <w:bottom w:val="nil"/>
              <w:right w:val="single" w:sz="8" w:space="0" w:color="C0C0C0"/>
            </w:tcBorders>
            <w:shd w:val="clear" w:color="auto" w:fill="auto"/>
            <w:vAlign w:val="center"/>
            <w:hideMark/>
          </w:tcPr>
          <w:p w14:paraId="5E0F9C98" w14:textId="77777777" w:rsidR="00393658" w:rsidRPr="00426283" w:rsidRDefault="00393658" w:rsidP="00426283">
            <w:pPr>
              <w:jc w:val="center"/>
              <w:rPr>
                <w:b/>
                <w:color w:val="000000"/>
                <w:sz w:val="22"/>
                <w:szCs w:val="22"/>
              </w:rPr>
            </w:pPr>
            <w:r w:rsidRPr="00426283">
              <w:rPr>
                <w:b/>
                <w:color w:val="000000"/>
                <w:sz w:val="22"/>
                <w:szCs w:val="22"/>
              </w:rPr>
              <w:t>HSA 6</w:t>
            </w:r>
          </w:p>
        </w:tc>
      </w:tr>
      <w:tr w:rsidR="006F2600" w:rsidRPr="00393658" w14:paraId="27820BDE" w14:textId="77777777" w:rsidTr="006F2600">
        <w:trPr>
          <w:trHeight w:val="564"/>
        </w:trPr>
        <w:tc>
          <w:tcPr>
            <w:tcW w:w="1428" w:type="dxa"/>
            <w:vMerge/>
            <w:tcBorders>
              <w:top w:val="single" w:sz="8" w:space="0" w:color="C0C0C0"/>
              <w:left w:val="single" w:sz="8" w:space="0" w:color="C0C0C0"/>
              <w:bottom w:val="single" w:sz="8" w:space="0" w:color="C0C0C0"/>
              <w:right w:val="single" w:sz="8" w:space="0" w:color="C0C0C0"/>
            </w:tcBorders>
            <w:vAlign w:val="center"/>
            <w:hideMark/>
          </w:tcPr>
          <w:p w14:paraId="0861E6F3" w14:textId="77777777" w:rsidR="00393658" w:rsidRPr="00426283" w:rsidRDefault="00393658" w:rsidP="00426283">
            <w:pPr>
              <w:jc w:val="center"/>
              <w:rPr>
                <w:b/>
                <w:color w:val="000000"/>
                <w:sz w:val="22"/>
                <w:szCs w:val="22"/>
              </w:rPr>
            </w:pPr>
          </w:p>
        </w:tc>
        <w:tc>
          <w:tcPr>
            <w:tcW w:w="1290" w:type="dxa"/>
            <w:tcBorders>
              <w:top w:val="nil"/>
              <w:left w:val="nil"/>
              <w:bottom w:val="single" w:sz="8" w:space="0" w:color="C0C0C0"/>
              <w:right w:val="single" w:sz="8" w:space="0" w:color="C0C0C0"/>
            </w:tcBorders>
            <w:shd w:val="clear" w:color="auto" w:fill="auto"/>
            <w:vAlign w:val="center"/>
            <w:hideMark/>
          </w:tcPr>
          <w:p w14:paraId="2EE5A2EA" w14:textId="77777777" w:rsidR="00393658" w:rsidRPr="00426283" w:rsidRDefault="00393658" w:rsidP="00426283">
            <w:pPr>
              <w:jc w:val="center"/>
              <w:rPr>
                <w:b/>
                <w:color w:val="000000"/>
                <w:sz w:val="22"/>
                <w:szCs w:val="22"/>
              </w:rPr>
            </w:pPr>
            <w:r w:rsidRPr="00426283">
              <w:rPr>
                <w:b/>
                <w:color w:val="000000"/>
                <w:sz w:val="22"/>
                <w:szCs w:val="22"/>
              </w:rPr>
              <w:t>Western</w:t>
            </w:r>
          </w:p>
        </w:tc>
        <w:tc>
          <w:tcPr>
            <w:tcW w:w="1260" w:type="dxa"/>
            <w:tcBorders>
              <w:top w:val="nil"/>
              <w:left w:val="nil"/>
              <w:bottom w:val="single" w:sz="8" w:space="0" w:color="C0C0C0"/>
              <w:right w:val="single" w:sz="8" w:space="0" w:color="C0C0C0"/>
            </w:tcBorders>
            <w:shd w:val="clear" w:color="auto" w:fill="auto"/>
            <w:vAlign w:val="center"/>
            <w:hideMark/>
          </w:tcPr>
          <w:p w14:paraId="3AA7AC0C" w14:textId="77777777" w:rsidR="00393658" w:rsidRPr="00426283" w:rsidRDefault="00393658" w:rsidP="00426283">
            <w:pPr>
              <w:jc w:val="center"/>
              <w:rPr>
                <w:b/>
                <w:color w:val="000000"/>
                <w:sz w:val="22"/>
                <w:szCs w:val="22"/>
              </w:rPr>
            </w:pPr>
            <w:r w:rsidRPr="00426283">
              <w:rPr>
                <w:b/>
                <w:color w:val="000000"/>
                <w:sz w:val="22"/>
                <w:szCs w:val="22"/>
              </w:rPr>
              <w:t>Central</w:t>
            </w:r>
          </w:p>
        </w:tc>
        <w:tc>
          <w:tcPr>
            <w:tcW w:w="1440" w:type="dxa"/>
            <w:tcBorders>
              <w:top w:val="nil"/>
              <w:left w:val="nil"/>
              <w:bottom w:val="single" w:sz="8" w:space="0" w:color="C0C0C0"/>
              <w:right w:val="single" w:sz="8" w:space="0" w:color="C0C0C0"/>
            </w:tcBorders>
            <w:shd w:val="clear" w:color="auto" w:fill="auto"/>
            <w:vAlign w:val="center"/>
            <w:hideMark/>
          </w:tcPr>
          <w:p w14:paraId="4D80154F" w14:textId="77777777" w:rsidR="00393658" w:rsidRPr="00426283" w:rsidRDefault="00393658" w:rsidP="00426283">
            <w:pPr>
              <w:jc w:val="center"/>
              <w:rPr>
                <w:b/>
                <w:color w:val="000000"/>
                <w:sz w:val="22"/>
                <w:szCs w:val="22"/>
              </w:rPr>
            </w:pPr>
            <w:r w:rsidRPr="00426283">
              <w:rPr>
                <w:b/>
                <w:color w:val="000000"/>
                <w:sz w:val="22"/>
                <w:szCs w:val="22"/>
              </w:rPr>
              <w:t>Merrimack Valley</w:t>
            </w:r>
          </w:p>
        </w:tc>
        <w:tc>
          <w:tcPr>
            <w:tcW w:w="1260" w:type="dxa"/>
            <w:tcBorders>
              <w:top w:val="nil"/>
              <w:left w:val="nil"/>
              <w:bottom w:val="single" w:sz="8" w:space="0" w:color="C0C0C0"/>
              <w:right w:val="single" w:sz="8" w:space="0" w:color="C0C0C0"/>
            </w:tcBorders>
            <w:shd w:val="clear" w:color="auto" w:fill="auto"/>
            <w:vAlign w:val="center"/>
            <w:hideMark/>
          </w:tcPr>
          <w:p w14:paraId="45BE6671" w14:textId="77777777" w:rsidR="00393658" w:rsidRPr="00426283" w:rsidRDefault="00393658" w:rsidP="00426283">
            <w:pPr>
              <w:jc w:val="center"/>
              <w:rPr>
                <w:b/>
                <w:color w:val="000000"/>
                <w:sz w:val="22"/>
                <w:szCs w:val="22"/>
              </w:rPr>
            </w:pPr>
            <w:r w:rsidRPr="00426283">
              <w:rPr>
                <w:b/>
                <w:color w:val="000000"/>
                <w:sz w:val="22"/>
                <w:szCs w:val="22"/>
              </w:rPr>
              <w:t>Greater Boston</w:t>
            </w:r>
          </w:p>
        </w:tc>
        <w:tc>
          <w:tcPr>
            <w:tcW w:w="1530" w:type="dxa"/>
            <w:tcBorders>
              <w:top w:val="nil"/>
              <w:left w:val="nil"/>
              <w:bottom w:val="single" w:sz="8" w:space="0" w:color="C0C0C0"/>
              <w:right w:val="single" w:sz="8" w:space="0" w:color="C0C0C0"/>
            </w:tcBorders>
            <w:shd w:val="clear" w:color="auto" w:fill="auto"/>
            <w:vAlign w:val="center"/>
            <w:hideMark/>
          </w:tcPr>
          <w:p w14:paraId="346CE8B9" w14:textId="77777777" w:rsidR="00393658" w:rsidRPr="00426283" w:rsidRDefault="00393658" w:rsidP="00426283">
            <w:pPr>
              <w:jc w:val="center"/>
              <w:rPr>
                <w:b/>
                <w:color w:val="000000"/>
                <w:sz w:val="22"/>
                <w:szCs w:val="22"/>
              </w:rPr>
            </w:pPr>
            <w:r w:rsidRPr="00426283">
              <w:rPr>
                <w:b/>
                <w:color w:val="000000"/>
                <w:sz w:val="22"/>
                <w:szCs w:val="22"/>
              </w:rPr>
              <w:t>Southeastern</w:t>
            </w:r>
          </w:p>
        </w:tc>
        <w:tc>
          <w:tcPr>
            <w:tcW w:w="1440" w:type="dxa"/>
            <w:tcBorders>
              <w:top w:val="nil"/>
              <w:left w:val="nil"/>
              <w:bottom w:val="single" w:sz="8" w:space="0" w:color="C0C0C0"/>
              <w:right w:val="single" w:sz="8" w:space="0" w:color="C0C0C0"/>
            </w:tcBorders>
            <w:shd w:val="clear" w:color="auto" w:fill="auto"/>
            <w:vAlign w:val="center"/>
            <w:hideMark/>
          </w:tcPr>
          <w:p w14:paraId="5128DBB8" w14:textId="77777777" w:rsidR="00393658" w:rsidRPr="00426283" w:rsidRDefault="00393658" w:rsidP="00426283">
            <w:pPr>
              <w:jc w:val="center"/>
              <w:rPr>
                <w:b/>
                <w:color w:val="000000"/>
                <w:sz w:val="22"/>
                <w:szCs w:val="22"/>
              </w:rPr>
            </w:pPr>
            <w:r w:rsidRPr="00426283">
              <w:rPr>
                <w:b/>
                <w:color w:val="000000"/>
                <w:sz w:val="22"/>
                <w:szCs w:val="22"/>
              </w:rPr>
              <w:t>North Shore</w:t>
            </w:r>
          </w:p>
        </w:tc>
      </w:tr>
      <w:tr w:rsidR="006F2600" w:rsidRPr="00393658" w14:paraId="0EEE4D78" w14:textId="77777777" w:rsidTr="006F2600">
        <w:trPr>
          <w:trHeight w:val="300"/>
        </w:trPr>
        <w:tc>
          <w:tcPr>
            <w:tcW w:w="1428" w:type="dxa"/>
            <w:tcBorders>
              <w:top w:val="nil"/>
              <w:left w:val="single" w:sz="8" w:space="0" w:color="C0C0C0"/>
              <w:bottom w:val="single" w:sz="8" w:space="0" w:color="C0C0C0"/>
              <w:right w:val="single" w:sz="8" w:space="0" w:color="C0C0C0"/>
            </w:tcBorders>
            <w:shd w:val="clear" w:color="auto" w:fill="auto"/>
            <w:vAlign w:val="center"/>
            <w:hideMark/>
          </w:tcPr>
          <w:p w14:paraId="430E1E50" w14:textId="77777777" w:rsidR="00393658" w:rsidRPr="00393658" w:rsidRDefault="00393658" w:rsidP="00393658">
            <w:pPr>
              <w:rPr>
                <w:color w:val="000000"/>
                <w:sz w:val="22"/>
                <w:szCs w:val="22"/>
              </w:rPr>
            </w:pPr>
            <w:r w:rsidRPr="00393658">
              <w:rPr>
                <w:color w:val="000000"/>
                <w:sz w:val="22"/>
                <w:szCs w:val="22"/>
              </w:rPr>
              <w:t>Weekday 1</w:t>
            </w:r>
          </w:p>
        </w:tc>
        <w:tc>
          <w:tcPr>
            <w:tcW w:w="1290" w:type="dxa"/>
            <w:tcBorders>
              <w:top w:val="nil"/>
              <w:left w:val="nil"/>
              <w:bottom w:val="single" w:sz="8" w:space="0" w:color="C0C0C0"/>
              <w:right w:val="single" w:sz="8" w:space="0" w:color="C0C0C0"/>
            </w:tcBorders>
            <w:shd w:val="clear" w:color="auto" w:fill="auto"/>
            <w:vAlign w:val="center"/>
            <w:hideMark/>
          </w:tcPr>
          <w:p w14:paraId="0FADB4AA" w14:textId="709E1B73" w:rsidR="00393658" w:rsidRPr="00393658" w:rsidRDefault="00393658" w:rsidP="00426283">
            <w:pPr>
              <w:jc w:val="center"/>
              <w:rPr>
                <w:color w:val="000000"/>
                <w:sz w:val="22"/>
                <w:szCs w:val="22"/>
              </w:rPr>
            </w:pPr>
            <w:r w:rsidRPr="00393658">
              <w:rPr>
                <w:color w:val="000000"/>
                <w:sz w:val="22"/>
                <w:szCs w:val="22"/>
              </w:rPr>
              <w:t>$60.06</w:t>
            </w:r>
          </w:p>
        </w:tc>
        <w:tc>
          <w:tcPr>
            <w:tcW w:w="1260" w:type="dxa"/>
            <w:tcBorders>
              <w:top w:val="nil"/>
              <w:left w:val="nil"/>
              <w:bottom w:val="single" w:sz="8" w:space="0" w:color="C0C0C0"/>
              <w:right w:val="single" w:sz="8" w:space="0" w:color="C0C0C0"/>
            </w:tcBorders>
            <w:shd w:val="clear" w:color="auto" w:fill="auto"/>
            <w:vAlign w:val="center"/>
            <w:hideMark/>
          </w:tcPr>
          <w:p w14:paraId="15F889D2" w14:textId="7C8FFA7E" w:rsidR="00393658" w:rsidRPr="00393658" w:rsidRDefault="00393658" w:rsidP="00426283">
            <w:pPr>
              <w:jc w:val="center"/>
              <w:rPr>
                <w:color w:val="000000"/>
                <w:sz w:val="22"/>
                <w:szCs w:val="22"/>
              </w:rPr>
            </w:pPr>
            <w:r w:rsidRPr="00393658">
              <w:rPr>
                <w:color w:val="000000"/>
                <w:sz w:val="22"/>
                <w:szCs w:val="22"/>
              </w:rPr>
              <w:t>$58.77</w:t>
            </w:r>
          </w:p>
        </w:tc>
        <w:tc>
          <w:tcPr>
            <w:tcW w:w="1440" w:type="dxa"/>
            <w:tcBorders>
              <w:top w:val="nil"/>
              <w:left w:val="nil"/>
              <w:bottom w:val="single" w:sz="8" w:space="0" w:color="C0C0C0"/>
              <w:right w:val="single" w:sz="8" w:space="0" w:color="C0C0C0"/>
            </w:tcBorders>
            <w:shd w:val="clear" w:color="auto" w:fill="auto"/>
            <w:vAlign w:val="center"/>
            <w:hideMark/>
          </w:tcPr>
          <w:p w14:paraId="7ACBE945" w14:textId="3A89AD62" w:rsidR="00393658" w:rsidRPr="00393658" w:rsidRDefault="00393658" w:rsidP="00426283">
            <w:pPr>
              <w:jc w:val="center"/>
              <w:rPr>
                <w:color w:val="000000"/>
                <w:sz w:val="22"/>
                <w:szCs w:val="22"/>
              </w:rPr>
            </w:pPr>
            <w:r w:rsidRPr="00393658">
              <w:rPr>
                <w:color w:val="000000"/>
                <w:sz w:val="22"/>
                <w:szCs w:val="22"/>
              </w:rPr>
              <w:t>$59.93</w:t>
            </w:r>
          </w:p>
        </w:tc>
        <w:tc>
          <w:tcPr>
            <w:tcW w:w="1260" w:type="dxa"/>
            <w:tcBorders>
              <w:top w:val="nil"/>
              <w:left w:val="nil"/>
              <w:bottom w:val="single" w:sz="8" w:space="0" w:color="C0C0C0"/>
              <w:right w:val="single" w:sz="8" w:space="0" w:color="C0C0C0"/>
            </w:tcBorders>
            <w:shd w:val="clear" w:color="auto" w:fill="auto"/>
            <w:vAlign w:val="center"/>
            <w:hideMark/>
          </w:tcPr>
          <w:p w14:paraId="7BC0EDCE" w14:textId="4ECD5AF2" w:rsidR="00393658" w:rsidRPr="00393658" w:rsidRDefault="00393658" w:rsidP="00426283">
            <w:pPr>
              <w:jc w:val="center"/>
              <w:rPr>
                <w:color w:val="000000"/>
                <w:sz w:val="22"/>
                <w:szCs w:val="22"/>
              </w:rPr>
            </w:pPr>
            <w:r w:rsidRPr="00393658">
              <w:rPr>
                <w:color w:val="000000"/>
                <w:sz w:val="22"/>
                <w:szCs w:val="22"/>
              </w:rPr>
              <w:t>$63.24</w:t>
            </w:r>
          </w:p>
        </w:tc>
        <w:tc>
          <w:tcPr>
            <w:tcW w:w="1530" w:type="dxa"/>
            <w:tcBorders>
              <w:top w:val="nil"/>
              <w:left w:val="nil"/>
              <w:bottom w:val="single" w:sz="8" w:space="0" w:color="C0C0C0"/>
              <w:right w:val="single" w:sz="8" w:space="0" w:color="C0C0C0"/>
            </w:tcBorders>
            <w:shd w:val="clear" w:color="auto" w:fill="auto"/>
            <w:vAlign w:val="center"/>
            <w:hideMark/>
          </w:tcPr>
          <w:p w14:paraId="336FEDD9" w14:textId="3726E7A8" w:rsidR="00393658" w:rsidRPr="00393658" w:rsidRDefault="00393658" w:rsidP="00426283">
            <w:pPr>
              <w:jc w:val="center"/>
              <w:rPr>
                <w:color w:val="000000"/>
                <w:sz w:val="22"/>
                <w:szCs w:val="22"/>
              </w:rPr>
            </w:pPr>
            <w:r w:rsidRPr="00393658">
              <w:rPr>
                <w:color w:val="000000"/>
                <w:sz w:val="22"/>
                <w:szCs w:val="22"/>
              </w:rPr>
              <w:t>$61.28</w:t>
            </w:r>
          </w:p>
        </w:tc>
        <w:tc>
          <w:tcPr>
            <w:tcW w:w="1440" w:type="dxa"/>
            <w:tcBorders>
              <w:top w:val="nil"/>
              <w:left w:val="nil"/>
              <w:bottom w:val="single" w:sz="8" w:space="0" w:color="C0C0C0"/>
              <w:right w:val="single" w:sz="8" w:space="0" w:color="C0C0C0"/>
            </w:tcBorders>
            <w:shd w:val="clear" w:color="auto" w:fill="auto"/>
            <w:vAlign w:val="center"/>
            <w:hideMark/>
          </w:tcPr>
          <w:p w14:paraId="68047AF7" w14:textId="6A91E787" w:rsidR="00393658" w:rsidRPr="00393658" w:rsidRDefault="00393658" w:rsidP="00426283">
            <w:pPr>
              <w:jc w:val="center"/>
              <w:rPr>
                <w:color w:val="000000"/>
                <w:sz w:val="22"/>
                <w:szCs w:val="22"/>
              </w:rPr>
            </w:pPr>
            <w:r w:rsidRPr="00393658">
              <w:rPr>
                <w:color w:val="000000"/>
                <w:sz w:val="22"/>
                <w:szCs w:val="22"/>
              </w:rPr>
              <w:t>$63.15</w:t>
            </w:r>
          </w:p>
        </w:tc>
      </w:tr>
      <w:tr w:rsidR="006F2600" w:rsidRPr="00393658" w14:paraId="7A860893" w14:textId="77777777" w:rsidTr="006F2600">
        <w:trPr>
          <w:trHeight w:val="300"/>
        </w:trPr>
        <w:tc>
          <w:tcPr>
            <w:tcW w:w="1428" w:type="dxa"/>
            <w:tcBorders>
              <w:top w:val="nil"/>
              <w:left w:val="single" w:sz="8" w:space="0" w:color="C0C0C0"/>
              <w:bottom w:val="single" w:sz="8" w:space="0" w:color="C0C0C0"/>
              <w:right w:val="single" w:sz="8" w:space="0" w:color="C0C0C0"/>
            </w:tcBorders>
            <w:shd w:val="clear" w:color="auto" w:fill="auto"/>
            <w:vAlign w:val="center"/>
            <w:hideMark/>
          </w:tcPr>
          <w:p w14:paraId="671EB21C" w14:textId="77777777" w:rsidR="00393658" w:rsidRPr="00393658" w:rsidRDefault="00393658" w:rsidP="00393658">
            <w:pPr>
              <w:rPr>
                <w:color w:val="000000"/>
                <w:sz w:val="22"/>
                <w:szCs w:val="22"/>
              </w:rPr>
            </w:pPr>
            <w:r w:rsidRPr="00393658">
              <w:rPr>
                <w:color w:val="000000"/>
                <w:sz w:val="22"/>
                <w:szCs w:val="22"/>
              </w:rPr>
              <w:t>Weekday 2</w:t>
            </w:r>
          </w:p>
        </w:tc>
        <w:tc>
          <w:tcPr>
            <w:tcW w:w="1290" w:type="dxa"/>
            <w:tcBorders>
              <w:top w:val="nil"/>
              <w:left w:val="nil"/>
              <w:bottom w:val="single" w:sz="8" w:space="0" w:color="C0C0C0"/>
              <w:right w:val="single" w:sz="8" w:space="0" w:color="C0C0C0"/>
            </w:tcBorders>
            <w:shd w:val="clear" w:color="auto" w:fill="auto"/>
            <w:vAlign w:val="center"/>
            <w:hideMark/>
          </w:tcPr>
          <w:p w14:paraId="1FA3BAE2" w14:textId="7A6C1B87" w:rsidR="00393658" w:rsidRPr="00393658" w:rsidRDefault="00393658" w:rsidP="00426283">
            <w:pPr>
              <w:jc w:val="center"/>
              <w:rPr>
                <w:color w:val="000000"/>
                <w:sz w:val="22"/>
                <w:szCs w:val="22"/>
              </w:rPr>
            </w:pPr>
            <w:r w:rsidRPr="00393658">
              <w:rPr>
                <w:color w:val="000000"/>
                <w:sz w:val="22"/>
                <w:szCs w:val="22"/>
              </w:rPr>
              <w:t>$64.32</w:t>
            </w:r>
          </w:p>
        </w:tc>
        <w:tc>
          <w:tcPr>
            <w:tcW w:w="1260" w:type="dxa"/>
            <w:tcBorders>
              <w:top w:val="nil"/>
              <w:left w:val="nil"/>
              <w:bottom w:val="single" w:sz="8" w:space="0" w:color="C0C0C0"/>
              <w:right w:val="single" w:sz="8" w:space="0" w:color="C0C0C0"/>
            </w:tcBorders>
            <w:shd w:val="clear" w:color="auto" w:fill="auto"/>
            <w:vAlign w:val="center"/>
            <w:hideMark/>
          </w:tcPr>
          <w:p w14:paraId="67453A5A" w14:textId="2069030E" w:rsidR="00393658" w:rsidRPr="00393658" w:rsidRDefault="00393658" w:rsidP="00426283">
            <w:pPr>
              <w:jc w:val="center"/>
              <w:rPr>
                <w:color w:val="000000"/>
                <w:sz w:val="22"/>
                <w:szCs w:val="22"/>
              </w:rPr>
            </w:pPr>
            <w:r w:rsidRPr="00393658">
              <w:rPr>
                <w:color w:val="000000"/>
                <w:sz w:val="22"/>
                <w:szCs w:val="22"/>
              </w:rPr>
              <w:t>$63.03</w:t>
            </w:r>
          </w:p>
        </w:tc>
        <w:tc>
          <w:tcPr>
            <w:tcW w:w="1440" w:type="dxa"/>
            <w:tcBorders>
              <w:top w:val="nil"/>
              <w:left w:val="nil"/>
              <w:bottom w:val="single" w:sz="8" w:space="0" w:color="C0C0C0"/>
              <w:right w:val="single" w:sz="8" w:space="0" w:color="C0C0C0"/>
            </w:tcBorders>
            <w:shd w:val="clear" w:color="auto" w:fill="auto"/>
            <w:vAlign w:val="center"/>
            <w:hideMark/>
          </w:tcPr>
          <w:p w14:paraId="65DC8F1F" w14:textId="77A6F10C" w:rsidR="00393658" w:rsidRPr="00393658" w:rsidRDefault="00393658" w:rsidP="00426283">
            <w:pPr>
              <w:jc w:val="center"/>
              <w:rPr>
                <w:color w:val="000000"/>
                <w:sz w:val="22"/>
                <w:szCs w:val="22"/>
              </w:rPr>
            </w:pPr>
            <w:r w:rsidRPr="00393658">
              <w:rPr>
                <w:color w:val="000000"/>
                <w:sz w:val="22"/>
                <w:szCs w:val="22"/>
              </w:rPr>
              <w:t>$64.19</w:t>
            </w:r>
          </w:p>
        </w:tc>
        <w:tc>
          <w:tcPr>
            <w:tcW w:w="1260" w:type="dxa"/>
            <w:tcBorders>
              <w:top w:val="nil"/>
              <w:left w:val="nil"/>
              <w:bottom w:val="single" w:sz="8" w:space="0" w:color="C0C0C0"/>
              <w:right w:val="single" w:sz="8" w:space="0" w:color="C0C0C0"/>
            </w:tcBorders>
            <w:shd w:val="clear" w:color="auto" w:fill="auto"/>
            <w:vAlign w:val="center"/>
            <w:hideMark/>
          </w:tcPr>
          <w:p w14:paraId="596B7ED6" w14:textId="5A7A45B4" w:rsidR="00393658" w:rsidRPr="00393658" w:rsidRDefault="00393658" w:rsidP="00426283">
            <w:pPr>
              <w:jc w:val="center"/>
              <w:rPr>
                <w:color w:val="000000"/>
                <w:sz w:val="22"/>
                <w:szCs w:val="22"/>
              </w:rPr>
            </w:pPr>
            <w:r w:rsidRPr="00393658">
              <w:rPr>
                <w:color w:val="000000"/>
                <w:sz w:val="22"/>
                <w:szCs w:val="22"/>
              </w:rPr>
              <w:t>$67.50</w:t>
            </w:r>
          </w:p>
        </w:tc>
        <w:tc>
          <w:tcPr>
            <w:tcW w:w="1530" w:type="dxa"/>
            <w:tcBorders>
              <w:top w:val="nil"/>
              <w:left w:val="nil"/>
              <w:bottom w:val="single" w:sz="8" w:space="0" w:color="C0C0C0"/>
              <w:right w:val="single" w:sz="8" w:space="0" w:color="C0C0C0"/>
            </w:tcBorders>
            <w:shd w:val="clear" w:color="auto" w:fill="auto"/>
            <w:vAlign w:val="center"/>
            <w:hideMark/>
          </w:tcPr>
          <w:p w14:paraId="0BEDCB23" w14:textId="1FD0FD42" w:rsidR="00393658" w:rsidRPr="00393658" w:rsidRDefault="00393658" w:rsidP="00426283">
            <w:pPr>
              <w:jc w:val="center"/>
              <w:rPr>
                <w:color w:val="000000"/>
                <w:sz w:val="22"/>
                <w:szCs w:val="22"/>
              </w:rPr>
            </w:pPr>
            <w:r w:rsidRPr="00393658">
              <w:rPr>
                <w:color w:val="000000"/>
                <w:sz w:val="22"/>
                <w:szCs w:val="22"/>
              </w:rPr>
              <w:t>$65.54</w:t>
            </w:r>
          </w:p>
        </w:tc>
        <w:tc>
          <w:tcPr>
            <w:tcW w:w="1440" w:type="dxa"/>
            <w:tcBorders>
              <w:top w:val="nil"/>
              <w:left w:val="nil"/>
              <w:bottom w:val="single" w:sz="8" w:space="0" w:color="C0C0C0"/>
              <w:right w:val="single" w:sz="8" w:space="0" w:color="C0C0C0"/>
            </w:tcBorders>
            <w:shd w:val="clear" w:color="auto" w:fill="auto"/>
            <w:vAlign w:val="center"/>
            <w:hideMark/>
          </w:tcPr>
          <w:p w14:paraId="3C96A6B3" w14:textId="2F9091E9" w:rsidR="00393658" w:rsidRPr="00393658" w:rsidRDefault="00393658" w:rsidP="00426283">
            <w:pPr>
              <w:jc w:val="center"/>
              <w:rPr>
                <w:color w:val="000000"/>
                <w:sz w:val="22"/>
                <w:szCs w:val="22"/>
              </w:rPr>
            </w:pPr>
            <w:r w:rsidRPr="00393658">
              <w:rPr>
                <w:color w:val="000000"/>
                <w:sz w:val="22"/>
                <w:szCs w:val="22"/>
              </w:rPr>
              <w:t>$67.41</w:t>
            </w:r>
          </w:p>
        </w:tc>
      </w:tr>
      <w:tr w:rsidR="006F2600" w:rsidRPr="00393658" w14:paraId="001EC5F7" w14:textId="77777777" w:rsidTr="006F2600">
        <w:trPr>
          <w:trHeight w:val="300"/>
        </w:trPr>
        <w:tc>
          <w:tcPr>
            <w:tcW w:w="1428" w:type="dxa"/>
            <w:tcBorders>
              <w:top w:val="nil"/>
              <w:left w:val="single" w:sz="8" w:space="0" w:color="C0C0C0"/>
              <w:bottom w:val="single" w:sz="8" w:space="0" w:color="C0C0C0"/>
              <w:right w:val="single" w:sz="8" w:space="0" w:color="C0C0C0"/>
            </w:tcBorders>
            <w:shd w:val="clear" w:color="auto" w:fill="auto"/>
            <w:vAlign w:val="center"/>
            <w:hideMark/>
          </w:tcPr>
          <w:p w14:paraId="0303F0A8" w14:textId="77777777" w:rsidR="00393658" w:rsidRPr="00393658" w:rsidRDefault="00393658" w:rsidP="00393658">
            <w:pPr>
              <w:rPr>
                <w:color w:val="000000"/>
                <w:sz w:val="22"/>
                <w:szCs w:val="22"/>
              </w:rPr>
            </w:pPr>
            <w:r w:rsidRPr="00393658">
              <w:rPr>
                <w:color w:val="000000"/>
                <w:sz w:val="22"/>
                <w:szCs w:val="22"/>
              </w:rPr>
              <w:t>Weekday 3</w:t>
            </w:r>
          </w:p>
        </w:tc>
        <w:tc>
          <w:tcPr>
            <w:tcW w:w="1290" w:type="dxa"/>
            <w:tcBorders>
              <w:top w:val="nil"/>
              <w:left w:val="nil"/>
              <w:bottom w:val="single" w:sz="8" w:space="0" w:color="C0C0C0"/>
              <w:right w:val="single" w:sz="8" w:space="0" w:color="C0C0C0"/>
            </w:tcBorders>
            <w:shd w:val="clear" w:color="auto" w:fill="auto"/>
            <w:vAlign w:val="center"/>
            <w:hideMark/>
          </w:tcPr>
          <w:p w14:paraId="49341D3F" w14:textId="583A75AE" w:rsidR="00393658" w:rsidRPr="00393658" w:rsidRDefault="00393658" w:rsidP="00426283">
            <w:pPr>
              <w:jc w:val="center"/>
              <w:rPr>
                <w:color w:val="000000"/>
                <w:sz w:val="22"/>
                <w:szCs w:val="22"/>
              </w:rPr>
            </w:pPr>
            <w:r w:rsidRPr="00393658">
              <w:rPr>
                <w:color w:val="000000"/>
                <w:sz w:val="22"/>
                <w:szCs w:val="22"/>
              </w:rPr>
              <w:t>$66.44</w:t>
            </w:r>
          </w:p>
        </w:tc>
        <w:tc>
          <w:tcPr>
            <w:tcW w:w="1260" w:type="dxa"/>
            <w:tcBorders>
              <w:top w:val="nil"/>
              <w:left w:val="nil"/>
              <w:bottom w:val="single" w:sz="8" w:space="0" w:color="C0C0C0"/>
              <w:right w:val="single" w:sz="8" w:space="0" w:color="C0C0C0"/>
            </w:tcBorders>
            <w:shd w:val="clear" w:color="auto" w:fill="auto"/>
            <w:vAlign w:val="center"/>
            <w:hideMark/>
          </w:tcPr>
          <w:p w14:paraId="6F52C6EA" w14:textId="55C16C7A" w:rsidR="00393658" w:rsidRPr="00393658" w:rsidRDefault="00393658" w:rsidP="00426283">
            <w:pPr>
              <w:jc w:val="center"/>
              <w:rPr>
                <w:color w:val="000000"/>
                <w:sz w:val="22"/>
                <w:szCs w:val="22"/>
              </w:rPr>
            </w:pPr>
            <w:r w:rsidRPr="00393658">
              <w:rPr>
                <w:color w:val="000000"/>
                <w:sz w:val="22"/>
                <w:szCs w:val="22"/>
              </w:rPr>
              <w:t>$65.15</w:t>
            </w:r>
          </w:p>
        </w:tc>
        <w:tc>
          <w:tcPr>
            <w:tcW w:w="1440" w:type="dxa"/>
            <w:tcBorders>
              <w:top w:val="nil"/>
              <w:left w:val="nil"/>
              <w:bottom w:val="single" w:sz="8" w:space="0" w:color="C0C0C0"/>
              <w:right w:val="single" w:sz="8" w:space="0" w:color="C0C0C0"/>
            </w:tcBorders>
            <w:shd w:val="clear" w:color="auto" w:fill="auto"/>
            <w:vAlign w:val="center"/>
            <w:hideMark/>
          </w:tcPr>
          <w:p w14:paraId="55A5E55C" w14:textId="786B5D1B" w:rsidR="00393658" w:rsidRPr="00393658" w:rsidRDefault="00393658" w:rsidP="00426283">
            <w:pPr>
              <w:jc w:val="center"/>
              <w:rPr>
                <w:color w:val="000000"/>
                <w:sz w:val="22"/>
                <w:szCs w:val="22"/>
              </w:rPr>
            </w:pPr>
            <w:r w:rsidRPr="00393658">
              <w:rPr>
                <w:color w:val="000000"/>
                <w:sz w:val="22"/>
                <w:szCs w:val="22"/>
              </w:rPr>
              <w:t>$66.32</w:t>
            </w:r>
          </w:p>
        </w:tc>
        <w:tc>
          <w:tcPr>
            <w:tcW w:w="1260" w:type="dxa"/>
            <w:tcBorders>
              <w:top w:val="nil"/>
              <w:left w:val="nil"/>
              <w:bottom w:val="single" w:sz="8" w:space="0" w:color="C0C0C0"/>
              <w:right w:val="single" w:sz="8" w:space="0" w:color="C0C0C0"/>
            </w:tcBorders>
            <w:shd w:val="clear" w:color="auto" w:fill="auto"/>
            <w:vAlign w:val="center"/>
            <w:hideMark/>
          </w:tcPr>
          <w:p w14:paraId="585CD90E" w14:textId="49DFDE60" w:rsidR="00393658" w:rsidRPr="00393658" w:rsidRDefault="00393658" w:rsidP="00426283">
            <w:pPr>
              <w:jc w:val="center"/>
              <w:rPr>
                <w:color w:val="000000"/>
                <w:sz w:val="22"/>
                <w:szCs w:val="22"/>
              </w:rPr>
            </w:pPr>
            <w:r w:rsidRPr="00393658">
              <w:rPr>
                <w:color w:val="000000"/>
                <w:sz w:val="22"/>
                <w:szCs w:val="22"/>
              </w:rPr>
              <w:t>$69.63</w:t>
            </w:r>
          </w:p>
        </w:tc>
        <w:tc>
          <w:tcPr>
            <w:tcW w:w="1530" w:type="dxa"/>
            <w:tcBorders>
              <w:top w:val="nil"/>
              <w:left w:val="nil"/>
              <w:bottom w:val="single" w:sz="8" w:space="0" w:color="C0C0C0"/>
              <w:right w:val="single" w:sz="8" w:space="0" w:color="C0C0C0"/>
            </w:tcBorders>
            <w:shd w:val="clear" w:color="auto" w:fill="auto"/>
            <w:vAlign w:val="center"/>
            <w:hideMark/>
          </w:tcPr>
          <w:p w14:paraId="7CFFD7BB" w14:textId="2C62F599" w:rsidR="00393658" w:rsidRPr="00393658" w:rsidRDefault="00393658" w:rsidP="00426283">
            <w:pPr>
              <w:jc w:val="center"/>
              <w:rPr>
                <w:color w:val="000000"/>
                <w:sz w:val="22"/>
                <w:szCs w:val="22"/>
              </w:rPr>
            </w:pPr>
            <w:r w:rsidRPr="00393658">
              <w:rPr>
                <w:color w:val="000000"/>
                <w:sz w:val="22"/>
                <w:szCs w:val="22"/>
              </w:rPr>
              <w:t>$67.67</w:t>
            </w:r>
          </w:p>
        </w:tc>
        <w:tc>
          <w:tcPr>
            <w:tcW w:w="1440" w:type="dxa"/>
            <w:tcBorders>
              <w:top w:val="nil"/>
              <w:left w:val="nil"/>
              <w:bottom w:val="single" w:sz="8" w:space="0" w:color="C0C0C0"/>
              <w:right w:val="single" w:sz="8" w:space="0" w:color="C0C0C0"/>
            </w:tcBorders>
            <w:shd w:val="clear" w:color="auto" w:fill="auto"/>
            <w:vAlign w:val="center"/>
            <w:hideMark/>
          </w:tcPr>
          <w:p w14:paraId="7E04257A" w14:textId="6B74B78F" w:rsidR="00393658" w:rsidRPr="00393658" w:rsidRDefault="00393658" w:rsidP="00426283">
            <w:pPr>
              <w:jc w:val="center"/>
              <w:rPr>
                <w:color w:val="000000"/>
                <w:sz w:val="22"/>
                <w:szCs w:val="22"/>
              </w:rPr>
            </w:pPr>
            <w:r w:rsidRPr="00393658">
              <w:rPr>
                <w:color w:val="000000"/>
                <w:sz w:val="22"/>
                <w:szCs w:val="22"/>
              </w:rPr>
              <w:t>$69.54</w:t>
            </w:r>
          </w:p>
        </w:tc>
      </w:tr>
      <w:tr w:rsidR="006F2600" w:rsidRPr="00393658" w14:paraId="79C1C8FC" w14:textId="77777777" w:rsidTr="006F2600">
        <w:trPr>
          <w:trHeight w:val="300"/>
        </w:trPr>
        <w:tc>
          <w:tcPr>
            <w:tcW w:w="1428" w:type="dxa"/>
            <w:tcBorders>
              <w:top w:val="nil"/>
              <w:left w:val="single" w:sz="8" w:space="0" w:color="C0C0C0"/>
              <w:bottom w:val="single" w:sz="8" w:space="0" w:color="C0C0C0"/>
              <w:right w:val="single" w:sz="8" w:space="0" w:color="C0C0C0"/>
            </w:tcBorders>
            <w:shd w:val="clear" w:color="auto" w:fill="auto"/>
            <w:vAlign w:val="center"/>
            <w:hideMark/>
          </w:tcPr>
          <w:p w14:paraId="379D45F6" w14:textId="77777777" w:rsidR="00393658" w:rsidRPr="00393658" w:rsidRDefault="00393658" w:rsidP="00393658">
            <w:pPr>
              <w:rPr>
                <w:color w:val="000000"/>
                <w:sz w:val="22"/>
                <w:szCs w:val="22"/>
              </w:rPr>
            </w:pPr>
            <w:r w:rsidRPr="00393658">
              <w:rPr>
                <w:color w:val="000000"/>
                <w:sz w:val="22"/>
                <w:szCs w:val="22"/>
              </w:rPr>
              <w:t>Weekend 1</w:t>
            </w:r>
          </w:p>
        </w:tc>
        <w:tc>
          <w:tcPr>
            <w:tcW w:w="1290" w:type="dxa"/>
            <w:tcBorders>
              <w:top w:val="nil"/>
              <w:left w:val="nil"/>
              <w:bottom w:val="single" w:sz="8" w:space="0" w:color="C0C0C0"/>
              <w:right w:val="single" w:sz="8" w:space="0" w:color="C0C0C0"/>
            </w:tcBorders>
            <w:shd w:val="clear" w:color="auto" w:fill="auto"/>
            <w:vAlign w:val="center"/>
            <w:hideMark/>
          </w:tcPr>
          <w:p w14:paraId="2791AECF" w14:textId="77B2E600" w:rsidR="00393658" w:rsidRPr="00393658" w:rsidRDefault="00393658" w:rsidP="00426283">
            <w:pPr>
              <w:jc w:val="center"/>
              <w:rPr>
                <w:color w:val="000000"/>
                <w:sz w:val="22"/>
                <w:szCs w:val="22"/>
              </w:rPr>
            </w:pPr>
            <w:r w:rsidRPr="00393658">
              <w:rPr>
                <w:color w:val="000000"/>
                <w:sz w:val="22"/>
                <w:szCs w:val="22"/>
              </w:rPr>
              <w:t>$65.38</w:t>
            </w:r>
          </w:p>
        </w:tc>
        <w:tc>
          <w:tcPr>
            <w:tcW w:w="1260" w:type="dxa"/>
            <w:tcBorders>
              <w:top w:val="nil"/>
              <w:left w:val="nil"/>
              <w:bottom w:val="single" w:sz="8" w:space="0" w:color="C0C0C0"/>
              <w:right w:val="single" w:sz="8" w:space="0" w:color="C0C0C0"/>
            </w:tcBorders>
            <w:shd w:val="clear" w:color="auto" w:fill="auto"/>
            <w:vAlign w:val="center"/>
            <w:hideMark/>
          </w:tcPr>
          <w:p w14:paraId="1AEC0528" w14:textId="252E9459" w:rsidR="00393658" w:rsidRPr="00393658" w:rsidRDefault="00393658" w:rsidP="00426283">
            <w:pPr>
              <w:jc w:val="center"/>
              <w:rPr>
                <w:color w:val="000000"/>
                <w:sz w:val="22"/>
                <w:szCs w:val="22"/>
              </w:rPr>
            </w:pPr>
            <w:r w:rsidRPr="00393658">
              <w:rPr>
                <w:color w:val="000000"/>
                <w:sz w:val="22"/>
                <w:szCs w:val="22"/>
              </w:rPr>
              <w:t>$64.09</w:t>
            </w:r>
          </w:p>
        </w:tc>
        <w:tc>
          <w:tcPr>
            <w:tcW w:w="1440" w:type="dxa"/>
            <w:tcBorders>
              <w:top w:val="nil"/>
              <w:left w:val="nil"/>
              <w:bottom w:val="single" w:sz="8" w:space="0" w:color="C0C0C0"/>
              <w:right w:val="single" w:sz="8" w:space="0" w:color="C0C0C0"/>
            </w:tcBorders>
            <w:shd w:val="clear" w:color="auto" w:fill="auto"/>
            <w:vAlign w:val="center"/>
            <w:hideMark/>
          </w:tcPr>
          <w:p w14:paraId="6B8E8DB8" w14:textId="06FDE809" w:rsidR="00393658" w:rsidRPr="00393658" w:rsidRDefault="00393658" w:rsidP="00426283">
            <w:pPr>
              <w:jc w:val="center"/>
              <w:rPr>
                <w:color w:val="000000"/>
                <w:sz w:val="22"/>
                <w:szCs w:val="22"/>
              </w:rPr>
            </w:pPr>
            <w:r w:rsidRPr="00393658">
              <w:rPr>
                <w:color w:val="000000"/>
                <w:sz w:val="22"/>
                <w:szCs w:val="22"/>
              </w:rPr>
              <w:t>$65.25</w:t>
            </w:r>
          </w:p>
        </w:tc>
        <w:tc>
          <w:tcPr>
            <w:tcW w:w="1260" w:type="dxa"/>
            <w:tcBorders>
              <w:top w:val="nil"/>
              <w:left w:val="nil"/>
              <w:bottom w:val="single" w:sz="8" w:space="0" w:color="C0C0C0"/>
              <w:right w:val="single" w:sz="8" w:space="0" w:color="C0C0C0"/>
            </w:tcBorders>
            <w:shd w:val="clear" w:color="auto" w:fill="auto"/>
            <w:vAlign w:val="center"/>
            <w:hideMark/>
          </w:tcPr>
          <w:p w14:paraId="56DFC2E7" w14:textId="55BB629B" w:rsidR="00393658" w:rsidRPr="00393658" w:rsidRDefault="00393658" w:rsidP="00426283">
            <w:pPr>
              <w:jc w:val="center"/>
              <w:rPr>
                <w:color w:val="000000"/>
                <w:sz w:val="22"/>
                <w:szCs w:val="22"/>
              </w:rPr>
            </w:pPr>
            <w:r w:rsidRPr="00393658">
              <w:rPr>
                <w:color w:val="000000"/>
                <w:sz w:val="22"/>
                <w:szCs w:val="22"/>
              </w:rPr>
              <w:t>$68.57</w:t>
            </w:r>
          </w:p>
        </w:tc>
        <w:tc>
          <w:tcPr>
            <w:tcW w:w="1530" w:type="dxa"/>
            <w:tcBorders>
              <w:top w:val="nil"/>
              <w:left w:val="nil"/>
              <w:bottom w:val="single" w:sz="8" w:space="0" w:color="C0C0C0"/>
              <w:right w:val="single" w:sz="8" w:space="0" w:color="C0C0C0"/>
            </w:tcBorders>
            <w:shd w:val="clear" w:color="auto" w:fill="auto"/>
            <w:vAlign w:val="center"/>
            <w:hideMark/>
          </w:tcPr>
          <w:p w14:paraId="614509E2" w14:textId="10C2BD23" w:rsidR="00393658" w:rsidRPr="00393658" w:rsidRDefault="00393658" w:rsidP="00426283">
            <w:pPr>
              <w:jc w:val="center"/>
              <w:rPr>
                <w:color w:val="000000"/>
                <w:sz w:val="22"/>
                <w:szCs w:val="22"/>
              </w:rPr>
            </w:pPr>
            <w:r w:rsidRPr="00393658">
              <w:rPr>
                <w:color w:val="000000"/>
                <w:sz w:val="22"/>
                <w:szCs w:val="22"/>
              </w:rPr>
              <w:t>$66.60</w:t>
            </w:r>
          </w:p>
        </w:tc>
        <w:tc>
          <w:tcPr>
            <w:tcW w:w="1440" w:type="dxa"/>
            <w:tcBorders>
              <w:top w:val="nil"/>
              <w:left w:val="nil"/>
              <w:bottom w:val="single" w:sz="8" w:space="0" w:color="C0C0C0"/>
              <w:right w:val="single" w:sz="8" w:space="0" w:color="C0C0C0"/>
            </w:tcBorders>
            <w:shd w:val="clear" w:color="auto" w:fill="auto"/>
            <w:vAlign w:val="center"/>
            <w:hideMark/>
          </w:tcPr>
          <w:p w14:paraId="30990782" w14:textId="19DE9F9D" w:rsidR="00393658" w:rsidRPr="00393658" w:rsidRDefault="00393658" w:rsidP="00426283">
            <w:pPr>
              <w:jc w:val="center"/>
              <w:rPr>
                <w:color w:val="000000"/>
                <w:sz w:val="22"/>
                <w:szCs w:val="22"/>
              </w:rPr>
            </w:pPr>
            <w:r w:rsidRPr="00393658">
              <w:rPr>
                <w:color w:val="000000"/>
                <w:sz w:val="22"/>
                <w:szCs w:val="22"/>
              </w:rPr>
              <w:t>$68.47</w:t>
            </w:r>
          </w:p>
        </w:tc>
      </w:tr>
      <w:tr w:rsidR="006F2600" w:rsidRPr="00393658" w14:paraId="3157ED91" w14:textId="77777777" w:rsidTr="006F2600">
        <w:trPr>
          <w:trHeight w:val="300"/>
        </w:trPr>
        <w:tc>
          <w:tcPr>
            <w:tcW w:w="1428" w:type="dxa"/>
            <w:tcBorders>
              <w:top w:val="nil"/>
              <w:left w:val="single" w:sz="8" w:space="0" w:color="C0C0C0"/>
              <w:bottom w:val="single" w:sz="8" w:space="0" w:color="C0C0C0"/>
              <w:right w:val="single" w:sz="8" w:space="0" w:color="C0C0C0"/>
            </w:tcBorders>
            <w:shd w:val="clear" w:color="auto" w:fill="auto"/>
            <w:vAlign w:val="center"/>
            <w:hideMark/>
          </w:tcPr>
          <w:p w14:paraId="1A4865AF" w14:textId="77777777" w:rsidR="00393658" w:rsidRPr="00393658" w:rsidRDefault="00393658" w:rsidP="00393658">
            <w:pPr>
              <w:rPr>
                <w:color w:val="000000"/>
                <w:sz w:val="22"/>
                <w:szCs w:val="22"/>
              </w:rPr>
            </w:pPr>
            <w:r w:rsidRPr="00393658">
              <w:rPr>
                <w:color w:val="000000"/>
                <w:sz w:val="22"/>
                <w:szCs w:val="22"/>
              </w:rPr>
              <w:t>Weekend 2</w:t>
            </w:r>
          </w:p>
        </w:tc>
        <w:tc>
          <w:tcPr>
            <w:tcW w:w="1290" w:type="dxa"/>
            <w:tcBorders>
              <w:top w:val="nil"/>
              <w:left w:val="nil"/>
              <w:bottom w:val="single" w:sz="8" w:space="0" w:color="C0C0C0"/>
              <w:right w:val="single" w:sz="8" w:space="0" w:color="C0C0C0"/>
            </w:tcBorders>
            <w:shd w:val="clear" w:color="auto" w:fill="auto"/>
            <w:vAlign w:val="center"/>
            <w:hideMark/>
          </w:tcPr>
          <w:p w14:paraId="6671A10C" w14:textId="0C9E10D9" w:rsidR="00393658" w:rsidRPr="00393658" w:rsidRDefault="00393658" w:rsidP="00426283">
            <w:pPr>
              <w:jc w:val="center"/>
              <w:rPr>
                <w:color w:val="000000"/>
                <w:sz w:val="22"/>
                <w:szCs w:val="22"/>
              </w:rPr>
            </w:pPr>
            <w:r w:rsidRPr="00393658">
              <w:rPr>
                <w:color w:val="000000"/>
                <w:sz w:val="22"/>
                <w:szCs w:val="22"/>
              </w:rPr>
              <w:t>$67.51</w:t>
            </w:r>
          </w:p>
        </w:tc>
        <w:tc>
          <w:tcPr>
            <w:tcW w:w="1260" w:type="dxa"/>
            <w:tcBorders>
              <w:top w:val="nil"/>
              <w:left w:val="nil"/>
              <w:bottom w:val="single" w:sz="8" w:space="0" w:color="C0C0C0"/>
              <w:right w:val="single" w:sz="8" w:space="0" w:color="C0C0C0"/>
            </w:tcBorders>
            <w:shd w:val="clear" w:color="auto" w:fill="auto"/>
            <w:vAlign w:val="center"/>
            <w:hideMark/>
          </w:tcPr>
          <w:p w14:paraId="303C2539" w14:textId="26F8FAE6" w:rsidR="00393658" w:rsidRPr="00393658" w:rsidRDefault="00393658" w:rsidP="00426283">
            <w:pPr>
              <w:jc w:val="center"/>
              <w:rPr>
                <w:color w:val="000000"/>
                <w:sz w:val="22"/>
                <w:szCs w:val="22"/>
              </w:rPr>
            </w:pPr>
            <w:r w:rsidRPr="00393658">
              <w:rPr>
                <w:color w:val="000000"/>
                <w:sz w:val="22"/>
                <w:szCs w:val="22"/>
              </w:rPr>
              <w:t>$66.22</w:t>
            </w:r>
          </w:p>
        </w:tc>
        <w:tc>
          <w:tcPr>
            <w:tcW w:w="1440" w:type="dxa"/>
            <w:tcBorders>
              <w:top w:val="nil"/>
              <w:left w:val="nil"/>
              <w:bottom w:val="single" w:sz="8" w:space="0" w:color="C0C0C0"/>
              <w:right w:val="single" w:sz="8" w:space="0" w:color="C0C0C0"/>
            </w:tcBorders>
            <w:shd w:val="clear" w:color="auto" w:fill="auto"/>
            <w:vAlign w:val="center"/>
            <w:hideMark/>
          </w:tcPr>
          <w:p w14:paraId="0E6CC9B6" w14:textId="38BE0785" w:rsidR="00393658" w:rsidRPr="00393658" w:rsidRDefault="00393658" w:rsidP="00426283">
            <w:pPr>
              <w:jc w:val="center"/>
              <w:rPr>
                <w:color w:val="000000"/>
                <w:sz w:val="22"/>
                <w:szCs w:val="22"/>
              </w:rPr>
            </w:pPr>
            <w:r w:rsidRPr="00393658">
              <w:rPr>
                <w:color w:val="000000"/>
                <w:sz w:val="22"/>
                <w:szCs w:val="22"/>
              </w:rPr>
              <w:t>$67.38</w:t>
            </w:r>
          </w:p>
        </w:tc>
        <w:tc>
          <w:tcPr>
            <w:tcW w:w="1260" w:type="dxa"/>
            <w:tcBorders>
              <w:top w:val="nil"/>
              <w:left w:val="nil"/>
              <w:bottom w:val="single" w:sz="8" w:space="0" w:color="C0C0C0"/>
              <w:right w:val="single" w:sz="8" w:space="0" w:color="C0C0C0"/>
            </w:tcBorders>
            <w:shd w:val="clear" w:color="auto" w:fill="auto"/>
            <w:vAlign w:val="center"/>
            <w:hideMark/>
          </w:tcPr>
          <w:p w14:paraId="7E8301F6" w14:textId="6D335B78" w:rsidR="00393658" w:rsidRPr="00393658" w:rsidRDefault="00393658" w:rsidP="00426283">
            <w:pPr>
              <w:jc w:val="center"/>
              <w:rPr>
                <w:color w:val="000000"/>
                <w:sz w:val="22"/>
                <w:szCs w:val="22"/>
              </w:rPr>
            </w:pPr>
            <w:r w:rsidRPr="00393658">
              <w:rPr>
                <w:color w:val="000000"/>
                <w:sz w:val="22"/>
                <w:szCs w:val="22"/>
              </w:rPr>
              <w:t>$70.69</w:t>
            </w:r>
          </w:p>
        </w:tc>
        <w:tc>
          <w:tcPr>
            <w:tcW w:w="1530" w:type="dxa"/>
            <w:tcBorders>
              <w:top w:val="nil"/>
              <w:left w:val="nil"/>
              <w:bottom w:val="single" w:sz="8" w:space="0" w:color="C0C0C0"/>
              <w:right w:val="single" w:sz="8" w:space="0" w:color="C0C0C0"/>
            </w:tcBorders>
            <w:shd w:val="clear" w:color="auto" w:fill="auto"/>
            <w:vAlign w:val="center"/>
            <w:hideMark/>
          </w:tcPr>
          <w:p w14:paraId="02EF3913" w14:textId="664908D9" w:rsidR="00393658" w:rsidRPr="00393658" w:rsidRDefault="00393658" w:rsidP="00426283">
            <w:pPr>
              <w:jc w:val="center"/>
              <w:rPr>
                <w:color w:val="000000"/>
                <w:sz w:val="22"/>
                <w:szCs w:val="22"/>
              </w:rPr>
            </w:pPr>
            <w:r w:rsidRPr="00393658">
              <w:rPr>
                <w:color w:val="000000"/>
                <w:sz w:val="22"/>
                <w:szCs w:val="22"/>
              </w:rPr>
              <w:t>$68.73</w:t>
            </w:r>
          </w:p>
        </w:tc>
        <w:tc>
          <w:tcPr>
            <w:tcW w:w="1440" w:type="dxa"/>
            <w:tcBorders>
              <w:top w:val="nil"/>
              <w:left w:val="nil"/>
              <w:bottom w:val="single" w:sz="8" w:space="0" w:color="C0C0C0"/>
              <w:right w:val="single" w:sz="8" w:space="0" w:color="C0C0C0"/>
            </w:tcBorders>
            <w:shd w:val="clear" w:color="auto" w:fill="auto"/>
            <w:vAlign w:val="center"/>
            <w:hideMark/>
          </w:tcPr>
          <w:p w14:paraId="2E6D4760" w14:textId="1AE54939" w:rsidR="00393658" w:rsidRPr="00393658" w:rsidRDefault="00393658" w:rsidP="00426283">
            <w:pPr>
              <w:jc w:val="center"/>
              <w:rPr>
                <w:color w:val="000000"/>
                <w:sz w:val="22"/>
                <w:szCs w:val="22"/>
              </w:rPr>
            </w:pPr>
            <w:r w:rsidRPr="00393658">
              <w:rPr>
                <w:color w:val="000000"/>
                <w:sz w:val="22"/>
                <w:szCs w:val="22"/>
              </w:rPr>
              <w:t>$70.60</w:t>
            </w:r>
          </w:p>
        </w:tc>
      </w:tr>
      <w:tr w:rsidR="006F2600" w:rsidRPr="00393658" w14:paraId="61B01E77" w14:textId="77777777" w:rsidTr="006F2600">
        <w:trPr>
          <w:trHeight w:val="300"/>
        </w:trPr>
        <w:tc>
          <w:tcPr>
            <w:tcW w:w="1428" w:type="dxa"/>
            <w:tcBorders>
              <w:top w:val="nil"/>
              <w:left w:val="single" w:sz="8" w:space="0" w:color="C0C0C0"/>
              <w:bottom w:val="single" w:sz="8" w:space="0" w:color="C0C0C0"/>
              <w:right w:val="single" w:sz="8" w:space="0" w:color="C0C0C0"/>
            </w:tcBorders>
            <w:shd w:val="clear" w:color="auto" w:fill="auto"/>
            <w:vAlign w:val="center"/>
            <w:hideMark/>
          </w:tcPr>
          <w:p w14:paraId="1541AD4B" w14:textId="77777777" w:rsidR="00393658" w:rsidRPr="00393658" w:rsidRDefault="00393658" w:rsidP="00393658">
            <w:pPr>
              <w:rPr>
                <w:color w:val="000000"/>
                <w:sz w:val="22"/>
                <w:szCs w:val="22"/>
              </w:rPr>
            </w:pPr>
            <w:r w:rsidRPr="00393658">
              <w:rPr>
                <w:color w:val="000000"/>
                <w:sz w:val="22"/>
                <w:szCs w:val="22"/>
              </w:rPr>
              <w:t>Weekend 3</w:t>
            </w:r>
          </w:p>
        </w:tc>
        <w:tc>
          <w:tcPr>
            <w:tcW w:w="1290" w:type="dxa"/>
            <w:tcBorders>
              <w:top w:val="nil"/>
              <w:left w:val="nil"/>
              <w:bottom w:val="single" w:sz="8" w:space="0" w:color="C0C0C0"/>
              <w:right w:val="single" w:sz="8" w:space="0" w:color="C0C0C0"/>
            </w:tcBorders>
            <w:shd w:val="clear" w:color="auto" w:fill="auto"/>
            <w:vAlign w:val="center"/>
            <w:hideMark/>
          </w:tcPr>
          <w:p w14:paraId="13A1D304" w14:textId="6936C1C2" w:rsidR="00393658" w:rsidRPr="00393658" w:rsidRDefault="00393658" w:rsidP="00426283">
            <w:pPr>
              <w:jc w:val="center"/>
              <w:rPr>
                <w:color w:val="000000"/>
                <w:sz w:val="22"/>
                <w:szCs w:val="22"/>
              </w:rPr>
            </w:pPr>
            <w:r w:rsidRPr="00393658">
              <w:rPr>
                <w:color w:val="000000"/>
                <w:sz w:val="22"/>
                <w:szCs w:val="22"/>
              </w:rPr>
              <w:t>$67.51</w:t>
            </w:r>
          </w:p>
        </w:tc>
        <w:tc>
          <w:tcPr>
            <w:tcW w:w="1260" w:type="dxa"/>
            <w:tcBorders>
              <w:top w:val="nil"/>
              <w:left w:val="nil"/>
              <w:bottom w:val="single" w:sz="8" w:space="0" w:color="C0C0C0"/>
              <w:right w:val="single" w:sz="8" w:space="0" w:color="C0C0C0"/>
            </w:tcBorders>
            <w:shd w:val="clear" w:color="auto" w:fill="auto"/>
            <w:vAlign w:val="center"/>
            <w:hideMark/>
          </w:tcPr>
          <w:p w14:paraId="4228FFD8" w14:textId="74B41633" w:rsidR="00393658" w:rsidRPr="00393658" w:rsidRDefault="00393658" w:rsidP="00426283">
            <w:pPr>
              <w:jc w:val="center"/>
              <w:rPr>
                <w:color w:val="000000"/>
                <w:sz w:val="22"/>
                <w:szCs w:val="22"/>
              </w:rPr>
            </w:pPr>
            <w:r w:rsidRPr="00393658">
              <w:rPr>
                <w:color w:val="000000"/>
                <w:sz w:val="22"/>
                <w:szCs w:val="22"/>
              </w:rPr>
              <w:t>$66.22</w:t>
            </w:r>
          </w:p>
        </w:tc>
        <w:tc>
          <w:tcPr>
            <w:tcW w:w="1440" w:type="dxa"/>
            <w:tcBorders>
              <w:top w:val="nil"/>
              <w:left w:val="nil"/>
              <w:bottom w:val="single" w:sz="8" w:space="0" w:color="C0C0C0"/>
              <w:right w:val="single" w:sz="8" w:space="0" w:color="C0C0C0"/>
            </w:tcBorders>
            <w:shd w:val="clear" w:color="auto" w:fill="auto"/>
            <w:vAlign w:val="center"/>
            <w:hideMark/>
          </w:tcPr>
          <w:p w14:paraId="39EBCE92" w14:textId="3BC4A3DB" w:rsidR="00393658" w:rsidRPr="00393658" w:rsidRDefault="00393658" w:rsidP="00426283">
            <w:pPr>
              <w:jc w:val="center"/>
              <w:rPr>
                <w:color w:val="000000"/>
                <w:sz w:val="22"/>
                <w:szCs w:val="22"/>
              </w:rPr>
            </w:pPr>
            <w:r w:rsidRPr="00393658">
              <w:rPr>
                <w:color w:val="000000"/>
                <w:sz w:val="22"/>
                <w:szCs w:val="22"/>
              </w:rPr>
              <w:t>$67.38</w:t>
            </w:r>
          </w:p>
        </w:tc>
        <w:tc>
          <w:tcPr>
            <w:tcW w:w="1260" w:type="dxa"/>
            <w:tcBorders>
              <w:top w:val="nil"/>
              <w:left w:val="nil"/>
              <w:bottom w:val="single" w:sz="8" w:space="0" w:color="C0C0C0"/>
              <w:right w:val="single" w:sz="8" w:space="0" w:color="C0C0C0"/>
            </w:tcBorders>
            <w:shd w:val="clear" w:color="auto" w:fill="auto"/>
            <w:vAlign w:val="center"/>
            <w:hideMark/>
          </w:tcPr>
          <w:p w14:paraId="26608D5C" w14:textId="01CECFAB" w:rsidR="00393658" w:rsidRPr="00393658" w:rsidRDefault="00393658" w:rsidP="00426283">
            <w:pPr>
              <w:jc w:val="center"/>
              <w:rPr>
                <w:color w:val="000000"/>
                <w:sz w:val="22"/>
                <w:szCs w:val="22"/>
              </w:rPr>
            </w:pPr>
            <w:r w:rsidRPr="00393658">
              <w:rPr>
                <w:color w:val="000000"/>
                <w:sz w:val="22"/>
                <w:szCs w:val="22"/>
              </w:rPr>
              <w:t>$70.69</w:t>
            </w:r>
          </w:p>
        </w:tc>
        <w:tc>
          <w:tcPr>
            <w:tcW w:w="1530" w:type="dxa"/>
            <w:tcBorders>
              <w:top w:val="nil"/>
              <w:left w:val="nil"/>
              <w:bottom w:val="single" w:sz="8" w:space="0" w:color="C0C0C0"/>
              <w:right w:val="single" w:sz="8" w:space="0" w:color="C0C0C0"/>
            </w:tcBorders>
            <w:shd w:val="clear" w:color="auto" w:fill="auto"/>
            <w:vAlign w:val="center"/>
            <w:hideMark/>
          </w:tcPr>
          <w:p w14:paraId="611BBF7D" w14:textId="7601950E" w:rsidR="00393658" w:rsidRPr="00393658" w:rsidRDefault="00393658" w:rsidP="00426283">
            <w:pPr>
              <w:jc w:val="center"/>
              <w:rPr>
                <w:color w:val="000000"/>
                <w:sz w:val="22"/>
                <w:szCs w:val="22"/>
              </w:rPr>
            </w:pPr>
            <w:r w:rsidRPr="00393658">
              <w:rPr>
                <w:color w:val="000000"/>
                <w:sz w:val="22"/>
                <w:szCs w:val="22"/>
              </w:rPr>
              <w:t>$68.73</w:t>
            </w:r>
          </w:p>
        </w:tc>
        <w:tc>
          <w:tcPr>
            <w:tcW w:w="1440" w:type="dxa"/>
            <w:tcBorders>
              <w:top w:val="nil"/>
              <w:left w:val="nil"/>
              <w:bottom w:val="single" w:sz="8" w:space="0" w:color="C0C0C0"/>
              <w:right w:val="single" w:sz="8" w:space="0" w:color="C0C0C0"/>
            </w:tcBorders>
            <w:shd w:val="clear" w:color="auto" w:fill="auto"/>
            <w:vAlign w:val="center"/>
            <w:hideMark/>
          </w:tcPr>
          <w:p w14:paraId="008DF9AD" w14:textId="35C0344C" w:rsidR="00393658" w:rsidRPr="00393658" w:rsidRDefault="00393658" w:rsidP="00426283">
            <w:pPr>
              <w:jc w:val="center"/>
              <w:rPr>
                <w:color w:val="000000"/>
                <w:sz w:val="22"/>
                <w:szCs w:val="22"/>
              </w:rPr>
            </w:pPr>
            <w:r w:rsidRPr="00393658">
              <w:rPr>
                <w:color w:val="000000"/>
                <w:sz w:val="22"/>
                <w:szCs w:val="22"/>
              </w:rPr>
              <w:t>$70.60</w:t>
            </w:r>
          </w:p>
        </w:tc>
      </w:tr>
    </w:tbl>
    <w:p w14:paraId="25C5B259" w14:textId="77777777" w:rsidR="008E566F" w:rsidRPr="00E166D4" w:rsidRDefault="008E566F" w:rsidP="001726EE">
      <w:pPr>
        <w:rPr>
          <w:sz w:val="22"/>
          <w:szCs w:val="22"/>
        </w:rPr>
      </w:pPr>
    </w:p>
    <w:p w14:paraId="5AF1D8BB" w14:textId="77777777" w:rsidR="006F2600" w:rsidRDefault="006F2600">
      <w:pPr>
        <w:rPr>
          <w:sz w:val="22"/>
          <w:szCs w:val="22"/>
        </w:rPr>
      </w:pPr>
      <w:r>
        <w:rPr>
          <w:sz w:val="22"/>
          <w:szCs w:val="22"/>
        </w:rPr>
        <w:br w:type="page"/>
      </w:r>
    </w:p>
    <w:p w14:paraId="2C57B60F" w14:textId="0938967C" w:rsidR="008E566F" w:rsidRPr="00E166D4" w:rsidRDefault="008E566F" w:rsidP="002F61D3">
      <w:pPr>
        <w:ind w:left="1080"/>
        <w:rPr>
          <w:sz w:val="22"/>
          <w:szCs w:val="22"/>
        </w:rPr>
      </w:pPr>
      <w:r w:rsidRPr="00E166D4">
        <w:rPr>
          <w:sz w:val="22"/>
          <w:szCs w:val="22"/>
        </w:rPr>
        <w:lastRenderedPageBreak/>
        <w:t>(c)</w:t>
      </w:r>
      <w:r w:rsidR="00035095" w:rsidRPr="00E166D4">
        <w:rPr>
          <w:sz w:val="22"/>
          <w:szCs w:val="22"/>
        </w:rPr>
        <w:t xml:space="preserve"> </w:t>
      </w:r>
      <w:r w:rsidRPr="00E166D4">
        <w:rPr>
          <w:sz w:val="22"/>
          <w:szCs w:val="22"/>
        </w:rPr>
        <w:t xml:space="preserve"> </w:t>
      </w:r>
      <w:r w:rsidRPr="00E166D4">
        <w:rPr>
          <w:sz w:val="22"/>
          <w:szCs w:val="22"/>
          <w:u w:val="single"/>
        </w:rPr>
        <w:t>Certified Nurse Aide (CNA) – Nursing Facility</w:t>
      </w:r>
      <w:r w:rsidRPr="00E166D4">
        <w:rPr>
          <w:sz w:val="22"/>
          <w:szCs w:val="22"/>
        </w:rPr>
        <w:t>.</w:t>
      </w:r>
    </w:p>
    <w:p w14:paraId="3BF019FE" w14:textId="276A0009" w:rsidR="008E566F" w:rsidRDefault="008E566F" w:rsidP="001726EE">
      <w:pPr>
        <w:rPr>
          <w:sz w:val="22"/>
          <w:szCs w:val="22"/>
        </w:rPr>
      </w:pPr>
    </w:p>
    <w:tbl>
      <w:tblPr>
        <w:tblW w:w="9648" w:type="dxa"/>
        <w:tblLook w:val="04A0" w:firstRow="1" w:lastRow="0" w:firstColumn="1" w:lastColumn="0" w:noHBand="0" w:noVBand="1"/>
      </w:tblPr>
      <w:tblGrid>
        <w:gridCol w:w="1477"/>
        <w:gridCol w:w="1299"/>
        <w:gridCol w:w="1202"/>
        <w:gridCol w:w="1440"/>
        <w:gridCol w:w="1260"/>
        <w:gridCol w:w="1530"/>
        <w:gridCol w:w="1440"/>
      </w:tblGrid>
      <w:tr w:rsidR="002F7D4C" w:rsidRPr="002F7D4C" w14:paraId="59138A21" w14:textId="77777777" w:rsidTr="00426283">
        <w:trPr>
          <w:trHeight w:val="288"/>
        </w:trPr>
        <w:tc>
          <w:tcPr>
            <w:tcW w:w="1477" w:type="dxa"/>
            <w:vMerge w:val="restart"/>
            <w:tcBorders>
              <w:top w:val="single" w:sz="8" w:space="0" w:color="C0C0C0"/>
              <w:left w:val="single" w:sz="8" w:space="0" w:color="C0C0C0"/>
              <w:bottom w:val="single" w:sz="8" w:space="0" w:color="C0C0C0"/>
              <w:right w:val="single" w:sz="8" w:space="0" w:color="C0C0C0"/>
            </w:tcBorders>
            <w:shd w:val="clear" w:color="auto" w:fill="auto"/>
            <w:vAlign w:val="center"/>
            <w:hideMark/>
          </w:tcPr>
          <w:p w14:paraId="4EE7C78D" w14:textId="77777777" w:rsidR="002F7D4C" w:rsidRPr="00426283" w:rsidRDefault="002F7D4C" w:rsidP="00426283">
            <w:pPr>
              <w:jc w:val="center"/>
              <w:rPr>
                <w:b/>
                <w:color w:val="000000"/>
                <w:sz w:val="22"/>
                <w:szCs w:val="22"/>
              </w:rPr>
            </w:pPr>
            <w:r w:rsidRPr="00426283">
              <w:rPr>
                <w:b/>
                <w:color w:val="000000"/>
                <w:sz w:val="22"/>
                <w:szCs w:val="22"/>
              </w:rPr>
              <w:t>Shift</w:t>
            </w:r>
          </w:p>
        </w:tc>
        <w:tc>
          <w:tcPr>
            <w:tcW w:w="1299" w:type="dxa"/>
            <w:tcBorders>
              <w:top w:val="single" w:sz="8" w:space="0" w:color="C0C0C0"/>
              <w:left w:val="nil"/>
              <w:bottom w:val="nil"/>
              <w:right w:val="single" w:sz="8" w:space="0" w:color="C0C0C0"/>
            </w:tcBorders>
            <w:shd w:val="clear" w:color="auto" w:fill="auto"/>
            <w:vAlign w:val="center"/>
            <w:hideMark/>
          </w:tcPr>
          <w:p w14:paraId="2CDF5A98" w14:textId="77777777" w:rsidR="002F7D4C" w:rsidRPr="00426283" w:rsidRDefault="002F7D4C" w:rsidP="00426283">
            <w:pPr>
              <w:jc w:val="center"/>
              <w:rPr>
                <w:b/>
                <w:color w:val="000000"/>
                <w:sz w:val="22"/>
                <w:szCs w:val="22"/>
              </w:rPr>
            </w:pPr>
            <w:r w:rsidRPr="00426283">
              <w:rPr>
                <w:b/>
                <w:color w:val="000000"/>
                <w:sz w:val="22"/>
                <w:szCs w:val="22"/>
              </w:rPr>
              <w:t>HSA 1</w:t>
            </w:r>
          </w:p>
        </w:tc>
        <w:tc>
          <w:tcPr>
            <w:tcW w:w="1202" w:type="dxa"/>
            <w:tcBorders>
              <w:top w:val="single" w:sz="8" w:space="0" w:color="C0C0C0"/>
              <w:left w:val="nil"/>
              <w:bottom w:val="nil"/>
              <w:right w:val="single" w:sz="8" w:space="0" w:color="C0C0C0"/>
            </w:tcBorders>
            <w:shd w:val="clear" w:color="auto" w:fill="auto"/>
            <w:vAlign w:val="center"/>
            <w:hideMark/>
          </w:tcPr>
          <w:p w14:paraId="0FA3420D" w14:textId="77777777" w:rsidR="002F7D4C" w:rsidRPr="00426283" w:rsidRDefault="002F7D4C" w:rsidP="00426283">
            <w:pPr>
              <w:jc w:val="center"/>
              <w:rPr>
                <w:b/>
                <w:color w:val="000000"/>
                <w:sz w:val="22"/>
                <w:szCs w:val="22"/>
              </w:rPr>
            </w:pPr>
            <w:r w:rsidRPr="00426283">
              <w:rPr>
                <w:b/>
                <w:color w:val="000000"/>
                <w:sz w:val="22"/>
                <w:szCs w:val="22"/>
              </w:rPr>
              <w:t>HSA 2</w:t>
            </w:r>
          </w:p>
        </w:tc>
        <w:tc>
          <w:tcPr>
            <w:tcW w:w="1440" w:type="dxa"/>
            <w:tcBorders>
              <w:top w:val="single" w:sz="8" w:space="0" w:color="C0C0C0"/>
              <w:left w:val="nil"/>
              <w:bottom w:val="nil"/>
              <w:right w:val="single" w:sz="8" w:space="0" w:color="C0C0C0"/>
            </w:tcBorders>
            <w:shd w:val="clear" w:color="auto" w:fill="auto"/>
            <w:vAlign w:val="center"/>
            <w:hideMark/>
          </w:tcPr>
          <w:p w14:paraId="0529B57B" w14:textId="77777777" w:rsidR="002F7D4C" w:rsidRPr="00426283" w:rsidRDefault="002F7D4C" w:rsidP="00426283">
            <w:pPr>
              <w:jc w:val="center"/>
              <w:rPr>
                <w:b/>
                <w:color w:val="000000"/>
                <w:sz w:val="22"/>
                <w:szCs w:val="22"/>
              </w:rPr>
            </w:pPr>
            <w:r w:rsidRPr="00426283">
              <w:rPr>
                <w:b/>
                <w:color w:val="000000"/>
                <w:sz w:val="22"/>
                <w:szCs w:val="22"/>
              </w:rPr>
              <w:t>HSA 3</w:t>
            </w:r>
          </w:p>
        </w:tc>
        <w:tc>
          <w:tcPr>
            <w:tcW w:w="1260" w:type="dxa"/>
            <w:tcBorders>
              <w:top w:val="single" w:sz="8" w:space="0" w:color="C0C0C0"/>
              <w:left w:val="nil"/>
              <w:bottom w:val="nil"/>
              <w:right w:val="single" w:sz="8" w:space="0" w:color="C0C0C0"/>
            </w:tcBorders>
            <w:shd w:val="clear" w:color="auto" w:fill="auto"/>
            <w:vAlign w:val="center"/>
            <w:hideMark/>
          </w:tcPr>
          <w:p w14:paraId="2C23F179" w14:textId="77777777" w:rsidR="002F7D4C" w:rsidRPr="00426283" w:rsidRDefault="002F7D4C" w:rsidP="00426283">
            <w:pPr>
              <w:jc w:val="center"/>
              <w:rPr>
                <w:b/>
                <w:color w:val="000000"/>
                <w:sz w:val="22"/>
                <w:szCs w:val="22"/>
              </w:rPr>
            </w:pPr>
            <w:r w:rsidRPr="00426283">
              <w:rPr>
                <w:b/>
                <w:color w:val="000000"/>
                <w:sz w:val="22"/>
                <w:szCs w:val="22"/>
              </w:rPr>
              <w:t>HSA 4</w:t>
            </w:r>
          </w:p>
        </w:tc>
        <w:tc>
          <w:tcPr>
            <w:tcW w:w="1530" w:type="dxa"/>
            <w:tcBorders>
              <w:top w:val="single" w:sz="8" w:space="0" w:color="C0C0C0"/>
              <w:left w:val="nil"/>
              <w:bottom w:val="nil"/>
              <w:right w:val="single" w:sz="8" w:space="0" w:color="C0C0C0"/>
            </w:tcBorders>
            <w:shd w:val="clear" w:color="auto" w:fill="auto"/>
            <w:vAlign w:val="center"/>
            <w:hideMark/>
          </w:tcPr>
          <w:p w14:paraId="79F374DD" w14:textId="77777777" w:rsidR="002F7D4C" w:rsidRPr="00426283" w:rsidRDefault="002F7D4C" w:rsidP="00426283">
            <w:pPr>
              <w:jc w:val="center"/>
              <w:rPr>
                <w:b/>
                <w:color w:val="000000"/>
                <w:sz w:val="22"/>
                <w:szCs w:val="22"/>
              </w:rPr>
            </w:pPr>
            <w:r w:rsidRPr="00426283">
              <w:rPr>
                <w:b/>
                <w:color w:val="000000"/>
                <w:sz w:val="22"/>
                <w:szCs w:val="22"/>
              </w:rPr>
              <w:t>HSA 5</w:t>
            </w:r>
          </w:p>
        </w:tc>
        <w:tc>
          <w:tcPr>
            <w:tcW w:w="1440" w:type="dxa"/>
            <w:tcBorders>
              <w:top w:val="single" w:sz="8" w:space="0" w:color="C0C0C0"/>
              <w:left w:val="nil"/>
              <w:bottom w:val="nil"/>
              <w:right w:val="single" w:sz="8" w:space="0" w:color="C0C0C0"/>
            </w:tcBorders>
            <w:shd w:val="clear" w:color="auto" w:fill="auto"/>
            <w:vAlign w:val="center"/>
            <w:hideMark/>
          </w:tcPr>
          <w:p w14:paraId="0BD72E2F" w14:textId="77777777" w:rsidR="002F7D4C" w:rsidRPr="00426283" w:rsidRDefault="002F7D4C" w:rsidP="00426283">
            <w:pPr>
              <w:jc w:val="center"/>
              <w:rPr>
                <w:b/>
                <w:color w:val="000000"/>
                <w:sz w:val="22"/>
                <w:szCs w:val="22"/>
              </w:rPr>
            </w:pPr>
            <w:r w:rsidRPr="00426283">
              <w:rPr>
                <w:b/>
                <w:color w:val="000000"/>
                <w:sz w:val="22"/>
                <w:szCs w:val="22"/>
              </w:rPr>
              <w:t>HSA 6</w:t>
            </w:r>
          </w:p>
        </w:tc>
      </w:tr>
      <w:tr w:rsidR="002F7D4C" w:rsidRPr="002F7D4C" w14:paraId="5E258EE0" w14:textId="77777777" w:rsidTr="00426283">
        <w:trPr>
          <w:trHeight w:val="564"/>
        </w:trPr>
        <w:tc>
          <w:tcPr>
            <w:tcW w:w="1477" w:type="dxa"/>
            <w:vMerge/>
            <w:tcBorders>
              <w:top w:val="single" w:sz="8" w:space="0" w:color="C0C0C0"/>
              <w:left w:val="single" w:sz="8" w:space="0" w:color="C0C0C0"/>
              <w:bottom w:val="single" w:sz="8" w:space="0" w:color="C0C0C0"/>
              <w:right w:val="single" w:sz="8" w:space="0" w:color="C0C0C0"/>
            </w:tcBorders>
            <w:vAlign w:val="center"/>
            <w:hideMark/>
          </w:tcPr>
          <w:p w14:paraId="5DA6F1A6" w14:textId="77777777" w:rsidR="002F7D4C" w:rsidRPr="00426283" w:rsidRDefault="002F7D4C" w:rsidP="00426283">
            <w:pPr>
              <w:jc w:val="center"/>
              <w:rPr>
                <w:b/>
                <w:color w:val="000000"/>
                <w:sz w:val="22"/>
                <w:szCs w:val="22"/>
              </w:rPr>
            </w:pPr>
          </w:p>
        </w:tc>
        <w:tc>
          <w:tcPr>
            <w:tcW w:w="1299" w:type="dxa"/>
            <w:tcBorders>
              <w:top w:val="nil"/>
              <w:left w:val="nil"/>
              <w:bottom w:val="single" w:sz="8" w:space="0" w:color="C0C0C0"/>
              <w:right w:val="single" w:sz="8" w:space="0" w:color="C0C0C0"/>
            </w:tcBorders>
            <w:shd w:val="clear" w:color="auto" w:fill="auto"/>
            <w:vAlign w:val="center"/>
            <w:hideMark/>
          </w:tcPr>
          <w:p w14:paraId="68914917" w14:textId="77777777" w:rsidR="002F7D4C" w:rsidRPr="00426283" w:rsidRDefault="002F7D4C" w:rsidP="00426283">
            <w:pPr>
              <w:jc w:val="center"/>
              <w:rPr>
                <w:b/>
                <w:color w:val="000000"/>
                <w:sz w:val="22"/>
                <w:szCs w:val="22"/>
              </w:rPr>
            </w:pPr>
            <w:r w:rsidRPr="00426283">
              <w:rPr>
                <w:b/>
                <w:color w:val="000000"/>
                <w:sz w:val="22"/>
                <w:szCs w:val="22"/>
              </w:rPr>
              <w:t>Western</w:t>
            </w:r>
          </w:p>
        </w:tc>
        <w:tc>
          <w:tcPr>
            <w:tcW w:w="1202" w:type="dxa"/>
            <w:tcBorders>
              <w:top w:val="nil"/>
              <w:left w:val="nil"/>
              <w:bottom w:val="single" w:sz="8" w:space="0" w:color="C0C0C0"/>
              <w:right w:val="single" w:sz="8" w:space="0" w:color="C0C0C0"/>
            </w:tcBorders>
            <w:shd w:val="clear" w:color="auto" w:fill="auto"/>
            <w:vAlign w:val="center"/>
            <w:hideMark/>
          </w:tcPr>
          <w:p w14:paraId="28ADE4C1" w14:textId="77777777" w:rsidR="002F7D4C" w:rsidRPr="00426283" w:rsidRDefault="002F7D4C" w:rsidP="00426283">
            <w:pPr>
              <w:jc w:val="center"/>
              <w:rPr>
                <w:b/>
                <w:color w:val="000000"/>
                <w:sz w:val="22"/>
                <w:szCs w:val="22"/>
              </w:rPr>
            </w:pPr>
            <w:r w:rsidRPr="00426283">
              <w:rPr>
                <w:b/>
                <w:color w:val="000000"/>
                <w:sz w:val="22"/>
                <w:szCs w:val="22"/>
              </w:rPr>
              <w:t>Central</w:t>
            </w:r>
          </w:p>
        </w:tc>
        <w:tc>
          <w:tcPr>
            <w:tcW w:w="1440" w:type="dxa"/>
            <w:tcBorders>
              <w:top w:val="nil"/>
              <w:left w:val="nil"/>
              <w:bottom w:val="single" w:sz="8" w:space="0" w:color="C0C0C0"/>
              <w:right w:val="single" w:sz="8" w:space="0" w:color="C0C0C0"/>
            </w:tcBorders>
            <w:shd w:val="clear" w:color="auto" w:fill="auto"/>
            <w:vAlign w:val="center"/>
            <w:hideMark/>
          </w:tcPr>
          <w:p w14:paraId="322D7B15" w14:textId="77777777" w:rsidR="002F7D4C" w:rsidRPr="00426283" w:rsidRDefault="002F7D4C" w:rsidP="00426283">
            <w:pPr>
              <w:jc w:val="center"/>
              <w:rPr>
                <w:b/>
                <w:color w:val="000000"/>
                <w:sz w:val="22"/>
                <w:szCs w:val="22"/>
              </w:rPr>
            </w:pPr>
            <w:r w:rsidRPr="00426283">
              <w:rPr>
                <w:b/>
                <w:color w:val="000000"/>
                <w:sz w:val="22"/>
                <w:szCs w:val="22"/>
              </w:rPr>
              <w:t>Merrimack Valley</w:t>
            </w:r>
          </w:p>
        </w:tc>
        <w:tc>
          <w:tcPr>
            <w:tcW w:w="1260" w:type="dxa"/>
            <w:tcBorders>
              <w:top w:val="nil"/>
              <w:left w:val="nil"/>
              <w:bottom w:val="single" w:sz="8" w:space="0" w:color="C0C0C0"/>
              <w:right w:val="single" w:sz="8" w:space="0" w:color="C0C0C0"/>
            </w:tcBorders>
            <w:shd w:val="clear" w:color="auto" w:fill="auto"/>
            <w:vAlign w:val="center"/>
            <w:hideMark/>
          </w:tcPr>
          <w:p w14:paraId="15D7AC99" w14:textId="77777777" w:rsidR="002F7D4C" w:rsidRPr="00426283" w:rsidRDefault="002F7D4C" w:rsidP="00426283">
            <w:pPr>
              <w:jc w:val="center"/>
              <w:rPr>
                <w:b/>
                <w:color w:val="000000"/>
                <w:sz w:val="22"/>
                <w:szCs w:val="22"/>
              </w:rPr>
            </w:pPr>
            <w:r w:rsidRPr="00426283">
              <w:rPr>
                <w:b/>
                <w:color w:val="000000"/>
                <w:sz w:val="22"/>
                <w:szCs w:val="22"/>
              </w:rPr>
              <w:t>Greater Boston</w:t>
            </w:r>
          </w:p>
        </w:tc>
        <w:tc>
          <w:tcPr>
            <w:tcW w:w="1530" w:type="dxa"/>
            <w:tcBorders>
              <w:top w:val="nil"/>
              <w:left w:val="nil"/>
              <w:bottom w:val="single" w:sz="8" w:space="0" w:color="C0C0C0"/>
              <w:right w:val="single" w:sz="8" w:space="0" w:color="C0C0C0"/>
            </w:tcBorders>
            <w:shd w:val="clear" w:color="auto" w:fill="auto"/>
            <w:vAlign w:val="center"/>
            <w:hideMark/>
          </w:tcPr>
          <w:p w14:paraId="0E052681" w14:textId="77777777" w:rsidR="002F7D4C" w:rsidRPr="00426283" w:rsidRDefault="002F7D4C" w:rsidP="00426283">
            <w:pPr>
              <w:jc w:val="center"/>
              <w:rPr>
                <w:b/>
                <w:color w:val="000000"/>
                <w:sz w:val="22"/>
                <w:szCs w:val="22"/>
              </w:rPr>
            </w:pPr>
            <w:r w:rsidRPr="00426283">
              <w:rPr>
                <w:b/>
                <w:color w:val="000000"/>
                <w:sz w:val="22"/>
                <w:szCs w:val="22"/>
              </w:rPr>
              <w:t>Southeastern</w:t>
            </w:r>
          </w:p>
        </w:tc>
        <w:tc>
          <w:tcPr>
            <w:tcW w:w="1440" w:type="dxa"/>
            <w:tcBorders>
              <w:top w:val="nil"/>
              <w:left w:val="nil"/>
              <w:bottom w:val="single" w:sz="8" w:space="0" w:color="C0C0C0"/>
              <w:right w:val="single" w:sz="8" w:space="0" w:color="C0C0C0"/>
            </w:tcBorders>
            <w:shd w:val="clear" w:color="auto" w:fill="auto"/>
            <w:vAlign w:val="center"/>
            <w:hideMark/>
          </w:tcPr>
          <w:p w14:paraId="76A2C9D3" w14:textId="77777777" w:rsidR="002F7D4C" w:rsidRPr="00426283" w:rsidRDefault="002F7D4C" w:rsidP="00426283">
            <w:pPr>
              <w:jc w:val="center"/>
              <w:rPr>
                <w:b/>
                <w:color w:val="000000"/>
                <w:sz w:val="22"/>
                <w:szCs w:val="22"/>
              </w:rPr>
            </w:pPr>
            <w:r w:rsidRPr="00426283">
              <w:rPr>
                <w:b/>
                <w:color w:val="000000"/>
                <w:sz w:val="22"/>
                <w:szCs w:val="22"/>
              </w:rPr>
              <w:t>North Shore</w:t>
            </w:r>
          </w:p>
        </w:tc>
      </w:tr>
      <w:tr w:rsidR="002F7D4C" w:rsidRPr="002F7D4C" w14:paraId="0E32A5EE" w14:textId="77777777" w:rsidTr="00426283">
        <w:trPr>
          <w:trHeight w:val="300"/>
        </w:trPr>
        <w:tc>
          <w:tcPr>
            <w:tcW w:w="1477" w:type="dxa"/>
            <w:tcBorders>
              <w:top w:val="nil"/>
              <w:left w:val="single" w:sz="8" w:space="0" w:color="C0C0C0"/>
              <w:bottom w:val="single" w:sz="8" w:space="0" w:color="C0C0C0"/>
              <w:right w:val="single" w:sz="8" w:space="0" w:color="C0C0C0"/>
            </w:tcBorders>
            <w:shd w:val="clear" w:color="auto" w:fill="auto"/>
            <w:vAlign w:val="center"/>
            <w:hideMark/>
          </w:tcPr>
          <w:p w14:paraId="61E6FE84" w14:textId="77777777" w:rsidR="002F7D4C" w:rsidRPr="002F7D4C" w:rsidRDefault="002F7D4C" w:rsidP="002F7D4C">
            <w:pPr>
              <w:rPr>
                <w:color w:val="000000"/>
                <w:sz w:val="22"/>
                <w:szCs w:val="22"/>
              </w:rPr>
            </w:pPr>
            <w:r w:rsidRPr="002F7D4C">
              <w:rPr>
                <w:color w:val="000000"/>
                <w:sz w:val="22"/>
                <w:szCs w:val="22"/>
              </w:rPr>
              <w:t>Weekday 1</w:t>
            </w:r>
          </w:p>
        </w:tc>
        <w:tc>
          <w:tcPr>
            <w:tcW w:w="1299" w:type="dxa"/>
            <w:tcBorders>
              <w:top w:val="nil"/>
              <w:left w:val="nil"/>
              <w:bottom w:val="single" w:sz="8" w:space="0" w:color="C0C0C0"/>
              <w:right w:val="single" w:sz="8" w:space="0" w:color="C0C0C0"/>
            </w:tcBorders>
            <w:shd w:val="clear" w:color="auto" w:fill="auto"/>
            <w:vAlign w:val="center"/>
            <w:hideMark/>
          </w:tcPr>
          <w:p w14:paraId="75BEF14E" w14:textId="29A31BE8" w:rsidR="002F7D4C" w:rsidRPr="002F7D4C" w:rsidRDefault="002F7D4C" w:rsidP="00426283">
            <w:pPr>
              <w:jc w:val="center"/>
              <w:rPr>
                <w:color w:val="000000"/>
                <w:sz w:val="22"/>
                <w:szCs w:val="22"/>
              </w:rPr>
            </w:pPr>
            <w:r w:rsidRPr="002F7D4C">
              <w:rPr>
                <w:color w:val="000000"/>
                <w:sz w:val="22"/>
                <w:szCs w:val="22"/>
              </w:rPr>
              <w:t>$32.43</w:t>
            </w:r>
          </w:p>
        </w:tc>
        <w:tc>
          <w:tcPr>
            <w:tcW w:w="1202" w:type="dxa"/>
            <w:tcBorders>
              <w:top w:val="nil"/>
              <w:left w:val="nil"/>
              <w:bottom w:val="single" w:sz="8" w:space="0" w:color="C0C0C0"/>
              <w:right w:val="single" w:sz="8" w:space="0" w:color="C0C0C0"/>
            </w:tcBorders>
            <w:shd w:val="clear" w:color="auto" w:fill="auto"/>
            <w:vAlign w:val="center"/>
            <w:hideMark/>
          </w:tcPr>
          <w:p w14:paraId="393C37FF" w14:textId="71725404" w:rsidR="002F7D4C" w:rsidRPr="002F7D4C" w:rsidRDefault="002F7D4C" w:rsidP="00426283">
            <w:pPr>
              <w:jc w:val="center"/>
              <w:rPr>
                <w:color w:val="000000"/>
                <w:sz w:val="22"/>
                <w:szCs w:val="22"/>
              </w:rPr>
            </w:pPr>
            <w:r w:rsidRPr="002F7D4C">
              <w:rPr>
                <w:color w:val="000000"/>
                <w:sz w:val="22"/>
                <w:szCs w:val="22"/>
              </w:rPr>
              <w:t>$32.86</w:t>
            </w:r>
          </w:p>
        </w:tc>
        <w:tc>
          <w:tcPr>
            <w:tcW w:w="1440" w:type="dxa"/>
            <w:tcBorders>
              <w:top w:val="nil"/>
              <w:left w:val="nil"/>
              <w:bottom w:val="single" w:sz="8" w:space="0" w:color="C0C0C0"/>
              <w:right w:val="single" w:sz="8" w:space="0" w:color="C0C0C0"/>
            </w:tcBorders>
            <w:shd w:val="clear" w:color="auto" w:fill="auto"/>
            <w:vAlign w:val="center"/>
            <w:hideMark/>
          </w:tcPr>
          <w:p w14:paraId="563CF273" w14:textId="4A0E1B42" w:rsidR="002F7D4C" w:rsidRPr="002F7D4C" w:rsidRDefault="002F7D4C" w:rsidP="00426283">
            <w:pPr>
              <w:jc w:val="center"/>
              <w:rPr>
                <w:color w:val="000000"/>
                <w:sz w:val="22"/>
                <w:szCs w:val="22"/>
              </w:rPr>
            </w:pPr>
            <w:r w:rsidRPr="002F7D4C">
              <w:rPr>
                <w:color w:val="000000"/>
                <w:sz w:val="22"/>
                <w:szCs w:val="22"/>
              </w:rPr>
              <w:t>$33.45</w:t>
            </w:r>
          </w:p>
        </w:tc>
        <w:tc>
          <w:tcPr>
            <w:tcW w:w="1260" w:type="dxa"/>
            <w:tcBorders>
              <w:top w:val="nil"/>
              <w:left w:val="nil"/>
              <w:bottom w:val="single" w:sz="8" w:space="0" w:color="C0C0C0"/>
              <w:right w:val="single" w:sz="8" w:space="0" w:color="C0C0C0"/>
            </w:tcBorders>
            <w:shd w:val="clear" w:color="auto" w:fill="auto"/>
            <w:vAlign w:val="center"/>
            <w:hideMark/>
          </w:tcPr>
          <w:p w14:paraId="7B2E042F" w14:textId="1A388BEB" w:rsidR="002F7D4C" w:rsidRPr="002F7D4C" w:rsidRDefault="002F7D4C" w:rsidP="00426283">
            <w:pPr>
              <w:jc w:val="center"/>
              <w:rPr>
                <w:color w:val="000000"/>
                <w:sz w:val="22"/>
                <w:szCs w:val="22"/>
              </w:rPr>
            </w:pPr>
            <w:r w:rsidRPr="002F7D4C">
              <w:rPr>
                <w:color w:val="000000"/>
                <w:sz w:val="22"/>
                <w:szCs w:val="22"/>
              </w:rPr>
              <w:t>$33.33</w:t>
            </w:r>
          </w:p>
        </w:tc>
        <w:tc>
          <w:tcPr>
            <w:tcW w:w="1530" w:type="dxa"/>
            <w:tcBorders>
              <w:top w:val="nil"/>
              <w:left w:val="nil"/>
              <w:bottom w:val="single" w:sz="8" w:space="0" w:color="C0C0C0"/>
              <w:right w:val="single" w:sz="8" w:space="0" w:color="C0C0C0"/>
            </w:tcBorders>
            <w:shd w:val="clear" w:color="auto" w:fill="auto"/>
            <w:vAlign w:val="center"/>
            <w:hideMark/>
          </w:tcPr>
          <w:p w14:paraId="2F637A2F" w14:textId="065C8127" w:rsidR="002F7D4C" w:rsidRPr="002F7D4C" w:rsidRDefault="002F7D4C" w:rsidP="00426283">
            <w:pPr>
              <w:jc w:val="center"/>
              <w:rPr>
                <w:color w:val="000000"/>
                <w:sz w:val="22"/>
                <w:szCs w:val="22"/>
              </w:rPr>
            </w:pPr>
            <w:r w:rsidRPr="002F7D4C">
              <w:rPr>
                <w:color w:val="000000"/>
                <w:sz w:val="22"/>
                <w:szCs w:val="22"/>
              </w:rPr>
              <w:t>$32.89</w:t>
            </w:r>
          </w:p>
        </w:tc>
        <w:tc>
          <w:tcPr>
            <w:tcW w:w="1440" w:type="dxa"/>
            <w:tcBorders>
              <w:top w:val="nil"/>
              <w:left w:val="nil"/>
              <w:bottom w:val="single" w:sz="8" w:space="0" w:color="C0C0C0"/>
              <w:right w:val="single" w:sz="8" w:space="0" w:color="C0C0C0"/>
            </w:tcBorders>
            <w:shd w:val="clear" w:color="auto" w:fill="auto"/>
            <w:vAlign w:val="center"/>
            <w:hideMark/>
          </w:tcPr>
          <w:p w14:paraId="16532156" w14:textId="25D37349" w:rsidR="002F7D4C" w:rsidRPr="002F7D4C" w:rsidRDefault="002F7D4C" w:rsidP="00426283">
            <w:pPr>
              <w:jc w:val="center"/>
              <w:rPr>
                <w:color w:val="000000"/>
                <w:sz w:val="22"/>
                <w:szCs w:val="22"/>
              </w:rPr>
            </w:pPr>
            <w:r w:rsidRPr="002F7D4C">
              <w:rPr>
                <w:color w:val="000000"/>
                <w:sz w:val="22"/>
                <w:szCs w:val="22"/>
              </w:rPr>
              <w:t>$34.00</w:t>
            </w:r>
          </w:p>
        </w:tc>
      </w:tr>
      <w:tr w:rsidR="002F7D4C" w:rsidRPr="002F7D4C" w14:paraId="39EC55C7" w14:textId="77777777" w:rsidTr="00426283">
        <w:trPr>
          <w:trHeight w:val="300"/>
        </w:trPr>
        <w:tc>
          <w:tcPr>
            <w:tcW w:w="1477" w:type="dxa"/>
            <w:tcBorders>
              <w:top w:val="nil"/>
              <w:left w:val="single" w:sz="8" w:space="0" w:color="C0C0C0"/>
              <w:bottom w:val="single" w:sz="8" w:space="0" w:color="C0C0C0"/>
              <w:right w:val="single" w:sz="8" w:space="0" w:color="C0C0C0"/>
            </w:tcBorders>
            <w:shd w:val="clear" w:color="auto" w:fill="auto"/>
            <w:vAlign w:val="center"/>
            <w:hideMark/>
          </w:tcPr>
          <w:p w14:paraId="48144C17" w14:textId="77777777" w:rsidR="002F7D4C" w:rsidRPr="002F7D4C" w:rsidRDefault="002F7D4C" w:rsidP="002F7D4C">
            <w:pPr>
              <w:rPr>
                <w:color w:val="000000"/>
                <w:sz w:val="22"/>
                <w:szCs w:val="22"/>
              </w:rPr>
            </w:pPr>
            <w:r w:rsidRPr="002F7D4C">
              <w:rPr>
                <w:color w:val="000000"/>
                <w:sz w:val="22"/>
                <w:szCs w:val="22"/>
              </w:rPr>
              <w:t>Weekday 2</w:t>
            </w:r>
          </w:p>
        </w:tc>
        <w:tc>
          <w:tcPr>
            <w:tcW w:w="1299" w:type="dxa"/>
            <w:tcBorders>
              <w:top w:val="nil"/>
              <w:left w:val="nil"/>
              <w:bottom w:val="single" w:sz="8" w:space="0" w:color="C0C0C0"/>
              <w:right w:val="single" w:sz="8" w:space="0" w:color="C0C0C0"/>
            </w:tcBorders>
            <w:shd w:val="clear" w:color="auto" w:fill="auto"/>
            <w:vAlign w:val="center"/>
            <w:hideMark/>
          </w:tcPr>
          <w:p w14:paraId="4DB7E3C6" w14:textId="3BFA8140" w:rsidR="002F7D4C" w:rsidRPr="002F7D4C" w:rsidRDefault="002F7D4C" w:rsidP="00426283">
            <w:pPr>
              <w:jc w:val="center"/>
              <w:rPr>
                <w:color w:val="000000"/>
                <w:sz w:val="22"/>
                <w:szCs w:val="22"/>
              </w:rPr>
            </w:pPr>
            <w:r w:rsidRPr="002F7D4C">
              <w:rPr>
                <w:color w:val="000000"/>
                <w:sz w:val="22"/>
                <w:szCs w:val="22"/>
              </w:rPr>
              <w:t>$34.56</w:t>
            </w:r>
          </w:p>
        </w:tc>
        <w:tc>
          <w:tcPr>
            <w:tcW w:w="1202" w:type="dxa"/>
            <w:tcBorders>
              <w:top w:val="nil"/>
              <w:left w:val="nil"/>
              <w:bottom w:val="single" w:sz="8" w:space="0" w:color="C0C0C0"/>
              <w:right w:val="single" w:sz="8" w:space="0" w:color="C0C0C0"/>
            </w:tcBorders>
            <w:shd w:val="clear" w:color="auto" w:fill="auto"/>
            <w:vAlign w:val="center"/>
            <w:hideMark/>
          </w:tcPr>
          <w:p w14:paraId="22A9FF78" w14:textId="143D43E7" w:rsidR="002F7D4C" w:rsidRPr="002F7D4C" w:rsidRDefault="002F7D4C" w:rsidP="00426283">
            <w:pPr>
              <w:jc w:val="center"/>
              <w:rPr>
                <w:color w:val="000000"/>
                <w:sz w:val="22"/>
                <w:szCs w:val="22"/>
              </w:rPr>
            </w:pPr>
            <w:r w:rsidRPr="002F7D4C">
              <w:rPr>
                <w:color w:val="000000"/>
                <w:sz w:val="22"/>
                <w:szCs w:val="22"/>
              </w:rPr>
              <w:t>$34.99</w:t>
            </w:r>
          </w:p>
        </w:tc>
        <w:tc>
          <w:tcPr>
            <w:tcW w:w="1440" w:type="dxa"/>
            <w:tcBorders>
              <w:top w:val="nil"/>
              <w:left w:val="nil"/>
              <w:bottom w:val="single" w:sz="8" w:space="0" w:color="C0C0C0"/>
              <w:right w:val="single" w:sz="8" w:space="0" w:color="C0C0C0"/>
            </w:tcBorders>
            <w:shd w:val="clear" w:color="auto" w:fill="auto"/>
            <w:vAlign w:val="center"/>
            <w:hideMark/>
          </w:tcPr>
          <w:p w14:paraId="6EBA5E94" w14:textId="0D62AB9E" w:rsidR="002F7D4C" w:rsidRPr="002F7D4C" w:rsidRDefault="002F7D4C" w:rsidP="00426283">
            <w:pPr>
              <w:jc w:val="center"/>
              <w:rPr>
                <w:color w:val="000000"/>
                <w:sz w:val="22"/>
                <w:szCs w:val="22"/>
              </w:rPr>
            </w:pPr>
            <w:r w:rsidRPr="002F7D4C">
              <w:rPr>
                <w:color w:val="000000"/>
                <w:sz w:val="22"/>
                <w:szCs w:val="22"/>
              </w:rPr>
              <w:t>$35.58</w:t>
            </w:r>
          </w:p>
        </w:tc>
        <w:tc>
          <w:tcPr>
            <w:tcW w:w="1260" w:type="dxa"/>
            <w:tcBorders>
              <w:top w:val="nil"/>
              <w:left w:val="nil"/>
              <w:bottom w:val="single" w:sz="8" w:space="0" w:color="C0C0C0"/>
              <w:right w:val="single" w:sz="8" w:space="0" w:color="C0C0C0"/>
            </w:tcBorders>
            <w:shd w:val="clear" w:color="auto" w:fill="auto"/>
            <w:vAlign w:val="center"/>
            <w:hideMark/>
          </w:tcPr>
          <w:p w14:paraId="7ECB589C" w14:textId="1D5E96CE" w:rsidR="002F7D4C" w:rsidRPr="002F7D4C" w:rsidRDefault="002F7D4C" w:rsidP="00426283">
            <w:pPr>
              <w:jc w:val="center"/>
              <w:rPr>
                <w:color w:val="000000"/>
                <w:sz w:val="22"/>
                <w:szCs w:val="22"/>
              </w:rPr>
            </w:pPr>
            <w:r w:rsidRPr="002F7D4C">
              <w:rPr>
                <w:color w:val="000000"/>
                <w:sz w:val="22"/>
                <w:szCs w:val="22"/>
              </w:rPr>
              <w:t>$35.46</w:t>
            </w:r>
          </w:p>
        </w:tc>
        <w:tc>
          <w:tcPr>
            <w:tcW w:w="1530" w:type="dxa"/>
            <w:tcBorders>
              <w:top w:val="nil"/>
              <w:left w:val="nil"/>
              <w:bottom w:val="single" w:sz="8" w:space="0" w:color="C0C0C0"/>
              <w:right w:val="single" w:sz="8" w:space="0" w:color="C0C0C0"/>
            </w:tcBorders>
            <w:shd w:val="clear" w:color="auto" w:fill="auto"/>
            <w:vAlign w:val="center"/>
            <w:hideMark/>
          </w:tcPr>
          <w:p w14:paraId="5A135AD2" w14:textId="50CC1E79" w:rsidR="002F7D4C" w:rsidRPr="002F7D4C" w:rsidRDefault="002F7D4C" w:rsidP="00426283">
            <w:pPr>
              <w:jc w:val="center"/>
              <w:rPr>
                <w:color w:val="000000"/>
                <w:sz w:val="22"/>
                <w:szCs w:val="22"/>
              </w:rPr>
            </w:pPr>
            <w:r w:rsidRPr="002F7D4C">
              <w:rPr>
                <w:color w:val="000000"/>
                <w:sz w:val="22"/>
                <w:szCs w:val="22"/>
              </w:rPr>
              <w:t>$35.02</w:t>
            </w:r>
          </w:p>
        </w:tc>
        <w:tc>
          <w:tcPr>
            <w:tcW w:w="1440" w:type="dxa"/>
            <w:tcBorders>
              <w:top w:val="nil"/>
              <w:left w:val="nil"/>
              <w:bottom w:val="single" w:sz="8" w:space="0" w:color="C0C0C0"/>
              <w:right w:val="single" w:sz="8" w:space="0" w:color="C0C0C0"/>
            </w:tcBorders>
            <w:shd w:val="clear" w:color="auto" w:fill="auto"/>
            <w:vAlign w:val="center"/>
            <w:hideMark/>
          </w:tcPr>
          <w:p w14:paraId="339017C3" w14:textId="41B9E64B" w:rsidR="002F7D4C" w:rsidRPr="002F7D4C" w:rsidRDefault="002F7D4C" w:rsidP="00426283">
            <w:pPr>
              <w:jc w:val="center"/>
              <w:rPr>
                <w:color w:val="000000"/>
                <w:sz w:val="22"/>
                <w:szCs w:val="22"/>
              </w:rPr>
            </w:pPr>
            <w:r w:rsidRPr="002F7D4C">
              <w:rPr>
                <w:color w:val="000000"/>
                <w:sz w:val="22"/>
                <w:szCs w:val="22"/>
              </w:rPr>
              <w:t>$36.12</w:t>
            </w:r>
          </w:p>
        </w:tc>
      </w:tr>
      <w:tr w:rsidR="002F7D4C" w:rsidRPr="002F7D4C" w14:paraId="30023559" w14:textId="77777777" w:rsidTr="00426283">
        <w:trPr>
          <w:trHeight w:val="300"/>
        </w:trPr>
        <w:tc>
          <w:tcPr>
            <w:tcW w:w="1477" w:type="dxa"/>
            <w:tcBorders>
              <w:top w:val="nil"/>
              <w:left w:val="single" w:sz="8" w:space="0" w:color="C0C0C0"/>
              <w:bottom w:val="single" w:sz="8" w:space="0" w:color="C0C0C0"/>
              <w:right w:val="single" w:sz="8" w:space="0" w:color="C0C0C0"/>
            </w:tcBorders>
            <w:shd w:val="clear" w:color="auto" w:fill="auto"/>
            <w:vAlign w:val="center"/>
            <w:hideMark/>
          </w:tcPr>
          <w:p w14:paraId="3AA38723" w14:textId="77777777" w:rsidR="002F7D4C" w:rsidRPr="002F7D4C" w:rsidRDefault="002F7D4C" w:rsidP="002F7D4C">
            <w:pPr>
              <w:rPr>
                <w:color w:val="000000"/>
                <w:sz w:val="22"/>
                <w:szCs w:val="22"/>
              </w:rPr>
            </w:pPr>
            <w:r w:rsidRPr="002F7D4C">
              <w:rPr>
                <w:color w:val="000000"/>
                <w:sz w:val="22"/>
                <w:szCs w:val="22"/>
              </w:rPr>
              <w:t>Weekday 3</w:t>
            </w:r>
          </w:p>
        </w:tc>
        <w:tc>
          <w:tcPr>
            <w:tcW w:w="1299" w:type="dxa"/>
            <w:tcBorders>
              <w:top w:val="nil"/>
              <w:left w:val="nil"/>
              <w:bottom w:val="single" w:sz="8" w:space="0" w:color="C0C0C0"/>
              <w:right w:val="single" w:sz="8" w:space="0" w:color="C0C0C0"/>
            </w:tcBorders>
            <w:shd w:val="clear" w:color="auto" w:fill="auto"/>
            <w:vAlign w:val="center"/>
            <w:hideMark/>
          </w:tcPr>
          <w:p w14:paraId="2E842D5F" w14:textId="13C49906" w:rsidR="002F7D4C" w:rsidRPr="002F7D4C" w:rsidRDefault="002F7D4C" w:rsidP="00426283">
            <w:pPr>
              <w:jc w:val="center"/>
              <w:rPr>
                <w:color w:val="000000"/>
                <w:sz w:val="22"/>
                <w:szCs w:val="22"/>
              </w:rPr>
            </w:pPr>
            <w:r w:rsidRPr="002F7D4C">
              <w:rPr>
                <w:color w:val="000000"/>
                <w:sz w:val="22"/>
                <w:szCs w:val="22"/>
              </w:rPr>
              <w:t>$35.62</w:t>
            </w:r>
          </w:p>
        </w:tc>
        <w:tc>
          <w:tcPr>
            <w:tcW w:w="1202" w:type="dxa"/>
            <w:tcBorders>
              <w:top w:val="nil"/>
              <w:left w:val="nil"/>
              <w:bottom w:val="single" w:sz="8" w:space="0" w:color="C0C0C0"/>
              <w:right w:val="single" w:sz="8" w:space="0" w:color="C0C0C0"/>
            </w:tcBorders>
            <w:shd w:val="clear" w:color="auto" w:fill="auto"/>
            <w:vAlign w:val="center"/>
            <w:hideMark/>
          </w:tcPr>
          <w:p w14:paraId="1FCD5F52" w14:textId="782F437B" w:rsidR="002F7D4C" w:rsidRPr="002F7D4C" w:rsidRDefault="002F7D4C" w:rsidP="00426283">
            <w:pPr>
              <w:jc w:val="center"/>
              <w:rPr>
                <w:color w:val="000000"/>
                <w:sz w:val="22"/>
                <w:szCs w:val="22"/>
              </w:rPr>
            </w:pPr>
            <w:r w:rsidRPr="002F7D4C">
              <w:rPr>
                <w:color w:val="000000"/>
                <w:sz w:val="22"/>
                <w:szCs w:val="22"/>
              </w:rPr>
              <w:t>$36.06</w:t>
            </w:r>
          </w:p>
        </w:tc>
        <w:tc>
          <w:tcPr>
            <w:tcW w:w="1440" w:type="dxa"/>
            <w:tcBorders>
              <w:top w:val="nil"/>
              <w:left w:val="nil"/>
              <w:bottom w:val="single" w:sz="8" w:space="0" w:color="C0C0C0"/>
              <w:right w:val="single" w:sz="8" w:space="0" w:color="C0C0C0"/>
            </w:tcBorders>
            <w:shd w:val="clear" w:color="auto" w:fill="auto"/>
            <w:vAlign w:val="center"/>
            <w:hideMark/>
          </w:tcPr>
          <w:p w14:paraId="24CE7D0B" w14:textId="483CD0C0" w:rsidR="002F7D4C" w:rsidRPr="002F7D4C" w:rsidRDefault="002F7D4C" w:rsidP="00426283">
            <w:pPr>
              <w:jc w:val="center"/>
              <w:rPr>
                <w:color w:val="000000"/>
                <w:sz w:val="22"/>
                <w:szCs w:val="22"/>
              </w:rPr>
            </w:pPr>
            <w:r w:rsidRPr="002F7D4C">
              <w:rPr>
                <w:color w:val="000000"/>
                <w:sz w:val="22"/>
                <w:szCs w:val="22"/>
              </w:rPr>
              <w:t>$36.64</w:t>
            </w:r>
          </w:p>
        </w:tc>
        <w:tc>
          <w:tcPr>
            <w:tcW w:w="1260" w:type="dxa"/>
            <w:tcBorders>
              <w:top w:val="nil"/>
              <w:left w:val="nil"/>
              <w:bottom w:val="single" w:sz="8" w:space="0" w:color="C0C0C0"/>
              <w:right w:val="single" w:sz="8" w:space="0" w:color="C0C0C0"/>
            </w:tcBorders>
            <w:shd w:val="clear" w:color="auto" w:fill="auto"/>
            <w:vAlign w:val="center"/>
            <w:hideMark/>
          </w:tcPr>
          <w:p w14:paraId="209FE7F0" w14:textId="60213462" w:rsidR="002F7D4C" w:rsidRPr="002F7D4C" w:rsidRDefault="002F7D4C" w:rsidP="00426283">
            <w:pPr>
              <w:jc w:val="center"/>
              <w:rPr>
                <w:color w:val="000000"/>
                <w:sz w:val="22"/>
                <w:szCs w:val="22"/>
              </w:rPr>
            </w:pPr>
            <w:r w:rsidRPr="002F7D4C">
              <w:rPr>
                <w:color w:val="000000"/>
                <w:sz w:val="22"/>
                <w:szCs w:val="22"/>
              </w:rPr>
              <w:t>$36.53</w:t>
            </w:r>
          </w:p>
        </w:tc>
        <w:tc>
          <w:tcPr>
            <w:tcW w:w="1530" w:type="dxa"/>
            <w:tcBorders>
              <w:top w:val="nil"/>
              <w:left w:val="nil"/>
              <w:bottom w:val="single" w:sz="8" w:space="0" w:color="C0C0C0"/>
              <w:right w:val="single" w:sz="8" w:space="0" w:color="C0C0C0"/>
            </w:tcBorders>
            <w:shd w:val="clear" w:color="auto" w:fill="auto"/>
            <w:vAlign w:val="center"/>
            <w:hideMark/>
          </w:tcPr>
          <w:p w14:paraId="3191ACF8" w14:textId="74E37D3F" w:rsidR="002F7D4C" w:rsidRPr="002F7D4C" w:rsidRDefault="002F7D4C" w:rsidP="00426283">
            <w:pPr>
              <w:jc w:val="center"/>
              <w:rPr>
                <w:color w:val="000000"/>
                <w:sz w:val="22"/>
                <w:szCs w:val="22"/>
              </w:rPr>
            </w:pPr>
            <w:r w:rsidRPr="002F7D4C">
              <w:rPr>
                <w:color w:val="000000"/>
                <w:sz w:val="22"/>
                <w:szCs w:val="22"/>
              </w:rPr>
              <w:t>$36.08</w:t>
            </w:r>
          </w:p>
        </w:tc>
        <w:tc>
          <w:tcPr>
            <w:tcW w:w="1440" w:type="dxa"/>
            <w:tcBorders>
              <w:top w:val="nil"/>
              <w:left w:val="nil"/>
              <w:bottom w:val="single" w:sz="8" w:space="0" w:color="C0C0C0"/>
              <w:right w:val="single" w:sz="8" w:space="0" w:color="C0C0C0"/>
            </w:tcBorders>
            <w:shd w:val="clear" w:color="auto" w:fill="auto"/>
            <w:vAlign w:val="center"/>
            <w:hideMark/>
          </w:tcPr>
          <w:p w14:paraId="3CA56436" w14:textId="5648DE6F" w:rsidR="002F7D4C" w:rsidRPr="002F7D4C" w:rsidRDefault="002F7D4C" w:rsidP="00426283">
            <w:pPr>
              <w:jc w:val="center"/>
              <w:rPr>
                <w:color w:val="000000"/>
                <w:sz w:val="22"/>
                <w:szCs w:val="22"/>
              </w:rPr>
            </w:pPr>
            <w:r w:rsidRPr="002F7D4C">
              <w:rPr>
                <w:color w:val="000000"/>
                <w:sz w:val="22"/>
                <w:szCs w:val="22"/>
              </w:rPr>
              <w:t>$37.19</w:t>
            </w:r>
          </w:p>
        </w:tc>
      </w:tr>
      <w:tr w:rsidR="002F7D4C" w:rsidRPr="002F7D4C" w14:paraId="1563B7A8" w14:textId="77777777" w:rsidTr="00426283">
        <w:trPr>
          <w:trHeight w:val="300"/>
        </w:trPr>
        <w:tc>
          <w:tcPr>
            <w:tcW w:w="1477" w:type="dxa"/>
            <w:tcBorders>
              <w:top w:val="nil"/>
              <w:left w:val="single" w:sz="8" w:space="0" w:color="C0C0C0"/>
              <w:bottom w:val="single" w:sz="8" w:space="0" w:color="C0C0C0"/>
              <w:right w:val="single" w:sz="8" w:space="0" w:color="C0C0C0"/>
            </w:tcBorders>
            <w:shd w:val="clear" w:color="auto" w:fill="auto"/>
            <w:vAlign w:val="center"/>
            <w:hideMark/>
          </w:tcPr>
          <w:p w14:paraId="5FC566FB" w14:textId="77777777" w:rsidR="002F7D4C" w:rsidRPr="002F7D4C" w:rsidRDefault="002F7D4C" w:rsidP="002F7D4C">
            <w:pPr>
              <w:rPr>
                <w:color w:val="000000"/>
                <w:sz w:val="22"/>
                <w:szCs w:val="22"/>
              </w:rPr>
            </w:pPr>
            <w:r w:rsidRPr="002F7D4C">
              <w:rPr>
                <w:color w:val="000000"/>
                <w:sz w:val="22"/>
                <w:szCs w:val="22"/>
              </w:rPr>
              <w:t>Weekend 1</w:t>
            </w:r>
          </w:p>
        </w:tc>
        <w:tc>
          <w:tcPr>
            <w:tcW w:w="1299" w:type="dxa"/>
            <w:tcBorders>
              <w:top w:val="nil"/>
              <w:left w:val="nil"/>
              <w:bottom w:val="single" w:sz="8" w:space="0" w:color="C0C0C0"/>
              <w:right w:val="single" w:sz="8" w:space="0" w:color="C0C0C0"/>
            </w:tcBorders>
            <w:shd w:val="clear" w:color="auto" w:fill="auto"/>
            <w:vAlign w:val="center"/>
            <w:hideMark/>
          </w:tcPr>
          <w:p w14:paraId="330C883F" w14:textId="448A2E9A" w:rsidR="002F7D4C" w:rsidRPr="002F7D4C" w:rsidRDefault="002F7D4C" w:rsidP="00426283">
            <w:pPr>
              <w:jc w:val="center"/>
              <w:rPr>
                <w:color w:val="000000"/>
                <w:sz w:val="22"/>
                <w:szCs w:val="22"/>
              </w:rPr>
            </w:pPr>
            <w:r w:rsidRPr="002F7D4C">
              <w:rPr>
                <w:color w:val="000000"/>
                <w:sz w:val="22"/>
                <w:szCs w:val="22"/>
              </w:rPr>
              <w:t>$35.62</w:t>
            </w:r>
          </w:p>
        </w:tc>
        <w:tc>
          <w:tcPr>
            <w:tcW w:w="1202" w:type="dxa"/>
            <w:tcBorders>
              <w:top w:val="nil"/>
              <w:left w:val="nil"/>
              <w:bottom w:val="single" w:sz="8" w:space="0" w:color="C0C0C0"/>
              <w:right w:val="single" w:sz="8" w:space="0" w:color="C0C0C0"/>
            </w:tcBorders>
            <w:shd w:val="clear" w:color="auto" w:fill="auto"/>
            <w:vAlign w:val="center"/>
            <w:hideMark/>
          </w:tcPr>
          <w:p w14:paraId="02D3A34B" w14:textId="042AA177" w:rsidR="002F7D4C" w:rsidRPr="002F7D4C" w:rsidRDefault="002F7D4C" w:rsidP="00426283">
            <w:pPr>
              <w:jc w:val="center"/>
              <w:rPr>
                <w:color w:val="000000"/>
                <w:sz w:val="22"/>
                <w:szCs w:val="22"/>
              </w:rPr>
            </w:pPr>
            <w:r w:rsidRPr="002F7D4C">
              <w:rPr>
                <w:color w:val="000000"/>
                <w:sz w:val="22"/>
                <w:szCs w:val="22"/>
              </w:rPr>
              <w:t>$36.06</w:t>
            </w:r>
          </w:p>
        </w:tc>
        <w:tc>
          <w:tcPr>
            <w:tcW w:w="1440" w:type="dxa"/>
            <w:tcBorders>
              <w:top w:val="nil"/>
              <w:left w:val="nil"/>
              <w:bottom w:val="single" w:sz="8" w:space="0" w:color="C0C0C0"/>
              <w:right w:val="single" w:sz="8" w:space="0" w:color="C0C0C0"/>
            </w:tcBorders>
            <w:shd w:val="clear" w:color="auto" w:fill="auto"/>
            <w:vAlign w:val="center"/>
            <w:hideMark/>
          </w:tcPr>
          <w:p w14:paraId="0C2C35E3" w14:textId="72810BB3" w:rsidR="002F7D4C" w:rsidRPr="002F7D4C" w:rsidRDefault="002F7D4C" w:rsidP="00426283">
            <w:pPr>
              <w:jc w:val="center"/>
              <w:rPr>
                <w:color w:val="000000"/>
                <w:sz w:val="22"/>
                <w:szCs w:val="22"/>
              </w:rPr>
            </w:pPr>
            <w:r w:rsidRPr="002F7D4C">
              <w:rPr>
                <w:color w:val="000000"/>
                <w:sz w:val="22"/>
                <w:szCs w:val="22"/>
              </w:rPr>
              <w:t>$36.64</w:t>
            </w:r>
          </w:p>
        </w:tc>
        <w:tc>
          <w:tcPr>
            <w:tcW w:w="1260" w:type="dxa"/>
            <w:tcBorders>
              <w:top w:val="nil"/>
              <w:left w:val="nil"/>
              <w:bottom w:val="single" w:sz="8" w:space="0" w:color="C0C0C0"/>
              <w:right w:val="single" w:sz="8" w:space="0" w:color="C0C0C0"/>
            </w:tcBorders>
            <w:shd w:val="clear" w:color="auto" w:fill="auto"/>
            <w:vAlign w:val="center"/>
            <w:hideMark/>
          </w:tcPr>
          <w:p w14:paraId="171BFD71" w14:textId="5BAAB814" w:rsidR="002F7D4C" w:rsidRPr="002F7D4C" w:rsidRDefault="002F7D4C" w:rsidP="00426283">
            <w:pPr>
              <w:jc w:val="center"/>
              <w:rPr>
                <w:color w:val="000000"/>
                <w:sz w:val="22"/>
                <w:szCs w:val="22"/>
              </w:rPr>
            </w:pPr>
            <w:r w:rsidRPr="002F7D4C">
              <w:rPr>
                <w:color w:val="000000"/>
                <w:sz w:val="22"/>
                <w:szCs w:val="22"/>
              </w:rPr>
              <w:t>$36.53</w:t>
            </w:r>
          </w:p>
        </w:tc>
        <w:tc>
          <w:tcPr>
            <w:tcW w:w="1530" w:type="dxa"/>
            <w:tcBorders>
              <w:top w:val="nil"/>
              <w:left w:val="nil"/>
              <w:bottom w:val="single" w:sz="8" w:space="0" w:color="C0C0C0"/>
              <w:right w:val="single" w:sz="8" w:space="0" w:color="C0C0C0"/>
            </w:tcBorders>
            <w:shd w:val="clear" w:color="auto" w:fill="auto"/>
            <w:vAlign w:val="center"/>
            <w:hideMark/>
          </w:tcPr>
          <w:p w14:paraId="27D69675" w14:textId="3F64C03E" w:rsidR="002F7D4C" w:rsidRPr="002F7D4C" w:rsidRDefault="002F7D4C" w:rsidP="00426283">
            <w:pPr>
              <w:jc w:val="center"/>
              <w:rPr>
                <w:color w:val="000000"/>
                <w:sz w:val="22"/>
                <w:szCs w:val="22"/>
              </w:rPr>
            </w:pPr>
            <w:r w:rsidRPr="002F7D4C">
              <w:rPr>
                <w:color w:val="000000"/>
                <w:sz w:val="22"/>
                <w:szCs w:val="22"/>
              </w:rPr>
              <w:t>$36.08</w:t>
            </w:r>
          </w:p>
        </w:tc>
        <w:tc>
          <w:tcPr>
            <w:tcW w:w="1440" w:type="dxa"/>
            <w:tcBorders>
              <w:top w:val="nil"/>
              <w:left w:val="nil"/>
              <w:bottom w:val="single" w:sz="8" w:space="0" w:color="C0C0C0"/>
              <w:right w:val="single" w:sz="8" w:space="0" w:color="C0C0C0"/>
            </w:tcBorders>
            <w:shd w:val="clear" w:color="auto" w:fill="auto"/>
            <w:vAlign w:val="center"/>
            <w:hideMark/>
          </w:tcPr>
          <w:p w14:paraId="6E56DCDB" w14:textId="172FD05C" w:rsidR="002F7D4C" w:rsidRPr="002F7D4C" w:rsidRDefault="002F7D4C" w:rsidP="00426283">
            <w:pPr>
              <w:jc w:val="center"/>
              <w:rPr>
                <w:color w:val="000000"/>
                <w:sz w:val="22"/>
                <w:szCs w:val="22"/>
              </w:rPr>
            </w:pPr>
            <w:r w:rsidRPr="002F7D4C">
              <w:rPr>
                <w:color w:val="000000"/>
                <w:sz w:val="22"/>
                <w:szCs w:val="22"/>
              </w:rPr>
              <w:t>$37.19</w:t>
            </w:r>
          </w:p>
        </w:tc>
      </w:tr>
      <w:tr w:rsidR="002F7D4C" w:rsidRPr="002F7D4C" w14:paraId="43A15200" w14:textId="77777777" w:rsidTr="00426283">
        <w:trPr>
          <w:trHeight w:val="300"/>
        </w:trPr>
        <w:tc>
          <w:tcPr>
            <w:tcW w:w="1477" w:type="dxa"/>
            <w:tcBorders>
              <w:top w:val="nil"/>
              <w:left w:val="single" w:sz="8" w:space="0" w:color="C0C0C0"/>
              <w:bottom w:val="single" w:sz="8" w:space="0" w:color="C0C0C0"/>
              <w:right w:val="single" w:sz="8" w:space="0" w:color="C0C0C0"/>
            </w:tcBorders>
            <w:shd w:val="clear" w:color="auto" w:fill="auto"/>
            <w:vAlign w:val="center"/>
            <w:hideMark/>
          </w:tcPr>
          <w:p w14:paraId="2D896E17" w14:textId="77777777" w:rsidR="002F7D4C" w:rsidRPr="002F7D4C" w:rsidRDefault="002F7D4C" w:rsidP="002F7D4C">
            <w:pPr>
              <w:rPr>
                <w:color w:val="000000"/>
                <w:sz w:val="22"/>
                <w:szCs w:val="22"/>
              </w:rPr>
            </w:pPr>
            <w:r w:rsidRPr="002F7D4C">
              <w:rPr>
                <w:color w:val="000000"/>
                <w:sz w:val="22"/>
                <w:szCs w:val="22"/>
              </w:rPr>
              <w:t>Weekend 2</w:t>
            </w:r>
          </w:p>
        </w:tc>
        <w:tc>
          <w:tcPr>
            <w:tcW w:w="1299" w:type="dxa"/>
            <w:tcBorders>
              <w:top w:val="nil"/>
              <w:left w:val="nil"/>
              <w:bottom w:val="single" w:sz="8" w:space="0" w:color="C0C0C0"/>
              <w:right w:val="single" w:sz="8" w:space="0" w:color="C0C0C0"/>
            </w:tcBorders>
            <w:shd w:val="clear" w:color="auto" w:fill="auto"/>
            <w:vAlign w:val="center"/>
            <w:hideMark/>
          </w:tcPr>
          <w:p w14:paraId="0C513BD4" w14:textId="205917FD" w:rsidR="002F7D4C" w:rsidRPr="002F7D4C" w:rsidRDefault="002F7D4C" w:rsidP="00426283">
            <w:pPr>
              <w:jc w:val="center"/>
              <w:rPr>
                <w:color w:val="000000"/>
                <w:sz w:val="22"/>
                <w:szCs w:val="22"/>
              </w:rPr>
            </w:pPr>
            <w:r w:rsidRPr="002F7D4C">
              <w:rPr>
                <w:color w:val="000000"/>
                <w:sz w:val="22"/>
                <w:szCs w:val="22"/>
              </w:rPr>
              <w:t>$36.69</w:t>
            </w:r>
          </w:p>
        </w:tc>
        <w:tc>
          <w:tcPr>
            <w:tcW w:w="1202" w:type="dxa"/>
            <w:tcBorders>
              <w:top w:val="nil"/>
              <w:left w:val="nil"/>
              <w:bottom w:val="single" w:sz="8" w:space="0" w:color="C0C0C0"/>
              <w:right w:val="single" w:sz="8" w:space="0" w:color="C0C0C0"/>
            </w:tcBorders>
            <w:shd w:val="clear" w:color="auto" w:fill="auto"/>
            <w:vAlign w:val="center"/>
            <w:hideMark/>
          </w:tcPr>
          <w:p w14:paraId="2370F4D5" w14:textId="14FA1217" w:rsidR="002F7D4C" w:rsidRPr="002F7D4C" w:rsidRDefault="002F7D4C" w:rsidP="00426283">
            <w:pPr>
              <w:jc w:val="center"/>
              <w:rPr>
                <w:color w:val="000000"/>
                <w:sz w:val="22"/>
                <w:szCs w:val="22"/>
              </w:rPr>
            </w:pPr>
            <w:r w:rsidRPr="002F7D4C">
              <w:rPr>
                <w:color w:val="000000"/>
                <w:sz w:val="22"/>
                <w:szCs w:val="22"/>
              </w:rPr>
              <w:t>$37.12</w:t>
            </w:r>
          </w:p>
        </w:tc>
        <w:tc>
          <w:tcPr>
            <w:tcW w:w="1440" w:type="dxa"/>
            <w:tcBorders>
              <w:top w:val="nil"/>
              <w:left w:val="nil"/>
              <w:bottom w:val="single" w:sz="8" w:space="0" w:color="C0C0C0"/>
              <w:right w:val="single" w:sz="8" w:space="0" w:color="C0C0C0"/>
            </w:tcBorders>
            <w:shd w:val="clear" w:color="auto" w:fill="auto"/>
            <w:vAlign w:val="center"/>
            <w:hideMark/>
          </w:tcPr>
          <w:p w14:paraId="3F6D476D" w14:textId="5894B347" w:rsidR="002F7D4C" w:rsidRPr="002F7D4C" w:rsidRDefault="002F7D4C" w:rsidP="00426283">
            <w:pPr>
              <w:jc w:val="center"/>
              <w:rPr>
                <w:color w:val="000000"/>
                <w:sz w:val="22"/>
                <w:szCs w:val="22"/>
              </w:rPr>
            </w:pPr>
            <w:r w:rsidRPr="002F7D4C">
              <w:rPr>
                <w:color w:val="000000"/>
                <w:sz w:val="22"/>
                <w:szCs w:val="22"/>
              </w:rPr>
              <w:t>$37.70</w:t>
            </w:r>
          </w:p>
        </w:tc>
        <w:tc>
          <w:tcPr>
            <w:tcW w:w="1260" w:type="dxa"/>
            <w:tcBorders>
              <w:top w:val="nil"/>
              <w:left w:val="nil"/>
              <w:bottom w:val="single" w:sz="8" w:space="0" w:color="C0C0C0"/>
              <w:right w:val="single" w:sz="8" w:space="0" w:color="C0C0C0"/>
            </w:tcBorders>
            <w:shd w:val="clear" w:color="auto" w:fill="auto"/>
            <w:vAlign w:val="center"/>
            <w:hideMark/>
          </w:tcPr>
          <w:p w14:paraId="5E59F557" w14:textId="5BAE8A1A" w:rsidR="002F7D4C" w:rsidRPr="002F7D4C" w:rsidRDefault="002F7D4C" w:rsidP="00426283">
            <w:pPr>
              <w:jc w:val="center"/>
              <w:rPr>
                <w:color w:val="000000"/>
                <w:sz w:val="22"/>
                <w:szCs w:val="22"/>
              </w:rPr>
            </w:pPr>
            <w:r w:rsidRPr="002F7D4C">
              <w:rPr>
                <w:color w:val="000000"/>
                <w:sz w:val="22"/>
                <w:szCs w:val="22"/>
              </w:rPr>
              <w:t>$37.59</w:t>
            </w:r>
          </w:p>
        </w:tc>
        <w:tc>
          <w:tcPr>
            <w:tcW w:w="1530" w:type="dxa"/>
            <w:tcBorders>
              <w:top w:val="nil"/>
              <w:left w:val="nil"/>
              <w:bottom w:val="single" w:sz="8" w:space="0" w:color="C0C0C0"/>
              <w:right w:val="single" w:sz="8" w:space="0" w:color="C0C0C0"/>
            </w:tcBorders>
            <w:shd w:val="clear" w:color="auto" w:fill="auto"/>
            <w:vAlign w:val="center"/>
            <w:hideMark/>
          </w:tcPr>
          <w:p w14:paraId="3C25F527" w14:textId="51F4E315" w:rsidR="002F7D4C" w:rsidRPr="002F7D4C" w:rsidRDefault="002F7D4C" w:rsidP="00426283">
            <w:pPr>
              <w:jc w:val="center"/>
              <w:rPr>
                <w:color w:val="000000"/>
                <w:sz w:val="22"/>
                <w:szCs w:val="22"/>
              </w:rPr>
            </w:pPr>
            <w:r w:rsidRPr="002F7D4C">
              <w:rPr>
                <w:color w:val="000000"/>
                <w:sz w:val="22"/>
                <w:szCs w:val="22"/>
              </w:rPr>
              <w:t>$37.14</w:t>
            </w:r>
          </w:p>
        </w:tc>
        <w:tc>
          <w:tcPr>
            <w:tcW w:w="1440" w:type="dxa"/>
            <w:tcBorders>
              <w:top w:val="nil"/>
              <w:left w:val="nil"/>
              <w:bottom w:val="single" w:sz="8" w:space="0" w:color="C0C0C0"/>
              <w:right w:val="single" w:sz="8" w:space="0" w:color="C0C0C0"/>
            </w:tcBorders>
            <w:shd w:val="clear" w:color="auto" w:fill="auto"/>
            <w:vAlign w:val="center"/>
            <w:hideMark/>
          </w:tcPr>
          <w:p w14:paraId="173ABE40" w14:textId="3AB87C17" w:rsidR="002F7D4C" w:rsidRPr="002F7D4C" w:rsidRDefault="002F7D4C" w:rsidP="00426283">
            <w:pPr>
              <w:jc w:val="center"/>
              <w:rPr>
                <w:color w:val="000000"/>
                <w:sz w:val="22"/>
                <w:szCs w:val="22"/>
              </w:rPr>
            </w:pPr>
            <w:r w:rsidRPr="002F7D4C">
              <w:rPr>
                <w:color w:val="000000"/>
                <w:sz w:val="22"/>
                <w:szCs w:val="22"/>
              </w:rPr>
              <w:t>$38.25</w:t>
            </w:r>
          </w:p>
        </w:tc>
      </w:tr>
      <w:tr w:rsidR="002F7D4C" w:rsidRPr="002F7D4C" w14:paraId="4770BBF7" w14:textId="77777777" w:rsidTr="00426283">
        <w:trPr>
          <w:trHeight w:val="300"/>
        </w:trPr>
        <w:tc>
          <w:tcPr>
            <w:tcW w:w="1477" w:type="dxa"/>
            <w:tcBorders>
              <w:top w:val="nil"/>
              <w:left w:val="single" w:sz="8" w:space="0" w:color="C0C0C0"/>
              <w:bottom w:val="single" w:sz="8" w:space="0" w:color="C0C0C0"/>
              <w:right w:val="single" w:sz="8" w:space="0" w:color="C0C0C0"/>
            </w:tcBorders>
            <w:shd w:val="clear" w:color="auto" w:fill="auto"/>
            <w:vAlign w:val="center"/>
            <w:hideMark/>
          </w:tcPr>
          <w:p w14:paraId="1ED39F0C" w14:textId="77777777" w:rsidR="002F7D4C" w:rsidRPr="002F7D4C" w:rsidRDefault="002F7D4C" w:rsidP="002F7D4C">
            <w:pPr>
              <w:rPr>
                <w:color w:val="000000"/>
                <w:sz w:val="22"/>
                <w:szCs w:val="22"/>
              </w:rPr>
            </w:pPr>
            <w:r w:rsidRPr="002F7D4C">
              <w:rPr>
                <w:color w:val="000000"/>
                <w:sz w:val="22"/>
                <w:szCs w:val="22"/>
              </w:rPr>
              <w:t>Weekend 3</w:t>
            </w:r>
          </w:p>
        </w:tc>
        <w:tc>
          <w:tcPr>
            <w:tcW w:w="1299" w:type="dxa"/>
            <w:tcBorders>
              <w:top w:val="nil"/>
              <w:left w:val="nil"/>
              <w:bottom w:val="single" w:sz="8" w:space="0" w:color="C0C0C0"/>
              <w:right w:val="single" w:sz="8" w:space="0" w:color="C0C0C0"/>
            </w:tcBorders>
            <w:shd w:val="clear" w:color="auto" w:fill="auto"/>
            <w:vAlign w:val="center"/>
            <w:hideMark/>
          </w:tcPr>
          <w:p w14:paraId="3789490E" w14:textId="527D4191" w:rsidR="002F7D4C" w:rsidRPr="002F7D4C" w:rsidRDefault="002F7D4C" w:rsidP="00426283">
            <w:pPr>
              <w:jc w:val="center"/>
              <w:rPr>
                <w:color w:val="000000"/>
                <w:sz w:val="22"/>
                <w:szCs w:val="22"/>
              </w:rPr>
            </w:pPr>
            <w:r w:rsidRPr="002F7D4C">
              <w:rPr>
                <w:color w:val="000000"/>
                <w:sz w:val="22"/>
                <w:szCs w:val="22"/>
              </w:rPr>
              <w:t>$37.22</w:t>
            </w:r>
          </w:p>
        </w:tc>
        <w:tc>
          <w:tcPr>
            <w:tcW w:w="1202" w:type="dxa"/>
            <w:tcBorders>
              <w:top w:val="nil"/>
              <w:left w:val="nil"/>
              <w:bottom w:val="single" w:sz="8" w:space="0" w:color="C0C0C0"/>
              <w:right w:val="single" w:sz="8" w:space="0" w:color="C0C0C0"/>
            </w:tcBorders>
            <w:shd w:val="clear" w:color="auto" w:fill="auto"/>
            <w:vAlign w:val="center"/>
            <w:hideMark/>
          </w:tcPr>
          <w:p w14:paraId="28C472AF" w14:textId="2A492EE5" w:rsidR="002F7D4C" w:rsidRPr="002F7D4C" w:rsidRDefault="002F7D4C" w:rsidP="00426283">
            <w:pPr>
              <w:jc w:val="center"/>
              <w:rPr>
                <w:color w:val="000000"/>
                <w:sz w:val="22"/>
                <w:szCs w:val="22"/>
              </w:rPr>
            </w:pPr>
            <w:r w:rsidRPr="002F7D4C">
              <w:rPr>
                <w:color w:val="000000"/>
                <w:sz w:val="22"/>
                <w:szCs w:val="22"/>
              </w:rPr>
              <w:t>$37.65</w:t>
            </w:r>
          </w:p>
        </w:tc>
        <w:tc>
          <w:tcPr>
            <w:tcW w:w="1440" w:type="dxa"/>
            <w:tcBorders>
              <w:top w:val="nil"/>
              <w:left w:val="nil"/>
              <w:bottom w:val="single" w:sz="8" w:space="0" w:color="C0C0C0"/>
              <w:right w:val="single" w:sz="8" w:space="0" w:color="C0C0C0"/>
            </w:tcBorders>
            <w:shd w:val="clear" w:color="auto" w:fill="auto"/>
            <w:vAlign w:val="center"/>
            <w:hideMark/>
          </w:tcPr>
          <w:p w14:paraId="137059D3" w14:textId="5498CB27" w:rsidR="002F7D4C" w:rsidRPr="002F7D4C" w:rsidRDefault="002F7D4C" w:rsidP="00426283">
            <w:pPr>
              <w:jc w:val="center"/>
              <w:rPr>
                <w:color w:val="000000"/>
                <w:sz w:val="22"/>
                <w:szCs w:val="22"/>
              </w:rPr>
            </w:pPr>
            <w:r w:rsidRPr="002F7D4C">
              <w:rPr>
                <w:color w:val="000000"/>
                <w:sz w:val="22"/>
                <w:szCs w:val="22"/>
              </w:rPr>
              <w:t>$38.24</w:t>
            </w:r>
          </w:p>
        </w:tc>
        <w:tc>
          <w:tcPr>
            <w:tcW w:w="1260" w:type="dxa"/>
            <w:tcBorders>
              <w:top w:val="nil"/>
              <w:left w:val="nil"/>
              <w:bottom w:val="single" w:sz="8" w:space="0" w:color="C0C0C0"/>
              <w:right w:val="single" w:sz="8" w:space="0" w:color="C0C0C0"/>
            </w:tcBorders>
            <w:shd w:val="clear" w:color="auto" w:fill="auto"/>
            <w:vAlign w:val="center"/>
            <w:hideMark/>
          </w:tcPr>
          <w:p w14:paraId="5832BA9C" w14:textId="04B66758" w:rsidR="002F7D4C" w:rsidRPr="002F7D4C" w:rsidRDefault="002F7D4C" w:rsidP="00426283">
            <w:pPr>
              <w:jc w:val="center"/>
              <w:rPr>
                <w:color w:val="000000"/>
                <w:sz w:val="22"/>
                <w:szCs w:val="22"/>
              </w:rPr>
            </w:pPr>
            <w:r w:rsidRPr="002F7D4C">
              <w:rPr>
                <w:color w:val="000000"/>
                <w:sz w:val="22"/>
                <w:szCs w:val="22"/>
              </w:rPr>
              <w:t>$38.12</w:t>
            </w:r>
          </w:p>
        </w:tc>
        <w:tc>
          <w:tcPr>
            <w:tcW w:w="1530" w:type="dxa"/>
            <w:tcBorders>
              <w:top w:val="nil"/>
              <w:left w:val="nil"/>
              <w:bottom w:val="single" w:sz="8" w:space="0" w:color="C0C0C0"/>
              <w:right w:val="single" w:sz="8" w:space="0" w:color="C0C0C0"/>
            </w:tcBorders>
            <w:shd w:val="clear" w:color="auto" w:fill="auto"/>
            <w:vAlign w:val="center"/>
            <w:hideMark/>
          </w:tcPr>
          <w:p w14:paraId="2D2DCD09" w14:textId="64A75C14" w:rsidR="002F7D4C" w:rsidRPr="002F7D4C" w:rsidRDefault="002F7D4C" w:rsidP="00426283">
            <w:pPr>
              <w:jc w:val="center"/>
              <w:rPr>
                <w:color w:val="000000"/>
                <w:sz w:val="22"/>
                <w:szCs w:val="22"/>
              </w:rPr>
            </w:pPr>
            <w:r w:rsidRPr="002F7D4C">
              <w:rPr>
                <w:color w:val="000000"/>
                <w:sz w:val="22"/>
                <w:szCs w:val="22"/>
              </w:rPr>
              <w:t>$37.68</w:t>
            </w:r>
          </w:p>
        </w:tc>
        <w:tc>
          <w:tcPr>
            <w:tcW w:w="1440" w:type="dxa"/>
            <w:tcBorders>
              <w:top w:val="nil"/>
              <w:left w:val="nil"/>
              <w:bottom w:val="single" w:sz="8" w:space="0" w:color="C0C0C0"/>
              <w:right w:val="single" w:sz="8" w:space="0" w:color="C0C0C0"/>
            </w:tcBorders>
            <w:shd w:val="clear" w:color="auto" w:fill="auto"/>
            <w:vAlign w:val="center"/>
            <w:hideMark/>
          </w:tcPr>
          <w:p w14:paraId="511FAE5B" w14:textId="0384658D" w:rsidR="002F7D4C" w:rsidRPr="002F7D4C" w:rsidRDefault="002F7D4C" w:rsidP="00426283">
            <w:pPr>
              <w:jc w:val="center"/>
              <w:rPr>
                <w:color w:val="000000"/>
                <w:sz w:val="22"/>
                <w:szCs w:val="22"/>
              </w:rPr>
            </w:pPr>
            <w:r w:rsidRPr="002F7D4C">
              <w:rPr>
                <w:color w:val="000000"/>
                <w:sz w:val="22"/>
                <w:szCs w:val="22"/>
              </w:rPr>
              <w:t>$38.78</w:t>
            </w:r>
          </w:p>
        </w:tc>
      </w:tr>
    </w:tbl>
    <w:p w14:paraId="289024B9" w14:textId="3CDDA3AD" w:rsidR="002F7D4C" w:rsidRDefault="002F7D4C" w:rsidP="001726EE">
      <w:pPr>
        <w:rPr>
          <w:sz w:val="22"/>
          <w:szCs w:val="22"/>
        </w:rPr>
      </w:pPr>
    </w:p>
    <w:p w14:paraId="017D189A" w14:textId="681CAB0D" w:rsidR="008E566F" w:rsidRPr="00E166D4" w:rsidRDefault="008E566F" w:rsidP="00426283">
      <w:pPr>
        <w:ind w:left="720"/>
        <w:rPr>
          <w:sz w:val="22"/>
          <w:szCs w:val="22"/>
          <w:u w:val="single"/>
        </w:rPr>
      </w:pPr>
      <w:r w:rsidRPr="00E166D4">
        <w:rPr>
          <w:sz w:val="22"/>
          <w:szCs w:val="22"/>
        </w:rPr>
        <w:t>(3)</w:t>
      </w:r>
      <w:r w:rsidR="00035095" w:rsidRPr="00E166D4">
        <w:rPr>
          <w:sz w:val="22"/>
          <w:szCs w:val="22"/>
        </w:rPr>
        <w:t xml:space="preserve"> </w:t>
      </w:r>
      <w:r w:rsidRPr="00E166D4">
        <w:rPr>
          <w:sz w:val="22"/>
          <w:szCs w:val="22"/>
        </w:rPr>
        <w:t xml:space="preserve"> </w:t>
      </w:r>
      <w:r w:rsidRPr="00E166D4">
        <w:rPr>
          <w:sz w:val="22"/>
          <w:szCs w:val="22"/>
          <w:u w:val="single"/>
        </w:rPr>
        <w:t>Maximum Prices, Hospitals</w:t>
      </w:r>
      <w:r w:rsidRPr="00E166D4">
        <w:rPr>
          <w:sz w:val="22"/>
          <w:szCs w:val="22"/>
        </w:rPr>
        <w:t>.</w:t>
      </w:r>
    </w:p>
    <w:p w14:paraId="37257827" w14:textId="77777777" w:rsidR="008E566F" w:rsidRPr="00E166D4" w:rsidRDefault="008E566F" w:rsidP="00035095">
      <w:pPr>
        <w:ind w:left="1080"/>
        <w:rPr>
          <w:sz w:val="22"/>
          <w:szCs w:val="22"/>
        </w:rPr>
      </w:pPr>
      <w:r w:rsidRPr="00E166D4">
        <w:rPr>
          <w:sz w:val="22"/>
          <w:szCs w:val="22"/>
        </w:rPr>
        <w:t xml:space="preserve">(a) </w:t>
      </w:r>
      <w:r w:rsidR="00035095" w:rsidRPr="00E166D4">
        <w:rPr>
          <w:sz w:val="22"/>
          <w:szCs w:val="22"/>
        </w:rPr>
        <w:t xml:space="preserve"> </w:t>
      </w:r>
      <w:r w:rsidRPr="00E166D4">
        <w:rPr>
          <w:sz w:val="22"/>
          <w:szCs w:val="22"/>
          <w:u w:val="single"/>
        </w:rPr>
        <w:t xml:space="preserve">Registered Nurse (RN) </w:t>
      </w:r>
      <w:r w:rsidR="00FB47F9" w:rsidRPr="00E166D4">
        <w:rPr>
          <w:sz w:val="22"/>
          <w:szCs w:val="22"/>
          <w:u w:val="single"/>
        </w:rPr>
        <w:t>–</w:t>
      </w:r>
      <w:r w:rsidRPr="00E166D4">
        <w:rPr>
          <w:sz w:val="22"/>
          <w:szCs w:val="22"/>
          <w:u w:val="single"/>
        </w:rPr>
        <w:t xml:space="preserve"> Hospital</w:t>
      </w:r>
      <w:r w:rsidRPr="00E166D4">
        <w:rPr>
          <w:sz w:val="22"/>
          <w:szCs w:val="22"/>
        </w:rPr>
        <w:t>.</w:t>
      </w:r>
    </w:p>
    <w:p w14:paraId="337F5074" w14:textId="457DBF08" w:rsidR="008E566F" w:rsidRDefault="008E566F" w:rsidP="001726EE">
      <w:pPr>
        <w:rPr>
          <w:sz w:val="22"/>
          <w:szCs w:val="22"/>
        </w:rPr>
      </w:pPr>
    </w:p>
    <w:tbl>
      <w:tblPr>
        <w:tblW w:w="9648" w:type="dxa"/>
        <w:tblLook w:val="04A0" w:firstRow="1" w:lastRow="0" w:firstColumn="1" w:lastColumn="0" w:noHBand="0" w:noVBand="1"/>
      </w:tblPr>
      <w:tblGrid>
        <w:gridCol w:w="1554"/>
        <w:gridCol w:w="1254"/>
        <w:gridCol w:w="1170"/>
        <w:gridCol w:w="1440"/>
        <w:gridCol w:w="1260"/>
        <w:gridCol w:w="1530"/>
        <w:gridCol w:w="1440"/>
      </w:tblGrid>
      <w:tr w:rsidR="002F7D4C" w:rsidRPr="002F7D4C" w14:paraId="4E7871F4" w14:textId="77777777" w:rsidTr="00426283">
        <w:trPr>
          <w:trHeight w:val="300"/>
        </w:trPr>
        <w:tc>
          <w:tcPr>
            <w:tcW w:w="1554" w:type="dxa"/>
            <w:vMerge w:val="restart"/>
            <w:tcBorders>
              <w:top w:val="single" w:sz="8" w:space="0" w:color="C0C0C0"/>
              <w:left w:val="single" w:sz="8" w:space="0" w:color="C0C0C0"/>
              <w:bottom w:val="single" w:sz="8" w:space="0" w:color="C0C0C0"/>
              <w:right w:val="single" w:sz="8" w:space="0" w:color="C0C0C0"/>
            </w:tcBorders>
            <w:shd w:val="clear" w:color="auto" w:fill="auto"/>
            <w:vAlign w:val="center"/>
            <w:hideMark/>
          </w:tcPr>
          <w:p w14:paraId="466F975E" w14:textId="77777777" w:rsidR="002F7D4C" w:rsidRPr="00426283" w:rsidRDefault="002F7D4C" w:rsidP="00426283">
            <w:pPr>
              <w:jc w:val="center"/>
              <w:rPr>
                <w:b/>
                <w:color w:val="000000"/>
                <w:sz w:val="22"/>
                <w:szCs w:val="22"/>
              </w:rPr>
            </w:pPr>
            <w:r w:rsidRPr="00426283">
              <w:rPr>
                <w:b/>
                <w:color w:val="000000"/>
                <w:sz w:val="22"/>
                <w:szCs w:val="22"/>
              </w:rPr>
              <w:t>Shift</w:t>
            </w:r>
          </w:p>
        </w:tc>
        <w:tc>
          <w:tcPr>
            <w:tcW w:w="1254" w:type="dxa"/>
            <w:tcBorders>
              <w:top w:val="single" w:sz="8" w:space="0" w:color="C0C0C0"/>
              <w:left w:val="nil"/>
              <w:bottom w:val="nil"/>
              <w:right w:val="single" w:sz="8" w:space="0" w:color="C0C0C0"/>
            </w:tcBorders>
            <w:shd w:val="clear" w:color="auto" w:fill="auto"/>
            <w:vAlign w:val="center"/>
            <w:hideMark/>
          </w:tcPr>
          <w:p w14:paraId="420ECE82" w14:textId="77777777" w:rsidR="002F7D4C" w:rsidRPr="00426283" w:rsidRDefault="002F7D4C" w:rsidP="00426283">
            <w:pPr>
              <w:jc w:val="center"/>
              <w:rPr>
                <w:b/>
                <w:color w:val="000000"/>
                <w:sz w:val="22"/>
                <w:szCs w:val="22"/>
              </w:rPr>
            </w:pPr>
            <w:r w:rsidRPr="00426283">
              <w:rPr>
                <w:b/>
                <w:color w:val="000000"/>
                <w:sz w:val="22"/>
                <w:szCs w:val="22"/>
              </w:rPr>
              <w:t>HSA 1</w:t>
            </w:r>
          </w:p>
        </w:tc>
        <w:tc>
          <w:tcPr>
            <w:tcW w:w="1170" w:type="dxa"/>
            <w:tcBorders>
              <w:top w:val="single" w:sz="8" w:space="0" w:color="C0C0C0"/>
              <w:left w:val="nil"/>
              <w:bottom w:val="nil"/>
              <w:right w:val="single" w:sz="8" w:space="0" w:color="C0C0C0"/>
            </w:tcBorders>
            <w:shd w:val="clear" w:color="auto" w:fill="auto"/>
            <w:vAlign w:val="center"/>
            <w:hideMark/>
          </w:tcPr>
          <w:p w14:paraId="4D153781" w14:textId="77777777" w:rsidR="002F7D4C" w:rsidRPr="00426283" w:rsidRDefault="002F7D4C" w:rsidP="00426283">
            <w:pPr>
              <w:jc w:val="center"/>
              <w:rPr>
                <w:b/>
                <w:color w:val="000000"/>
                <w:sz w:val="22"/>
                <w:szCs w:val="22"/>
              </w:rPr>
            </w:pPr>
            <w:r w:rsidRPr="00426283">
              <w:rPr>
                <w:b/>
                <w:color w:val="000000"/>
                <w:sz w:val="22"/>
                <w:szCs w:val="22"/>
              </w:rPr>
              <w:t>HSA 2</w:t>
            </w:r>
          </w:p>
        </w:tc>
        <w:tc>
          <w:tcPr>
            <w:tcW w:w="1440" w:type="dxa"/>
            <w:tcBorders>
              <w:top w:val="single" w:sz="8" w:space="0" w:color="C0C0C0"/>
              <w:left w:val="nil"/>
              <w:bottom w:val="nil"/>
              <w:right w:val="single" w:sz="8" w:space="0" w:color="C0C0C0"/>
            </w:tcBorders>
            <w:shd w:val="clear" w:color="auto" w:fill="auto"/>
            <w:vAlign w:val="center"/>
            <w:hideMark/>
          </w:tcPr>
          <w:p w14:paraId="41FF2761" w14:textId="77777777" w:rsidR="002F7D4C" w:rsidRPr="00426283" w:rsidRDefault="002F7D4C" w:rsidP="00426283">
            <w:pPr>
              <w:jc w:val="center"/>
              <w:rPr>
                <w:b/>
                <w:color w:val="000000"/>
                <w:sz w:val="22"/>
                <w:szCs w:val="22"/>
              </w:rPr>
            </w:pPr>
            <w:r w:rsidRPr="00426283">
              <w:rPr>
                <w:b/>
                <w:color w:val="000000"/>
                <w:sz w:val="22"/>
                <w:szCs w:val="22"/>
              </w:rPr>
              <w:t>HSA 3</w:t>
            </w:r>
          </w:p>
        </w:tc>
        <w:tc>
          <w:tcPr>
            <w:tcW w:w="1260" w:type="dxa"/>
            <w:tcBorders>
              <w:top w:val="single" w:sz="8" w:space="0" w:color="C0C0C0"/>
              <w:left w:val="nil"/>
              <w:bottom w:val="nil"/>
              <w:right w:val="single" w:sz="8" w:space="0" w:color="C0C0C0"/>
            </w:tcBorders>
            <w:shd w:val="clear" w:color="auto" w:fill="auto"/>
            <w:vAlign w:val="center"/>
            <w:hideMark/>
          </w:tcPr>
          <w:p w14:paraId="74969412" w14:textId="77777777" w:rsidR="002F7D4C" w:rsidRPr="00426283" w:rsidRDefault="002F7D4C" w:rsidP="00426283">
            <w:pPr>
              <w:jc w:val="center"/>
              <w:rPr>
                <w:b/>
                <w:color w:val="000000"/>
                <w:sz w:val="22"/>
                <w:szCs w:val="22"/>
              </w:rPr>
            </w:pPr>
            <w:r w:rsidRPr="00426283">
              <w:rPr>
                <w:b/>
                <w:color w:val="000000"/>
                <w:sz w:val="22"/>
                <w:szCs w:val="22"/>
              </w:rPr>
              <w:t>HSA 4</w:t>
            </w:r>
          </w:p>
        </w:tc>
        <w:tc>
          <w:tcPr>
            <w:tcW w:w="1530" w:type="dxa"/>
            <w:tcBorders>
              <w:top w:val="single" w:sz="8" w:space="0" w:color="C0C0C0"/>
              <w:left w:val="nil"/>
              <w:bottom w:val="nil"/>
              <w:right w:val="single" w:sz="8" w:space="0" w:color="C0C0C0"/>
            </w:tcBorders>
            <w:shd w:val="clear" w:color="auto" w:fill="auto"/>
            <w:vAlign w:val="center"/>
            <w:hideMark/>
          </w:tcPr>
          <w:p w14:paraId="4FBB5C97" w14:textId="77777777" w:rsidR="002F7D4C" w:rsidRPr="00426283" w:rsidRDefault="002F7D4C" w:rsidP="00426283">
            <w:pPr>
              <w:jc w:val="center"/>
              <w:rPr>
                <w:b/>
                <w:color w:val="000000"/>
                <w:sz w:val="22"/>
                <w:szCs w:val="22"/>
              </w:rPr>
            </w:pPr>
            <w:r w:rsidRPr="00426283">
              <w:rPr>
                <w:b/>
                <w:color w:val="000000"/>
                <w:sz w:val="22"/>
                <w:szCs w:val="22"/>
              </w:rPr>
              <w:t>HSA 5</w:t>
            </w:r>
          </w:p>
        </w:tc>
        <w:tc>
          <w:tcPr>
            <w:tcW w:w="1440" w:type="dxa"/>
            <w:tcBorders>
              <w:top w:val="single" w:sz="8" w:space="0" w:color="C0C0C0"/>
              <w:left w:val="nil"/>
              <w:bottom w:val="nil"/>
              <w:right w:val="single" w:sz="8" w:space="0" w:color="C0C0C0"/>
            </w:tcBorders>
            <w:shd w:val="clear" w:color="auto" w:fill="auto"/>
            <w:vAlign w:val="center"/>
            <w:hideMark/>
          </w:tcPr>
          <w:p w14:paraId="61DBF5FA" w14:textId="77777777" w:rsidR="002F7D4C" w:rsidRPr="00426283" w:rsidRDefault="002F7D4C" w:rsidP="00426283">
            <w:pPr>
              <w:jc w:val="center"/>
              <w:rPr>
                <w:b/>
                <w:color w:val="000000"/>
                <w:sz w:val="22"/>
                <w:szCs w:val="22"/>
              </w:rPr>
            </w:pPr>
            <w:r w:rsidRPr="00426283">
              <w:rPr>
                <w:b/>
                <w:color w:val="000000"/>
                <w:sz w:val="22"/>
                <w:szCs w:val="22"/>
              </w:rPr>
              <w:t>HSA 6</w:t>
            </w:r>
          </w:p>
        </w:tc>
      </w:tr>
      <w:tr w:rsidR="002F7D4C" w:rsidRPr="002F7D4C" w14:paraId="2BC49A93" w14:textId="77777777" w:rsidTr="00426283">
        <w:trPr>
          <w:trHeight w:val="564"/>
        </w:trPr>
        <w:tc>
          <w:tcPr>
            <w:tcW w:w="1554" w:type="dxa"/>
            <w:vMerge/>
            <w:tcBorders>
              <w:top w:val="single" w:sz="8" w:space="0" w:color="C0C0C0"/>
              <w:left w:val="single" w:sz="8" w:space="0" w:color="C0C0C0"/>
              <w:bottom w:val="single" w:sz="8" w:space="0" w:color="C0C0C0"/>
              <w:right w:val="single" w:sz="8" w:space="0" w:color="C0C0C0"/>
            </w:tcBorders>
            <w:vAlign w:val="center"/>
            <w:hideMark/>
          </w:tcPr>
          <w:p w14:paraId="7DB87A53" w14:textId="77777777" w:rsidR="002F7D4C" w:rsidRPr="00426283" w:rsidRDefault="002F7D4C" w:rsidP="00426283">
            <w:pPr>
              <w:jc w:val="center"/>
              <w:rPr>
                <w:b/>
                <w:color w:val="000000"/>
                <w:sz w:val="22"/>
                <w:szCs w:val="22"/>
              </w:rPr>
            </w:pPr>
          </w:p>
        </w:tc>
        <w:tc>
          <w:tcPr>
            <w:tcW w:w="1254" w:type="dxa"/>
            <w:tcBorders>
              <w:top w:val="nil"/>
              <w:left w:val="nil"/>
              <w:bottom w:val="single" w:sz="8" w:space="0" w:color="C0C0C0"/>
              <w:right w:val="single" w:sz="8" w:space="0" w:color="C0C0C0"/>
            </w:tcBorders>
            <w:shd w:val="clear" w:color="auto" w:fill="auto"/>
            <w:vAlign w:val="center"/>
            <w:hideMark/>
          </w:tcPr>
          <w:p w14:paraId="2939B671" w14:textId="77777777" w:rsidR="002F7D4C" w:rsidRPr="00426283" w:rsidRDefault="002F7D4C" w:rsidP="00426283">
            <w:pPr>
              <w:jc w:val="center"/>
              <w:rPr>
                <w:b/>
                <w:color w:val="000000"/>
                <w:sz w:val="22"/>
                <w:szCs w:val="22"/>
              </w:rPr>
            </w:pPr>
            <w:r w:rsidRPr="00426283">
              <w:rPr>
                <w:b/>
                <w:color w:val="000000"/>
                <w:sz w:val="22"/>
                <w:szCs w:val="22"/>
              </w:rPr>
              <w:t>Western</w:t>
            </w:r>
          </w:p>
        </w:tc>
        <w:tc>
          <w:tcPr>
            <w:tcW w:w="1170" w:type="dxa"/>
            <w:tcBorders>
              <w:top w:val="nil"/>
              <w:left w:val="nil"/>
              <w:bottom w:val="single" w:sz="8" w:space="0" w:color="C0C0C0"/>
              <w:right w:val="single" w:sz="8" w:space="0" w:color="C0C0C0"/>
            </w:tcBorders>
            <w:shd w:val="clear" w:color="auto" w:fill="auto"/>
            <w:vAlign w:val="center"/>
            <w:hideMark/>
          </w:tcPr>
          <w:p w14:paraId="2618E34C" w14:textId="77777777" w:rsidR="002F7D4C" w:rsidRPr="00426283" w:rsidRDefault="002F7D4C" w:rsidP="00426283">
            <w:pPr>
              <w:jc w:val="center"/>
              <w:rPr>
                <w:b/>
                <w:color w:val="000000"/>
                <w:sz w:val="22"/>
                <w:szCs w:val="22"/>
              </w:rPr>
            </w:pPr>
            <w:r w:rsidRPr="00426283">
              <w:rPr>
                <w:b/>
                <w:color w:val="000000"/>
                <w:sz w:val="22"/>
                <w:szCs w:val="22"/>
              </w:rPr>
              <w:t>Central</w:t>
            </w:r>
          </w:p>
        </w:tc>
        <w:tc>
          <w:tcPr>
            <w:tcW w:w="1440" w:type="dxa"/>
            <w:tcBorders>
              <w:top w:val="nil"/>
              <w:left w:val="nil"/>
              <w:bottom w:val="single" w:sz="8" w:space="0" w:color="C0C0C0"/>
              <w:right w:val="single" w:sz="8" w:space="0" w:color="C0C0C0"/>
            </w:tcBorders>
            <w:shd w:val="clear" w:color="auto" w:fill="auto"/>
            <w:vAlign w:val="center"/>
            <w:hideMark/>
          </w:tcPr>
          <w:p w14:paraId="23D490B6" w14:textId="77777777" w:rsidR="002F7D4C" w:rsidRPr="00426283" w:rsidRDefault="002F7D4C" w:rsidP="00426283">
            <w:pPr>
              <w:jc w:val="center"/>
              <w:rPr>
                <w:b/>
                <w:color w:val="000000"/>
                <w:sz w:val="22"/>
                <w:szCs w:val="22"/>
              </w:rPr>
            </w:pPr>
            <w:r w:rsidRPr="00426283">
              <w:rPr>
                <w:b/>
                <w:color w:val="000000"/>
                <w:sz w:val="22"/>
                <w:szCs w:val="22"/>
              </w:rPr>
              <w:t>Merrimack Valley</w:t>
            </w:r>
          </w:p>
        </w:tc>
        <w:tc>
          <w:tcPr>
            <w:tcW w:w="1260" w:type="dxa"/>
            <w:tcBorders>
              <w:top w:val="nil"/>
              <w:left w:val="nil"/>
              <w:bottom w:val="single" w:sz="8" w:space="0" w:color="C0C0C0"/>
              <w:right w:val="single" w:sz="8" w:space="0" w:color="C0C0C0"/>
            </w:tcBorders>
            <w:shd w:val="clear" w:color="auto" w:fill="auto"/>
            <w:vAlign w:val="center"/>
            <w:hideMark/>
          </w:tcPr>
          <w:p w14:paraId="2CC04F24" w14:textId="77777777" w:rsidR="002F7D4C" w:rsidRPr="00426283" w:rsidRDefault="002F7D4C" w:rsidP="00426283">
            <w:pPr>
              <w:jc w:val="center"/>
              <w:rPr>
                <w:b/>
                <w:color w:val="000000"/>
                <w:sz w:val="22"/>
                <w:szCs w:val="22"/>
              </w:rPr>
            </w:pPr>
            <w:r w:rsidRPr="00426283">
              <w:rPr>
                <w:b/>
                <w:color w:val="000000"/>
                <w:sz w:val="22"/>
                <w:szCs w:val="22"/>
              </w:rPr>
              <w:t>Greater Boston</w:t>
            </w:r>
          </w:p>
        </w:tc>
        <w:tc>
          <w:tcPr>
            <w:tcW w:w="1530" w:type="dxa"/>
            <w:tcBorders>
              <w:top w:val="nil"/>
              <w:left w:val="nil"/>
              <w:bottom w:val="single" w:sz="8" w:space="0" w:color="C0C0C0"/>
              <w:right w:val="single" w:sz="8" w:space="0" w:color="C0C0C0"/>
            </w:tcBorders>
            <w:shd w:val="clear" w:color="auto" w:fill="auto"/>
            <w:vAlign w:val="center"/>
            <w:hideMark/>
          </w:tcPr>
          <w:p w14:paraId="68A8D451" w14:textId="77777777" w:rsidR="002F7D4C" w:rsidRPr="00426283" w:rsidRDefault="002F7D4C" w:rsidP="00426283">
            <w:pPr>
              <w:jc w:val="center"/>
              <w:rPr>
                <w:b/>
                <w:color w:val="000000"/>
                <w:sz w:val="22"/>
                <w:szCs w:val="22"/>
              </w:rPr>
            </w:pPr>
            <w:r w:rsidRPr="00426283">
              <w:rPr>
                <w:b/>
                <w:color w:val="000000"/>
                <w:sz w:val="22"/>
                <w:szCs w:val="22"/>
              </w:rPr>
              <w:t>Southeastern</w:t>
            </w:r>
          </w:p>
        </w:tc>
        <w:tc>
          <w:tcPr>
            <w:tcW w:w="1440" w:type="dxa"/>
            <w:tcBorders>
              <w:top w:val="nil"/>
              <w:left w:val="nil"/>
              <w:bottom w:val="single" w:sz="8" w:space="0" w:color="C0C0C0"/>
              <w:right w:val="single" w:sz="8" w:space="0" w:color="C0C0C0"/>
            </w:tcBorders>
            <w:shd w:val="clear" w:color="auto" w:fill="auto"/>
            <w:vAlign w:val="center"/>
            <w:hideMark/>
          </w:tcPr>
          <w:p w14:paraId="2FE62921" w14:textId="77777777" w:rsidR="002F7D4C" w:rsidRPr="00426283" w:rsidRDefault="002F7D4C" w:rsidP="00426283">
            <w:pPr>
              <w:jc w:val="center"/>
              <w:rPr>
                <w:b/>
                <w:color w:val="000000"/>
                <w:sz w:val="22"/>
                <w:szCs w:val="22"/>
              </w:rPr>
            </w:pPr>
            <w:r w:rsidRPr="00426283">
              <w:rPr>
                <w:b/>
                <w:color w:val="000000"/>
                <w:sz w:val="22"/>
                <w:szCs w:val="22"/>
              </w:rPr>
              <w:t>North Shore</w:t>
            </w:r>
          </w:p>
        </w:tc>
      </w:tr>
      <w:tr w:rsidR="002F7D4C" w:rsidRPr="002F7D4C" w14:paraId="4BDE3FCC" w14:textId="77777777" w:rsidTr="00426283">
        <w:trPr>
          <w:trHeight w:val="300"/>
        </w:trPr>
        <w:tc>
          <w:tcPr>
            <w:tcW w:w="1554" w:type="dxa"/>
            <w:tcBorders>
              <w:top w:val="nil"/>
              <w:left w:val="single" w:sz="8" w:space="0" w:color="C0C0C0"/>
              <w:bottom w:val="single" w:sz="8" w:space="0" w:color="C0C0C0"/>
              <w:right w:val="single" w:sz="8" w:space="0" w:color="C0C0C0"/>
            </w:tcBorders>
            <w:shd w:val="clear" w:color="auto" w:fill="auto"/>
            <w:vAlign w:val="center"/>
            <w:hideMark/>
          </w:tcPr>
          <w:p w14:paraId="306ACD19" w14:textId="77777777" w:rsidR="002F7D4C" w:rsidRPr="002F7D4C" w:rsidRDefault="002F7D4C" w:rsidP="002F7D4C">
            <w:pPr>
              <w:rPr>
                <w:color w:val="000000"/>
                <w:sz w:val="22"/>
                <w:szCs w:val="22"/>
              </w:rPr>
            </w:pPr>
            <w:r w:rsidRPr="002F7D4C">
              <w:rPr>
                <w:color w:val="000000"/>
                <w:sz w:val="22"/>
                <w:szCs w:val="22"/>
              </w:rPr>
              <w:t>Weekday 1</w:t>
            </w:r>
          </w:p>
        </w:tc>
        <w:tc>
          <w:tcPr>
            <w:tcW w:w="1254" w:type="dxa"/>
            <w:tcBorders>
              <w:top w:val="nil"/>
              <w:left w:val="nil"/>
              <w:bottom w:val="single" w:sz="8" w:space="0" w:color="C0C0C0"/>
              <w:right w:val="single" w:sz="8" w:space="0" w:color="C0C0C0"/>
            </w:tcBorders>
            <w:shd w:val="clear" w:color="auto" w:fill="auto"/>
            <w:vAlign w:val="center"/>
            <w:hideMark/>
          </w:tcPr>
          <w:p w14:paraId="0C4B0DCE" w14:textId="3F0CB0DD" w:rsidR="002F7D4C" w:rsidRPr="002F7D4C" w:rsidRDefault="002F7D4C" w:rsidP="00426283">
            <w:pPr>
              <w:jc w:val="center"/>
              <w:rPr>
                <w:color w:val="000000"/>
                <w:sz w:val="22"/>
                <w:szCs w:val="22"/>
              </w:rPr>
            </w:pPr>
            <w:r w:rsidRPr="002F7D4C">
              <w:rPr>
                <w:color w:val="000000"/>
                <w:sz w:val="22"/>
                <w:szCs w:val="22"/>
              </w:rPr>
              <w:t>$96.76</w:t>
            </w:r>
          </w:p>
        </w:tc>
        <w:tc>
          <w:tcPr>
            <w:tcW w:w="1170" w:type="dxa"/>
            <w:tcBorders>
              <w:top w:val="nil"/>
              <w:left w:val="nil"/>
              <w:bottom w:val="single" w:sz="8" w:space="0" w:color="C0C0C0"/>
              <w:right w:val="single" w:sz="8" w:space="0" w:color="C0C0C0"/>
            </w:tcBorders>
            <w:shd w:val="clear" w:color="auto" w:fill="auto"/>
            <w:vAlign w:val="center"/>
            <w:hideMark/>
          </w:tcPr>
          <w:p w14:paraId="365D4385" w14:textId="64E9F4B6" w:rsidR="002F7D4C" w:rsidRPr="002F7D4C" w:rsidRDefault="002F7D4C" w:rsidP="00426283">
            <w:pPr>
              <w:jc w:val="center"/>
              <w:rPr>
                <w:color w:val="000000"/>
                <w:sz w:val="22"/>
                <w:szCs w:val="22"/>
              </w:rPr>
            </w:pPr>
            <w:r w:rsidRPr="002F7D4C">
              <w:rPr>
                <w:color w:val="000000"/>
                <w:sz w:val="22"/>
                <w:szCs w:val="22"/>
              </w:rPr>
              <w:t>$102.35</w:t>
            </w:r>
          </w:p>
        </w:tc>
        <w:tc>
          <w:tcPr>
            <w:tcW w:w="1440" w:type="dxa"/>
            <w:tcBorders>
              <w:top w:val="nil"/>
              <w:left w:val="nil"/>
              <w:bottom w:val="single" w:sz="8" w:space="0" w:color="C0C0C0"/>
              <w:right w:val="single" w:sz="8" w:space="0" w:color="C0C0C0"/>
            </w:tcBorders>
            <w:shd w:val="clear" w:color="auto" w:fill="auto"/>
            <w:vAlign w:val="center"/>
            <w:hideMark/>
          </w:tcPr>
          <w:p w14:paraId="32F41B2F" w14:textId="7E5DCF91" w:rsidR="002F7D4C" w:rsidRPr="002F7D4C" w:rsidRDefault="002F7D4C" w:rsidP="00426283">
            <w:pPr>
              <w:jc w:val="center"/>
              <w:rPr>
                <w:color w:val="000000"/>
                <w:sz w:val="22"/>
                <w:szCs w:val="22"/>
              </w:rPr>
            </w:pPr>
            <w:r w:rsidRPr="002F7D4C">
              <w:rPr>
                <w:color w:val="000000"/>
                <w:sz w:val="22"/>
                <w:szCs w:val="22"/>
              </w:rPr>
              <w:t>$100.28</w:t>
            </w:r>
          </w:p>
        </w:tc>
        <w:tc>
          <w:tcPr>
            <w:tcW w:w="1260" w:type="dxa"/>
            <w:tcBorders>
              <w:top w:val="nil"/>
              <w:left w:val="nil"/>
              <w:bottom w:val="single" w:sz="8" w:space="0" w:color="C0C0C0"/>
              <w:right w:val="single" w:sz="8" w:space="0" w:color="C0C0C0"/>
            </w:tcBorders>
            <w:shd w:val="clear" w:color="auto" w:fill="auto"/>
            <w:vAlign w:val="center"/>
            <w:hideMark/>
          </w:tcPr>
          <w:p w14:paraId="59C3BA0E" w14:textId="6FF0EBA1" w:rsidR="002F7D4C" w:rsidRPr="002F7D4C" w:rsidRDefault="002F7D4C" w:rsidP="00426283">
            <w:pPr>
              <w:jc w:val="center"/>
              <w:rPr>
                <w:color w:val="000000"/>
                <w:sz w:val="22"/>
                <w:szCs w:val="22"/>
              </w:rPr>
            </w:pPr>
            <w:r w:rsidRPr="002F7D4C">
              <w:rPr>
                <w:color w:val="000000"/>
                <w:sz w:val="22"/>
                <w:szCs w:val="22"/>
              </w:rPr>
              <w:t>$105.00</w:t>
            </w:r>
          </w:p>
        </w:tc>
        <w:tc>
          <w:tcPr>
            <w:tcW w:w="1530" w:type="dxa"/>
            <w:tcBorders>
              <w:top w:val="nil"/>
              <w:left w:val="nil"/>
              <w:bottom w:val="single" w:sz="8" w:space="0" w:color="C0C0C0"/>
              <w:right w:val="single" w:sz="8" w:space="0" w:color="C0C0C0"/>
            </w:tcBorders>
            <w:shd w:val="clear" w:color="auto" w:fill="auto"/>
            <w:vAlign w:val="center"/>
            <w:hideMark/>
          </w:tcPr>
          <w:p w14:paraId="44C59F13" w14:textId="088C665E" w:rsidR="002F7D4C" w:rsidRPr="002F7D4C" w:rsidRDefault="002F7D4C" w:rsidP="00426283">
            <w:pPr>
              <w:jc w:val="center"/>
              <w:rPr>
                <w:color w:val="000000"/>
                <w:sz w:val="22"/>
                <w:szCs w:val="22"/>
              </w:rPr>
            </w:pPr>
            <w:r w:rsidRPr="002F7D4C">
              <w:rPr>
                <w:color w:val="000000"/>
                <w:sz w:val="22"/>
                <w:szCs w:val="22"/>
              </w:rPr>
              <w:t>$100.21</w:t>
            </w:r>
          </w:p>
        </w:tc>
        <w:tc>
          <w:tcPr>
            <w:tcW w:w="1440" w:type="dxa"/>
            <w:tcBorders>
              <w:top w:val="nil"/>
              <w:left w:val="nil"/>
              <w:bottom w:val="single" w:sz="8" w:space="0" w:color="C0C0C0"/>
              <w:right w:val="single" w:sz="8" w:space="0" w:color="C0C0C0"/>
            </w:tcBorders>
            <w:shd w:val="clear" w:color="auto" w:fill="auto"/>
            <w:vAlign w:val="center"/>
            <w:hideMark/>
          </w:tcPr>
          <w:p w14:paraId="6C747CA2" w14:textId="0D3FE6C3" w:rsidR="002F7D4C" w:rsidRPr="002F7D4C" w:rsidRDefault="002F7D4C" w:rsidP="00426283">
            <w:pPr>
              <w:jc w:val="center"/>
              <w:rPr>
                <w:color w:val="000000"/>
                <w:sz w:val="22"/>
                <w:szCs w:val="22"/>
              </w:rPr>
            </w:pPr>
            <w:r w:rsidRPr="002F7D4C">
              <w:rPr>
                <w:color w:val="000000"/>
                <w:sz w:val="22"/>
                <w:szCs w:val="22"/>
              </w:rPr>
              <w:t>$100.08</w:t>
            </w:r>
          </w:p>
        </w:tc>
      </w:tr>
      <w:tr w:rsidR="002F7D4C" w:rsidRPr="002F7D4C" w14:paraId="6DAB7808" w14:textId="77777777" w:rsidTr="00426283">
        <w:trPr>
          <w:trHeight w:val="300"/>
        </w:trPr>
        <w:tc>
          <w:tcPr>
            <w:tcW w:w="1554" w:type="dxa"/>
            <w:tcBorders>
              <w:top w:val="nil"/>
              <w:left w:val="single" w:sz="8" w:space="0" w:color="C0C0C0"/>
              <w:bottom w:val="single" w:sz="8" w:space="0" w:color="C0C0C0"/>
              <w:right w:val="single" w:sz="8" w:space="0" w:color="C0C0C0"/>
            </w:tcBorders>
            <w:shd w:val="clear" w:color="auto" w:fill="auto"/>
            <w:vAlign w:val="center"/>
            <w:hideMark/>
          </w:tcPr>
          <w:p w14:paraId="28425325" w14:textId="77777777" w:rsidR="002F7D4C" w:rsidRPr="002F7D4C" w:rsidRDefault="002F7D4C" w:rsidP="002F7D4C">
            <w:pPr>
              <w:rPr>
                <w:color w:val="000000"/>
                <w:sz w:val="22"/>
                <w:szCs w:val="22"/>
              </w:rPr>
            </w:pPr>
            <w:r w:rsidRPr="002F7D4C">
              <w:rPr>
                <w:color w:val="000000"/>
                <w:sz w:val="22"/>
                <w:szCs w:val="22"/>
              </w:rPr>
              <w:t>Weekday 2</w:t>
            </w:r>
          </w:p>
        </w:tc>
        <w:tc>
          <w:tcPr>
            <w:tcW w:w="1254" w:type="dxa"/>
            <w:tcBorders>
              <w:top w:val="nil"/>
              <w:left w:val="nil"/>
              <w:bottom w:val="single" w:sz="8" w:space="0" w:color="C0C0C0"/>
              <w:right w:val="single" w:sz="8" w:space="0" w:color="C0C0C0"/>
            </w:tcBorders>
            <w:shd w:val="clear" w:color="auto" w:fill="auto"/>
            <w:vAlign w:val="center"/>
            <w:hideMark/>
          </w:tcPr>
          <w:p w14:paraId="137C8AB6" w14:textId="67848CAC" w:rsidR="002F7D4C" w:rsidRPr="002F7D4C" w:rsidRDefault="002F7D4C" w:rsidP="00426283">
            <w:pPr>
              <w:jc w:val="center"/>
              <w:rPr>
                <w:color w:val="000000"/>
                <w:sz w:val="22"/>
                <w:szCs w:val="22"/>
              </w:rPr>
            </w:pPr>
            <w:r w:rsidRPr="002F7D4C">
              <w:rPr>
                <w:color w:val="000000"/>
                <w:sz w:val="22"/>
                <w:szCs w:val="22"/>
              </w:rPr>
              <w:t>$106.81</w:t>
            </w:r>
          </w:p>
        </w:tc>
        <w:tc>
          <w:tcPr>
            <w:tcW w:w="1170" w:type="dxa"/>
            <w:tcBorders>
              <w:top w:val="nil"/>
              <w:left w:val="nil"/>
              <w:bottom w:val="single" w:sz="8" w:space="0" w:color="C0C0C0"/>
              <w:right w:val="single" w:sz="8" w:space="0" w:color="C0C0C0"/>
            </w:tcBorders>
            <w:shd w:val="clear" w:color="auto" w:fill="auto"/>
            <w:vAlign w:val="center"/>
            <w:hideMark/>
          </w:tcPr>
          <w:p w14:paraId="2BE21A8C" w14:textId="63158769" w:rsidR="002F7D4C" w:rsidRPr="002F7D4C" w:rsidRDefault="002F7D4C" w:rsidP="00426283">
            <w:pPr>
              <w:jc w:val="center"/>
              <w:rPr>
                <w:color w:val="000000"/>
                <w:sz w:val="22"/>
                <w:szCs w:val="22"/>
              </w:rPr>
            </w:pPr>
            <w:r w:rsidRPr="002F7D4C">
              <w:rPr>
                <w:color w:val="000000"/>
                <w:sz w:val="22"/>
                <w:szCs w:val="22"/>
              </w:rPr>
              <w:t>$112.40</w:t>
            </w:r>
          </w:p>
        </w:tc>
        <w:tc>
          <w:tcPr>
            <w:tcW w:w="1440" w:type="dxa"/>
            <w:tcBorders>
              <w:top w:val="nil"/>
              <w:left w:val="nil"/>
              <w:bottom w:val="single" w:sz="8" w:space="0" w:color="C0C0C0"/>
              <w:right w:val="single" w:sz="8" w:space="0" w:color="C0C0C0"/>
            </w:tcBorders>
            <w:shd w:val="clear" w:color="auto" w:fill="auto"/>
            <w:vAlign w:val="center"/>
            <w:hideMark/>
          </w:tcPr>
          <w:p w14:paraId="1C2129B4" w14:textId="4BF8BAAF" w:rsidR="002F7D4C" w:rsidRPr="002F7D4C" w:rsidRDefault="002F7D4C" w:rsidP="00426283">
            <w:pPr>
              <w:jc w:val="center"/>
              <w:rPr>
                <w:color w:val="000000"/>
                <w:sz w:val="22"/>
                <w:szCs w:val="22"/>
              </w:rPr>
            </w:pPr>
            <w:r w:rsidRPr="002F7D4C">
              <w:rPr>
                <w:color w:val="000000"/>
                <w:sz w:val="22"/>
                <w:szCs w:val="22"/>
              </w:rPr>
              <w:t>$110.33</w:t>
            </w:r>
          </w:p>
        </w:tc>
        <w:tc>
          <w:tcPr>
            <w:tcW w:w="1260" w:type="dxa"/>
            <w:tcBorders>
              <w:top w:val="nil"/>
              <w:left w:val="nil"/>
              <w:bottom w:val="single" w:sz="8" w:space="0" w:color="C0C0C0"/>
              <w:right w:val="single" w:sz="8" w:space="0" w:color="C0C0C0"/>
            </w:tcBorders>
            <w:shd w:val="clear" w:color="auto" w:fill="auto"/>
            <w:vAlign w:val="center"/>
            <w:hideMark/>
          </w:tcPr>
          <w:p w14:paraId="3F49A4C0" w14:textId="201EA8DD" w:rsidR="002F7D4C" w:rsidRPr="002F7D4C" w:rsidRDefault="002F7D4C" w:rsidP="00426283">
            <w:pPr>
              <w:jc w:val="center"/>
              <w:rPr>
                <w:color w:val="000000"/>
                <w:sz w:val="22"/>
                <w:szCs w:val="22"/>
              </w:rPr>
            </w:pPr>
            <w:r w:rsidRPr="002F7D4C">
              <w:rPr>
                <w:color w:val="000000"/>
                <w:sz w:val="22"/>
                <w:szCs w:val="22"/>
              </w:rPr>
              <w:t>$115.05</w:t>
            </w:r>
          </w:p>
        </w:tc>
        <w:tc>
          <w:tcPr>
            <w:tcW w:w="1530" w:type="dxa"/>
            <w:tcBorders>
              <w:top w:val="nil"/>
              <w:left w:val="nil"/>
              <w:bottom w:val="single" w:sz="8" w:space="0" w:color="C0C0C0"/>
              <w:right w:val="single" w:sz="8" w:space="0" w:color="C0C0C0"/>
            </w:tcBorders>
            <w:shd w:val="clear" w:color="auto" w:fill="auto"/>
            <w:vAlign w:val="center"/>
            <w:hideMark/>
          </w:tcPr>
          <w:p w14:paraId="074222BC" w14:textId="5340DF3B" w:rsidR="002F7D4C" w:rsidRPr="002F7D4C" w:rsidRDefault="002F7D4C" w:rsidP="00426283">
            <w:pPr>
              <w:jc w:val="center"/>
              <w:rPr>
                <w:color w:val="000000"/>
                <w:sz w:val="22"/>
                <w:szCs w:val="22"/>
              </w:rPr>
            </w:pPr>
            <w:r w:rsidRPr="002F7D4C">
              <w:rPr>
                <w:color w:val="000000"/>
                <w:sz w:val="22"/>
                <w:szCs w:val="22"/>
              </w:rPr>
              <w:t>$110.27</w:t>
            </w:r>
          </w:p>
        </w:tc>
        <w:tc>
          <w:tcPr>
            <w:tcW w:w="1440" w:type="dxa"/>
            <w:tcBorders>
              <w:top w:val="nil"/>
              <w:left w:val="nil"/>
              <w:bottom w:val="single" w:sz="8" w:space="0" w:color="C0C0C0"/>
              <w:right w:val="single" w:sz="8" w:space="0" w:color="C0C0C0"/>
            </w:tcBorders>
            <w:shd w:val="clear" w:color="auto" w:fill="auto"/>
            <w:vAlign w:val="center"/>
            <w:hideMark/>
          </w:tcPr>
          <w:p w14:paraId="0F3B36A1" w14:textId="7AC0B611" w:rsidR="002F7D4C" w:rsidRPr="002F7D4C" w:rsidRDefault="002F7D4C" w:rsidP="00426283">
            <w:pPr>
              <w:jc w:val="center"/>
              <w:rPr>
                <w:color w:val="000000"/>
                <w:sz w:val="22"/>
                <w:szCs w:val="22"/>
              </w:rPr>
            </w:pPr>
            <w:r w:rsidRPr="002F7D4C">
              <w:rPr>
                <w:color w:val="000000"/>
                <w:sz w:val="22"/>
                <w:szCs w:val="22"/>
              </w:rPr>
              <w:t>$110.13</w:t>
            </w:r>
          </w:p>
        </w:tc>
      </w:tr>
      <w:tr w:rsidR="002F7D4C" w:rsidRPr="002F7D4C" w14:paraId="4AAA9EBF" w14:textId="77777777" w:rsidTr="00426283">
        <w:trPr>
          <w:trHeight w:val="300"/>
        </w:trPr>
        <w:tc>
          <w:tcPr>
            <w:tcW w:w="1554" w:type="dxa"/>
            <w:tcBorders>
              <w:top w:val="nil"/>
              <w:left w:val="single" w:sz="8" w:space="0" w:color="C0C0C0"/>
              <w:bottom w:val="single" w:sz="8" w:space="0" w:color="C0C0C0"/>
              <w:right w:val="single" w:sz="8" w:space="0" w:color="C0C0C0"/>
            </w:tcBorders>
            <w:shd w:val="clear" w:color="auto" w:fill="auto"/>
            <w:vAlign w:val="center"/>
            <w:hideMark/>
          </w:tcPr>
          <w:p w14:paraId="6628B7ED" w14:textId="77777777" w:rsidR="002F7D4C" w:rsidRPr="002F7D4C" w:rsidRDefault="002F7D4C" w:rsidP="002F7D4C">
            <w:pPr>
              <w:rPr>
                <w:color w:val="000000"/>
                <w:sz w:val="22"/>
                <w:szCs w:val="22"/>
              </w:rPr>
            </w:pPr>
            <w:r w:rsidRPr="002F7D4C">
              <w:rPr>
                <w:color w:val="000000"/>
                <w:sz w:val="22"/>
                <w:szCs w:val="22"/>
              </w:rPr>
              <w:t>Weekday 3</w:t>
            </w:r>
          </w:p>
        </w:tc>
        <w:tc>
          <w:tcPr>
            <w:tcW w:w="1254" w:type="dxa"/>
            <w:tcBorders>
              <w:top w:val="nil"/>
              <w:left w:val="nil"/>
              <w:bottom w:val="single" w:sz="8" w:space="0" w:color="C0C0C0"/>
              <w:right w:val="single" w:sz="8" w:space="0" w:color="C0C0C0"/>
            </w:tcBorders>
            <w:shd w:val="clear" w:color="auto" w:fill="auto"/>
            <w:vAlign w:val="center"/>
            <w:hideMark/>
          </w:tcPr>
          <w:p w14:paraId="4324E407" w14:textId="4E15AFFF" w:rsidR="002F7D4C" w:rsidRPr="002F7D4C" w:rsidRDefault="002F7D4C" w:rsidP="00426283">
            <w:pPr>
              <w:jc w:val="center"/>
              <w:rPr>
                <w:color w:val="000000"/>
                <w:sz w:val="22"/>
                <w:szCs w:val="22"/>
              </w:rPr>
            </w:pPr>
            <w:r w:rsidRPr="002F7D4C">
              <w:rPr>
                <w:color w:val="000000"/>
                <w:sz w:val="22"/>
                <w:szCs w:val="22"/>
              </w:rPr>
              <w:t>$110.49</w:t>
            </w:r>
          </w:p>
        </w:tc>
        <w:tc>
          <w:tcPr>
            <w:tcW w:w="1170" w:type="dxa"/>
            <w:tcBorders>
              <w:top w:val="nil"/>
              <w:left w:val="nil"/>
              <w:bottom w:val="single" w:sz="8" w:space="0" w:color="C0C0C0"/>
              <w:right w:val="single" w:sz="8" w:space="0" w:color="C0C0C0"/>
            </w:tcBorders>
            <w:shd w:val="clear" w:color="auto" w:fill="auto"/>
            <w:vAlign w:val="center"/>
            <w:hideMark/>
          </w:tcPr>
          <w:p w14:paraId="794CADB7" w14:textId="310DB336" w:rsidR="002F7D4C" w:rsidRPr="002F7D4C" w:rsidRDefault="002F7D4C" w:rsidP="00426283">
            <w:pPr>
              <w:jc w:val="center"/>
              <w:rPr>
                <w:color w:val="000000"/>
                <w:sz w:val="22"/>
                <w:szCs w:val="22"/>
              </w:rPr>
            </w:pPr>
            <w:r w:rsidRPr="002F7D4C">
              <w:rPr>
                <w:color w:val="000000"/>
                <w:sz w:val="22"/>
                <w:szCs w:val="22"/>
              </w:rPr>
              <w:t>$116.08</w:t>
            </w:r>
          </w:p>
        </w:tc>
        <w:tc>
          <w:tcPr>
            <w:tcW w:w="1440" w:type="dxa"/>
            <w:tcBorders>
              <w:top w:val="nil"/>
              <w:left w:val="nil"/>
              <w:bottom w:val="single" w:sz="8" w:space="0" w:color="C0C0C0"/>
              <w:right w:val="single" w:sz="8" w:space="0" w:color="C0C0C0"/>
            </w:tcBorders>
            <w:shd w:val="clear" w:color="auto" w:fill="auto"/>
            <w:vAlign w:val="center"/>
            <w:hideMark/>
          </w:tcPr>
          <w:p w14:paraId="0DB14922" w14:textId="75A0F5D5" w:rsidR="002F7D4C" w:rsidRPr="002F7D4C" w:rsidRDefault="002F7D4C" w:rsidP="00426283">
            <w:pPr>
              <w:jc w:val="center"/>
              <w:rPr>
                <w:color w:val="000000"/>
                <w:sz w:val="22"/>
                <w:szCs w:val="22"/>
              </w:rPr>
            </w:pPr>
            <w:r w:rsidRPr="002F7D4C">
              <w:rPr>
                <w:color w:val="000000"/>
                <w:sz w:val="22"/>
                <w:szCs w:val="22"/>
              </w:rPr>
              <w:t>$114.01</w:t>
            </w:r>
          </w:p>
        </w:tc>
        <w:tc>
          <w:tcPr>
            <w:tcW w:w="1260" w:type="dxa"/>
            <w:tcBorders>
              <w:top w:val="nil"/>
              <w:left w:val="nil"/>
              <w:bottom w:val="single" w:sz="8" w:space="0" w:color="C0C0C0"/>
              <w:right w:val="single" w:sz="8" w:space="0" w:color="C0C0C0"/>
            </w:tcBorders>
            <w:shd w:val="clear" w:color="auto" w:fill="auto"/>
            <w:vAlign w:val="center"/>
            <w:hideMark/>
          </w:tcPr>
          <w:p w14:paraId="654F565F" w14:textId="3B03D6B4" w:rsidR="002F7D4C" w:rsidRPr="002F7D4C" w:rsidRDefault="002F7D4C" w:rsidP="00426283">
            <w:pPr>
              <w:jc w:val="center"/>
              <w:rPr>
                <w:color w:val="000000"/>
                <w:sz w:val="22"/>
                <w:szCs w:val="22"/>
              </w:rPr>
            </w:pPr>
            <w:r w:rsidRPr="002F7D4C">
              <w:rPr>
                <w:color w:val="000000"/>
                <w:sz w:val="22"/>
                <w:szCs w:val="22"/>
              </w:rPr>
              <w:t>$118.73</w:t>
            </w:r>
          </w:p>
        </w:tc>
        <w:tc>
          <w:tcPr>
            <w:tcW w:w="1530" w:type="dxa"/>
            <w:tcBorders>
              <w:top w:val="nil"/>
              <w:left w:val="nil"/>
              <w:bottom w:val="single" w:sz="8" w:space="0" w:color="C0C0C0"/>
              <w:right w:val="single" w:sz="8" w:space="0" w:color="C0C0C0"/>
            </w:tcBorders>
            <w:shd w:val="clear" w:color="auto" w:fill="auto"/>
            <w:vAlign w:val="center"/>
            <w:hideMark/>
          </w:tcPr>
          <w:p w14:paraId="2FB15D1E" w14:textId="1D5087A4" w:rsidR="002F7D4C" w:rsidRPr="002F7D4C" w:rsidRDefault="002F7D4C" w:rsidP="00426283">
            <w:pPr>
              <w:jc w:val="center"/>
              <w:rPr>
                <w:color w:val="000000"/>
                <w:sz w:val="22"/>
                <w:szCs w:val="22"/>
              </w:rPr>
            </w:pPr>
            <w:r w:rsidRPr="002F7D4C">
              <w:rPr>
                <w:color w:val="000000"/>
                <w:sz w:val="22"/>
                <w:szCs w:val="22"/>
              </w:rPr>
              <w:t>$113.94</w:t>
            </w:r>
          </w:p>
        </w:tc>
        <w:tc>
          <w:tcPr>
            <w:tcW w:w="1440" w:type="dxa"/>
            <w:tcBorders>
              <w:top w:val="nil"/>
              <w:left w:val="nil"/>
              <w:bottom w:val="single" w:sz="8" w:space="0" w:color="C0C0C0"/>
              <w:right w:val="single" w:sz="8" w:space="0" w:color="C0C0C0"/>
            </w:tcBorders>
            <w:shd w:val="clear" w:color="auto" w:fill="auto"/>
            <w:vAlign w:val="center"/>
            <w:hideMark/>
          </w:tcPr>
          <w:p w14:paraId="424E233C" w14:textId="357066A9" w:rsidR="002F7D4C" w:rsidRPr="002F7D4C" w:rsidRDefault="002F7D4C" w:rsidP="00426283">
            <w:pPr>
              <w:jc w:val="center"/>
              <w:rPr>
                <w:color w:val="000000"/>
                <w:sz w:val="22"/>
                <w:szCs w:val="22"/>
              </w:rPr>
            </w:pPr>
            <w:r w:rsidRPr="002F7D4C">
              <w:rPr>
                <w:color w:val="000000"/>
                <w:sz w:val="22"/>
                <w:szCs w:val="22"/>
              </w:rPr>
              <w:t>$113.81</w:t>
            </w:r>
          </w:p>
        </w:tc>
      </w:tr>
      <w:tr w:rsidR="002F7D4C" w:rsidRPr="002F7D4C" w14:paraId="1557FF79" w14:textId="77777777" w:rsidTr="00426283">
        <w:trPr>
          <w:trHeight w:val="300"/>
        </w:trPr>
        <w:tc>
          <w:tcPr>
            <w:tcW w:w="1554" w:type="dxa"/>
            <w:tcBorders>
              <w:top w:val="nil"/>
              <w:left w:val="single" w:sz="8" w:space="0" w:color="C0C0C0"/>
              <w:bottom w:val="single" w:sz="8" w:space="0" w:color="C0C0C0"/>
              <w:right w:val="single" w:sz="8" w:space="0" w:color="C0C0C0"/>
            </w:tcBorders>
            <w:shd w:val="clear" w:color="auto" w:fill="auto"/>
            <w:vAlign w:val="center"/>
            <w:hideMark/>
          </w:tcPr>
          <w:p w14:paraId="0E98D916" w14:textId="77777777" w:rsidR="002F7D4C" w:rsidRPr="002F7D4C" w:rsidRDefault="002F7D4C" w:rsidP="002F7D4C">
            <w:pPr>
              <w:rPr>
                <w:color w:val="000000"/>
                <w:sz w:val="22"/>
                <w:szCs w:val="22"/>
              </w:rPr>
            </w:pPr>
            <w:r w:rsidRPr="002F7D4C">
              <w:rPr>
                <w:color w:val="000000"/>
                <w:sz w:val="22"/>
                <w:szCs w:val="22"/>
              </w:rPr>
              <w:t>Weekend 1</w:t>
            </w:r>
          </w:p>
        </w:tc>
        <w:tc>
          <w:tcPr>
            <w:tcW w:w="1254" w:type="dxa"/>
            <w:tcBorders>
              <w:top w:val="nil"/>
              <w:left w:val="nil"/>
              <w:bottom w:val="single" w:sz="8" w:space="0" w:color="C0C0C0"/>
              <w:right w:val="single" w:sz="8" w:space="0" w:color="C0C0C0"/>
            </w:tcBorders>
            <w:shd w:val="clear" w:color="auto" w:fill="auto"/>
            <w:vAlign w:val="center"/>
            <w:hideMark/>
          </w:tcPr>
          <w:p w14:paraId="18CCD059" w14:textId="341F3132" w:rsidR="002F7D4C" w:rsidRPr="002F7D4C" w:rsidRDefault="002F7D4C" w:rsidP="00426283">
            <w:pPr>
              <w:jc w:val="center"/>
              <w:rPr>
                <w:color w:val="000000"/>
                <w:sz w:val="22"/>
                <w:szCs w:val="22"/>
              </w:rPr>
            </w:pPr>
            <w:r w:rsidRPr="002F7D4C">
              <w:rPr>
                <w:color w:val="000000"/>
                <w:sz w:val="22"/>
                <w:szCs w:val="22"/>
              </w:rPr>
              <w:t>$107.16</w:t>
            </w:r>
          </w:p>
        </w:tc>
        <w:tc>
          <w:tcPr>
            <w:tcW w:w="1170" w:type="dxa"/>
            <w:tcBorders>
              <w:top w:val="nil"/>
              <w:left w:val="nil"/>
              <w:bottom w:val="single" w:sz="8" w:space="0" w:color="C0C0C0"/>
              <w:right w:val="single" w:sz="8" w:space="0" w:color="C0C0C0"/>
            </w:tcBorders>
            <w:shd w:val="clear" w:color="auto" w:fill="auto"/>
            <w:vAlign w:val="center"/>
            <w:hideMark/>
          </w:tcPr>
          <w:p w14:paraId="0461B862" w14:textId="2BAF0FCD" w:rsidR="002F7D4C" w:rsidRPr="002F7D4C" w:rsidRDefault="002F7D4C" w:rsidP="00426283">
            <w:pPr>
              <w:jc w:val="center"/>
              <w:rPr>
                <w:color w:val="000000"/>
                <w:sz w:val="22"/>
                <w:szCs w:val="22"/>
              </w:rPr>
            </w:pPr>
            <w:r w:rsidRPr="002F7D4C">
              <w:rPr>
                <w:color w:val="000000"/>
                <w:sz w:val="22"/>
                <w:szCs w:val="22"/>
              </w:rPr>
              <w:t>$112.75</w:t>
            </w:r>
          </w:p>
        </w:tc>
        <w:tc>
          <w:tcPr>
            <w:tcW w:w="1440" w:type="dxa"/>
            <w:tcBorders>
              <w:top w:val="nil"/>
              <w:left w:val="nil"/>
              <w:bottom w:val="single" w:sz="8" w:space="0" w:color="C0C0C0"/>
              <w:right w:val="single" w:sz="8" w:space="0" w:color="C0C0C0"/>
            </w:tcBorders>
            <w:shd w:val="clear" w:color="auto" w:fill="auto"/>
            <w:vAlign w:val="center"/>
            <w:hideMark/>
          </w:tcPr>
          <w:p w14:paraId="33EB371B" w14:textId="75FDEDA2" w:rsidR="002F7D4C" w:rsidRPr="002F7D4C" w:rsidRDefault="002F7D4C" w:rsidP="00426283">
            <w:pPr>
              <w:jc w:val="center"/>
              <w:rPr>
                <w:color w:val="000000"/>
                <w:sz w:val="22"/>
                <w:szCs w:val="22"/>
              </w:rPr>
            </w:pPr>
            <w:r w:rsidRPr="002F7D4C">
              <w:rPr>
                <w:color w:val="000000"/>
                <w:sz w:val="22"/>
                <w:szCs w:val="22"/>
              </w:rPr>
              <w:t>$110.68</w:t>
            </w:r>
          </w:p>
        </w:tc>
        <w:tc>
          <w:tcPr>
            <w:tcW w:w="1260" w:type="dxa"/>
            <w:tcBorders>
              <w:top w:val="nil"/>
              <w:left w:val="nil"/>
              <w:bottom w:val="single" w:sz="8" w:space="0" w:color="C0C0C0"/>
              <w:right w:val="single" w:sz="8" w:space="0" w:color="C0C0C0"/>
            </w:tcBorders>
            <w:shd w:val="clear" w:color="auto" w:fill="auto"/>
            <w:vAlign w:val="center"/>
            <w:hideMark/>
          </w:tcPr>
          <w:p w14:paraId="61ADE6CA" w14:textId="2992489A" w:rsidR="002F7D4C" w:rsidRPr="002F7D4C" w:rsidRDefault="002F7D4C" w:rsidP="00426283">
            <w:pPr>
              <w:jc w:val="center"/>
              <w:rPr>
                <w:color w:val="000000"/>
                <w:sz w:val="22"/>
                <w:szCs w:val="22"/>
              </w:rPr>
            </w:pPr>
            <w:r w:rsidRPr="002F7D4C">
              <w:rPr>
                <w:color w:val="000000"/>
                <w:sz w:val="22"/>
                <w:szCs w:val="22"/>
              </w:rPr>
              <w:t>$115.40</w:t>
            </w:r>
          </w:p>
        </w:tc>
        <w:tc>
          <w:tcPr>
            <w:tcW w:w="1530" w:type="dxa"/>
            <w:tcBorders>
              <w:top w:val="nil"/>
              <w:left w:val="nil"/>
              <w:bottom w:val="single" w:sz="8" w:space="0" w:color="C0C0C0"/>
              <w:right w:val="single" w:sz="8" w:space="0" w:color="C0C0C0"/>
            </w:tcBorders>
            <w:shd w:val="clear" w:color="auto" w:fill="auto"/>
            <w:vAlign w:val="center"/>
            <w:hideMark/>
          </w:tcPr>
          <w:p w14:paraId="677BC75F" w14:textId="6BF8133C" w:rsidR="002F7D4C" w:rsidRPr="002F7D4C" w:rsidRDefault="002F7D4C" w:rsidP="00426283">
            <w:pPr>
              <w:jc w:val="center"/>
              <w:rPr>
                <w:color w:val="000000"/>
                <w:sz w:val="22"/>
                <w:szCs w:val="22"/>
              </w:rPr>
            </w:pPr>
            <w:r w:rsidRPr="002F7D4C">
              <w:rPr>
                <w:color w:val="000000"/>
                <w:sz w:val="22"/>
                <w:szCs w:val="22"/>
              </w:rPr>
              <w:t>$110.61</w:t>
            </w:r>
          </w:p>
        </w:tc>
        <w:tc>
          <w:tcPr>
            <w:tcW w:w="1440" w:type="dxa"/>
            <w:tcBorders>
              <w:top w:val="nil"/>
              <w:left w:val="nil"/>
              <w:bottom w:val="single" w:sz="8" w:space="0" w:color="C0C0C0"/>
              <w:right w:val="single" w:sz="8" w:space="0" w:color="C0C0C0"/>
            </w:tcBorders>
            <w:shd w:val="clear" w:color="auto" w:fill="auto"/>
            <w:vAlign w:val="center"/>
            <w:hideMark/>
          </w:tcPr>
          <w:p w14:paraId="129C683F" w14:textId="2706D617" w:rsidR="002F7D4C" w:rsidRPr="002F7D4C" w:rsidRDefault="002F7D4C" w:rsidP="00426283">
            <w:pPr>
              <w:jc w:val="center"/>
              <w:rPr>
                <w:color w:val="000000"/>
                <w:sz w:val="22"/>
                <w:szCs w:val="22"/>
              </w:rPr>
            </w:pPr>
            <w:r w:rsidRPr="002F7D4C">
              <w:rPr>
                <w:color w:val="000000"/>
                <w:sz w:val="22"/>
                <w:szCs w:val="22"/>
              </w:rPr>
              <w:t>$110.48</w:t>
            </w:r>
          </w:p>
        </w:tc>
      </w:tr>
      <w:tr w:rsidR="002F7D4C" w:rsidRPr="002F7D4C" w14:paraId="2BE93340" w14:textId="77777777" w:rsidTr="00426283">
        <w:trPr>
          <w:trHeight w:val="300"/>
        </w:trPr>
        <w:tc>
          <w:tcPr>
            <w:tcW w:w="1554" w:type="dxa"/>
            <w:tcBorders>
              <w:top w:val="nil"/>
              <w:left w:val="single" w:sz="8" w:space="0" w:color="C0C0C0"/>
              <w:bottom w:val="single" w:sz="8" w:space="0" w:color="C0C0C0"/>
              <w:right w:val="single" w:sz="8" w:space="0" w:color="C0C0C0"/>
            </w:tcBorders>
            <w:shd w:val="clear" w:color="auto" w:fill="auto"/>
            <w:vAlign w:val="center"/>
            <w:hideMark/>
          </w:tcPr>
          <w:p w14:paraId="6BF07C7A" w14:textId="77777777" w:rsidR="002F7D4C" w:rsidRPr="002F7D4C" w:rsidRDefault="002F7D4C" w:rsidP="002F7D4C">
            <w:pPr>
              <w:rPr>
                <w:color w:val="000000"/>
                <w:sz w:val="22"/>
                <w:szCs w:val="22"/>
              </w:rPr>
            </w:pPr>
            <w:r w:rsidRPr="002F7D4C">
              <w:rPr>
                <w:color w:val="000000"/>
                <w:sz w:val="22"/>
                <w:szCs w:val="22"/>
              </w:rPr>
              <w:t>Weekend 2</w:t>
            </w:r>
          </w:p>
        </w:tc>
        <w:tc>
          <w:tcPr>
            <w:tcW w:w="1254" w:type="dxa"/>
            <w:tcBorders>
              <w:top w:val="nil"/>
              <w:left w:val="nil"/>
              <w:bottom w:val="single" w:sz="8" w:space="0" w:color="C0C0C0"/>
              <w:right w:val="single" w:sz="8" w:space="0" w:color="C0C0C0"/>
            </w:tcBorders>
            <w:shd w:val="clear" w:color="auto" w:fill="auto"/>
            <w:vAlign w:val="center"/>
            <w:hideMark/>
          </w:tcPr>
          <w:p w14:paraId="03E44504" w14:textId="4C4FFC68" w:rsidR="002F7D4C" w:rsidRPr="002F7D4C" w:rsidRDefault="002F7D4C" w:rsidP="00426283">
            <w:pPr>
              <w:jc w:val="center"/>
              <w:rPr>
                <w:color w:val="000000"/>
                <w:sz w:val="22"/>
                <w:szCs w:val="22"/>
              </w:rPr>
            </w:pPr>
            <w:r w:rsidRPr="002F7D4C">
              <w:rPr>
                <w:color w:val="000000"/>
                <w:sz w:val="22"/>
                <w:szCs w:val="22"/>
              </w:rPr>
              <w:t>$110.99</w:t>
            </w:r>
          </w:p>
        </w:tc>
        <w:tc>
          <w:tcPr>
            <w:tcW w:w="1170" w:type="dxa"/>
            <w:tcBorders>
              <w:top w:val="nil"/>
              <w:left w:val="nil"/>
              <w:bottom w:val="single" w:sz="8" w:space="0" w:color="C0C0C0"/>
              <w:right w:val="single" w:sz="8" w:space="0" w:color="C0C0C0"/>
            </w:tcBorders>
            <w:shd w:val="clear" w:color="auto" w:fill="auto"/>
            <w:vAlign w:val="center"/>
            <w:hideMark/>
          </w:tcPr>
          <w:p w14:paraId="6738651F" w14:textId="339309A2" w:rsidR="002F7D4C" w:rsidRPr="002F7D4C" w:rsidRDefault="002F7D4C" w:rsidP="00426283">
            <w:pPr>
              <w:jc w:val="center"/>
              <w:rPr>
                <w:color w:val="000000"/>
                <w:sz w:val="22"/>
                <w:szCs w:val="22"/>
              </w:rPr>
            </w:pPr>
            <w:r w:rsidRPr="002F7D4C">
              <w:rPr>
                <w:color w:val="000000"/>
                <w:sz w:val="22"/>
                <w:szCs w:val="22"/>
              </w:rPr>
              <w:t>$116.57</w:t>
            </w:r>
          </w:p>
        </w:tc>
        <w:tc>
          <w:tcPr>
            <w:tcW w:w="1440" w:type="dxa"/>
            <w:tcBorders>
              <w:top w:val="nil"/>
              <w:left w:val="nil"/>
              <w:bottom w:val="single" w:sz="8" w:space="0" w:color="C0C0C0"/>
              <w:right w:val="single" w:sz="8" w:space="0" w:color="C0C0C0"/>
            </w:tcBorders>
            <w:shd w:val="clear" w:color="auto" w:fill="auto"/>
            <w:vAlign w:val="center"/>
            <w:hideMark/>
          </w:tcPr>
          <w:p w14:paraId="798C38B7" w14:textId="2AE55C40" w:rsidR="002F7D4C" w:rsidRPr="002F7D4C" w:rsidRDefault="002F7D4C" w:rsidP="00426283">
            <w:pPr>
              <w:jc w:val="center"/>
              <w:rPr>
                <w:color w:val="000000"/>
                <w:sz w:val="22"/>
                <w:szCs w:val="22"/>
              </w:rPr>
            </w:pPr>
            <w:r w:rsidRPr="002F7D4C">
              <w:rPr>
                <w:color w:val="000000"/>
                <w:sz w:val="22"/>
                <w:szCs w:val="22"/>
              </w:rPr>
              <w:t>$114.51</w:t>
            </w:r>
          </w:p>
        </w:tc>
        <w:tc>
          <w:tcPr>
            <w:tcW w:w="1260" w:type="dxa"/>
            <w:tcBorders>
              <w:top w:val="nil"/>
              <w:left w:val="nil"/>
              <w:bottom w:val="single" w:sz="8" w:space="0" w:color="C0C0C0"/>
              <w:right w:val="single" w:sz="8" w:space="0" w:color="C0C0C0"/>
            </w:tcBorders>
            <w:shd w:val="clear" w:color="auto" w:fill="auto"/>
            <w:vAlign w:val="center"/>
            <w:hideMark/>
          </w:tcPr>
          <w:p w14:paraId="1368B83F" w14:textId="3C10D945" w:rsidR="002F7D4C" w:rsidRPr="002F7D4C" w:rsidRDefault="002F7D4C" w:rsidP="00426283">
            <w:pPr>
              <w:jc w:val="center"/>
              <w:rPr>
                <w:color w:val="000000"/>
                <w:sz w:val="22"/>
                <w:szCs w:val="22"/>
              </w:rPr>
            </w:pPr>
            <w:r w:rsidRPr="002F7D4C">
              <w:rPr>
                <w:color w:val="000000"/>
                <w:sz w:val="22"/>
                <w:szCs w:val="22"/>
              </w:rPr>
              <w:t>$119.23</w:t>
            </w:r>
          </w:p>
        </w:tc>
        <w:tc>
          <w:tcPr>
            <w:tcW w:w="1530" w:type="dxa"/>
            <w:tcBorders>
              <w:top w:val="nil"/>
              <w:left w:val="nil"/>
              <w:bottom w:val="single" w:sz="8" w:space="0" w:color="C0C0C0"/>
              <w:right w:val="single" w:sz="8" w:space="0" w:color="C0C0C0"/>
            </w:tcBorders>
            <w:shd w:val="clear" w:color="auto" w:fill="auto"/>
            <w:vAlign w:val="center"/>
            <w:hideMark/>
          </w:tcPr>
          <w:p w14:paraId="337114CA" w14:textId="6D6BF39F" w:rsidR="002F7D4C" w:rsidRPr="002F7D4C" w:rsidRDefault="002F7D4C" w:rsidP="00426283">
            <w:pPr>
              <w:jc w:val="center"/>
              <w:rPr>
                <w:color w:val="000000"/>
                <w:sz w:val="22"/>
                <w:szCs w:val="22"/>
              </w:rPr>
            </w:pPr>
            <w:r w:rsidRPr="002F7D4C">
              <w:rPr>
                <w:color w:val="000000"/>
                <w:sz w:val="22"/>
                <w:szCs w:val="22"/>
              </w:rPr>
              <w:t>$114.44</w:t>
            </w:r>
          </w:p>
        </w:tc>
        <w:tc>
          <w:tcPr>
            <w:tcW w:w="1440" w:type="dxa"/>
            <w:tcBorders>
              <w:top w:val="nil"/>
              <w:left w:val="nil"/>
              <w:bottom w:val="single" w:sz="8" w:space="0" w:color="C0C0C0"/>
              <w:right w:val="single" w:sz="8" w:space="0" w:color="C0C0C0"/>
            </w:tcBorders>
            <w:shd w:val="clear" w:color="auto" w:fill="auto"/>
            <w:vAlign w:val="center"/>
            <w:hideMark/>
          </w:tcPr>
          <w:p w14:paraId="1437634D" w14:textId="616E0682" w:rsidR="002F7D4C" w:rsidRPr="002F7D4C" w:rsidRDefault="002F7D4C" w:rsidP="00426283">
            <w:pPr>
              <w:jc w:val="center"/>
              <w:rPr>
                <w:color w:val="000000"/>
                <w:sz w:val="22"/>
                <w:szCs w:val="22"/>
              </w:rPr>
            </w:pPr>
            <w:r w:rsidRPr="002F7D4C">
              <w:rPr>
                <w:color w:val="000000"/>
                <w:sz w:val="22"/>
                <w:szCs w:val="22"/>
              </w:rPr>
              <w:t>$114.31</w:t>
            </w:r>
          </w:p>
        </w:tc>
      </w:tr>
      <w:tr w:rsidR="002F7D4C" w:rsidRPr="002F7D4C" w14:paraId="4FAF3FC4" w14:textId="77777777" w:rsidTr="00426283">
        <w:trPr>
          <w:trHeight w:val="300"/>
        </w:trPr>
        <w:tc>
          <w:tcPr>
            <w:tcW w:w="1554" w:type="dxa"/>
            <w:tcBorders>
              <w:top w:val="nil"/>
              <w:left w:val="single" w:sz="8" w:space="0" w:color="C0C0C0"/>
              <w:bottom w:val="single" w:sz="8" w:space="0" w:color="C0C0C0"/>
              <w:right w:val="single" w:sz="8" w:space="0" w:color="C0C0C0"/>
            </w:tcBorders>
            <w:shd w:val="clear" w:color="auto" w:fill="auto"/>
            <w:vAlign w:val="center"/>
            <w:hideMark/>
          </w:tcPr>
          <w:p w14:paraId="2C5FF385" w14:textId="77777777" w:rsidR="002F7D4C" w:rsidRPr="002F7D4C" w:rsidRDefault="002F7D4C" w:rsidP="002F7D4C">
            <w:pPr>
              <w:rPr>
                <w:color w:val="000000"/>
                <w:sz w:val="22"/>
                <w:szCs w:val="22"/>
              </w:rPr>
            </w:pPr>
            <w:r w:rsidRPr="002F7D4C">
              <w:rPr>
                <w:color w:val="000000"/>
                <w:sz w:val="22"/>
                <w:szCs w:val="22"/>
              </w:rPr>
              <w:t>Weekend 3</w:t>
            </w:r>
          </w:p>
        </w:tc>
        <w:tc>
          <w:tcPr>
            <w:tcW w:w="1254" w:type="dxa"/>
            <w:tcBorders>
              <w:top w:val="nil"/>
              <w:left w:val="nil"/>
              <w:bottom w:val="single" w:sz="8" w:space="0" w:color="C0C0C0"/>
              <w:right w:val="single" w:sz="8" w:space="0" w:color="C0C0C0"/>
            </w:tcBorders>
            <w:shd w:val="clear" w:color="auto" w:fill="auto"/>
            <w:vAlign w:val="center"/>
            <w:hideMark/>
          </w:tcPr>
          <w:p w14:paraId="780E03EA" w14:textId="54FC8AB5" w:rsidR="002F7D4C" w:rsidRPr="002F7D4C" w:rsidRDefault="002F7D4C" w:rsidP="00426283">
            <w:pPr>
              <w:jc w:val="center"/>
              <w:rPr>
                <w:color w:val="000000"/>
                <w:sz w:val="22"/>
                <w:szCs w:val="22"/>
              </w:rPr>
            </w:pPr>
            <w:r w:rsidRPr="002F7D4C">
              <w:rPr>
                <w:color w:val="000000"/>
                <w:sz w:val="22"/>
                <w:szCs w:val="22"/>
              </w:rPr>
              <w:t>$112.74</w:t>
            </w:r>
          </w:p>
        </w:tc>
        <w:tc>
          <w:tcPr>
            <w:tcW w:w="1170" w:type="dxa"/>
            <w:tcBorders>
              <w:top w:val="nil"/>
              <w:left w:val="nil"/>
              <w:bottom w:val="single" w:sz="8" w:space="0" w:color="C0C0C0"/>
              <w:right w:val="single" w:sz="8" w:space="0" w:color="C0C0C0"/>
            </w:tcBorders>
            <w:shd w:val="clear" w:color="auto" w:fill="auto"/>
            <w:vAlign w:val="center"/>
            <w:hideMark/>
          </w:tcPr>
          <w:p w14:paraId="4CB9169A" w14:textId="776227A7" w:rsidR="002F7D4C" w:rsidRPr="002F7D4C" w:rsidRDefault="002F7D4C" w:rsidP="00426283">
            <w:pPr>
              <w:jc w:val="center"/>
              <w:rPr>
                <w:color w:val="000000"/>
                <w:sz w:val="22"/>
                <w:szCs w:val="22"/>
              </w:rPr>
            </w:pPr>
            <w:r w:rsidRPr="002F7D4C">
              <w:rPr>
                <w:color w:val="000000"/>
                <w:sz w:val="22"/>
                <w:szCs w:val="22"/>
              </w:rPr>
              <w:t>$118.32</w:t>
            </w:r>
          </w:p>
        </w:tc>
        <w:tc>
          <w:tcPr>
            <w:tcW w:w="1440" w:type="dxa"/>
            <w:tcBorders>
              <w:top w:val="nil"/>
              <w:left w:val="nil"/>
              <w:bottom w:val="single" w:sz="8" w:space="0" w:color="C0C0C0"/>
              <w:right w:val="single" w:sz="8" w:space="0" w:color="C0C0C0"/>
            </w:tcBorders>
            <w:shd w:val="clear" w:color="auto" w:fill="auto"/>
            <w:vAlign w:val="center"/>
            <w:hideMark/>
          </w:tcPr>
          <w:p w14:paraId="73A4EFAE" w14:textId="0B983313" w:rsidR="002F7D4C" w:rsidRPr="002F7D4C" w:rsidRDefault="002F7D4C" w:rsidP="00426283">
            <w:pPr>
              <w:jc w:val="center"/>
              <w:rPr>
                <w:color w:val="000000"/>
                <w:sz w:val="22"/>
                <w:szCs w:val="22"/>
              </w:rPr>
            </w:pPr>
            <w:r w:rsidRPr="002F7D4C">
              <w:rPr>
                <w:color w:val="000000"/>
                <w:sz w:val="22"/>
                <w:szCs w:val="22"/>
              </w:rPr>
              <w:t>$116.26</w:t>
            </w:r>
          </w:p>
        </w:tc>
        <w:tc>
          <w:tcPr>
            <w:tcW w:w="1260" w:type="dxa"/>
            <w:tcBorders>
              <w:top w:val="nil"/>
              <w:left w:val="nil"/>
              <w:bottom w:val="single" w:sz="8" w:space="0" w:color="C0C0C0"/>
              <w:right w:val="single" w:sz="8" w:space="0" w:color="C0C0C0"/>
            </w:tcBorders>
            <w:shd w:val="clear" w:color="auto" w:fill="auto"/>
            <w:vAlign w:val="center"/>
            <w:hideMark/>
          </w:tcPr>
          <w:p w14:paraId="198BC8F8" w14:textId="68EC07B0" w:rsidR="002F7D4C" w:rsidRPr="002F7D4C" w:rsidRDefault="002F7D4C" w:rsidP="00426283">
            <w:pPr>
              <w:jc w:val="center"/>
              <w:rPr>
                <w:color w:val="000000"/>
                <w:sz w:val="22"/>
                <w:szCs w:val="22"/>
              </w:rPr>
            </w:pPr>
            <w:r w:rsidRPr="002F7D4C">
              <w:rPr>
                <w:color w:val="000000"/>
                <w:sz w:val="22"/>
                <w:szCs w:val="22"/>
              </w:rPr>
              <w:t>$120.98</w:t>
            </w:r>
          </w:p>
        </w:tc>
        <w:tc>
          <w:tcPr>
            <w:tcW w:w="1530" w:type="dxa"/>
            <w:tcBorders>
              <w:top w:val="nil"/>
              <w:left w:val="nil"/>
              <w:bottom w:val="single" w:sz="8" w:space="0" w:color="C0C0C0"/>
              <w:right w:val="single" w:sz="8" w:space="0" w:color="C0C0C0"/>
            </w:tcBorders>
            <w:shd w:val="clear" w:color="auto" w:fill="auto"/>
            <w:vAlign w:val="center"/>
            <w:hideMark/>
          </w:tcPr>
          <w:p w14:paraId="22A99528" w14:textId="41EFD616" w:rsidR="002F7D4C" w:rsidRPr="002F7D4C" w:rsidRDefault="002F7D4C" w:rsidP="00426283">
            <w:pPr>
              <w:jc w:val="center"/>
              <w:rPr>
                <w:color w:val="000000"/>
                <w:sz w:val="22"/>
                <w:szCs w:val="22"/>
              </w:rPr>
            </w:pPr>
            <w:r w:rsidRPr="002F7D4C">
              <w:rPr>
                <w:color w:val="000000"/>
                <w:sz w:val="22"/>
                <w:szCs w:val="22"/>
              </w:rPr>
              <w:t>$116.19</w:t>
            </w:r>
          </w:p>
        </w:tc>
        <w:tc>
          <w:tcPr>
            <w:tcW w:w="1440" w:type="dxa"/>
            <w:tcBorders>
              <w:top w:val="nil"/>
              <w:left w:val="nil"/>
              <w:bottom w:val="single" w:sz="8" w:space="0" w:color="C0C0C0"/>
              <w:right w:val="single" w:sz="8" w:space="0" w:color="C0C0C0"/>
            </w:tcBorders>
            <w:shd w:val="clear" w:color="auto" w:fill="auto"/>
            <w:vAlign w:val="center"/>
            <w:hideMark/>
          </w:tcPr>
          <w:p w14:paraId="5ECBE8CF" w14:textId="28F4DA18" w:rsidR="002F7D4C" w:rsidRPr="002F7D4C" w:rsidRDefault="002F7D4C" w:rsidP="00426283">
            <w:pPr>
              <w:jc w:val="center"/>
              <w:rPr>
                <w:color w:val="000000"/>
                <w:sz w:val="22"/>
                <w:szCs w:val="22"/>
              </w:rPr>
            </w:pPr>
            <w:r w:rsidRPr="002F7D4C">
              <w:rPr>
                <w:color w:val="000000"/>
                <w:sz w:val="22"/>
                <w:szCs w:val="22"/>
              </w:rPr>
              <w:t>$116.06</w:t>
            </w:r>
          </w:p>
        </w:tc>
      </w:tr>
    </w:tbl>
    <w:p w14:paraId="269E08C9" w14:textId="77777777" w:rsidR="008E566F" w:rsidRPr="00E166D4" w:rsidRDefault="008E566F" w:rsidP="001726EE">
      <w:pPr>
        <w:rPr>
          <w:sz w:val="22"/>
          <w:szCs w:val="22"/>
        </w:rPr>
      </w:pPr>
    </w:p>
    <w:p w14:paraId="17C3C297" w14:textId="77777777" w:rsidR="008E566F" w:rsidRPr="00E166D4" w:rsidRDefault="008E566F" w:rsidP="002F61D3">
      <w:pPr>
        <w:ind w:left="1080"/>
        <w:rPr>
          <w:sz w:val="22"/>
          <w:szCs w:val="22"/>
        </w:rPr>
      </w:pPr>
      <w:r w:rsidRPr="00E166D4">
        <w:rPr>
          <w:sz w:val="22"/>
          <w:szCs w:val="22"/>
        </w:rPr>
        <w:t xml:space="preserve">(b) </w:t>
      </w:r>
      <w:r w:rsidR="00035095" w:rsidRPr="00E166D4">
        <w:rPr>
          <w:sz w:val="22"/>
          <w:szCs w:val="22"/>
        </w:rPr>
        <w:t xml:space="preserve"> </w:t>
      </w:r>
      <w:r w:rsidRPr="00E166D4">
        <w:rPr>
          <w:sz w:val="22"/>
          <w:szCs w:val="22"/>
          <w:u w:val="single"/>
        </w:rPr>
        <w:t xml:space="preserve">Registered Nurse Specialist (RN-Specialist) </w:t>
      </w:r>
      <w:r w:rsidR="00FB47F9" w:rsidRPr="00E166D4">
        <w:rPr>
          <w:sz w:val="22"/>
          <w:szCs w:val="22"/>
          <w:u w:val="single"/>
        </w:rPr>
        <w:t>–</w:t>
      </w:r>
      <w:r w:rsidRPr="00E166D4">
        <w:rPr>
          <w:sz w:val="22"/>
          <w:szCs w:val="22"/>
          <w:u w:val="single"/>
        </w:rPr>
        <w:t xml:space="preserve"> Hospital</w:t>
      </w:r>
      <w:r w:rsidRPr="00E166D4">
        <w:rPr>
          <w:sz w:val="22"/>
          <w:szCs w:val="22"/>
        </w:rPr>
        <w:t>.</w:t>
      </w:r>
    </w:p>
    <w:p w14:paraId="4C0CDDD7" w14:textId="06B9C868" w:rsidR="008E566F" w:rsidRDefault="008E566F" w:rsidP="001726EE">
      <w:pPr>
        <w:rPr>
          <w:sz w:val="22"/>
          <w:szCs w:val="22"/>
        </w:rPr>
      </w:pPr>
    </w:p>
    <w:tbl>
      <w:tblPr>
        <w:tblW w:w="9648" w:type="dxa"/>
        <w:tblLook w:val="04A0" w:firstRow="1" w:lastRow="0" w:firstColumn="1" w:lastColumn="0" w:noHBand="0" w:noVBand="1"/>
      </w:tblPr>
      <w:tblGrid>
        <w:gridCol w:w="1554"/>
        <w:gridCol w:w="1254"/>
        <w:gridCol w:w="1170"/>
        <w:gridCol w:w="1440"/>
        <w:gridCol w:w="1260"/>
        <w:gridCol w:w="1530"/>
        <w:gridCol w:w="1440"/>
      </w:tblGrid>
      <w:tr w:rsidR="002F7D4C" w:rsidRPr="002F7D4C" w14:paraId="1EF3D774" w14:textId="77777777" w:rsidTr="00426283">
        <w:trPr>
          <w:trHeight w:val="300"/>
        </w:trPr>
        <w:tc>
          <w:tcPr>
            <w:tcW w:w="1554" w:type="dxa"/>
            <w:vMerge w:val="restart"/>
            <w:tcBorders>
              <w:top w:val="single" w:sz="8" w:space="0" w:color="C0C0C0"/>
              <w:left w:val="single" w:sz="8" w:space="0" w:color="C0C0C0"/>
              <w:bottom w:val="single" w:sz="8" w:space="0" w:color="C0C0C0"/>
              <w:right w:val="single" w:sz="8" w:space="0" w:color="C0C0C0"/>
            </w:tcBorders>
            <w:shd w:val="clear" w:color="auto" w:fill="auto"/>
            <w:vAlign w:val="center"/>
            <w:hideMark/>
          </w:tcPr>
          <w:p w14:paraId="03533F15" w14:textId="77777777" w:rsidR="002F7D4C" w:rsidRPr="00426283" w:rsidRDefault="002F7D4C" w:rsidP="00426283">
            <w:pPr>
              <w:jc w:val="center"/>
              <w:rPr>
                <w:b/>
                <w:color w:val="000000"/>
                <w:sz w:val="22"/>
                <w:szCs w:val="22"/>
              </w:rPr>
            </w:pPr>
            <w:r w:rsidRPr="00426283">
              <w:rPr>
                <w:b/>
                <w:color w:val="000000"/>
                <w:sz w:val="22"/>
                <w:szCs w:val="22"/>
              </w:rPr>
              <w:t>Shift</w:t>
            </w:r>
          </w:p>
        </w:tc>
        <w:tc>
          <w:tcPr>
            <w:tcW w:w="1254" w:type="dxa"/>
            <w:tcBorders>
              <w:top w:val="single" w:sz="8" w:space="0" w:color="C0C0C0"/>
              <w:left w:val="nil"/>
              <w:bottom w:val="nil"/>
              <w:right w:val="single" w:sz="8" w:space="0" w:color="C0C0C0"/>
            </w:tcBorders>
            <w:shd w:val="clear" w:color="auto" w:fill="auto"/>
            <w:vAlign w:val="center"/>
            <w:hideMark/>
          </w:tcPr>
          <w:p w14:paraId="2BA7B955" w14:textId="77777777" w:rsidR="002F7D4C" w:rsidRPr="00426283" w:rsidRDefault="002F7D4C" w:rsidP="00426283">
            <w:pPr>
              <w:jc w:val="center"/>
              <w:rPr>
                <w:b/>
                <w:color w:val="000000"/>
                <w:sz w:val="22"/>
                <w:szCs w:val="22"/>
              </w:rPr>
            </w:pPr>
            <w:r w:rsidRPr="00426283">
              <w:rPr>
                <w:b/>
                <w:color w:val="000000"/>
                <w:sz w:val="22"/>
                <w:szCs w:val="22"/>
              </w:rPr>
              <w:t>HSA 1</w:t>
            </w:r>
          </w:p>
        </w:tc>
        <w:tc>
          <w:tcPr>
            <w:tcW w:w="1170" w:type="dxa"/>
            <w:tcBorders>
              <w:top w:val="single" w:sz="8" w:space="0" w:color="C0C0C0"/>
              <w:left w:val="nil"/>
              <w:bottom w:val="nil"/>
              <w:right w:val="single" w:sz="8" w:space="0" w:color="C0C0C0"/>
            </w:tcBorders>
            <w:shd w:val="clear" w:color="auto" w:fill="auto"/>
            <w:vAlign w:val="center"/>
            <w:hideMark/>
          </w:tcPr>
          <w:p w14:paraId="5C7DCE44" w14:textId="77777777" w:rsidR="002F7D4C" w:rsidRPr="00426283" w:rsidRDefault="002F7D4C" w:rsidP="00426283">
            <w:pPr>
              <w:jc w:val="center"/>
              <w:rPr>
                <w:b/>
                <w:color w:val="000000"/>
                <w:sz w:val="22"/>
                <w:szCs w:val="22"/>
              </w:rPr>
            </w:pPr>
            <w:r w:rsidRPr="00426283">
              <w:rPr>
                <w:b/>
                <w:color w:val="000000"/>
                <w:sz w:val="22"/>
                <w:szCs w:val="22"/>
              </w:rPr>
              <w:t>HSA 2</w:t>
            </w:r>
          </w:p>
        </w:tc>
        <w:tc>
          <w:tcPr>
            <w:tcW w:w="1440" w:type="dxa"/>
            <w:tcBorders>
              <w:top w:val="single" w:sz="8" w:space="0" w:color="C0C0C0"/>
              <w:left w:val="nil"/>
              <w:bottom w:val="nil"/>
              <w:right w:val="single" w:sz="8" w:space="0" w:color="C0C0C0"/>
            </w:tcBorders>
            <w:shd w:val="clear" w:color="auto" w:fill="auto"/>
            <w:vAlign w:val="center"/>
            <w:hideMark/>
          </w:tcPr>
          <w:p w14:paraId="615EF61F" w14:textId="77777777" w:rsidR="002F7D4C" w:rsidRPr="00426283" w:rsidRDefault="002F7D4C" w:rsidP="00426283">
            <w:pPr>
              <w:jc w:val="center"/>
              <w:rPr>
                <w:b/>
                <w:color w:val="000000"/>
                <w:sz w:val="22"/>
                <w:szCs w:val="22"/>
              </w:rPr>
            </w:pPr>
            <w:r w:rsidRPr="00426283">
              <w:rPr>
                <w:b/>
                <w:color w:val="000000"/>
                <w:sz w:val="22"/>
                <w:szCs w:val="22"/>
              </w:rPr>
              <w:t>HSA 3</w:t>
            </w:r>
          </w:p>
        </w:tc>
        <w:tc>
          <w:tcPr>
            <w:tcW w:w="1260" w:type="dxa"/>
            <w:tcBorders>
              <w:top w:val="single" w:sz="8" w:space="0" w:color="C0C0C0"/>
              <w:left w:val="nil"/>
              <w:bottom w:val="nil"/>
              <w:right w:val="single" w:sz="8" w:space="0" w:color="C0C0C0"/>
            </w:tcBorders>
            <w:shd w:val="clear" w:color="auto" w:fill="auto"/>
            <w:vAlign w:val="center"/>
            <w:hideMark/>
          </w:tcPr>
          <w:p w14:paraId="1314E0ED" w14:textId="77777777" w:rsidR="002F7D4C" w:rsidRPr="00426283" w:rsidRDefault="002F7D4C" w:rsidP="00426283">
            <w:pPr>
              <w:jc w:val="center"/>
              <w:rPr>
                <w:b/>
                <w:color w:val="000000"/>
                <w:sz w:val="22"/>
                <w:szCs w:val="22"/>
              </w:rPr>
            </w:pPr>
            <w:r w:rsidRPr="00426283">
              <w:rPr>
                <w:b/>
                <w:color w:val="000000"/>
                <w:sz w:val="22"/>
                <w:szCs w:val="22"/>
              </w:rPr>
              <w:t>HSA 4</w:t>
            </w:r>
          </w:p>
        </w:tc>
        <w:tc>
          <w:tcPr>
            <w:tcW w:w="1530" w:type="dxa"/>
            <w:tcBorders>
              <w:top w:val="single" w:sz="8" w:space="0" w:color="C0C0C0"/>
              <w:left w:val="nil"/>
              <w:bottom w:val="nil"/>
              <w:right w:val="single" w:sz="8" w:space="0" w:color="C0C0C0"/>
            </w:tcBorders>
            <w:shd w:val="clear" w:color="auto" w:fill="auto"/>
            <w:vAlign w:val="center"/>
            <w:hideMark/>
          </w:tcPr>
          <w:p w14:paraId="23059986" w14:textId="77777777" w:rsidR="002F7D4C" w:rsidRPr="00426283" w:rsidRDefault="002F7D4C" w:rsidP="00426283">
            <w:pPr>
              <w:jc w:val="center"/>
              <w:rPr>
                <w:b/>
                <w:color w:val="000000"/>
                <w:sz w:val="22"/>
                <w:szCs w:val="22"/>
              </w:rPr>
            </w:pPr>
            <w:r w:rsidRPr="00426283">
              <w:rPr>
                <w:b/>
                <w:color w:val="000000"/>
                <w:sz w:val="22"/>
                <w:szCs w:val="22"/>
              </w:rPr>
              <w:t>HSA 5</w:t>
            </w:r>
          </w:p>
        </w:tc>
        <w:tc>
          <w:tcPr>
            <w:tcW w:w="1440" w:type="dxa"/>
            <w:tcBorders>
              <w:top w:val="single" w:sz="8" w:space="0" w:color="C0C0C0"/>
              <w:left w:val="nil"/>
              <w:bottom w:val="nil"/>
              <w:right w:val="single" w:sz="8" w:space="0" w:color="C0C0C0"/>
            </w:tcBorders>
            <w:shd w:val="clear" w:color="auto" w:fill="auto"/>
            <w:vAlign w:val="center"/>
            <w:hideMark/>
          </w:tcPr>
          <w:p w14:paraId="28DF70B7" w14:textId="77777777" w:rsidR="002F7D4C" w:rsidRPr="00426283" w:rsidRDefault="002F7D4C" w:rsidP="00426283">
            <w:pPr>
              <w:jc w:val="center"/>
              <w:rPr>
                <w:b/>
                <w:color w:val="000000"/>
                <w:sz w:val="22"/>
                <w:szCs w:val="22"/>
              </w:rPr>
            </w:pPr>
            <w:r w:rsidRPr="00426283">
              <w:rPr>
                <w:b/>
                <w:color w:val="000000"/>
                <w:sz w:val="22"/>
                <w:szCs w:val="22"/>
              </w:rPr>
              <w:t>HSA 6</w:t>
            </w:r>
          </w:p>
        </w:tc>
      </w:tr>
      <w:tr w:rsidR="002F7D4C" w:rsidRPr="002F7D4C" w14:paraId="184E094B" w14:textId="77777777" w:rsidTr="00426283">
        <w:trPr>
          <w:trHeight w:val="564"/>
        </w:trPr>
        <w:tc>
          <w:tcPr>
            <w:tcW w:w="1554" w:type="dxa"/>
            <w:vMerge/>
            <w:tcBorders>
              <w:top w:val="single" w:sz="8" w:space="0" w:color="C0C0C0"/>
              <w:left w:val="single" w:sz="8" w:space="0" w:color="C0C0C0"/>
              <w:bottom w:val="single" w:sz="8" w:space="0" w:color="C0C0C0"/>
              <w:right w:val="single" w:sz="8" w:space="0" w:color="C0C0C0"/>
            </w:tcBorders>
            <w:vAlign w:val="center"/>
            <w:hideMark/>
          </w:tcPr>
          <w:p w14:paraId="0B9D2EBF" w14:textId="77777777" w:rsidR="002F7D4C" w:rsidRPr="00426283" w:rsidRDefault="002F7D4C" w:rsidP="00426283">
            <w:pPr>
              <w:jc w:val="center"/>
              <w:rPr>
                <w:b/>
                <w:color w:val="000000"/>
                <w:sz w:val="22"/>
                <w:szCs w:val="22"/>
              </w:rPr>
            </w:pPr>
          </w:p>
        </w:tc>
        <w:tc>
          <w:tcPr>
            <w:tcW w:w="1254" w:type="dxa"/>
            <w:tcBorders>
              <w:top w:val="nil"/>
              <w:left w:val="nil"/>
              <w:bottom w:val="single" w:sz="8" w:space="0" w:color="C0C0C0"/>
              <w:right w:val="single" w:sz="8" w:space="0" w:color="C0C0C0"/>
            </w:tcBorders>
            <w:shd w:val="clear" w:color="auto" w:fill="auto"/>
            <w:vAlign w:val="center"/>
            <w:hideMark/>
          </w:tcPr>
          <w:p w14:paraId="2817124E" w14:textId="77777777" w:rsidR="002F7D4C" w:rsidRPr="00426283" w:rsidRDefault="002F7D4C" w:rsidP="00426283">
            <w:pPr>
              <w:jc w:val="center"/>
              <w:rPr>
                <w:b/>
                <w:color w:val="000000"/>
                <w:sz w:val="22"/>
                <w:szCs w:val="22"/>
              </w:rPr>
            </w:pPr>
            <w:r w:rsidRPr="00426283">
              <w:rPr>
                <w:b/>
                <w:color w:val="000000"/>
                <w:sz w:val="22"/>
                <w:szCs w:val="22"/>
              </w:rPr>
              <w:t>Western</w:t>
            </w:r>
          </w:p>
        </w:tc>
        <w:tc>
          <w:tcPr>
            <w:tcW w:w="1170" w:type="dxa"/>
            <w:tcBorders>
              <w:top w:val="nil"/>
              <w:left w:val="nil"/>
              <w:bottom w:val="single" w:sz="8" w:space="0" w:color="C0C0C0"/>
              <w:right w:val="single" w:sz="8" w:space="0" w:color="C0C0C0"/>
            </w:tcBorders>
            <w:shd w:val="clear" w:color="auto" w:fill="auto"/>
            <w:vAlign w:val="center"/>
            <w:hideMark/>
          </w:tcPr>
          <w:p w14:paraId="182607AA" w14:textId="77777777" w:rsidR="002F7D4C" w:rsidRPr="00426283" w:rsidRDefault="002F7D4C" w:rsidP="00426283">
            <w:pPr>
              <w:jc w:val="center"/>
              <w:rPr>
                <w:b/>
                <w:color w:val="000000"/>
                <w:sz w:val="22"/>
                <w:szCs w:val="22"/>
              </w:rPr>
            </w:pPr>
            <w:r w:rsidRPr="00426283">
              <w:rPr>
                <w:b/>
                <w:color w:val="000000"/>
                <w:sz w:val="22"/>
                <w:szCs w:val="22"/>
              </w:rPr>
              <w:t>Central</w:t>
            </w:r>
          </w:p>
        </w:tc>
        <w:tc>
          <w:tcPr>
            <w:tcW w:w="1440" w:type="dxa"/>
            <w:tcBorders>
              <w:top w:val="nil"/>
              <w:left w:val="nil"/>
              <w:bottom w:val="single" w:sz="8" w:space="0" w:color="C0C0C0"/>
              <w:right w:val="single" w:sz="8" w:space="0" w:color="C0C0C0"/>
            </w:tcBorders>
            <w:shd w:val="clear" w:color="auto" w:fill="auto"/>
            <w:vAlign w:val="center"/>
            <w:hideMark/>
          </w:tcPr>
          <w:p w14:paraId="0600C99F" w14:textId="77777777" w:rsidR="002F7D4C" w:rsidRPr="00426283" w:rsidRDefault="002F7D4C" w:rsidP="00426283">
            <w:pPr>
              <w:jc w:val="center"/>
              <w:rPr>
                <w:b/>
                <w:color w:val="000000"/>
                <w:sz w:val="22"/>
                <w:szCs w:val="22"/>
              </w:rPr>
            </w:pPr>
            <w:r w:rsidRPr="00426283">
              <w:rPr>
                <w:b/>
                <w:color w:val="000000"/>
                <w:sz w:val="22"/>
                <w:szCs w:val="22"/>
              </w:rPr>
              <w:t>Merrimack Valley</w:t>
            </w:r>
          </w:p>
        </w:tc>
        <w:tc>
          <w:tcPr>
            <w:tcW w:w="1260" w:type="dxa"/>
            <w:tcBorders>
              <w:top w:val="nil"/>
              <w:left w:val="nil"/>
              <w:bottom w:val="single" w:sz="8" w:space="0" w:color="C0C0C0"/>
              <w:right w:val="single" w:sz="8" w:space="0" w:color="C0C0C0"/>
            </w:tcBorders>
            <w:shd w:val="clear" w:color="auto" w:fill="auto"/>
            <w:vAlign w:val="center"/>
            <w:hideMark/>
          </w:tcPr>
          <w:p w14:paraId="67438977" w14:textId="77777777" w:rsidR="002F7D4C" w:rsidRPr="00426283" w:rsidRDefault="002F7D4C" w:rsidP="00426283">
            <w:pPr>
              <w:jc w:val="center"/>
              <w:rPr>
                <w:b/>
                <w:color w:val="000000"/>
                <w:sz w:val="22"/>
                <w:szCs w:val="22"/>
              </w:rPr>
            </w:pPr>
            <w:r w:rsidRPr="00426283">
              <w:rPr>
                <w:b/>
                <w:color w:val="000000"/>
                <w:sz w:val="22"/>
                <w:szCs w:val="22"/>
              </w:rPr>
              <w:t>Greater Boston</w:t>
            </w:r>
          </w:p>
        </w:tc>
        <w:tc>
          <w:tcPr>
            <w:tcW w:w="1530" w:type="dxa"/>
            <w:tcBorders>
              <w:top w:val="nil"/>
              <w:left w:val="nil"/>
              <w:bottom w:val="single" w:sz="8" w:space="0" w:color="C0C0C0"/>
              <w:right w:val="single" w:sz="8" w:space="0" w:color="C0C0C0"/>
            </w:tcBorders>
            <w:shd w:val="clear" w:color="auto" w:fill="auto"/>
            <w:vAlign w:val="center"/>
            <w:hideMark/>
          </w:tcPr>
          <w:p w14:paraId="24FD769E" w14:textId="77777777" w:rsidR="002F7D4C" w:rsidRPr="00426283" w:rsidRDefault="002F7D4C" w:rsidP="00426283">
            <w:pPr>
              <w:jc w:val="center"/>
              <w:rPr>
                <w:b/>
                <w:color w:val="000000"/>
                <w:sz w:val="22"/>
                <w:szCs w:val="22"/>
              </w:rPr>
            </w:pPr>
            <w:r w:rsidRPr="00426283">
              <w:rPr>
                <w:b/>
                <w:color w:val="000000"/>
                <w:sz w:val="22"/>
                <w:szCs w:val="22"/>
              </w:rPr>
              <w:t>Southeastern</w:t>
            </w:r>
          </w:p>
        </w:tc>
        <w:tc>
          <w:tcPr>
            <w:tcW w:w="1440" w:type="dxa"/>
            <w:tcBorders>
              <w:top w:val="nil"/>
              <w:left w:val="nil"/>
              <w:bottom w:val="single" w:sz="8" w:space="0" w:color="C0C0C0"/>
              <w:right w:val="single" w:sz="8" w:space="0" w:color="C0C0C0"/>
            </w:tcBorders>
            <w:shd w:val="clear" w:color="auto" w:fill="auto"/>
            <w:vAlign w:val="center"/>
            <w:hideMark/>
          </w:tcPr>
          <w:p w14:paraId="2ABC63D1" w14:textId="77777777" w:rsidR="002F7D4C" w:rsidRPr="00426283" w:rsidRDefault="002F7D4C" w:rsidP="00426283">
            <w:pPr>
              <w:jc w:val="center"/>
              <w:rPr>
                <w:b/>
                <w:color w:val="000000"/>
                <w:sz w:val="22"/>
                <w:szCs w:val="22"/>
              </w:rPr>
            </w:pPr>
            <w:r w:rsidRPr="00426283">
              <w:rPr>
                <w:b/>
                <w:color w:val="000000"/>
                <w:sz w:val="22"/>
                <w:szCs w:val="22"/>
              </w:rPr>
              <w:t>North Shore</w:t>
            </w:r>
          </w:p>
        </w:tc>
      </w:tr>
      <w:tr w:rsidR="002F7D4C" w:rsidRPr="002F7D4C" w14:paraId="1B49AE4D" w14:textId="77777777" w:rsidTr="00426283">
        <w:trPr>
          <w:trHeight w:val="300"/>
        </w:trPr>
        <w:tc>
          <w:tcPr>
            <w:tcW w:w="1554" w:type="dxa"/>
            <w:tcBorders>
              <w:top w:val="nil"/>
              <w:left w:val="single" w:sz="8" w:space="0" w:color="C0C0C0"/>
              <w:bottom w:val="single" w:sz="8" w:space="0" w:color="C0C0C0"/>
              <w:right w:val="single" w:sz="8" w:space="0" w:color="C0C0C0"/>
            </w:tcBorders>
            <w:shd w:val="clear" w:color="auto" w:fill="auto"/>
            <w:vAlign w:val="center"/>
            <w:hideMark/>
          </w:tcPr>
          <w:p w14:paraId="04C736DA" w14:textId="77777777" w:rsidR="002F7D4C" w:rsidRPr="002F7D4C" w:rsidRDefault="002F7D4C" w:rsidP="002F7D4C">
            <w:pPr>
              <w:rPr>
                <w:color w:val="000000"/>
                <w:sz w:val="22"/>
                <w:szCs w:val="22"/>
              </w:rPr>
            </w:pPr>
            <w:bookmarkStart w:id="2" w:name="RANGE!A18"/>
            <w:r w:rsidRPr="002F7D4C">
              <w:rPr>
                <w:color w:val="000000"/>
                <w:sz w:val="22"/>
                <w:szCs w:val="22"/>
              </w:rPr>
              <w:t>Weekday 1</w:t>
            </w:r>
            <w:bookmarkEnd w:id="2"/>
          </w:p>
        </w:tc>
        <w:tc>
          <w:tcPr>
            <w:tcW w:w="1254" w:type="dxa"/>
            <w:tcBorders>
              <w:top w:val="nil"/>
              <w:left w:val="nil"/>
              <w:bottom w:val="single" w:sz="8" w:space="0" w:color="C0C0C0"/>
              <w:right w:val="single" w:sz="8" w:space="0" w:color="C0C0C0"/>
            </w:tcBorders>
            <w:shd w:val="clear" w:color="auto" w:fill="auto"/>
            <w:vAlign w:val="center"/>
            <w:hideMark/>
          </w:tcPr>
          <w:p w14:paraId="698FE9F0" w14:textId="6F78EA53" w:rsidR="002F7D4C" w:rsidRPr="002F7D4C" w:rsidRDefault="002F7D4C" w:rsidP="00426283">
            <w:pPr>
              <w:jc w:val="center"/>
              <w:rPr>
                <w:color w:val="000000"/>
                <w:sz w:val="22"/>
                <w:szCs w:val="22"/>
              </w:rPr>
            </w:pPr>
            <w:r w:rsidRPr="002F7D4C">
              <w:rPr>
                <w:color w:val="000000"/>
                <w:sz w:val="22"/>
                <w:szCs w:val="22"/>
              </w:rPr>
              <w:t>$106.75</w:t>
            </w:r>
          </w:p>
        </w:tc>
        <w:tc>
          <w:tcPr>
            <w:tcW w:w="1170" w:type="dxa"/>
            <w:tcBorders>
              <w:top w:val="nil"/>
              <w:left w:val="nil"/>
              <w:bottom w:val="single" w:sz="8" w:space="0" w:color="C0C0C0"/>
              <w:right w:val="single" w:sz="8" w:space="0" w:color="C0C0C0"/>
            </w:tcBorders>
            <w:shd w:val="clear" w:color="auto" w:fill="auto"/>
            <w:vAlign w:val="center"/>
            <w:hideMark/>
          </w:tcPr>
          <w:p w14:paraId="510E847D" w14:textId="0CC25C67" w:rsidR="002F7D4C" w:rsidRPr="002F7D4C" w:rsidRDefault="002F7D4C" w:rsidP="00426283">
            <w:pPr>
              <w:jc w:val="center"/>
              <w:rPr>
                <w:color w:val="000000"/>
                <w:sz w:val="22"/>
                <w:szCs w:val="22"/>
              </w:rPr>
            </w:pPr>
            <w:r w:rsidRPr="002F7D4C">
              <w:rPr>
                <w:color w:val="000000"/>
                <w:sz w:val="22"/>
                <w:szCs w:val="22"/>
              </w:rPr>
              <w:t>$108.12</w:t>
            </w:r>
          </w:p>
        </w:tc>
        <w:tc>
          <w:tcPr>
            <w:tcW w:w="1440" w:type="dxa"/>
            <w:tcBorders>
              <w:top w:val="nil"/>
              <w:left w:val="nil"/>
              <w:bottom w:val="single" w:sz="8" w:space="0" w:color="C0C0C0"/>
              <w:right w:val="single" w:sz="8" w:space="0" w:color="C0C0C0"/>
            </w:tcBorders>
            <w:shd w:val="clear" w:color="auto" w:fill="auto"/>
            <w:vAlign w:val="center"/>
            <w:hideMark/>
          </w:tcPr>
          <w:p w14:paraId="34FD8342" w14:textId="175FA4A0" w:rsidR="002F7D4C" w:rsidRPr="002F7D4C" w:rsidRDefault="002F7D4C" w:rsidP="00426283">
            <w:pPr>
              <w:jc w:val="center"/>
              <w:rPr>
                <w:color w:val="000000"/>
                <w:sz w:val="22"/>
                <w:szCs w:val="22"/>
              </w:rPr>
            </w:pPr>
            <w:r w:rsidRPr="002F7D4C">
              <w:rPr>
                <w:color w:val="000000"/>
                <w:sz w:val="22"/>
                <w:szCs w:val="22"/>
              </w:rPr>
              <w:t>$111.73</w:t>
            </w:r>
          </w:p>
        </w:tc>
        <w:tc>
          <w:tcPr>
            <w:tcW w:w="1260" w:type="dxa"/>
            <w:tcBorders>
              <w:top w:val="nil"/>
              <w:left w:val="nil"/>
              <w:bottom w:val="single" w:sz="8" w:space="0" w:color="C0C0C0"/>
              <w:right w:val="single" w:sz="8" w:space="0" w:color="C0C0C0"/>
            </w:tcBorders>
            <w:shd w:val="clear" w:color="auto" w:fill="auto"/>
            <w:vAlign w:val="center"/>
            <w:hideMark/>
          </w:tcPr>
          <w:p w14:paraId="7CA13844" w14:textId="4B3B535C" w:rsidR="002F7D4C" w:rsidRPr="002F7D4C" w:rsidRDefault="002F7D4C" w:rsidP="00426283">
            <w:pPr>
              <w:jc w:val="center"/>
              <w:rPr>
                <w:color w:val="000000"/>
                <w:sz w:val="22"/>
                <w:szCs w:val="22"/>
              </w:rPr>
            </w:pPr>
            <w:r w:rsidRPr="002F7D4C">
              <w:rPr>
                <w:color w:val="000000"/>
                <w:sz w:val="22"/>
                <w:szCs w:val="22"/>
              </w:rPr>
              <w:t>$113.62</w:t>
            </w:r>
          </w:p>
        </w:tc>
        <w:tc>
          <w:tcPr>
            <w:tcW w:w="1530" w:type="dxa"/>
            <w:tcBorders>
              <w:top w:val="nil"/>
              <w:left w:val="nil"/>
              <w:bottom w:val="single" w:sz="8" w:space="0" w:color="C0C0C0"/>
              <w:right w:val="single" w:sz="8" w:space="0" w:color="C0C0C0"/>
            </w:tcBorders>
            <w:shd w:val="clear" w:color="auto" w:fill="auto"/>
            <w:vAlign w:val="center"/>
            <w:hideMark/>
          </w:tcPr>
          <w:p w14:paraId="4FF878DF" w14:textId="3DF9C3F8" w:rsidR="002F7D4C" w:rsidRPr="002F7D4C" w:rsidRDefault="002F7D4C" w:rsidP="00426283">
            <w:pPr>
              <w:jc w:val="center"/>
              <w:rPr>
                <w:color w:val="000000"/>
                <w:sz w:val="22"/>
                <w:szCs w:val="22"/>
              </w:rPr>
            </w:pPr>
            <w:r w:rsidRPr="002F7D4C">
              <w:rPr>
                <w:color w:val="000000"/>
                <w:sz w:val="22"/>
                <w:szCs w:val="22"/>
              </w:rPr>
              <w:t>$103.50</w:t>
            </w:r>
          </w:p>
        </w:tc>
        <w:tc>
          <w:tcPr>
            <w:tcW w:w="1440" w:type="dxa"/>
            <w:tcBorders>
              <w:top w:val="nil"/>
              <w:left w:val="nil"/>
              <w:bottom w:val="single" w:sz="8" w:space="0" w:color="C0C0C0"/>
              <w:right w:val="single" w:sz="8" w:space="0" w:color="C0C0C0"/>
            </w:tcBorders>
            <w:shd w:val="clear" w:color="auto" w:fill="auto"/>
            <w:vAlign w:val="center"/>
            <w:hideMark/>
          </w:tcPr>
          <w:p w14:paraId="0A41D9B5" w14:textId="31DFC8E0" w:rsidR="002F7D4C" w:rsidRPr="002F7D4C" w:rsidRDefault="002F7D4C" w:rsidP="00426283">
            <w:pPr>
              <w:jc w:val="center"/>
              <w:rPr>
                <w:color w:val="000000"/>
                <w:sz w:val="22"/>
                <w:szCs w:val="22"/>
              </w:rPr>
            </w:pPr>
            <w:r w:rsidRPr="002F7D4C">
              <w:rPr>
                <w:color w:val="000000"/>
                <w:sz w:val="22"/>
                <w:szCs w:val="22"/>
              </w:rPr>
              <w:t>$109.16</w:t>
            </w:r>
          </w:p>
        </w:tc>
      </w:tr>
      <w:tr w:rsidR="002F7D4C" w:rsidRPr="002F7D4C" w14:paraId="250394F8" w14:textId="77777777" w:rsidTr="00426283">
        <w:trPr>
          <w:trHeight w:val="300"/>
        </w:trPr>
        <w:tc>
          <w:tcPr>
            <w:tcW w:w="1554" w:type="dxa"/>
            <w:tcBorders>
              <w:top w:val="nil"/>
              <w:left w:val="single" w:sz="8" w:space="0" w:color="C0C0C0"/>
              <w:bottom w:val="single" w:sz="8" w:space="0" w:color="C0C0C0"/>
              <w:right w:val="single" w:sz="8" w:space="0" w:color="C0C0C0"/>
            </w:tcBorders>
            <w:shd w:val="clear" w:color="auto" w:fill="auto"/>
            <w:vAlign w:val="center"/>
            <w:hideMark/>
          </w:tcPr>
          <w:p w14:paraId="74B086A1" w14:textId="77777777" w:rsidR="002F7D4C" w:rsidRPr="002F7D4C" w:rsidRDefault="002F7D4C" w:rsidP="002F7D4C">
            <w:pPr>
              <w:rPr>
                <w:color w:val="000000"/>
                <w:sz w:val="22"/>
                <w:szCs w:val="22"/>
              </w:rPr>
            </w:pPr>
            <w:r w:rsidRPr="002F7D4C">
              <w:rPr>
                <w:color w:val="000000"/>
                <w:sz w:val="22"/>
                <w:szCs w:val="22"/>
              </w:rPr>
              <w:t>Weekday 2</w:t>
            </w:r>
          </w:p>
        </w:tc>
        <w:tc>
          <w:tcPr>
            <w:tcW w:w="1254" w:type="dxa"/>
            <w:tcBorders>
              <w:top w:val="nil"/>
              <w:left w:val="nil"/>
              <w:bottom w:val="single" w:sz="8" w:space="0" w:color="C0C0C0"/>
              <w:right w:val="single" w:sz="8" w:space="0" w:color="C0C0C0"/>
            </w:tcBorders>
            <w:shd w:val="clear" w:color="auto" w:fill="auto"/>
            <w:vAlign w:val="center"/>
            <w:hideMark/>
          </w:tcPr>
          <w:p w14:paraId="3329B358" w14:textId="712A13A9" w:rsidR="002F7D4C" w:rsidRPr="002F7D4C" w:rsidRDefault="002F7D4C" w:rsidP="00426283">
            <w:pPr>
              <w:jc w:val="center"/>
              <w:rPr>
                <w:color w:val="000000"/>
                <w:sz w:val="22"/>
                <w:szCs w:val="22"/>
              </w:rPr>
            </w:pPr>
            <w:r w:rsidRPr="002F7D4C">
              <w:rPr>
                <w:color w:val="000000"/>
                <w:sz w:val="22"/>
                <w:szCs w:val="22"/>
              </w:rPr>
              <w:t>$131.09</w:t>
            </w:r>
          </w:p>
        </w:tc>
        <w:tc>
          <w:tcPr>
            <w:tcW w:w="1170" w:type="dxa"/>
            <w:tcBorders>
              <w:top w:val="nil"/>
              <w:left w:val="nil"/>
              <w:bottom w:val="single" w:sz="8" w:space="0" w:color="C0C0C0"/>
              <w:right w:val="single" w:sz="8" w:space="0" w:color="C0C0C0"/>
            </w:tcBorders>
            <w:shd w:val="clear" w:color="auto" w:fill="auto"/>
            <w:vAlign w:val="center"/>
            <w:hideMark/>
          </w:tcPr>
          <w:p w14:paraId="61D1FD53" w14:textId="764135E0" w:rsidR="002F7D4C" w:rsidRPr="002F7D4C" w:rsidRDefault="002F7D4C" w:rsidP="00426283">
            <w:pPr>
              <w:jc w:val="center"/>
              <w:rPr>
                <w:color w:val="000000"/>
                <w:sz w:val="22"/>
                <w:szCs w:val="22"/>
              </w:rPr>
            </w:pPr>
            <w:r w:rsidRPr="002F7D4C">
              <w:rPr>
                <w:color w:val="000000"/>
                <w:sz w:val="22"/>
                <w:szCs w:val="22"/>
              </w:rPr>
              <w:t>$132.46</w:t>
            </w:r>
          </w:p>
        </w:tc>
        <w:tc>
          <w:tcPr>
            <w:tcW w:w="1440" w:type="dxa"/>
            <w:tcBorders>
              <w:top w:val="nil"/>
              <w:left w:val="nil"/>
              <w:bottom w:val="single" w:sz="8" w:space="0" w:color="C0C0C0"/>
              <w:right w:val="single" w:sz="8" w:space="0" w:color="C0C0C0"/>
            </w:tcBorders>
            <w:shd w:val="clear" w:color="auto" w:fill="auto"/>
            <w:vAlign w:val="center"/>
            <w:hideMark/>
          </w:tcPr>
          <w:p w14:paraId="4FF0487F" w14:textId="3EBCB967" w:rsidR="002F7D4C" w:rsidRPr="002F7D4C" w:rsidRDefault="002F7D4C" w:rsidP="00426283">
            <w:pPr>
              <w:jc w:val="center"/>
              <w:rPr>
                <w:color w:val="000000"/>
                <w:sz w:val="22"/>
                <w:szCs w:val="22"/>
              </w:rPr>
            </w:pPr>
            <w:r w:rsidRPr="002F7D4C">
              <w:rPr>
                <w:color w:val="000000"/>
                <w:sz w:val="22"/>
                <w:szCs w:val="22"/>
              </w:rPr>
              <w:t>$136.07</w:t>
            </w:r>
          </w:p>
        </w:tc>
        <w:tc>
          <w:tcPr>
            <w:tcW w:w="1260" w:type="dxa"/>
            <w:tcBorders>
              <w:top w:val="nil"/>
              <w:left w:val="nil"/>
              <w:bottom w:val="single" w:sz="8" w:space="0" w:color="C0C0C0"/>
              <w:right w:val="single" w:sz="8" w:space="0" w:color="C0C0C0"/>
            </w:tcBorders>
            <w:shd w:val="clear" w:color="auto" w:fill="auto"/>
            <w:vAlign w:val="center"/>
            <w:hideMark/>
          </w:tcPr>
          <w:p w14:paraId="501A06D4" w14:textId="692174F7" w:rsidR="002F7D4C" w:rsidRPr="002F7D4C" w:rsidRDefault="002F7D4C" w:rsidP="00426283">
            <w:pPr>
              <w:jc w:val="center"/>
              <w:rPr>
                <w:color w:val="000000"/>
                <w:sz w:val="22"/>
                <w:szCs w:val="22"/>
              </w:rPr>
            </w:pPr>
            <w:r w:rsidRPr="002F7D4C">
              <w:rPr>
                <w:color w:val="000000"/>
                <w:sz w:val="22"/>
                <w:szCs w:val="22"/>
              </w:rPr>
              <w:t>$137.97</w:t>
            </w:r>
          </w:p>
        </w:tc>
        <w:tc>
          <w:tcPr>
            <w:tcW w:w="1530" w:type="dxa"/>
            <w:tcBorders>
              <w:top w:val="nil"/>
              <w:left w:val="nil"/>
              <w:bottom w:val="single" w:sz="8" w:space="0" w:color="C0C0C0"/>
              <w:right w:val="single" w:sz="8" w:space="0" w:color="C0C0C0"/>
            </w:tcBorders>
            <w:shd w:val="clear" w:color="auto" w:fill="auto"/>
            <w:vAlign w:val="center"/>
            <w:hideMark/>
          </w:tcPr>
          <w:p w14:paraId="1184D2ED" w14:textId="43910BAF" w:rsidR="002F7D4C" w:rsidRPr="002F7D4C" w:rsidRDefault="002F7D4C" w:rsidP="00426283">
            <w:pPr>
              <w:jc w:val="center"/>
              <w:rPr>
                <w:color w:val="000000"/>
                <w:sz w:val="22"/>
                <w:szCs w:val="22"/>
              </w:rPr>
            </w:pPr>
            <w:r w:rsidRPr="002F7D4C">
              <w:rPr>
                <w:color w:val="000000"/>
                <w:sz w:val="22"/>
                <w:szCs w:val="22"/>
              </w:rPr>
              <w:t>$127.84</w:t>
            </w:r>
          </w:p>
        </w:tc>
        <w:tc>
          <w:tcPr>
            <w:tcW w:w="1440" w:type="dxa"/>
            <w:tcBorders>
              <w:top w:val="nil"/>
              <w:left w:val="nil"/>
              <w:bottom w:val="single" w:sz="8" w:space="0" w:color="C0C0C0"/>
              <w:right w:val="single" w:sz="8" w:space="0" w:color="C0C0C0"/>
            </w:tcBorders>
            <w:shd w:val="clear" w:color="auto" w:fill="auto"/>
            <w:vAlign w:val="center"/>
            <w:hideMark/>
          </w:tcPr>
          <w:p w14:paraId="2F9C94C2" w14:textId="2E7A1E41" w:rsidR="002F7D4C" w:rsidRPr="002F7D4C" w:rsidRDefault="002F7D4C" w:rsidP="00426283">
            <w:pPr>
              <w:jc w:val="center"/>
              <w:rPr>
                <w:color w:val="000000"/>
                <w:sz w:val="22"/>
                <w:szCs w:val="22"/>
              </w:rPr>
            </w:pPr>
            <w:r w:rsidRPr="002F7D4C">
              <w:rPr>
                <w:color w:val="000000"/>
                <w:sz w:val="22"/>
                <w:szCs w:val="22"/>
              </w:rPr>
              <w:t>$133.51</w:t>
            </w:r>
          </w:p>
        </w:tc>
      </w:tr>
      <w:tr w:rsidR="002F7D4C" w:rsidRPr="002F7D4C" w14:paraId="30D65B3C" w14:textId="77777777" w:rsidTr="00426283">
        <w:trPr>
          <w:trHeight w:val="300"/>
        </w:trPr>
        <w:tc>
          <w:tcPr>
            <w:tcW w:w="1554" w:type="dxa"/>
            <w:tcBorders>
              <w:top w:val="nil"/>
              <w:left w:val="single" w:sz="8" w:space="0" w:color="C0C0C0"/>
              <w:bottom w:val="single" w:sz="8" w:space="0" w:color="C0C0C0"/>
              <w:right w:val="single" w:sz="8" w:space="0" w:color="C0C0C0"/>
            </w:tcBorders>
            <w:shd w:val="clear" w:color="auto" w:fill="auto"/>
            <w:vAlign w:val="center"/>
            <w:hideMark/>
          </w:tcPr>
          <w:p w14:paraId="1576B44E" w14:textId="77777777" w:rsidR="002F7D4C" w:rsidRPr="002F7D4C" w:rsidRDefault="002F7D4C" w:rsidP="002F7D4C">
            <w:pPr>
              <w:rPr>
                <w:color w:val="000000"/>
                <w:sz w:val="22"/>
                <w:szCs w:val="22"/>
              </w:rPr>
            </w:pPr>
            <w:r w:rsidRPr="002F7D4C">
              <w:rPr>
                <w:color w:val="000000"/>
                <w:sz w:val="22"/>
                <w:szCs w:val="22"/>
              </w:rPr>
              <w:t>Weekday 3</w:t>
            </w:r>
          </w:p>
        </w:tc>
        <w:tc>
          <w:tcPr>
            <w:tcW w:w="1254" w:type="dxa"/>
            <w:tcBorders>
              <w:top w:val="nil"/>
              <w:left w:val="nil"/>
              <w:bottom w:val="single" w:sz="8" w:space="0" w:color="C0C0C0"/>
              <w:right w:val="single" w:sz="8" w:space="0" w:color="C0C0C0"/>
            </w:tcBorders>
            <w:shd w:val="clear" w:color="auto" w:fill="auto"/>
            <w:vAlign w:val="center"/>
            <w:hideMark/>
          </w:tcPr>
          <w:p w14:paraId="05EFCF62" w14:textId="1DE769C0" w:rsidR="002F7D4C" w:rsidRPr="002F7D4C" w:rsidRDefault="002F7D4C" w:rsidP="00426283">
            <w:pPr>
              <w:jc w:val="center"/>
              <w:rPr>
                <w:color w:val="000000"/>
                <w:sz w:val="22"/>
                <w:szCs w:val="22"/>
              </w:rPr>
            </w:pPr>
            <w:r w:rsidRPr="002F7D4C">
              <w:rPr>
                <w:color w:val="000000"/>
                <w:sz w:val="22"/>
                <w:szCs w:val="22"/>
              </w:rPr>
              <w:t>$134.60</w:t>
            </w:r>
          </w:p>
        </w:tc>
        <w:tc>
          <w:tcPr>
            <w:tcW w:w="1170" w:type="dxa"/>
            <w:tcBorders>
              <w:top w:val="nil"/>
              <w:left w:val="nil"/>
              <w:bottom w:val="single" w:sz="8" w:space="0" w:color="C0C0C0"/>
              <w:right w:val="single" w:sz="8" w:space="0" w:color="C0C0C0"/>
            </w:tcBorders>
            <w:shd w:val="clear" w:color="auto" w:fill="auto"/>
            <w:vAlign w:val="center"/>
            <w:hideMark/>
          </w:tcPr>
          <w:p w14:paraId="5BF39B2C" w14:textId="51D09ED3" w:rsidR="002F7D4C" w:rsidRPr="002F7D4C" w:rsidRDefault="002F7D4C" w:rsidP="00426283">
            <w:pPr>
              <w:jc w:val="center"/>
              <w:rPr>
                <w:color w:val="000000"/>
                <w:sz w:val="22"/>
                <w:szCs w:val="22"/>
              </w:rPr>
            </w:pPr>
            <w:r w:rsidRPr="002F7D4C">
              <w:rPr>
                <w:color w:val="000000"/>
                <w:sz w:val="22"/>
                <w:szCs w:val="22"/>
              </w:rPr>
              <w:t>$135.96</w:t>
            </w:r>
          </w:p>
        </w:tc>
        <w:tc>
          <w:tcPr>
            <w:tcW w:w="1440" w:type="dxa"/>
            <w:tcBorders>
              <w:top w:val="nil"/>
              <w:left w:val="nil"/>
              <w:bottom w:val="single" w:sz="8" w:space="0" w:color="C0C0C0"/>
              <w:right w:val="single" w:sz="8" w:space="0" w:color="C0C0C0"/>
            </w:tcBorders>
            <w:shd w:val="clear" w:color="auto" w:fill="auto"/>
            <w:vAlign w:val="center"/>
            <w:hideMark/>
          </w:tcPr>
          <w:p w14:paraId="2B94C625" w14:textId="4B69E7B5" w:rsidR="002F7D4C" w:rsidRPr="002F7D4C" w:rsidRDefault="002F7D4C" w:rsidP="00426283">
            <w:pPr>
              <w:jc w:val="center"/>
              <w:rPr>
                <w:color w:val="000000"/>
                <w:sz w:val="22"/>
                <w:szCs w:val="22"/>
              </w:rPr>
            </w:pPr>
            <w:r w:rsidRPr="002F7D4C">
              <w:rPr>
                <w:color w:val="000000"/>
                <w:sz w:val="22"/>
                <w:szCs w:val="22"/>
              </w:rPr>
              <w:t>$139.58</w:t>
            </w:r>
          </w:p>
        </w:tc>
        <w:tc>
          <w:tcPr>
            <w:tcW w:w="1260" w:type="dxa"/>
            <w:tcBorders>
              <w:top w:val="nil"/>
              <w:left w:val="nil"/>
              <w:bottom w:val="single" w:sz="8" w:space="0" w:color="C0C0C0"/>
              <w:right w:val="single" w:sz="8" w:space="0" w:color="C0C0C0"/>
            </w:tcBorders>
            <w:shd w:val="clear" w:color="auto" w:fill="auto"/>
            <w:vAlign w:val="center"/>
            <w:hideMark/>
          </w:tcPr>
          <w:p w14:paraId="05824725" w14:textId="38EAE98A" w:rsidR="002F7D4C" w:rsidRPr="002F7D4C" w:rsidRDefault="002F7D4C" w:rsidP="00426283">
            <w:pPr>
              <w:jc w:val="center"/>
              <w:rPr>
                <w:color w:val="000000"/>
                <w:sz w:val="22"/>
                <w:szCs w:val="22"/>
              </w:rPr>
            </w:pPr>
            <w:r w:rsidRPr="002F7D4C">
              <w:rPr>
                <w:color w:val="000000"/>
                <w:sz w:val="22"/>
                <w:szCs w:val="22"/>
              </w:rPr>
              <w:t>$141.47</w:t>
            </w:r>
          </w:p>
        </w:tc>
        <w:tc>
          <w:tcPr>
            <w:tcW w:w="1530" w:type="dxa"/>
            <w:tcBorders>
              <w:top w:val="nil"/>
              <w:left w:val="nil"/>
              <w:bottom w:val="single" w:sz="8" w:space="0" w:color="C0C0C0"/>
              <w:right w:val="single" w:sz="8" w:space="0" w:color="C0C0C0"/>
            </w:tcBorders>
            <w:shd w:val="clear" w:color="auto" w:fill="auto"/>
            <w:vAlign w:val="center"/>
            <w:hideMark/>
          </w:tcPr>
          <w:p w14:paraId="71F017C7" w14:textId="270E245B" w:rsidR="002F7D4C" w:rsidRPr="002F7D4C" w:rsidRDefault="002F7D4C" w:rsidP="00426283">
            <w:pPr>
              <w:jc w:val="center"/>
              <w:rPr>
                <w:color w:val="000000"/>
                <w:sz w:val="22"/>
                <w:szCs w:val="22"/>
              </w:rPr>
            </w:pPr>
            <w:r w:rsidRPr="002F7D4C">
              <w:rPr>
                <w:color w:val="000000"/>
                <w:sz w:val="22"/>
                <w:szCs w:val="22"/>
              </w:rPr>
              <w:t>$131.34</w:t>
            </w:r>
          </w:p>
        </w:tc>
        <w:tc>
          <w:tcPr>
            <w:tcW w:w="1440" w:type="dxa"/>
            <w:tcBorders>
              <w:top w:val="nil"/>
              <w:left w:val="nil"/>
              <w:bottom w:val="single" w:sz="8" w:space="0" w:color="C0C0C0"/>
              <w:right w:val="single" w:sz="8" w:space="0" w:color="C0C0C0"/>
            </w:tcBorders>
            <w:shd w:val="clear" w:color="auto" w:fill="auto"/>
            <w:vAlign w:val="center"/>
            <w:hideMark/>
          </w:tcPr>
          <w:p w14:paraId="22CD161F" w14:textId="64958D00" w:rsidR="002F7D4C" w:rsidRPr="002F7D4C" w:rsidRDefault="002F7D4C" w:rsidP="00426283">
            <w:pPr>
              <w:jc w:val="center"/>
              <w:rPr>
                <w:color w:val="000000"/>
                <w:sz w:val="22"/>
                <w:szCs w:val="22"/>
              </w:rPr>
            </w:pPr>
            <w:r w:rsidRPr="002F7D4C">
              <w:rPr>
                <w:color w:val="000000"/>
                <w:sz w:val="22"/>
                <w:szCs w:val="22"/>
              </w:rPr>
              <w:t>$137.01</w:t>
            </w:r>
          </w:p>
        </w:tc>
      </w:tr>
      <w:tr w:rsidR="002F7D4C" w:rsidRPr="002F7D4C" w14:paraId="3E81A528" w14:textId="77777777" w:rsidTr="00426283">
        <w:trPr>
          <w:trHeight w:val="300"/>
        </w:trPr>
        <w:tc>
          <w:tcPr>
            <w:tcW w:w="1554" w:type="dxa"/>
            <w:tcBorders>
              <w:top w:val="nil"/>
              <w:left w:val="single" w:sz="8" w:space="0" w:color="C0C0C0"/>
              <w:bottom w:val="single" w:sz="8" w:space="0" w:color="C0C0C0"/>
              <w:right w:val="single" w:sz="8" w:space="0" w:color="C0C0C0"/>
            </w:tcBorders>
            <w:shd w:val="clear" w:color="auto" w:fill="auto"/>
            <w:vAlign w:val="center"/>
            <w:hideMark/>
          </w:tcPr>
          <w:p w14:paraId="2A76DA93" w14:textId="77777777" w:rsidR="002F7D4C" w:rsidRPr="002F7D4C" w:rsidRDefault="002F7D4C" w:rsidP="002F7D4C">
            <w:pPr>
              <w:rPr>
                <w:color w:val="000000"/>
                <w:sz w:val="22"/>
                <w:szCs w:val="22"/>
              </w:rPr>
            </w:pPr>
            <w:r w:rsidRPr="002F7D4C">
              <w:rPr>
                <w:color w:val="000000"/>
                <w:sz w:val="22"/>
                <w:szCs w:val="22"/>
              </w:rPr>
              <w:t>Weekend 1</w:t>
            </w:r>
          </w:p>
        </w:tc>
        <w:tc>
          <w:tcPr>
            <w:tcW w:w="1254" w:type="dxa"/>
            <w:tcBorders>
              <w:top w:val="nil"/>
              <w:left w:val="nil"/>
              <w:bottom w:val="single" w:sz="8" w:space="0" w:color="C0C0C0"/>
              <w:right w:val="single" w:sz="8" w:space="0" w:color="C0C0C0"/>
            </w:tcBorders>
            <w:shd w:val="clear" w:color="auto" w:fill="auto"/>
            <w:vAlign w:val="center"/>
            <w:hideMark/>
          </w:tcPr>
          <w:p w14:paraId="2CAC01B6" w14:textId="584F1FF3" w:rsidR="002F7D4C" w:rsidRPr="002F7D4C" w:rsidRDefault="002F7D4C" w:rsidP="00426283">
            <w:pPr>
              <w:jc w:val="center"/>
              <w:rPr>
                <w:color w:val="000000"/>
                <w:sz w:val="22"/>
                <w:szCs w:val="22"/>
              </w:rPr>
            </w:pPr>
            <w:r w:rsidRPr="002F7D4C">
              <w:rPr>
                <w:color w:val="000000"/>
                <w:sz w:val="22"/>
                <w:szCs w:val="22"/>
              </w:rPr>
              <w:t>$133.21</w:t>
            </w:r>
          </w:p>
        </w:tc>
        <w:tc>
          <w:tcPr>
            <w:tcW w:w="1170" w:type="dxa"/>
            <w:tcBorders>
              <w:top w:val="nil"/>
              <w:left w:val="nil"/>
              <w:bottom w:val="single" w:sz="8" w:space="0" w:color="C0C0C0"/>
              <w:right w:val="single" w:sz="8" w:space="0" w:color="C0C0C0"/>
            </w:tcBorders>
            <w:shd w:val="clear" w:color="auto" w:fill="auto"/>
            <w:vAlign w:val="center"/>
            <w:hideMark/>
          </w:tcPr>
          <w:p w14:paraId="5DCA6175" w14:textId="6E899D25" w:rsidR="002F7D4C" w:rsidRPr="002F7D4C" w:rsidRDefault="002F7D4C" w:rsidP="00426283">
            <w:pPr>
              <w:jc w:val="center"/>
              <w:rPr>
                <w:color w:val="000000"/>
                <w:sz w:val="22"/>
                <w:szCs w:val="22"/>
              </w:rPr>
            </w:pPr>
            <w:r w:rsidRPr="002F7D4C">
              <w:rPr>
                <w:color w:val="000000"/>
                <w:sz w:val="22"/>
                <w:szCs w:val="22"/>
              </w:rPr>
              <w:t>$134.58</w:t>
            </w:r>
          </w:p>
        </w:tc>
        <w:tc>
          <w:tcPr>
            <w:tcW w:w="1440" w:type="dxa"/>
            <w:tcBorders>
              <w:top w:val="nil"/>
              <w:left w:val="nil"/>
              <w:bottom w:val="single" w:sz="8" w:space="0" w:color="C0C0C0"/>
              <w:right w:val="single" w:sz="8" w:space="0" w:color="C0C0C0"/>
            </w:tcBorders>
            <w:shd w:val="clear" w:color="auto" w:fill="auto"/>
            <w:vAlign w:val="center"/>
            <w:hideMark/>
          </w:tcPr>
          <w:p w14:paraId="3809A424" w14:textId="305E758D" w:rsidR="002F7D4C" w:rsidRPr="002F7D4C" w:rsidRDefault="002F7D4C" w:rsidP="00426283">
            <w:pPr>
              <w:jc w:val="center"/>
              <w:rPr>
                <w:color w:val="000000"/>
                <w:sz w:val="22"/>
                <w:szCs w:val="22"/>
              </w:rPr>
            </w:pPr>
            <w:r w:rsidRPr="002F7D4C">
              <w:rPr>
                <w:color w:val="000000"/>
                <w:sz w:val="22"/>
                <w:szCs w:val="22"/>
              </w:rPr>
              <w:t>$138.19</w:t>
            </w:r>
          </w:p>
        </w:tc>
        <w:tc>
          <w:tcPr>
            <w:tcW w:w="1260" w:type="dxa"/>
            <w:tcBorders>
              <w:top w:val="nil"/>
              <w:left w:val="nil"/>
              <w:bottom w:val="single" w:sz="8" w:space="0" w:color="C0C0C0"/>
              <w:right w:val="single" w:sz="8" w:space="0" w:color="C0C0C0"/>
            </w:tcBorders>
            <w:shd w:val="clear" w:color="auto" w:fill="auto"/>
            <w:vAlign w:val="center"/>
            <w:hideMark/>
          </w:tcPr>
          <w:p w14:paraId="64EABC5D" w14:textId="32D06549" w:rsidR="002F7D4C" w:rsidRPr="002F7D4C" w:rsidRDefault="002F7D4C" w:rsidP="00426283">
            <w:pPr>
              <w:jc w:val="center"/>
              <w:rPr>
                <w:color w:val="000000"/>
                <w:sz w:val="22"/>
                <w:szCs w:val="22"/>
              </w:rPr>
            </w:pPr>
            <w:r w:rsidRPr="002F7D4C">
              <w:rPr>
                <w:color w:val="000000"/>
                <w:sz w:val="22"/>
                <w:szCs w:val="22"/>
              </w:rPr>
              <w:t>$140.08</w:t>
            </w:r>
          </w:p>
        </w:tc>
        <w:tc>
          <w:tcPr>
            <w:tcW w:w="1530" w:type="dxa"/>
            <w:tcBorders>
              <w:top w:val="nil"/>
              <w:left w:val="nil"/>
              <w:bottom w:val="single" w:sz="8" w:space="0" w:color="C0C0C0"/>
              <w:right w:val="single" w:sz="8" w:space="0" w:color="C0C0C0"/>
            </w:tcBorders>
            <w:shd w:val="clear" w:color="auto" w:fill="auto"/>
            <w:vAlign w:val="center"/>
            <w:hideMark/>
          </w:tcPr>
          <w:p w14:paraId="1C4919F9" w14:textId="7FCA6ACC" w:rsidR="002F7D4C" w:rsidRPr="002F7D4C" w:rsidRDefault="002F7D4C" w:rsidP="00426283">
            <w:pPr>
              <w:jc w:val="center"/>
              <w:rPr>
                <w:color w:val="000000"/>
                <w:sz w:val="22"/>
                <w:szCs w:val="22"/>
              </w:rPr>
            </w:pPr>
            <w:r w:rsidRPr="002F7D4C">
              <w:rPr>
                <w:color w:val="000000"/>
                <w:sz w:val="22"/>
                <w:szCs w:val="22"/>
              </w:rPr>
              <w:t>$129.96</w:t>
            </w:r>
          </w:p>
        </w:tc>
        <w:tc>
          <w:tcPr>
            <w:tcW w:w="1440" w:type="dxa"/>
            <w:tcBorders>
              <w:top w:val="nil"/>
              <w:left w:val="nil"/>
              <w:bottom w:val="single" w:sz="8" w:space="0" w:color="C0C0C0"/>
              <w:right w:val="single" w:sz="8" w:space="0" w:color="C0C0C0"/>
            </w:tcBorders>
            <w:shd w:val="clear" w:color="auto" w:fill="auto"/>
            <w:vAlign w:val="center"/>
            <w:hideMark/>
          </w:tcPr>
          <w:p w14:paraId="3B76254C" w14:textId="137006AE" w:rsidR="002F7D4C" w:rsidRPr="002F7D4C" w:rsidRDefault="002F7D4C" w:rsidP="00426283">
            <w:pPr>
              <w:jc w:val="center"/>
              <w:rPr>
                <w:color w:val="000000"/>
                <w:sz w:val="22"/>
                <w:szCs w:val="22"/>
              </w:rPr>
            </w:pPr>
            <w:r w:rsidRPr="002F7D4C">
              <w:rPr>
                <w:color w:val="000000"/>
                <w:sz w:val="22"/>
                <w:szCs w:val="22"/>
              </w:rPr>
              <w:t>$135.63</w:t>
            </w:r>
          </w:p>
        </w:tc>
      </w:tr>
      <w:tr w:rsidR="002F7D4C" w:rsidRPr="002F7D4C" w14:paraId="6058EDE9" w14:textId="77777777" w:rsidTr="00426283">
        <w:trPr>
          <w:trHeight w:val="300"/>
        </w:trPr>
        <w:tc>
          <w:tcPr>
            <w:tcW w:w="1554" w:type="dxa"/>
            <w:tcBorders>
              <w:top w:val="nil"/>
              <w:left w:val="single" w:sz="8" w:space="0" w:color="C0C0C0"/>
              <w:bottom w:val="single" w:sz="8" w:space="0" w:color="C0C0C0"/>
              <w:right w:val="single" w:sz="8" w:space="0" w:color="C0C0C0"/>
            </w:tcBorders>
            <w:shd w:val="clear" w:color="auto" w:fill="auto"/>
            <w:vAlign w:val="center"/>
            <w:hideMark/>
          </w:tcPr>
          <w:p w14:paraId="0EA9D37D" w14:textId="77777777" w:rsidR="002F7D4C" w:rsidRPr="002F7D4C" w:rsidRDefault="002F7D4C" w:rsidP="002F7D4C">
            <w:pPr>
              <w:rPr>
                <w:color w:val="000000"/>
                <w:sz w:val="22"/>
                <w:szCs w:val="22"/>
              </w:rPr>
            </w:pPr>
            <w:r w:rsidRPr="002F7D4C">
              <w:rPr>
                <w:color w:val="000000"/>
                <w:sz w:val="22"/>
                <w:szCs w:val="22"/>
              </w:rPr>
              <w:t>Weekend 2</w:t>
            </w:r>
          </w:p>
        </w:tc>
        <w:tc>
          <w:tcPr>
            <w:tcW w:w="1254" w:type="dxa"/>
            <w:tcBorders>
              <w:top w:val="nil"/>
              <w:left w:val="nil"/>
              <w:bottom w:val="single" w:sz="8" w:space="0" w:color="C0C0C0"/>
              <w:right w:val="single" w:sz="8" w:space="0" w:color="C0C0C0"/>
            </w:tcBorders>
            <w:shd w:val="clear" w:color="auto" w:fill="auto"/>
            <w:vAlign w:val="center"/>
            <w:hideMark/>
          </w:tcPr>
          <w:p w14:paraId="242321BA" w14:textId="4BBCEA59" w:rsidR="002F7D4C" w:rsidRPr="002F7D4C" w:rsidRDefault="002F7D4C" w:rsidP="00426283">
            <w:pPr>
              <w:jc w:val="center"/>
              <w:rPr>
                <w:color w:val="000000"/>
                <w:sz w:val="22"/>
                <w:szCs w:val="22"/>
              </w:rPr>
            </w:pPr>
            <w:r w:rsidRPr="002F7D4C">
              <w:rPr>
                <w:color w:val="000000"/>
                <w:sz w:val="22"/>
                <w:szCs w:val="22"/>
              </w:rPr>
              <w:t>$134.19</w:t>
            </w:r>
          </w:p>
        </w:tc>
        <w:tc>
          <w:tcPr>
            <w:tcW w:w="1170" w:type="dxa"/>
            <w:tcBorders>
              <w:top w:val="nil"/>
              <w:left w:val="nil"/>
              <w:bottom w:val="single" w:sz="8" w:space="0" w:color="C0C0C0"/>
              <w:right w:val="single" w:sz="8" w:space="0" w:color="C0C0C0"/>
            </w:tcBorders>
            <w:shd w:val="clear" w:color="auto" w:fill="auto"/>
            <w:vAlign w:val="center"/>
            <w:hideMark/>
          </w:tcPr>
          <w:p w14:paraId="72D1A2B3" w14:textId="29772775" w:rsidR="002F7D4C" w:rsidRPr="002F7D4C" w:rsidRDefault="002F7D4C" w:rsidP="00426283">
            <w:pPr>
              <w:jc w:val="center"/>
              <w:rPr>
                <w:color w:val="000000"/>
                <w:sz w:val="22"/>
                <w:szCs w:val="22"/>
              </w:rPr>
            </w:pPr>
            <w:r w:rsidRPr="002F7D4C">
              <w:rPr>
                <w:color w:val="000000"/>
                <w:sz w:val="22"/>
                <w:szCs w:val="22"/>
              </w:rPr>
              <w:t>$135.55</w:t>
            </w:r>
          </w:p>
        </w:tc>
        <w:tc>
          <w:tcPr>
            <w:tcW w:w="1440" w:type="dxa"/>
            <w:tcBorders>
              <w:top w:val="nil"/>
              <w:left w:val="nil"/>
              <w:bottom w:val="single" w:sz="8" w:space="0" w:color="C0C0C0"/>
              <w:right w:val="single" w:sz="8" w:space="0" w:color="C0C0C0"/>
            </w:tcBorders>
            <w:shd w:val="clear" w:color="auto" w:fill="auto"/>
            <w:vAlign w:val="center"/>
            <w:hideMark/>
          </w:tcPr>
          <w:p w14:paraId="6F5BADD4" w14:textId="5B318626" w:rsidR="002F7D4C" w:rsidRPr="002F7D4C" w:rsidRDefault="002F7D4C" w:rsidP="00426283">
            <w:pPr>
              <w:jc w:val="center"/>
              <w:rPr>
                <w:color w:val="000000"/>
                <w:sz w:val="22"/>
                <w:szCs w:val="22"/>
              </w:rPr>
            </w:pPr>
            <w:r w:rsidRPr="002F7D4C">
              <w:rPr>
                <w:color w:val="000000"/>
                <w:sz w:val="22"/>
                <w:szCs w:val="22"/>
              </w:rPr>
              <w:t>$139.16</w:t>
            </w:r>
          </w:p>
        </w:tc>
        <w:tc>
          <w:tcPr>
            <w:tcW w:w="1260" w:type="dxa"/>
            <w:tcBorders>
              <w:top w:val="nil"/>
              <w:left w:val="nil"/>
              <w:bottom w:val="single" w:sz="8" w:space="0" w:color="C0C0C0"/>
              <w:right w:val="single" w:sz="8" w:space="0" w:color="C0C0C0"/>
            </w:tcBorders>
            <w:shd w:val="clear" w:color="auto" w:fill="auto"/>
            <w:vAlign w:val="center"/>
            <w:hideMark/>
          </w:tcPr>
          <w:p w14:paraId="2B288126" w14:textId="15F4470F" w:rsidR="002F7D4C" w:rsidRPr="002F7D4C" w:rsidRDefault="002F7D4C" w:rsidP="00426283">
            <w:pPr>
              <w:jc w:val="center"/>
              <w:rPr>
                <w:color w:val="000000"/>
                <w:sz w:val="22"/>
                <w:szCs w:val="22"/>
              </w:rPr>
            </w:pPr>
            <w:r w:rsidRPr="002F7D4C">
              <w:rPr>
                <w:color w:val="000000"/>
                <w:sz w:val="22"/>
                <w:szCs w:val="22"/>
              </w:rPr>
              <w:t>$141.06</w:t>
            </w:r>
          </w:p>
        </w:tc>
        <w:tc>
          <w:tcPr>
            <w:tcW w:w="1530" w:type="dxa"/>
            <w:tcBorders>
              <w:top w:val="nil"/>
              <w:left w:val="nil"/>
              <w:bottom w:val="single" w:sz="8" w:space="0" w:color="C0C0C0"/>
              <w:right w:val="single" w:sz="8" w:space="0" w:color="C0C0C0"/>
            </w:tcBorders>
            <w:shd w:val="clear" w:color="auto" w:fill="auto"/>
            <w:vAlign w:val="center"/>
            <w:hideMark/>
          </w:tcPr>
          <w:p w14:paraId="4BEF4E45" w14:textId="5756C976" w:rsidR="002F7D4C" w:rsidRPr="002F7D4C" w:rsidRDefault="002F7D4C" w:rsidP="00426283">
            <w:pPr>
              <w:jc w:val="center"/>
              <w:rPr>
                <w:color w:val="000000"/>
                <w:sz w:val="22"/>
                <w:szCs w:val="22"/>
              </w:rPr>
            </w:pPr>
            <w:r w:rsidRPr="002F7D4C">
              <w:rPr>
                <w:color w:val="000000"/>
                <w:sz w:val="22"/>
                <w:szCs w:val="22"/>
              </w:rPr>
              <w:t>$130.93</w:t>
            </w:r>
          </w:p>
        </w:tc>
        <w:tc>
          <w:tcPr>
            <w:tcW w:w="1440" w:type="dxa"/>
            <w:tcBorders>
              <w:top w:val="nil"/>
              <w:left w:val="nil"/>
              <w:bottom w:val="single" w:sz="8" w:space="0" w:color="C0C0C0"/>
              <w:right w:val="single" w:sz="8" w:space="0" w:color="C0C0C0"/>
            </w:tcBorders>
            <w:shd w:val="clear" w:color="auto" w:fill="auto"/>
            <w:vAlign w:val="center"/>
            <w:hideMark/>
          </w:tcPr>
          <w:p w14:paraId="369A8123" w14:textId="377BAADB" w:rsidR="002F7D4C" w:rsidRPr="002F7D4C" w:rsidRDefault="002F7D4C" w:rsidP="00426283">
            <w:pPr>
              <w:jc w:val="center"/>
              <w:rPr>
                <w:color w:val="000000"/>
                <w:sz w:val="22"/>
                <w:szCs w:val="22"/>
              </w:rPr>
            </w:pPr>
            <w:r w:rsidRPr="002F7D4C">
              <w:rPr>
                <w:color w:val="000000"/>
                <w:sz w:val="22"/>
                <w:szCs w:val="22"/>
              </w:rPr>
              <w:t>$136.60</w:t>
            </w:r>
          </w:p>
        </w:tc>
      </w:tr>
      <w:tr w:rsidR="002F7D4C" w:rsidRPr="002F7D4C" w14:paraId="73D3C38D" w14:textId="77777777" w:rsidTr="00426283">
        <w:trPr>
          <w:trHeight w:val="300"/>
        </w:trPr>
        <w:tc>
          <w:tcPr>
            <w:tcW w:w="1554" w:type="dxa"/>
            <w:tcBorders>
              <w:top w:val="nil"/>
              <w:left w:val="single" w:sz="8" w:space="0" w:color="C0C0C0"/>
              <w:bottom w:val="single" w:sz="8" w:space="0" w:color="C0C0C0"/>
              <w:right w:val="single" w:sz="8" w:space="0" w:color="C0C0C0"/>
            </w:tcBorders>
            <w:shd w:val="clear" w:color="auto" w:fill="auto"/>
            <w:vAlign w:val="center"/>
            <w:hideMark/>
          </w:tcPr>
          <w:p w14:paraId="4EABE773" w14:textId="77777777" w:rsidR="002F7D4C" w:rsidRPr="002F7D4C" w:rsidRDefault="002F7D4C" w:rsidP="002F7D4C">
            <w:pPr>
              <w:rPr>
                <w:color w:val="000000"/>
                <w:sz w:val="22"/>
                <w:szCs w:val="22"/>
              </w:rPr>
            </w:pPr>
            <w:r w:rsidRPr="002F7D4C">
              <w:rPr>
                <w:color w:val="000000"/>
                <w:sz w:val="22"/>
                <w:szCs w:val="22"/>
              </w:rPr>
              <w:t>Weekend 3</w:t>
            </w:r>
          </w:p>
        </w:tc>
        <w:tc>
          <w:tcPr>
            <w:tcW w:w="1254" w:type="dxa"/>
            <w:tcBorders>
              <w:top w:val="nil"/>
              <w:left w:val="nil"/>
              <w:bottom w:val="single" w:sz="8" w:space="0" w:color="C0C0C0"/>
              <w:right w:val="single" w:sz="8" w:space="0" w:color="C0C0C0"/>
            </w:tcBorders>
            <w:shd w:val="clear" w:color="auto" w:fill="auto"/>
            <w:vAlign w:val="center"/>
            <w:hideMark/>
          </w:tcPr>
          <w:p w14:paraId="33DAFE85" w14:textId="1E56581F" w:rsidR="002F7D4C" w:rsidRPr="002F7D4C" w:rsidRDefault="002F7D4C" w:rsidP="00426283">
            <w:pPr>
              <w:jc w:val="center"/>
              <w:rPr>
                <w:color w:val="000000"/>
                <w:sz w:val="22"/>
                <w:szCs w:val="22"/>
              </w:rPr>
            </w:pPr>
            <w:r w:rsidRPr="002F7D4C">
              <w:rPr>
                <w:color w:val="000000"/>
                <w:sz w:val="22"/>
                <w:szCs w:val="22"/>
              </w:rPr>
              <w:t>$135.87</w:t>
            </w:r>
          </w:p>
        </w:tc>
        <w:tc>
          <w:tcPr>
            <w:tcW w:w="1170" w:type="dxa"/>
            <w:tcBorders>
              <w:top w:val="nil"/>
              <w:left w:val="nil"/>
              <w:bottom w:val="single" w:sz="8" w:space="0" w:color="C0C0C0"/>
              <w:right w:val="single" w:sz="8" w:space="0" w:color="C0C0C0"/>
            </w:tcBorders>
            <w:shd w:val="clear" w:color="auto" w:fill="auto"/>
            <w:vAlign w:val="center"/>
            <w:hideMark/>
          </w:tcPr>
          <w:p w14:paraId="736302B0" w14:textId="717F5874" w:rsidR="002F7D4C" w:rsidRPr="002F7D4C" w:rsidRDefault="002F7D4C" w:rsidP="00426283">
            <w:pPr>
              <w:jc w:val="center"/>
              <w:rPr>
                <w:color w:val="000000"/>
                <w:sz w:val="22"/>
                <w:szCs w:val="22"/>
              </w:rPr>
            </w:pPr>
            <w:r w:rsidRPr="002F7D4C">
              <w:rPr>
                <w:color w:val="000000"/>
                <w:sz w:val="22"/>
                <w:szCs w:val="22"/>
              </w:rPr>
              <w:t>$137.24</w:t>
            </w:r>
          </w:p>
        </w:tc>
        <w:tc>
          <w:tcPr>
            <w:tcW w:w="1440" w:type="dxa"/>
            <w:tcBorders>
              <w:top w:val="nil"/>
              <w:left w:val="nil"/>
              <w:bottom w:val="single" w:sz="8" w:space="0" w:color="C0C0C0"/>
              <w:right w:val="single" w:sz="8" w:space="0" w:color="C0C0C0"/>
            </w:tcBorders>
            <w:shd w:val="clear" w:color="auto" w:fill="auto"/>
            <w:vAlign w:val="center"/>
            <w:hideMark/>
          </w:tcPr>
          <w:p w14:paraId="386B19FE" w14:textId="3D714703" w:rsidR="002F7D4C" w:rsidRPr="002F7D4C" w:rsidRDefault="002F7D4C" w:rsidP="00426283">
            <w:pPr>
              <w:jc w:val="center"/>
              <w:rPr>
                <w:color w:val="000000"/>
                <w:sz w:val="22"/>
                <w:szCs w:val="22"/>
              </w:rPr>
            </w:pPr>
            <w:r w:rsidRPr="002F7D4C">
              <w:rPr>
                <w:color w:val="000000"/>
                <w:sz w:val="22"/>
                <w:szCs w:val="22"/>
              </w:rPr>
              <w:t>$140.85</w:t>
            </w:r>
          </w:p>
        </w:tc>
        <w:tc>
          <w:tcPr>
            <w:tcW w:w="1260" w:type="dxa"/>
            <w:tcBorders>
              <w:top w:val="nil"/>
              <w:left w:val="nil"/>
              <w:bottom w:val="single" w:sz="8" w:space="0" w:color="C0C0C0"/>
              <w:right w:val="single" w:sz="8" w:space="0" w:color="C0C0C0"/>
            </w:tcBorders>
            <w:shd w:val="clear" w:color="auto" w:fill="auto"/>
            <w:vAlign w:val="center"/>
            <w:hideMark/>
          </w:tcPr>
          <w:p w14:paraId="7FD0E914" w14:textId="3DBE1515" w:rsidR="002F7D4C" w:rsidRPr="002F7D4C" w:rsidRDefault="002F7D4C" w:rsidP="00426283">
            <w:pPr>
              <w:jc w:val="center"/>
              <w:rPr>
                <w:color w:val="000000"/>
                <w:sz w:val="22"/>
                <w:szCs w:val="22"/>
              </w:rPr>
            </w:pPr>
            <w:r w:rsidRPr="002F7D4C">
              <w:rPr>
                <w:color w:val="000000"/>
                <w:sz w:val="22"/>
                <w:szCs w:val="22"/>
              </w:rPr>
              <w:t>$142.74</w:t>
            </w:r>
          </w:p>
        </w:tc>
        <w:tc>
          <w:tcPr>
            <w:tcW w:w="1530" w:type="dxa"/>
            <w:tcBorders>
              <w:top w:val="nil"/>
              <w:left w:val="nil"/>
              <w:bottom w:val="single" w:sz="8" w:space="0" w:color="C0C0C0"/>
              <w:right w:val="single" w:sz="8" w:space="0" w:color="C0C0C0"/>
            </w:tcBorders>
            <w:shd w:val="clear" w:color="auto" w:fill="auto"/>
            <w:vAlign w:val="center"/>
            <w:hideMark/>
          </w:tcPr>
          <w:p w14:paraId="0C8AB33B" w14:textId="403B9C0C" w:rsidR="002F7D4C" w:rsidRPr="002F7D4C" w:rsidRDefault="002F7D4C" w:rsidP="00426283">
            <w:pPr>
              <w:jc w:val="center"/>
              <w:rPr>
                <w:color w:val="000000"/>
                <w:sz w:val="22"/>
                <w:szCs w:val="22"/>
              </w:rPr>
            </w:pPr>
            <w:r w:rsidRPr="002F7D4C">
              <w:rPr>
                <w:color w:val="000000"/>
                <w:sz w:val="22"/>
                <w:szCs w:val="22"/>
              </w:rPr>
              <w:t>$132.62</w:t>
            </w:r>
          </w:p>
        </w:tc>
        <w:tc>
          <w:tcPr>
            <w:tcW w:w="1440" w:type="dxa"/>
            <w:tcBorders>
              <w:top w:val="nil"/>
              <w:left w:val="nil"/>
              <w:bottom w:val="single" w:sz="8" w:space="0" w:color="C0C0C0"/>
              <w:right w:val="single" w:sz="8" w:space="0" w:color="C0C0C0"/>
            </w:tcBorders>
            <w:shd w:val="clear" w:color="auto" w:fill="auto"/>
            <w:vAlign w:val="center"/>
            <w:hideMark/>
          </w:tcPr>
          <w:p w14:paraId="400AA7CA" w14:textId="49DE54E5" w:rsidR="002F7D4C" w:rsidRPr="002F7D4C" w:rsidRDefault="002F7D4C" w:rsidP="00426283">
            <w:pPr>
              <w:jc w:val="center"/>
              <w:rPr>
                <w:color w:val="000000"/>
                <w:sz w:val="22"/>
                <w:szCs w:val="22"/>
              </w:rPr>
            </w:pPr>
            <w:r w:rsidRPr="002F7D4C">
              <w:rPr>
                <w:color w:val="000000"/>
                <w:sz w:val="22"/>
                <w:szCs w:val="22"/>
              </w:rPr>
              <w:t>$138.29</w:t>
            </w:r>
          </w:p>
        </w:tc>
      </w:tr>
    </w:tbl>
    <w:p w14:paraId="795A2085" w14:textId="77777777" w:rsidR="008E566F" w:rsidRPr="00E166D4" w:rsidRDefault="008E566F" w:rsidP="001726EE">
      <w:pPr>
        <w:rPr>
          <w:sz w:val="22"/>
          <w:szCs w:val="22"/>
        </w:rPr>
      </w:pPr>
    </w:p>
    <w:p w14:paraId="5CB25BE3" w14:textId="77777777" w:rsidR="00034B20" w:rsidRDefault="00034B20">
      <w:pPr>
        <w:rPr>
          <w:sz w:val="22"/>
          <w:szCs w:val="22"/>
        </w:rPr>
      </w:pPr>
      <w:r>
        <w:rPr>
          <w:sz w:val="22"/>
          <w:szCs w:val="22"/>
        </w:rPr>
        <w:br w:type="page"/>
      </w:r>
    </w:p>
    <w:p w14:paraId="119E7499" w14:textId="5DE2B122" w:rsidR="008E566F" w:rsidRPr="00E166D4" w:rsidRDefault="008E566F" w:rsidP="002F61D3">
      <w:pPr>
        <w:ind w:left="1080"/>
        <w:rPr>
          <w:sz w:val="22"/>
          <w:szCs w:val="22"/>
        </w:rPr>
      </w:pPr>
      <w:r w:rsidRPr="00E166D4">
        <w:rPr>
          <w:sz w:val="22"/>
          <w:szCs w:val="22"/>
        </w:rPr>
        <w:lastRenderedPageBreak/>
        <w:t>(c)</w:t>
      </w:r>
      <w:r w:rsidR="00035095" w:rsidRPr="00E166D4">
        <w:rPr>
          <w:sz w:val="22"/>
          <w:szCs w:val="22"/>
        </w:rPr>
        <w:t xml:space="preserve"> </w:t>
      </w:r>
      <w:r w:rsidRPr="00E166D4">
        <w:rPr>
          <w:sz w:val="22"/>
          <w:szCs w:val="22"/>
        </w:rPr>
        <w:t xml:space="preserve"> </w:t>
      </w:r>
      <w:r w:rsidRPr="00E166D4">
        <w:rPr>
          <w:sz w:val="22"/>
          <w:szCs w:val="22"/>
          <w:u w:val="single"/>
        </w:rPr>
        <w:t>Licensed Practical Nurse (LPN)</w:t>
      </w:r>
      <w:r w:rsidR="00FB47F9" w:rsidRPr="00E166D4">
        <w:rPr>
          <w:sz w:val="22"/>
          <w:szCs w:val="22"/>
          <w:u w:val="single"/>
        </w:rPr>
        <w:t xml:space="preserve"> –</w:t>
      </w:r>
      <w:r w:rsidRPr="00E166D4">
        <w:rPr>
          <w:sz w:val="22"/>
          <w:szCs w:val="22"/>
          <w:u w:val="single"/>
        </w:rPr>
        <w:t xml:space="preserve"> Hospital</w:t>
      </w:r>
      <w:r w:rsidRPr="00E166D4">
        <w:rPr>
          <w:sz w:val="22"/>
          <w:szCs w:val="22"/>
        </w:rPr>
        <w:t>.</w:t>
      </w:r>
    </w:p>
    <w:p w14:paraId="06EBC2D0" w14:textId="2C6F929F" w:rsidR="008E566F" w:rsidRDefault="008E566F" w:rsidP="001726EE">
      <w:pPr>
        <w:rPr>
          <w:sz w:val="22"/>
          <w:szCs w:val="22"/>
        </w:rPr>
      </w:pPr>
    </w:p>
    <w:tbl>
      <w:tblPr>
        <w:tblW w:w="9648" w:type="dxa"/>
        <w:tblLook w:val="04A0" w:firstRow="1" w:lastRow="0" w:firstColumn="1" w:lastColumn="0" w:noHBand="0" w:noVBand="1"/>
      </w:tblPr>
      <w:tblGrid>
        <w:gridCol w:w="1555"/>
        <w:gridCol w:w="1253"/>
        <w:gridCol w:w="1170"/>
        <w:gridCol w:w="1440"/>
        <w:gridCol w:w="1260"/>
        <w:gridCol w:w="1530"/>
        <w:gridCol w:w="1440"/>
      </w:tblGrid>
      <w:tr w:rsidR="002F7D4C" w:rsidRPr="002F7D4C" w14:paraId="4420D5F1" w14:textId="77777777" w:rsidTr="00426283">
        <w:trPr>
          <w:trHeight w:val="300"/>
        </w:trPr>
        <w:tc>
          <w:tcPr>
            <w:tcW w:w="1555" w:type="dxa"/>
            <w:vMerge w:val="restart"/>
            <w:tcBorders>
              <w:top w:val="single" w:sz="8" w:space="0" w:color="C0C0C0"/>
              <w:left w:val="single" w:sz="8" w:space="0" w:color="C0C0C0"/>
              <w:bottom w:val="single" w:sz="8" w:space="0" w:color="C0C0C0"/>
              <w:right w:val="single" w:sz="8" w:space="0" w:color="C0C0C0"/>
            </w:tcBorders>
            <w:shd w:val="clear" w:color="auto" w:fill="auto"/>
            <w:vAlign w:val="center"/>
            <w:hideMark/>
          </w:tcPr>
          <w:p w14:paraId="695CDE92" w14:textId="77777777" w:rsidR="002F7D4C" w:rsidRPr="00426283" w:rsidRDefault="002F7D4C" w:rsidP="00426283">
            <w:pPr>
              <w:jc w:val="center"/>
              <w:rPr>
                <w:b/>
                <w:color w:val="000000"/>
                <w:sz w:val="22"/>
                <w:szCs w:val="22"/>
              </w:rPr>
            </w:pPr>
            <w:r w:rsidRPr="00426283">
              <w:rPr>
                <w:b/>
                <w:color w:val="000000"/>
                <w:sz w:val="22"/>
                <w:szCs w:val="22"/>
              </w:rPr>
              <w:t>Shift</w:t>
            </w:r>
          </w:p>
        </w:tc>
        <w:tc>
          <w:tcPr>
            <w:tcW w:w="1253" w:type="dxa"/>
            <w:tcBorders>
              <w:top w:val="single" w:sz="8" w:space="0" w:color="C0C0C0"/>
              <w:left w:val="nil"/>
              <w:bottom w:val="nil"/>
              <w:right w:val="single" w:sz="8" w:space="0" w:color="C0C0C0"/>
            </w:tcBorders>
            <w:shd w:val="clear" w:color="auto" w:fill="auto"/>
            <w:vAlign w:val="center"/>
            <w:hideMark/>
          </w:tcPr>
          <w:p w14:paraId="2AD364A0" w14:textId="77777777" w:rsidR="002F7D4C" w:rsidRPr="00426283" w:rsidRDefault="002F7D4C" w:rsidP="00426283">
            <w:pPr>
              <w:jc w:val="center"/>
              <w:rPr>
                <w:b/>
                <w:color w:val="000000"/>
                <w:sz w:val="22"/>
                <w:szCs w:val="22"/>
              </w:rPr>
            </w:pPr>
            <w:r w:rsidRPr="00426283">
              <w:rPr>
                <w:b/>
                <w:color w:val="000000"/>
                <w:sz w:val="22"/>
                <w:szCs w:val="22"/>
              </w:rPr>
              <w:t>HSA 1</w:t>
            </w:r>
          </w:p>
        </w:tc>
        <w:tc>
          <w:tcPr>
            <w:tcW w:w="1170" w:type="dxa"/>
            <w:tcBorders>
              <w:top w:val="single" w:sz="8" w:space="0" w:color="C0C0C0"/>
              <w:left w:val="nil"/>
              <w:bottom w:val="nil"/>
              <w:right w:val="single" w:sz="8" w:space="0" w:color="C0C0C0"/>
            </w:tcBorders>
            <w:shd w:val="clear" w:color="auto" w:fill="auto"/>
            <w:vAlign w:val="center"/>
            <w:hideMark/>
          </w:tcPr>
          <w:p w14:paraId="0AC822F3" w14:textId="77777777" w:rsidR="002F7D4C" w:rsidRPr="00426283" w:rsidRDefault="002F7D4C" w:rsidP="00426283">
            <w:pPr>
              <w:jc w:val="center"/>
              <w:rPr>
                <w:b/>
                <w:color w:val="000000"/>
                <w:sz w:val="22"/>
                <w:szCs w:val="22"/>
              </w:rPr>
            </w:pPr>
            <w:r w:rsidRPr="00426283">
              <w:rPr>
                <w:b/>
                <w:color w:val="000000"/>
                <w:sz w:val="22"/>
                <w:szCs w:val="22"/>
              </w:rPr>
              <w:t>HSA 2</w:t>
            </w:r>
          </w:p>
        </w:tc>
        <w:tc>
          <w:tcPr>
            <w:tcW w:w="1440" w:type="dxa"/>
            <w:tcBorders>
              <w:top w:val="single" w:sz="8" w:space="0" w:color="C0C0C0"/>
              <w:left w:val="nil"/>
              <w:bottom w:val="nil"/>
              <w:right w:val="single" w:sz="8" w:space="0" w:color="C0C0C0"/>
            </w:tcBorders>
            <w:shd w:val="clear" w:color="auto" w:fill="auto"/>
            <w:vAlign w:val="center"/>
            <w:hideMark/>
          </w:tcPr>
          <w:p w14:paraId="3AF16911" w14:textId="77777777" w:rsidR="002F7D4C" w:rsidRPr="00426283" w:rsidRDefault="002F7D4C" w:rsidP="00426283">
            <w:pPr>
              <w:jc w:val="center"/>
              <w:rPr>
                <w:b/>
                <w:color w:val="000000"/>
                <w:sz w:val="22"/>
                <w:szCs w:val="22"/>
              </w:rPr>
            </w:pPr>
            <w:r w:rsidRPr="00426283">
              <w:rPr>
                <w:b/>
                <w:color w:val="000000"/>
                <w:sz w:val="22"/>
                <w:szCs w:val="22"/>
              </w:rPr>
              <w:t>HSA 3</w:t>
            </w:r>
          </w:p>
        </w:tc>
        <w:tc>
          <w:tcPr>
            <w:tcW w:w="1260" w:type="dxa"/>
            <w:tcBorders>
              <w:top w:val="single" w:sz="8" w:space="0" w:color="C0C0C0"/>
              <w:left w:val="nil"/>
              <w:bottom w:val="nil"/>
              <w:right w:val="single" w:sz="8" w:space="0" w:color="C0C0C0"/>
            </w:tcBorders>
            <w:shd w:val="clear" w:color="auto" w:fill="auto"/>
            <w:vAlign w:val="center"/>
            <w:hideMark/>
          </w:tcPr>
          <w:p w14:paraId="5A589222" w14:textId="77777777" w:rsidR="002F7D4C" w:rsidRPr="00426283" w:rsidRDefault="002F7D4C" w:rsidP="00426283">
            <w:pPr>
              <w:jc w:val="center"/>
              <w:rPr>
                <w:b/>
                <w:color w:val="000000"/>
                <w:sz w:val="22"/>
                <w:szCs w:val="22"/>
              </w:rPr>
            </w:pPr>
            <w:r w:rsidRPr="00426283">
              <w:rPr>
                <w:b/>
                <w:color w:val="000000"/>
                <w:sz w:val="22"/>
                <w:szCs w:val="22"/>
              </w:rPr>
              <w:t>HSA 4</w:t>
            </w:r>
          </w:p>
        </w:tc>
        <w:tc>
          <w:tcPr>
            <w:tcW w:w="1530" w:type="dxa"/>
            <w:tcBorders>
              <w:top w:val="single" w:sz="8" w:space="0" w:color="C0C0C0"/>
              <w:left w:val="nil"/>
              <w:bottom w:val="nil"/>
              <w:right w:val="single" w:sz="8" w:space="0" w:color="C0C0C0"/>
            </w:tcBorders>
            <w:shd w:val="clear" w:color="auto" w:fill="auto"/>
            <w:vAlign w:val="center"/>
            <w:hideMark/>
          </w:tcPr>
          <w:p w14:paraId="12EAFDD8" w14:textId="77777777" w:rsidR="002F7D4C" w:rsidRPr="00426283" w:rsidRDefault="002F7D4C" w:rsidP="00426283">
            <w:pPr>
              <w:jc w:val="center"/>
              <w:rPr>
                <w:b/>
                <w:color w:val="000000"/>
                <w:sz w:val="22"/>
                <w:szCs w:val="22"/>
              </w:rPr>
            </w:pPr>
            <w:r w:rsidRPr="00426283">
              <w:rPr>
                <w:b/>
                <w:color w:val="000000"/>
                <w:sz w:val="22"/>
                <w:szCs w:val="22"/>
              </w:rPr>
              <w:t>HSA 5</w:t>
            </w:r>
          </w:p>
        </w:tc>
        <w:tc>
          <w:tcPr>
            <w:tcW w:w="1440" w:type="dxa"/>
            <w:tcBorders>
              <w:top w:val="single" w:sz="8" w:space="0" w:color="C0C0C0"/>
              <w:left w:val="nil"/>
              <w:bottom w:val="nil"/>
              <w:right w:val="single" w:sz="8" w:space="0" w:color="C0C0C0"/>
            </w:tcBorders>
            <w:shd w:val="clear" w:color="auto" w:fill="auto"/>
            <w:vAlign w:val="center"/>
            <w:hideMark/>
          </w:tcPr>
          <w:p w14:paraId="5C18F2A0" w14:textId="77777777" w:rsidR="002F7D4C" w:rsidRPr="00426283" w:rsidRDefault="002F7D4C" w:rsidP="00426283">
            <w:pPr>
              <w:jc w:val="center"/>
              <w:rPr>
                <w:b/>
                <w:color w:val="000000"/>
                <w:sz w:val="22"/>
                <w:szCs w:val="22"/>
              </w:rPr>
            </w:pPr>
            <w:r w:rsidRPr="00426283">
              <w:rPr>
                <w:b/>
                <w:color w:val="000000"/>
                <w:sz w:val="22"/>
                <w:szCs w:val="22"/>
              </w:rPr>
              <w:t>HSA 6</w:t>
            </w:r>
          </w:p>
        </w:tc>
      </w:tr>
      <w:tr w:rsidR="002F7D4C" w:rsidRPr="002F7D4C" w14:paraId="4EE8E412" w14:textId="77777777" w:rsidTr="00426283">
        <w:trPr>
          <w:trHeight w:val="564"/>
        </w:trPr>
        <w:tc>
          <w:tcPr>
            <w:tcW w:w="1555" w:type="dxa"/>
            <w:vMerge/>
            <w:tcBorders>
              <w:top w:val="single" w:sz="8" w:space="0" w:color="C0C0C0"/>
              <w:left w:val="single" w:sz="8" w:space="0" w:color="C0C0C0"/>
              <w:bottom w:val="single" w:sz="8" w:space="0" w:color="C0C0C0"/>
              <w:right w:val="single" w:sz="8" w:space="0" w:color="C0C0C0"/>
            </w:tcBorders>
            <w:vAlign w:val="center"/>
            <w:hideMark/>
          </w:tcPr>
          <w:p w14:paraId="3ABC5505" w14:textId="77777777" w:rsidR="002F7D4C" w:rsidRPr="00426283" w:rsidRDefault="002F7D4C" w:rsidP="00426283">
            <w:pPr>
              <w:jc w:val="center"/>
              <w:rPr>
                <w:b/>
                <w:color w:val="000000"/>
                <w:sz w:val="22"/>
                <w:szCs w:val="22"/>
              </w:rPr>
            </w:pPr>
          </w:p>
        </w:tc>
        <w:tc>
          <w:tcPr>
            <w:tcW w:w="1253" w:type="dxa"/>
            <w:tcBorders>
              <w:top w:val="nil"/>
              <w:left w:val="nil"/>
              <w:bottom w:val="single" w:sz="8" w:space="0" w:color="C0C0C0"/>
              <w:right w:val="single" w:sz="8" w:space="0" w:color="C0C0C0"/>
            </w:tcBorders>
            <w:shd w:val="clear" w:color="auto" w:fill="auto"/>
            <w:vAlign w:val="center"/>
            <w:hideMark/>
          </w:tcPr>
          <w:p w14:paraId="66166BD1" w14:textId="77777777" w:rsidR="002F7D4C" w:rsidRPr="00426283" w:rsidRDefault="002F7D4C" w:rsidP="00426283">
            <w:pPr>
              <w:jc w:val="center"/>
              <w:rPr>
                <w:b/>
                <w:color w:val="000000"/>
                <w:sz w:val="22"/>
                <w:szCs w:val="22"/>
              </w:rPr>
            </w:pPr>
            <w:r w:rsidRPr="00426283">
              <w:rPr>
                <w:b/>
                <w:color w:val="000000"/>
                <w:sz w:val="22"/>
                <w:szCs w:val="22"/>
              </w:rPr>
              <w:t>Western</w:t>
            </w:r>
          </w:p>
        </w:tc>
        <w:tc>
          <w:tcPr>
            <w:tcW w:w="1170" w:type="dxa"/>
            <w:tcBorders>
              <w:top w:val="nil"/>
              <w:left w:val="nil"/>
              <w:bottom w:val="single" w:sz="8" w:space="0" w:color="C0C0C0"/>
              <w:right w:val="single" w:sz="8" w:space="0" w:color="C0C0C0"/>
            </w:tcBorders>
            <w:shd w:val="clear" w:color="auto" w:fill="auto"/>
            <w:vAlign w:val="center"/>
            <w:hideMark/>
          </w:tcPr>
          <w:p w14:paraId="05332A50" w14:textId="77777777" w:rsidR="002F7D4C" w:rsidRPr="00426283" w:rsidRDefault="002F7D4C" w:rsidP="00426283">
            <w:pPr>
              <w:jc w:val="center"/>
              <w:rPr>
                <w:b/>
                <w:color w:val="000000"/>
                <w:sz w:val="22"/>
                <w:szCs w:val="22"/>
              </w:rPr>
            </w:pPr>
            <w:r w:rsidRPr="00426283">
              <w:rPr>
                <w:b/>
                <w:color w:val="000000"/>
                <w:sz w:val="22"/>
                <w:szCs w:val="22"/>
              </w:rPr>
              <w:t>Central</w:t>
            </w:r>
          </w:p>
        </w:tc>
        <w:tc>
          <w:tcPr>
            <w:tcW w:w="1440" w:type="dxa"/>
            <w:tcBorders>
              <w:top w:val="nil"/>
              <w:left w:val="nil"/>
              <w:bottom w:val="single" w:sz="8" w:space="0" w:color="C0C0C0"/>
              <w:right w:val="single" w:sz="8" w:space="0" w:color="C0C0C0"/>
            </w:tcBorders>
            <w:shd w:val="clear" w:color="auto" w:fill="auto"/>
            <w:vAlign w:val="center"/>
            <w:hideMark/>
          </w:tcPr>
          <w:p w14:paraId="16EAFC6E" w14:textId="77777777" w:rsidR="002F7D4C" w:rsidRPr="00426283" w:rsidRDefault="002F7D4C" w:rsidP="00426283">
            <w:pPr>
              <w:jc w:val="center"/>
              <w:rPr>
                <w:b/>
                <w:color w:val="000000"/>
                <w:sz w:val="22"/>
                <w:szCs w:val="22"/>
              </w:rPr>
            </w:pPr>
            <w:r w:rsidRPr="00426283">
              <w:rPr>
                <w:b/>
                <w:color w:val="000000"/>
                <w:sz w:val="22"/>
                <w:szCs w:val="22"/>
              </w:rPr>
              <w:t>Merrimack Valley</w:t>
            </w:r>
          </w:p>
        </w:tc>
        <w:tc>
          <w:tcPr>
            <w:tcW w:w="1260" w:type="dxa"/>
            <w:tcBorders>
              <w:top w:val="nil"/>
              <w:left w:val="nil"/>
              <w:bottom w:val="single" w:sz="8" w:space="0" w:color="C0C0C0"/>
              <w:right w:val="single" w:sz="8" w:space="0" w:color="C0C0C0"/>
            </w:tcBorders>
            <w:shd w:val="clear" w:color="auto" w:fill="auto"/>
            <w:vAlign w:val="center"/>
            <w:hideMark/>
          </w:tcPr>
          <w:p w14:paraId="4FE2D8BC" w14:textId="77777777" w:rsidR="002F7D4C" w:rsidRPr="00426283" w:rsidRDefault="002F7D4C" w:rsidP="00426283">
            <w:pPr>
              <w:jc w:val="center"/>
              <w:rPr>
                <w:b/>
                <w:color w:val="000000"/>
                <w:sz w:val="22"/>
                <w:szCs w:val="22"/>
              </w:rPr>
            </w:pPr>
            <w:r w:rsidRPr="00426283">
              <w:rPr>
                <w:b/>
                <w:color w:val="000000"/>
                <w:sz w:val="22"/>
                <w:szCs w:val="22"/>
              </w:rPr>
              <w:t>Greater Boston</w:t>
            </w:r>
          </w:p>
        </w:tc>
        <w:tc>
          <w:tcPr>
            <w:tcW w:w="1530" w:type="dxa"/>
            <w:tcBorders>
              <w:top w:val="nil"/>
              <w:left w:val="nil"/>
              <w:bottom w:val="single" w:sz="8" w:space="0" w:color="C0C0C0"/>
              <w:right w:val="single" w:sz="8" w:space="0" w:color="C0C0C0"/>
            </w:tcBorders>
            <w:shd w:val="clear" w:color="auto" w:fill="auto"/>
            <w:vAlign w:val="center"/>
            <w:hideMark/>
          </w:tcPr>
          <w:p w14:paraId="4CA176CB" w14:textId="77777777" w:rsidR="002F7D4C" w:rsidRPr="00426283" w:rsidRDefault="002F7D4C" w:rsidP="00426283">
            <w:pPr>
              <w:jc w:val="center"/>
              <w:rPr>
                <w:b/>
                <w:color w:val="000000"/>
                <w:sz w:val="22"/>
                <w:szCs w:val="22"/>
              </w:rPr>
            </w:pPr>
            <w:r w:rsidRPr="00426283">
              <w:rPr>
                <w:b/>
                <w:color w:val="000000"/>
                <w:sz w:val="22"/>
                <w:szCs w:val="22"/>
              </w:rPr>
              <w:t>Southeastern</w:t>
            </w:r>
          </w:p>
        </w:tc>
        <w:tc>
          <w:tcPr>
            <w:tcW w:w="1440" w:type="dxa"/>
            <w:tcBorders>
              <w:top w:val="nil"/>
              <w:left w:val="nil"/>
              <w:bottom w:val="single" w:sz="8" w:space="0" w:color="C0C0C0"/>
              <w:right w:val="single" w:sz="8" w:space="0" w:color="C0C0C0"/>
            </w:tcBorders>
            <w:shd w:val="clear" w:color="auto" w:fill="auto"/>
            <w:vAlign w:val="center"/>
            <w:hideMark/>
          </w:tcPr>
          <w:p w14:paraId="6957230F" w14:textId="77777777" w:rsidR="002F7D4C" w:rsidRPr="00426283" w:rsidRDefault="002F7D4C" w:rsidP="00426283">
            <w:pPr>
              <w:jc w:val="center"/>
              <w:rPr>
                <w:b/>
                <w:color w:val="000000"/>
                <w:sz w:val="22"/>
                <w:szCs w:val="22"/>
              </w:rPr>
            </w:pPr>
            <w:r w:rsidRPr="00426283">
              <w:rPr>
                <w:b/>
                <w:color w:val="000000"/>
                <w:sz w:val="22"/>
                <w:szCs w:val="22"/>
              </w:rPr>
              <w:t>North Shore</w:t>
            </w:r>
          </w:p>
        </w:tc>
      </w:tr>
      <w:tr w:rsidR="002F7D4C" w:rsidRPr="002F7D4C" w14:paraId="7DBB2D96" w14:textId="77777777" w:rsidTr="00426283">
        <w:trPr>
          <w:trHeight w:val="300"/>
        </w:trPr>
        <w:tc>
          <w:tcPr>
            <w:tcW w:w="1555" w:type="dxa"/>
            <w:tcBorders>
              <w:top w:val="nil"/>
              <w:left w:val="single" w:sz="8" w:space="0" w:color="C0C0C0"/>
              <w:bottom w:val="single" w:sz="8" w:space="0" w:color="C0C0C0"/>
              <w:right w:val="single" w:sz="8" w:space="0" w:color="C0C0C0"/>
            </w:tcBorders>
            <w:shd w:val="clear" w:color="auto" w:fill="auto"/>
            <w:vAlign w:val="center"/>
            <w:hideMark/>
          </w:tcPr>
          <w:p w14:paraId="57825669" w14:textId="77777777" w:rsidR="002F7D4C" w:rsidRPr="002F7D4C" w:rsidRDefault="002F7D4C" w:rsidP="002F7D4C">
            <w:pPr>
              <w:rPr>
                <w:color w:val="000000"/>
                <w:sz w:val="22"/>
                <w:szCs w:val="22"/>
              </w:rPr>
            </w:pPr>
            <w:r w:rsidRPr="002F7D4C">
              <w:rPr>
                <w:color w:val="000000"/>
                <w:sz w:val="22"/>
                <w:szCs w:val="22"/>
              </w:rPr>
              <w:t>Weekday 1</w:t>
            </w:r>
          </w:p>
        </w:tc>
        <w:tc>
          <w:tcPr>
            <w:tcW w:w="1253" w:type="dxa"/>
            <w:tcBorders>
              <w:top w:val="nil"/>
              <w:left w:val="nil"/>
              <w:bottom w:val="single" w:sz="8" w:space="0" w:color="C0C0C0"/>
              <w:right w:val="single" w:sz="8" w:space="0" w:color="C0C0C0"/>
            </w:tcBorders>
            <w:shd w:val="clear" w:color="auto" w:fill="auto"/>
            <w:vAlign w:val="center"/>
            <w:hideMark/>
          </w:tcPr>
          <w:p w14:paraId="3E39EC1C" w14:textId="417BFAF1" w:rsidR="002F7D4C" w:rsidRPr="002F7D4C" w:rsidRDefault="002F7D4C" w:rsidP="00426283">
            <w:pPr>
              <w:jc w:val="center"/>
              <w:rPr>
                <w:color w:val="000000"/>
                <w:sz w:val="22"/>
                <w:szCs w:val="22"/>
              </w:rPr>
            </w:pPr>
            <w:r w:rsidRPr="002F7D4C">
              <w:rPr>
                <w:color w:val="000000"/>
                <w:sz w:val="22"/>
                <w:szCs w:val="22"/>
              </w:rPr>
              <w:t>$63.35</w:t>
            </w:r>
          </w:p>
        </w:tc>
        <w:tc>
          <w:tcPr>
            <w:tcW w:w="1170" w:type="dxa"/>
            <w:tcBorders>
              <w:top w:val="nil"/>
              <w:left w:val="nil"/>
              <w:bottom w:val="single" w:sz="8" w:space="0" w:color="C0C0C0"/>
              <w:right w:val="single" w:sz="8" w:space="0" w:color="C0C0C0"/>
            </w:tcBorders>
            <w:shd w:val="clear" w:color="auto" w:fill="auto"/>
            <w:vAlign w:val="center"/>
            <w:hideMark/>
          </w:tcPr>
          <w:p w14:paraId="4F23D293" w14:textId="4C56C378" w:rsidR="002F7D4C" w:rsidRPr="002F7D4C" w:rsidRDefault="002F7D4C" w:rsidP="00426283">
            <w:pPr>
              <w:jc w:val="center"/>
              <w:rPr>
                <w:color w:val="000000"/>
                <w:sz w:val="22"/>
                <w:szCs w:val="22"/>
              </w:rPr>
            </w:pPr>
            <w:r w:rsidRPr="002F7D4C">
              <w:rPr>
                <w:color w:val="000000"/>
                <w:sz w:val="22"/>
                <w:szCs w:val="22"/>
              </w:rPr>
              <w:t>$61.66</w:t>
            </w:r>
          </w:p>
        </w:tc>
        <w:tc>
          <w:tcPr>
            <w:tcW w:w="1440" w:type="dxa"/>
            <w:tcBorders>
              <w:top w:val="nil"/>
              <w:left w:val="nil"/>
              <w:bottom w:val="single" w:sz="8" w:space="0" w:color="C0C0C0"/>
              <w:right w:val="single" w:sz="8" w:space="0" w:color="C0C0C0"/>
            </w:tcBorders>
            <w:shd w:val="clear" w:color="auto" w:fill="auto"/>
            <w:vAlign w:val="center"/>
            <w:hideMark/>
          </w:tcPr>
          <w:p w14:paraId="2C523A87" w14:textId="3795BD38" w:rsidR="002F7D4C" w:rsidRPr="002F7D4C" w:rsidRDefault="002F7D4C" w:rsidP="00426283">
            <w:pPr>
              <w:jc w:val="center"/>
              <w:rPr>
                <w:color w:val="000000"/>
                <w:sz w:val="22"/>
                <w:szCs w:val="22"/>
              </w:rPr>
            </w:pPr>
            <w:r w:rsidRPr="002F7D4C">
              <w:rPr>
                <w:color w:val="000000"/>
                <w:sz w:val="22"/>
                <w:szCs w:val="22"/>
              </w:rPr>
              <w:t>$63.93</w:t>
            </w:r>
          </w:p>
        </w:tc>
        <w:tc>
          <w:tcPr>
            <w:tcW w:w="1260" w:type="dxa"/>
            <w:tcBorders>
              <w:top w:val="nil"/>
              <w:left w:val="nil"/>
              <w:bottom w:val="single" w:sz="8" w:space="0" w:color="C0C0C0"/>
              <w:right w:val="single" w:sz="8" w:space="0" w:color="C0C0C0"/>
            </w:tcBorders>
            <w:shd w:val="clear" w:color="auto" w:fill="auto"/>
            <w:vAlign w:val="center"/>
            <w:hideMark/>
          </w:tcPr>
          <w:p w14:paraId="699C20D0" w14:textId="0688D308" w:rsidR="002F7D4C" w:rsidRPr="002F7D4C" w:rsidRDefault="002F7D4C" w:rsidP="00426283">
            <w:pPr>
              <w:jc w:val="center"/>
              <w:rPr>
                <w:color w:val="000000"/>
                <w:sz w:val="22"/>
                <w:szCs w:val="22"/>
              </w:rPr>
            </w:pPr>
            <w:r w:rsidRPr="002F7D4C">
              <w:rPr>
                <w:color w:val="000000"/>
                <w:sz w:val="22"/>
                <w:szCs w:val="22"/>
              </w:rPr>
              <w:t>$64.24</w:t>
            </w:r>
          </w:p>
        </w:tc>
        <w:tc>
          <w:tcPr>
            <w:tcW w:w="1530" w:type="dxa"/>
            <w:tcBorders>
              <w:top w:val="nil"/>
              <w:left w:val="nil"/>
              <w:bottom w:val="single" w:sz="8" w:space="0" w:color="C0C0C0"/>
              <w:right w:val="single" w:sz="8" w:space="0" w:color="C0C0C0"/>
            </w:tcBorders>
            <w:shd w:val="clear" w:color="auto" w:fill="auto"/>
            <w:vAlign w:val="center"/>
            <w:hideMark/>
          </w:tcPr>
          <w:p w14:paraId="25A3A840" w14:textId="4A148A89" w:rsidR="002F7D4C" w:rsidRPr="002F7D4C" w:rsidRDefault="002F7D4C" w:rsidP="00426283">
            <w:pPr>
              <w:jc w:val="center"/>
              <w:rPr>
                <w:color w:val="000000"/>
                <w:sz w:val="22"/>
                <w:szCs w:val="22"/>
              </w:rPr>
            </w:pPr>
            <w:r w:rsidRPr="002F7D4C">
              <w:rPr>
                <w:color w:val="000000"/>
                <w:sz w:val="22"/>
                <w:szCs w:val="22"/>
              </w:rPr>
              <w:t>$65.47</w:t>
            </w:r>
          </w:p>
        </w:tc>
        <w:tc>
          <w:tcPr>
            <w:tcW w:w="1440" w:type="dxa"/>
            <w:tcBorders>
              <w:top w:val="nil"/>
              <w:left w:val="nil"/>
              <w:bottom w:val="single" w:sz="8" w:space="0" w:color="C0C0C0"/>
              <w:right w:val="single" w:sz="8" w:space="0" w:color="C0C0C0"/>
            </w:tcBorders>
            <w:shd w:val="clear" w:color="auto" w:fill="auto"/>
            <w:vAlign w:val="center"/>
            <w:hideMark/>
          </w:tcPr>
          <w:p w14:paraId="127A6D2E" w14:textId="11137F31" w:rsidR="002F7D4C" w:rsidRPr="002F7D4C" w:rsidRDefault="002F7D4C" w:rsidP="00426283">
            <w:pPr>
              <w:jc w:val="center"/>
              <w:rPr>
                <w:color w:val="000000"/>
                <w:sz w:val="22"/>
                <w:szCs w:val="22"/>
              </w:rPr>
            </w:pPr>
            <w:r w:rsidRPr="002F7D4C">
              <w:rPr>
                <w:color w:val="000000"/>
                <w:sz w:val="22"/>
                <w:szCs w:val="22"/>
              </w:rPr>
              <w:t>$62.72</w:t>
            </w:r>
          </w:p>
        </w:tc>
      </w:tr>
      <w:tr w:rsidR="002F7D4C" w:rsidRPr="002F7D4C" w14:paraId="40B39DA0" w14:textId="77777777" w:rsidTr="00426283">
        <w:trPr>
          <w:trHeight w:val="300"/>
        </w:trPr>
        <w:tc>
          <w:tcPr>
            <w:tcW w:w="1555" w:type="dxa"/>
            <w:tcBorders>
              <w:top w:val="nil"/>
              <w:left w:val="single" w:sz="8" w:space="0" w:color="C0C0C0"/>
              <w:bottom w:val="single" w:sz="8" w:space="0" w:color="C0C0C0"/>
              <w:right w:val="single" w:sz="8" w:space="0" w:color="C0C0C0"/>
            </w:tcBorders>
            <w:shd w:val="clear" w:color="auto" w:fill="auto"/>
            <w:vAlign w:val="center"/>
            <w:hideMark/>
          </w:tcPr>
          <w:p w14:paraId="10D0D652" w14:textId="77777777" w:rsidR="002F7D4C" w:rsidRPr="002F7D4C" w:rsidRDefault="002F7D4C" w:rsidP="002F7D4C">
            <w:pPr>
              <w:rPr>
                <w:color w:val="000000"/>
                <w:sz w:val="22"/>
                <w:szCs w:val="22"/>
              </w:rPr>
            </w:pPr>
            <w:r w:rsidRPr="002F7D4C">
              <w:rPr>
                <w:color w:val="000000"/>
                <w:sz w:val="22"/>
                <w:szCs w:val="22"/>
              </w:rPr>
              <w:t>Weekday 2</w:t>
            </w:r>
          </w:p>
        </w:tc>
        <w:tc>
          <w:tcPr>
            <w:tcW w:w="1253" w:type="dxa"/>
            <w:tcBorders>
              <w:top w:val="nil"/>
              <w:left w:val="nil"/>
              <w:bottom w:val="single" w:sz="8" w:space="0" w:color="C0C0C0"/>
              <w:right w:val="single" w:sz="8" w:space="0" w:color="C0C0C0"/>
            </w:tcBorders>
            <w:shd w:val="clear" w:color="auto" w:fill="auto"/>
            <w:vAlign w:val="center"/>
            <w:hideMark/>
          </w:tcPr>
          <w:p w14:paraId="36BAC0F6" w14:textId="340330FA" w:rsidR="002F7D4C" w:rsidRPr="002F7D4C" w:rsidRDefault="002F7D4C" w:rsidP="00426283">
            <w:pPr>
              <w:jc w:val="center"/>
              <w:rPr>
                <w:color w:val="000000"/>
                <w:sz w:val="22"/>
                <w:szCs w:val="22"/>
              </w:rPr>
            </w:pPr>
            <w:r w:rsidRPr="002F7D4C">
              <w:rPr>
                <w:color w:val="000000"/>
                <w:sz w:val="22"/>
                <w:szCs w:val="22"/>
              </w:rPr>
              <w:t>$71.66</w:t>
            </w:r>
          </w:p>
        </w:tc>
        <w:tc>
          <w:tcPr>
            <w:tcW w:w="1170" w:type="dxa"/>
            <w:tcBorders>
              <w:top w:val="nil"/>
              <w:left w:val="nil"/>
              <w:bottom w:val="single" w:sz="8" w:space="0" w:color="C0C0C0"/>
              <w:right w:val="single" w:sz="8" w:space="0" w:color="C0C0C0"/>
            </w:tcBorders>
            <w:shd w:val="clear" w:color="auto" w:fill="auto"/>
            <w:vAlign w:val="center"/>
            <w:hideMark/>
          </w:tcPr>
          <w:p w14:paraId="3589678C" w14:textId="797AA6CE" w:rsidR="002F7D4C" w:rsidRPr="002F7D4C" w:rsidRDefault="002F7D4C" w:rsidP="00426283">
            <w:pPr>
              <w:jc w:val="center"/>
              <w:rPr>
                <w:color w:val="000000"/>
                <w:sz w:val="22"/>
                <w:szCs w:val="22"/>
              </w:rPr>
            </w:pPr>
            <w:r w:rsidRPr="002F7D4C">
              <w:rPr>
                <w:color w:val="000000"/>
                <w:sz w:val="22"/>
                <w:szCs w:val="22"/>
              </w:rPr>
              <w:t>$69.96</w:t>
            </w:r>
          </w:p>
        </w:tc>
        <w:tc>
          <w:tcPr>
            <w:tcW w:w="1440" w:type="dxa"/>
            <w:tcBorders>
              <w:top w:val="nil"/>
              <w:left w:val="nil"/>
              <w:bottom w:val="single" w:sz="8" w:space="0" w:color="C0C0C0"/>
              <w:right w:val="single" w:sz="8" w:space="0" w:color="C0C0C0"/>
            </w:tcBorders>
            <w:shd w:val="clear" w:color="auto" w:fill="auto"/>
            <w:vAlign w:val="center"/>
            <w:hideMark/>
          </w:tcPr>
          <w:p w14:paraId="735638F4" w14:textId="715E31AE" w:rsidR="002F7D4C" w:rsidRPr="002F7D4C" w:rsidRDefault="002F7D4C" w:rsidP="00426283">
            <w:pPr>
              <w:jc w:val="center"/>
              <w:rPr>
                <w:color w:val="000000"/>
                <w:sz w:val="22"/>
                <w:szCs w:val="22"/>
              </w:rPr>
            </w:pPr>
            <w:r w:rsidRPr="002F7D4C">
              <w:rPr>
                <w:color w:val="000000"/>
                <w:sz w:val="22"/>
                <w:szCs w:val="22"/>
              </w:rPr>
              <w:t>$72.24</w:t>
            </w:r>
          </w:p>
        </w:tc>
        <w:tc>
          <w:tcPr>
            <w:tcW w:w="1260" w:type="dxa"/>
            <w:tcBorders>
              <w:top w:val="nil"/>
              <w:left w:val="nil"/>
              <w:bottom w:val="single" w:sz="8" w:space="0" w:color="C0C0C0"/>
              <w:right w:val="single" w:sz="8" w:space="0" w:color="C0C0C0"/>
            </w:tcBorders>
            <w:shd w:val="clear" w:color="auto" w:fill="auto"/>
            <w:vAlign w:val="center"/>
            <w:hideMark/>
          </w:tcPr>
          <w:p w14:paraId="4DD3D357" w14:textId="45A4E25D" w:rsidR="002F7D4C" w:rsidRPr="002F7D4C" w:rsidRDefault="002F7D4C" w:rsidP="00426283">
            <w:pPr>
              <w:jc w:val="center"/>
              <w:rPr>
                <w:color w:val="000000"/>
                <w:sz w:val="22"/>
                <w:szCs w:val="22"/>
              </w:rPr>
            </w:pPr>
            <w:r w:rsidRPr="002F7D4C">
              <w:rPr>
                <w:color w:val="000000"/>
                <w:sz w:val="22"/>
                <w:szCs w:val="22"/>
              </w:rPr>
              <w:t>$72.54</w:t>
            </w:r>
          </w:p>
        </w:tc>
        <w:tc>
          <w:tcPr>
            <w:tcW w:w="1530" w:type="dxa"/>
            <w:tcBorders>
              <w:top w:val="nil"/>
              <w:left w:val="nil"/>
              <w:bottom w:val="single" w:sz="8" w:space="0" w:color="C0C0C0"/>
              <w:right w:val="single" w:sz="8" w:space="0" w:color="C0C0C0"/>
            </w:tcBorders>
            <w:shd w:val="clear" w:color="auto" w:fill="auto"/>
            <w:vAlign w:val="center"/>
            <w:hideMark/>
          </w:tcPr>
          <w:p w14:paraId="525F7D42" w14:textId="618CD0E4" w:rsidR="002F7D4C" w:rsidRPr="002F7D4C" w:rsidRDefault="002F7D4C" w:rsidP="00426283">
            <w:pPr>
              <w:jc w:val="center"/>
              <w:rPr>
                <w:color w:val="000000"/>
                <w:sz w:val="22"/>
                <w:szCs w:val="22"/>
              </w:rPr>
            </w:pPr>
            <w:r w:rsidRPr="002F7D4C">
              <w:rPr>
                <w:color w:val="000000"/>
                <w:sz w:val="22"/>
                <w:szCs w:val="22"/>
              </w:rPr>
              <w:t>$73.77</w:t>
            </w:r>
          </w:p>
        </w:tc>
        <w:tc>
          <w:tcPr>
            <w:tcW w:w="1440" w:type="dxa"/>
            <w:tcBorders>
              <w:top w:val="nil"/>
              <w:left w:val="nil"/>
              <w:bottom w:val="single" w:sz="8" w:space="0" w:color="C0C0C0"/>
              <w:right w:val="single" w:sz="8" w:space="0" w:color="C0C0C0"/>
            </w:tcBorders>
            <w:shd w:val="clear" w:color="auto" w:fill="auto"/>
            <w:vAlign w:val="center"/>
            <w:hideMark/>
          </w:tcPr>
          <w:p w14:paraId="34551FD9" w14:textId="7236A320" w:rsidR="002F7D4C" w:rsidRPr="002F7D4C" w:rsidRDefault="002F7D4C" w:rsidP="00426283">
            <w:pPr>
              <w:jc w:val="center"/>
              <w:rPr>
                <w:color w:val="000000"/>
                <w:sz w:val="22"/>
                <w:szCs w:val="22"/>
              </w:rPr>
            </w:pPr>
            <w:r w:rsidRPr="002F7D4C">
              <w:rPr>
                <w:color w:val="000000"/>
                <w:sz w:val="22"/>
                <w:szCs w:val="22"/>
              </w:rPr>
              <w:t>$71.02</w:t>
            </w:r>
          </w:p>
        </w:tc>
      </w:tr>
      <w:tr w:rsidR="002F7D4C" w:rsidRPr="002F7D4C" w14:paraId="7E717AE6" w14:textId="77777777" w:rsidTr="00426283">
        <w:trPr>
          <w:trHeight w:val="300"/>
        </w:trPr>
        <w:tc>
          <w:tcPr>
            <w:tcW w:w="1555" w:type="dxa"/>
            <w:tcBorders>
              <w:top w:val="nil"/>
              <w:left w:val="single" w:sz="8" w:space="0" w:color="C0C0C0"/>
              <w:bottom w:val="single" w:sz="8" w:space="0" w:color="C0C0C0"/>
              <w:right w:val="single" w:sz="8" w:space="0" w:color="C0C0C0"/>
            </w:tcBorders>
            <w:shd w:val="clear" w:color="auto" w:fill="auto"/>
            <w:vAlign w:val="center"/>
            <w:hideMark/>
          </w:tcPr>
          <w:p w14:paraId="45B2DC24" w14:textId="77777777" w:rsidR="002F7D4C" w:rsidRPr="002F7D4C" w:rsidRDefault="002F7D4C" w:rsidP="002F7D4C">
            <w:pPr>
              <w:rPr>
                <w:color w:val="000000"/>
                <w:sz w:val="22"/>
                <w:szCs w:val="22"/>
              </w:rPr>
            </w:pPr>
            <w:r w:rsidRPr="002F7D4C">
              <w:rPr>
                <w:color w:val="000000"/>
                <w:sz w:val="22"/>
                <w:szCs w:val="22"/>
              </w:rPr>
              <w:t>Weekday 3</w:t>
            </w:r>
          </w:p>
        </w:tc>
        <w:tc>
          <w:tcPr>
            <w:tcW w:w="1253" w:type="dxa"/>
            <w:tcBorders>
              <w:top w:val="nil"/>
              <w:left w:val="nil"/>
              <w:bottom w:val="single" w:sz="8" w:space="0" w:color="C0C0C0"/>
              <w:right w:val="single" w:sz="8" w:space="0" w:color="C0C0C0"/>
            </w:tcBorders>
            <w:shd w:val="clear" w:color="auto" w:fill="auto"/>
            <w:vAlign w:val="center"/>
            <w:hideMark/>
          </w:tcPr>
          <w:p w14:paraId="79B422D2" w14:textId="351CFCD6" w:rsidR="002F7D4C" w:rsidRPr="002F7D4C" w:rsidRDefault="002F7D4C" w:rsidP="00426283">
            <w:pPr>
              <w:jc w:val="center"/>
              <w:rPr>
                <w:color w:val="000000"/>
                <w:sz w:val="22"/>
                <w:szCs w:val="22"/>
              </w:rPr>
            </w:pPr>
            <w:r w:rsidRPr="002F7D4C">
              <w:rPr>
                <w:color w:val="000000"/>
                <w:sz w:val="22"/>
                <w:szCs w:val="22"/>
              </w:rPr>
              <w:t>$73.91</w:t>
            </w:r>
          </w:p>
        </w:tc>
        <w:tc>
          <w:tcPr>
            <w:tcW w:w="1170" w:type="dxa"/>
            <w:tcBorders>
              <w:top w:val="nil"/>
              <w:left w:val="nil"/>
              <w:bottom w:val="single" w:sz="8" w:space="0" w:color="C0C0C0"/>
              <w:right w:val="single" w:sz="8" w:space="0" w:color="C0C0C0"/>
            </w:tcBorders>
            <w:shd w:val="clear" w:color="auto" w:fill="auto"/>
            <w:vAlign w:val="center"/>
            <w:hideMark/>
          </w:tcPr>
          <w:p w14:paraId="0EA8D903" w14:textId="341C5B1C" w:rsidR="002F7D4C" w:rsidRPr="002F7D4C" w:rsidRDefault="002F7D4C" w:rsidP="00426283">
            <w:pPr>
              <w:jc w:val="center"/>
              <w:rPr>
                <w:color w:val="000000"/>
                <w:sz w:val="22"/>
                <w:szCs w:val="22"/>
              </w:rPr>
            </w:pPr>
            <w:r w:rsidRPr="002F7D4C">
              <w:rPr>
                <w:color w:val="000000"/>
                <w:sz w:val="22"/>
                <w:szCs w:val="22"/>
              </w:rPr>
              <w:t>$72.21</w:t>
            </w:r>
          </w:p>
        </w:tc>
        <w:tc>
          <w:tcPr>
            <w:tcW w:w="1440" w:type="dxa"/>
            <w:tcBorders>
              <w:top w:val="nil"/>
              <w:left w:val="nil"/>
              <w:bottom w:val="single" w:sz="8" w:space="0" w:color="C0C0C0"/>
              <w:right w:val="single" w:sz="8" w:space="0" w:color="C0C0C0"/>
            </w:tcBorders>
            <w:shd w:val="clear" w:color="auto" w:fill="auto"/>
            <w:vAlign w:val="center"/>
            <w:hideMark/>
          </w:tcPr>
          <w:p w14:paraId="7E9A1257" w14:textId="3EE011F2" w:rsidR="002F7D4C" w:rsidRPr="002F7D4C" w:rsidRDefault="002F7D4C" w:rsidP="00426283">
            <w:pPr>
              <w:jc w:val="center"/>
              <w:rPr>
                <w:color w:val="000000"/>
                <w:sz w:val="22"/>
                <w:szCs w:val="22"/>
              </w:rPr>
            </w:pPr>
            <w:r w:rsidRPr="002F7D4C">
              <w:rPr>
                <w:color w:val="000000"/>
                <w:sz w:val="22"/>
                <w:szCs w:val="22"/>
              </w:rPr>
              <w:t>$74.48</w:t>
            </w:r>
          </w:p>
        </w:tc>
        <w:tc>
          <w:tcPr>
            <w:tcW w:w="1260" w:type="dxa"/>
            <w:tcBorders>
              <w:top w:val="nil"/>
              <w:left w:val="nil"/>
              <w:bottom w:val="single" w:sz="8" w:space="0" w:color="C0C0C0"/>
              <w:right w:val="single" w:sz="8" w:space="0" w:color="C0C0C0"/>
            </w:tcBorders>
            <w:shd w:val="clear" w:color="auto" w:fill="auto"/>
            <w:vAlign w:val="center"/>
            <w:hideMark/>
          </w:tcPr>
          <w:p w14:paraId="77BE9408" w14:textId="351D4369" w:rsidR="002F7D4C" w:rsidRPr="002F7D4C" w:rsidRDefault="002F7D4C" w:rsidP="00426283">
            <w:pPr>
              <w:jc w:val="center"/>
              <w:rPr>
                <w:color w:val="000000"/>
                <w:sz w:val="22"/>
                <w:szCs w:val="22"/>
              </w:rPr>
            </w:pPr>
            <w:r w:rsidRPr="002F7D4C">
              <w:rPr>
                <w:color w:val="000000"/>
                <w:sz w:val="22"/>
                <w:szCs w:val="22"/>
              </w:rPr>
              <w:t>$74.79</w:t>
            </w:r>
          </w:p>
        </w:tc>
        <w:tc>
          <w:tcPr>
            <w:tcW w:w="1530" w:type="dxa"/>
            <w:tcBorders>
              <w:top w:val="nil"/>
              <w:left w:val="nil"/>
              <w:bottom w:val="single" w:sz="8" w:space="0" w:color="C0C0C0"/>
              <w:right w:val="single" w:sz="8" w:space="0" w:color="C0C0C0"/>
            </w:tcBorders>
            <w:shd w:val="clear" w:color="auto" w:fill="auto"/>
            <w:vAlign w:val="center"/>
            <w:hideMark/>
          </w:tcPr>
          <w:p w14:paraId="6541DDA2" w14:textId="3EAFEC76" w:rsidR="002F7D4C" w:rsidRPr="002F7D4C" w:rsidRDefault="002F7D4C" w:rsidP="00426283">
            <w:pPr>
              <w:jc w:val="center"/>
              <w:rPr>
                <w:color w:val="000000"/>
                <w:sz w:val="22"/>
                <w:szCs w:val="22"/>
              </w:rPr>
            </w:pPr>
            <w:r w:rsidRPr="002F7D4C">
              <w:rPr>
                <w:color w:val="000000"/>
                <w:sz w:val="22"/>
                <w:szCs w:val="22"/>
              </w:rPr>
              <w:t>$76.02</w:t>
            </w:r>
          </w:p>
        </w:tc>
        <w:tc>
          <w:tcPr>
            <w:tcW w:w="1440" w:type="dxa"/>
            <w:tcBorders>
              <w:top w:val="nil"/>
              <w:left w:val="nil"/>
              <w:bottom w:val="single" w:sz="8" w:space="0" w:color="C0C0C0"/>
              <w:right w:val="single" w:sz="8" w:space="0" w:color="C0C0C0"/>
            </w:tcBorders>
            <w:shd w:val="clear" w:color="auto" w:fill="auto"/>
            <w:vAlign w:val="center"/>
            <w:hideMark/>
          </w:tcPr>
          <w:p w14:paraId="2AE06AE4" w14:textId="7E0F321F" w:rsidR="002F7D4C" w:rsidRPr="002F7D4C" w:rsidRDefault="002F7D4C" w:rsidP="00426283">
            <w:pPr>
              <w:jc w:val="center"/>
              <w:rPr>
                <w:color w:val="000000"/>
                <w:sz w:val="22"/>
                <w:szCs w:val="22"/>
              </w:rPr>
            </w:pPr>
            <w:r w:rsidRPr="002F7D4C">
              <w:rPr>
                <w:color w:val="000000"/>
                <w:sz w:val="22"/>
                <w:szCs w:val="22"/>
              </w:rPr>
              <w:t>$73.27</w:t>
            </w:r>
          </w:p>
        </w:tc>
      </w:tr>
      <w:tr w:rsidR="002F7D4C" w:rsidRPr="002F7D4C" w14:paraId="50EBE011" w14:textId="77777777" w:rsidTr="00426283">
        <w:trPr>
          <w:trHeight w:val="300"/>
        </w:trPr>
        <w:tc>
          <w:tcPr>
            <w:tcW w:w="1555" w:type="dxa"/>
            <w:tcBorders>
              <w:top w:val="nil"/>
              <w:left w:val="single" w:sz="8" w:space="0" w:color="C0C0C0"/>
              <w:bottom w:val="single" w:sz="8" w:space="0" w:color="C0C0C0"/>
              <w:right w:val="single" w:sz="8" w:space="0" w:color="C0C0C0"/>
            </w:tcBorders>
            <w:shd w:val="clear" w:color="auto" w:fill="auto"/>
            <w:vAlign w:val="center"/>
            <w:hideMark/>
          </w:tcPr>
          <w:p w14:paraId="6284D418" w14:textId="77777777" w:rsidR="002F7D4C" w:rsidRPr="002F7D4C" w:rsidRDefault="002F7D4C" w:rsidP="002F7D4C">
            <w:pPr>
              <w:rPr>
                <w:color w:val="000000"/>
                <w:sz w:val="22"/>
                <w:szCs w:val="22"/>
              </w:rPr>
            </w:pPr>
            <w:r w:rsidRPr="002F7D4C">
              <w:rPr>
                <w:color w:val="000000"/>
                <w:sz w:val="22"/>
                <w:szCs w:val="22"/>
              </w:rPr>
              <w:t>Weekend 1</w:t>
            </w:r>
          </w:p>
        </w:tc>
        <w:tc>
          <w:tcPr>
            <w:tcW w:w="1253" w:type="dxa"/>
            <w:tcBorders>
              <w:top w:val="nil"/>
              <w:left w:val="nil"/>
              <w:bottom w:val="single" w:sz="8" w:space="0" w:color="C0C0C0"/>
              <w:right w:val="single" w:sz="8" w:space="0" w:color="C0C0C0"/>
            </w:tcBorders>
            <w:shd w:val="clear" w:color="auto" w:fill="auto"/>
            <w:vAlign w:val="center"/>
            <w:hideMark/>
          </w:tcPr>
          <w:p w14:paraId="1CC99761" w14:textId="2802C580" w:rsidR="002F7D4C" w:rsidRPr="002F7D4C" w:rsidRDefault="002F7D4C" w:rsidP="00426283">
            <w:pPr>
              <w:jc w:val="center"/>
              <w:rPr>
                <w:color w:val="000000"/>
                <w:sz w:val="22"/>
                <w:szCs w:val="22"/>
              </w:rPr>
            </w:pPr>
            <w:r w:rsidRPr="002F7D4C">
              <w:rPr>
                <w:color w:val="000000"/>
                <w:sz w:val="22"/>
                <w:szCs w:val="22"/>
              </w:rPr>
              <w:t>$72.37</w:t>
            </w:r>
          </w:p>
        </w:tc>
        <w:tc>
          <w:tcPr>
            <w:tcW w:w="1170" w:type="dxa"/>
            <w:tcBorders>
              <w:top w:val="nil"/>
              <w:left w:val="nil"/>
              <w:bottom w:val="single" w:sz="8" w:space="0" w:color="C0C0C0"/>
              <w:right w:val="single" w:sz="8" w:space="0" w:color="C0C0C0"/>
            </w:tcBorders>
            <w:shd w:val="clear" w:color="auto" w:fill="auto"/>
            <w:vAlign w:val="center"/>
            <w:hideMark/>
          </w:tcPr>
          <w:p w14:paraId="7CC124F9" w14:textId="0D5F8B1B" w:rsidR="002F7D4C" w:rsidRPr="002F7D4C" w:rsidRDefault="002F7D4C" w:rsidP="00426283">
            <w:pPr>
              <w:jc w:val="center"/>
              <w:rPr>
                <w:color w:val="000000"/>
                <w:sz w:val="22"/>
                <w:szCs w:val="22"/>
              </w:rPr>
            </w:pPr>
            <w:r w:rsidRPr="002F7D4C">
              <w:rPr>
                <w:color w:val="000000"/>
                <w:sz w:val="22"/>
                <w:szCs w:val="22"/>
              </w:rPr>
              <w:t>$70.67</w:t>
            </w:r>
          </w:p>
        </w:tc>
        <w:tc>
          <w:tcPr>
            <w:tcW w:w="1440" w:type="dxa"/>
            <w:tcBorders>
              <w:top w:val="nil"/>
              <w:left w:val="nil"/>
              <w:bottom w:val="single" w:sz="8" w:space="0" w:color="C0C0C0"/>
              <w:right w:val="single" w:sz="8" w:space="0" w:color="C0C0C0"/>
            </w:tcBorders>
            <w:shd w:val="clear" w:color="auto" w:fill="auto"/>
            <w:vAlign w:val="center"/>
            <w:hideMark/>
          </w:tcPr>
          <w:p w14:paraId="18B46244" w14:textId="256848DA" w:rsidR="002F7D4C" w:rsidRPr="002F7D4C" w:rsidRDefault="002F7D4C" w:rsidP="00426283">
            <w:pPr>
              <w:jc w:val="center"/>
              <w:rPr>
                <w:color w:val="000000"/>
                <w:sz w:val="22"/>
                <w:szCs w:val="22"/>
              </w:rPr>
            </w:pPr>
            <w:r w:rsidRPr="002F7D4C">
              <w:rPr>
                <w:color w:val="000000"/>
                <w:sz w:val="22"/>
                <w:szCs w:val="22"/>
              </w:rPr>
              <w:t>$72.95</w:t>
            </w:r>
          </w:p>
        </w:tc>
        <w:tc>
          <w:tcPr>
            <w:tcW w:w="1260" w:type="dxa"/>
            <w:tcBorders>
              <w:top w:val="nil"/>
              <w:left w:val="nil"/>
              <w:bottom w:val="single" w:sz="8" w:space="0" w:color="C0C0C0"/>
              <w:right w:val="single" w:sz="8" w:space="0" w:color="C0C0C0"/>
            </w:tcBorders>
            <w:shd w:val="clear" w:color="auto" w:fill="auto"/>
            <w:vAlign w:val="center"/>
            <w:hideMark/>
          </w:tcPr>
          <w:p w14:paraId="5B2A7D47" w14:textId="2CBF95F5" w:rsidR="002F7D4C" w:rsidRPr="002F7D4C" w:rsidRDefault="002F7D4C" w:rsidP="00426283">
            <w:pPr>
              <w:jc w:val="center"/>
              <w:rPr>
                <w:color w:val="000000"/>
                <w:sz w:val="22"/>
                <w:szCs w:val="22"/>
              </w:rPr>
            </w:pPr>
            <w:r w:rsidRPr="002F7D4C">
              <w:rPr>
                <w:color w:val="000000"/>
                <w:sz w:val="22"/>
                <w:szCs w:val="22"/>
              </w:rPr>
              <w:t>$73.25</w:t>
            </w:r>
          </w:p>
        </w:tc>
        <w:tc>
          <w:tcPr>
            <w:tcW w:w="1530" w:type="dxa"/>
            <w:tcBorders>
              <w:top w:val="nil"/>
              <w:left w:val="nil"/>
              <w:bottom w:val="single" w:sz="8" w:space="0" w:color="C0C0C0"/>
              <w:right w:val="single" w:sz="8" w:space="0" w:color="C0C0C0"/>
            </w:tcBorders>
            <w:shd w:val="clear" w:color="auto" w:fill="auto"/>
            <w:vAlign w:val="center"/>
            <w:hideMark/>
          </w:tcPr>
          <w:p w14:paraId="0814FDF0" w14:textId="4CE8ABC6" w:rsidR="002F7D4C" w:rsidRPr="002F7D4C" w:rsidRDefault="002F7D4C" w:rsidP="00426283">
            <w:pPr>
              <w:jc w:val="center"/>
              <w:rPr>
                <w:color w:val="000000"/>
                <w:sz w:val="22"/>
                <w:szCs w:val="22"/>
              </w:rPr>
            </w:pPr>
            <w:r w:rsidRPr="002F7D4C">
              <w:rPr>
                <w:color w:val="000000"/>
                <w:sz w:val="22"/>
                <w:szCs w:val="22"/>
              </w:rPr>
              <w:t>$74.49</w:t>
            </w:r>
          </w:p>
        </w:tc>
        <w:tc>
          <w:tcPr>
            <w:tcW w:w="1440" w:type="dxa"/>
            <w:tcBorders>
              <w:top w:val="nil"/>
              <w:left w:val="nil"/>
              <w:bottom w:val="single" w:sz="8" w:space="0" w:color="C0C0C0"/>
              <w:right w:val="single" w:sz="8" w:space="0" w:color="C0C0C0"/>
            </w:tcBorders>
            <w:shd w:val="clear" w:color="auto" w:fill="auto"/>
            <w:vAlign w:val="center"/>
            <w:hideMark/>
          </w:tcPr>
          <w:p w14:paraId="285E9E4E" w14:textId="1512A79E" w:rsidR="002F7D4C" w:rsidRPr="002F7D4C" w:rsidRDefault="002F7D4C" w:rsidP="00426283">
            <w:pPr>
              <w:jc w:val="center"/>
              <w:rPr>
                <w:color w:val="000000"/>
                <w:sz w:val="22"/>
                <w:szCs w:val="22"/>
              </w:rPr>
            </w:pPr>
            <w:r w:rsidRPr="002F7D4C">
              <w:rPr>
                <w:color w:val="000000"/>
                <w:sz w:val="22"/>
                <w:szCs w:val="22"/>
              </w:rPr>
              <w:t>$71.73</w:t>
            </w:r>
          </w:p>
        </w:tc>
      </w:tr>
      <w:tr w:rsidR="002F7D4C" w:rsidRPr="002F7D4C" w14:paraId="61B2CA31" w14:textId="77777777" w:rsidTr="00426283">
        <w:trPr>
          <w:trHeight w:val="300"/>
        </w:trPr>
        <w:tc>
          <w:tcPr>
            <w:tcW w:w="1555" w:type="dxa"/>
            <w:tcBorders>
              <w:top w:val="nil"/>
              <w:left w:val="single" w:sz="8" w:space="0" w:color="C0C0C0"/>
              <w:bottom w:val="single" w:sz="8" w:space="0" w:color="C0C0C0"/>
              <w:right w:val="single" w:sz="8" w:space="0" w:color="C0C0C0"/>
            </w:tcBorders>
            <w:shd w:val="clear" w:color="auto" w:fill="auto"/>
            <w:vAlign w:val="center"/>
            <w:hideMark/>
          </w:tcPr>
          <w:p w14:paraId="03FFBBD4" w14:textId="77777777" w:rsidR="002F7D4C" w:rsidRPr="002F7D4C" w:rsidRDefault="002F7D4C" w:rsidP="002F7D4C">
            <w:pPr>
              <w:rPr>
                <w:color w:val="000000"/>
                <w:sz w:val="22"/>
                <w:szCs w:val="22"/>
              </w:rPr>
            </w:pPr>
            <w:r w:rsidRPr="002F7D4C">
              <w:rPr>
                <w:color w:val="000000"/>
                <w:sz w:val="22"/>
                <w:szCs w:val="22"/>
              </w:rPr>
              <w:t>Weekend 2</w:t>
            </w:r>
          </w:p>
        </w:tc>
        <w:tc>
          <w:tcPr>
            <w:tcW w:w="1253" w:type="dxa"/>
            <w:tcBorders>
              <w:top w:val="nil"/>
              <w:left w:val="nil"/>
              <w:bottom w:val="single" w:sz="8" w:space="0" w:color="C0C0C0"/>
              <w:right w:val="single" w:sz="8" w:space="0" w:color="C0C0C0"/>
            </w:tcBorders>
            <w:shd w:val="clear" w:color="auto" w:fill="auto"/>
            <w:vAlign w:val="center"/>
            <w:hideMark/>
          </w:tcPr>
          <w:p w14:paraId="04D56AB8" w14:textId="07B52654" w:rsidR="002F7D4C" w:rsidRPr="002F7D4C" w:rsidRDefault="002F7D4C" w:rsidP="00426283">
            <w:pPr>
              <w:jc w:val="center"/>
              <w:rPr>
                <w:color w:val="000000"/>
                <w:sz w:val="22"/>
                <w:szCs w:val="22"/>
              </w:rPr>
            </w:pPr>
            <w:r w:rsidRPr="002F7D4C">
              <w:rPr>
                <w:color w:val="000000"/>
                <w:sz w:val="22"/>
                <w:szCs w:val="22"/>
              </w:rPr>
              <w:t>$75.53</w:t>
            </w:r>
          </w:p>
        </w:tc>
        <w:tc>
          <w:tcPr>
            <w:tcW w:w="1170" w:type="dxa"/>
            <w:tcBorders>
              <w:top w:val="nil"/>
              <w:left w:val="nil"/>
              <w:bottom w:val="single" w:sz="8" w:space="0" w:color="C0C0C0"/>
              <w:right w:val="single" w:sz="8" w:space="0" w:color="C0C0C0"/>
            </w:tcBorders>
            <w:shd w:val="clear" w:color="auto" w:fill="auto"/>
            <w:vAlign w:val="center"/>
            <w:hideMark/>
          </w:tcPr>
          <w:p w14:paraId="0A6BB8E3" w14:textId="4B8C1465" w:rsidR="002F7D4C" w:rsidRPr="002F7D4C" w:rsidRDefault="002F7D4C" w:rsidP="00426283">
            <w:pPr>
              <w:jc w:val="center"/>
              <w:rPr>
                <w:color w:val="000000"/>
                <w:sz w:val="22"/>
                <w:szCs w:val="22"/>
              </w:rPr>
            </w:pPr>
            <w:r w:rsidRPr="002F7D4C">
              <w:rPr>
                <w:color w:val="000000"/>
                <w:sz w:val="22"/>
                <w:szCs w:val="22"/>
              </w:rPr>
              <w:t>$73.83</w:t>
            </w:r>
          </w:p>
        </w:tc>
        <w:tc>
          <w:tcPr>
            <w:tcW w:w="1440" w:type="dxa"/>
            <w:tcBorders>
              <w:top w:val="nil"/>
              <w:left w:val="nil"/>
              <w:bottom w:val="single" w:sz="8" w:space="0" w:color="C0C0C0"/>
              <w:right w:val="single" w:sz="8" w:space="0" w:color="C0C0C0"/>
            </w:tcBorders>
            <w:shd w:val="clear" w:color="auto" w:fill="auto"/>
            <w:vAlign w:val="center"/>
            <w:hideMark/>
          </w:tcPr>
          <w:p w14:paraId="61A09E1A" w14:textId="57F74327" w:rsidR="002F7D4C" w:rsidRPr="002F7D4C" w:rsidRDefault="002F7D4C" w:rsidP="00426283">
            <w:pPr>
              <w:jc w:val="center"/>
              <w:rPr>
                <w:color w:val="000000"/>
                <w:sz w:val="22"/>
                <w:szCs w:val="22"/>
              </w:rPr>
            </w:pPr>
            <w:r w:rsidRPr="002F7D4C">
              <w:rPr>
                <w:color w:val="000000"/>
                <w:sz w:val="22"/>
                <w:szCs w:val="22"/>
              </w:rPr>
              <w:t>$76.11</w:t>
            </w:r>
          </w:p>
        </w:tc>
        <w:tc>
          <w:tcPr>
            <w:tcW w:w="1260" w:type="dxa"/>
            <w:tcBorders>
              <w:top w:val="nil"/>
              <w:left w:val="nil"/>
              <w:bottom w:val="single" w:sz="8" w:space="0" w:color="C0C0C0"/>
              <w:right w:val="single" w:sz="8" w:space="0" w:color="C0C0C0"/>
            </w:tcBorders>
            <w:shd w:val="clear" w:color="auto" w:fill="auto"/>
            <w:vAlign w:val="center"/>
            <w:hideMark/>
          </w:tcPr>
          <w:p w14:paraId="69DE29C7" w14:textId="43D80E8D" w:rsidR="002F7D4C" w:rsidRPr="002F7D4C" w:rsidRDefault="002F7D4C" w:rsidP="00426283">
            <w:pPr>
              <w:jc w:val="center"/>
              <w:rPr>
                <w:color w:val="000000"/>
                <w:sz w:val="22"/>
                <w:szCs w:val="22"/>
              </w:rPr>
            </w:pPr>
            <w:r w:rsidRPr="002F7D4C">
              <w:rPr>
                <w:color w:val="000000"/>
                <w:sz w:val="22"/>
                <w:szCs w:val="22"/>
              </w:rPr>
              <w:t>$76.41</w:t>
            </w:r>
          </w:p>
        </w:tc>
        <w:tc>
          <w:tcPr>
            <w:tcW w:w="1530" w:type="dxa"/>
            <w:tcBorders>
              <w:top w:val="nil"/>
              <w:left w:val="nil"/>
              <w:bottom w:val="single" w:sz="8" w:space="0" w:color="C0C0C0"/>
              <w:right w:val="single" w:sz="8" w:space="0" w:color="C0C0C0"/>
            </w:tcBorders>
            <w:shd w:val="clear" w:color="auto" w:fill="auto"/>
            <w:vAlign w:val="center"/>
            <w:hideMark/>
          </w:tcPr>
          <w:p w14:paraId="0AF5AB6F" w14:textId="52B319D4" w:rsidR="002F7D4C" w:rsidRPr="002F7D4C" w:rsidRDefault="002F7D4C" w:rsidP="00426283">
            <w:pPr>
              <w:jc w:val="center"/>
              <w:rPr>
                <w:color w:val="000000"/>
                <w:sz w:val="22"/>
                <w:szCs w:val="22"/>
              </w:rPr>
            </w:pPr>
            <w:r w:rsidRPr="002F7D4C">
              <w:rPr>
                <w:color w:val="000000"/>
                <w:sz w:val="22"/>
                <w:szCs w:val="22"/>
              </w:rPr>
              <w:t>$77.65</w:t>
            </w:r>
          </w:p>
        </w:tc>
        <w:tc>
          <w:tcPr>
            <w:tcW w:w="1440" w:type="dxa"/>
            <w:tcBorders>
              <w:top w:val="nil"/>
              <w:left w:val="nil"/>
              <w:bottom w:val="single" w:sz="8" w:space="0" w:color="C0C0C0"/>
              <w:right w:val="single" w:sz="8" w:space="0" w:color="C0C0C0"/>
            </w:tcBorders>
            <w:shd w:val="clear" w:color="auto" w:fill="auto"/>
            <w:vAlign w:val="center"/>
            <w:hideMark/>
          </w:tcPr>
          <w:p w14:paraId="0DBE89A2" w14:textId="3BF2B55B" w:rsidR="002F7D4C" w:rsidRPr="002F7D4C" w:rsidRDefault="002F7D4C" w:rsidP="00426283">
            <w:pPr>
              <w:jc w:val="center"/>
              <w:rPr>
                <w:color w:val="000000"/>
                <w:sz w:val="22"/>
                <w:szCs w:val="22"/>
              </w:rPr>
            </w:pPr>
            <w:r w:rsidRPr="002F7D4C">
              <w:rPr>
                <w:color w:val="000000"/>
                <w:sz w:val="22"/>
                <w:szCs w:val="22"/>
              </w:rPr>
              <w:t>$74.89</w:t>
            </w:r>
          </w:p>
        </w:tc>
      </w:tr>
      <w:tr w:rsidR="002F7D4C" w:rsidRPr="002F7D4C" w14:paraId="2DBBE0C1" w14:textId="77777777" w:rsidTr="00426283">
        <w:trPr>
          <w:trHeight w:val="300"/>
        </w:trPr>
        <w:tc>
          <w:tcPr>
            <w:tcW w:w="1555" w:type="dxa"/>
            <w:tcBorders>
              <w:top w:val="nil"/>
              <w:left w:val="single" w:sz="8" w:space="0" w:color="C0C0C0"/>
              <w:bottom w:val="single" w:sz="8" w:space="0" w:color="C0C0C0"/>
              <w:right w:val="single" w:sz="8" w:space="0" w:color="C0C0C0"/>
            </w:tcBorders>
            <w:shd w:val="clear" w:color="auto" w:fill="auto"/>
            <w:vAlign w:val="center"/>
            <w:hideMark/>
          </w:tcPr>
          <w:p w14:paraId="23039870" w14:textId="77777777" w:rsidR="002F7D4C" w:rsidRPr="002F7D4C" w:rsidRDefault="002F7D4C" w:rsidP="002F7D4C">
            <w:pPr>
              <w:rPr>
                <w:color w:val="000000"/>
                <w:sz w:val="22"/>
                <w:szCs w:val="22"/>
              </w:rPr>
            </w:pPr>
            <w:r w:rsidRPr="002F7D4C">
              <w:rPr>
                <w:color w:val="000000"/>
                <w:sz w:val="22"/>
                <w:szCs w:val="22"/>
              </w:rPr>
              <w:t>Weekend 3</w:t>
            </w:r>
          </w:p>
        </w:tc>
        <w:tc>
          <w:tcPr>
            <w:tcW w:w="1253" w:type="dxa"/>
            <w:tcBorders>
              <w:top w:val="nil"/>
              <w:left w:val="nil"/>
              <w:bottom w:val="single" w:sz="8" w:space="0" w:color="C0C0C0"/>
              <w:right w:val="single" w:sz="8" w:space="0" w:color="C0C0C0"/>
            </w:tcBorders>
            <w:shd w:val="clear" w:color="auto" w:fill="auto"/>
            <w:vAlign w:val="center"/>
            <w:hideMark/>
          </w:tcPr>
          <w:p w14:paraId="5BFBC3F9" w14:textId="692427A4" w:rsidR="002F7D4C" w:rsidRPr="002F7D4C" w:rsidRDefault="002F7D4C" w:rsidP="00426283">
            <w:pPr>
              <w:jc w:val="center"/>
              <w:rPr>
                <w:color w:val="000000"/>
                <w:sz w:val="22"/>
                <w:szCs w:val="22"/>
              </w:rPr>
            </w:pPr>
            <w:r w:rsidRPr="002F7D4C">
              <w:rPr>
                <w:color w:val="000000"/>
                <w:sz w:val="22"/>
                <w:szCs w:val="22"/>
              </w:rPr>
              <w:t>$76.33</w:t>
            </w:r>
          </w:p>
        </w:tc>
        <w:tc>
          <w:tcPr>
            <w:tcW w:w="1170" w:type="dxa"/>
            <w:tcBorders>
              <w:top w:val="nil"/>
              <w:left w:val="nil"/>
              <w:bottom w:val="single" w:sz="8" w:space="0" w:color="C0C0C0"/>
              <w:right w:val="single" w:sz="8" w:space="0" w:color="C0C0C0"/>
            </w:tcBorders>
            <w:shd w:val="clear" w:color="auto" w:fill="auto"/>
            <w:vAlign w:val="center"/>
            <w:hideMark/>
          </w:tcPr>
          <w:p w14:paraId="649A05A4" w14:textId="2B11B8A3" w:rsidR="002F7D4C" w:rsidRPr="002F7D4C" w:rsidRDefault="002F7D4C" w:rsidP="00426283">
            <w:pPr>
              <w:jc w:val="center"/>
              <w:rPr>
                <w:color w:val="000000"/>
                <w:sz w:val="22"/>
                <w:szCs w:val="22"/>
              </w:rPr>
            </w:pPr>
            <w:r w:rsidRPr="002F7D4C">
              <w:rPr>
                <w:color w:val="000000"/>
                <w:sz w:val="22"/>
                <w:szCs w:val="22"/>
              </w:rPr>
              <w:t>$74.63</w:t>
            </w:r>
          </w:p>
        </w:tc>
        <w:tc>
          <w:tcPr>
            <w:tcW w:w="1440" w:type="dxa"/>
            <w:tcBorders>
              <w:top w:val="nil"/>
              <w:left w:val="nil"/>
              <w:bottom w:val="single" w:sz="8" w:space="0" w:color="C0C0C0"/>
              <w:right w:val="single" w:sz="8" w:space="0" w:color="C0C0C0"/>
            </w:tcBorders>
            <w:shd w:val="clear" w:color="auto" w:fill="auto"/>
            <w:vAlign w:val="center"/>
            <w:hideMark/>
          </w:tcPr>
          <w:p w14:paraId="03D74AC9" w14:textId="61E51AEE" w:rsidR="002F7D4C" w:rsidRPr="002F7D4C" w:rsidRDefault="002F7D4C" w:rsidP="00426283">
            <w:pPr>
              <w:jc w:val="center"/>
              <w:rPr>
                <w:color w:val="000000"/>
                <w:sz w:val="22"/>
                <w:szCs w:val="22"/>
              </w:rPr>
            </w:pPr>
            <w:r w:rsidRPr="002F7D4C">
              <w:rPr>
                <w:color w:val="000000"/>
                <w:sz w:val="22"/>
                <w:szCs w:val="22"/>
              </w:rPr>
              <w:t>$76.91</w:t>
            </w:r>
          </w:p>
        </w:tc>
        <w:tc>
          <w:tcPr>
            <w:tcW w:w="1260" w:type="dxa"/>
            <w:tcBorders>
              <w:top w:val="nil"/>
              <w:left w:val="nil"/>
              <w:bottom w:val="single" w:sz="8" w:space="0" w:color="C0C0C0"/>
              <w:right w:val="single" w:sz="8" w:space="0" w:color="C0C0C0"/>
            </w:tcBorders>
            <w:shd w:val="clear" w:color="auto" w:fill="auto"/>
            <w:vAlign w:val="center"/>
            <w:hideMark/>
          </w:tcPr>
          <w:p w14:paraId="755CAB34" w14:textId="2D4714DF" w:rsidR="002F7D4C" w:rsidRPr="002F7D4C" w:rsidRDefault="002F7D4C" w:rsidP="00426283">
            <w:pPr>
              <w:jc w:val="center"/>
              <w:rPr>
                <w:color w:val="000000"/>
                <w:sz w:val="22"/>
                <w:szCs w:val="22"/>
              </w:rPr>
            </w:pPr>
            <w:r w:rsidRPr="002F7D4C">
              <w:rPr>
                <w:color w:val="000000"/>
                <w:sz w:val="22"/>
                <w:szCs w:val="22"/>
              </w:rPr>
              <w:t>$77.21</w:t>
            </w:r>
          </w:p>
        </w:tc>
        <w:tc>
          <w:tcPr>
            <w:tcW w:w="1530" w:type="dxa"/>
            <w:tcBorders>
              <w:top w:val="nil"/>
              <w:left w:val="nil"/>
              <w:bottom w:val="single" w:sz="8" w:space="0" w:color="C0C0C0"/>
              <w:right w:val="single" w:sz="8" w:space="0" w:color="C0C0C0"/>
            </w:tcBorders>
            <w:shd w:val="clear" w:color="auto" w:fill="auto"/>
            <w:vAlign w:val="center"/>
            <w:hideMark/>
          </w:tcPr>
          <w:p w14:paraId="7F20CDD7" w14:textId="1AF884E2" w:rsidR="002F7D4C" w:rsidRPr="002F7D4C" w:rsidRDefault="002F7D4C" w:rsidP="00426283">
            <w:pPr>
              <w:jc w:val="center"/>
              <w:rPr>
                <w:color w:val="000000"/>
                <w:sz w:val="22"/>
                <w:szCs w:val="22"/>
              </w:rPr>
            </w:pPr>
            <w:r w:rsidRPr="002F7D4C">
              <w:rPr>
                <w:color w:val="000000"/>
                <w:sz w:val="22"/>
                <w:szCs w:val="22"/>
              </w:rPr>
              <w:t>$78.45</w:t>
            </w:r>
          </w:p>
        </w:tc>
        <w:tc>
          <w:tcPr>
            <w:tcW w:w="1440" w:type="dxa"/>
            <w:tcBorders>
              <w:top w:val="nil"/>
              <w:left w:val="nil"/>
              <w:bottom w:val="single" w:sz="8" w:space="0" w:color="C0C0C0"/>
              <w:right w:val="single" w:sz="8" w:space="0" w:color="C0C0C0"/>
            </w:tcBorders>
            <w:shd w:val="clear" w:color="auto" w:fill="auto"/>
            <w:vAlign w:val="center"/>
            <w:hideMark/>
          </w:tcPr>
          <w:p w14:paraId="2885BD4C" w14:textId="4B0E8BB9" w:rsidR="002F7D4C" w:rsidRPr="002F7D4C" w:rsidRDefault="002F7D4C" w:rsidP="00426283">
            <w:pPr>
              <w:jc w:val="center"/>
              <w:rPr>
                <w:color w:val="000000"/>
                <w:sz w:val="22"/>
                <w:szCs w:val="22"/>
              </w:rPr>
            </w:pPr>
            <w:r w:rsidRPr="002F7D4C">
              <w:rPr>
                <w:color w:val="000000"/>
                <w:sz w:val="22"/>
                <w:szCs w:val="22"/>
              </w:rPr>
              <w:t>$75.69</w:t>
            </w:r>
          </w:p>
        </w:tc>
      </w:tr>
    </w:tbl>
    <w:p w14:paraId="4F58A684" w14:textId="4E4FB360" w:rsidR="002F7D4C" w:rsidRDefault="002F7D4C" w:rsidP="001726EE">
      <w:pPr>
        <w:rPr>
          <w:sz w:val="22"/>
          <w:szCs w:val="22"/>
        </w:rPr>
      </w:pPr>
    </w:p>
    <w:p w14:paraId="3799DC62" w14:textId="0F540EDF" w:rsidR="008E566F" w:rsidRPr="00E166D4" w:rsidRDefault="008E566F">
      <w:pPr>
        <w:ind w:left="1080"/>
        <w:rPr>
          <w:sz w:val="22"/>
          <w:szCs w:val="22"/>
        </w:rPr>
      </w:pPr>
      <w:r w:rsidRPr="00E166D4">
        <w:rPr>
          <w:sz w:val="22"/>
          <w:szCs w:val="22"/>
        </w:rPr>
        <w:t>(d)</w:t>
      </w:r>
      <w:r w:rsidR="00035095" w:rsidRPr="00E166D4">
        <w:rPr>
          <w:sz w:val="22"/>
          <w:szCs w:val="22"/>
        </w:rPr>
        <w:t xml:space="preserve"> </w:t>
      </w:r>
      <w:r w:rsidRPr="00E166D4">
        <w:rPr>
          <w:sz w:val="22"/>
          <w:szCs w:val="22"/>
        </w:rPr>
        <w:t xml:space="preserve"> </w:t>
      </w:r>
      <w:r w:rsidRPr="00E166D4">
        <w:rPr>
          <w:sz w:val="22"/>
          <w:szCs w:val="22"/>
          <w:u w:val="single"/>
        </w:rPr>
        <w:t xml:space="preserve">Certified Nurse Aide (CNA) </w:t>
      </w:r>
      <w:r w:rsidR="00FB47F9" w:rsidRPr="00E166D4">
        <w:rPr>
          <w:sz w:val="22"/>
          <w:szCs w:val="22"/>
          <w:u w:val="single"/>
        </w:rPr>
        <w:t>–</w:t>
      </w:r>
      <w:r w:rsidRPr="00E166D4">
        <w:rPr>
          <w:sz w:val="22"/>
          <w:szCs w:val="22"/>
          <w:u w:val="single"/>
        </w:rPr>
        <w:t xml:space="preserve"> Hospital</w:t>
      </w:r>
      <w:r w:rsidR="00035095" w:rsidRPr="00E166D4">
        <w:rPr>
          <w:sz w:val="22"/>
          <w:szCs w:val="22"/>
        </w:rPr>
        <w:t>.</w:t>
      </w:r>
    </w:p>
    <w:p w14:paraId="24A85E71" w14:textId="79EE9BF4" w:rsidR="008E566F" w:rsidRDefault="008E566F" w:rsidP="001726EE">
      <w:pPr>
        <w:rPr>
          <w:sz w:val="22"/>
          <w:szCs w:val="22"/>
        </w:rPr>
      </w:pPr>
    </w:p>
    <w:tbl>
      <w:tblPr>
        <w:tblW w:w="9648" w:type="dxa"/>
        <w:tblLook w:val="04A0" w:firstRow="1" w:lastRow="0" w:firstColumn="1" w:lastColumn="0" w:noHBand="0" w:noVBand="1"/>
      </w:tblPr>
      <w:tblGrid>
        <w:gridCol w:w="1555"/>
        <w:gridCol w:w="1253"/>
        <w:gridCol w:w="1170"/>
        <w:gridCol w:w="1440"/>
        <w:gridCol w:w="1260"/>
        <w:gridCol w:w="1530"/>
        <w:gridCol w:w="1440"/>
      </w:tblGrid>
      <w:tr w:rsidR="002F7D4C" w:rsidRPr="002F7D4C" w14:paraId="251EEE35" w14:textId="77777777" w:rsidTr="00426283">
        <w:trPr>
          <w:trHeight w:val="300"/>
        </w:trPr>
        <w:tc>
          <w:tcPr>
            <w:tcW w:w="1555" w:type="dxa"/>
            <w:vMerge w:val="restart"/>
            <w:tcBorders>
              <w:top w:val="single" w:sz="8" w:space="0" w:color="C0C0C0"/>
              <w:left w:val="single" w:sz="8" w:space="0" w:color="C0C0C0"/>
              <w:bottom w:val="single" w:sz="8" w:space="0" w:color="C0C0C0"/>
              <w:right w:val="single" w:sz="8" w:space="0" w:color="C0C0C0"/>
            </w:tcBorders>
            <w:shd w:val="clear" w:color="auto" w:fill="auto"/>
            <w:vAlign w:val="center"/>
            <w:hideMark/>
          </w:tcPr>
          <w:p w14:paraId="5ACA693C" w14:textId="77777777" w:rsidR="002F7D4C" w:rsidRPr="00426283" w:rsidRDefault="002F7D4C" w:rsidP="00426283">
            <w:pPr>
              <w:jc w:val="center"/>
              <w:rPr>
                <w:b/>
                <w:color w:val="000000"/>
                <w:sz w:val="22"/>
                <w:szCs w:val="22"/>
              </w:rPr>
            </w:pPr>
            <w:r w:rsidRPr="00426283">
              <w:rPr>
                <w:b/>
                <w:color w:val="000000"/>
                <w:sz w:val="22"/>
                <w:szCs w:val="22"/>
              </w:rPr>
              <w:t>Shift</w:t>
            </w:r>
          </w:p>
        </w:tc>
        <w:tc>
          <w:tcPr>
            <w:tcW w:w="1253" w:type="dxa"/>
            <w:tcBorders>
              <w:top w:val="single" w:sz="8" w:space="0" w:color="C0C0C0"/>
              <w:left w:val="nil"/>
              <w:bottom w:val="nil"/>
              <w:right w:val="single" w:sz="8" w:space="0" w:color="C0C0C0"/>
            </w:tcBorders>
            <w:shd w:val="clear" w:color="auto" w:fill="auto"/>
            <w:vAlign w:val="center"/>
            <w:hideMark/>
          </w:tcPr>
          <w:p w14:paraId="22340182" w14:textId="77777777" w:rsidR="002F7D4C" w:rsidRPr="00426283" w:rsidRDefault="002F7D4C" w:rsidP="00426283">
            <w:pPr>
              <w:jc w:val="center"/>
              <w:rPr>
                <w:b/>
                <w:color w:val="000000"/>
                <w:sz w:val="22"/>
                <w:szCs w:val="22"/>
              </w:rPr>
            </w:pPr>
            <w:r w:rsidRPr="00426283">
              <w:rPr>
                <w:b/>
                <w:color w:val="000000"/>
                <w:sz w:val="22"/>
                <w:szCs w:val="22"/>
              </w:rPr>
              <w:t>HSA 1</w:t>
            </w:r>
          </w:p>
        </w:tc>
        <w:tc>
          <w:tcPr>
            <w:tcW w:w="1170" w:type="dxa"/>
            <w:tcBorders>
              <w:top w:val="single" w:sz="8" w:space="0" w:color="C0C0C0"/>
              <w:left w:val="nil"/>
              <w:bottom w:val="nil"/>
              <w:right w:val="single" w:sz="8" w:space="0" w:color="C0C0C0"/>
            </w:tcBorders>
            <w:shd w:val="clear" w:color="auto" w:fill="auto"/>
            <w:vAlign w:val="center"/>
            <w:hideMark/>
          </w:tcPr>
          <w:p w14:paraId="402AA27B" w14:textId="77777777" w:rsidR="002F7D4C" w:rsidRPr="00426283" w:rsidRDefault="002F7D4C" w:rsidP="00426283">
            <w:pPr>
              <w:jc w:val="center"/>
              <w:rPr>
                <w:b/>
                <w:color w:val="000000"/>
                <w:sz w:val="22"/>
                <w:szCs w:val="22"/>
              </w:rPr>
            </w:pPr>
            <w:r w:rsidRPr="00426283">
              <w:rPr>
                <w:b/>
                <w:color w:val="000000"/>
                <w:sz w:val="22"/>
                <w:szCs w:val="22"/>
              </w:rPr>
              <w:t>HSA 2</w:t>
            </w:r>
          </w:p>
        </w:tc>
        <w:tc>
          <w:tcPr>
            <w:tcW w:w="1440" w:type="dxa"/>
            <w:tcBorders>
              <w:top w:val="single" w:sz="8" w:space="0" w:color="C0C0C0"/>
              <w:left w:val="nil"/>
              <w:bottom w:val="nil"/>
              <w:right w:val="single" w:sz="8" w:space="0" w:color="C0C0C0"/>
            </w:tcBorders>
            <w:shd w:val="clear" w:color="auto" w:fill="auto"/>
            <w:vAlign w:val="center"/>
            <w:hideMark/>
          </w:tcPr>
          <w:p w14:paraId="3EA822BF" w14:textId="77777777" w:rsidR="002F7D4C" w:rsidRPr="00426283" w:rsidRDefault="002F7D4C" w:rsidP="00426283">
            <w:pPr>
              <w:jc w:val="center"/>
              <w:rPr>
                <w:b/>
                <w:color w:val="000000"/>
                <w:sz w:val="22"/>
                <w:szCs w:val="22"/>
              </w:rPr>
            </w:pPr>
            <w:r w:rsidRPr="00426283">
              <w:rPr>
                <w:b/>
                <w:color w:val="000000"/>
                <w:sz w:val="22"/>
                <w:szCs w:val="22"/>
              </w:rPr>
              <w:t>HSA 3</w:t>
            </w:r>
          </w:p>
        </w:tc>
        <w:tc>
          <w:tcPr>
            <w:tcW w:w="1260" w:type="dxa"/>
            <w:tcBorders>
              <w:top w:val="single" w:sz="8" w:space="0" w:color="C0C0C0"/>
              <w:left w:val="nil"/>
              <w:bottom w:val="nil"/>
              <w:right w:val="single" w:sz="8" w:space="0" w:color="C0C0C0"/>
            </w:tcBorders>
            <w:shd w:val="clear" w:color="auto" w:fill="auto"/>
            <w:vAlign w:val="center"/>
            <w:hideMark/>
          </w:tcPr>
          <w:p w14:paraId="5349DFF6" w14:textId="77777777" w:rsidR="002F7D4C" w:rsidRPr="00426283" w:rsidRDefault="002F7D4C" w:rsidP="00426283">
            <w:pPr>
              <w:jc w:val="center"/>
              <w:rPr>
                <w:b/>
                <w:color w:val="000000"/>
                <w:sz w:val="22"/>
                <w:szCs w:val="22"/>
              </w:rPr>
            </w:pPr>
            <w:r w:rsidRPr="00426283">
              <w:rPr>
                <w:b/>
                <w:color w:val="000000"/>
                <w:sz w:val="22"/>
                <w:szCs w:val="22"/>
              </w:rPr>
              <w:t>HSA 4</w:t>
            </w:r>
          </w:p>
        </w:tc>
        <w:tc>
          <w:tcPr>
            <w:tcW w:w="1530" w:type="dxa"/>
            <w:tcBorders>
              <w:top w:val="single" w:sz="8" w:space="0" w:color="C0C0C0"/>
              <w:left w:val="nil"/>
              <w:bottom w:val="nil"/>
              <w:right w:val="single" w:sz="8" w:space="0" w:color="C0C0C0"/>
            </w:tcBorders>
            <w:shd w:val="clear" w:color="auto" w:fill="auto"/>
            <w:vAlign w:val="center"/>
            <w:hideMark/>
          </w:tcPr>
          <w:p w14:paraId="5421D3C1" w14:textId="77777777" w:rsidR="002F7D4C" w:rsidRPr="00426283" w:rsidRDefault="002F7D4C" w:rsidP="00426283">
            <w:pPr>
              <w:jc w:val="center"/>
              <w:rPr>
                <w:b/>
                <w:color w:val="000000"/>
                <w:sz w:val="22"/>
                <w:szCs w:val="22"/>
              </w:rPr>
            </w:pPr>
            <w:r w:rsidRPr="00426283">
              <w:rPr>
                <w:b/>
                <w:color w:val="000000"/>
                <w:sz w:val="22"/>
                <w:szCs w:val="22"/>
              </w:rPr>
              <w:t>HSA 5</w:t>
            </w:r>
          </w:p>
        </w:tc>
        <w:tc>
          <w:tcPr>
            <w:tcW w:w="1440" w:type="dxa"/>
            <w:tcBorders>
              <w:top w:val="single" w:sz="8" w:space="0" w:color="C0C0C0"/>
              <w:left w:val="nil"/>
              <w:bottom w:val="nil"/>
              <w:right w:val="single" w:sz="8" w:space="0" w:color="C0C0C0"/>
            </w:tcBorders>
            <w:shd w:val="clear" w:color="auto" w:fill="auto"/>
            <w:vAlign w:val="center"/>
            <w:hideMark/>
          </w:tcPr>
          <w:p w14:paraId="30C588D4" w14:textId="77777777" w:rsidR="002F7D4C" w:rsidRPr="00426283" w:rsidRDefault="002F7D4C" w:rsidP="00426283">
            <w:pPr>
              <w:jc w:val="center"/>
              <w:rPr>
                <w:b/>
                <w:color w:val="000000"/>
                <w:sz w:val="22"/>
                <w:szCs w:val="22"/>
              </w:rPr>
            </w:pPr>
            <w:r w:rsidRPr="00426283">
              <w:rPr>
                <w:b/>
                <w:color w:val="000000"/>
                <w:sz w:val="22"/>
                <w:szCs w:val="22"/>
              </w:rPr>
              <w:t>HSA 6</w:t>
            </w:r>
          </w:p>
        </w:tc>
      </w:tr>
      <w:tr w:rsidR="002F7D4C" w:rsidRPr="002F7D4C" w14:paraId="12AF2914" w14:textId="77777777" w:rsidTr="00426283">
        <w:trPr>
          <w:trHeight w:val="564"/>
        </w:trPr>
        <w:tc>
          <w:tcPr>
            <w:tcW w:w="1555" w:type="dxa"/>
            <w:vMerge/>
            <w:tcBorders>
              <w:top w:val="single" w:sz="8" w:space="0" w:color="C0C0C0"/>
              <w:left w:val="single" w:sz="8" w:space="0" w:color="C0C0C0"/>
              <w:bottom w:val="single" w:sz="8" w:space="0" w:color="C0C0C0"/>
              <w:right w:val="single" w:sz="8" w:space="0" w:color="C0C0C0"/>
            </w:tcBorders>
            <w:vAlign w:val="center"/>
            <w:hideMark/>
          </w:tcPr>
          <w:p w14:paraId="2EA51BC8" w14:textId="77777777" w:rsidR="002F7D4C" w:rsidRPr="00426283" w:rsidRDefault="002F7D4C" w:rsidP="00426283">
            <w:pPr>
              <w:jc w:val="center"/>
              <w:rPr>
                <w:b/>
                <w:color w:val="000000"/>
                <w:sz w:val="22"/>
                <w:szCs w:val="22"/>
              </w:rPr>
            </w:pPr>
          </w:p>
        </w:tc>
        <w:tc>
          <w:tcPr>
            <w:tcW w:w="1253" w:type="dxa"/>
            <w:tcBorders>
              <w:top w:val="nil"/>
              <w:left w:val="nil"/>
              <w:bottom w:val="single" w:sz="8" w:space="0" w:color="C0C0C0"/>
              <w:right w:val="single" w:sz="8" w:space="0" w:color="C0C0C0"/>
            </w:tcBorders>
            <w:shd w:val="clear" w:color="auto" w:fill="auto"/>
            <w:vAlign w:val="center"/>
            <w:hideMark/>
          </w:tcPr>
          <w:p w14:paraId="0F2787CC" w14:textId="77777777" w:rsidR="002F7D4C" w:rsidRPr="00426283" w:rsidRDefault="002F7D4C" w:rsidP="00426283">
            <w:pPr>
              <w:jc w:val="center"/>
              <w:rPr>
                <w:b/>
                <w:color w:val="000000"/>
                <w:sz w:val="22"/>
                <w:szCs w:val="22"/>
              </w:rPr>
            </w:pPr>
            <w:r w:rsidRPr="00426283">
              <w:rPr>
                <w:b/>
                <w:color w:val="000000"/>
                <w:sz w:val="22"/>
                <w:szCs w:val="22"/>
              </w:rPr>
              <w:t>Western</w:t>
            </w:r>
          </w:p>
        </w:tc>
        <w:tc>
          <w:tcPr>
            <w:tcW w:w="1170" w:type="dxa"/>
            <w:tcBorders>
              <w:top w:val="nil"/>
              <w:left w:val="nil"/>
              <w:bottom w:val="single" w:sz="8" w:space="0" w:color="C0C0C0"/>
              <w:right w:val="single" w:sz="8" w:space="0" w:color="C0C0C0"/>
            </w:tcBorders>
            <w:shd w:val="clear" w:color="auto" w:fill="auto"/>
            <w:vAlign w:val="center"/>
            <w:hideMark/>
          </w:tcPr>
          <w:p w14:paraId="7A91632A" w14:textId="77777777" w:rsidR="002F7D4C" w:rsidRPr="00426283" w:rsidRDefault="002F7D4C" w:rsidP="00426283">
            <w:pPr>
              <w:jc w:val="center"/>
              <w:rPr>
                <w:b/>
                <w:color w:val="000000"/>
                <w:sz w:val="22"/>
                <w:szCs w:val="22"/>
              </w:rPr>
            </w:pPr>
            <w:r w:rsidRPr="00426283">
              <w:rPr>
                <w:b/>
                <w:color w:val="000000"/>
                <w:sz w:val="22"/>
                <w:szCs w:val="22"/>
              </w:rPr>
              <w:t>Central</w:t>
            </w:r>
          </w:p>
        </w:tc>
        <w:tc>
          <w:tcPr>
            <w:tcW w:w="1440" w:type="dxa"/>
            <w:tcBorders>
              <w:top w:val="nil"/>
              <w:left w:val="nil"/>
              <w:bottom w:val="single" w:sz="8" w:space="0" w:color="C0C0C0"/>
              <w:right w:val="single" w:sz="8" w:space="0" w:color="C0C0C0"/>
            </w:tcBorders>
            <w:shd w:val="clear" w:color="auto" w:fill="auto"/>
            <w:vAlign w:val="center"/>
            <w:hideMark/>
          </w:tcPr>
          <w:p w14:paraId="36963C18" w14:textId="77777777" w:rsidR="002F7D4C" w:rsidRPr="00426283" w:rsidRDefault="002F7D4C" w:rsidP="00426283">
            <w:pPr>
              <w:jc w:val="center"/>
              <w:rPr>
                <w:b/>
                <w:color w:val="000000"/>
                <w:sz w:val="22"/>
                <w:szCs w:val="22"/>
              </w:rPr>
            </w:pPr>
            <w:r w:rsidRPr="00426283">
              <w:rPr>
                <w:b/>
                <w:color w:val="000000"/>
                <w:sz w:val="22"/>
                <w:szCs w:val="22"/>
              </w:rPr>
              <w:t>Merrimack Valley</w:t>
            </w:r>
          </w:p>
        </w:tc>
        <w:tc>
          <w:tcPr>
            <w:tcW w:w="1260" w:type="dxa"/>
            <w:tcBorders>
              <w:top w:val="nil"/>
              <w:left w:val="nil"/>
              <w:bottom w:val="single" w:sz="8" w:space="0" w:color="C0C0C0"/>
              <w:right w:val="single" w:sz="8" w:space="0" w:color="C0C0C0"/>
            </w:tcBorders>
            <w:shd w:val="clear" w:color="auto" w:fill="auto"/>
            <w:vAlign w:val="center"/>
            <w:hideMark/>
          </w:tcPr>
          <w:p w14:paraId="3C8C25AF" w14:textId="77777777" w:rsidR="002F7D4C" w:rsidRPr="00426283" w:rsidRDefault="002F7D4C" w:rsidP="00426283">
            <w:pPr>
              <w:jc w:val="center"/>
              <w:rPr>
                <w:b/>
                <w:color w:val="000000"/>
                <w:sz w:val="22"/>
                <w:szCs w:val="22"/>
              </w:rPr>
            </w:pPr>
            <w:r w:rsidRPr="00426283">
              <w:rPr>
                <w:b/>
                <w:color w:val="000000"/>
                <w:sz w:val="22"/>
                <w:szCs w:val="22"/>
              </w:rPr>
              <w:t>Greater Boston</w:t>
            </w:r>
          </w:p>
        </w:tc>
        <w:tc>
          <w:tcPr>
            <w:tcW w:w="1530" w:type="dxa"/>
            <w:tcBorders>
              <w:top w:val="nil"/>
              <w:left w:val="nil"/>
              <w:bottom w:val="single" w:sz="8" w:space="0" w:color="C0C0C0"/>
              <w:right w:val="single" w:sz="8" w:space="0" w:color="C0C0C0"/>
            </w:tcBorders>
            <w:shd w:val="clear" w:color="auto" w:fill="auto"/>
            <w:vAlign w:val="center"/>
            <w:hideMark/>
          </w:tcPr>
          <w:p w14:paraId="678E708E" w14:textId="77777777" w:rsidR="002F7D4C" w:rsidRPr="00426283" w:rsidRDefault="002F7D4C" w:rsidP="00426283">
            <w:pPr>
              <w:jc w:val="center"/>
              <w:rPr>
                <w:b/>
                <w:color w:val="000000"/>
                <w:sz w:val="22"/>
                <w:szCs w:val="22"/>
              </w:rPr>
            </w:pPr>
            <w:r w:rsidRPr="00426283">
              <w:rPr>
                <w:b/>
                <w:color w:val="000000"/>
                <w:sz w:val="22"/>
                <w:szCs w:val="22"/>
              </w:rPr>
              <w:t>Southeastern</w:t>
            </w:r>
          </w:p>
        </w:tc>
        <w:tc>
          <w:tcPr>
            <w:tcW w:w="1440" w:type="dxa"/>
            <w:tcBorders>
              <w:top w:val="nil"/>
              <w:left w:val="nil"/>
              <w:bottom w:val="single" w:sz="8" w:space="0" w:color="C0C0C0"/>
              <w:right w:val="single" w:sz="8" w:space="0" w:color="C0C0C0"/>
            </w:tcBorders>
            <w:shd w:val="clear" w:color="auto" w:fill="auto"/>
            <w:vAlign w:val="center"/>
            <w:hideMark/>
          </w:tcPr>
          <w:p w14:paraId="5E80EA73" w14:textId="77777777" w:rsidR="002F7D4C" w:rsidRPr="00426283" w:rsidRDefault="002F7D4C" w:rsidP="00426283">
            <w:pPr>
              <w:jc w:val="center"/>
              <w:rPr>
                <w:b/>
                <w:color w:val="000000"/>
                <w:sz w:val="22"/>
                <w:szCs w:val="22"/>
              </w:rPr>
            </w:pPr>
            <w:r w:rsidRPr="00426283">
              <w:rPr>
                <w:b/>
                <w:color w:val="000000"/>
                <w:sz w:val="22"/>
                <w:szCs w:val="22"/>
              </w:rPr>
              <w:t>North Shore</w:t>
            </w:r>
          </w:p>
        </w:tc>
      </w:tr>
      <w:tr w:rsidR="002F7D4C" w:rsidRPr="002F7D4C" w14:paraId="5CD77FBA" w14:textId="77777777" w:rsidTr="00426283">
        <w:trPr>
          <w:trHeight w:val="300"/>
        </w:trPr>
        <w:tc>
          <w:tcPr>
            <w:tcW w:w="1555" w:type="dxa"/>
            <w:tcBorders>
              <w:top w:val="nil"/>
              <w:left w:val="single" w:sz="8" w:space="0" w:color="C0C0C0"/>
              <w:bottom w:val="single" w:sz="8" w:space="0" w:color="C0C0C0"/>
              <w:right w:val="single" w:sz="8" w:space="0" w:color="C0C0C0"/>
            </w:tcBorders>
            <w:shd w:val="clear" w:color="auto" w:fill="auto"/>
            <w:vAlign w:val="center"/>
            <w:hideMark/>
          </w:tcPr>
          <w:p w14:paraId="64C79BEF" w14:textId="77777777" w:rsidR="002F7D4C" w:rsidRPr="002F7D4C" w:rsidRDefault="002F7D4C" w:rsidP="002F7D4C">
            <w:pPr>
              <w:rPr>
                <w:color w:val="000000"/>
                <w:sz w:val="22"/>
                <w:szCs w:val="22"/>
              </w:rPr>
            </w:pPr>
            <w:r w:rsidRPr="002F7D4C">
              <w:rPr>
                <w:color w:val="000000"/>
                <w:sz w:val="22"/>
                <w:szCs w:val="22"/>
              </w:rPr>
              <w:t>Weekday 1</w:t>
            </w:r>
          </w:p>
        </w:tc>
        <w:tc>
          <w:tcPr>
            <w:tcW w:w="1253" w:type="dxa"/>
            <w:tcBorders>
              <w:top w:val="nil"/>
              <w:left w:val="nil"/>
              <w:bottom w:val="single" w:sz="8" w:space="0" w:color="C0C0C0"/>
              <w:right w:val="single" w:sz="8" w:space="0" w:color="C0C0C0"/>
            </w:tcBorders>
            <w:shd w:val="clear" w:color="auto" w:fill="auto"/>
            <w:vAlign w:val="center"/>
            <w:hideMark/>
          </w:tcPr>
          <w:p w14:paraId="58B61E74" w14:textId="5CD39D1C" w:rsidR="002F7D4C" w:rsidRPr="002F7D4C" w:rsidRDefault="002F7D4C" w:rsidP="00426283">
            <w:pPr>
              <w:jc w:val="center"/>
              <w:rPr>
                <w:color w:val="000000"/>
                <w:sz w:val="22"/>
                <w:szCs w:val="22"/>
              </w:rPr>
            </w:pPr>
            <w:r w:rsidRPr="002F7D4C">
              <w:rPr>
                <w:color w:val="000000"/>
                <w:sz w:val="22"/>
                <w:szCs w:val="22"/>
              </w:rPr>
              <w:t>$35.76</w:t>
            </w:r>
          </w:p>
        </w:tc>
        <w:tc>
          <w:tcPr>
            <w:tcW w:w="1170" w:type="dxa"/>
            <w:tcBorders>
              <w:top w:val="nil"/>
              <w:left w:val="nil"/>
              <w:bottom w:val="single" w:sz="8" w:space="0" w:color="C0C0C0"/>
              <w:right w:val="single" w:sz="8" w:space="0" w:color="C0C0C0"/>
            </w:tcBorders>
            <w:shd w:val="clear" w:color="auto" w:fill="auto"/>
            <w:vAlign w:val="center"/>
            <w:hideMark/>
          </w:tcPr>
          <w:p w14:paraId="5DBB20EE" w14:textId="3D3F281E" w:rsidR="002F7D4C" w:rsidRPr="002F7D4C" w:rsidRDefault="002F7D4C" w:rsidP="00426283">
            <w:pPr>
              <w:jc w:val="center"/>
              <w:rPr>
                <w:color w:val="000000"/>
                <w:sz w:val="22"/>
                <w:szCs w:val="22"/>
              </w:rPr>
            </w:pPr>
            <w:r w:rsidRPr="002F7D4C">
              <w:rPr>
                <w:color w:val="000000"/>
                <w:sz w:val="22"/>
                <w:szCs w:val="22"/>
              </w:rPr>
              <w:t>$35.31</w:t>
            </w:r>
          </w:p>
        </w:tc>
        <w:tc>
          <w:tcPr>
            <w:tcW w:w="1440" w:type="dxa"/>
            <w:tcBorders>
              <w:top w:val="nil"/>
              <w:left w:val="nil"/>
              <w:bottom w:val="single" w:sz="8" w:space="0" w:color="C0C0C0"/>
              <w:right w:val="single" w:sz="8" w:space="0" w:color="C0C0C0"/>
            </w:tcBorders>
            <w:shd w:val="clear" w:color="auto" w:fill="auto"/>
            <w:vAlign w:val="center"/>
            <w:hideMark/>
          </w:tcPr>
          <w:p w14:paraId="6EEB2DAA" w14:textId="3AF2E4C9" w:rsidR="002F7D4C" w:rsidRPr="002F7D4C" w:rsidRDefault="002F7D4C" w:rsidP="00426283">
            <w:pPr>
              <w:jc w:val="center"/>
              <w:rPr>
                <w:color w:val="000000"/>
                <w:sz w:val="22"/>
                <w:szCs w:val="22"/>
              </w:rPr>
            </w:pPr>
            <w:r w:rsidRPr="002F7D4C">
              <w:rPr>
                <w:color w:val="000000"/>
                <w:sz w:val="22"/>
                <w:szCs w:val="22"/>
              </w:rPr>
              <w:t>$36.03</w:t>
            </w:r>
          </w:p>
        </w:tc>
        <w:tc>
          <w:tcPr>
            <w:tcW w:w="1260" w:type="dxa"/>
            <w:tcBorders>
              <w:top w:val="nil"/>
              <w:left w:val="nil"/>
              <w:bottom w:val="single" w:sz="8" w:space="0" w:color="C0C0C0"/>
              <w:right w:val="single" w:sz="8" w:space="0" w:color="C0C0C0"/>
            </w:tcBorders>
            <w:shd w:val="clear" w:color="auto" w:fill="auto"/>
            <w:vAlign w:val="center"/>
            <w:hideMark/>
          </w:tcPr>
          <w:p w14:paraId="4F43BF7A" w14:textId="133FBD5A" w:rsidR="002F7D4C" w:rsidRPr="002F7D4C" w:rsidRDefault="002F7D4C" w:rsidP="00426283">
            <w:pPr>
              <w:jc w:val="center"/>
              <w:rPr>
                <w:color w:val="000000"/>
                <w:sz w:val="22"/>
                <w:szCs w:val="22"/>
              </w:rPr>
            </w:pPr>
            <w:r w:rsidRPr="002F7D4C">
              <w:rPr>
                <w:color w:val="000000"/>
                <w:sz w:val="22"/>
                <w:szCs w:val="22"/>
              </w:rPr>
              <w:t>$36.61</w:t>
            </w:r>
          </w:p>
        </w:tc>
        <w:tc>
          <w:tcPr>
            <w:tcW w:w="1530" w:type="dxa"/>
            <w:tcBorders>
              <w:top w:val="nil"/>
              <w:left w:val="nil"/>
              <w:bottom w:val="single" w:sz="8" w:space="0" w:color="C0C0C0"/>
              <w:right w:val="single" w:sz="8" w:space="0" w:color="C0C0C0"/>
            </w:tcBorders>
            <w:shd w:val="clear" w:color="auto" w:fill="auto"/>
            <w:vAlign w:val="center"/>
            <w:hideMark/>
          </w:tcPr>
          <w:p w14:paraId="75159ABC" w14:textId="0F4FE05E" w:rsidR="002F7D4C" w:rsidRPr="002F7D4C" w:rsidRDefault="002F7D4C" w:rsidP="00426283">
            <w:pPr>
              <w:jc w:val="center"/>
              <w:rPr>
                <w:color w:val="000000"/>
                <w:sz w:val="22"/>
                <w:szCs w:val="22"/>
              </w:rPr>
            </w:pPr>
            <w:r w:rsidRPr="002F7D4C">
              <w:rPr>
                <w:color w:val="000000"/>
                <w:sz w:val="22"/>
                <w:szCs w:val="22"/>
              </w:rPr>
              <w:t>$36.10</w:t>
            </w:r>
          </w:p>
        </w:tc>
        <w:tc>
          <w:tcPr>
            <w:tcW w:w="1440" w:type="dxa"/>
            <w:tcBorders>
              <w:top w:val="nil"/>
              <w:left w:val="nil"/>
              <w:bottom w:val="single" w:sz="8" w:space="0" w:color="C0C0C0"/>
              <w:right w:val="single" w:sz="8" w:space="0" w:color="C0C0C0"/>
            </w:tcBorders>
            <w:shd w:val="clear" w:color="auto" w:fill="auto"/>
            <w:vAlign w:val="center"/>
            <w:hideMark/>
          </w:tcPr>
          <w:p w14:paraId="58DE2252" w14:textId="065F323F" w:rsidR="002F7D4C" w:rsidRPr="002F7D4C" w:rsidRDefault="002F7D4C" w:rsidP="00426283">
            <w:pPr>
              <w:jc w:val="center"/>
              <w:rPr>
                <w:color w:val="000000"/>
                <w:sz w:val="22"/>
                <w:szCs w:val="22"/>
              </w:rPr>
            </w:pPr>
            <w:r w:rsidRPr="002F7D4C">
              <w:rPr>
                <w:color w:val="000000"/>
                <w:sz w:val="22"/>
                <w:szCs w:val="22"/>
              </w:rPr>
              <w:t>$37.26</w:t>
            </w:r>
          </w:p>
        </w:tc>
      </w:tr>
      <w:tr w:rsidR="002F7D4C" w:rsidRPr="002F7D4C" w14:paraId="6B457B1C" w14:textId="77777777" w:rsidTr="00426283">
        <w:trPr>
          <w:trHeight w:val="300"/>
        </w:trPr>
        <w:tc>
          <w:tcPr>
            <w:tcW w:w="1555" w:type="dxa"/>
            <w:tcBorders>
              <w:top w:val="nil"/>
              <w:left w:val="single" w:sz="8" w:space="0" w:color="C0C0C0"/>
              <w:bottom w:val="single" w:sz="8" w:space="0" w:color="C0C0C0"/>
              <w:right w:val="single" w:sz="8" w:space="0" w:color="C0C0C0"/>
            </w:tcBorders>
            <w:shd w:val="clear" w:color="auto" w:fill="auto"/>
            <w:vAlign w:val="center"/>
            <w:hideMark/>
          </w:tcPr>
          <w:p w14:paraId="524BD78A" w14:textId="77777777" w:rsidR="002F7D4C" w:rsidRPr="002F7D4C" w:rsidRDefault="002F7D4C" w:rsidP="002F7D4C">
            <w:pPr>
              <w:rPr>
                <w:color w:val="000000"/>
                <w:sz w:val="22"/>
                <w:szCs w:val="22"/>
              </w:rPr>
            </w:pPr>
            <w:r w:rsidRPr="002F7D4C">
              <w:rPr>
                <w:color w:val="000000"/>
                <w:sz w:val="22"/>
                <w:szCs w:val="22"/>
              </w:rPr>
              <w:t>Weekday 2</w:t>
            </w:r>
          </w:p>
        </w:tc>
        <w:tc>
          <w:tcPr>
            <w:tcW w:w="1253" w:type="dxa"/>
            <w:tcBorders>
              <w:top w:val="nil"/>
              <w:left w:val="nil"/>
              <w:bottom w:val="single" w:sz="8" w:space="0" w:color="C0C0C0"/>
              <w:right w:val="single" w:sz="8" w:space="0" w:color="C0C0C0"/>
            </w:tcBorders>
            <w:shd w:val="clear" w:color="auto" w:fill="auto"/>
            <w:vAlign w:val="center"/>
            <w:hideMark/>
          </w:tcPr>
          <w:p w14:paraId="4298A239" w14:textId="0D1741EE" w:rsidR="002F7D4C" w:rsidRPr="002F7D4C" w:rsidRDefault="002F7D4C" w:rsidP="00426283">
            <w:pPr>
              <w:jc w:val="center"/>
              <w:rPr>
                <w:color w:val="000000"/>
                <w:sz w:val="22"/>
                <w:szCs w:val="22"/>
              </w:rPr>
            </w:pPr>
            <w:r w:rsidRPr="002F7D4C">
              <w:rPr>
                <w:color w:val="000000"/>
                <w:sz w:val="22"/>
                <w:szCs w:val="22"/>
              </w:rPr>
              <w:t>$44.32</w:t>
            </w:r>
          </w:p>
        </w:tc>
        <w:tc>
          <w:tcPr>
            <w:tcW w:w="1170" w:type="dxa"/>
            <w:tcBorders>
              <w:top w:val="nil"/>
              <w:left w:val="nil"/>
              <w:bottom w:val="single" w:sz="8" w:space="0" w:color="C0C0C0"/>
              <w:right w:val="single" w:sz="8" w:space="0" w:color="C0C0C0"/>
            </w:tcBorders>
            <w:shd w:val="clear" w:color="auto" w:fill="auto"/>
            <w:vAlign w:val="center"/>
            <w:hideMark/>
          </w:tcPr>
          <w:p w14:paraId="74943D6B" w14:textId="5048ECED" w:rsidR="002F7D4C" w:rsidRPr="002F7D4C" w:rsidRDefault="002F7D4C" w:rsidP="00426283">
            <w:pPr>
              <w:jc w:val="center"/>
              <w:rPr>
                <w:color w:val="000000"/>
                <w:sz w:val="22"/>
                <w:szCs w:val="22"/>
              </w:rPr>
            </w:pPr>
            <w:r w:rsidRPr="002F7D4C">
              <w:rPr>
                <w:color w:val="000000"/>
                <w:sz w:val="22"/>
                <w:szCs w:val="22"/>
              </w:rPr>
              <w:t>$43.87</w:t>
            </w:r>
          </w:p>
        </w:tc>
        <w:tc>
          <w:tcPr>
            <w:tcW w:w="1440" w:type="dxa"/>
            <w:tcBorders>
              <w:top w:val="nil"/>
              <w:left w:val="nil"/>
              <w:bottom w:val="single" w:sz="8" w:space="0" w:color="C0C0C0"/>
              <w:right w:val="single" w:sz="8" w:space="0" w:color="C0C0C0"/>
            </w:tcBorders>
            <w:shd w:val="clear" w:color="auto" w:fill="auto"/>
            <w:vAlign w:val="center"/>
            <w:hideMark/>
          </w:tcPr>
          <w:p w14:paraId="76053478" w14:textId="18B6130C" w:rsidR="002F7D4C" w:rsidRPr="002F7D4C" w:rsidRDefault="002F7D4C" w:rsidP="00426283">
            <w:pPr>
              <w:jc w:val="center"/>
              <w:rPr>
                <w:color w:val="000000"/>
                <w:sz w:val="22"/>
                <w:szCs w:val="22"/>
              </w:rPr>
            </w:pPr>
            <w:r w:rsidRPr="002F7D4C">
              <w:rPr>
                <w:color w:val="000000"/>
                <w:sz w:val="22"/>
                <w:szCs w:val="22"/>
              </w:rPr>
              <w:t>$44.59</w:t>
            </w:r>
          </w:p>
        </w:tc>
        <w:tc>
          <w:tcPr>
            <w:tcW w:w="1260" w:type="dxa"/>
            <w:tcBorders>
              <w:top w:val="nil"/>
              <w:left w:val="nil"/>
              <w:bottom w:val="single" w:sz="8" w:space="0" w:color="C0C0C0"/>
              <w:right w:val="single" w:sz="8" w:space="0" w:color="C0C0C0"/>
            </w:tcBorders>
            <w:shd w:val="clear" w:color="auto" w:fill="auto"/>
            <w:vAlign w:val="center"/>
            <w:hideMark/>
          </w:tcPr>
          <w:p w14:paraId="40BAD083" w14:textId="1C0569C3" w:rsidR="002F7D4C" w:rsidRPr="002F7D4C" w:rsidRDefault="002F7D4C" w:rsidP="00426283">
            <w:pPr>
              <w:jc w:val="center"/>
              <w:rPr>
                <w:color w:val="000000"/>
                <w:sz w:val="22"/>
                <w:szCs w:val="22"/>
              </w:rPr>
            </w:pPr>
            <w:r w:rsidRPr="002F7D4C">
              <w:rPr>
                <w:color w:val="000000"/>
                <w:sz w:val="22"/>
                <w:szCs w:val="22"/>
              </w:rPr>
              <w:t>$45.17</w:t>
            </w:r>
          </w:p>
        </w:tc>
        <w:tc>
          <w:tcPr>
            <w:tcW w:w="1530" w:type="dxa"/>
            <w:tcBorders>
              <w:top w:val="nil"/>
              <w:left w:val="nil"/>
              <w:bottom w:val="single" w:sz="8" w:space="0" w:color="C0C0C0"/>
              <w:right w:val="single" w:sz="8" w:space="0" w:color="C0C0C0"/>
            </w:tcBorders>
            <w:shd w:val="clear" w:color="auto" w:fill="auto"/>
            <w:vAlign w:val="center"/>
            <w:hideMark/>
          </w:tcPr>
          <w:p w14:paraId="59DE013D" w14:textId="16B70C60" w:rsidR="002F7D4C" w:rsidRPr="002F7D4C" w:rsidRDefault="002F7D4C" w:rsidP="00426283">
            <w:pPr>
              <w:jc w:val="center"/>
              <w:rPr>
                <w:color w:val="000000"/>
                <w:sz w:val="22"/>
                <w:szCs w:val="22"/>
              </w:rPr>
            </w:pPr>
            <w:r w:rsidRPr="002F7D4C">
              <w:rPr>
                <w:color w:val="000000"/>
                <w:sz w:val="22"/>
                <w:szCs w:val="22"/>
              </w:rPr>
              <w:t>$44.66</w:t>
            </w:r>
          </w:p>
        </w:tc>
        <w:tc>
          <w:tcPr>
            <w:tcW w:w="1440" w:type="dxa"/>
            <w:tcBorders>
              <w:top w:val="nil"/>
              <w:left w:val="nil"/>
              <w:bottom w:val="single" w:sz="8" w:space="0" w:color="C0C0C0"/>
              <w:right w:val="single" w:sz="8" w:space="0" w:color="C0C0C0"/>
            </w:tcBorders>
            <w:shd w:val="clear" w:color="auto" w:fill="auto"/>
            <w:vAlign w:val="center"/>
            <w:hideMark/>
          </w:tcPr>
          <w:p w14:paraId="34E25E39" w14:textId="07626AA3" w:rsidR="002F7D4C" w:rsidRPr="002F7D4C" w:rsidRDefault="002F7D4C" w:rsidP="00426283">
            <w:pPr>
              <w:jc w:val="center"/>
              <w:rPr>
                <w:color w:val="000000"/>
                <w:sz w:val="22"/>
                <w:szCs w:val="22"/>
              </w:rPr>
            </w:pPr>
            <w:r w:rsidRPr="002F7D4C">
              <w:rPr>
                <w:color w:val="000000"/>
                <w:sz w:val="22"/>
                <w:szCs w:val="22"/>
              </w:rPr>
              <w:t>$45.82</w:t>
            </w:r>
          </w:p>
        </w:tc>
      </w:tr>
      <w:tr w:rsidR="002F7D4C" w:rsidRPr="002F7D4C" w14:paraId="15981C1F" w14:textId="77777777" w:rsidTr="00426283">
        <w:trPr>
          <w:trHeight w:val="300"/>
        </w:trPr>
        <w:tc>
          <w:tcPr>
            <w:tcW w:w="1555" w:type="dxa"/>
            <w:tcBorders>
              <w:top w:val="nil"/>
              <w:left w:val="single" w:sz="8" w:space="0" w:color="C0C0C0"/>
              <w:bottom w:val="single" w:sz="8" w:space="0" w:color="C0C0C0"/>
              <w:right w:val="single" w:sz="8" w:space="0" w:color="C0C0C0"/>
            </w:tcBorders>
            <w:shd w:val="clear" w:color="auto" w:fill="auto"/>
            <w:vAlign w:val="center"/>
            <w:hideMark/>
          </w:tcPr>
          <w:p w14:paraId="6390C92C" w14:textId="77777777" w:rsidR="002F7D4C" w:rsidRPr="002F7D4C" w:rsidRDefault="002F7D4C" w:rsidP="002F7D4C">
            <w:pPr>
              <w:rPr>
                <w:color w:val="000000"/>
                <w:sz w:val="22"/>
                <w:szCs w:val="22"/>
              </w:rPr>
            </w:pPr>
            <w:r w:rsidRPr="002F7D4C">
              <w:rPr>
                <w:color w:val="000000"/>
                <w:sz w:val="22"/>
                <w:szCs w:val="22"/>
              </w:rPr>
              <w:t>Weekday 3</w:t>
            </w:r>
          </w:p>
        </w:tc>
        <w:tc>
          <w:tcPr>
            <w:tcW w:w="1253" w:type="dxa"/>
            <w:tcBorders>
              <w:top w:val="nil"/>
              <w:left w:val="nil"/>
              <w:bottom w:val="single" w:sz="8" w:space="0" w:color="C0C0C0"/>
              <w:right w:val="single" w:sz="8" w:space="0" w:color="C0C0C0"/>
            </w:tcBorders>
            <w:shd w:val="clear" w:color="auto" w:fill="auto"/>
            <w:vAlign w:val="center"/>
            <w:hideMark/>
          </w:tcPr>
          <w:p w14:paraId="44827B52" w14:textId="65A1A5B0" w:rsidR="002F7D4C" w:rsidRPr="002F7D4C" w:rsidRDefault="002F7D4C" w:rsidP="00426283">
            <w:pPr>
              <w:jc w:val="center"/>
              <w:rPr>
                <w:color w:val="000000"/>
                <w:sz w:val="22"/>
                <w:szCs w:val="22"/>
              </w:rPr>
            </w:pPr>
            <w:r w:rsidRPr="002F7D4C">
              <w:rPr>
                <w:color w:val="000000"/>
                <w:sz w:val="22"/>
                <w:szCs w:val="22"/>
              </w:rPr>
              <w:t>$46.18</w:t>
            </w:r>
          </w:p>
        </w:tc>
        <w:tc>
          <w:tcPr>
            <w:tcW w:w="1170" w:type="dxa"/>
            <w:tcBorders>
              <w:top w:val="nil"/>
              <w:left w:val="nil"/>
              <w:bottom w:val="single" w:sz="8" w:space="0" w:color="C0C0C0"/>
              <w:right w:val="single" w:sz="8" w:space="0" w:color="C0C0C0"/>
            </w:tcBorders>
            <w:shd w:val="clear" w:color="auto" w:fill="auto"/>
            <w:vAlign w:val="center"/>
            <w:hideMark/>
          </w:tcPr>
          <w:p w14:paraId="5CC1C690" w14:textId="055E2CCE" w:rsidR="002F7D4C" w:rsidRPr="002F7D4C" w:rsidRDefault="002F7D4C" w:rsidP="00426283">
            <w:pPr>
              <w:jc w:val="center"/>
              <w:rPr>
                <w:color w:val="000000"/>
                <w:sz w:val="22"/>
                <w:szCs w:val="22"/>
              </w:rPr>
            </w:pPr>
            <w:r w:rsidRPr="002F7D4C">
              <w:rPr>
                <w:color w:val="000000"/>
                <w:sz w:val="22"/>
                <w:szCs w:val="22"/>
              </w:rPr>
              <w:t>$45.73</w:t>
            </w:r>
          </w:p>
        </w:tc>
        <w:tc>
          <w:tcPr>
            <w:tcW w:w="1440" w:type="dxa"/>
            <w:tcBorders>
              <w:top w:val="nil"/>
              <w:left w:val="nil"/>
              <w:bottom w:val="single" w:sz="8" w:space="0" w:color="C0C0C0"/>
              <w:right w:val="single" w:sz="8" w:space="0" w:color="C0C0C0"/>
            </w:tcBorders>
            <w:shd w:val="clear" w:color="auto" w:fill="auto"/>
            <w:vAlign w:val="center"/>
            <w:hideMark/>
          </w:tcPr>
          <w:p w14:paraId="10EB70FC" w14:textId="08E9827A" w:rsidR="002F7D4C" w:rsidRPr="002F7D4C" w:rsidRDefault="002F7D4C" w:rsidP="00426283">
            <w:pPr>
              <w:jc w:val="center"/>
              <w:rPr>
                <w:color w:val="000000"/>
                <w:sz w:val="22"/>
                <w:szCs w:val="22"/>
              </w:rPr>
            </w:pPr>
            <w:r w:rsidRPr="002F7D4C">
              <w:rPr>
                <w:color w:val="000000"/>
                <w:sz w:val="22"/>
                <w:szCs w:val="22"/>
              </w:rPr>
              <w:t>$46.45</w:t>
            </w:r>
          </w:p>
        </w:tc>
        <w:tc>
          <w:tcPr>
            <w:tcW w:w="1260" w:type="dxa"/>
            <w:tcBorders>
              <w:top w:val="nil"/>
              <w:left w:val="nil"/>
              <w:bottom w:val="single" w:sz="8" w:space="0" w:color="C0C0C0"/>
              <w:right w:val="single" w:sz="8" w:space="0" w:color="C0C0C0"/>
            </w:tcBorders>
            <w:shd w:val="clear" w:color="auto" w:fill="auto"/>
            <w:vAlign w:val="center"/>
            <w:hideMark/>
          </w:tcPr>
          <w:p w14:paraId="335A31E3" w14:textId="013F392C" w:rsidR="002F7D4C" w:rsidRPr="002F7D4C" w:rsidRDefault="002F7D4C" w:rsidP="00426283">
            <w:pPr>
              <w:jc w:val="center"/>
              <w:rPr>
                <w:color w:val="000000"/>
                <w:sz w:val="22"/>
                <w:szCs w:val="22"/>
              </w:rPr>
            </w:pPr>
            <w:r w:rsidRPr="002F7D4C">
              <w:rPr>
                <w:color w:val="000000"/>
                <w:sz w:val="22"/>
                <w:szCs w:val="22"/>
              </w:rPr>
              <w:t>$47.03</w:t>
            </w:r>
          </w:p>
        </w:tc>
        <w:tc>
          <w:tcPr>
            <w:tcW w:w="1530" w:type="dxa"/>
            <w:tcBorders>
              <w:top w:val="nil"/>
              <w:left w:val="nil"/>
              <w:bottom w:val="single" w:sz="8" w:space="0" w:color="C0C0C0"/>
              <w:right w:val="single" w:sz="8" w:space="0" w:color="C0C0C0"/>
            </w:tcBorders>
            <w:shd w:val="clear" w:color="auto" w:fill="auto"/>
            <w:vAlign w:val="center"/>
            <w:hideMark/>
          </w:tcPr>
          <w:p w14:paraId="2638B01A" w14:textId="7180FEF5" w:rsidR="002F7D4C" w:rsidRPr="002F7D4C" w:rsidRDefault="002F7D4C" w:rsidP="00426283">
            <w:pPr>
              <w:jc w:val="center"/>
              <w:rPr>
                <w:color w:val="000000"/>
                <w:sz w:val="22"/>
                <w:szCs w:val="22"/>
              </w:rPr>
            </w:pPr>
            <w:r w:rsidRPr="002F7D4C">
              <w:rPr>
                <w:color w:val="000000"/>
                <w:sz w:val="22"/>
                <w:szCs w:val="22"/>
              </w:rPr>
              <w:t>$46.52</w:t>
            </w:r>
          </w:p>
        </w:tc>
        <w:tc>
          <w:tcPr>
            <w:tcW w:w="1440" w:type="dxa"/>
            <w:tcBorders>
              <w:top w:val="nil"/>
              <w:left w:val="nil"/>
              <w:bottom w:val="single" w:sz="8" w:space="0" w:color="C0C0C0"/>
              <w:right w:val="single" w:sz="8" w:space="0" w:color="C0C0C0"/>
            </w:tcBorders>
            <w:shd w:val="clear" w:color="auto" w:fill="auto"/>
            <w:vAlign w:val="center"/>
            <w:hideMark/>
          </w:tcPr>
          <w:p w14:paraId="67C898BB" w14:textId="7CC20320" w:rsidR="002F7D4C" w:rsidRPr="002F7D4C" w:rsidRDefault="002F7D4C" w:rsidP="00426283">
            <w:pPr>
              <w:jc w:val="center"/>
              <w:rPr>
                <w:color w:val="000000"/>
                <w:sz w:val="22"/>
                <w:szCs w:val="22"/>
              </w:rPr>
            </w:pPr>
            <w:r w:rsidRPr="002F7D4C">
              <w:rPr>
                <w:color w:val="000000"/>
                <w:sz w:val="22"/>
                <w:szCs w:val="22"/>
              </w:rPr>
              <w:t>$47.68</w:t>
            </w:r>
          </w:p>
        </w:tc>
      </w:tr>
      <w:tr w:rsidR="002F7D4C" w:rsidRPr="002F7D4C" w14:paraId="19A2D839" w14:textId="77777777" w:rsidTr="00426283">
        <w:trPr>
          <w:trHeight w:val="300"/>
        </w:trPr>
        <w:tc>
          <w:tcPr>
            <w:tcW w:w="1555" w:type="dxa"/>
            <w:tcBorders>
              <w:top w:val="nil"/>
              <w:left w:val="single" w:sz="8" w:space="0" w:color="C0C0C0"/>
              <w:bottom w:val="single" w:sz="8" w:space="0" w:color="C0C0C0"/>
              <w:right w:val="single" w:sz="8" w:space="0" w:color="C0C0C0"/>
            </w:tcBorders>
            <w:shd w:val="clear" w:color="auto" w:fill="auto"/>
            <w:vAlign w:val="center"/>
            <w:hideMark/>
          </w:tcPr>
          <w:p w14:paraId="077B911B" w14:textId="77777777" w:rsidR="002F7D4C" w:rsidRPr="002F7D4C" w:rsidRDefault="002F7D4C" w:rsidP="002F7D4C">
            <w:pPr>
              <w:rPr>
                <w:color w:val="000000"/>
                <w:sz w:val="22"/>
                <w:szCs w:val="22"/>
              </w:rPr>
            </w:pPr>
            <w:r w:rsidRPr="002F7D4C">
              <w:rPr>
                <w:color w:val="000000"/>
                <w:sz w:val="22"/>
                <w:szCs w:val="22"/>
              </w:rPr>
              <w:t>Weekend 1</w:t>
            </w:r>
          </w:p>
        </w:tc>
        <w:tc>
          <w:tcPr>
            <w:tcW w:w="1253" w:type="dxa"/>
            <w:tcBorders>
              <w:top w:val="nil"/>
              <w:left w:val="nil"/>
              <w:bottom w:val="single" w:sz="8" w:space="0" w:color="C0C0C0"/>
              <w:right w:val="single" w:sz="8" w:space="0" w:color="C0C0C0"/>
            </w:tcBorders>
            <w:shd w:val="clear" w:color="auto" w:fill="auto"/>
            <w:vAlign w:val="center"/>
            <w:hideMark/>
          </w:tcPr>
          <w:p w14:paraId="2A7A62FF" w14:textId="39FECD40" w:rsidR="002F7D4C" w:rsidRPr="002F7D4C" w:rsidRDefault="002F7D4C" w:rsidP="00426283">
            <w:pPr>
              <w:jc w:val="center"/>
              <w:rPr>
                <w:color w:val="000000"/>
                <w:sz w:val="22"/>
                <w:szCs w:val="22"/>
              </w:rPr>
            </w:pPr>
            <w:r w:rsidRPr="002F7D4C">
              <w:rPr>
                <w:color w:val="000000"/>
                <w:sz w:val="22"/>
                <w:szCs w:val="22"/>
              </w:rPr>
              <w:t>$45.53</w:t>
            </w:r>
          </w:p>
        </w:tc>
        <w:tc>
          <w:tcPr>
            <w:tcW w:w="1170" w:type="dxa"/>
            <w:tcBorders>
              <w:top w:val="nil"/>
              <w:left w:val="nil"/>
              <w:bottom w:val="single" w:sz="8" w:space="0" w:color="C0C0C0"/>
              <w:right w:val="single" w:sz="8" w:space="0" w:color="C0C0C0"/>
            </w:tcBorders>
            <w:shd w:val="clear" w:color="auto" w:fill="auto"/>
            <w:vAlign w:val="center"/>
            <w:hideMark/>
          </w:tcPr>
          <w:p w14:paraId="34348E3B" w14:textId="7F14D601" w:rsidR="002F7D4C" w:rsidRPr="002F7D4C" w:rsidRDefault="002F7D4C" w:rsidP="00426283">
            <w:pPr>
              <w:jc w:val="center"/>
              <w:rPr>
                <w:color w:val="000000"/>
                <w:sz w:val="22"/>
                <w:szCs w:val="22"/>
              </w:rPr>
            </w:pPr>
            <w:r w:rsidRPr="002F7D4C">
              <w:rPr>
                <w:color w:val="000000"/>
                <w:sz w:val="22"/>
                <w:szCs w:val="22"/>
              </w:rPr>
              <w:t>$45.08</w:t>
            </w:r>
          </w:p>
        </w:tc>
        <w:tc>
          <w:tcPr>
            <w:tcW w:w="1440" w:type="dxa"/>
            <w:tcBorders>
              <w:top w:val="nil"/>
              <w:left w:val="nil"/>
              <w:bottom w:val="single" w:sz="8" w:space="0" w:color="C0C0C0"/>
              <w:right w:val="single" w:sz="8" w:space="0" w:color="C0C0C0"/>
            </w:tcBorders>
            <w:shd w:val="clear" w:color="auto" w:fill="auto"/>
            <w:vAlign w:val="center"/>
            <w:hideMark/>
          </w:tcPr>
          <w:p w14:paraId="5F412CBF" w14:textId="5D62E8AF" w:rsidR="002F7D4C" w:rsidRPr="002F7D4C" w:rsidRDefault="002F7D4C" w:rsidP="00426283">
            <w:pPr>
              <w:jc w:val="center"/>
              <w:rPr>
                <w:color w:val="000000"/>
                <w:sz w:val="22"/>
                <w:szCs w:val="22"/>
              </w:rPr>
            </w:pPr>
            <w:r w:rsidRPr="002F7D4C">
              <w:rPr>
                <w:color w:val="000000"/>
                <w:sz w:val="22"/>
                <w:szCs w:val="22"/>
              </w:rPr>
              <w:t>$45.81</w:t>
            </w:r>
          </w:p>
        </w:tc>
        <w:tc>
          <w:tcPr>
            <w:tcW w:w="1260" w:type="dxa"/>
            <w:tcBorders>
              <w:top w:val="nil"/>
              <w:left w:val="nil"/>
              <w:bottom w:val="single" w:sz="8" w:space="0" w:color="C0C0C0"/>
              <w:right w:val="single" w:sz="8" w:space="0" w:color="C0C0C0"/>
            </w:tcBorders>
            <w:shd w:val="clear" w:color="auto" w:fill="auto"/>
            <w:vAlign w:val="center"/>
            <w:hideMark/>
          </w:tcPr>
          <w:p w14:paraId="625E87E2" w14:textId="3685793C" w:rsidR="002F7D4C" w:rsidRPr="002F7D4C" w:rsidRDefault="002F7D4C" w:rsidP="00426283">
            <w:pPr>
              <w:jc w:val="center"/>
              <w:rPr>
                <w:color w:val="000000"/>
                <w:sz w:val="22"/>
                <w:szCs w:val="22"/>
              </w:rPr>
            </w:pPr>
            <w:r w:rsidRPr="002F7D4C">
              <w:rPr>
                <w:color w:val="000000"/>
                <w:sz w:val="22"/>
                <w:szCs w:val="22"/>
              </w:rPr>
              <w:t>$46.38</w:t>
            </w:r>
          </w:p>
        </w:tc>
        <w:tc>
          <w:tcPr>
            <w:tcW w:w="1530" w:type="dxa"/>
            <w:tcBorders>
              <w:top w:val="nil"/>
              <w:left w:val="nil"/>
              <w:bottom w:val="single" w:sz="8" w:space="0" w:color="C0C0C0"/>
              <w:right w:val="single" w:sz="8" w:space="0" w:color="C0C0C0"/>
            </w:tcBorders>
            <w:shd w:val="clear" w:color="auto" w:fill="auto"/>
            <w:vAlign w:val="center"/>
            <w:hideMark/>
          </w:tcPr>
          <w:p w14:paraId="5F8FC38A" w14:textId="3988CFB5" w:rsidR="002F7D4C" w:rsidRPr="002F7D4C" w:rsidRDefault="002F7D4C" w:rsidP="00426283">
            <w:pPr>
              <w:jc w:val="center"/>
              <w:rPr>
                <w:color w:val="000000"/>
                <w:sz w:val="22"/>
                <w:szCs w:val="22"/>
              </w:rPr>
            </w:pPr>
            <w:r w:rsidRPr="002F7D4C">
              <w:rPr>
                <w:color w:val="000000"/>
                <w:sz w:val="22"/>
                <w:szCs w:val="22"/>
              </w:rPr>
              <w:t>$45.87</w:t>
            </w:r>
          </w:p>
        </w:tc>
        <w:tc>
          <w:tcPr>
            <w:tcW w:w="1440" w:type="dxa"/>
            <w:tcBorders>
              <w:top w:val="nil"/>
              <w:left w:val="nil"/>
              <w:bottom w:val="single" w:sz="8" w:space="0" w:color="C0C0C0"/>
              <w:right w:val="single" w:sz="8" w:space="0" w:color="C0C0C0"/>
            </w:tcBorders>
            <w:shd w:val="clear" w:color="auto" w:fill="auto"/>
            <w:vAlign w:val="center"/>
            <w:hideMark/>
          </w:tcPr>
          <w:p w14:paraId="294D6831" w14:textId="50953595" w:rsidR="002F7D4C" w:rsidRPr="002F7D4C" w:rsidRDefault="002F7D4C" w:rsidP="00426283">
            <w:pPr>
              <w:jc w:val="center"/>
              <w:rPr>
                <w:color w:val="000000"/>
                <w:sz w:val="22"/>
                <w:szCs w:val="22"/>
              </w:rPr>
            </w:pPr>
            <w:r w:rsidRPr="002F7D4C">
              <w:rPr>
                <w:color w:val="000000"/>
                <w:sz w:val="22"/>
                <w:szCs w:val="22"/>
              </w:rPr>
              <w:t>$47.03</w:t>
            </w:r>
          </w:p>
        </w:tc>
      </w:tr>
      <w:tr w:rsidR="002F7D4C" w:rsidRPr="002F7D4C" w14:paraId="445AAA9B" w14:textId="77777777" w:rsidTr="00426283">
        <w:trPr>
          <w:trHeight w:val="300"/>
        </w:trPr>
        <w:tc>
          <w:tcPr>
            <w:tcW w:w="1555" w:type="dxa"/>
            <w:tcBorders>
              <w:top w:val="nil"/>
              <w:left w:val="single" w:sz="8" w:space="0" w:color="C0C0C0"/>
              <w:bottom w:val="single" w:sz="8" w:space="0" w:color="C0C0C0"/>
              <w:right w:val="single" w:sz="8" w:space="0" w:color="C0C0C0"/>
            </w:tcBorders>
            <w:shd w:val="clear" w:color="auto" w:fill="auto"/>
            <w:vAlign w:val="center"/>
            <w:hideMark/>
          </w:tcPr>
          <w:p w14:paraId="174DD3EF" w14:textId="77777777" w:rsidR="002F7D4C" w:rsidRPr="002F7D4C" w:rsidRDefault="002F7D4C" w:rsidP="002F7D4C">
            <w:pPr>
              <w:rPr>
                <w:color w:val="000000"/>
                <w:sz w:val="22"/>
                <w:szCs w:val="22"/>
              </w:rPr>
            </w:pPr>
            <w:r w:rsidRPr="002F7D4C">
              <w:rPr>
                <w:color w:val="000000"/>
                <w:sz w:val="22"/>
                <w:szCs w:val="22"/>
              </w:rPr>
              <w:t>Weekend 2</w:t>
            </w:r>
          </w:p>
        </w:tc>
        <w:tc>
          <w:tcPr>
            <w:tcW w:w="1253" w:type="dxa"/>
            <w:tcBorders>
              <w:top w:val="nil"/>
              <w:left w:val="nil"/>
              <w:bottom w:val="single" w:sz="8" w:space="0" w:color="C0C0C0"/>
              <w:right w:val="single" w:sz="8" w:space="0" w:color="C0C0C0"/>
            </w:tcBorders>
            <w:shd w:val="clear" w:color="auto" w:fill="auto"/>
            <w:vAlign w:val="center"/>
            <w:hideMark/>
          </w:tcPr>
          <w:p w14:paraId="1FC82768" w14:textId="07358560" w:rsidR="002F7D4C" w:rsidRPr="002F7D4C" w:rsidRDefault="002F7D4C" w:rsidP="00426283">
            <w:pPr>
              <w:jc w:val="center"/>
              <w:rPr>
                <w:color w:val="000000"/>
                <w:sz w:val="22"/>
                <w:szCs w:val="22"/>
              </w:rPr>
            </w:pPr>
            <w:r w:rsidRPr="002F7D4C">
              <w:rPr>
                <w:color w:val="000000"/>
                <w:sz w:val="22"/>
                <w:szCs w:val="22"/>
              </w:rPr>
              <w:t>$49.58</w:t>
            </w:r>
          </w:p>
        </w:tc>
        <w:tc>
          <w:tcPr>
            <w:tcW w:w="1170" w:type="dxa"/>
            <w:tcBorders>
              <w:top w:val="nil"/>
              <w:left w:val="nil"/>
              <w:bottom w:val="single" w:sz="8" w:space="0" w:color="C0C0C0"/>
              <w:right w:val="single" w:sz="8" w:space="0" w:color="C0C0C0"/>
            </w:tcBorders>
            <w:shd w:val="clear" w:color="auto" w:fill="auto"/>
            <w:vAlign w:val="center"/>
            <w:hideMark/>
          </w:tcPr>
          <w:p w14:paraId="5C9C815E" w14:textId="2B4A6B19" w:rsidR="002F7D4C" w:rsidRPr="002F7D4C" w:rsidRDefault="002F7D4C" w:rsidP="00426283">
            <w:pPr>
              <w:jc w:val="center"/>
              <w:rPr>
                <w:color w:val="000000"/>
                <w:sz w:val="22"/>
                <w:szCs w:val="22"/>
              </w:rPr>
            </w:pPr>
            <w:r w:rsidRPr="002F7D4C">
              <w:rPr>
                <w:color w:val="000000"/>
                <w:sz w:val="22"/>
                <w:szCs w:val="22"/>
              </w:rPr>
              <w:t>$49.13</w:t>
            </w:r>
          </w:p>
        </w:tc>
        <w:tc>
          <w:tcPr>
            <w:tcW w:w="1440" w:type="dxa"/>
            <w:tcBorders>
              <w:top w:val="nil"/>
              <w:left w:val="nil"/>
              <w:bottom w:val="single" w:sz="8" w:space="0" w:color="C0C0C0"/>
              <w:right w:val="single" w:sz="8" w:space="0" w:color="C0C0C0"/>
            </w:tcBorders>
            <w:shd w:val="clear" w:color="auto" w:fill="auto"/>
            <w:vAlign w:val="center"/>
            <w:hideMark/>
          </w:tcPr>
          <w:p w14:paraId="7B1BE303" w14:textId="60FB72E6" w:rsidR="002F7D4C" w:rsidRPr="002F7D4C" w:rsidRDefault="002F7D4C" w:rsidP="00426283">
            <w:pPr>
              <w:jc w:val="center"/>
              <w:rPr>
                <w:color w:val="000000"/>
                <w:sz w:val="22"/>
                <w:szCs w:val="22"/>
              </w:rPr>
            </w:pPr>
            <w:r w:rsidRPr="002F7D4C">
              <w:rPr>
                <w:color w:val="000000"/>
                <w:sz w:val="22"/>
                <w:szCs w:val="22"/>
              </w:rPr>
              <w:t>$49.85</w:t>
            </w:r>
          </w:p>
        </w:tc>
        <w:tc>
          <w:tcPr>
            <w:tcW w:w="1260" w:type="dxa"/>
            <w:tcBorders>
              <w:top w:val="nil"/>
              <w:left w:val="nil"/>
              <w:bottom w:val="single" w:sz="8" w:space="0" w:color="C0C0C0"/>
              <w:right w:val="single" w:sz="8" w:space="0" w:color="C0C0C0"/>
            </w:tcBorders>
            <w:shd w:val="clear" w:color="auto" w:fill="auto"/>
            <w:vAlign w:val="center"/>
            <w:hideMark/>
          </w:tcPr>
          <w:p w14:paraId="77E0F18F" w14:textId="2973D313" w:rsidR="002F7D4C" w:rsidRPr="002F7D4C" w:rsidRDefault="002F7D4C" w:rsidP="00426283">
            <w:pPr>
              <w:jc w:val="center"/>
              <w:rPr>
                <w:color w:val="000000"/>
                <w:sz w:val="22"/>
                <w:szCs w:val="22"/>
              </w:rPr>
            </w:pPr>
            <w:r w:rsidRPr="002F7D4C">
              <w:rPr>
                <w:color w:val="000000"/>
                <w:sz w:val="22"/>
                <w:szCs w:val="22"/>
              </w:rPr>
              <w:t>$50.42</w:t>
            </w:r>
          </w:p>
        </w:tc>
        <w:tc>
          <w:tcPr>
            <w:tcW w:w="1530" w:type="dxa"/>
            <w:tcBorders>
              <w:top w:val="nil"/>
              <w:left w:val="nil"/>
              <w:bottom w:val="single" w:sz="8" w:space="0" w:color="C0C0C0"/>
              <w:right w:val="single" w:sz="8" w:space="0" w:color="C0C0C0"/>
            </w:tcBorders>
            <w:shd w:val="clear" w:color="auto" w:fill="auto"/>
            <w:vAlign w:val="center"/>
            <w:hideMark/>
          </w:tcPr>
          <w:p w14:paraId="0B9FE460" w14:textId="5B753A7F" w:rsidR="002F7D4C" w:rsidRPr="002F7D4C" w:rsidRDefault="002F7D4C" w:rsidP="00426283">
            <w:pPr>
              <w:jc w:val="center"/>
              <w:rPr>
                <w:color w:val="000000"/>
                <w:sz w:val="22"/>
                <w:szCs w:val="22"/>
              </w:rPr>
            </w:pPr>
            <w:r w:rsidRPr="002F7D4C">
              <w:rPr>
                <w:color w:val="000000"/>
                <w:sz w:val="22"/>
                <w:szCs w:val="22"/>
              </w:rPr>
              <w:t>$49.92</w:t>
            </w:r>
          </w:p>
        </w:tc>
        <w:tc>
          <w:tcPr>
            <w:tcW w:w="1440" w:type="dxa"/>
            <w:tcBorders>
              <w:top w:val="nil"/>
              <w:left w:val="nil"/>
              <w:bottom w:val="single" w:sz="8" w:space="0" w:color="C0C0C0"/>
              <w:right w:val="single" w:sz="8" w:space="0" w:color="C0C0C0"/>
            </w:tcBorders>
            <w:shd w:val="clear" w:color="auto" w:fill="auto"/>
            <w:vAlign w:val="center"/>
            <w:hideMark/>
          </w:tcPr>
          <w:p w14:paraId="1009003C" w14:textId="3B51F5A0" w:rsidR="002F7D4C" w:rsidRPr="002F7D4C" w:rsidRDefault="002F7D4C" w:rsidP="00426283">
            <w:pPr>
              <w:jc w:val="center"/>
              <w:rPr>
                <w:color w:val="000000"/>
                <w:sz w:val="22"/>
                <w:szCs w:val="22"/>
              </w:rPr>
            </w:pPr>
            <w:r w:rsidRPr="002F7D4C">
              <w:rPr>
                <w:color w:val="000000"/>
                <w:sz w:val="22"/>
                <w:szCs w:val="22"/>
              </w:rPr>
              <w:t>$51.08</w:t>
            </w:r>
          </w:p>
        </w:tc>
      </w:tr>
      <w:tr w:rsidR="002F7D4C" w:rsidRPr="002F7D4C" w14:paraId="01F7D756" w14:textId="77777777" w:rsidTr="00426283">
        <w:trPr>
          <w:trHeight w:val="300"/>
        </w:trPr>
        <w:tc>
          <w:tcPr>
            <w:tcW w:w="1555" w:type="dxa"/>
            <w:tcBorders>
              <w:top w:val="nil"/>
              <w:left w:val="single" w:sz="8" w:space="0" w:color="C0C0C0"/>
              <w:bottom w:val="single" w:sz="8" w:space="0" w:color="C0C0C0"/>
              <w:right w:val="single" w:sz="8" w:space="0" w:color="C0C0C0"/>
            </w:tcBorders>
            <w:shd w:val="clear" w:color="auto" w:fill="auto"/>
            <w:vAlign w:val="center"/>
            <w:hideMark/>
          </w:tcPr>
          <w:p w14:paraId="654FC79C" w14:textId="77777777" w:rsidR="002F7D4C" w:rsidRPr="002F7D4C" w:rsidRDefault="002F7D4C" w:rsidP="002F7D4C">
            <w:pPr>
              <w:rPr>
                <w:color w:val="000000"/>
                <w:sz w:val="22"/>
                <w:szCs w:val="22"/>
              </w:rPr>
            </w:pPr>
            <w:r w:rsidRPr="002F7D4C">
              <w:rPr>
                <w:color w:val="000000"/>
                <w:sz w:val="22"/>
                <w:szCs w:val="22"/>
              </w:rPr>
              <w:t>Weekend 3</w:t>
            </w:r>
          </w:p>
        </w:tc>
        <w:tc>
          <w:tcPr>
            <w:tcW w:w="1253" w:type="dxa"/>
            <w:tcBorders>
              <w:top w:val="nil"/>
              <w:left w:val="nil"/>
              <w:bottom w:val="single" w:sz="8" w:space="0" w:color="C0C0C0"/>
              <w:right w:val="single" w:sz="8" w:space="0" w:color="C0C0C0"/>
            </w:tcBorders>
            <w:shd w:val="clear" w:color="auto" w:fill="auto"/>
            <w:vAlign w:val="center"/>
            <w:hideMark/>
          </w:tcPr>
          <w:p w14:paraId="40A99A91" w14:textId="5248CCA5" w:rsidR="002F7D4C" w:rsidRPr="002F7D4C" w:rsidRDefault="002F7D4C" w:rsidP="00426283">
            <w:pPr>
              <w:jc w:val="center"/>
              <w:rPr>
                <w:color w:val="000000"/>
                <w:sz w:val="22"/>
                <w:szCs w:val="22"/>
              </w:rPr>
            </w:pPr>
            <w:r w:rsidRPr="002F7D4C">
              <w:rPr>
                <w:color w:val="000000"/>
                <w:sz w:val="22"/>
                <w:szCs w:val="22"/>
              </w:rPr>
              <w:t>$50.38</w:t>
            </w:r>
          </w:p>
        </w:tc>
        <w:tc>
          <w:tcPr>
            <w:tcW w:w="1170" w:type="dxa"/>
            <w:tcBorders>
              <w:top w:val="nil"/>
              <w:left w:val="nil"/>
              <w:bottom w:val="single" w:sz="8" w:space="0" w:color="C0C0C0"/>
              <w:right w:val="single" w:sz="8" w:space="0" w:color="C0C0C0"/>
            </w:tcBorders>
            <w:shd w:val="clear" w:color="auto" w:fill="auto"/>
            <w:vAlign w:val="center"/>
            <w:hideMark/>
          </w:tcPr>
          <w:p w14:paraId="459B7FEC" w14:textId="4DDFC7C2" w:rsidR="002F7D4C" w:rsidRPr="002F7D4C" w:rsidRDefault="002F7D4C" w:rsidP="00426283">
            <w:pPr>
              <w:jc w:val="center"/>
              <w:rPr>
                <w:color w:val="000000"/>
                <w:sz w:val="22"/>
                <w:szCs w:val="22"/>
              </w:rPr>
            </w:pPr>
            <w:r w:rsidRPr="002F7D4C">
              <w:rPr>
                <w:color w:val="000000"/>
                <w:sz w:val="22"/>
                <w:szCs w:val="22"/>
              </w:rPr>
              <w:t>$49.93</w:t>
            </w:r>
          </w:p>
        </w:tc>
        <w:tc>
          <w:tcPr>
            <w:tcW w:w="1440" w:type="dxa"/>
            <w:tcBorders>
              <w:top w:val="nil"/>
              <w:left w:val="nil"/>
              <w:bottom w:val="single" w:sz="8" w:space="0" w:color="C0C0C0"/>
              <w:right w:val="single" w:sz="8" w:space="0" w:color="C0C0C0"/>
            </w:tcBorders>
            <w:shd w:val="clear" w:color="auto" w:fill="auto"/>
            <w:vAlign w:val="center"/>
            <w:hideMark/>
          </w:tcPr>
          <w:p w14:paraId="79875301" w14:textId="1CFF33F2" w:rsidR="002F7D4C" w:rsidRPr="002F7D4C" w:rsidRDefault="002F7D4C" w:rsidP="00426283">
            <w:pPr>
              <w:jc w:val="center"/>
              <w:rPr>
                <w:color w:val="000000"/>
                <w:sz w:val="22"/>
                <w:szCs w:val="22"/>
              </w:rPr>
            </w:pPr>
            <w:r w:rsidRPr="002F7D4C">
              <w:rPr>
                <w:color w:val="000000"/>
                <w:sz w:val="22"/>
                <w:szCs w:val="22"/>
              </w:rPr>
              <w:t>$50.65</w:t>
            </w:r>
          </w:p>
        </w:tc>
        <w:tc>
          <w:tcPr>
            <w:tcW w:w="1260" w:type="dxa"/>
            <w:tcBorders>
              <w:top w:val="nil"/>
              <w:left w:val="nil"/>
              <w:bottom w:val="single" w:sz="8" w:space="0" w:color="C0C0C0"/>
              <w:right w:val="single" w:sz="8" w:space="0" w:color="C0C0C0"/>
            </w:tcBorders>
            <w:shd w:val="clear" w:color="auto" w:fill="auto"/>
            <w:vAlign w:val="center"/>
            <w:hideMark/>
          </w:tcPr>
          <w:p w14:paraId="57883823" w14:textId="057895EC" w:rsidR="002F7D4C" w:rsidRPr="002F7D4C" w:rsidRDefault="002F7D4C" w:rsidP="00426283">
            <w:pPr>
              <w:jc w:val="center"/>
              <w:rPr>
                <w:color w:val="000000"/>
                <w:sz w:val="22"/>
                <w:szCs w:val="22"/>
              </w:rPr>
            </w:pPr>
            <w:r w:rsidRPr="002F7D4C">
              <w:rPr>
                <w:color w:val="000000"/>
                <w:sz w:val="22"/>
                <w:szCs w:val="22"/>
              </w:rPr>
              <w:t>$51.22</w:t>
            </w:r>
          </w:p>
        </w:tc>
        <w:tc>
          <w:tcPr>
            <w:tcW w:w="1530" w:type="dxa"/>
            <w:tcBorders>
              <w:top w:val="nil"/>
              <w:left w:val="nil"/>
              <w:bottom w:val="single" w:sz="8" w:space="0" w:color="C0C0C0"/>
              <w:right w:val="single" w:sz="8" w:space="0" w:color="C0C0C0"/>
            </w:tcBorders>
            <w:shd w:val="clear" w:color="auto" w:fill="auto"/>
            <w:vAlign w:val="center"/>
            <w:hideMark/>
          </w:tcPr>
          <w:p w14:paraId="1FDE6A69" w14:textId="7E1C2B63" w:rsidR="002F7D4C" w:rsidRPr="002F7D4C" w:rsidRDefault="002F7D4C" w:rsidP="00426283">
            <w:pPr>
              <w:jc w:val="center"/>
              <w:rPr>
                <w:color w:val="000000"/>
                <w:sz w:val="22"/>
                <w:szCs w:val="22"/>
              </w:rPr>
            </w:pPr>
            <w:r w:rsidRPr="002F7D4C">
              <w:rPr>
                <w:color w:val="000000"/>
                <w:sz w:val="22"/>
                <w:szCs w:val="22"/>
              </w:rPr>
              <w:t>$50.72</w:t>
            </w:r>
          </w:p>
        </w:tc>
        <w:tc>
          <w:tcPr>
            <w:tcW w:w="1440" w:type="dxa"/>
            <w:tcBorders>
              <w:top w:val="nil"/>
              <w:left w:val="nil"/>
              <w:bottom w:val="single" w:sz="8" w:space="0" w:color="C0C0C0"/>
              <w:right w:val="single" w:sz="8" w:space="0" w:color="C0C0C0"/>
            </w:tcBorders>
            <w:shd w:val="clear" w:color="auto" w:fill="auto"/>
            <w:vAlign w:val="center"/>
            <w:hideMark/>
          </w:tcPr>
          <w:p w14:paraId="32A513DD" w14:textId="19B97F0F" w:rsidR="002F7D4C" w:rsidRPr="002F7D4C" w:rsidRDefault="002F7D4C" w:rsidP="00426283">
            <w:pPr>
              <w:jc w:val="center"/>
              <w:rPr>
                <w:color w:val="000000"/>
                <w:sz w:val="22"/>
                <w:szCs w:val="22"/>
              </w:rPr>
            </w:pPr>
            <w:r w:rsidRPr="002F7D4C">
              <w:rPr>
                <w:color w:val="000000"/>
                <w:sz w:val="22"/>
                <w:szCs w:val="22"/>
              </w:rPr>
              <w:t>$51.88</w:t>
            </w:r>
          </w:p>
        </w:tc>
      </w:tr>
    </w:tbl>
    <w:p w14:paraId="51E1E9F5" w14:textId="77777777" w:rsidR="002F7D4C" w:rsidRDefault="002F7D4C" w:rsidP="001726EE">
      <w:pPr>
        <w:rPr>
          <w:sz w:val="22"/>
          <w:szCs w:val="22"/>
        </w:rPr>
      </w:pPr>
    </w:p>
    <w:p w14:paraId="33A477F6" w14:textId="192168BC" w:rsidR="00C23DF1" w:rsidRDefault="007166AD" w:rsidP="00C23DF1">
      <w:pPr>
        <w:ind w:left="720"/>
        <w:rPr>
          <w:sz w:val="22"/>
          <w:szCs w:val="22"/>
        </w:rPr>
      </w:pPr>
      <w:r>
        <w:rPr>
          <w:sz w:val="22"/>
          <w:szCs w:val="22"/>
        </w:rPr>
        <w:t>(4)</w:t>
      </w:r>
      <w:r w:rsidR="00872E78">
        <w:rPr>
          <w:sz w:val="22"/>
          <w:szCs w:val="22"/>
        </w:rPr>
        <w:t xml:space="preserve"> </w:t>
      </w:r>
      <w:r>
        <w:rPr>
          <w:sz w:val="22"/>
          <w:szCs w:val="22"/>
        </w:rPr>
        <w:t xml:space="preserve"> </w:t>
      </w:r>
      <w:r w:rsidR="00872E78">
        <w:rPr>
          <w:sz w:val="22"/>
          <w:szCs w:val="22"/>
          <w:u w:val="single"/>
        </w:rPr>
        <w:t>Rates for Temporary Nursing Services Related to COVID-19</w:t>
      </w:r>
      <w:r w:rsidR="00C23DF1">
        <w:rPr>
          <w:sz w:val="22"/>
          <w:szCs w:val="22"/>
        </w:rPr>
        <w:t>.</w:t>
      </w:r>
      <w:r w:rsidR="00872E78">
        <w:rPr>
          <w:sz w:val="22"/>
          <w:szCs w:val="22"/>
        </w:rPr>
        <w:t xml:space="preserve"> </w:t>
      </w:r>
      <w:r w:rsidR="00C23DF1">
        <w:rPr>
          <w:sz w:val="22"/>
          <w:szCs w:val="22"/>
        </w:rPr>
        <w:t xml:space="preserve"> </w:t>
      </w:r>
      <w:r w:rsidR="00C23DF1" w:rsidRPr="00C23DF1">
        <w:rPr>
          <w:sz w:val="22"/>
          <w:szCs w:val="22"/>
        </w:rPr>
        <w:t>Temporary nursing services related to COVID-19 may be purchased by governmental units at individually considered rates that exceed the maximum rates established in 101 CMR 345.00</w:t>
      </w:r>
      <w:r w:rsidR="00756856">
        <w:rPr>
          <w:sz w:val="22"/>
          <w:szCs w:val="22"/>
        </w:rPr>
        <w:t>,</w:t>
      </w:r>
      <w:r w:rsidR="00C23DF1" w:rsidRPr="00C23DF1">
        <w:rPr>
          <w:sz w:val="22"/>
          <w:szCs w:val="22"/>
        </w:rPr>
        <w:t xml:space="preserve"> and governmental units may enter into contracts for the provision of these services in alternate service locations other than a hospital or nursing facility. A governmental unit, in its sole discretion, may determine whether a rate above the maximum rates established in 101 CMR 345.00 is necessary and appropriate, as well as the appropriate rate for services provided in a</w:t>
      </w:r>
      <w:r w:rsidR="00602DF2">
        <w:rPr>
          <w:sz w:val="22"/>
          <w:szCs w:val="22"/>
        </w:rPr>
        <w:t xml:space="preserve"> </w:t>
      </w:r>
      <w:r w:rsidR="00C23DF1" w:rsidRPr="00C23DF1">
        <w:rPr>
          <w:sz w:val="22"/>
          <w:szCs w:val="22"/>
        </w:rPr>
        <w:t>service location other than a hospital or nursing facility.</w:t>
      </w:r>
    </w:p>
    <w:p w14:paraId="64C7F0A8" w14:textId="77777777" w:rsidR="00C23DF1" w:rsidRPr="00E166D4" w:rsidRDefault="00C23DF1" w:rsidP="001726EE">
      <w:pPr>
        <w:rPr>
          <w:sz w:val="22"/>
          <w:szCs w:val="22"/>
        </w:rPr>
      </w:pPr>
    </w:p>
    <w:p w14:paraId="463CBBAB" w14:textId="77777777" w:rsidR="008E566F" w:rsidRPr="00E166D4" w:rsidRDefault="008E566F" w:rsidP="001726EE">
      <w:pPr>
        <w:rPr>
          <w:sz w:val="22"/>
          <w:szCs w:val="22"/>
        </w:rPr>
      </w:pPr>
      <w:r w:rsidRPr="00E166D4">
        <w:rPr>
          <w:sz w:val="22"/>
          <w:szCs w:val="22"/>
          <w:u w:val="single"/>
        </w:rPr>
        <w:t>345.04:  General Rate Provisions</w:t>
      </w:r>
    </w:p>
    <w:p w14:paraId="22F85E79" w14:textId="77777777" w:rsidR="008E566F" w:rsidRPr="00E166D4" w:rsidRDefault="008E566F" w:rsidP="001726EE">
      <w:pPr>
        <w:rPr>
          <w:sz w:val="22"/>
          <w:szCs w:val="22"/>
        </w:rPr>
      </w:pPr>
    </w:p>
    <w:p w14:paraId="2D4D0925" w14:textId="77777777" w:rsidR="008E566F" w:rsidRPr="00E166D4" w:rsidRDefault="008E566F" w:rsidP="007C187E">
      <w:pPr>
        <w:ind w:left="720"/>
        <w:rPr>
          <w:sz w:val="22"/>
          <w:szCs w:val="22"/>
        </w:rPr>
      </w:pPr>
      <w:r w:rsidRPr="00E166D4">
        <w:rPr>
          <w:sz w:val="22"/>
          <w:szCs w:val="22"/>
        </w:rPr>
        <w:t xml:space="preserve">(1) </w:t>
      </w:r>
      <w:r w:rsidR="00035095" w:rsidRPr="00E166D4">
        <w:rPr>
          <w:sz w:val="22"/>
          <w:szCs w:val="22"/>
        </w:rPr>
        <w:t xml:space="preserve"> </w:t>
      </w:r>
      <w:r w:rsidRPr="00E166D4">
        <w:rPr>
          <w:sz w:val="22"/>
          <w:szCs w:val="22"/>
        </w:rPr>
        <w:t xml:space="preserve">The rates determined in accordance with 101 CMR 345.00 are full compensation for temporary nursing services rendered to a nursing facility or hospital, including any related administrative or supervising duties provided by the </w:t>
      </w:r>
      <w:r w:rsidR="00F61002" w:rsidRPr="00E166D4">
        <w:rPr>
          <w:sz w:val="22"/>
          <w:szCs w:val="22"/>
        </w:rPr>
        <w:t>a</w:t>
      </w:r>
      <w:r w:rsidRPr="00E166D4">
        <w:rPr>
          <w:sz w:val="22"/>
          <w:szCs w:val="22"/>
        </w:rPr>
        <w:t>gency in connection with patient care.</w:t>
      </w:r>
    </w:p>
    <w:p w14:paraId="7F64AB53" w14:textId="77777777" w:rsidR="008E566F" w:rsidRPr="00E166D4" w:rsidRDefault="008E566F" w:rsidP="007C187E">
      <w:pPr>
        <w:ind w:left="720"/>
        <w:rPr>
          <w:sz w:val="22"/>
          <w:szCs w:val="22"/>
        </w:rPr>
      </w:pPr>
    </w:p>
    <w:p w14:paraId="540D9C04" w14:textId="77777777" w:rsidR="008E566F" w:rsidRPr="00E166D4" w:rsidRDefault="008E566F" w:rsidP="007C187E">
      <w:pPr>
        <w:ind w:left="720"/>
        <w:rPr>
          <w:sz w:val="22"/>
          <w:szCs w:val="22"/>
        </w:rPr>
      </w:pPr>
      <w:r w:rsidRPr="00E166D4">
        <w:rPr>
          <w:sz w:val="22"/>
          <w:szCs w:val="22"/>
        </w:rPr>
        <w:t>(2)</w:t>
      </w:r>
      <w:r w:rsidR="00035095" w:rsidRPr="00E166D4">
        <w:rPr>
          <w:sz w:val="22"/>
          <w:szCs w:val="22"/>
        </w:rPr>
        <w:t xml:space="preserve"> </w:t>
      </w:r>
      <w:r w:rsidRPr="00E166D4">
        <w:rPr>
          <w:sz w:val="22"/>
          <w:szCs w:val="22"/>
        </w:rPr>
        <w:t xml:space="preserve"> An </w:t>
      </w:r>
      <w:r w:rsidR="00F61002" w:rsidRPr="00E166D4">
        <w:rPr>
          <w:sz w:val="22"/>
          <w:szCs w:val="22"/>
        </w:rPr>
        <w:t>a</w:t>
      </w:r>
      <w:r w:rsidRPr="00E166D4">
        <w:rPr>
          <w:sz w:val="22"/>
          <w:szCs w:val="22"/>
        </w:rPr>
        <w:t xml:space="preserve">gency may charge a nursing facility or hospital less than the rate determined by </w:t>
      </w:r>
      <w:r w:rsidR="00303245" w:rsidRPr="00E166D4">
        <w:rPr>
          <w:sz w:val="22"/>
          <w:szCs w:val="22"/>
        </w:rPr>
        <w:t>101 CMR 345.00</w:t>
      </w:r>
      <w:r w:rsidRPr="00E166D4">
        <w:rPr>
          <w:sz w:val="22"/>
          <w:szCs w:val="22"/>
        </w:rPr>
        <w:t xml:space="preserve">.  </w:t>
      </w:r>
    </w:p>
    <w:p w14:paraId="292731E0" w14:textId="77777777" w:rsidR="008E566F" w:rsidRPr="00E166D4" w:rsidRDefault="008E566F" w:rsidP="007C187E">
      <w:pPr>
        <w:ind w:left="720"/>
        <w:rPr>
          <w:sz w:val="22"/>
          <w:szCs w:val="22"/>
        </w:rPr>
      </w:pPr>
    </w:p>
    <w:p w14:paraId="5FB131D8" w14:textId="5E9ABAB5" w:rsidR="008E566F" w:rsidRPr="00E166D4" w:rsidRDefault="008E566F" w:rsidP="00CD2562">
      <w:pPr>
        <w:ind w:left="720"/>
        <w:rPr>
          <w:sz w:val="22"/>
          <w:szCs w:val="22"/>
        </w:rPr>
      </w:pPr>
      <w:bookmarkStart w:id="3" w:name="_Hlk83798206"/>
      <w:r w:rsidRPr="00E166D4">
        <w:rPr>
          <w:sz w:val="22"/>
          <w:szCs w:val="22"/>
        </w:rPr>
        <w:t xml:space="preserve">(3) </w:t>
      </w:r>
      <w:r w:rsidR="00035095" w:rsidRPr="00E166D4">
        <w:rPr>
          <w:sz w:val="22"/>
          <w:szCs w:val="22"/>
        </w:rPr>
        <w:t xml:space="preserve"> </w:t>
      </w:r>
      <w:r w:rsidRPr="00E166D4">
        <w:rPr>
          <w:sz w:val="22"/>
          <w:szCs w:val="22"/>
        </w:rPr>
        <w:t xml:space="preserve">An </w:t>
      </w:r>
      <w:r w:rsidR="00F61002" w:rsidRPr="00E166D4">
        <w:rPr>
          <w:sz w:val="22"/>
          <w:szCs w:val="22"/>
        </w:rPr>
        <w:t>a</w:t>
      </w:r>
      <w:r w:rsidRPr="00E166D4">
        <w:rPr>
          <w:sz w:val="22"/>
          <w:szCs w:val="22"/>
        </w:rPr>
        <w:t>gency may not bill, receive payments, or propose to do business with a nursing facility or hospital at a rate greater than the rate established by EOHHS</w:t>
      </w:r>
      <w:r w:rsidR="00472651">
        <w:rPr>
          <w:sz w:val="22"/>
          <w:szCs w:val="22"/>
        </w:rPr>
        <w:t xml:space="preserve">, and such acts constitute </w:t>
      </w:r>
      <w:r w:rsidR="003F70C8">
        <w:rPr>
          <w:sz w:val="22"/>
          <w:szCs w:val="22"/>
        </w:rPr>
        <w:t xml:space="preserve">an unfair </w:t>
      </w:r>
      <w:r w:rsidR="00A92DD5">
        <w:rPr>
          <w:sz w:val="22"/>
          <w:szCs w:val="22"/>
        </w:rPr>
        <w:t xml:space="preserve">or </w:t>
      </w:r>
      <w:r w:rsidR="00A92DD5">
        <w:rPr>
          <w:sz w:val="22"/>
          <w:szCs w:val="22"/>
        </w:rPr>
        <w:lastRenderedPageBreak/>
        <w:t>deceptive act or practice in violation of M</w:t>
      </w:r>
      <w:r w:rsidR="00140B60">
        <w:rPr>
          <w:sz w:val="22"/>
          <w:szCs w:val="22"/>
        </w:rPr>
        <w:t>.</w:t>
      </w:r>
      <w:r w:rsidR="00A92DD5">
        <w:rPr>
          <w:sz w:val="22"/>
          <w:szCs w:val="22"/>
        </w:rPr>
        <w:t>G</w:t>
      </w:r>
      <w:r w:rsidR="00140B60">
        <w:rPr>
          <w:sz w:val="22"/>
          <w:szCs w:val="22"/>
        </w:rPr>
        <w:t>.</w:t>
      </w:r>
      <w:r w:rsidR="00A92DD5">
        <w:rPr>
          <w:sz w:val="22"/>
          <w:szCs w:val="22"/>
        </w:rPr>
        <w:t>L</w:t>
      </w:r>
      <w:r w:rsidR="00140B60">
        <w:rPr>
          <w:sz w:val="22"/>
          <w:szCs w:val="22"/>
        </w:rPr>
        <w:t>.</w:t>
      </w:r>
      <w:r w:rsidR="00A92DD5">
        <w:rPr>
          <w:sz w:val="22"/>
          <w:szCs w:val="22"/>
        </w:rPr>
        <w:t xml:space="preserve"> c. 93A</w:t>
      </w:r>
      <w:r w:rsidRPr="00E166D4">
        <w:rPr>
          <w:sz w:val="22"/>
          <w:szCs w:val="22"/>
        </w:rPr>
        <w:t xml:space="preserve">. If an </w:t>
      </w:r>
      <w:r w:rsidR="00F61002" w:rsidRPr="00E166D4">
        <w:rPr>
          <w:sz w:val="22"/>
          <w:szCs w:val="22"/>
        </w:rPr>
        <w:t>a</w:t>
      </w:r>
      <w:r w:rsidRPr="00E166D4">
        <w:rPr>
          <w:sz w:val="22"/>
          <w:szCs w:val="22"/>
        </w:rPr>
        <w:t>gency violates this requirement, EOHHS</w:t>
      </w:r>
      <w:r w:rsidR="00394AB2">
        <w:rPr>
          <w:sz w:val="22"/>
          <w:szCs w:val="22"/>
        </w:rPr>
        <w:t xml:space="preserve"> or the nursing facility or hospital</w:t>
      </w:r>
      <w:r w:rsidRPr="00E166D4">
        <w:rPr>
          <w:sz w:val="22"/>
          <w:szCs w:val="22"/>
        </w:rPr>
        <w:t xml:space="preserve"> may </w:t>
      </w:r>
    </w:p>
    <w:p w14:paraId="2BD212A6" w14:textId="5511E6A2" w:rsidR="008E566F" w:rsidRPr="00E166D4" w:rsidRDefault="008E566F" w:rsidP="00CD2562">
      <w:pPr>
        <w:ind w:left="1080"/>
        <w:rPr>
          <w:sz w:val="22"/>
          <w:szCs w:val="22"/>
        </w:rPr>
      </w:pPr>
      <w:r w:rsidRPr="00E166D4">
        <w:rPr>
          <w:sz w:val="22"/>
          <w:szCs w:val="22"/>
        </w:rPr>
        <w:t>(a)</w:t>
      </w:r>
      <w:r w:rsidR="00035095" w:rsidRPr="00E166D4">
        <w:rPr>
          <w:sz w:val="22"/>
          <w:szCs w:val="22"/>
        </w:rPr>
        <w:t xml:space="preserve"> </w:t>
      </w:r>
      <w:r w:rsidRPr="00E166D4">
        <w:rPr>
          <w:sz w:val="22"/>
          <w:szCs w:val="22"/>
        </w:rPr>
        <w:t xml:space="preserve"> notify the Department</w:t>
      </w:r>
      <w:r w:rsidR="00394AB2">
        <w:rPr>
          <w:sz w:val="22"/>
          <w:szCs w:val="22"/>
        </w:rPr>
        <w:t>, which may seek</w:t>
      </w:r>
      <w:r w:rsidRPr="00E166D4">
        <w:rPr>
          <w:sz w:val="22"/>
          <w:szCs w:val="22"/>
        </w:rPr>
        <w:t xml:space="preserve"> to suspend or revoke the </w:t>
      </w:r>
      <w:r w:rsidR="00F61002" w:rsidRPr="00E166D4">
        <w:rPr>
          <w:sz w:val="22"/>
          <w:szCs w:val="22"/>
        </w:rPr>
        <w:t>a</w:t>
      </w:r>
      <w:r w:rsidRPr="00E166D4">
        <w:rPr>
          <w:sz w:val="22"/>
          <w:szCs w:val="22"/>
        </w:rPr>
        <w:t>gency’s registration</w:t>
      </w:r>
      <w:r w:rsidR="00394AB2">
        <w:rPr>
          <w:sz w:val="22"/>
          <w:szCs w:val="22"/>
        </w:rPr>
        <w:t>, or take other action as appropriate,</w:t>
      </w:r>
      <w:r w:rsidRPr="00E166D4">
        <w:rPr>
          <w:sz w:val="22"/>
          <w:szCs w:val="22"/>
        </w:rPr>
        <w:t xml:space="preserve"> in accordance with the provisions of 105 CMR 157.000: </w:t>
      </w:r>
      <w:r w:rsidR="00035095" w:rsidRPr="00E166D4">
        <w:rPr>
          <w:sz w:val="22"/>
          <w:szCs w:val="22"/>
        </w:rPr>
        <w:t xml:space="preserve"> </w:t>
      </w:r>
      <w:r w:rsidRPr="00E166D4">
        <w:rPr>
          <w:i/>
          <w:sz w:val="22"/>
          <w:szCs w:val="22"/>
        </w:rPr>
        <w:t>The Registration and Operation of Temporary Nursing Service Agencies</w:t>
      </w:r>
      <w:r w:rsidRPr="00E166D4">
        <w:rPr>
          <w:sz w:val="22"/>
          <w:szCs w:val="22"/>
        </w:rPr>
        <w:t xml:space="preserve">; or </w:t>
      </w:r>
    </w:p>
    <w:p w14:paraId="3522225A" w14:textId="67A0B23F" w:rsidR="008E566F" w:rsidRPr="00E166D4" w:rsidRDefault="008E566F" w:rsidP="00CD2562">
      <w:pPr>
        <w:ind w:left="1080"/>
        <w:rPr>
          <w:sz w:val="22"/>
          <w:szCs w:val="22"/>
        </w:rPr>
      </w:pPr>
      <w:r w:rsidRPr="00E166D4">
        <w:rPr>
          <w:sz w:val="22"/>
          <w:szCs w:val="22"/>
        </w:rPr>
        <w:t>(b)</w:t>
      </w:r>
      <w:r w:rsidR="00035095" w:rsidRPr="00E166D4">
        <w:rPr>
          <w:sz w:val="22"/>
          <w:szCs w:val="22"/>
        </w:rPr>
        <w:t xml:space="preserve"> </w:t>
      </w:r>
      <w:r w:rsidRPr="00E166D4">
        <w:rPr>
          <w:sz w:val="22"/>
          <w:szCs w:val="22"/>
        </w:rPr>
        <w:t xml:space="preserve"> request that the Attorney General bring an action</w:t>
      </w:r>
      <w:r w:rsidR="00A92DD5">
        <w:rPr>
          <w:sz w:val="22"/>
          <w:szCs w:val="22"/>
        </w:rPr>
        <w:t xml:space="preserve"> against the agency</w:t>
      </w:r>
      <w:r w:rsidRPr="00E166D4">
        <w:rPr>
          <w:sz w:val="22"/>
          <w:szCs w:val="22"/>
        </w:rPr>
        <w:t xml:space="preserve"> </w:t>
      </w:r>
      <w:r w:rsidR="00A92DD5">
        <w:rPr>
          <w:sz w:val="22"/>
          <w:szCs w:val="22"/>
        </w:rPr>
        <w:t>pursuant to its enforcement of M</w:t>
      </w:r>
      <w:r w:rsidR="00140B60">
        <w:rPr>
          <w:sz w:val="22"/>
          <w:szCs w:val="22"/>
        </w:rPr>
        <w:t>.</w:t>
      </w:r>
      <w:r w:rsidR="00A92DD5">
        <w:rPr>
          <w:sz w:val="22"/>
          <w:szCs w:val="22"/>
        </w:rPr>
        <w:t>G</w:t>
      </w:r>
      <w:r w:rsidR="00140B60">
        <w:rPr>
          <w:sz w:val="22"/>
          <w:szCs w:val="22"/>
        </w:rPr>
        <w:t>.</w:t>
      </w:r>
      <w:r w:rsidR="00A92DD5">
        <w:rPr>
          <w:sz w:val="22"/>
          <w:szCs w:val="22"/>
        </w:rPr>
        <w:t>L</w:t>
      </w:r>
      <w:r w:rsidR="00140B60">
        <w:rPr>
          <w:sz w:val="22"/>
          <w:szCs w:val="22"/>
        </w:rPr>
        <w:t>.</w:t>
      </w:r>
      <w:r w:rsidR="00A92DD5">
        <w:rPr>
          <w:sz w:val="22"/>
          <w:szCs w:val="22"/>
        </w:rPr>
        <w:t xml:space="preserve"> c. 93A or take further action </w:t>
      </w:r>
      <w:r w:rsidRPr="00E166D4">
        <w:rPr>
          <w:sz w:val="22"/>
          <w:szCs w:val="22"/>
        </w:rPr>
        <w:t xml:space="preserve">to restrain or prevent the </w:t>
      </w:r>
      <w:r w:rsidR="00F61002" w:rsidRPr="00E166D4">
        <w:rPr>
          <w:sz w:val="22"/>
          <w:szCs w:val="22"/>
        </w:rPr>
        <w:t>a</w:t>
      </w:r>
      <w:r w:rsidRPr="00E166D4">
        <w:rPr>
          <w:sz w:val="22"/>
          <w:szCs w:val="22"/>
        </w:rPr>
        <w:t>gency from operating</w:t>
      </w:r>
      <w:r w:rsidR="00A92DD5">
        <w:rPr>
          <w:sz w:val="22"/>
          <w:szCs w:val="22"/>
        </w:rPr>
        <w:t>.</w:t>
      </w:r>
      <w:r w:rsidRPr="00E166D4">
        <w:rPr>
          <w:sz w:val="22"/>
          <w:szCs w:val="22"/>
        </w:rPr>
        <w:t xml:space="preserve"> </w:t>
      </w:r>
    </w:p>
    <w:bookmarkEnd w:id="3"/>
    <w:p w14:paraId="798CAB70" w14:textId="77777777" w:rsidR="008E566F" w:rsidRPr="00E166D4" w:rsidRDefault="008E566F" w:rsidP="001726EE">
      <w:pPr>
        <w:rPr>
          <w:sz w:val="22"/>
          <w:szCs w:val="22"/>
        </w:rPr>
      </w:pPr>
    </w:p>
    <w:p w14:paraId="2499D23D" w14:textId="77777777" w:rsidR="008E566F" w:rsidRPr="00E166D4" w:rsidRDefault="008E566F" w:rsidP="001726EE">
      <w:pPr>
        <w:rPr>
          <w:sz w:val="22"/>
          <w:szCs w:val="22"/>
          <w:u w:val="single"/>
        </w:rPr>
      </w:pPr>
      <w:r w:rsidRPr="00E166D4">
        <w:rPr>
          <w:sz w:val="22"/>
          <w:szCs w:val="22"/>
          <w:u w:val="single"/>
        </w:rPr>
        <w:t>345.05</w:t>
      </w:r>
      <w:r w:rsidR="00035095" w:rsidRPr="00E166D4">
        <w:rPr>
          <w:sz w:val="22"/>
          <w:szCs w:val="22"/>
          <w:u w:val="single"/>
        </w:rPr>
        <w:t xml:space="preserve">:  </w:t>
      </w:r>
      <w:r w:rsidRPr="00E166D4">
        <w:rPr>
          <w:sz w:val="22"/>
          <w:szCs w:val="22"/>
          <w:u w:val="single"/>
        </w:rPr>
        <w:t>Reporting Requirements</w:t>
      </w:r>
    </w:p>
    <w:p w14:paraId="3C232D07" w14:textId="77777777" w:rsidR="008E566F" w:rsidRPr="00E166D4" w:rsidRDefault="008E566F" w:rsidP="001726EE">
      <w:pPr>
        <w:rPr>
          <w:sz w:val="22"/>
          <w:szCs w:val="22"/>
        </w:rPr>
      </w:pPr>
    </w:p>
    <w:p w14:paraId="2C83283B" w14:textId="77777777" w:rsidR="008E566F" w:rsidRPr="00E166D4" w:rsidRDefault="008E566F" w:rsidP="003B34A1">
      <w:pPr>
        <w:tabs>
          <w:tab w:val="left" w:pos="1080"/>
        </w:tabs>
        <w:ind w:left="720"/>
        <w:rPr>
          <w:sz w:val="22"/>
          <w:szCs w:val="22"/>
        </w:rPr>
      </w:pPr>
      <w:r w:rsidRPr="00E166D4">
        <w:rPr>
          <w:sz w:val="22"/>
          <w:szCs w:val="22"/>
        </w:rPr>
        <w:t>(1)</w:t>
      </w:r>
      <w:r w:rsidR="00035095" w:rsidRPr="00E166D4">
        <w:rPr>
          <w:sz w:val="22"/>
          <w:szCs w:val="22"/>
        </w:rPr>
        <w:t xml:space="preserve"> </w:t>
      </w:r>
      <w:r w:rsidRPr="00E166D4">
        <w:rPr>
          <w:sz w:val="22"/>
          <w:szCs w:val="22"/>
        </w:rPr>
        <w:t xml:space="preserve"> </w:t>
      </w:r>
      <w:r w:rsidRPr="00E166D4">
        <w:rPr>
          <w:sz w:val="22"/>
          <w:szCs w:val="22"/>
          <w:u w:val="single"/>
        </w:rPr>
        <w:t>Temporary Nursing Service Cost Report</w:t>
      </w:r>
      <w:r w:rsidRPr="00E166D4">
        <w:rPr>
          <w:sz w:val="22"/>
          <w:szCs w:val="22"/>
        </w:rPr>
        <w:t xml:space="preserve">. </w:t>
      </w:r>
      <w:r w:rsidR="00035095" w:rsidRPr="00E166D4">
        <w:rPr>
          <w:sz w:val="22"/>
          <w:szCs w:val="22"/>
        </w:rPr>
        <w:t xml:space="preserve"> </w:t>
      </w:r>
      <w:r w:rsidRPr="00E166D4">
        <w:rPr>
          <w:sz w:val="22"/>
          <w:szCs w:val="22"/>
        </w:rPr>
        <w:t xml:space="preserve">Each </w:t>
      </w:r>
      <w:r w:rsidR="00F61002" w:rsidRPr="00E166D4">
        <w:rPr>
          <w:sz w:val="22"/>
          <w:szCs w:val="22"/>
        </w:rPr>
        <w:t>a</w:t>
      </w:r>
      <w:r w:rsidRPr="00E166D4">
        <w:rPr>
          <w:sz w:val="22"/>
          <w:szCs w:val="22"/>
        </w:rPr>
        <w:t xml:space="preserve">gency must complete and file a Temporary Nursing Service Cost Report with EOHHS or its designee each calendar year.  </w:t>
      </w:r>
    </w:p>
    <w:p w14:paraId="3EAB2C3C" w14:textId="77777777" w:rsidR="008E566F" w:rsidRPr="00E166D4" w:rsidRDefault="008E566F" w:rsidP="003B34A1">
      <w:pPr>
        <w:ind w:left="1080"/>
        <w:rPr>
          <w:sz w:val="22"/>
          <w:szCs w:val="22"/>
        </w:rPr>
      </w:pPr>
      <w:r w:rsidRPr="00E166D4">
        <w:rPr>
          <w:sz w:val="22"/>
          <w:szCs w:val="22"/>
        </w:rPr>
        <w:t>(a</w:t>
      </w:r>
      <w:r w:rsidR="00035095" w:rsidRPr="00E166D4">
        <w:rPr>
          <w:sz w:val="22"/>
          <w:szCs w:val="22"/>
        </w:rPr>
        <w:t>)</w:t>
      </w:r>
      <w:r w:rsidR="00303245" w:rsidRPr="00E166D4">
        <w:rPr>
          <w:sz w:val="22"/>
          <w:szCs w:val="22"/>
        </w:rPr>
        <w:t xml:space="preserve"> </w:t>
      </w:r>
      <w:r w:rsidR="00035095" w:rsidRPr="00E166D4">
        <w:rPr>
          <w:sz w:val="22"/>
          <w:szCs w:val="22"/>
        </w:rPr>
        <w:t xml:space="preserve"> </w:t>
      </w:r>
      <w:r w:rsidRPr="00E166D4">
        <w:rPr>
          <w:sz w:val="22"/>
          <w:szCs w:val="22"/>
        </w:rPr>
        <w:t xml:space="preserve">EOHHS will issue an administrative bulletin to inform providers of the issuance of the </w:t>
      </w:r>
      <w:r w:rsidR="00CE31F3" w:rsidRPr="00E166D4">
        <w:rPr>
          <w:sz w:val="22"/>
          <w:szCs w:val="22"/>
        </w:rPr>
        <w:t>c</w:t>
      </w:r>
      <w:r w:rsidRPr="00E166D4">
        <w:rPr>
          <w:sz w:val="22"/>
          <w:szCs w:val="22"/>
        </w:rPr>
        <w:t xml:space="preserve">ost </w:t>
      </w:r>
      <w:r w:rsidR="00CE31F3" w:rsidRPr="00E166D4">
        <w:rPr>
          <w:sz w:val="22"/>
          <w:szCs w:val="22"/>
        </w:rPr>
        <w:t>r</w:t>
      </w:r>
      <w:r w:rsidRPr="00E166D4">
        <w:rPr>
          <w:sz w:val="22"/>
          <w:szCs w:val="22"/>
        </w:rPr>
        <w:t xml:space="preserve">eport and the due date for filing the </w:t>
      </w:r>
      <w:r w:rsidR="00CE31F3" w:rsidRPr="00E166D4">
        <w:rPr>
          <w:sz w:val="22"/>
          <w:szCs w:val="22"/>
        </w:rPr>
        <w:t>c</w:t>
      </w:r>
      <w:r w:rsidRPr="00E166D4">
        <w:rPr>
          <w:sz w:val="22"/>
          <w:szCs w:val="22"/>
        </w:rPr>
        <w:t xml:space="preserve">ost </w:t>
      </w:r>
      <w:r w:rsidR="00CE31F3" w:rsidRPr="00E166D4">
        <w:rPr>
          <w:sz w:val="22"/>
          <w:szCs w:val="22"/>
        </w:rPr>
        <w:t>r</w:t>
      </w:r>
      <w:r w:rsidRPr="00E166D4">
        <w:rPr>
          <w:sz w:val="22"/>
          <w:szCs w:val="22"/>
        </w:rPr>
        <w:t xml:space="preserve">eport. </w:t>
      </w:r>
      <w:r w:rsidR="00FC2735" w:rsidRPr="00E166D4">
        <w:rPr>
          <w:sz w:val="22"/>
          <w:szCs w:val="22"/>
        </w:rPr>
        <w:t>The cost report will be issued at least 45 days prior to the due date.</w:t>
      </w:r>
    </w:p>
    <w:p w14:paraId="47CCDA9B" w14:textId="77ACC721" w:rsidR="008E566F" w:rsidRPr="00E166D4" w:rsidRDefault="008E566F" w:rsidP="003B34A1">
      <w:pPr>
        <w:ind w:left="1080"/>
        <w:rPr>
          <w:sz w:val="22"/>
          <w:szCs w:val="22"/>
        </w:rPr>
      </w:pPr>
      <w:r w:rsidRPr="00E166D4">
        <w:rPr>
          <w:sz w:val="22"/>
          <w:szCs w:val="22"/>
        </w:rPr>
        <w:t>(b)</w:t>
      </w:r>
      <w:r w:rsidR="00035095" w:rsidRPr="00E166D4">
        <w:rPr>
          <w:sz w:val="22"/>
          <w:szCs w:val="22"/>
        </w:rPr>
        <w:t xml:space="preserve"> </w:t>
      </w:r>
      <w:r w:rsidRPr="00E166D4">
        <w:rPr>
          <w:sz w:val="22"/>
          <w:szCs w:val="22"/>
        </w:rPr>
        <w:t xml:space="preserve"> Agencies that employ only fixed-term employees are not required to file a Temporary Nursing Service Cost Report. Such </w:t>
      </w:r>
      <w:r w:rsidR="00F61002" w:rsidRPr="00E166D4">
        <w:rPr>
          <w:sz w:val="22"/>
          <w:szCs w:val="22"/>
        </w:rPr>
        <w:t>a</w:t>
      </w:r>
      <w:r w:rsidRPr="00E166D4">
        <w:rPr>
          <w:sz w:val="22"/>
          <w:szCs w:val="22"/>
        </w:rPr>
        <w:t>gencies must file a certified or audited financial statement with EOHHS or its designee annually, due no later than the required due date of the Temporary Nursing Service Cost Report.</w:t>
      </w:r>
    </w:p>
    <w:p w14:paraId="18EB39DD" w14:textId="329E54B4" w:rsidR="008E566F" w:rsidRPr="00E166D4" w:rsidRDefault="008E566F" w:rsidP="007C187E">
      <w:pPr>
        <w:ind w:left="1440"/>
        <w:rPr>
          <w:sz w:val="22"/>
          <w:szCs w:val="22"/>
        </w:rPr>
      </w:pPr>
    </w:p>
    <w:p w14:paraId="131786B0" w14:textId="21C31CCE" w:rsidR="008E566F" w:rsidRPr="00E166D4" w:rsidRDefault="008E566F" w:rsidP="007C187E">
      <w:pPr>
        <w:ind w:left="720"/>
        <w:rPr>
          <w:sz w:val="22"/>
          <w:szCs w:val="22"/>
        </w:rPr>
      </w:pPr>
      <w:r w:rsidRPr="00E166D4">
        <w:rPr>
          <w:sz w:val="22"/>
          <w:szCs w:val="22"/>
        </w:rPr>
        <w:t>(2)</w:t>
      </w:r>
      <w:r w:rsidR="00035095" w:rsidRPr="00E166D4">
        <w:rPr>
          <w:sz w:val="22"/>
          <w:szCs w:val="22"/>
        </w:rPr>
        <w:t xml:space="preserve"> </w:t>
      </w:r>
      <w:r w:rsidRPr="00E166D4">
        <w:rPr>
          <w:sz w:val="22"/>
          <w:szCs w:val="22"/>
        </w:rPr>
        <w:t xml:space="preserve"> </w:t>
      </w:r>
      <w:r w:rsidRPr="00E166D4">
        <w:rPr>
          <w:sz w:val="22"/>
          <w:szCs w:val="22"/>
          <w:u w:val="single"/>
        </w:rPr>
        <w:t xml:space="preserve">Employee </w:t>
      </w:r>
      <w:r w:rsidR="00A55FA8">
        <w:rPr>
          <w:sz w:val="22"/>
          <w:szCs w:val="22"/>
          <w:u w:val="single"/>
        </w:rPr>
        <w:t>Records</w:t>
      </w:r>
      <w:r w:rsidRPr="00E166D4">
        <w:rPr>
          <w:sz w:val="22"/>
          <w:szCs w:val="22"/>
        </w:rPr>
        <w:t xml:space="preserve">. </w:t>
      </w:r>
      <w:r w:rsidR="00035095" w:rsidRPr="00E166D4">
        <w:rPr>
          <w:sz w:val="22"/>
          <w:szCs w:val="22"/>
        </w:rPr>
        <w:t xml:space="preserve"> </w:t>
      </w:r>
      <w:r w:rsidRPr="00E166D4">
        <w:rPr>
          <w:sz w:val="22"/>
          <w:szCs w:val="22"/>
        </w:rPr>
        <w:t xml:space="preserve">Each </w:t>
      </w:r>
      <w:r w:rsidR="00F61002" w:rsidRPr="00E166D4">
        <w:rPr>
          <w:sz w:val="22"/>
          <w:szCs w:val="22"/>
        </w:rPr>
        <w:t>a</w:t>
      </w:r>
      <w:r w:rsidRPr="00E166D4">
        <w:rPr>
          <w:sz w:val="22"/>
          <w:szCs w:val="22"/>
        </w:rPr>
        <w:t xml:space="preserve">gency that provides the services of a fixed-term employee </w:t>
      </w:r>
      <w:r w:rsidR="00A55FA8">
        <w:rPr>
          <w:sz w:val="22"/>
          <w:szCs w:val="22"/>
        </w:rPr>
        <w:t xml:space="preserve">or travel nurse employee </w:t>
      </w:r>
      <w:r w:rsidRPr="00E166D4">
        <w:rPr>
          <w:sz w:val="22"/>
          <w:szCs w:val="22"/>
        </w:rPr>
        <w:t xml:space="preserve">must </w:t>
      </w:r>
      <w:r w:rsidR="00A55FA8">
        <w:rPr>
          <w:sz w:val="22"/>
          <w:szCs w:val="22"/>
        </w:rPr>
        <w:t>maintain records documenting that such</w:t>
      </w:r>
      <w:r w:rsidRPr="00E166D4">
        <w:rPr>
          <w:sz w:val="22"/>
          <w:szCs w:val="22"/>
        </w:rPr>
        <w:t xml:space="preserve"> employees in its employ who provide these services </w:t>
      </w:r>
      <w:r w:rsidR="00A55FA8">
        <w:rPr>
          <w:sz w:val="22"/>
          <w:szCs w:val="22"/>
        </w:rPr>
        <w:t>meet criteria for fixed-term employees or travel nurse employees pursuant to 101 CMR 345.00, and must make such records available to EOHHS, the Department, or the purchasing governmental unit upon request</w:t>
      </w:r>
      <w:r w:rsidRPr="00E166D4">
        <w:rPr>
          <w:sz w:val="22"/>
          <w:szCs w:val="22"/>
        </w:rPr>
        <w:t>.</w:t>
      </w:r>
      <w:r w:rsidR="00A55FA8">
        <w:rPr>
          <w:sz w:val="22"/>
          <w:szCs w:val="22"/>
        </w:rPr>
        <w:t xml:space="preserve"> Providers are required to maintain such documentation concerning fixed-term employees and travel nurse employees for a period of two years following the expiration of the contract concerning such employees.</w:t>
      </w:r>
    </w:p>
    <w:p w14:paraId="0896D8A5" w14:textId="77777777" w:rsidR="008E566F" w:rsidRPr="00E166D4" w:rsidRDefault="008E566F" w:rsidP="007C187E">
      <w:pPr>
        <w:ind w:left="720"/>
        <w:rPr>
          <w:sz w:val="22"/>
          <w:szCs w:val="22"/>
        </w:rPr>
      </w:pPr>
    </w:p>
    <w:p w14:paraId="1E01E917" w14:textId="047D2A06" w:rsidR="008E566F" w:rsidRPr="00E166D4" w:rsidRDefault="008E566F" w:rsidP="007C187E">
      <w:pPr>
        <w:ind w:left="720"/>
        <w:rPr>
          <w:sz w:val="22"/>
          <w:szCs w:val="22"/>
        </w:rPr>
      </w:pPr>
      <w:r w:rsidRPr="00E166D4">
        <w:rPr>
          <w:sz w:val="22"/>
          <w:szCs w:val="22"/>
        </w:rPr>
        <w:t>(3)</w:t>
      </w:r>
      <w:r w:rsidR="00035095" w:rsidRPr="00E166D4">
        <w:rPr>
          <w:sz w:val="22"/>
          <w:szCs w:val="22"/>
        </w:rPr>
        <w:t xml:space="preserve"> </w:t>
      </w:r>
      <w:r w:rsidRPr="00E166D4">
        <w:rPr>
          <w:sz w:val="22"/>
          <w:szCs w:val="22"/>
        </w:rPr>
        <w:t xml:space="preserve"> </w:t>
      </w:r>
      <w:r w:rsidRPr="00E166D4">
        <w:rPr>
          <w:sz w:val="22"/>
          <w:szCs w:val="22"/>
          <w:u w:val="single"/>
        </w:rPr>
        <w:t>Additional Information</w:t>
      </w:r>
      <w:r w:rsidRPr="00E166D4">
        <w:rPr>
          <w:sz w:val="22"/>
          <w:szCs w:val="22"/>
        </w:rPr>
        <w:t xml:space="preserve">. </w:t>
      </w:r>
      <w:r w:rsidR="00035095" w:rsidRPr="00E166D4">
        <w:rPr>
          <w:sz w:val="22"/>
          <w:szCs w:val="22"/>
        </w:rPr>
        <w:t xml:space="preserve"> </w:t>
      </w:r>
      <w:r w:rsidRPr="00E166D4">
        <w:rPr>
          <w:sz w:val="22"/>
          <w:szCs w:val="22"/>
        </w:rPr>
        <w:t xml:space="preserve">Each </w:t>
      </w:r>
      <w:r w:rsidR="00F61002" w:rsidRPr="00E166D4">
        <w:rPr>
          <w:sz w:val="22"/>
          <w:szCs w:val="22"/>
        </w:rPr>
        <w:t>a</w:t>
      </w:r>
      <w:r w:rsidRPr="00E166D4">
        <w:rPr>
          <w:sz w:val="22"/>
          <w:szCs w:val="22"/>
        </w:rPr>
        <w:t xml:space="preserve">gency </w:t>
      </w:r>
      <w:r w:rsidR="00035095" w:rsidRPr="00E166D4">
        <w:rPr>
          <w:sz w:val="22"/>
          <w:szCs w:val="22"/>
        </w:rPr>
        <w:t xml:space="preserve">must </w:t>
      </w:r>
      <w:r w:rsidRPr="00E166D4">
        <w:rPr>
          <w:sz w:val="22"/>
          <w:szCs w:val="22"/>
        </w:rPr>
        <w:t>make available all records, books</w:t>
      </w:r>
      <w:r w:rsidR="00035095" w:rsidRPr="00E166D4">
        <w:rPr>
          <w:sz w:val="22"/>
          <w:szCs w:val="22"/>
        </w:rPr>
        <w:t>,</w:t>
      </w:r>
      <w:r w:rsidRPr="00E166D4">
        <w:rPr>
          <w:sz w:val="22"/>
          <w:szCs w:val="22"/>
        </w:rPr>
        <w:t xml:space="preserve"> and reports relating to its operation including such data and statistics as EOHHS or its designee may request.</w:t>
      </w:r>
    </w:p>
    <w:p w14:paraId="4A57E535" w14:textId="77777777" w:rsidR="008E566F" w:rsidRPr="00E166D4" w:rsidRDefault="008E566F" w:rsidP="007C187E">
      <w:pPr>
        <w:ind w:left="720"/>
        <w:rPr>
          <w:sz w:val="22"/>
          <w:szCs w:val="22"/>
        </w:rPr>
      </w:pPr>
    </w:p>
    <w:p w14:paraId="2900F188" w14:textId="50C1ECAA" w:rsidR="008E566F" w:rsidRPr="00E166D4" w:rsidRDefault="008E566F" w:rsidP="007B37CD">
      <w:pPr>
        <w:ind w:left="720"/>
        <w:rPr>
          <w:sz w:val="22"/>
          <w:szCs w:val="22"/>
        </w:rPr>
      </w:pPr>
      <w:r w:rsidRPr="00E166D4">
        <w:rPr>
          <w:sz w:val="22"/>
          <w:szCs w:val="22"/>
        </w:rPr>
        <w:t>(4)</w:t>
      </w:r>
      <w:r w:rsidR="00035095" w:rsidRPr="00E166D4">
        <w:rPr>
          <w:sz w:val="22"/>
          <w:szCs w:val="22"/>
        </w:rPr>
        <w:t xml:space="preserve"> </w:t>
      </w:r>
      <w:r w:rsidRPr="00E166D4">
        <w:rPr>
          <w:sz w:val="22"/>
          <w:szCs w:val="22"/>
        </w:rPr>
        <w:t xml:space="preserve"> </w:t>
      </w:r>
      <w:r w:rsidRPr="00E166D4">
        <w:rPr>
          <w:sz w:val="22"/>
          <w:szCs w:val="22"/>
          <w:u w:val="single"/>
        </w:rPr>
        <w:t>Extension of Filing Date</w:t>
      </w:r>
      <w:r w:rsidRPr="00E166D4">
        <w:rPr>
          <w:sz w:val="22"/>
          <w:szCs w:val="22"/>
        </w:rPr>
        <w:t xml:space="preserve">. </w:t>
      </w:r>
      <w:r w:rsidR="00035095" w:rsidRPr="00E166D4">
        <w:rPr>
          <w:sz w:val="22"/>
          <w:szCs w:val="22"/>
        </w:rPr>
        <w:t xml:space="preserve"> </w:t>
      </w:r>
      <w:r w:rsidRPr="00E166D4">
        <w:rPr>
          <w:sz w:val="22"/>
          <w:szCs w:val="22"/>
        </w:rPr>
        <w:t xml:space="preserve">EOHHS or its designee may grant a request for an extension of the filing due date for a maximum of 15 calendar days. In order to receive an extension, the </w:t>
      </w:r>
      <w:r w:rsidR="00F61002" w:rsidRPr="00E166D4">
        <w:rPr>
          <w:sz w:val="22"/>
          <w:szCs w:val="22"/>
        </w:rPr>
        <w:t>a</w:t>
      </w:r>
      <w:r w:rsidRPr="00E166D4">
        <w:rPr>
          <w:sz w:val="22"/>
          <w:szCs w:val="22"/>
        </w:rPr>
        <w:t xml:space="preserve">gency must demonstrate exceptional circumstances that prevent the </w:t>
      </w:r>
      <w:r w:rsidR="00F61002" w:rsidRPr="00E166D4">
        <w:rPr>
          <w:sz w:val="22"/>
          <w:szCs w:val="22"/>
        </w:rPr>
        <w:t>a</w:t>
      </w:r>
      <w:r w:rsidRPr="00E166D4">
        <w:rPr>
          <w:sz w:val="22"/>
          <w:szCs w:val="22"/>
        </w:rPr>
        <w:t>gency from meeting the deadlin</w:t>
      </w:r>
      <w:r w:rsidR="00CB4FB7" w:rsidRPr="00E166D4">
        <w:rPr>
          <w:sz w:val="22"/>
          <w:szCs w:val="22"/>
        </w:rPr>
        <w:t>e</w:t>
      </w:r>
      <w:r w:rsidRPr="00E166D4">
        <w:rPr>
          <w:sz w:val="22"/>
          <w:szCs w:val="22"/>
        </w:rPr>
        <w:t xml:space="preserve"> and file the request no later than the filing due date.</w:t>
      </w:r>
    </w:p>
    <w:p w14:paraId="243EA8A1" w14:textId="77777777" w:rsidR="008E566F" w:rsidRPr="00E166D4" w:rsidRDefault="008E566F" w:rsidP="007B37CD">
      <w:pPr>
        <w:ind w:left="720"/>
        <w:rPr>
          <w:sz w:val="22"/>
          <w:szCs w:val="22"/>
        </w:rPr>
      </w:pPr>
    </w:p>
    <w:p w14:paraId="12D7E123" w14:textId="4FFCF0F6" w:rsidR="008E566F" w:rsidRPr="00E166D4" w:rsidRDefault="008E566F" w:rsidP="007C187E">
      <w:pPr>
        <w:ind w:left="720"/>
        <w:rPr>
          <w:sz w:val="22"/>
          <w:szCs w:val="22"/>
        </w:rPr>
      </w:pPr>
      <w:r w:rsidRPr="00E166D4">
        <w:rPr>
          <w:sz w:val="22"/>
          <w:szCs w:val="22"/>
        </w:rPr>
        <w:t>(5)</w:t>
      </w:r>
      <w:r w:rsidR="00AC1C85" w:rsidRPr="00E166D4">
        <w:rPr>
          <w:sz w:val="22"/>
          <w:szCs w:val="22"/>
        </w:rPr>
        <w:t xml:space="preserve"> </w:t>
      </w:r>
      <w:r w:rsidRPr="00E166D4">
        <w:rPr>
          <w:sz w:val="22"/>
          <w:szCs w:val="22"/>
        </w:rPr>
        <w:t xml:space="preserve"> </w:t>
      </w:r>
      <w:r w:rsidRPr="00E166D4">
        <w:rPr>
          <w:sz w:val="22"/>
          <w:szCs w:val="22"/>
          <w:u w:val="single"/>
        </w:rPr>
        <w:t>Audit</w:t>
      </w:r>
      <w:r w:rsidRPr="00E166D4">
        <w:rPr>
          <w:sz w:val="22"/>
          <w:szCs w:val="22"/>
        </w:rPr>
        <w:t xml:space="preserve">. </w:t>
      </w:r>
      <w:r w:rsidR="00AC1C85" w:rsidRPr="00E166D4">
        <w:rPr>
          <w:sz w:val="22"/>
          <w:szCs w:val="22"/>
        </w:rPr>
        <w:t xml:space="preserve"> </w:t>
      </w:r>
      <w:r w:rsidRPr="00E166D4">
        <w:rPr>
          <w:sz w:val="22"/>
          <w:szCs w:val="22"/>
        </w:rPr>
        <w:t>Agencies are subject to the duties and responsibilities set forth in M.G.L. c.12C, § 22, whether or not receiving payment from a government</w:t>
      </w:r>
      <w:r w:rsidR="00BC3E29" w:rsidRPr="00E166D4">
        <w:rPr>
          <w:sz w:val="22"/>
          <w:szCs w:val="22"/>
        </w:rPr>
        <w:t>al</w:t>
      </w:r>
      <w:r w:rsidRPr="00E166D4">
        <w:rPr>
          <w:sz w:val="22"/>
          <w:szCs w:val="22"/>
        </w:rPr>
        <w:t xml:space="preserve"> unit. All information submitted by an </w:t>
      </w:r>
      <w:r w:rsidR="00F61002" w:rsidRPr="00E166D4">
        <w:rPr>
          <w:sz w:val="22"/>
          <w:szCs w:val="22"/>
        </w:rPr>
        <w:t>a</w:t>
      </w:r>
      <w:r w:rsidRPr="00E166D4">
        <w:rPr>
          <w:sz w:val="22"/>
          <w:szCs w:val="22"/>
        </w:rPr>
        <w:t xml:space="preserve">gency is subject to audit. An </w:t>
      </w:r>
      <w:r w:rsidR="00F61002" w:rsidRPr="00E166D4">
        <w:rPr>
          <w:sz w:val="22"/>
          <w:szCs w:val="22"/>
        </w:rPr>
        <w:t>a</w:t>
      </w:r>
      <w:r w:rsidRPr="00E166D4">
        <w:rPr>
          <w:sz w:val="22"/>
          <w:szCs w:val="22"/>
        </w:rPr>
        <w:t>gency must maintain supporting documentation sufficient to demonstrate compliance with all provisions of 101 CMR 345.00.</w:t>
      </w:r>
    </w:p>
    <w:p w14:paraId="7EE4BB7A" w14:textId="77777777" w:rsidR="008E566F" w:rsidRPr="00E166D4" w:rsidRDefault="008E566F" w:rsidP="007C187E">
      <w:pPr>
        <w:ind w:left="720"/>
        <w:rPr>
          <w:sz w:val="22"/>
          <w:szCs w:val="22"/>
        </w:rPr>
      </w:pPr>
    </w:p>
    <w:p w14:paraId="27F92744" w14:textId="35B4E3E9" w:rsidR="008E566F" w:rsidRPr="00E166D4" w:rsidRDefault="008E566F" w:rsidP="007C187E">
      <w:pPr>
        <w:ind w:left="720"/>
        <w:rPr>
          <w:sz w:val="22"/>
          <w:szCs w:val="22"/>
        </w:rPr>
      </w:pPr>
      <w:r w:rsidRPr="00E166D4">
        <w:rPr>
          <w:sz w:val="22"/>
          <w:szCs w:val="22"/>
        </w:rPr>
        <w:t>(6</w:t>
      </w:r>
      <w:r w:rsidR="00AC1C85" w:rsidRPr="00E166D4">
        <w:rPr>
          <w:sz w:val="22"/>
          <w:szCs w:val="22"/>
        </w:rPr>
        <w:t xml:space="preserve">)  </w:t>
      </w:r>
      <w:r w:rsidRPr="00E166D4">
        <w:rPr>
          <w:sz w:val="22"/>
          <w:szCs w:val="22"/>
          <w:u w:val="single"/>
        </w:rPr>
        <w:t>Failure to File Information</w:t>
      </w:r>
      <w:r w:rsidRPr="00E166D4">
        <w:rPr>
          <w:sz w:val="22"/>
          <w:szCs w:val="22"/>
        </w:rPr>
        <w:t xml:space="preserve">. </w:t>
      </w:r>
      <w:r w:rsidR="00AC1C85" w:rsidRPr="00E166D4">
        <w:rPr>
          <w:sz w:val="22"/>
          <w:szCs w:val="22"/>
        </w:rPr>
        <w:t xml:space="preserve"> </w:t>
      </w:r>
      <w:r w:rsidRPr="00E166D4">
        <w:rPr>
          <w:sz w:val="22"/>
          <w:szCs w:val="22"/>
        </w:rPr>
        <w:t xml:space="preserve">If an </w:t>
      </w:r>
      <w:r w:rsidR="00F61002" w:rsidRPr="00E166D4">
        <w:rPr>
          <w:sz w:val="22"/>
          <w:szCs w:val="22"/>
        </w:rPr>
        <w:t>a</w:t>
      </w:r>
      <w:r w:rsidRPr="00E166D4">
        <w:rPr>
          <w:sz w:val="22"/>
          <w:szCs w:val="22"/>
        </w:rPr>
        <w:t xml:space="preserve">gency fails to file timely and complete information required by EOHHS or its designee, including cost reports and supporting documentation, EOHHS may notify the Department and request revocation of such </w:t>
      </w:r>
      <w:r w:rsidR="00F61002" w:rsidRPr="00E166D4">
        <w:rPr>
          <w:sz w:val="22"/>
          <w:szCs w:val="22"/>
        </w:rPr>
        <w:t>a</w:t>
      </w:r>
      <w:r w:rsidRPr="00E166D4">
        <w:rPr>
          <w:sz w:val="22"/>
          <w:szCs w:val="22"/>
        </w:rPr>
        <w:t xml:space="preserve">gency's registration. </w:t>
      </w:r>
    </w:p>
    <w:p w14:paraId="1C641D91" w14:textId="77777777" w:rsidR="008E566F" w:rsidRPr="00E166D4" w:rsidRDefault="008E566F" w:rsidP="001726EE">
      <w:pPr>
        <w:rPr>
          <w:sz w:val="22"/>
          <w:szCs w:val="22"/>
          <w:u w:val="single"/>
        </w:rPr>
      </w:pPr>
    </w:p>
    <w:p w14:paraId="264E4899" w14:textId="77777777" w:rsidR="00140B60" w:rsidRDefault="00140B60">
      <w:pPr>
        <w:rPr>
          <w:sz w:val="22"/>
          <w:szCs w:val="22"/>
          <w:u w:val="single"/>
        </w:rPr>
      </w:pPr>
      <w:r>
        <w:rPr>
          <w:sz w:val="22"/>
          <w:szCs w:val="22"/>
          <w:u w:val="single"/>
        </w:rPr>
        <w:br w:type="page"/>
      </w:r>
    </w:p>
    <w:p w14:paraId="47CF108D" w14:textId="3FEDF149" w:rsidR="008E566F" w:rsidRPr="00E166D4" w:rsidRDefault="008E566F" w:rsidP="001726EE">
      <w:pPr>
        <w:rPr>
          <w:b/>
          <w:sz w:val="22"/>
          <w:szCs w:val="22"/>
        </w:rPr>
      </w:pPr>
      <w:r w:rsidRPr="00E166D4">
        <w:rPr>
          <w:sz w:val="22"/>
          <w:szCs w:val="22"/>
          <w:u w:val="single"/>
        </w:rPr>
        <w:lastRenderedPageBreak/>
        <w:t xml:space="preserve">345.06: </w:t>
      </w:r>
      <w:r w:rsidR="00AC1C85" w:rsidRPr="00E166D4">
        <w:rPr>
          <w:sz w:val="22"/>
          <w:szCs w:val="22"/>
          <w:u w:val="single"/>
        </w:rPr>
        <w:t xml:space="preserve"> </w:t>
      </w:r>
      <w:r w:rsidRPr="00E166D4">
        <w:rPr>
          <w:sz w:val="22"/>
          <w:szCs w:val="22"/>
          <w:u w:val="single"/>
        </w:rPr>
        <w:t>Transfer of Ownership</w:t>
      </w:r>
    </w:p>
    <w:p w14:paraId="6DBAD8FF" w14:textId="77777777" w:rsidR="008E566F" w:rsidRPr="00E166D4" w:rsidRDefault="008E566F" w:rsidP="001726EE">
      <w:pPr>
        <w:rPr>
          <w:b/>
          <w:sz w:val="22"/>
          <w:szCs w:val="22"/>
        </w:rPr>
      </w:pPr>
    </w:p>
    <w:p w14:paraId="34239E6E" w14:textId="77777777" w:rsidR="008E566F" w:rsidRPr="00E166D4" w:rsidRDefault="00AC1C85" w:rsidP="002F61D3">
      <w:pPr>
        <w:ind w:left="720"/>
        <w:rPr>
          <w:b/>
          <w:sz w:val="22"/>
          <w:szCs w:val="22"/>
        </w:rPr>
      </w:pPr>
      <w:r w:rsidRPr="00E166D4">
        <w:rPr>
          <w:sz w:val="22"/>
          <w:szCs w:val="22"/>
        </w:rPr>
        <w:t xml:space="preserve">     </w:t>
      </w:r>
      <w:r w:rsidR="008E566F" w:rsidRPr="00E166D4">
        <w:rPr>
          <w:sz w:val="22"/>
          <w:szCs w:val="22"/>
        </w:rPr>
        <w:t>All issues related to the transfers of ownership including, but not limited to, merger, acquisition, or name change</w:t>
      </w:r>
      <w:r w:rsidR="00AC0480" w:rsidRPr="00E166D4">
        <w:rPr>
          <w:sz w:val="22"/>
          <w:szCs w:val="22"/>
        </w:rPr>
        <w:t>,</w:t>
      </w:r>
      <w:r w:rsidR="008E566F" w:rsidRPr="00E166D4">
        <w:rPr>
          <w:sz w:val="22"/>
          <w:szCs w:val="22"/>
        </w:rPr>
        <w:t xml:space="preserve"> </w:t>
      </w:r>
      <w:r w:rsidRPr="00E166D4">
        <w:rPr>
          <w:sz w:val="22"/>
          <w:szCs w:val="22"/>
        </w:rPr>
        <w:t>are</w:t>
      </w:r>
      <w:r w:rsidR="008E566F" w:rsidRPr="00E166D4">
        <w:rPr>
          <w:sz w:val="22"/>
          <w:szCs w:val="22"/>
        </w:rPr>
        <w:t xml:space="preserve"> governed by the Department regulations set forth in 105 CMR 157.00</w:t>
      </w:r>
      <w:r w:rsidR="00CE31F3" w:rsidRPr="00E166D4">
        <w:rPr>
          <w:sz w:val="22"/>
          <w:szCs w:val="22"/>
        </w:rPr>
        <w:t>0</w:t>
      </w:r>
      <w:r w:rsidRPr="00E166D4">
        <w:rPr>
          <w:sz w:val="22"/>
          <w:szCs w:val="22"/>
        </w:rPr>
        <w:t xml:space="preserve">:  </w:t>
      </w:r>
      <w:r w:rsidR="004430C7" w:rsidRPr="00E166D4">
        <w:rPr>
          <w:i/>
          <w:sz w:val="22"/>
          <w:szCs w:val="22"/>
        </w:rPr>
        <w:t>The Registration and Operation of Temporary Nursing Service Agencies</w:t>
      </w:r>
      <w:r w:rsidR="008E566F" w:rsidRPr="00E166D4">
        <w:rPr>
          <w:sz w:val="22"/>
          <w:szCs w:val="22"/>
        </w:rPr>
        <w:t>.</w:t>
      </w:r>
    </w:p>
    <w:p w14:paraId="5581BC19" w14:textId="77777777" w:rsidR="008E566F" w:rsidRPr="00E166D4" w:rsidRDefault="008E566F" w:rsidP="001726EE">
      <w:pPr>
        <w:rPr>
          <w:b/>
          <w:sz w:val="22"/>
          <w:szCs w:val="22"/>
        </w:rPr>
      </w:pPr>
    </w:p>
    <w:p w14:paraId="6D19F8A0" w14:textId="77777777" w:rsidR="008E566F" w:rsidRPr="00E166D4" w:rsidRDefault="008E566F" w:rsidP="001726EE">
      <w:pPr>
        <w:rPr>
          <w:sz w:val="22"/>
          <w:szCs w:val="22"/>
          <w:u w:val="single"/>
        </w:rPr>
      </w:pPr>
      <w:r w:rsidRPr="00E166D4">
        <w:rPr>
          <w:sz w:val="22"/>
          <w:szCs w:val="22"/>
          <w:u w:val="single"/>
        </w:rPr>
        <w:t xml:space="preserve">345.07: </w:t>
      </w:r>
      <w:r w:rsidR="00AC1C85" w:rsidRPr="00E166D4">
        <w:rPr>
          <w:sz w:val="22"/>
          <w:szCs w:val="22"/>
          <w:u w:val="single"/>
        </w:rPr>
        <w:t xml:space="preserve"> </w:t>
      </w:r>
      <w:r w:rsidRPr="00E166D4">
        <w:rPr>
          <w:sz w:val="22"/>
          <w:szCs w:val="22"/>
          <w:u w:val="single"/>
        </w:rPr>
        <w:t xml:space="preserve">Severability </w:t>
      </w:r>
    </w:p>
    <w:p w14:paraId="18640165" w14:textId="77777777" w:rsidR="008E566F" w:rsidRPr="00E166D4" w:rsidRDefault="008E566F" w:rsidP="001726EE">
      <w:pPr>
        <w:rPr>
          <w:sz w:val="22"/>
          <w:szCs w:val="22"/>
        </w:rPr>
      </w:pPr>
    </w:p>
    <w:p w14:paraId="4F964F7D" w14:textId="77777777" w:rsidR="008E566F" w:rsidRPr="00E166D4" w:rsidRDefault="00AC1C85" w:rsidP="002F61D3">
      <w:pPr>
        <w:ind w:left="720"/>
        <w:rPr>
          <w:sz w:val="22"/>
          <w:szCs w:val="22"/>
        </w:rPr>
      </w:pPr>
      <w:r w:rsidRPr="00E166D4">
        <w:rPr>
          <w:sz w:val="22"/>
          <w:szCs w:val="22"/>
        </w:rPr>
        <w:t xml:space="preserve">     </w:t>
      </w:r>
      <w:r w:rsidR="008E566F" w:rsidRPr="00E166D4">
        <w:rPr>
          <w:sz w:val="22"/>
          <w:szCs w:val="22"/>
        </w:rPr>
        <w:t xml:space="preserve">The provisions of 101 CMR 345.00 are severable. If any such provisions or the application of such provisions to any eligible provider or circumstances </w:t>
      </w:r>
      <w:r w:rsidRPr="00E166D4">
        <w:rPr>
          <w:sz w:val="22"/>
          <w:szCs w:val="22"/>
        </w:rPr>
        <w:t>are</w:t>
      </w:r>
      <w:r w:rsidR="008E566F" w:rsidRPr="00E166D4">
        <w:rPr>
          <w:sz w:val="22"/>
          <w:szCs w:val="22"/>
        </w:rPr>
        <w:t xml:space="preserve"> held invalid or unconstitutional, such invalidity </w:t>
      </w:r>
      <w:r w:rsidRPr="00E166D4">
        <w:rPr>
          <w:sz w:val="22"/>
          <w:szCs w:val="22"/>
        </w:rPr>
        <w:t xml:space="preserve">will </w:t>
      </w:r>
      <w:r w:rsidR="008E566F" w:rsidRPr="00E166D4">
        <w:rPr>
          <w:sz w:val="22"/>
          <w:szCs w:val="22"/>
        </w:rPr>
        <w:t xml:space="preserve">not be construed to affect the validity or constitutionality of any remaining provisions of 101 CMR 345.00 or the application of such provisions to eligible providers or circumstances other than those held invalid. </w:t>
      </w:r>
    </w:p>
    <w:p w14:paraId="54745968" w14:textId="77777777" w:rsidR="008E566F" w:rsidRPr="00E166D4" w:rsidRDefault="008E566F" w:rsidP="001726EE">
      <w:pPr>
        <w:rPr>
          <w:sz w:val="22"/>
          <w:szCs w:val="22"/>
        </w:rPr>
      </w:pPr>
    </w:p>
    <w:p w14:paraId="0E96D34F" w14:textId="77777777" w:rsidR="00AC1C85" w:rsidRPr="00E166D4" w:rsidRDefault="00AC1C85" w:rsidP="001726EE">
      <w:pPr>
        <w:rPr>
          <w:sz w:val="22"/>
          <w:szCs w:val="22"/>
        </w:rPr>
      </w:pPr>
    </w:p>
    <w:p w14:paraId="4B354016" w14:textId="77777777" w:rsidR="008E566F" w:rsidRPr="00E166D4" w:rsidRDefault="008E566F" w:rsidP="001726EE">
      <w:pPr>
        <w:rPr>
          <w:sz w:val="22"/>
          <w:szCs w:val="22"/>
        </w:rPr>
      </w:pPr>
      <w:r w:rsidRPr="00E166D4">
        <w:rPr>
          <w:sz w:val="22"/>
          <w:szCs w:val="22"/>
        </w:rPr>
        <w:t xml:space="preserve">REGULATORY AUTHORITY </w:t>
      </w:r>
    </w:p>
    <w:p w14:paraId="54E86348" w14:textId="77777777" w:rsidR="008E566F" w:rsidRPr="00E166D4" w:rsidRDefault="008E566F" w:rsidP="001726EE">
      <w:pPr>
        <w:rPr>
          <w:sz w:val="22"/>
          <w:szCs w:val="22"/>
        </w:rPr>
      </w:pPr>
    </w:p>
    <w:p w14:paraId="7235B272" w14:textId="77777777" w:rsidR="008E566F" w:rsidRPr="00E166D4" w:rsidRDefault="008E566F" w:rsidP="001726EE">
      <w:pPr>
        <w:rPr>
          <w:sz w:val="22"/>
          <w:szCs w:val="22"/>
        </w:rPr>
      </w:pPr>
      <w:r w:rsidRPr="00E166D4">
        <w:rPr>
          <w:sz w:val="22"/>
          <w:szCs w:val="22"/>
        </w:rPr>
        <w:tab/>
        <w:t xml:space="preserve">101 CMR 345.00: </w:t>
      </w:r>
      <w:r w:rsidR="00AC1C85" w:rsidRPr="00E166D4">
        <w:rPr>
          <w:sz w:val="22"/>
          <w:szCs w:val="22"/>
        </w:rPr>
        <w:t xml:space="preserve"> </w:t>
      </w:r>
      <w:r w:rsidRPr="00E166D4">
        <w:rPr>
          <w:sz w:val="22"/>
          <w:szCs w:val="22"/>
        </w:rPr>
        <w:t>M.G.L. c. 118E.</w:t>
      </w:r>
    </w:p>
    <w:p w14:paraId="110BB1D5" w14:textId="77777777" w:rsidR="008E566F" w:rsidRPr="00E166D4" w:rsidRDefault="00603B87" w:rsidP="00603B87">
      <w:pPr>
        <w:rPr>
          <w:sz w:val="22"/>
          <w:szCs w:val="22"/>
        </w:rPr>
      </w:pPr>
      <w:r w:rsidRPr="00E166D4">
        <w:rPr>
          <w:sz w:val="22"/>
          <w:szCs w:val="22"/>
        </w:rPr>
        <w:t xml:space="preserve"> </w:t>
      </w:r>
    </w:p>
    <w:sectPr w:rsidR="008E566F" w:rsidRPr="00E166D4" w:rsidSect="000F584F">
      <w:headerReference w:type="even" r:id="rId8"/>
      <w:headerReference w:type="default" r:id="rId9"/>
      <w:footerReference w:type="even" r:id="rId10"/>
      <w:footerReference w:type="default" r:id="rId11"/>
      <w:headerReference w:type="first" r:id="rId12"/>
      <w:footerReference w:type="first" r:id="rId13"/>
      <w:pgSz w:w="12240" w:h="15840" w:code="1"/>
      <w:pgMar w:top="634" w:right="1008" w:bottom="720" w:left="1260" w:header="720" w:footer="720" w:gutter="0"/>
      <w:paperSrc w:first="262" w:other="262"/>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420FA" w14:textId="77777777" w:rsidR="0051734D" w:rsidRDefault="0051734D">
      <w:r>
        <w:separator/>
      </w:r>
    </w:p>
  </w:endnote>
  <w:endnote w:type="continuationSeparator" w:id="0">
    <w:p w14:paraId="39F93C30" w14:textId="77777777" w:rsidR="0051734D" w:rsidRDefault="0051734D">
      <w:r>
        <w:continuationSeparator/>
      </w:r>
    </w:p>
  </w:endnote>
  <w:endnote w:type="continuationNotice" w:id="1">
    <w:p w14:paraId="36733FA7" w14:textId="77777777" w:rsidR="0051734D" w:rsidRDefault="00517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EECED" w14:textId="77777777" w:rsidR="003F70C8" w:rsidRDefault="003F70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440B8C" w14:textId="77777777" w:rsidR="003F70C8" w:rsidRDefault="003F7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AF75" w14:textId="77777777" w:rsidR="003F70C8" w:rsidRPr="009A11B1" w:rsidRDefault="003F70C8">
    <w:pPr>
      <w:pStyle w:val="Footer"/>
      <w:framePr w:wrap="around" w:vAnchor="text" w:hAnchor="margin" w:xAlign="center" w:y="1"/>
      <w:rPr>
        <w:rStyle w:val="PageNumber"/>
        <w:sz w:val="22"/>
        <w:szCs w:val="22"/>
      </w:rPr>
    </w:pPr>
    <w:r w:rsidRPr="009A11B1">
      <w:rPr>
        <w:rStyle w:val="PageNumber"/>
        <w:sz w:val="22"/>
        <w:szCs w:val="22"/>
      </w:rPr>
      <w:fldChar w:fldCharType="begin"/>
    </w:r>
    <w:r w:rsidRPr="009A11B1">
      <w:rPr>
        <w:rStyle w:val="PageNumber"/>
        <w:sz w:val="22"/>
        <w:szCs w:val="22"/>
      </w:rPr>
      <w:instrText xml:space="preserve">PAGE  </w:instrText>
    </w:r>
    <w:r w:rsidRPr="009A11B1">
      <w:rPr>
        <w:rStyle w:val="PageNumber"/>
        <w:sz w:val="22"/>
        <w:szCs w:val="22"/>
      </w:rPr>
      <w:fldChar w:fldCharType="separate"/>
    </w:r>
    <w:r w:rsidR="00E90882">
      <w:rPr>
        <w:rStyle w:val="PageNumber"/>
        <w:noProof/>
        <w:sz w:val="22"/>
        <w:szCs w:val="22"/>
      </w:rPr>
      <w:t>1</w:t>
    </w:r>
    <w:r w:rsidRPr="009A11B1">
      <w:rPr>
        <w:rStyle w:val="PageNumber"/>
        <w:sz w:val="22"/>
        <w:szCs w:val="22"/>
      </w:rPr>
      <w:fldChar w:fldCharType="end"/>
    </w:r>
  </w:p>
  <w:p w14:paraId="295ED619" w14:textId="77777777" w:rsidR="003F70C8" w:rsidRDefault="003F7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0D32" w14:textId="77777777" w:rsidR="008244A8" w:rsidRDefault="00824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E7880" w14:textId="77777777" w:rsidR="0051734D" w:rsidRDefault="0051734D">
      <w:r>
        <w:separator/>
      </w:r>
    </w:p>
  </w:footnote>
  <w:footnote w:type="continuationSeparator" w:id="0">
    <w:p w14:paraId="5B8A42C7" w14:textId="77777777" w:rsidR="0051734D" w:rsidRDefault="0051734D">
      <w:r>
        <w:continuationSeparator/>
      </w:r>
    </w:p>
  </w:footnote>
  <w:footnote w:type="continuationNotice" w:id="1">
    <w:p w14:paraId="00A4298B" w14:textId="77777777" w:rsidR="0051734D" w:rsidRDefault="005173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F9ADE" w14:textId="77777777" w:rsidR="008244A8" w:rsidRDefault="00824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BDEDD" w14:textId="1FFDC3C2" w:rsidR="003F70C8" w:rsidRDefault="008244A8" w:rsidP="00CE31F3">
    <w:pPr>
      <w:pStyle w:val="Header"/>
      <w:tabs>
        <w:tab w:val="clear" w:pos="4320"/>
        <w:tab w:val="clear" w:pos="8640"/>
      </w:tabs>
      <w:jc w:val="right"/>
      <w:rPr>
        <w:rFonts w:ascii="Times New Roman" w:hAnsi="Times New Roman"/>
        <w:sz w:val="22"/>
        <w:szCs w:val="22"/>
      </w:rPr>
    </w:pPr>
    <w:r>
      <w:rPr>
        <w:rFonts w:ascii="Times New Roman" w:hAnsi="Times New Roman"/>
        <w:sz w:val="22"/>
        <w:szCs w:val="22"/>
      </w:rPr>
      <w:t xml:space="preserve">Final </w:t>
    </w:r>
    <w:r w:rsidR="003F70C8">
      <w:rPr>
        <w:rFonts w:ascii="Times New Roman" w:hAnsi="Times New Roman"/>
        <w:sz w:val="22"/>
        <w:szCs w:val="22"/>
      </w:rPr>
      <w:t>Adoption</w:t>
    </w:r>
  </w:p>
  <w:p w14:paraId="13DE9E81" w14:textId="09D986FD" w:rsidR="003F70C8" w:rsidRPr="00DC5AF4" w:rsidRDefault="008244A8" w:rsidP="00CE31F3">
    <w:pPr>
      <w:pStyle w:val="Header"/>
      <w:tabs>
        <w:tab w:val="clear" w:pos="4320"/>
        <w:tab w:val="clear" w:pos="8640"/>
      </w:tabs>
      <w:jc w:val="right"/>
      <w:rPr>
        <w:rFonts w:ascii="Times New Roman" w:hAnsi="Times New Roman"/>
        <w:sz w:val="22"/>
        <w:szCs w:val="22"/>
      </w:rPr>
    </w:pPr>
    <w:r>
      <w:rPr>
        <w:rFonts w:ascii="Times New Roman" w:hAnsi="Times New Roman"/>
        <w:sz w:val="22"/>
        <w:szCs w:val="22"/>
      </w:rPr>
      <w:t xml:space="preserve">Date Published in Mass. Register:  January </w:t>
    </w:r>
    <w:r w:rsidR="00E90882">
      <w:rPr>
        <w:rFonts w:ascii="Times New Roman" w:hAnsi="Times New Roman"/>
        <w:sz w:val="22"/>
        <w:szCs w:val="22"/>
      </w:rPr>
      <w:t>21</w:t>
    </w:r>
    <w:r w:rsidR="003F70C8">
      <w:rPr>
        <w:rFonts w:ascii="Times New Roman" w:hAnsi="Times New Roman"/>
        <w:sz w:val="22"/>
        <w:szCs w:val="22"/>
      </w:rPr>
      <w:t>, 202</w:t>
    </w:r>
    <w:r>
      <w:rPr>
        <w:rFonts w:ascii="Times New Roman" w:hAnsi="Times New Roman"/>
        <w:sz w:val="22"/>
        <w:szCs w:val="22"/>
      </w:rPr>
      <w:t>2</w:t>
    </w:r>
  </w:p>
  <w:p w14:paraId="5E7384BE" w14:textId="77777777" w:rsidR="003F70C8" w:rsidRPr="00063C24" w:rsidRDefault="003F70C8" w:rsidP="00D81642">
    <w:pPr>
      <w:pStyle w:val="Header"/>
      <w:tabs>
        <w:tab w:val="clear" w:pos="4320"/>
        <w:tab w:val="clear" w:pos="8640"/>
        <w:tab w:val="center" w:pos="0"/>
        <w:tab w:val="right" w:pos="10260"/>
      </w:tabs>
      <w:rPr>
        <w:rFonts w:ascii="Times New Roman" w:hAnsi="Times New Roman"/>
        <w:sz w:val="20"/>
      </w:rPr>
    </w:pPr>
  </w:p>
  <w:p w14:paraId="10B84A9D" w14:textId="77777777" w:rsidR="003F70C8" w:rsidRPr="006E15C7" w:rsidRDefault="003F70C8" w:rsidP="00613889">
    <w:pPr>
      <w:jc w:val="center"/>
      <w:rPr>
        <w:sz w:val="22"/>
        <w:szCs w:val="22"/>
      </w:rPr>
    </w:pPr>
    <w:r w:rsidRPr="006E15C7">
      <w:rPr>
        <w:sz w:val="22"/>
        <w:szCs w:val="22"/>
      </w:rPr>
      <w:t>101 CMR:  EXECUTIVE OFFICE OF HEALTH AND HUMAN SERVICES</w:t>
    </w:r>
  </w:p>
  <w:p w14:paraId="0913177F" w14:textId="77777777" w:rsidR="003F70C8" w:rsidRPr="006E15C7" w:rsidRDefault="003F70C8" w:rsidP="00613889">
    <w:pPr>
      <w:jc w:val="center"/>
      <w:rPr>
        <w:sz w:val="22"/>
        <w:szCs w:val="22"/>
      </w:rPr>
    </w:pPr>
  </w:p>
  <w:p w14:paraId="3C7907ED" w14:textId="77777777" w:rsidR="003F70C8" w:rsidRPr="006E15C7" w:rsidRDefault="003F70C8" w:rsidP="002F61D3">
    <w:pPr>
      <w:jc w:val="center"/>
      <w:rPr>
        <w:sz w:val="22"/>
        <w:szCs w:val="22"/>
      </w:rPr>
    </w:pPr>
    <w:r w:rsidRPr="006E15C7">
      <w:rPr>
        <w:sz w:val="22"/>
        <w:szCs w:val="22"/>
      </w:rPr>
      <w:t xml:space="preserve">101 CMR 345.00:  </w:t>
    </w:r>
    <w:r>
      <w:rPr>
        <w:sz w:val="22"/>
        <w:szCs w:val="22"/>
      </w:rPr>
      <w:t xml:space="preserve">RATES FOR </w:t>
    </w:r>
    <w:r w:rsidRPr="006E15C7">
      <w:rPr>
        <w:sz w:val="22"/>
        <w:szCs w:val="22"/>
      </w:rPr>
      <w:t>TEMPORARY NURSING SERVICES</w:t>
    </w:r>
  </w:p>
  <w:p w14:paraId="0A31F00F" w14:textId="77777777" w:rsidR="003F70C8" w:rsidRPr="00613889" w:rsidRDefault="003F70C8" w:rsidP="002F61D3">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AAA90" w14:textId="77777777" w:rsidR="003F70C8" w:rsidRDefault="003F70C8" w:rsidP="00613889">
    <w:pPr>
      <w:jc w:val="right"/>
    </w:pPr>
    <w:r>
      <w:t>Final Adoption</w:t>
    </w:r>
  </w:p>
  <w:p w14:paraId="4CEE21C4" w14:textId="77777777" w:rsidR="003F70C8" w:rsidRDefault="003F70C8" w:rsidP="00613889">
    <w:pPr>
      <w:jc w:val="right"/>
    </w:pPr>
    <w:r>
      <w:t xml:space="preserve">March 5, 2009 </w:t>
    </w:r>
  </w:p>
  <w:p w14:paraId="669232AB" w14:textId="77777777" w:rsidR="003F70C8" w:rsidRDefault="003F70C8" w:rsidP="00613889">
    <w:pPr>
      <w:jc w:val="right"/>
    </w:pPr>
  </w:p>
  <w:p w14:paraId="11AEBB7E" w14:textId="77777777" w:rsidR="003F70C8" w:rsidRDefault="003F70C8" w:rsidP="00613889">
    <w:pPr>
      <w:jc w:val="center"/>
    </w:pPr>
    <w:r>
      <w:t>114.3 CMR: DIVISION OF HEALTH CARE FINANCE AND POLICY</w:t>
    </w:r>
  </w:p>
  <w:p w14:paraId="775B7D6D" w14:textId="77777777" w:rsidR="003F70C8" w:rsidRDefault="003F70C8" w:rsidP="00613889">
    <w:pPr>
      <w:jc w:val="center"/>
    </w:pPr>
  </w:p>
  <w:p w14:paraId="0BE7C8B2" w14:textId="77777777" w:rsidR="003F70C8" w:rsidRPr="00613889" w:rsidRDefault="003F70C8" w:rsidP="00613889">
    <w:pPr>
      <w:rPr>
        <w:sz w:val="22"/>
        <w:szCs w:val="22"/>
      </w:rPr>
    </w:pPr>
    <w:r>
      <w:t xml:space="preserve">114.3 CMR 45.00: TEMPORARY NURSING SERVICES </w:t>
    </w:r>
  </w:p>
  <w:p w14:paraId="560AFF26" w14:textId="77777777" w:rsidR="003F70C8" w:rsidRPr="00613889" w:rsidRDefault="003F70C8">
    <w:pPr>
      <w:pStyle w:val="Header"/>
      <w:jc w:val="right"/>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B4C"/>
    <w:multiLevelType w:val="singleLevel"/>
    <w:tmpl w:val="0058ACC0"/>
    <w:lvl w:ilvl="0">
      <w:start w:val="1"/>
      <w:numFmt w:val="lowerLetter"/>
      <w:lvlText w:val="(%1)"/>
      <w:lvlJc w:val="left"/>
      <w:pPr>
        <w:tabs>
          <w:tab w:val="num" w:pos="1800"/>
        </w:tabs>
        <w:ind w:left="1800" w:hanging="360"/>
      </w:pPr>
      <w:rPr>
        <w:rFonts w:cs="Times New Roman" w:hint="default"/>
      </w:rPr>
    </w:lvl>
  </w:abstractNum>
  <w:abstractNum w:abstractNumId="1" w15:restartNumberingAfterBreak="0">
    <w:nsid w:val="17FB22F5"/>
    <w:multiLevelType w:val="singleLevel"/>
    <w:tmpl w:val="9A7E4284"/>
    <w:lvl w:ilvl="0">
      <w:start w:val="1"/>
      <w:numFmt w:val="lowerLetter"/>
      <w:lvlText w:val="%1."/>
      <w:lvlJc w:val="left"/>
      <w:pPr>
        <w:tabs>
          <w:tab w:val="num" w:pos="750"/>
        </w:tabs>
        <w:ind w:left="750" w:hanging="360"/>
      </w:pPr>
      <w:rPr>
        <w:rFonts w:cs="Times New Roman" w:hint="default"/>
      </w:rPr>
    </w:lvl>
  </w:abstractNum>
  <w:abstractNum w:abstractNumId="2" w15:restartNumberingAfterBreak="0">
    <w:nsid w:val="1DAC0EB7"/>
    <w:multiLevelType w:val="singleLevel"/>
    <w:tmpl w:val="7124CCD2"/>
    <w:lvl w:ilvl="0">
      <w:start w:val="1"/>
      <w:numFmt w:val="decimal"/>
      <w:lvlText w:val="(%1)"/>
      <w:lvlJc w:val="left"/>
      <w:pPr>
        <w:tabs>
          <w:tab w:val="num" w:pos="390"/>
        </w:tabs>
        <w:ind w:left="390" w:hanging="390"/>
      </w:pPr>
      <w:rPr>
        <w:rFonts w:cs="Times New Roman" w:hint="default"/>
      </w:rPr>
    </w:lvl>
  </w:abstractNum>
  <w:abstractNum w:abstractNumId="3" w15:restartNumberingAfterBreak="0">
    <w:nsid w:val="2952670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15:restartNumberingAfterBreak="0">
    <w:nsid w:val="29FA1975"/>
    <w:multiLevelType w:val="singleLevel"/>
    <w:tmpl w:val="41CE088C"/>
    <w:lvl w:ilvl="0">
      <w:start w:val="1"/>
      <w:numFmt w:val="lowerLetter"/>
      <w:lvlText w:val="(%1)"/>
      <w:lvlJc w:val="left"/>
      <w:pPr>
        <w:tabs>
          <w:tab w:val="num" w:pos="1455"/>
        </w:tabs>
        <w:ind w:left="1455" w:hanging="375"/>
      </w:pPr>
      <w:rPr>
        <w:rFonts w:cs="Times New Roman" w:hint="default"/>
      </w:rPr>
    </w:lvl>
  </w:abstractNum>
  <w:abstractNum w:abstractNumId="5" w15:restartNumberingAfterBreak="0">
    <w:nsid w:val="2FB43EDB"/>
    <w:multiLevelType w:val="singleLevel"/>
    <w:tmpl w:val="41CE088C"/>
    <w:lvl w:ilvl="0">
      <w:start w:val="1"/>
      <w:numFmt w:val="lowerLetter"/>
      <w:lvlText w:val="(%1)"/>
      <w:lvlJc w:val="left"/>
      <w:pPr>
        <w:tabs>
          <w:tab w:val="num" w:pos="1455"/>
        </w:tabs>
        <w:ind w:left="1455" w:hanging="375"/>
      </w:pPr>
      <w:rPr>
        <w:rFonts w:cs="Times New Roman" w:hint="default"/>
      </w:rPr>
    </w:lvl>
  </w:abstractNum>
  <w:abstractNum w:abstractNumId="6" w15:restartNumberingAfterBreak="0">
    <w:nsid w:val="33AD3894"/>
    <w:multiLevelType w:val="singleLevel"/>
    <w:tmpl w:val="90C41264"/>
    <w:lvl w:ilvl="0">
      <w:start w:val="1"/>
      <w:numFmt w:val="decimal"/>
      <w:lvlText w:val="(%1)"/>
      <w:lvlJc w:val="left"/>
      <w:pPr>
        <w:tabs>
          <w:tab w:val="num" w:pos="1080"/>
        </w:tabs>
        <w:ind w:left="1080" w:hanging="360"/>
      </w:pPr>
      <w:rPr>
        <w:rFonts w:cs="Times New Roman" w:hint="default"/>
      </w:rPr>
    </w:lvl>
  </w:abstractNum>
  <w:abstractNum w:abstractNumId="7" w15:restartNumberingAfterBreak="0">
    <w:nsid w:val="375F74D2"/>
    <w:multiLevelType w:val="hybridMultilevel"/>
    <w:tmpl w:val="5136E584"/>
    <w:lvl w:ilvl="0" w:tplc="E62CCAB6">
      <w:start w:val="1"/>
      <w:numFmt w:val="decimal"/>
      <w:lvlText w:val="(%1)"/>
      <w:lvlJc w:val="left"/>
      <w:pPr>
        <w:ind w:left="1755" w:hanging="103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E3074F8"/>
    <w:multiLevelType w:val="singleLevel"/>
    <w:tmpl w:val="64A47A7E"/>
    <w:lvl w:ilvl="0">
      <w:start w:val="1"/>
      <w:numFmt w:val="decimal"/>
      <w:lvlText w:val="(%1)"/>
      <w:lvlJc w:val="left"/>
      <w:pPr>
        <w:tabs>
          <w:tab w:val="num" w:pos="1080"/>
        </w:tabs>
        <w:ind w:left="1080" w:hanging="360"/>
      </w:pPr>
      <w:rPr>
        <w:rFonts w:cs="Times New Roman" w:hint="default"/>
      </w:rPr>
    </w:lvl>
  </w:abstractNum>
  <w:abstractNum w:abstractNumId="9" w15:restartNumberingAfterBreak="0">
    <w:nsid w:val="40054E73"/>
    <w:multiLevelType w:val="hybridMultilevel"/>
    <w:tmpl w:val="CFDC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9C7FD2"/>
    <w:multiLevelType w:val="singleLevel"/>
    <w:tmpl w:val="EBACE6AC"/>
    <w:lvl w:ilvl="0">
      <w:start w:val="1"/>
      <w:numFmt w:val="decimal"/>
      <w:lvlText w:val="%1."/>
      <w:lvlJc w:val="left"/>
      <w:pPr>
        <w:tabs>
          <w:tab w:val="num" w:pos="1800"/>
        </w:tabs>
        <w:ind w:left="1800" w:hanging="360"/>
      </w:pPr>
      <w:rPr>
        <w:rFonts w:cs="Times New Roman" w:hint="default"/>
      </w:rPr>
    </w:lvl>
  </w:abstractNum>
  <w:abstractNum w:abstractNumId="11" w15:restartNumberingAfterBreak="0">
    <w:nsid w:val="5B9A5EE8"/>
    <w:multiLevelType w:val="singleLevel"/>
    <w:tmpl w:val="7B3AE842"/>
    <w:lvl w:ilvl="0">
      <w:start w:val="1"/>
      <w:numFmt w:val="lowerLetter"/>
      <w:lvlText w:val="(%1)"/>
      <w:lvlJc w:val="left"/>
      <w:pPr>
        <w:tabs>
          <w:tab w:val="num" w:pos="1800"/>
        </w:tabs>
        <w:ind w:left="1800" w:hanging="360"/>
      </w:pPr>
      <w:rPr>
        <w:rFonts w:cs="Times New Roman" w:hint="default"/>
      </w:rPr>
    </w:lvl>
  </w:abstractNum>
  <w:abstractNum w:abstractNumId="12" w15:restartNumberingAfterBreak="0">
    <w:nsid w:val="677F4204"/>
    <w:multiLevelType w:val="singleLevel"/>
    <w:tmpl w:val="C1F8ED40"/>
    <w:lvl w:ilvl="0">
      <w:start w:val="1"/>
      <w:numFmt w:val="lowerLetter"/>
      <w:lvlText w:val="(%1)"/>
      <w:lvlJc w:val="left"/>
      <w:pPr>
        <w:tabs>
          <w:tab w:val="num" w:pos="1800"/>
        </w:tabs>
        <w:ind w:left="1800" w:hanging="360"/>
      </w:pPr>
      <w:rPr>
        <w:rFonts w:cs="Times New Roman" w:hint="default"/>
      </w:rPr>
    </w:lvl>
  </w:abstractNum>
  <w:abstractNum w:abstractNumId="13" w15:restartNumberingAfterBreak="0">
    <w:nsid w:val="72062F17"/>
    <w:multiLevelType w:val="hybridMultilevel"/>
    <w:tmpl w:val="8EE0A98E"/>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4" w15:restartNumberingAfterBreak="0">
    <w:nsid w:val="7B054CB4"/>
    <w:multiLevelType w:val="singleLevel"/>
    <w:tmpl w:val="2EA49EB0"/>
    <w:lvl w:ilvl="0">
      <w:start w:val="1"/>
      <w:numFmt w:val="decimal"/>
      <w:lvlText w:val="(%1)"/>
      <w:lvlJc w:val="left"/>
      <w:pPr>
        <w:tabs>
          <w:tab w:val="num" w:pos="1080"/>
        </w:tabs>
        <w:ind w:left="1080" w:hanging="360"/>
      </w:pPr>
      <w:rPr>
        <w:rFonts w:cs="Times New Roman" w:hint="default"/>
        <w:u w:val="none"/>
      </w:rPr>
    </w:lvl>
  </w:abstractNum>
  <w:num w:numId="1">
    <w:abstractNumId w:val="2"/>
  </w:num>
  <w:num w:numId="2">
    <w:abstractNumId w:val="1"/>
  </w:num>
  <w:num w:numId="3">
    <w:abstractNumId w:val="3"/>
  </w:num>
  <w:num w:numId="4">
    <w:abstractNumId w:val="8"/>
  </w:num>
  <w:num w:numId="5">
    <w:abstractNumId w:val="5"/>
  </w:num>
  <w:num w:numId="6">
    <w:abstractNumId w:val="4"/>
  </w:num>
  <w:num w:numId="7">
    <w:abstractNumId w:val="10"/>
  </w:num>
  <w:num w:numId="8">
    <w:abstractNumId w:val="14"/>
  </w:num>
  <w:num w:numId="9">
    <w:abstractNumId w:val="0"/>
  </w:num>
  <w:num w:numId="10">
    <w:abstractNumId w:val="11"/>
  </w:num>
  <w:num w:numId="11">
    <w:abstractNumId w:val="6"/>
  </w:num>
  <w:num w:numId="12">
    <w:abstractNumId w:val="12"/>
  </w:num>
  <w:num w:numId="13">
    <w:abstractNumId w:val="13"/>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A26"/>
    <w:rsid w:val="0000223F"/>
    <w:rsid w:val="00014234"/>
    <w:rsid w:val="00015318"/>
    <w:rsid w:val="00021F03"/>
    <w:rsid w:val="00022CD9"/>
    <w:rsid w:val="000304CE"/>
    <w:rsid w:val="00034B20"/>
    <w:rsid w:val="00035095"/>
    <w:rsid w:val="0003570C"/>
    <w:rsid w:val="000358ED"/>
    <w:rsid w:val="00037D33"/>
    <w:rsid w:val="00040934"/>
    <w:rsid w:val="00040961"/>
    <w:rsid w:val="00040C46"/>
    <w:rsid w:val="0004402F"/>
    <w:rsid w:val="00051A26"/>
    <w:rsid w:val="00053615"/>
    <w:rsid w:val="00053BFA"/>
    <w:rsid w:val="0005401B"/>
    <w:rsid w:val="00063C24"/>
    <w:rsid w:val="00064CB6"/>
    <w:rsid w:val="00066C28"/>
    <w:rsid w:val="0006790B"/>
    <w:rsid w:val="00067F6C"/>
    <w:rsid w:val="00071336"/>
    <w:rsid w:val="000726B2"/>
    <w:rsid w:val="00076F9F"/>
    <w:rsid w:val="000906B1"/>
    <w:rsid w:val="0009101A"/>
    <w:rsid w:val="0009390E"/>
    <w:rsid w:val="00095CF9"/>
    <w:rsid w:val="00097503"/>
    <w:rsid w:val="00097E78"/>
    <w:rsid w:val="000A04DF"/>
    <w:rsid w:val="000A1C52"/>
    <w:rsid w:val="000A2AAF"/>
    <w:rsid w:val="000A4223"/>
    <w:rsid w:val="000A510B"/>
    <w:rsid w:val="000A771A"/>
    <w:rsid w:val="000A7BF3"/>
    <w:rsid w:val="000B14FE"/>
    <w:rsid w:val="000B2767"/>
    <w:rsid w:val="000B2884"/>
    <w:rsid w:val="000B53D2"/>
    <w:rsid w:val="000C2DBD"/>
    <w:rsid w:val="000C3DAC"/>
    <w:rsid w:val="000C3DD6"/>
    <w:rsid w:val="000C7F2B"/>
    <w:rsid w:val="000D0E5F"/>
    <w:rsid w:val="000D5E49"/>
    <w:rsid w:val="000E3548"/>
    <w:rsid w:val="000E7E68"/>
    <w:rsid w:val="000F01F1"/>
    <w:rsid w:val="000F4EAB"/>
    <w:rsid w:val="000F584F"/>
    <w:rsid w:val="00100232"/>
    <w:rsid w:val="00103A7E"/>
    <w:rsid w:val="00110D1F"/>
    <w:rsid w:val="00111070"/>
    <w:rsid w:val="00112138"/>
    <w:rsid w:val="00113596"/>
    <w:rsid w:val="0011475F"/>
    <w:rsid w:val="001147CB"/>
    <w:rsid w:val="00115376"/>
    <w:rsid w:val="00115F71"/>
    <w:rsid w:val="00121CD6"/>
    <w:rsid w:val="00123FFC"/>
    <w:rsid w:val="00127C16"/>
    <w:rsid w:val="001336E9"/>
    <w:rsid w:val="00136635"/>
    <w:rsid w:val="00140B60"/>
    <w:rsid w:val="00144FC1"/>
    <w:rsid w:val="00145139"/>
    <w:rsid w:val="0015090B"/>
    <w:rsid w:val="001544BA"/>
    <w:rsid w:val="0015482D"/>
    <w:rsid w:val="00155569"/>
    <w:rsid w:val="00161CA6"/>
    <w:rsid w:val="001642C3"/>
    <w:rsid w:val="00165D88"/>
    <w:rsid w:val="001726EE"/>
    <w:rsid w:val="00180A05"/>
    <w:rsid w:val="00180D5E"/>
    <w:rsid w:val="00182947"/>
    <w:rsid w:val="0018539C"/>
    <w:rsid w:val="00186A95"/>
    <w:rsid w:val="0019007D"/>
    <w:rsid w:val="001927DF"/>
    <w:rsid w:val="0019291C"/>
    <w:rsid w:val="001932BE"/>
    <w:rsid w:val="001964BA"/>
    <w:rsid w:val="00197C9D"/>
    <w:rsid w:val="001B3781"/>
    <w:rsid w:val="001B396F"/>
    <w:rsid w:val="001B4350"/>
    <w:rsid w:val="001B799E"/>
    <w:rsid w:val="001C0054"/>
    <w:rsid w:val="001C0DBF"/>
    <w:rsid w:val="001C1AB2"/>
    <w:rsid w:val="001C3D27"/>
    <w:rsid w:val="001C75C1"/>
    <w:rsid w:val="001C771D"/>
    <w:rsid w:val="001D0F07"/>
    <w:rsid w:val="001D1612"/>
    <w:rsid w:val="001D6157"/>
    <w:rsid w:val="001D732E"/>
    <w:rsid w:val="001D77A9"/>
    <w:rsid w:val="001D7D31"/>
    <w:rsid w:val="001E02B2"/>
    <w:rsid w:val="001E02BE"/>
    <w:rsid w:val="001E04A8"/>
    <w:rsid w:val="001E101D"/>
    <w:rsid w:val="001E223D"/>
    <w:rsid w:val="001E3B54"/>
    <w:rsid w:val="001E4649"/>
    <w:rsid w:val="001E7609"/>
    <w:rsid w:val="001F209A"/>
    <w:rsid w:val="001F2877"/>
    <w:rsid w:val="001F2BF6"/>
    <w:rsid w:val="0020600E"/>
    <w:rsid w:val="002062A9"/>
    <w:rsid w:val="00207308"/>
    <w:rsid w:val="002075AA"/>
    <w:rsid w:val="002148A8"/>
    <w:rsid w:val="00216DB8"/>
    <w:rsid w:val="002241CB"/>
    <w:rsid w:val="002327F3"/>
    <w:rsid w:val="00232ED7"/>
    <w:rsid w:val="002601D5"/>
    <w:rsid w:val="00260902"/>
    <w:rsid w:val="00260A22"/>
    <w:rsid w:val="002640C4"/>
    <w:rsid w:val="00264DB4"/>
    <w:rsid w:val="00265EA3"/>
    <w:rsid w:val="002673BE"/>
    <w:rsid w:val="00270D83"/>
    <w:rsid w:val="0027180E"/>
    <w:rsid w:val="0027217A"/>
    <w:rsid w:val="00275359"/>
    <w:rsid w:val="00277800"/>
    <w:rsid w:val="002810D1"/>
    <w:rsid w:val="00282D00"/>
    <w:rsid w:val="00287F65"/>
    <w:rsid w:val="00291928"/>
    <w:rsid w:val="00292A79"/>
    <w:rsid w:val="00293A25"/>
    <w:rsid w:val="00293D65"/>
    <w:rsid w:val="00295285"/>
    <w:rsid w:val="00296402"/>
    <w:rsid w:val="002A4092"/>
    <w:rsid w:val="002A7A3B"/>
    <w:rsid w:val="002B1F11"/>
    <w:rsid w:val="002B2D5E"/>
    <w:rsid w:val="002C145F"/>
    <w:rsid w:val="002C155A"/>
    <w:rsid w:val="002C3F8F"/>
    <w:rsid w:val="002C4628"/>
    <w:rsid w:val="002C4EBF"/>
    <w:rsid w:val="002C6C20"/>
    <w:rsid w:val="002E036F"/>
    <w:rsid w:val="002E4C24"/>
    <w:rsid w:val="002E63F3"/>
    <w:rsid w:val="002F17C3"/>
    <w:rsid w:val="002F61D3"/>
    <w:rsid w:val="002F627C"/>
    <w:rsid w:val="002F6B80"/>
    <w:rsid w:val="002F7D4C"/>
    <w:rsid w:val="00302006"/>
    <w:rsid w:val="00303245"/>
    <w:rsid w:val="0030514B"/>
    <w:rsid w:val="00307B59"/>
    <w:rsid w:val="00311394"/>
    <w:rsid w:val="003144EA"/>
    <w:rsid w:val="0031537B"/>
    <w:rsid w:val="00317355"/>
    <w:rsid w:val="00327F1F"/>
    <w:rsid w:val="00330641"/>
    <w:rsid w:val="003334DE"/>
    <w:rsid w:val="0033393F"/>
    <w:rsid w:val="00335A63"/>
    <w:rsid w:val="00335EEB"/>
    <w:rsid w:val="0033609B"/>
    <w:rsid w:val="003407EA"/>
    <w:rsid w:val="0034120C"/>
    <w:rsid w:val="003452C7"/>
    <w:rsid w:val="0034572A"/>
    <w:rsid w:val="00346239"/>
    <w:rsid w:val="00347F71"/>
    <w:rsid w:val="003536CB"/>
    <w:rsid w:val="00354CC8"/>
    <w:rsid w:val="00364BA3"/>
    <w:rsid w:val="00370000"/>
    <w:rsid w:val="00370C74"/>
    <w:rsid w:val="00370D21"/>
    <w:rsid w:val="003743B3"/>
    <w:rsid w:val="00381195"/>
    <w:rsid w:val="003815C4"/>
    <w:rsid w:val="00381F4D"/>
    <w:rsid w:val="00385220"/>
    <w:rsid w:val="00387A12"/>
    <w:rsid w:val="003927C0"/>
    <w:rsid w:val="00393658"/>
    <w:rsid w:val="003942A9"/>
    <w:rsid w:val="00394AB2"/>
    <w:rsid w:val="003954A0"/>
    <w:rsid w:val="00397C43"/>
    <w:rsid w:val="003A0378"/>
    <w:rsid w:val="003A0EDD"/>
    <w:rsid w:val="003A2354"/>
    <w:rsid w:val="003A3397"/>
    <w:rsid w:val="003A3D00"/>
    <w:rsid w:val="003A46C4"/>
    <w:rsid w:val="003A690A"/>
    <w:rsid w:val="003B0A53"/>
    <w:rsid w:val="003B3093"/>
    <w:rsid w:val="003B34A1"/>
    <w:rsid w:val="003B4266"/>
    <w:rsid w:val="003B7CC2"/>
    <w:rsid w:val="003C049B"/>
    <w:rsid w:val="003C4456"/>
    <w:rsid w:val="003D22CF"/>
    <w:rsid w:val="003D33D1"/>
    <w:rsid w:val="003D41F2"/>
    <w:rsid w:val="003D5638"/>
    <w:rsid w:val="003E0EA0"/>
    <w:rsid w:val="003E1722"/>
    <w:rsid w:val="003E2A7D"/>
    <w:rsid w:val="003E463D"/>
    <w:rsid w:val="003E4979"/>
    <w:rsid w:val="003E63CC"/>
    <w:rsid w:val="003E6D6E"/>
    <w:rsid w:val="003F01C5"/>
    <w:rsid w:val="003F075B"/>
    <w:rsid w:val="003F63DD"/>
    <w:rsid w:val="003F70C8"/>
    <w:rsid w:val="003F7364"/>
    <w:rsid w:val="00401358"/>
    <w:rsid w:val="00406625"/>
    <w:rsid w:val="004101C9"/>
    <w:rsid w:val="00414A04"/>
    <w:rsid w:val="00417994"/>
    <w:rsid w:val="00420531"/>
    <w:rsid w:val="00420C77"/>
    <w:rsid w:val="00421300"/>
    <w:rsid w:val="00422091"/>
    <w:rsid w:val="00422184"/>
    <w:rsid w:val="00422900"/>
    <w:rsid w:val="004257EB"/>
    <w:rsid w:val="00426283"/>
    <w:rsid w:val="00435F12"/>
    <w:rsid w:val="004430C7"/>
    <w:rsid w:val="004444D9"/>
    <w:rsid w:val="00445480"/>
    <w:rsid w:val="004462DF"/>
    <w:rsid w:val="004507D6"/>
    <w:rsid w:val="00453434"/>
    <w:rsid w:val="0045406F"/>
    <w:rsid w:val="00454355"/>
    <w:rsid w:val="0045510F"/>
    <w:rsid w:val="004568C6"/>
    <w:rsid w:val="004612F0"/>
    <w:rsid w:val="00461B91"/>
    <w:rsid w:val="00462BAE"/>
    <w:rsid w:val="004652CB"/>
    <w:rsid w:val="0046699B"/>
    <w:rsid w:val="0046730F"/>
    <w:rsid w:val="004674C5"/>
    <w:rsid w:val="00471F0D"/>
    <w:rsid w:val="00472651"/>
    <w:rsid w:val="004743B2"/>
    <w:rsid w:val="004754B7"/>
    <w:rsid w:val="004776D3"/>
    <w:rsid w:val="00481398"/>
    <w:rsid w:val="00482635"/>
    <w:rsid w:val="00482E93"/>
    <w:rsid w:val="00484BE9"/>
    <w:rsid w:val="0048766E"/>
    <w:rsid w:val="0049053E"/>
    <w:rsid w:val="00491994"/>
    <w:rsid w:val="004946EC"/>
    <w:rsid w:val="00495583"/>
    <w:rsid w:val="00495912"/>
    <w:rsid w:val="00495C11"/>
    <w:rsid w:val="00497858"/>
    <w:rsid w:val="004A2F19"/>
    <w:rsid w:val="004A4121"/>
    <w:rsid w:val="004A4401"/>
    <w:rsid w:val="004A7C7A"/>
    <w:rsid w:val="004B1DCF"/>
    <w:rsid w:val="004B2D7C"/>
    <w:rsid w:val="004C5097"/>
    <w:rsid w:val="004C5514"/>
    <w:rsid w:val="004C6574"/>
    <w:rsid w:val="004C7AD4"/>
    <w:rsid w:val="004D012D"/>
    <w:rsid w:val="004D10EF"/>
    <w:rsid w:val="004D15A3"/>
    <w:rsid w:val="004D3A14"/>
    <w:rsid w:val="004D58D1"/>
    <w:rsid w:val="004D65BD"/>
    <w:rsid w:val="004E039A"/>
    <w:rsid w:val="004E236D"/>
    <w:rsid w:val="004E3511"/>
    <w:rsid w:val="004E66C1"/>
    <w:rsid w:val="004F649C"/>
    <w:rsid w:val="005043A1"/>
    <w:rsid w:val="00505C23"/>
    <w:rsid w:val="005063E3"/>
    <w:rsid w:val="00507C94"/>
    <w:rsid w:val="00510971"/>
    <w:rsid w:val="005136F5"/>
    <w:rsid w:val="00514A4F"/>
    <w:rsid w:val="00514FCA"/>
    <w:rsid w:val="00516287"/>
    <w:rsid w:val="0051734D"/>
    <w:rsid w:val="00524737"/>
    <w:rsid w:val="00526833"/>
    <w:rsid w:val="00526D65"/>
    <w:rsid w:val="00530FB7"/>
    <w:rsid w:val="005338BD"/>
    <w:rsid w:val="00536F3A"/>
    <w:rsid w:val="00541A2A"/>
    <w:rsid w:val="00543002"/>
    <w:rsid w:val="00544F29"/>
    <w:rsid w:val="00546B8D"/>
    <w:rsid w:val="00553D9B"/>
    <w:rsid w:val="00554F37"/>
    <w:rsid w:val="0056094D"/>
    <w:rsid w:val="00560E00"/>
    <w:rsid w:val="00564648"/>
    <w:rsid w:val="00564F68"/>
    <w:rsid w:val="00566B8A"/>
    <w:rsid w:val="00570B47"/>
    <w:rsid w:val="00577C0C"/>
    <w:rsid w:val="00586407"/>
    <w:rsid w:val="00590953"/>
    <w:rsid w:val="005930A7"/>
    <w:rsid w:val="00594328"/>
    <w:rsid w:val="00596909"/>
    <w:rsid w:val="005A64F5"/>
    <w:rsid w:val="005A721F"/>
    <w:rsid w:val="005B0C7F"/>
    <w:rsid w:val="005B3C57"/>
    <w:rsid w:val="005C03EB"/>
    <w:rsid w:val="005C09DC"/>
    <w:rsid w:val="005C1CB6"/>
    <w:rsid w:val="005C298D"/>
    <w:rsid w:val="005C3EEE"/>
    <w:rsid w:val="005C5415"/>
    <w:rsid w:val="005D230E"/>
    <w:rsid w:val="005D2BFB"/>
    <w:rsid w:val="005D3F15"/>
    <w:rsid w:val="005D47E4"/>
    <w:rsid w:val="005D5708"/>
    <w:rsid w:val="005D5D36"/>
    <w:rsid w:val="005E0275"/>
    <w:rsid w:val="005E03C3"/>
    <w:rsid w:val="005E1B08"/>
    <w:rsid w:val="005E783F"/>
    <w:rsid w:val="005E7E69"/>
    <w:rsid w:val="005F3779"/>
    <w:rsid w:val="00602613"/>
    <w:rsid w:val="00602DF2"/>
    <w:rsid w:val="00603B87"/>
    <w:rsid w:val="00605A97"/>
    <w:rsid w:val="00605E47"/>
    <w:rsid w:val="00607375"/>
    <w:rsid w:val="00613889"/>
    <w:rsid w:val="00613D19"/>
    <w:rsid w:val="00617A0D"/>
    <w:rsid w:val="00617C03"/>
    <w:rsid w:val="006211A4"/>
    <w:rsid w:val="00621D43"/>
    <w:rsid w:val="00621DBA"/>
    <w:rsid w:val="0062269D"/>
    <w:rsid w:val="00623E22"/>
    <w:rsid w:val="0063513C"/>
    <w:rsid w:val="006374D2"/>
    <w:rsid w:val="00637B44"/>
    <w:rsid w:val="00643621"/>
    <w:rsid w:val="00643B37"/>
    <w:rsid w:val="00644846"/>
    <w:rsid w:val="0064700C"/>
    <w:rsid w:val="00647861"/>
    <w:rsid w:val="006530A9"/>
    <w:rsid w:val="00654A0E"/>
    <w:rsid w:val="00654EA1"/>
    <w:rsid w:val="006568AA"/>
    <w:rsid w:val="00656FFB"/>
    <w:rsid w:val="0065799A"/>
    <w:rsid w:val="00662A33"/>
    <w:rsid w:val="00663249"/>
    <w:rsid w:val="00667678"/>
    <w:rsid w:val="00670405"/>
    <w:rsid w:val="006708DC"/>
    <w:rsid w:val="00670B91"/>
    <w:rsid w:val="0067216F"/>
    <w:rsid w:val="00673CDA"/>
    <w:rsid w:val="00674CB6"/>
    <w:rsid w:val="00677ACD"/>
    <w:rsid w:val="00680B27"/>
    <w:rsid w:val="00681898"/>
    <w:rsid w:val="00682199"/>
    <w:rsid w:val="00683F1B"/>
    <w:rsid w:val="00684F71"/>
    <w:rsid w:val="00686A46"/>
    <w:rsid w:val="006A0B6C"/>
    <w:rsid w:val="006A4018"/>
    <w:rsid w:val="006A5D9A"/>
    <w:rsid w:val="006A5E08"/>
    <w:rsid w:val="006B1ACE"/>
    <w:rsid w:val="006B794E"/>
    <w:rsid w:val="006C0468"/>
    <w:rsid w:val="006C3037"/>
    <w:rsid w:val="006C3790"/>
    <w:rsid w:val="006C3CC6"/>
    <w:rsid w:val="006C3F0D"/>
    <w:rsid w:val="006C6A06"/>
    <w:rsid w:val="006D0DEB"/>
    <w:rsid w:val="006D5011"/>
    <w:rsid w:val="006E15C7"/>
    <w:rsid w:val="006E198B"/>
    <w:rsid w:val="006F05FE"/>
    <w:rsid w:val="006F23F9"/>
    <w:rsid w:val="006F2600"/>
    <w:rsid w:val="006F30D8"/>
    <w:rsid w:val="006F4051"/>
    <w:rsid w:val="00702005"/>
    <w:rsid w:val="00705CF7"/>
    <w:rsid w:val="007065E7"/>
    <w:rsid w:val="00713239"/>
    <w:rsid w:val="007166AD"/>
    <w:rsid w:val="007201FB"/>
    <w:rsid w:val="00720C40"/>
    <w:rsid w:val="00721806"/>
    <w:rsid w:val="00723F26"/>
    <w:rsid w:val="0072453C"/>
    <w:rsid w:val="00732BBD"/>
    <w:rsid w:val="00732E86"/>
    <w:rsid w:val="0073583E"/>
    <w:rsid w:val="00737D52"/>
    <w:rsid w:val="007418C5"/>
    <w:rsid w:val="00744560"/>
    <w:rsid w:val="007472A2"/>
    <w:rsid w:val="00750C11"/>
    <w:rsid w:val="00750F9E"/>
    <w:rsid w:val="00754DEE"/>
    <w:rsid w:val="00756856"/>
    <w:rsid w:val="00757766"/>
    <w:rsid w:val="00760A9E"/>
    <w:rsid w:val="00761E2C"/>
    <w:rsid w:val="007626FF"/>
    <w:rsid w:val="00772029"/>
    <w:rsid w:val="00772128"/>
    <w:rsid w:val="007744E3"/>
    <w:rsid w:val="007751E8"/>
    <w:rsid w:val="007760B8"/>
    <w:rsid w:val="007819A7"/>
    <w:rsid w:val="00786786"/>
    <w:rsid w:val="00786C97"/>
    <w:rsid w:val="00792A38"/>
    <w:rsid w:val="007939F3"/>
    <w:rsid w:val="007960AD"/>
    <w:rsid w:val="007A06EC"/>
    <w:rsid w:val="007B37CD"/>
    <w:rsid w:val="007B509B"/>
    <w:rsid w:val="007B7EB8"/>
    <w:rsid w:val="007C187E"/>
    <w:rsid w:val="007C48EC"/>
    <w:rsid w:val="007C4E34"/>
    <w:rsid w:val="007C5BD2"/>
    <w:rsid w:val="007C5F9B"/>
    <w:rsid w:val="007C6A78"/>
    <w:rsid w:val="007D3BCB"/>
    <w:rsid w:val="007D5334"/>
    <w:rsid w:val="007D59C6"/>
    <w:rsid w:val="007D6338"/>
    <w:rsid w:val="007E1E71"/>
    <w:rsid w:val="007E31CF"/>
    <w:rsid w:val="007E32D8"/>
    <w:rsid w:val="007E41D8"/>
    <w:rsid w:val="007E4200"/>
    <w:rsid w:val="007F45E0"/>
    <w:rsid w:val="007F6E6D"/>
    <w:rsid w:val="0080179A"/>
    <w:rsid w:val="00802432"/>
    <w:rsid w:val="008059C0"/>
    <w:rsid w:val="00806963"/>
    <w:rsid w:val="00807F68"/>
    <w:rsid w:val="00812CB4"/>
    <w:rsid w:val="0082203E"/>
    <w:rsid w:val="00822841"/>
    <w:rsid w:val="00822C19"/>
    <w:rsid w:val="00823C22"/>
    <w:rsid w:val="008242C9"/>
    <w:rsid w:val="008244A8"/>
    <w:rsid w:val="00824F23"/>
    <w:rsid w:val="00825549"/>
    <w:rsid w:val="00826A00"/>
    <w:rsid w:val="00827CB2"/>
    <w:rsid w:val="008334D6"/>
    <w:rsid w:val="00840BB5"/>
    <w:rsid w:val="00846AF1"/>
    <w:rsid w:val="00850001"/>
    <w:rsid w:val="008529D2"/>
    <w:rsid w:val="00853728"/>
    <w:rsid w:val="00855F25"/>
    <w:rsid w:val="0085667F"/>
    <w:rsid w:val="0085680B"/>
    <w:rsid w:val="008618B7"/>
    <w:rsid w:val="008634B1"/>
    <w:rsid w:val="00870526"/>
    <w:rsid w:val="00871247"/>
    <w:rsid w:val="00871FDD"/>
    <w:rsid w:val="00872E78"/>
    <w:rsid w:val="00873D54"/>
    <w:rsid w:val="008746E6"/>
    <w:rsid w:val="0087492E"/>
    <w:rsid w:val="00876D92"/>
    <w:rsid w:val="00881077"/>
    <w:rsid w:val="008839EF"/>
    <w:rsid w:val="0088678C"/>
    <w:rsid w:val="0088753F"/>
    <w:rsid w:val="008876C6"/>
    <w:rsid w:val="00890454"/>
    <w:rsid w:val="00891089"/>
    <w:rsid w:val="00892662"/>
    <w:rsid w:val="0089378A"/>
    <w:rsid w:val="00894737"/>
    <w:rsid w:val="00895EDD"/>
    <w:rsid w:val="00896941"/>
    <w:rsid w:val="008A02EA"/>
    <w:rsid w:val="008A1426"/>
    <w:rsid w:val="008A16B1"/>
    <w:rsid w:val="008A18B5"/>
    <w:rsid w:val="008A1C14"/>
    <w:rsid w:val="008A5B99"/>
    <w:rsid w:val="008B2718"/>
    <w:rsid w:val="008B3455"/>
    <w:rsid w:val="008B6287"/>
    <w:rsid w:val="008B6CC6"/>
    <w:rsid w:val="008B7D3D"/>
    <w:rsid w:val="008C1D57"/>
    <w:rsid w:val="008C325F"/>
    <w:rsid w:val="008C4802"/>
    <w:rsid w:val="008D7AF3"/>
    <w:rsid w:val="008E0AD8"/>
    <w:rsid w:val="008E0CDF"/>
    <w:rsid w:val="008E34CA"/>
    <w:rsid w:val="008E566F"/>
    <w:rsid w:val="00902D5A"/>
    <w:rsid w:val="00904089"/>
    <w:rsid w:val="00904BCA"/>
    <w:rsid w:val="009125CA"/>
    <w:rsid w:val="00914494"/>
    <w:rsid w:val="0091617E"/>
    <w:rsid w:val="009329AF"/>
    <w:rsid w:val="00934879"/>
    <w:rsid w:val="00934FA9"/>
    <w:rsid w:val="00935580"/>
    <w:rsid w:val="009359E4"/>
    <w:rsid w:val="00941585"/>
    <w:rsid w:val="00942847"/>
    <w:rsid w:val="009504A8"/>
    <w:rsid w:val="00950A90"/>
    <w:rsid w:val="00951376"/>
    <w:rsid w:val="00960C71"/>
    <w:rsid w:val="00962846"/>
    <w:rsid w:val="0096437D"/>
    <w:rsid w:val="00964C6D"/>
    <w:rsid w:val="00966AE7"/>
    <w:rsid w:val="00970D94"/>
    <w:rsid w:val="0097137F"/>
    <w:rsid w:val="0097404E"/>
    <w:rsid w:val="00976718"/>
    <w:rsid w:val="009769E5"/>
    <w:rsid w:val="00977877"/>
    <w:rsid w:val="00980F03"/>
    <w:rsid w:val="00982400"/>
    <w:rsid w:val="00984060"/>
    <w:rsid w:val="00985D3D"/>
    <w:rsid w:val="00993C27"/>
    <w:rsid w:val="009943CA"/>
    <w:rsid w:val="00994DF9"/>
    <w:rsid w:val="00996239"/>
    <w:rsid w:val="00997079"/>
    <w:rsid w:val="009A00B0"/>
    <w:rsid w:val="009A11B1"/>
    <w:rsid w:val="009A23FD"/>
    <w:rsid w:val="009A34E6"/>
    <w:rsid w:val="009A3E2D"/>
    <w:rsid w:val="009A5522"/>
    <w:rsid w:val="009B311C"/>
    <w:rsid w:val="009B4F13"/>
    <w:rsid w:val="009B52CF"/>
    <w:rsid w:val="009B5678"/>
    <w:rsid w:val="009C15F9"/>
    <w:rsid w:val="009C2122"/>
    <w:rsid w:val="009C5CF9"/>
    <w:rsid w:val="009C6931"/>
    <w:rsid w:val="009D06D6"/>
    <w:rsid w:val="009D0D51"/>
    <w:rsid w:val="009D1A82"/>
    <w:rsid w:val="009D24DC"/>
    <w:rsid w:val="009E1F05"/>
    <w:rsid w:val="009E5A7C"/>
    <w:rsid w:val="009E7591"/>
    <w:rsid w:val="009F0A56"/>
    <w:rsid w:val="009F242E"/>
    <w:rsid w:val="009F30E0"/>
    <w:rsid w:val="009F352A"/>
    <w:rsid w:val="009F35EE"/>
    <w:rsid w:val="00A012B0"/>
    <w:rsid w:val="00A024FF"/>
    <w:rsid w:val="00A040D8"/>
    <w:rsid w:val="00A07EC4"/>
    <w:rsid w:val="00A11109"/>
    <w:rsid w:val="00A16736"/>
    <w:rsid w:val="00A173E5"/>
    <w:rsid w:val="00A22D83"/>
    <w:rsid w:val="00A24049"/>
    <w:rsid w:val="00A26730"/>
    <w:rsid w:val="00A30A09"/>
    <w:rsid w:val="00A35DF3"/>
    <w:rsid w:val="00A36113"/>
    <w:rsid w:val="00A42216"/>
    <w:rsid w:val="00A43F64"/>
    <w:rsid w:val="00A46E3A"/>
    <w:rsid w:val="00A540A1"/>
    <w:rsid w:val="00A55FA8"/>
    <w:rsid w:val="00A62CB1"/>
    <w:rsid w:val="00A63296"/>
    <w:rsid w:val="00A65C0C"/>
    <w:rsid w:val="00A671DB"/>
    <w:rsid w:val="00A675C9"/>
    <w:rsid w:val="00A706B8"/>
    <w:rsid w:val="00A73CE2"/>
    <w:rsid w:val="00A752C0"/>
    <w:rsid w:val="00A75643"/>
    <w:rsid w:val="00A77824"/>
    <w:rsid w:val="00A80B35"/>
    <w:rsid w:val="00A92882"/>
    <w:rsid w:val="00A92DD5"/>
    <w:rsid w:val="00A94B87"/>
    <w:rsid w:val="00A96046"/>
    <w:rsid w:val="00AA19D5"/>
    <w:rsid w:val="00AA1EE4"/>
    <w:rsid w:val="00AA3440"/>
    <w:rsid w:val="00AA403E"/>
    <w:rsid w:val="00AB07D5"/>
    <w:rsid w:val="00AB79EB"/>
    <w:rsid w:val="00AC01D6"/>
    <w:rsid w:val="00AC0480"/>
    <w:rsid w:val="00AC1C85"/>
    <w:rsid w:val="00AC4474"/>
    <w:rsid w:val="00AC5065"/>
    <w:rsid w:val="00AC5FDD"/>
    <w:rsid w:val="00AC7E7E"/>
    <w:rsid w:val="00AD25E4"/>
    <w:rsid w:val="00AD2926"/>
    <w:rsid w:val="00AD29BC"/>
    <w:rsid w:val="00AD682A"/>
    <w:rsid w:val="00AD7139"/>
    <w:rsid w:val="00AD783D"/>
    <w:rsid w:val="00AE1EB4"/>
    <w:rsid w:val="00AE3237"/>
    <w:rsid w:val="00AE75C6"/>
    <w:rsid w:val="00AF0609"/>
    <w:rsid w:val="00AF39DB"/>
    <w:rsid w:val="00B00E24"/>
    <w:rsid w:val="00B019DC"/>
    <w:rsid w:val="00B01E21"/>
    <w:rsid w:val="00B0325C"/>
    <w:rsid w:val="00B036AE"/>
    <w:rsid w:val="00B03D61"/>
    <w:rsid w:val="00B07945"/>
    <w:rsid w:val="00B10FA8"/>
    <w:rsid w:val="00B1577B"/>
    <w:rsid w:val="00B15C3A"/>
    <w:rsid w:val="00B17681"/>
    <w:rsid w:val="00B23580"/>
    <w:rsid w:val="00B251FA"/>
    <w:rsid w:val="00B3475B"/>
    <w:rsid w:val="00B3656D"/>
    <w:rsid w:val="00B44B4D"/>
    <w:rsid w:val="00B456B3"/>
    <w:rsid w:val="00B45A47"/>
    <w:rsid w:val="00B50C14"/>
    <w:rsid w:val="00B52A66"/>
    <w:rsid w:val="00B53A72"/>
    <w:rsid w:val="00B57069"/>
    <w:rsid w:val="00B57220"/>
    <w:rsid w:val="00B61B0F"/>
    <w:rsid w:val="00B6348D"/>
    <w:rsid w:val="00B6357E"/>
    <w:rsid w:val="00B64CD9"/>
    <w:rsid w:val="00B65C6D"/>
    <w:rsid w:val="00B666C3"/>
    <w:rsid w:val="00B8083F"/>
    <w:rsid w:val="00B80EEC"/>
    <w:rsid w:val="00B80F28"/>
    <w:rsid w:val="00B824CC"/>
    <w:rsid w:val="00B83497"/>
    <w:rsid w:val="00B87DFC"/>
    <w:rsid w:val="00B9022C"/>
    <w:rsid w:val="00B90CFB"/>
    <w:rsid w:val="00B910FB"/>
    <w:rsid w:val="00B965FB"/>
    <w:rsid w:val="00B967F4"/>
    <w:rsid w:val="00BA104D"/>
    <w:rsid w:val="00BA1D2C"/>
    <w:rsid w:val="00BA6A92"/>
    <w:rsid w:val="00BA7FC8"/>
    <w:rsid w:val="00BB2562"/>
    <w:rsid w:val="00BC0333"/>
    <w:rsid w:val="00BC3E29"/>
    <w:rsid w:val="00BC50B7"/>
    <w:rsid w:val="00BC67D9"/>
    <w:rsid w:val="00BD1FCF"/>
    <w:rsid w:val="00BD69D3"/>
    <w:rsid w:val="00BE07DB"/>
    <w:rsid w:val="00BE2D49"/>
    <w:rsid w:val="00BE3FA5"/>
    <w:rsid w:val="00BE4352"/>
    <w:rsid w:val="00C002DB"/>
    <w:rsid w:val="00C022A2"/>
    <w:rsid w:val="00C02394"/>
    <w:rsid w:val="00C02EA9"/>
    <w:rsid w:val="00C05120"/>
    <w:rsid w:val="00C0692A"/>
    <w:rsid w:val="00C072A5"/>
    <w:rsid w:val="00C07994"/>
    <w:rsid w:val="00C12B41"/>
    <w:rsid w:val="00C23DF1"/>
    <w:rsid w:val="00C24A61"/>
    <w:rsid w:val="00C25E36"/>
    <w:rsid w:val="00C30530"/>
    <w:rsid w:val="00C321A5"/>
    <w:rsid w:val="00C3220F"/>
    <w:rsid w:val="00C33198"/>
    <w:rsid w:val="00C34894"/>
    <w:rsid w:val="00C34F48"/>
    <w:rsid w:val="00C3532A"/>
    <w:rsid w:val="00C369E7"/>
    <w:rsid w:val="00C404F3"/>
    <w:rsid w:val="00C41B20"/>
    <w:rsid w:val="00C41C30"/>
    <w:rsid w:val="00C47C02"/>
    <w:rsid w:val="00C51FFF"/>
    <w:rsid w:val="00C54C86"/>
    <w:rsid w:val="00C55EE7"/>
    <w:rsid w:val="00C56511"/>
    <w:rsid w:val="00C65784"/>
    <w:rsid w:val="00C7009F"/>
    <w:rsid w:val="00C70F4C"/>
    <w:rsid w:val="00C711CB"/>
    <w:rsid w:val="00C74D3A"/>
    <w:rsid w:val="00C7648D"/>
    <w:rsid w:val="00C91D9D"/>
    <w:rsid w:val="00C926F5"/>
    <w:rsid w:val="00C94468"/>
    <w:rsid w:val="00CA4168"/>
    <w:rsid w:val="00CB217F"/>
    <w:rsid w:val="00CB3A16"/>
    <w:rsid w:val="00CB4FB7"/>
    <w:rsid w:val="00CB5203"/>
    <w:rsid w:val="00CB5ED9"/>
    <w:rsid w:val="00CC19C8"/>
    <w:rsid w:val="00CC1DFC"/>
    <w:rsid w:val="00CC2323"/>
    <w:rsid w:val="00CC6B02"/>
    <w:rsid w:val="00CC6EC0"/>
    <w:rsid w:val="00CD085A"/>
    <w:rsid w:val="00CD0A88"/>
    <w:rsid w:val="00CD12A4"/>
    <w:rsid w:val="00CD2562"/>
    <w:rsid w:val="00CD577F"/>
    <w:rsid w:val="00CD7F26"/>
    <w:rsid w:val="00CE0E9D"/>
    <w:rsid w:val="00CE31F3"/>
    <w:rsid w:val="00CE446F"/>
    <w:rsid w:val="00CF238A"/>
    <w:rsid w:val="00CF75BA"/>
    <w:rsid w:val="00CF76D1"/>
    <w:rsid w:val="00D04609"/>
    <w:rsid w:val="00D05139"/>
    <w:rsid w:val="00D0575C"/>
    <w:rsid w:val="00D070C4"/>
    <w:rsid w:val="00D07533"/>
    <w:rsid w:val="00D133B6"/>
    <w:rsid w:val="00D178C0"/>
    <w:rsid w:val="00D17AD6"/>
    <w:rsid w:val="00D2132A"/>
    <w:rsid w:val="00D221CF"/>
    <w:rsid w:val="00D313B9"/>
    <w:rsid w:val="00D32EDB"/>
    <w:rsid w:val="00D34CF0"/>
    <w:rsid w:val="00D43A8B"/>
    <w:rsid w:val="00D4491D"/>
    <w:rsid w:val="00D46376"/>
    <w:rsid w:val="00D501B3"/>
    <w:rsid w:val="00D528AC"/>
    <w:rsid w:val="00D52F0C"/>
    <w:rsid w:val="00D568D5"/>
    <w:rsid w:val="00D57090"/>
    <w:rsid w:val="00D573BD"/>
    <w:rsid w:val="00D6042D"/>
    <w:rsid w:val="00D60C37"/>
    <w:rsid w:val="00D60D3B"/>
    <w:rsid w:val="00D63BC3"/>
    <w:rsid w:val="00D73A2C"/>
    <w:rsid w:val="00D73A71"/>
    <w:rsid w:val="00D74120"/>
    <w:rsid w:val="00D74582"/>
    <w:rsid w:val="00D745E2"/>
    <w:rsid w:val="00D76F70"/>
    <w:rsid w:val="00D77BFB"/>
    <w:rsid w:val="00D81642"/>
    <w:rsid w:val="00D85CFC"/>
    <w:rsid w:val="00D87B36"/>
    <w:rsid w:val="00D95CA1"/>
    <w:rsid w:val="00DA3AE9"/>
    <w:rsid w:val="00DA47D8"/>
    <w:rsid w:val="00DA703D"/>
    <w:rsid w:val="00DB22F7"/>
    <w:rsid w:val="00DB3794"/>
    <w:rsid w:val="00DC1350"/>
    <w:rsid w:val="00DC1517"/>
    <w:rsid w:val="00DC1FE0"/>
    <w:rsid w:val="00DC250A"/>
    <w:rsid w:val="00DC5AF4"/>
    <w:rsid w:val="00DD0C40"/>
    <w:rsid w:val="00DD1008"/>
    <w:rsid w:val="00DD14F1"/>
    <w:rsid w:val="00DD1863"/>
    <w:rsid w:val="00DD57C3"/>
    <w:rsid w:val="00DD76AE"/>
    <w:rsid w:val="00DE166A"/>
    <w:rsid w:val="00DE44FF"/>
    <w:rsid w:val="00DE49A2"/>
    <w:rsid w:val="00DF4E78"/>
    <w:rsid w:val="00DF5B2B"/>
    <w:rsid w:val="00DF6564"/>
    <w:rsid w:val="00E00ADB"/>
    <w:rsid w:val="00E00C48"/>
    <w:rsid w:val="00E109C0"/>
    <w:rsid w:val="00E12181"/>
    <w:rsid w:val="00E13C56"/>
    <w:rsid w:val="00E14708"/>
    <w:rsid w:val="00E15704"/>
    <w:rsid w:val="00E166D4"/>
    <w:rsid w:val="00E17DBD"/>
    <w:rsid w:val="00E2649D"/>
    <w:rsid w:val="00E276E4"/>
    <w:rsid w:val="00E30CB3"/>
    <w:rsid w:val="00E32445"/>
    <w:rsid w:val="00E32BA8"/>
    <w:rsid w:val="00E331F5"/>
    <w:rsid w:val="00E33855"/>
    <w:rsid w:val="00E369CC"/>
    <w:rsid w:val="00E36DAA"/>
    <w:rsid w:val="00E41A25"/>
    <w:rsid w:val="00E4422A"/>
    <w:rsid w:val="00E457B5"/>
    <w:rsid w:val="00E4695E"/>
    <w:rsid w:val="00E53AFB"/>
    <w:rsid w:val="00E6196A"/>
    <w:rsid w:val="00E62247"/>
    <w:rsid w:val="00E626FC"/>
    <w:rsid w:val="00E64411"/>
    <w:rsid w:val="00E67155"/>
    <w:rsid w:val="00E70F97"/>
    <w:rsid w:val="00E73B9C"/>
    <w:rsid w:val="00E73C6E"/>
    <w:rsid w:val="00E75BBC"/>
    <w:rsid w:val="00E76D8E"/>
    <w:rsid w:val="00E77FA3"/>
    <w:rsid w:val="00E83B18"/>
    <w:rsid w:val="00E850BE"/>
    <w:rsid w:val="00E90882"/>
    <w:rsid w:val="00E90E0D"/>
    <w:rsid w:val="00E9226B"/>
    <w:rsid w:val="00EA0212"/>
    <w:rsid w:val="00EA342D"/>
    <w:rsid w:val="00EA556E"/>
    <w:rsid w:val="00EA570A"/>
    <w:rsid w:val="00EA609F"/>
    <w:rsid w:val="00EA7361"/>
    <w:rsid w:val="00EB7363"/>
    <w:rsid w:val="00EB7BF5"/>
    <w:rsid w:val="00EC1596"/>
    <w:rsid w:val="00EC262E"/>
    <w:rsid w:val="00ED0A31"/>
    <w:rsid w:val="00ED2336"/>
    <w:rsid w:val="00ED3DA9"/>
    <w:rsid w:val="00ED6D8C"/>
    <w:rsid w:val="00ED6F0A"/>
    <w:rsid w:val="00EE1104"/>
    <w:rsid w:val="00EE2A84"/>
    <w:rsid w:val="00EE47D5"/>
    <w:rsid w:val="00EE5CC6"/>
    <w:rsid w:val="00EF14D6"/>
    <w:rsid w:val="00EF1F69"/>
    <w:rsid w:val="00EF2E1C"/>
    <w:rsid w:val="00EF4DD2"/>
    <w:rsid w:val="00F003A0"/>
    <w:rsid w:val="00F01985"/>
    <w:rsid w:val="00F07C35"/>
    <w:rsid w:val="00F1024B"/>
    <w:rsid w:val="00F1038B"/>
    <w:rsid w:val="00F10594"/>
    <w:rsid w:val="00F12C2C"/>
    <w:rsid w:val="00F1633D"/>
    <w:rsid w:val="00F17394"/>
    <w:rsid w:val="00F22A24"/>
    <w:rsid w:val="00F309E0"/>
    <w:rsid w:val="00F34091"/>
    <w:rsid w:val="00F35B63"/>
    <w:rsid w:val="00F35EC6"/>
    <w:rsid w:val="00F35F52"/>
    <w:rsid w:val="00F369A2"/>
    <w:rsid w:val="00F40321"/>
    <w:rsid w:val="00F43DD9"/>
    <w:rsid w:val="00F45E02"/>
    <w:rsid w:val="00F472CE"/>
    <w:rsid w:val="00F61002"/>
    <w:rsid w:val="00F63F32"/>
    <w:rsid w:val="00F65FC0"/>
    <w:rsid w:val="00F676E2"/>
    <w:rsid w:val="00F7545A"/>
    <w:rsid w:val="00F814A0"/>
    <w:rsid w:val="00F850A3"/>
    <w:rsid w:val="00F8598E"/>
    <w:rsid w:val="00F85B90"/>
    <w:rsid w:val="00F86A5F"/>
    <w:rsid w:val="00F87CD1"/>
    <w:rsid w:val="00F9094F"/>
    <w:rsid w:val="00F915B8"/>
    <w:rsid w:val="00F97622"/>
    <w:rsid w:val="00F976DB"/>
    <w:rsid w:val="00F978BD"/>
    <w:rsid w:val="00FA1DD3"/>
    <w:rsid w:val="00FA2129"/>
    <w:rsid w:val="00FA325C"/>
    <w:rsid w:val="00FA3A95"/>
    <w:rsid w:val="00FA500E"/>
    <w:rsid w:val="00FA534D"/>
    <w:rsid w:val="00FB47F9"/>
    <w:rsid w:val="00FC17E7"/>
    <w:rsid w:val="00FC24D4"/>
    <w:rsid w:val="00FC2735"/>
    <w:rsid w:val="00FC2D32"/>
    <w:rsid w:val="00FC6733"/>
    <w:rsid w:val="00FD1785"/>
    <w:rsid w:val="00FD3862"/>
    <w:rsid w:val="00FD5838"/>
    <w:rsid w:val="00FE10F7"/>
    <w:rsid w:val="00FE151A"/>
    <w:rsid w:val="00FE2F4F"/>
    <w:rsid w:val="00FE49EB"/>
    <w:rsid w:val="00FE4C5D"/>
    <w:rsid w:val="00FE6689"/>
    <w:rsid w:val="00FE67AF"/>
    <w:rsid w:val="00FE7EB6"/>
    <w:rsid w:val="00FF0494"/>
    <w:rsid w:val="00FF3304"/>
    <w:rsid w:val="00FF3CF0"/>
    <w:rsid w:val="00FF4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BA5BAE"/>
  <w15:docId w15:val="{904DA936-D21B-486B-90F7-7ED4DA6A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1F5"/>
  </w:style>
  <w:style w:type="paragraph" w:styleId="Heading1">
    <w:name w:val="heading 1"/>
    <w:basedOn w:val="Normal"/>
    <w:next w:val="Normal"/>
    <w:link w:val="Heading1Char"/>
    <w:qFormat/>
    <w:rsid w:val="00E331F5"/>
    <w:pPr>
      <w:keepNext/>
      <w:outlineLvl w:val="0"/>
    </w:pPr>
    <w:rPr>
      <w:b/>
      <w:sz w:val="24"/>
    </w:rPr>
  </w:style>
  <w:style w:type="paragraph" w:styleId="Heading2">
    <w:name w:val="heading 2"/>
    <w:basedOn w:val="Normal"/>
    <w:next w:val="Normal"/>
    <w:link w:val="Heading2Char"/>
    <w:qFormat/>
    <w:rsid w:val="00E331F5"/>
    <w:pPr>
      <w:keepNext/>
      <w:tabs>
        <w:tab w:val="left" w:pos="-720"/>
      </w:tabs>
      <w:suppressAutoHyphens/>
      <w:outlineLvl w:val="1"/>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23F26"/>
    <w:rPr>
      <w:rFonts w:ascii="Cambria" w:hAnsi="Cambria" w:cs="Times New Roman"/>
      <w:b/>
      <w:bCs/>
      <w:kern w:val="32"/>
      <w:sz w:val="32"/>
      <w:szCs w:val="32"/>
    </w:rPr>
  </w:style>
  <w:style w:type="character" w:customStyle="1" w:styleId="Heading2Char">
    <w:name w:val="Heading 2 Char"/>
    <w:link w:val="Heading2"/>
    <w:semiHidden/>
    <w:locked/>
    <w:rsid w:val="00723F26"/>
    <w:rPr>
      <w:rFonts w:ascii="Cambria" w:hAnsi="Cambria" w:cs="Times New Roman"/>
      <w:b/>
      <w:bCs/>
      <w:i/>
      <w:iCs/>
      <w:sz w:val="28"/>
      <w:szCs w:val="28"/>
    </w:rPr>
  </w:style>
  <w:style w:type="paragraph" w:styleId="TOAHeading">
    <w:name w:val="toa heading"/>
    <w:basedOn w:val="Normal"/>
    <w:next w:val="Normal"/>
    <w:semiHidden/>
    <w:rsid w:val="00E331F5"/>
    <w:pPr>
      <w:tabs>
        <w:tab w:val="left" w:pos="9000"/>
        <w:tab w:val="right" w:pos="9360"/>
      </w:tabs>
      <w:suppressAutoHyphens/>
    </w:pPr>
    <w:rPr>
      <w:rFonts w:ascii="Courier New" w:hAnsi="Courier New"/>
      <w:sz w:val="24"/>
    </w:rPr>
  </w:style>
  <w:style w:type="paragraph" w:styleId="Header">
    <w:name w:val="header"/>
    <w:basedOn w:val="Normal"/>
    <w:link w:val="HeaderChar"/>
    <w:rsid w:val="00E331F5"/>
    <w:pPr>
      <w:tabs>
        <w:tab w:val="center" w:pos="4320"/>
        <w:tab w:val="right" w:pos="8640"/>
      </w:tabs>
    </w:pPr>
    <w:rPr>
      <w:rFonts w:ascii="Courier New" w:hAnsi="Courier New"/>
      <w:sz w:val="24"/>
    </w:rPr>
  </w:style>
  <w:style w:type="character" w:customStyle="1" w:styleId="HeaderChar">
    <w:name w:val="Header Char"/>
    <w:link w:val="Header"/>
    <w:semiHidden/>
    <w:locked/>
    <w:rsid w:val="00723F26"/>
    <w:rPr>
      <w:rFonts w:cs="Times New Roman"/>
      <w:sz w:val="20"/>
      <w:szCs w:val="20"/>
    </w:rPr>
  </w:style>
  <w:style w:type="paragraph" w:styleId="Footer">
    <w:name w:val="footer"/>
    <w:basedOn w:val="Normal"/>
    <w:link w:val="FooterChar"/>
    <w:rsid w:val="00E331F5"/>
    <w:pPr>
      <w:tabs>
        <w:tab w:val="center" w:pos="4320"/>
        <w:tab w:val="right" w:pos="8640"/>
      </w:tabs>
    </w:pPr>
  </w:style>
  <w:style w:type="character" w:customStyle="1" w:styleId="FooterChar">
    <w:name w:val="Footer Char"/>
    <w:link w:val="Footer"/>
    <w:semiHidden/>
    <w:locked/>
    <w:rsid w:val="00723F26"/>
    <w:rPr>
      <w:rFonts w:cs="Times New Roman"/>
      <w:sz w:val="20"/>
      <w:szCs w:val="20"/>
    </w:rPr>
  </w:style>
  <w:style w:type="paragraph" w:styleId="BodyTextIndent">
    <w:name w:val="Body Text Indent"/>
    <w:basedOn w:val="Normal"/>
    <w:link w:val="BodyTextIndentChar"/>
    <w:rsid w:val="00E331F5"/>
    <w:pPr>
      <w:tabs>
        <w:tab w:val="left" w:pos="-720"/>
      </w:tabs>
      <w:suppressAutoHyphens/>
      <w:ind w:left="1440"/>
    </w:pPr>
    <w:rPr>
      <w:sz w:val="22"/>
    </w:rPr>
  </w:style>
  <w:style w:type="character" w:customStyle="1" w:styleId="BodyTextIndentChar">
    <w:name w:val="Body Text Indent Char"/>
    <w:link w:val="BodyTextIndent"/>
    <w:semiHidden/>
    <w:locked/>
    <w:rsid w:val="00723F26"/>
    <w:rPr>
      <w:rFonts w:cs="Times New Roman"/>
      <w:sz w:val="20"/>
      <w:szCs w:val="20"/>
    </w:rPr>
  </w:style>
  <w:style w:type="character" w:styleId="PageNumber">
    <w:name w:val="page number"/>
    <w:rsid w:val="00E331F5"/>
    <w:rPr>
      <w:rFonts w:cs="Times New Roman"/>
    </w:rPr>
  </w:style>
  <w:style w:type="paragraph" w:styleId="BodyTextIndent2">
    <w:name w:val="Body Text Indent 2"/>
    <w:basedOn w:val="Normal"/>
    <w:link w:val="BodyTextIndent2Char"/>
    <w:rsid w:val="00E331F5"/>
    <w:pPr>
      <w:tabs>
        <w:tab w:val="left" w:pos="-720"/>
        <w:tab w:val="left" w:pos="90"/>
      </w:tabs>
      <w:suppressAutoHyphens/>
      <w:ind w:left="1800" w:hanging="360"/>
    </w:pPr>
    <w:rPr>
      <w:sz w:val="22"/>
    </w:rPr>
  </w:style>
  <w:style w:type="character" w:customStyle="1" w:styleId="BodyTextIndent2Char">
    <w:name w:val="Body Text Indent 2 Char"/>
    <w:link w:val="BodyTextIndent2"/>
    <w:semiHidden/>
    <w:locked/>
    <w:rsid w:val="00723F26"/>
    <w:rPr>
      <w:rFonts w:cs="Times New Roman"/>
      <w:sz w:val="20"/>
      <w:szCs w:val="20"/>
    </w:rPr>
  </w:style>
  <w:style w:type="paragraph" w:styleId="BalloonText">
    <w:name w:val="Balloon Text"/>
    <w:basedOn w:val="Normal"/>
    <w:link w:val="BalloonTextChar"/>
    <w:semiHidden/>
    <w:rsid w:val="00051A26"/>
    <w:rPr>
      <w:rFonts w:ascii="Tahoma" w:hAnsi="Tahoma" w:cs="Tahoma"/>
      <w:sz w:val="16"/>
      <w:szCs w:val="16"/>
    </w:rPr>
  </w:style>
  <w:style w:type="character" w:customStyle="1" w:styleId="BalloonTextChar">
    <w:name w:val="Balloon Text Char"/>
    <w:link w:val="BalloonText"/>
    <w:semiHidden/>
    <w:locked/>
    <w:rsid w:val="00723F26"/>
    <w:rPr>
      <w:rFonts w:cs="Times New Roman"/>
      <w:sz w:val="2"/>
    </w:rPr>
  </w:style>
  <w:style w:type="character" w:styleId="CommentReference">
    <w:name w:val="annotation reference"/>
    <w:semiHidden/>
    <w:rsid w:val="00F8598E"/>
    <w:rPr>
      <w:rFonts w:cs="Times New Roman"/>
      <w:sz w:val="16"/>
      <w:szCs w:val="16"/>
    </w:rPr>
  </w:style>
  <w:style w:type="paragraph" w:styleId="CommentText">
    <w:name w:val="annotation text"/>
    <w:basedOn w:val="Normal"/>
    <w:link w:val="CommentTextChar"/>
    <w:semiHidden/>
    <w:rsid w:val="00F8598E"/>
  </w:style>
  <w:style w:type="character" w:customStyle="1" w:styleId="CommentTextChar">
    <w:name w:val="Comment Text Char"/>
    <w:link w:val="CommentText"/>
    <w:semiHidden/>
    <w:locked/>
    <w:rsid w:val="00723F26"/>
    <w:rPr>
      <w:rFonts w:cs="Times New Roman"/>
      <w:sz w:val="20"/>
      <w:szCs w:val="20"/>
    </w:rPr>
  </w:style>
  <w:style w:type="paragraph" w:styleId="CommentSubject">
    <w:name w:val="annotation subject"/>
    <w:basedOn w:val="CommentText"/>
    <w:next w:val="CommentText"/>
    <w:link w:val="CommentSubjectChar"/>
    <w:semiHidden/>
    <w:rsid w:val="00F8598E"/>
    <w:rPr>
      <w:b/>
      <w:bCs/>
    </w:rPr>
  </w:style>
  <w:style w:type="character" w:customStyle="1" w:styleId="CommentSubjectChar">
    <w:name w:val="Comment Subject Char"/>
    <w:link w:val="CommentSubject"/>
    <w:semiHidden/>
    <w:locked/>
    <w:rsid w:val="00723F26"/>
    <w:rPr>
      <w:rFonts w:cs="Times New Roman"/>
      <w:b/>
      <w:bCs/>
      <w:sz w:val="20"/>
      <w:szCs w:val="20"/>
    </w:rPr>
  </w:style>
  <w:style w:type="character" w:styleId="FollowedHyperlink">
    <w:name w:val="FollowedHyperlink"/>
    <w:rsid w:val="00871FDD"/>
    <w:rPr>
      <w:rFonts w:cs="Times New Roman"/>
      <w:color w:val="800080"/>
      <w:u w:val="single"/>
    </w:rPr>
  </w:style>
  <w:style w:type="paragraph" w:styleId="Revision">
    <w:name w:val="Revision"/>
    <w:hidden/>
    <w:uiPriority w:val="99"/>
    <w:semiHidden/>
    <w:rsid w:val="00FE6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8333133">
      <w:bodyDiv w:val="1"/>
      <w:marLeft w:val="0"/>
      <w:marRight w:val="0"/>
      <w:marTop w:val="0"/>
      <w:marBottom w:val="0"/>
      <w:divBdr>
        <w:top w:val="none" w:sz="0" w:space="0" w:color="auto"/>
        <w:left w:val="none" w:sz="0" w:space="0" w:color="auto"/>
        <w:bottom w:val="none" w:sz="0" w:space="0" w:color="auto"/>
        <w:right w:val="none" w:sz="0" w:space="0" w:color="auto"/>
      </w:divBdr>
    </w:div>
    <w:div w:id="346947737">
      <w:bodyDiv w:val="1"/>
      <w:marLeft w:val="0"/>
      <w:marRight w:val="0"/>
      <w:marTop w:val="0"/>
      <w:marBottom w:val="0"/>
      <w:divBdr>
        <w:top w:val="none" w:sz="0" w:space="0" w:color="auto"/>
        <w:left w:val="none" w:sz="0" w:space="0" w:color="auto"/>
        <w:bottom w:val="none" w:sz="0" w:space="0" w:color="auto"/>
        <w:right w:val="none" w:sz="0" w:space="0" w:color="auto"/>
      </w:divBdr>
    </w:div>
    <w:div w:id="442573014">
      <w:bodyDiv w:val="1"/>
      <w:marLeft w:val="0"/>
      <w:marRight w:val="0"/>
      <w:marTop w:val="0"/>
      <w:marBottom w:val="0"/>
      <w:divBdr>
        <w:top w:val="none" w:sz="0" w:space="0" w:color="auto"/>
        <w:left w:val="none" w:sz="0" w:space="0" w:color="auto"/>
        <w:bottom w:val="none" w:sz="0" w:space="0" w:color="auto"/>
        <w:right w:val="none" w:sz="0" w:space="0" w:color="auto"/>
      </w:divBdr>
    </w:div>
    <w:div w:id="551578596">
      <w:bodyDiv w:val="1"/>
      <w:marLeft w:val="0"/>
      <w:marRight w:val="0"/>
      <w:marTop w:val="0"/>
      <w:marBottom w:val="0"/>
      <w:divBdr>
        <w:top w:val="none" w:sz="0" w:space="0" w:color="auto"/>
        <w:left w:val="none" w:sz="0" w:space="0" w:color="auto"/>
        <w:bottom w:val="none" w:sz="0" w:space="0" w:color="auto"/>
        <w:right w:val="none" w:sz="0" w:space="0" w:color="auto"/>
      </w:divBdr>
    </w:div>
    <w:div w:id="1153836819">
      <w:bodyDiv w:val="1"/>
      <w:marLeft w:val="0"/>
      <w:marRight w:val="0"/>
      <w:marTop w:val="0"/>
      <w:marBottom w:val="0"/>
      <w:divBdr>
        <w:top w:val="none" w:sz="0" w:space="0" w:color="auto"/>
        <w:left w:val="none" w:sz="0" w:space="0" w:color="auto"/>
        <w:bottom w:val="none" w:sz="0" w:space="0" w:color="auto"/>
        <w:right w:val="none" w:sz="0" w:space="0" w:color="auto"/>
      </w:divBdr>
    </w:div>
    <w:div w:id="1205216987">
      <w:bodyDiv w:val="1"/>
      <w:marLeft w:val="0"/>
      <w:marRight w:val="0"/>
      <w:marTop w:val="0"/>
      <w:marBottom w:val="0"/>
      <w:divBdr>
        <w:top w:val="none" w:sz="0" w:space="0" w:color="auto"/>
        <w:left w:val="none" w:sz="0" w:space="0" w:color="auto"/>
        <w:bottom w:val="none" w:sz="0" w:space="0" w:color="auto"/>
        <w:right w:val="none" w:sz="0" w:space="0" w:color="auto"/>
      </w:divBdr>
    </w:div>
    <w:div w:id="1234462470">
      <w:bodyDiv w:val="1"/>
      <w:marLeft w:val="0"/>
      <w:marRight w:val="0"/>
      <w:marTop w:val="0"/>
      <w:marBottom w:val="0"/>
      <w:divBdr>
        <w:top w:val="none" w:sz="0" w:space="0" w:color="auto"/>
        <w:left w:val="none" w:sz="0" w:space="0" w:color="auto"/>
        <w:bottom w:val="none" w:sz="0" w:space="0" w:color="auto"/>
        <w:right w:val="none" w:sz="0" w:space="0" w:color="auto"/>
      </w:divBdr>
    </w:div>
    <w:div w:id="1284464650">
      <w:bodyDiv w:val="1"/>
      <w:marLeft w:val="0"/>
      <w:marRight w:val="0"/>
      <w:marTop w:val="0"/>
      <w:marBottom w:val="0"/>
      <w:divBdr>
        <w:top w:val="none" w:sz="0" w:space="0" w:color="auto"/>
        <w:left w:val="none" w:sz="0" w:space="0" w:color="auto"/>
        <w:bottom w:val="none" w:sz="0" w:space="0" w:color="auto"/>
        <w:right w:val="none" w:sz="0" w:space="0" w:color="auto"/>
      </w:divBdr>
    </w:div>
    <w:div w:id="1629897247">
      <w:bodyDiv w:val="1"/>
      <w:marLeft w:val="0"/>
      <w:marRight w:val="0"/>
      <w:marTop w:val="0"/>
      <w:marBottom w:val="0"/>
      <w:divBdr>
        <w:top w:val="none" w:sz="0" w:space="0" w:color="auto"/>
        <w:left w:val="none" w:sz="0" w:space="0" w:color="auto"/>
        <w:bottom w:val="none" w:sz="0" w:space="0" w:color="auto"/>
        <w:right w:val="none" w:sz="0" w:space="0" w:color="auto"/>
      </w:divBdr>
    </w:div>
    <w:div w:id="1656953896">
      <w:bodyDiv w:val="1"/>
      <w:marLeft w:val="0"/>
      <w:marRight w:val="0"/>
      <w:marTop w:val="0"/>
      <w:marBottom w:val="0"/>
      <w:divBdr>
        <w:top w:val="none" w:sz="0" w:space="0" w:color="auto"/>
        <w:left w:val="none" w:sz="0" w:space="0" w:color="auto"/>
        <w:bottom w:val="none" w:sz="0" w:space="0" w:color="auto"/>
        <w:right w:val="none" w:sz="0" w:space="0" w:color="auto"/>
      </w:divBdr>
    </w:div>
    <w:div w:id="1715233401">
      <w:bodyDiv w:val="1"/>
      <w:marLeft w:val="0"/>
      <w:marRight w:val="0"/>
      <w:marTop w:val="0"/>
      <w:marBottom w:val="0"/>
      <w:divBdr>
        <w:top w:val="none" w:sz="0" w:space="0" w:color="auto"/>
        <w:left w:val="none" w:sz="0" w:space="0" w:color="auto"/>
        <w:bottom w:val="none" w:sz="0" w:space="0" w:color="auto"/>
        <w:right w:val="none" w:sz="0" w:space="0" w:color="auto"/>
      </w:divBdr>
    </w:div>
    <w:div w:id="198281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3C015-4783-4CEB-8D5A-2F6883D85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2308</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114</vt:lpstr>
    </vt:vector>
  </TitlesOfParts>
  <Company>EOHHS</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dc:title>
  <dc:creator>rlee</dc:creator>
  <cp:lastModifiedBy>Sousa, Pam (EHS)</cp:lastModifiedBy>
  <cp:revision>2</cp:revision>
  <cp:lastPrinted>2019-03-20T16:59:00Z</cp:lastPrinted>
  <dcterms:created xsi:type="dcterms:W3CDTF">2022-01-06T14:32:00Z</dcterms:created>
  <dcterms:modified xsi:type="dcterms:W3CDTF">2022-01-06T14:32:00Z</dcterms:modified>
</cp:coreProperties>
</file>