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630D1" w14:textId="0554304A" w:rsidR="00D02B4E" w:rsidRPr="009B4767" w:rsidRDefault="00796B5A" w:rsidP="009E4B63">
      <w:pPr>
        <w:pStyle w:val="Title"/>
        <w:rPr>
          <w:kern w:val="28"/>
        </w:rPr>
      </w:pPr>
      <w:bookmarkStart w:id="0" w:name="_GoBack"/>
      <w:bookmarkEnd w:id="0"/>
      <w:r>
        <w:t>Rationale for MA</w:t>
      </w:r>
      <w:r w:rsidR="00D02B4E" w:rsidRPr="009B4767">
        <w:t xml:space="preserve"> QRIS </w:t>
      </w:r>
      <w:r>
        <w:t>Draft Standards</w:t>
      </w:r>
      <w:r w:rsidR="00D02B4E" w:rsidRPr="009B4767">
        <w:t xml:space="preserve">, </w:t>
      </w:r>
      <w:r>
        <w:t>August</w:t>
      </w:r>
      <w:r w:rsidR="00D02B4E" w:rsidRPr="009B4767">
        <w:t xml:space="preserve"> 2017</w:t>
      </w:r>
    </w:p>
    <w:p w14:paraId="557BAF52" w14:textId="77777777" w:rsidR="007D3A90" w:rsidRDefault="00D02B4E" w:rsidP="007D3A90">
      <w:pPr>
        <w:pStyle w:val="Title"/>
      </w:pPr>
      <w:r w:rsidRPr="007F4BE7">
        <w:t>Community Center-Based Programs</w:t>
      </w:r>
    </w:p>
    <w:p w14:paraId="0501BE20" w14:textId="77777777" w:rsidR="007D3A90" w:rsidRPr="007D3A90" w:rsidRDefault="007D3A90" w:rsidP="007D3A9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258"/>
        <w:gridCol w:w="843"/>
        <w:gridCol w:w="5615"/>
        <w:gridCol w:w="6674"/>
      </w:tblGrid>
      <w:tr w:rsidR="001E2E51" w:rsidRPr="001E2E51" w14:paraId="02A22B5B" w14:textId="77777777" w:rsidTr="00DD618F">
        <w:trPr>
          <w:trHeight w:val="499"/>
        </w:trPr>
        <w:tc>
          <w:tcPr>
            <w:tcW w:w="5000" w:type="pct"/>
            <w:gridSpan w:val="4"/>
            <w:shd w:val="clear" w:color="auto" w:fill="auto"/>
            <w:vAlign w:val="center"/>
            <w:hideMark/>
          </w:tcPr>
          <w:p w14:paraId="2EE7833B" w14:textId="77777777" w:rsidR="001E2E51" w:rsidRPr="00B10CC8" w:rsidRDefault="001E2E51" w:rsidP="00B10CC8">
            <w:pPr>
              <w:pStyle w:val="Heading2"/>
            </w:pPr>
            <w:r w:rsidRPr="00B10CC8">
              <w:t>STANDARD 1: CURRICULUM, ASSESSMENT, AND INSTRUCTIONAL PRACTICE</w:t>
            </w:r>
          </w:p>
        </w:tc>
      </w:tr>
      <w:tr w:rsidR="001E2E51" w:rsidRPr="001E2E51" w14:paraId="0C707DB5" w14:textId="77777777" w:rsidTr="00DD618F">
        <w:trPr>
          <w:trHeight w:val="499"/>
        </w:trPr>
        <w:tc>
          <w:tcPr>
            <w:tcW w:w="2681" w:type="pct"/>
            <w:gridSpan w:val="3"/>
            <w:shd w:val="clear" w:color="auto" w:fill="auto"/>
            <w:vAlign w:val="center"/>
            <w:hideMark/>
          </w:tcPr>
          <w:p w14:paraId="2265E906" w14:textId="77777777" w:rsidR="001E2E51" w:rsidRPr="00B10CC8" w:rsidRDefault="001E2E51" w:rsidP="00B10CC8">
            <w:pPr>
              <w:pStyle w:val="Heading2"/>
            </w:pPr>
            <w:r w:rsidRPr="00B10CC8">
              <w:t>Criterion</w:t>
            </w:r>
          </w:p>
        </w:tc>
        <w:tc>
          <w:tcPr>
            <w:tcW w:w="2319" w:type="pct"/>
            <w:shd w:val="clear" w:color="auto" w:fill="auto"/>
            <w:vAlign w:val="center"/>
            <w:hideMark/>
          </w:tcPr>
          <w:p w14:paraId="3AA9500B" w14:textId="77777777" w:rsidR="001E2E51" w:rsidRPr="00B10CC8" w:rsidRDefault="001E2E51" w:rsidP="00B10CC8">
            <w:pPr>
              <w:pStyle w:val="Heading2"/>
            </w:pPr>
            <w:r w:rsidRPr="00B10CC8">
              <w:t>Rationale</w:t>
            </w:r>
          </w:p>
        </w:tc>
      </w:tr>
      <w:tr w:rsidR="001E2E51" w:rsidRPr="001E2E51" w14:paraId="3400C695" w14:textId="77777777" w:rsidTr="00DD618F">
        <w:trPr>
          <w:trHeight w:val="1200"/>
        </w:trPr>
        <w:tc>
          <w:tcPr>
            <w:tcW w:w="2681" w:type="pct"/>
            <w:gridSpan w:val="3"/>
            <w:shd w:val="clear" w:color="000000" w:fill="D9D9D9"/>
            <w:vAlign w:val="center"/>
            <w:hideMark/>
          </w:tcPr>
          <w:p w14:paraId="529335B6" w14:textId="77777777" w:rsidR="001E2E51" w:rsidRPr="001E2E51" w:rsidRDefault="001E2E51" w:rsidP="00834E36">
            <w:pPr>
              <w:pStyle w:val="Heading3"/>
              <w:rPr>
                <w:rFonts w:eastAsia="Times New Roman"/>
              </w:rPr>
            </w:pPr>
            <w:r w:rsidRPr="001E2E51">
              <w:rPr>
                <w:rFonts w:eastAsia="Times New Roman"/>
              </w:rPr>
              <w:t>1A. Curriculum: Program uses a developmentally appropriate curriculum that supports children in all learning domains</w:t>
            </w:r>
          </w:p>
        </w:tc>
        <w:tc>
          <w:tcPr>
            <w:tcW w:w="2319" w:type="pct"/>
            <w:vMerge w:val="restart"/>
            <w:shd w:val="clear" w:color="000000" w:fill="D9D9D9"/>
            <w:vAlign w:val="center"/>
            <w:hideMark/>
          </w:tcPr>
          <w:p w14:paraId="7480605B" w14:textId="0BAE54AD" w:rsidR="00B97A21" w:rsidRDefault="001E2E51" w:rsidP="00B97A21">
            <w:pPr>
              <w:rPr>
                <w:rFonts w:ascii="Calibri" w:eastAsia="Times New Roman" w:hAnsi="Calibri" w:cs="Calibri"/>
                <w:color w:val="000000"/>
                <w:sz w:val="20"/>
                <w:szCs w:val="20"/>
              </w:rPr>
            </w:pPr>
            <w:r w:rsidRPr="001E2E51">
              <w:rPr>
                <w:rFonts w:ascii="Calibri" w:eastAsia="Times New Roman" w:hAnsi="Calibri" w:cs="Calibri"/>
                <w:b/>
                <w:bCs/>
                <w:color w:val="000000"/>
                <w:sz w:val="20"/>
                <w:szCs w:val="20"/>
              </w:rPr>
              <w:t xml:space="preserve">NAEYC Position Statement, </w:t>
            </w:r>
            <w:r w:rsidRPr="00AA13B5">
              <w:rPr>
                <w:rFonts w:ascii="Calibri" w:eastAsia="Times New Roman" w:hAnsi="Calibri" w:cs="Calibri"/>
                <w:bCs/>
                <w:color w:val="000000"/>
                <w:sz w:val="20"/>
                <w:szCs w:val="20"/>
              </w:rPr>
              <w:t>2009</w:t>
            </w:r>
            <w:r w:rsidRPr="001E2E51">
              <w:rPr>
                <w:rFonts w:ascii="Calibri" w:eastAsia="Times New Roman" w:hAnsi="Calibri" w:cs="Calibri"/>
                <w:color w:val="000000"/>
                <w:sz w:val="20"/>
                <w:szCs w:val="20"/>
              </w:rPr>
              <w:t xml:space="preserve">: In high quality early childhood programs, teachers implement developmentally appropriate </w:t>
            </w:r>
            <w:r w:rsidRPr="00AA13B5">
              <w:rPr>
                <w:rFonts w:ascii="Calibri" w:eastAsia="Times New Roman" w:hAnsi="Calibri" w:cs="Calibri"/>
                <w:color w:val="000000"/>
                <w:sz w:val="20"/>
                <w:szCs w:val="20"/>
              </w:rPr>
              <w:t>curriculum</w:t>
            </w:r>
            <w:r w:rsidRPr="001E2E51">
              <w:rPr>
                <w:rFonts w:ascii="Calibri" w:eastAsia="Times New Roman" w:hAnsi="Calibri" w:cs="Calibri"/>
                <w:color w:val="000000"/>
                <w:sz w:val="20"/>
                <w:szCs w:val="20"/>
              </w:rPr>
              <w:t xml:space="preserve"> to help young children achieve goals that are developmentally and educationally significant. Because children learn more in</w:t>
            </w:r>
            <w:r w:rsidR="00B97A21">
              <w:rPr>
                <w:rFonts w:ascii="Calibri" w:eastAsia="Times New Roman" w:hAnsi="Calibri" w:cs="Calibri"/>
                <w:color w:val="000000"/>
                <w:sz w:val="20"/>
                <w:szCs w:val="20"/>
              </w:rPr>
              <w:t xml:space="preserve"> programs where there is a well-</w:t>
            </w:r>
            <w:r w:rsidRPr="001E2E51">
              <w:rPr>
                <w:rFonts w:ascii="Calibri" w:eastAsia="Times New Roman" w:hAnsi="Calibri" w:cs="Calibri"/>
                <w:color w:val="000000"/>
                <w:sz w:val="20"/>
                <w:szCs w:val="20"/>
              </w:rPr>
              <w:t>planned and implemented curriculum, it is important for every school and early childhood program to have its curriculum in written form. Teachers use the curriculum and their knowledge of children’s interests in planning relevant</w:t>
            </w:r>
            <w:r w:rsidR="00AA13B5">
              <w:rPr>
                <w:rFonts w:ascii="Calibri" w:eastAsia="Times New Roman" w:hAnsi="Calibri" w:cs="Calibri"/>
                <w:color w:val="000000"/>
                <w:sz w:val="20"/>
                <w:szCs w:val="20"/>
              </w:rPr>
              <w:t>, engaging learning experiences,</w:t>
            </w:r>
            <w:r w:rsidRPr="001E2E51">
              <w:rPr>
                <w:rFonts w:ascii="Calibri" w:eastAsia="Times New Roman" w:hAnsi="Calibri" w:cs="Calibri"/>
                <w:color w:val="000000"/>
                <w:sz w:val="20"/>
                <w:szCs w:val="20"/>
              </w:rPr>
              <w:t xml:space="preserve"> and they keep the curriculum in mind in their interactions wit</w:t>
            </w:r>
            <w:r w:rsidR="00B97A21">
              <w:rPr>
                <w:rFonts w:ascii="Calibri" w:eastAsia="Times New Roman" w:hAnsi="Calibri" w:cs="Calibri"/>
                <w:color w:val="000000"/>
                <w:sz w:val="20"/>
                <w:szCs w:val="20"/>
              </w:rPr>
              <w:t>h children throughout the day.</w:t>
            </w:r>
          </w:p>
          <w:p w14:paraId="7BFD69B5" w14:textId="77777777" w:rsidR="00B97A21" w:rsidRDefault="00B97A21" w:rsidP="00B97A21">
            <w:pPr>
              <w:rPr>
                <w:rFonts w:ascii="Calibri" w:eastAsia="Times New Roman" w:hAnsi="Calibri" w:cs="Calibri"/>
                <w:color w:val="000000"/>
                <w:sz w:val="20"/>
                <w:szCs w:val="20"/>
              </w:rPr>
            </w:pPr>
          </w:p>
          <w:p w14:paraId="43CD3F43" w14:textId="7DF2FB31" w:rsidR="001E2E51" w:rsidRPr="001E2E51" w:rsidRDefault="001E2E51" w:rsidP="00B97A21">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 xml:space="preserve">This is supported by research which </w:t>
            </w:r>
            <w:r w:rsidR="00B97A21" w:rsidRPr="001E2E51">
              <w:rPr>
                <w:rFonts w:ascii="Calibri" w:eastAsia="Times New Roman" w:hAnsi="Calibri" w:cs="Calibri"/>
                <w:color w:val="000000"/>
                <w:sz w:val="20"/>
                <w:szCs w:val="20"/>
              </w:rPr>
              <w:t>indicates</w:t>
            </w:r>
            <w:r w:rsidR="00AA13B5">
              <w:rPr>
                <w:rFonts w:ascii="Calibri" w:eastAsia="Times New Roman" w:hAnsi="Calibri" w:cs="Calibri"/>
                <w:color w:val="000000"/>
                <w:sz w:val="20"/>
                <w:szCs w:val="20"/>
              </w:rPr>
              <w:t xml:space="preserve"> that when teachers use </w:t>
            </w:r>
            <w:r w:rsidRPr="001E2E51">
              <w:rPr>
                <w:rFonts w:ascii="Calibri" w:eastAsia="Times New Roman" w:hAnsi="Calibri" w:cs="Calibri"/>
                <w:color w:val="000000"/>
                <w:sz w:val="20"/>
                <w:szCs w:val="20"/>
              </w:rPr>
              <w:t xml:space="preserve">more explicit techniques for promoting </w:t>
            </w:r>
            <w:r w:rsidR="00B97A21" w:rsidRPr="001E2E51">
              <w:rPr>
                <w:rFonts w:ascii="Calibri" w:eastAsia="Times New Roman" w:hAnsi="Calibri" w:cs="Calibri"/>
                <w:color w:val="000000"/>
                <w:sz w:val="20"/>
                <w:szCs w:val="20"/>
              </w:rPr>
              <w:t>children</w:t>
            </w:r>
            <w:r w:rsidR="00760F1A">
              <w:rPr>
                <w:rFonts w:ascii="Calibri" w:eastAsia="Times New Roman" w:hAnsi="Calibri" w:cs="Calibri"/>
                <w:color w:val="000000"/>
                <w:sz w:val="20"/>
                <w:szCs w:val="20"/>
              </w:rPr>
              <w:t xml:space="preserve"> language and literacy</w:t>
            </w:r>
            <w:r w:rsidRPr="001E2E51">
              <w:rPr>
                <w:rFonts w:ascii="Calibri" w:eastAsia="Times New Roman" w:hAnsi="Calibri" w:cs="Calibri"/>
                <w:color w:val="000000"/>
                <w:sz w:val="20"/>
                <w:szCs w:val="20"/>
              </w:rPr>
              <w:t>, children exhibit stronger concept and language development (</w:t>
            </w:r>
            <w:proofErr w:type="spellStart"/>
            <w:r w:rsidRPr="00B002CB">
              <w:rPr>
                <w:rFonts w:ascii="Calibri" w:eastAsia="Times New Roman" w:hAnsi="Calibri" w:cs="Calibri"/>
                <w:b/>
                <w:color w:val="000000"/>
                <w:sz w:val="20"/>
                <w:szCs w:val="20"/>
              </w:rPr>
              <w:t>Girolametto</w:t>
            </w:r>
            <w:proofErr w:type="spellEnd"/>
            <w:r w:rsidRPr="00B002CB">
              <w:rPr>
                <w:rFonts w:ascii="Calibri" w:eastAsia="Times New Roman" w:hAnsi="Calibri" w:cs="Calibri"/>
                <w:b/>
                <w:color w:val="000000"/>
                <w:sz w:val="20"/>
                <w:szCs w:val="20"/>
              </w:rPr>
              <w:t xml:space="preserve"> et al., </w:t>
            </w:r>
            <w:r w:rsidRPr="00AA13B5">
              <w:rPr>
                <w:rFonts w:ascii="Calibri" w:eastAsia="Times New Roman" w:hAnsi="Calibri" w:cs="Calibri"/>
                <w:color w:val="000000"/>
                <w:sz w:val="20"/>
                <w:szCs w:val="20"/>
              </w:rPr>
              <w:t>2000</w:t>
            </w:r>
            <w:r w:rsidRPr="00B002CB">
              <w:rPr>
                <w:rFonts w:ascii="Calibri" w:eastAsia="Times New Roman" w:hAnsi="Calibri" w:cs="Calibri"/>
                <w:b/>
                <w:color w:val="000000"/>
                <w:sz w:val="20"/>
                <w:szCs w:val="20"/>
              </w:rPr>
              <w:t xml:space="preserve">; </w:t>
            </w:r>
            <w:proofErr w:type="spellStart"/>
            <w:r w:rsidRPr="00B002CB">
              <w:rPr>
                <w:rFonts w:ascii="Calibri" w:eastAsia="Times New Roman" w:hAnsi="Calibri" w:cs="Calibri"/>
                <w:b/>
                <w:color w:val="000000"/>
                <w:sz w:val="20"/>
                <w:szCs w:val="20"/>
              </w:rPr>
              <w:t>Girolametto</w:t>
            </w:r>
            <w:proofErr w:type="spellEnd"/>
            <w:r w:rsidRPr="00B002CB">
              <w:rPr>
                <w:rFonts w:ascii="Calibri" w:eastAsia="Times New Roman" w:hAnsi="Calibri" w:cs="Calibri"/>
                <w:b/>
                <w:color w:val="000000"/>
                <w:sz w:val="20"/>
                <w:szCs w:val="20"/>
              </w:rPr>
              <w:t xml:space="preserve"> &amp; Weitzman, </w:t>
            </w:r>
            <w:r w:rsidRPr="00AA13B5">
              <w:rPr>
                <w:rFonts w:ascii="Calibri" w:eastAsia="Times New Roman" w:hAnsi="Calibri" w:cs="Calibri"/>
                <w:color w:val="000000"/>
                <w:sz w:val="20"/>
                <w:szCs w:val="20"/>
              </w:rPr>
              <w:t>2002</w:t>
            </w:r>
            <w:r w:rsidRPr="00B002CB">
              <w:rPr>
                <w:rFonts w:ascii="Calibri" w:eastAsia="Times New Roman" w:hAnsi="Calibri" w:cs="Calibri"/>
                <w:b/>
                <w:color w:val="000000"/>
                <w:sz w:val="20"/>
                <w:szCs w:val="20"/>
              </w:rPr>
              <w:t xml:space="preserve">; La Paro et al., </w:t>
            </w:r>
            <w:r w:rsidRPr="00AA13B5">
              <w:rPr>
                <w:rFonts w:ascii="Calibri" w:eastAsia="Times New Roman" w:hAnsi="Calibri" w:cs="Calibri"/>
                <w:color w:val="000000"/>
                <w:sz w:val="20"/>
                <w:szCs w:val="20"/>
              </w:rPr>
              <w:t>2004</w:t>
            </w:r>
            <w:r w:rsidRPr="00B002CB">
              <w:rPr>
                <w:rFonts w:ascii="Calibri" w:eastAsia="Times New Roman" w:hAnsi="Calibri" w:cs="Calibri"/>
                <w:b/>
                <w:color w:val="000000"/>
                <w:sz w:val="20"/>
                <w:szCs w:val="20"/>
              </w:rPr>
              <w:t xml:space="preserve">; </w:t>
            </w:r>
            <w:proofErr w:type="spellStart"/>
            <w:r w:rsidRPr="00B002CB">
              <w:rPr>
                <w:rFonts w:ascii="Calibri" w:eastAsia="Times New Roman" w:hAnsi="Calibri" w:cs="Calibri"/>
                <w:b/>
                <w:color w:val="000000"/>
                <w:sz w:val="20"/>
                <w:szCs w:val="20"/>
              </w:rPr>
              <w:t>Meisels</w:t>
            </w:r>
            <w:proofErr w:type="spellEnd"/>
            <w:r w:rsidR="00AA13B5">
              <w:rPr>
                <w:rFonts w:ascii="Calibri" w:eastAsia="Times New Roman" w:hAnsi="Calibri" w:cs="Calibri"/>
                <w:b/>
                <w:color w:val="000000"/>
                <w:sz w:val="20"/>
                <w:szCs w:val="20"/>
              </w:rPr>
              <w:t>,</w:t>
            </w:r>
            <w:r w:rsidRPr="00B002CB">
              <w:rPr>
                <w:rFonts w:ascii="Calibri" w:eastAsia="Times New Roman" w:hAnsi="Calibri" w:cs="Calibri"/>
                <w:b/>
                <w:color w:val="000000"/>
                <w:sz w:val="20"/>
                <w:szCs w:val="20"/>
              </w:rPr>
              <w:t xml:space="preserve"> </w:t>
            </w:r>
            <w:r w:rsidRPr="00AA13B5">
              <w:rPr>
                <w:rFonts w:ascii="Calibri" w:eastAsia="Times New Roman" w:hAnsi="Calibri" w:cs="Calibri"/>
                <w:color w:val="000000"/>
                <w:sz w:val="20"/>
                <w:szCs w:val="20"/>
              </w:rPr>
              <w:t>2006</w:t>
            </w:r>
            <w:r w:rsidRPr="001E2E51">
              <w:rPr>
                <w:rFonts w:ascii="Calibri" w:eastAsia="Times New Roman" w:hAnsi="Calibri" w:cs="Calibri"/>
                <w:color w:val="000000"/>
                <w:sz w:val="20"/>
                <w:szCs w:val="20"/>
              </w:rPr>
              <w:t>).   Additionally</w:t>
            </w:r>
            <w:r w:rsidR="00AA13B5">
              <w:rPr>
                <w:rFonts w:ascii="Calibri" w:eastAsia="Times New Roman" w:hAnsi="Calibri" w:cs="Calibri"/>
                <w:color w:val="000000"/>
                <w:sz w:val="20"/>
                <w:szCs w:val="20"/>
              </w:rPr>
              <w:t>,</w:t>
            </w:r>
            <w:r w:rsidRPr="001E2E51">
              <w:rPr>
                <w:rFonts w:ascii="Calibri" w:eastAsia="Times New Roman" w:hAnsi="Calibri" w:cs="Calibri"/>
                <w:color w:val="000000"/>
                <w:sz w:val="20"/>
                <w:szCs w:val="20"/>
              </w:rPr>
              <w:t xml:space="preserve"> the ECE literature supports the notion that a resea</w:t>
            </w:r>
            <w:r w:rsidR="00AA13B5">
              <w:rPr>
                <w:rFonts w:ascii="Calibri" w:eastAsia="Times New Roman" w:hAnsi="Calibri" w:cs="Calibri"/>
                <w:color w:val="000000"/>
                <w:sz w:val="20"/>
                <w:szCs w:val="20"/>
              </w:rPr>
              <w:t xml:space="preserve">rch-based curriculum model </w:t>
            </w:r>
            <w:r w:rsidRPr="001E2E51">
              <w:rPr>
                <w:rFonts w:ascii="Calibri" w:eastAsia="Times New Roman" w:hAnsi="Calibri" w:cs="Calibri"/>
                <w:color w:val="000000"/>
                <w:sz w:val="20"/>
                <w:szCs w:val="20"/>
              </w:rPr>
              <w:t>supports child-initiated learning</w:t>
            </w:r>
            <w:r w:rsidR="00AA13B5">
              <w:rPr>
                <w:rFonts w:ascii="Calibri" w:eastAsia="Times New Roman" w:hAnsi="Calibri" w:cs="Calibri"/>
                <w:color w:val="000000"/>
                <w:sz w:val="20"/>
                <w:szCs w:val="20"/>
              </w:rPr>
              <w:t>, which</w:t>
            </w:r>
            <w:r w:rsidRPr="001E2E51">
              <w:rPr>
                <w:rFonts w:ascii="Calibri" w:eastAsia="Times New Roman" w:hAnsi="Calibri" w:cs="Calibri"/>
                <w:color w:val="000000"/>
                <w:sz w:val="20"/>
                <w:szCs w:val="20"/>
              </w:rPr>
              <w:t xml:space="preserve"> supports child's outcomes in both the short and long term (</w:t>
            </w:r>
            <w:proofErr w:type="spellStart"/>
            <w:r w:rsidRPr="00B002CB">
              <w:rPr>
                <w:rFonts w:ascii="Calibri" w:eastAsia="Times New Roman" w:hAnsi="Calibri" w:cs="Calibri"/>
                <w:b/>
                <w:color w:val="000000"/>
                <w:sz w:val="20"/>
                <w:szCs w:val="20"/>
              </w:rPr>
              <w:t>Schweinhart</w:t>
            </w:r>
            <w:proofErr w:type="spellEnd"/>
            <w:r w:rsidRPr="00B002CB">
              <w:rPr>
                <w:rFonts w:ascii="Calibri" w:eastAsia="Times New Roman" w:hAnsi="Calibri" w:cs="Calibri"/>
                <w:b/>
                <w:color w:val="000000"/>
                <w:sz w:val="20"/>
                <w:szCs w:val="20"/>
              </w:rPr>
              <w:t xml:space="preserve"> &amp; </w:t>
            </w:r>
            <w:proofErr w:type="spellStart"/>
            <w:r w:rsidRPr="00B002CB">
              <w:rPr>
                <w:rFonts w:ascii="Calibri" w:eastAsia="Times New Roman" w:hAnsi="Calibri" w:cs="Calibri"/>
                <w:b/>
                <w:color w:val="000000"/>
                <w:sz w:val="20"/>
                <w:szCs w:val="20"/>
              </w:rPr>
              <w:t>Weikart</w:t>
            </w:r>
            <w:proofErr w:type="spellEnd"/>
            <w:r w:rsidRPr="00B002CB">
              <w:rPr>
                <w:rFonts w:ascii="Calibri" w:eastAsia="Times New Roman" w:hAnsi="Calibri" w:cs="Calibri"/>
                <w:b/>
                <w:color w:val="000000"/>
                <w:sz w:val="20"/>
                <w:szCs w:val="20"/>
              </w:rPr>
              <w:t xml:space="preserve">, </w:t>
            </w:r>
            <w:r w:rsidRPr="00AA13B5">
              <w:rPr>
                <w:rFonts w:ascii="Calibri" w:eastAsia="Times New Roman" w:hAnsi="Calibri" w:cs="Calibri"/>
                <w:color w:val="000000"/>
                <w:sz w:val="20"/>
                <w:szCs w:val="20"/>
              </w:rPr>
              <w:t>1997</w:t>
            </w:r>
            <w:r w:rsidRPr="001E2E51">
              <w:rPr>
                <w:rFonts w:ascii="Calibri" w:eastAsia="Times New Roman" w:hAnsi="Calibri" w:cs="Calibri"/>
                <w:color w:val="000000"/>
                <w:sz w:val="20"/>
                <w:szCs w:val="20"/>
              </w:rPr>
              <w:t xml:space="preserve">).  </w:t>
            </w:r>
          </w:p>
        </w:tc>
      </w:tr>
      <w:tr w:rsidR="001E2E51" w:rsidRPr="001E2E51" w14:paraId="606C0B56" w14:textId="77777777" w:rsidTr="00DD618F">
        <w:trPr>
          <w:trHeight w:val="1200"/>
        </w:trPr>
        <w:tc>
          <w:tcPr>
            <w:tcW w:w="437" w:type="pct"/>
            <w:vMerge w:val="restart"/>
            <w:shd w:val="clear" w:color="auto" w:fill="auto"/>
            <w:vAlign w:val="center"/>
            <w:hideMark/>
          </w:tcPr>
          <w:p w14:paraId="1CCF026B" w14:textId="77777777" w:rsidR="001E2E51" w:rsidRPr="001E2E51" w:rsidRDefault="001E2E51" w:rsidP="00B10CC8">
            <w:pPr>
              <w:pStyle w:val="Heading4"/>
              <w:rPr>
                <w:rFonts w:eastAsia="Times New Roman"/>
              </w:rPr>
            </w:pPr>
            <w:r w:rsidRPr="001E2E51">
              <w:rPr>
                <w:rFonts w:eastAsia="Times New Roman"/>
              </w:rPr>
              <w:t>Indicator</w:t>
            </w:r>
          </w:p>
        </w:tc>
        <w:tc>
          <w:tcPr>
            <w:tcW w:w="293" w:type="pct"/>
            <w:shd w:val="clear" w:color="auto" w:fill="auto"/>
            <w:vAlign w:val="center"/>
            <w:hideMark/>
          </w:tcPr>
          <w:p w14:paraId="4C9C96DE" w14:textId="77777777" w:rsidR="001E2E51" w:rsidRPr="00D92D78" w:rsidRDefault="00244A6D" w:rsidP="00D92D78">
            <w:pPr>
              <w:pStyle w:val="Heading5"/>
              <w:rPr>
                <w:rStyle w:val="Strong"/>
                <w:rFonts w:asciiTheme="majorHAnsi" w:hAnsiTheme="majorHAnsi"/>
                <w:bCs w:val="0"/>
              </w:rPr>
            </w:pPr>
            <w:r w:rsidRPr="00D92D78">
              <w:rPr>
                <w:rStyle w:val="Strong"/>
                <w:rFonts w:asciiTheme="majorHAnsi" w:hAnsiTheme="majorHAnsi"/>
                <w:bCs w:val="0"/>
              </w:rPr>
              <w:t xml:space="preserve">Level </w:t>
            </w:r>
            <w:r w:rsidR="001E2E51" w:rsidRPr="00D92D78">
              <w:rPr>
                <w:rStyle w:val="Strong"/>
                <w:rFonts w:asciiTheme="majorHAnsi" w:hAnsiTheme="majorHAnsi"/>
                <w:bCs w:val="0"/>
              </w:rPr>
              <w:t>2</w:t>
            </w:r>
          </w:p>
        </w:tc>
        <w:tc>
          <w:tcPr>
            <w:tcW w:w="1951" w:type="pct"/>
            <w:shd w:val="clear" w:color="auto" w:fill="auto"/>
            <w:vAlign w:val="center"/>
            <w:hideMark/>
          </w:tcPr>
          <w:p w14:paraId="2E548DE1" w14:textId="77777777" w:rsidR="001E2E51" w:rsidRPr="001E2E51" w:rsidRDefault="001E2E51" w:rsidP="001E2E51">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 xml:space="preserve">Program uses an intentional, documented curriculum that reflects developmentally appropriate practices </w:t>
            </w:r>
          </w:p>
        </w:tc>
        <w:tc>
          <w:tcPr>
            <w:tcW w:w="2319" w:type="pct"/>
            <w:vMerge/>
            <w:vAlign w:val="center"/>
            <w:hideMark/>
          </w:tcPr>
          <w:p w14:paraId="7CD3B24C" w14:textId="77777777" w:rsidR="001E2E51" w:rsidRPr="001E2E51" w:rsidRDefault="001E2E51" w:rsidP="001E2E51">
            <w:pPr>
              <w:rPr>
                <w:rFonts w:ascii="Calibri" w:eastAsia="Times New Roman" w:hAnsi="Calibri" w:cs="Calibri"/>
                <w:color w:val="000000"/>
                <w:sz w:val="20"/>
                <w:szCs w:val="20"/>
              </w:rPr>
            </w:pPr>
          </w:p>
        </w:tc>
      </w:tr>
      <w:tr w:rsidR="001E2E51" w:rsidRPr="001E2E51" w14:paraId="66FF6D43" w14:textId="77777777" w:rsidTr="00DD618F">
        <w:trPr>
          <w:trHeight w:val="1200"/>
        </w:trPr>
        <w:tc>
          <w:tcPr>
            <w:tcW w:w="437" w:type="pct"/>
            <w:vMerge/>
            <w:vAlign w:val="center"/>
            <w:hideMark/>
          </w:tcPr>
          <w:p w14:paraId="2BFBDAA7" w14:textId="77777777" w:rsidR="001E2E51" w:rsidRPr="001E2E51" w:rsidRDefault="001E2E51" w:rsidP="001E2E51">
            <w:pPr>
              <w:rPr>
                <w:rFonts w:ascii="Calibri" w:eastAsia="Times New Roman" w:hAnsi="Calibri" w:cs="Calibri"/>
                <w:b/>
                <w:bCs/>
                <w:color w:val="000000"/>
              </w:rPr>
            </w:pPr>
          </w:p>
        </w:tc>
        <w:tc>
          <w:tcPr>
            <w:tcW w:w="293" w:type="pct"/>
            <w:shd w:val="clear" w:color="auto" w:fill="auto"/>
            <w:vAlign w:val="center"/>
            <w:hideMark/>
          </w:tcPr>
          <w:p w14:paraId="78000E88" w14:textId="77777777" w:rsidR="001E2E51" w:rsidRPr="00D92D78" w:rsidRDefault="00244A6D" w:rsidP="00D92D78">
            <w:pPr>
              <w:pStyle w:val="Heading5"/>
              <w:rPr>
                <w:rStyle w:val="Strong"/>
                <w:rFonts w:asciiTheme="majorHAnsi" w:hAnsiTheme="majorHAnsi"/>
                <w:bCs w:val="0"/>
              </w:rPr>
            </w:pPr>
            <w:r w:rsidRPr="00D92D78">
              <w:rPr>
                <w:rStyle w:val="Strong"/>
                <w:rFonts w:asciiTheme="majorHAnsi" w:hAnsiTheme="majorHAnsi"/>
                <w:bCs w:val="0"/>
              </w:rPr>
              <w:t xml:space="preserve">Level </w:t>
            </w:r>
            <w:r w:rsidR="001E2E51" w:rsidRPr="00D92D78">
              <w:rPr>
                <w:rStyle w:val="Strong"/>
                <w:rFonts w:asciiTheme="majorHAnsi" w:hAnsiTheme="majorHAnsi"/>
                <w:bCs w:val="0"/>
              </w:rPr>
              <w:t>3</w:t>
            </w:r>
          </w:p>
        </w:tc>
        <w:tc>
          <w:tcPr>
            <w:tcW w:w="1951" w:type="pct"/>
            <w:shd w:val="clear" w:color="auto" w:fill="auto"/>
            <w:vAlign w:val="center"/>
            <w:hideMark/>
          </w:tcPr>
          <w:p w14:paraId="353A7DC1" w14:textId="77777777" w:rsidR="001E2E51" w:rsidRPr="001E2E51" w:rsidRDefault="001E2E51" w:rsidP="001E2E51">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Program uses an intentional, documented curriculum that reflects understanding and use of EEC standards and guidelines</w:t>
            </w:r>
          </w:p>
        </w:tc>
        <w:tc>
          <w:tcPr>
            <w:tcW w:w="2319" w:type="pct"/>
            <w:vMerge/>
            <w:vAlign w:val="center"/>
            <w:hideMark/>
          </w:tcPr>
          <w:p w14:paraId="1FF722D1" w14:textId="77777777" w:rsidR="001E2E51" w:rsidRPr="001E2E51" w:rsidRDefault="001E2E51" w:rsidP="001E2E51">
            <w:pPr>
              <w:rPr>
                <w:rFonts w:ascii="Calibri" w:eastAsia="Times New Roman" w:hAnsi="Calibri" w:cs="Calibri"/>
                <w:color w:val="000000"/>
                <w:sz w:val="20"/>
                <w:szCs w:val="20"/>
              </w:rPr>
            </w:pPr>
          </w:p>
        </w:tc>
      </w:tr>
      <w:tr w:rsidR="001E2E51" w:rsidRPr="001E2E51" w14:paraId="6F4C18D5" w14:textId="77777777" w:rsidTr="00DD618F">
        <w:trPr>
          <w:trHeight w:val="1200"/>
        </w:trPr>
        <w:tc>
          <w:tcPr>
            <w:tcW w:w="437" w:type="pct"/>
            <w:vMerge/>
            <w:vAlign w:val="center"/>
            <w:hideMark/>
          </w:tcPr>
          <w:p w14:paraId="700F8C29" w14:textId="77777777" w:rsidR="001E2E51" w:rsidRPr="001E2E51" w:rsidRDefault="001E2E51" w:rsidP="001E2E51">
            <w:pPr>
              <w:rPr>
                <w:rFonts w:ascii="Calibri" w:eastAsia="Times New Roman" w:hAnsi="Calibri" w:cs="Calibri"/>
                <w:b/>
                <w:bCs/>
                <w:color w:val="000000"/>
              </w:rPr>
            </w:pPr>
          </w:p>
        </w:tc>
        <w:tc>
          <w:tcPr>
            <w:tcW w:w="293" w:type="pct"/>
            <w:shd w:val="clear" w:color="auto" w:fill="auto"/>
            <w:vAlign w:val="center"/>
            <w:hideMark/>
          </w:tcPr>
          <w:p w14:paraId="1F810585" w14:textId="77777777" w:rsidR="001E2E51" w:rsidRPr="00D92D78" w:rsidRDefault="00244A6D" w:rsidP="00D92D78">
            <w:pPr>
              <w:pStyle w:val="Heading5"/>
              <w:rPr>
                <w:rStyle w:val="Strong"/>
                <w:rFonts w:asciiTheme="majorHAnsi" w:hAnsiTheme="majorHAnsi"/>
                <w:bCs w:val="0"/>
              </w:rPr>
            </w:pPr>
            <w:r w:rsidRPr="00D92D78">
              <w:rPr>
                <w:rStyle w:val="Strong"/>
                <w:rFonts w:asciiTheme="majorHAnsi" w:hAnsiTheme="majorHAnsi"/>
                <w:bCs w:val="0"/>
              </w:rPr>
              <w:t xml:space="preserve">Level </w:t>
            </w:r>
            <w:r w:rsidR="001E2E51" w:rsidRPr="00D92D78">
              <w:rPr>
                <w:rStyle w:val="Strong"/>
                <w:rFonts w:asciiTheme="majorHAnsi" w:hAnsiTheme="majorHAnsi"/>
                <w:bCs w:val="0"/>
              </w:rPr>
              <w:t>4/5</w:t>
            </w:r>
          </w:p>
        </w:tc>
        <w:tc>
          <w:tcPr>
            <w:tcW w:w="1951" w:type="pct"/>
            <w:shd w:val="clear" w:color="auto" w:fill="auto"/>
            <w:vAlign w:val="center"/>
            <w:hideMark/>
          </w:tcPr>
          <w:p w14:paraId="33BD8646" w14:textId="77777777" w:rsidR="001E2E51" w:rsidRPr="001E2E51" w:rsidRDefault="001E2E51" w:rsidP="001E2E51">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Program effectively and consistently implements:  differentiated curriculum; or emergent curriculum; or specialized curriculum; or evidence-based general curriculum</w:t>
            </w:r>
          </w:p>
        </w:tc>
        <w:tc>
          <w:tcPr>
            <w:tcW w:w="2319" w:type="pct"/>
            <w:vMerge/>
            <w:vAlign w:val="center"/>
            <w:hideMark/>
          </w:tcPr>
          <w:p w14:paraId="08D505CC" w14:textId="77777777" w:rsidR="001E2E51" w:rsidRPr="001E2E51" w:rsidRDefault="001E2E51" w:rsidP="001E2E51">
            <w:pPr>
              <w:rPr>
                <w:rFonts w:ascii="Calibri" w:eastAsia="Times New Roman" w:hAnsi="Calibri" w:cs="Calibri"/>
                <w:color w:val="000000"/>
                <w:sz w:val="20"/>
                <w:szCs w:val="20"/>
              </w:rPr>
            </w:pPr>
          </w:p>
        </w:tc>
      </w:tr>
    </w:tbl>
    <w:p w14:paraId="55618649" w14:textId="77777777" w:rsidR="00B97A21" w:rsidRDefault="00B97A2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258"/>
        <w:gridCol w:w="843"/>
        <w:gridCol w:w="5615"/>
        <w:gridCol w:w="6674"/>
      </w:tblGrid>
      <w:tr w:rsidR="00DD618F" w:rsidRPr="001E2E51" w14:paraId="7CE2429C" w14:textId="77777777" w:rsidTr="00834E36">
        <w:trPr>
          <w:trHeight w:val="499"/>
        </w:trPr>
        <w:tc>
          <w:tcPr>
            <w:tcW w:w="5000" w:type="pct"/>
            <w:gridSpan w:val="4"/>
            <w:shd w:val="clear" w:color="auto" w:fill="auto"/>
            <w:vAlign w:val="center"/>
            <w:hideMark/>
          </w:tcPr>
          <w:p w14:paraId="19696F5F" w14:textId="77777777" w:rsidR="00DD618F" w:rsidRPr="001E2E51" w:rsidRDefault="00DD618F" w:rsidP="00D92D78">
            <w:pPr>
              <w:pStyle w:val="Heading2"/>
              <w:rPr>
                <w:rFonts w:eastAsia="Times New Roman"/>
              </w:rPr>
            </w:pPr>
            <w:r w:rsidRPr="001E2E51">
              <w:rPr>
                <w:rFonts w:eastAsia="Times New Roman"/>
              </w:rPr>
              <w:lastRenderedPageBreak/>
              <w:t>STANDARD 1: CURRICULUM, ASSESSMENT, AND INSTRUCTIONAL PRACTICE</w:t>
            </w:r>
          </w:p>
        </w:tc>
      </w:tr>
      <w:tr w:rsidR="00DD618F" w:rsidRPr="001E2E51" w14:paraId="0CFA8167" w14:textId="77777777" w:rsidTr="00834E36">
        <w:trPr>
          <w:trHeight w:val="499"/>
        </w:trPr>
        <w:tc>
          <w:tcPr>
            <w:tcW w:w="2681" w:type="pct"/>
            <w:gridSpan w:val="3"/>
            <w:shd w:val="clear" w:color="auto" w:fill="auto"/>
            <w:vAlign w:val="center"/>
            <w:hideMark/>
          </w:tcPr>
          <w:p w14:paraId="0F22563B" w14:textId="77777777" w:rsidR="00DD618F" w:rsidRPr="001E2E51" w:rsidRDefault="00DD618F" w:rsidP="00D92D78">
            <w:pPr>
              <w:pStyle w:val="Heading2"/>
              <w:rPr>
                <w:rFonts w:eastAsia="Times New Roman"/>
              </w:rPr>
            </w:pPr>
            <w:r w:rsidRPr="001E2E51">
              <w:rPr>
                <w:rFonts w:eastAsia="Times New Roman"/>
              </w:rPr>
              <w:t>Criterion</w:t>
            </w:r>
          </w:p>
        </w:tc>
        <w:tc>
          <w:tcPr>
            <w:tcW w:w="2319" w:type="pct"/>
            <w:shd w:val="clear" w:color="auto" w:fill="auto"/>
            <w:vAlign w:val="center"/>
            <w:hideMark/>
          </w:tcPr>
          <w:p w14:paraId="3352DD24" w14:textId="77777777" w:rsidR="00DD618F" w:rsidRPr="001E2E51" w:rsidRDefault="00DD618F" w:rsidP="00D92D78">
            <w:pPr>
              <w:pStyle w:val="Heading2"/>
              <w:rPr>
                <w:rFonts w:eastAsia="Times New Roman"/>
              </w:rPr>
            </w:pPr>
            <w:r w:rsidRPr="001E2E51">
              <w:rPr>
                <w:rFonts w:eastAsia="Times New Roman"/>
              </w:rPr>
              <w:t>Rationale</w:t>
            </w:r>
          </w:p>
        </w:tc>
      </w:tr>
      <w:tr w:rsidR="001E2E51" w:rsidRPr="001E2E51" w14:paraId="038F6403" w14:textId="77777777" w:rsidTr="00834E36">
        <w:trPr>
          <w:trHeight w:val="1200"/>
        </w:trPr>
        <w:tc>
          <w:tcPr>
            <w:tcW w:w="2681" w:type="pct"/>
            <w:gridSpan w:val="3"/>
            <w:shd w:val="clear" w:color="000000" w:fill="D9D9D9"/>
            <w:vAlign w:val="center"/>
            <w:hideMark/>
          </w:tcPr>
          <w:p w14:paraId="0142FF4C" w14:textId="77777777" w:rsidR="001E2E51" w:rsidRPr="001E2E51" w:rsidRDefault="001E2E51" w:rsidP="00834E36">
            <w:pPr>
              <w:pStyle w:val="Heading3"/>
              <w:rPr>
                <w:rFonts w:eastAsia="Times New Roman"/>
              </w:rPr>
            </w:pPr>
            <w:r w:rsidRPr="001E2E51">
              <w:rPr>
                <w:rFonts w:eastAsia="Times New Roman"/>
              </w:rPr>
              <w:t xml:space="preserve">1B. Assessment: Program uses observation and documentation practices to assess children in the program. </w:t>
            </w:r>
            <w:r w:rsidRPr="002E151A">
              <w:rPr>
                <w:rFonts w:eastAsia="Times New Roman"/>
                <w:iCs/>
              </w:rPr>
              <w:t>1B.i:</w:t>
            </w:r>
            <w:r w:rsidR="002E151A">
              <w:rPr>
                <w:rFonts w:eastAsia="Times New Roman"/>
                <w:iCs/>
              </w:rPr>
              <w:t xml:space="preserve"> </w:t>
            </w:r>
            <w:r w:rsidRPr="002E151A">
              <w:rPr>
                <w:rFonts w:eastAsia="Times New Roman"/>
                <w:iCs/>
              </w:rPr>
              <w:t>Program uses screening tools to assess all children in all developmental domains.</w:t>
            </w:r>
          </w:p>
        </w:tc>
        <w:tc>
          <w:tcPr>
            <w:tcW w:w="2319" w:type="pct"/>
            <w:vMerge w:val="restart"/>
            <w:shd w:val="clear" w:color="000000" w:fill="D9D9D9"/>
            <w:vAlign w:val="center"/>
            <w:hideMark/>
          </w:tcPr>
          <w:p w14:paraId="0248C6E7" w14:textId="77777777" w:rsidR="00B97A21" w:rsidRDefault="001E2E51" w:rsidP="00B97A21">
            <w:pPr>
              <w:rPr>
                <w:rFonts w:ascii="Calibri" w:eastAsia="Times New Roman" w:hAnsi="Calibri" w:cs="Calibri"/>
                <w:color w:val="000000"/>
                <w:sz w:val="20"/>
                <w:szCs w:val="20"/>
              </w:rPr>
            </w:pPr>
            <w:proofErr w:type="spellStart"/>
            <w:r w:rsidRPr="001E2E51">
              <w:rPr>
                <w:rFonts w:ascii="Calibri" w:eastAsia="Times New Roman" w:hAnsi="Calibri" w:cs="Calibri"/>
                <w:b/>
                <w:bCs/>
                <w:color w:val="000000"/>
                <w:sz w:val="20"/>
                <w:szCs w:val="20"/>
              </w:rPr>
              <w:t>Shonkoff</w:t>
            </w:r>
            <w:proofErr w:type="spellEnd"/>
            <w:r w:rsidRPr="001E2E51">
              <w:rPr>
                <w:rFonts w:ascii="Calibri" w:eastAsia="Times New Roman" w:hAnsi="Calibri" w:cs="Calibri"/>
                <w:b/>
                <w:bCs/>
                <w:color w:val="000000"/>
                <w:sz w:val="20"/>
                <w:szCs w:val="20"/>
              </w:rPr>
              <w:t xml:space="preserve"> &amp; </w:t>
            </w:r>
            <w:proofErr w:type="spellStart"/>
            <w:r w:rsidRPr="001E2E51">
              <w:rPr>
                <w:rFonts w:ascii="Calibri" w:eastAsia="Times New Roman" w:hAnsi="Calibri" w:cs="Calibri"/>
                <w:b/>
                <w:bCs/>
                <w:color w:val="000000"/>
                <w:sz w:val="20"/>
                <w:szCs w:val="20"/>
              </w:rPr>
              <w:t>Meisels</w:t>
            </w:r>
            <w:proofErr w:type="spellEnd"/>
            <w:r w:rsidRPr="001E2E51">
              <w:rPr>
                <w:rFonts w:ascii="Calibri" w:eastAsia="Times New Roman" w:hAnsi="Calibri" w:cs="Calibri"/>
                <w:b/>
                <w:bCs/>
                <w:color w:val="000000"/>
                <w:sz w:val="20"/>
                <w:szCs w:val="20"/>
              </w:rPr>
              <w:t xml:space="preserve">, </w:t>
            </w:r>
            <w:r w:rsidRPr="00AA13B5">
              <w:rPr>
                <w:rFonts w:ascii="Calibri" w:eastAsia="Times New Roman" w:hAnsi="Calibri" w:cs="Calibri"/>
                <w:bCs/>
                <w:color w:val="000000"/>
                <w:sz w:val="20"/>
                <w:szCs w:val="20"/>
              </w:rPr>
              <w:t>1996</w:t>
            </w:r>
            <w:r w:rsidRPr="001E2E51">
              <w:rPr>
                <w:rFonts w:ascii="Calibri" w:eastAsia="Times New Roman" w:hAnsi="Calibri" w:cs="Calibri"/>
                <w:b/>
                <w:bCs/>
                <w:color w:val="000000"/>
                <w:sz w:val="20"/>
                <w:szCs w:val="20"/>
              </w:rPr>
              <w:t>:</w:t>
            </w:r>
            <w:r w:rsidR="00760F1A">
              <w:rPr>
                <w:rFonts w:ascii="Calibri" w:eastAsia="Times New Roman" w:hAnsi="Calibri" w:cs="Calibri"/>
                <w:color w:val="000000"/>
                <w:sz w:val="20"/>
                <w:szCs w:val="20"/>
              </w:rPr>
              <w:t xml:space="preserve"> D</w:t>
            </w:r>
            <w:r w:rsidRPr="001E2E51">
              <w:rPr>
                <w:rFonts w:ascii="Calibri" w:eastAsia="Times New Roman" w:hAnsi="Calibri" w:cs="Calibri"/>
                <w:color w:val="000000"/>
                <w:sz w:val="20"/>
                <w:szCs w:val="20"/>
              </w:rPr>
              <w:t xml:space="preserve">evelopmental outcomes for young children with delays and disabilities are improved </w:t>
            </w:r>
            <w:r w:rsidRPr="00AA13B5">
              <w:rPr>
                <w:rFonts w:ascii="Calibri" w:eastAsia="Times New Roman" w:hAnsi="Calibri" w:cs="Calibri"/>
                <w:color w:val="000000"/>
                <w:sz w:val="20"/>
                <w:szCs w:val="20"/>
              </w:rPr>
              <w:t>with early identification</w:t>
            </w:r>
            <w:r w:rsidRPr="001E2E51">
              <w:rPr>
                <w:rFonts w:ascii="Calibri" w:eastAsia="Times New Roman" w:hAnsi="Calibri" w:cs="Calibri"/>
                <w:color w:val="000000"/>
                <w:sz w:val="20"/>
                <w:szCs w:val="20"/>
              </w:rPr>
              <w:t xml:space="preserve"> and intervention.</w:t>
            </w:r>
          </w:p>
          <w:p w14:paraId="3D03398D" w14:textId="77777777" w:rsidR="00B97A21" w:rsidRDefault="00B97A21" w:rsidP="00B97A21">
            <w:pPr>
              <w:rPr>
                <w:rFonts w:ascii="Calibri" w:eastAsia="Times New Roman" w:hAnsi="Calibri" w:cs="Calibri"/>
                <w:b/>
                <w:bCs/>
                <w:color w:val="000000"/>
                <w:sz w:val="20"/>
                <w:szCs w:val="20"/>
              </w:rPr>
            </w:pPr>
          </w:p>
          <w:p w14:paraId="3FC3ACF3" w14:textId="4B99F162" w:rsidR="00B97A21" w:rsidRDefault="00B97A21" w:rsidP="00B97A21">
            <w:pPr>
              <w:rPr>
                <w:rFonts w:ascii="Calibri" w:eastAsia="Times New Roman" w:hAnsi="Calibri" w:cs="Calibri"/>
                <w:color w:val="000000"/>
                <w:sz w:val="20"/>
                <w:szCs w:val="20"/>
              </w:rPr>
            </w:pPr>
            <w:r>
              <w:rPr>
                <w:rFonts w:ascii="Calibri" w:eastAsia="Times New Roman" w:hAnsi="Calibri" w:cs="Calibri"/>
                <w:b/>
                <w:bCs/>
                <w:color w:val="000000"/>
                <w:sz w:val="20"/>
                <w:szCs w:val="20"/>
              </w:rPr>
              <w:t>Squires et al</w:t>
            </w:r>
            <w:r w:rsidR="00760F1A">
              <w:rPr>
                <w:rFonts w:ascii="Calibri" w:eastAsia="Times New Roman" w:hAnsi="Calibri" w:cs="Calibri"/>
                <w:b/>
                <w:bCs/>
                <w:color w:val="000000"/>
                <w:sz w:val="20"/>
                <w:szCs w:val="20"/>
              </w:rPr>
              <w:t xml:space="preserve">., </w:t>
            </w:r>
            <w:r w:rsidR="00760F1A" w:rsidRPr="00AA13B5">
              <w:rPr>
                <w:rFonts w:ascii="Calibri" w:eastAsia="Times New Roman" w:hAnsi="Calibri" w:cs="Calibri"/>
                <w:bCs/>
                <w:color w:val="000000"/>
                <w:sz w:val="20"/>
                <w:szCs w:val="20"/>
              </w:rPr>
              <w:t>1996</w:t>
            </w:r>
            <w:r w:rsidR="001E2E51" w:rsidRPr="001E2E51">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w:t>
            </w:r>
            <w:r w:rsidR="001E2E51" w:rsidRPr="001E2E51">
              <w:rPr>
                <w:rFonts w:ascii="Calibri" w:eastAsia="Times New Roman" w:hAnsi="Calibri" w:cs="Calibri"/>
                <w:color w:val="000000"/>
                <w:sz w:val="20"/>
                <w:szCs w:val="20"/>
              </w:rPr>
              <w:t xml:space="preserve">70-80% of children with developmental disabilities </w:t>
            </w:r>
            <w:r w:rsidR="00AA13B5">
              <w:rPr>
                <w:rFonts w:ascii="Calibri" w:eastAsia="Times New Roman" w:hAnsi="Calibri" w:cs="Calibri"/>
                <w:color w:val="000000"/>
                <w:sz w:val="20"/>
                <w:szCs w:val="20"/>
              </w:rPr>
              <w:t xml:space="preserve">can be </w:t>
            </w:r>
            <w:r w:rsidR="001E2E51" w:rsidRPr="001E2E51">
              <w:rPr>
                <w:rFonts w:ascii="Calibri" w:eastAsia="Times New Roman" w:hAnsi="Calibri" w:cs="Calibri"/>
                <w:color w:val="000000"/>
                <w:sz w:val="20"/>
                <w:szCs w:val="20"/>
              </w:rPr>
              <w:t>correctly identified</w:t>
            </w:r>
            <w:r w:rsidR="00AA13B5">
              <w:rPr>
                <w:rFonts w:ascii="Calibri" w:eastAsia="Times New Roman" w:hAnsi="Calibri" w:cs="Calibri"/>
                <w:color w:val="000000"/>
                <w:sz w:val="20"/>
                <w:szCs w:val="20"/>
              </w:rPr>
              <w:t xml:space="preserve"> with the use of a</w:t>
            </w:r>
            <w:r w:rsidR="001E2E51" w:rsidRPr="001E2E51">
              <w:rPr>
                <w:rFonts w:ascii="Calibri" w:eastAsia="Times New Roman" w:hAnsi="Calibri" w:cs="Calibri"/>
                <w:color w:val="000000"/>
                <w:sz w:val="20"/>
                <w:szCs w:val="20"/>
              </w:rPr>
              <w:t xml:space="preserve"> stan</w:t>
            </w:r>
            <w:r>
              <w:rPr>
                <w:rFonts w:ascii="Calibri" w:eastAsia="Times New Roman" w:hAnsi="Calibri" w:cs="Calibri"/>
                <w:color w:val="000000"/>
                <w:sz w:val="20"/>
                <w:szCs w:val="20"/>
              </w:rPr>
              <w:t xml:space="preserve">dardized, valid, reliable </w:t>
            </w:r>
            <w:r w:rsidR="00AA13B5">
              <w:rPr>
                <w:rFonts w:ascii="Calibri" w:eastAsia="Times New Roman" w:hAnsi="Calibri" w:cs="Calibri"/>
                <w:color w:val="000000"/>
                <w:sz w:val="20"/>
                <w:szCs w:val="20"/>
              </w:rPr>
              <w:t xml:space="preserve">screening </w:t>
            </w:r>
            <w:r>
              <w:rPr>
                <w:rFonts w:ascii="Calibri" w:eastAsia="Times New Roman" w:hAnsi="Calibri" w:cs="Calibri"/>
                <w:color w:val="000000"/>
                <w:sz w:val="20"/>
                <w:szCs w:val="20"/>
              </w:rPr>
              <w:t>tool.</w:t>
            </w:r>
          </w:p>
          <w:p w14:paraId="50CEC5E3" w14:textId="77777777" w:rsidR="00B97A21" w:rsidRDefault="00B97A21" w:rsidP="00B97A21">
            <w:pPr>
              <w:rPr>
                <w:rFonts w:ascii="Calibri" w:eastAsia="Times New Roman" w:hAnsi="Calibri" w:cs="Calibri"/>
                <w:color w:val="000000"/>
                <w:sz w:val="20"/>
                <w:szCs w:val="20"/>
              </w:rPr>
            </w:pPr>
          </w:p>
          <w:p w14:paraId="278A669D" w14:textId="0468AE2A" w:rsidR="001E2E51" w:rsidRPr="00B97A21" w:rsidRDefault="001E2E51" w:rsidP="00B97A21">
            <w:pPr>
              <w:rPr>
                <w:rFonts w:ascii="Calibri" w:eastAsia="Times New Roman" w:hAnsi="Calibri" w:cs="Calibri"/>
                <w:color w:val="000000"/>
                <w:sz w:val="20"/>
                <w:szCs w:val="20"/>
              </w:rPr>
            </w:pPr>
          </w:p>
        </w:tc>
      </w:tr>
      <w:tr w:rsidR="001E2E51" w:rsidRPr="001E2E51" w14:paraId="38E63519" w14:textId="77777777" w:rsidTr="00834E36">
        <w:trPr>
          <w:trHeight w:val="1200"/>
        </w:trPr>
        <w:tc>
          <w:tcPr>
            <w:tcW w:w="437" w:type="pct"/>
            <w:vMerge w:val="restart"/>
            <w:shd w:val="clear" w:color="auto" w:fill="auto"/>
            <w:vAlign w:val="center"/>
            <w:hideMark/>
          </w:tcPr>
          <w:p w14:paraId="2EFC8BCD" w14:textId="77777777" w:rsidR="001E2E51" w:rsidRPr="001E2E51" w:rsidRDefault="001E2E51" w:rsidP="00D92D78">
            <w:pPr>
              <w:pStyle w:val="Heading4"/>
              <w:rPr>
                <w:rFonts w:eastAsia="Times New Roman"/>
              </w:rPr>
            </w:pPr>
            <w:r w:rsidRPr="001E2E51">
              <w:rPr>
                <w:rFonts w:eastAsia="Times New Roman"/>
              </w:rPr>
              <w:t>Indicator</w:t>
            </w:r>
          </w:p>
        </w:tc>
        <w:tc>
          <w:tcPr>
            <w:tcW w:w="293" w:type="pct"/>
            <w:shd w:val="clear" w:color="auto" w:fill="auto"/>
            <w:vAlign w:val="center"/>
            <w:hideMark/>
          </w:tcPr>
          <w:p w14:paraId="298C009B" w14:textId="77777777" w:rsidR="001E2E51" w:rsidRPr="00834E36" w:rsidRDefault="00244A6D" w:rsidP="00D92D78">
            <w:pPr>
              <w:pStyle w:val="Heading5"/>
              <w:rPr>
                <w:rStyle w:val="Strong"/>
              </w:rPr>
            </w:pPr>
            <w:r w:rsidRPr="00834E36">
              <w:rPr>
                <w:rStyle w:val="Strong"/>
              </w:rPr>
              <w:t xml:space="preserve">Level </w:t>
            </w:r>
            <w:r w:rsidR="001E2E51" w:rsidRPr="00834E36">
              <w:rPr>
                <w:rStyle w:val="Strong"/>
              </w:rPr>
              <w:t>2a</w:t>
            </w:r>
          </w:p>
        </w:tc>
        <w:tc>
          <w:tcPr>
            <w:tcW w:w="1951" w:type="pct"/>
            <w:shd w:val="clear" w:color="auto" w:fill="auto"/>
            <w:vAlign w:val="center"/>
            <w:hideMark/>
          </w:tcPr>
          <w:p w14:paraId="7AFFF892" w14:textId="77777777" w:rsidR="001E2E51" w:rsidRPr="001E2E51" w:rsidRDefault="001E2E51" w:rsidP="001E2E51">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For all children, program conducts annual developmental screenings using a valid, reliable screening tool</w:t>
            </w:r>
          </w:p>
        </w:tc>
        <w:tc>
          <w:tcPr>
            <w:tcW w:w="2319" w:type="pct"/>
            <w:vMerge/>
            <w:vAlign w:val="center"/>
            <w:hideMark/>
          </w:tcPr>
          <w:p w14:paraId="48EFF711" w14:textId="77777777" w:rsidR="001E2E51" w:rsidRPr="001E2E51" w:rsidRDefault="001E2E51" w:rsidP="001E2E51">
            <w:pPr>
              <w:rPr>
                <w:rFonts w:ascii="Calibri" w:eastAsia="Times New Roman" w:hAnsi="Calibri" w:cs="Calibri"/>
                <w:color w:val="000000"/>
                <w:sz w:val="20"/>
                <w:szCs w:val="20"/>
              </w:rPr>
            </w:pPr>
          </w:p>
        </w:tc>
      </w:tr>
      <w:tr w:rsidR="001E2E51" w:rsidRPr="001E2E51" w14:paraId="38B3EA86" w14:textId="77777777" w:rsidTr="00834E36">
        <w:trPr>
          <w:trHeight w:val="1200"/>
        </w:trPr>
        <w:tc>
          <w:tcPr>
            <w:tcW w:w="437" w:type="pct"/>
            <w:vMerge/>
            <w:vAlign w:val="center"/>
            <w:hideMark/>
          </w:tcPr>
          <w:p w14:paraId="728FC576" w14:textId="77777777" w:rsidR="001E2E51" w:rsidRPr="001E2E51" w:rsidRDefault="001E2E51" w:rsidP="001E2E51">
            <w:pPr>
              <w:rPr>
                <w:rFonts w:ascii="Calibri" w:eastAsia="Times New Roman" w:hAnsi="Calibri" w:cs="Calibri"/>
                <w:b/>
                <w:bCs/>
                <w:color w:val="000000"/>
              </w:rPr>
            </w:pPr>
          </w:p>
        </w:tc>
        <w:tc>
          <w:tcPr>
            <w:tcW w:w="293" w:type="pct"/>
            <w:shd w:val="clear" w:color="auto" w:fill="auto"/>
            <w:vAlign w:val="center"/>
            <w:hideMark/>
          </w:tcPr>
          <w:p w14:paraId="109747B7" w14:textId="77777777" w:rsidR="001E2E51" w:rsidRPr="00834E36" w:rsidRDefault="00244A6D" w:rsidP="00D92D78">
            <w:pPr>
              <w:pStyle w:val="Heading5"/>
              <w:rPr>
                <w:rStyle w:val="Strong"/>
              </w:rPr>
            </w:pPr>
            <w:r w:rsidRPr="00834E36">
              <w:rPr>
                <w:rStyle w:val="Strong"/>
              </w:rPr>
              <w:t xml:space="preserve">Level </w:t>
            </w:r>
            <w:r w:rsidR="001E2E51" w:rsidRPr="00834E36">
              <w:rPr>
                <w:rStyle w:val="Strong"/>
              </w:rPr>
              <w:t>2b</w:t>
            </w:r>
          </w:p>
        </w:tc>
        <w:tc>
          <w:tcPr>
            <w:tcW w:w="1951" w:type="pct"/>
            <w:shd w:val="clear" w:color="auto" w:fill="auto"/>
            <w:vAlign w:val="center"/>
            <w:hideMark/>
          </w:tcPr>
          <w:p w14:paraId="16A6F719" w14:textId="77777777" w:rsidR="001E2E51" w:rsidRPr="001E2E51" w:rsidRDefault="001E2E51" w:rsidP="001E2E51">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Program shares screening data with families for potential follow-up or referral</w:t>
            </w:r>
          </w:p>
        </w:tc>
        <w:tc>
          <w:tcPr>
            <w:tcW w:w="2319" w:type="pct"/>
            <w:vMerge/>
            <w:vAlign w:val="center"/>
            <w:hideMark/>
          </w:tcPr>
          <w:p w14:paraId="1E6235BA" w14:textId="77777777" w:rsidR="001E2E51" w:rsidRPr="001E2E51" w:rsidRDefault="001E2E51" w:rsidP="001E2E51">
            <w:pPr>
              <w:rPr>
                <w:rFonts w:ascii="Calibri" w:eastAsia="Times New Roman" w:hAnsi="Calibri" w:cs="Calibri"/>
                <w:color w:val="000000"/>
                <w:sz w:val="20"/>
                <w:szCs w:val="20"/>
              </w:rPr>
            </w:pPr>
          </w:p>
        </w:tc>
      </w:tr>
      <w:tr w:rsidR="001E2E51" w:rsidRPr="001E2E51" w14:paraId="6F8E7C0B" w14:textId="77777777" w:rsidTr="00834E36">
        <w:trPr>
          <w:trHeight w:val="1200"/>
        </w:trPr>
        <w:tc>
          <w:tcPr>
            <w:tcW w:w="437" w:type="pct"/>
            <w:vMerge/>
            <w:vAlign w:val="center"/>
            <w:hideMark/>
          </w:tcPr>
          <w:p w14:paraId="6938FB3B" w14:textId="77777777" w:rsidR="001E2E51" w:rsidRPr="001E2E51" w:rsidRDefault="001E2E51" w:rsidP="001E2E51">
            <w:pPr>
              <w:rPr>
                <w:rFonts w:ascii="Calibri" w:eastAsia="Times New Roman" w:hAnsi="Calibri" w:cs="Calibri"/>
                <w:b/>
                <w:bCs/>
                <w:color w:val="000000"/>
              </w:rPr>
            </w:pPr>
          </w:p>
        </w:tc>
        <w:tc>
          <w:tcPr>
            <w:tcW w:w="293" w:type="pct"/>
            <w:shd w:val="clear" w:color="auto" w:fill="auto"/>
            <w:vAlign w:val="center"/>
            <w:hideMark/>
          </w:tcPr>
          <w:p w14:paraId="4A0AFD7F" w14:textId="77777777" w:rsidR="001E2E51" w:rsidRPr="00834E36" w:rsidRDefault="00244A6D" w:rsidP="00D92D78">
            <w:pPr>
              <w:pStyle w:val="Heading5"/>
              <w:rPr>
                <w:rStyle w:val="Strong"/>
              </w:rPr>
            </w:pPr>
            <w:r w:rsidRPr="00834E36">
              <w:rPr>
                <w:rStyle w:val="Strong"/>
              </w:rPr>
              <w:t xml:space="preserve">Level </w:t>
            </w:r>
            <w:r w:rsidR="001E2E51" w:rsidRPr="00834E36">
              <w:rPr>
                <w:rStyle w:val="Strong"/>
              </w:rPr>
              <w:t>3</w:t>
            </w:r>
          </w:p>
        </w:tc>
        <w:tc>
          <w:tcPr>
            <w:tcW w:w="1951" w:type="pct"/>
            <w:shd w:val="clear" w:color="auto" w:fill="auto"/>
            <w:vAlign w:val="center"/>
            <w:hideMark/>
          </w:tcPr>
          <w:p w14:paraId="22ABBCAB" w14:textId="77777777" w:rsidR="001E2E51" w:rsidRPr="001E2E51" w:rsidRDefault="001E2E51" w:rsidP="001E2E51">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For all children, program documents children’s development across developmental domains using a valid, reliable screening tool and shares data with families</w:t>
            </w:r>
          </w:p>
        </w:tc>
        <w:tc>
          <w:tcPr>
            <w:tcW w:w="2319" w:type="pct"/>
            <w:vMerge/>
            <w:vAlign w:val="center"/>
            <w:hideMark/>
          </w:tcPr>
          <w:p w14:paraId="3171A332" w14:textId="77777777" w:rsidR="001E2E51" w:rsidRPr="001E2E51" w:rsidRDefault="001E2E51" w:rsidP="001E2E51">
            <w:pPr>
              <w:rPr>
                <w:rFonts w:ascii="Calibri" w:eastAsia="Times New Roman" w:hAnsi="Calibri" w:cs="Calibri"/>
                <w:color w:val="000000"/>
                <w:sz w:val="20"/>
                <w:szCs w:val="20"/>
              </w:rPr>
            </w:pPr>
          </w:p>
        </w:tc>
      </w:tr>
      <w:tr w:rsidR="001E2E51" w:rsidRPr="001E2E51" w14:paraId="3F4545CE" w14:textId="77777777" w:rsidTr="00834E36">
        <w:trPr>
          <w:trHeight w:val="1200"/>
        </w:trPr>
        <w:tc>
          <w:tcPr>
            <w:tcW w:w="437" w:type="pct"/>
            <w:vMerge/>
            <w:vAlign w:val="center"/>
            <w:hideMark/>
          </w:tcPr>
          <w:p w14:paraId="4839ABC1" w14:textId="77777777" w:rsidR="001E2E51" w:rsidRPr="001E2E51" w:rsidRDefault="001E2E51" w:rsidP="001E2E51">
            <w:pPr>
              <w:rPr>
                <w:rFonts w:ascii="Calibri" w:eastAsia="Times New Roman" w:hAnsi="Calibri" w:cs="Calibri"/>
                <w:b/>
                <w:bCs/>
                <w:color w:val="000000"/>
              </w:rPr>
            </w:pPr>
          </w:p>
        </w:tc>
        <w:tc>
          <w:tcPr>
            <w:tcW w:w="293" w:type="pct"/>
            <w:shd w:val="clear" w:color="auto" w:fill="auto"/>
            <w:vAlign w:val="center"/>
            <w:hideMark/>
          </w:tcPr>
          <w:p w14:paraId="677EEB65" w14:textId="77777777" w:rsidR="001E2E51" w:rsidRPr="00834E36" w:rsidRDefault="00244A6D" w:rsidP="00D92D78">
            <w:pPr>
              <w:pStyle w:val="Heading5"/>
              <w:rPr>
                <w:rStyle w:val="Strong"/>
              </w:rPr>
            </w:pPr>
            <w:r w:rsidRPr="00834E36">
              <w:rPr>
                <w:rStyle w:val="Strong"/>
              </w:rPr>
              <w:t xml:space="preserve">Level </w:t>
            </w:r>
            <w:r w:rsidR="001E2E51" w:rsidRPr="00834E36">
              <w:rPr>
                <w:rStyle w:val="Strong"/>
              </w:rPr>
              <w:t>4/5</w:t>
            </w:r>
          </w:p>
        </w:tc>
        <w:tc>
          <w:tcPr>
            <w:tcW w:w="1951" w:type="pct"/>
            <w:shd w:val="clear" w:color="auto" w:fill="auto"/>
            <w:vAlign w:val="center"/>
            <w:hideMark/>
          </w:tcPr>
          <w:p w14:paraId="0B196B32" w14:textId="77777777" w:rsidR="001E2E51" w:rsidRPr="001E2E51" w:rsidRDefault="001E2E51" w:rsidP="001E2E51">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Program shares data regarding children’s development to ensure smooth transitions between program and Early Intervention and/or public school</w:t>
            </w:r>
          </w:p>
        </w:tc>
        <w:tc>
          <w:tcPr>
            <w:tcW w:w="2319" w:type="pct"/>
            <w:vMerge/>
            <w:vAlign w:val="center"/>
            <w:hideMark/>
          </w:tcPr>
          <w:p w14:paraId="6932070C" w14:textId="77777777" w:rsidR="001E2E51" w:rsidRPr="001E2E51" w:rsidRDefault="001E2E51" w:rsidP="001E2E51">
            <w:pPr>
              <w:rPr>
                <w:rFonts w:ascii="Calibri" w:eastAsia="Times New Roman" w:hAnsi="Calibri" w:cs="Calibri"/>
                <w:color w:val="000000"/>
                <w:sz w:val="20"/>
                <w:szCs w:val="20"/>
              </w:rPr>
            </w:pPr>
          </w:p>
        </w:tc>
      </w:tr>
    </w:tbl>
    <w:p w14:paraId="5F93BFA2" w14:textId="77777777" w:rsidR="00DD618F" w:rsidRDefault="00DD618F">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258"/>
        <w:gridCol w:w="843"/>
        <w:gridCol w:w="5615"/>
        <w:gridCol w:w="6674"/>
      </w:tblGrid>
      <w:tr w:rsidR="00DD618F" w:rsidRPr="001E2E51" w14:paraId="1CFA315C" w14:textId="77777777" w:rsidTr="001812BD">
        <w:trPr>
          <w:trHeight w:val="499"/>
        </w:trPr>
        <w:tc>
          <w:tcPr>
            <w:tcW w:w="5000" w:type="pct"/>
            <w:gridSpan w:val="4"/>
            <w:shd w:val="clear" w:color="auto" w:fill="auto"/>
            <w:vAlign w:val="center"/>
            <w:hideMark/>
          </w:tcPr>
          <w:p w14:paraId="422B94D9" w14:textId="77777777" w:rsidR="00DD618F" w:rsidRPr="001E2E51" w:rsidRDefault="00DD618F" w:rsidP="00834E36">
            <w:pPr>
              <w:pStyle w:val="Heading2"/>
              <w:rPr>
                <w:rFonts w:eastAsia="Times New Roman"/>
              </w:rPr>
            </w:pPr>
            <w:r w:rsidRPr="001E2E51">
              <w:rPr>
                <w:rFonts w:eastAsia="Times New Roman"/>
              </w:rPr>
              <w:lastRenderedPageBreak/>
              <w:t>STANDARD 1: CURRICULUM, ASSESSMENT, AND INSTRUCTIONAL PRACTICE</w:t>
            </w:r>
          </w:p>
        </w:tc>
      </w:tr>
      <w:tr w:rsidR="00DD618F" w:rsidRPr="001E2E51" w14:paraId="7C57B0B3" w14:textId="77777777" w:rsidTr="001812BD">
        <w:trPr>
          <w:trHeight w:val="499"/>
        </w:trPr>
        <w:tc>
          <w:tcPr>
            <w:tcW w:w="2681" w:type="pct"/>
            <w:gridSpan w:val="3"/>
            <w:shd w:val="clear" w:color="auto" w:fill="auto"/>
            <w:vAlign w:val="center"/>
            <w:hideMark/>
          </w:tcPr>
          <w:p w14:paraId="454458CF" w14:textId="77777777" w:rsidR="00DD618F" w:rsidRPr="001E2E51" w:rsidRDefault="00DD618F" w:rsidP="00834E36">
            <w:pPr>
              <w:pStyle w:val="Heading3"/>
              <w:rPr>
                <w:rFonts w:eastAsia="Times New Roman"/>
              </w:rPr>
            </w:pPr>
            <w:r w:rsidRPr="001E2E51">
              <w:rPr>
                <w:rFonts w:eastAsia="Times New Roman"/>
              </w:rPr>
              <w:t>Criterion</w:t>
            </w:r>
          </w:p>
        </w:tc>
        <w:tc>
          <w:tcPr>
            <w:tcW w:w="2319" w:type="pct"/>
            <w:shd w:val="clear" w:color="auto" w:fill="auto"/>
            <w:vAlign w:val="center"/>
            <w:hideMark/>
          </w:tcPr>
          <w:p w14:paraId="6A0FD47D" w14:textId="77777777" w:rsidR="00DD618F" w:rsidRPr="001E2E51" w:rsidRDefault="00DD618F" w:rsidP="00834E36">
            <w:pPr>
              <w:pStyle w:val="Heading3"/>
              <w:rPr>
                <w:rFonts w:eastAsia="Times New Roman"/>
              </w:rPr>
            </w:pPr>
            <w:r w:rsidRPr="001E2E51">
              <w:rPr>
                <w:rFonts w:eastAsia="Times New Roman"/>
              </w:rPr>
              <w:t>Rationale</w:t>
            </w:r>
          </w:p>
        </w:tc>
      </w:tr>
      <w:tr w:rsidR="001E2E51" w:rsidRPr="001E2E51" w14:paraId="0BAE2931" w14:textId="77777777" w:rsidTr="00DD618F">
        <w:trPr>
          <w:trHeight w:val="1200"/>
        </w:trPr>
        <w:tc>
          <w:tcPr>
            <w:tcW w:w="2681" w:type="pct"/>
            <w:gridSpan w:val="3"/>
            <w:shd w:val="clear" w:color="000000" w:fill="D9D9D9"/>
            <w:vAlign w:val="center"/>
            <w:hideMark/>
          </w:tcPr>
          <w:p w14:paraId="4B22B571" w14:textId="77777777" w:rsidR="001E2E51" w:rsidRPr="001E2E51" w:rsidRDefault="001E2E51" w:rsidP="00834E36">
            <w:pPr>
              <w:pStyle w:val="Heading3"/>
              <w:rPr>
                <w:rFonts w:eastAsia="Times New Roman"/>
              </w:rPr>
            </w:pPr>
            <w:r w:rsidRPr="001E2E51">
              <w:rPr>
                <w:rFonts w:eastAsia="Times New Roman"/>
              </w:rPr>
              <w:t>1B. Assessment: Program uses observation and documentation practices to assess children in the program. 1B.ii:  Program uses formative assessment with all children in all early learning domains.</w:t>
            </w:r>
          </w:p>
        </w:tc>
        <w:tc>
          <w:tcPr>
            <w:tcW w:w="2319" w:type="pct"/>
            <w:vMerge w:val="restart"/>
            <w:shd w:val="clear" w:color="000000" w:fill="D9D9D9"/>
            <w:vAlign w:val="center"/>
            <w:hideMark/>
          </w:tcPr>
          <w:p w14:paraId="0D9797FB" w14:textId="77777777" w:rsidR="001E2E51" w:rsidRPr="001E2E51" w:rsidRDefault="001E2E51" w:rsidP="00B002CB">
            <w:pPr>
              <w:rPr>
                <w:rFonts w:ascii="Calibri" w:eastAsia="Times New Roman" w:hAnsi="Calibri" w:cs="Calibri"/>
                <w:color w:val="000000"/>
                <w:sz w:val="20"/>
                <w:szCs w:val="20"/>
              </w:rPr>
            </w:pPr>
            <w:r w:rsidRPr="001E2E51">
              <w:rPr>
                <w:rFonts w:ascii="Calibri" w:eastAsia="Times New Roman" w:hAnsi="Calibri" w:cs="Calibri"/>
                <w:b/>
                <w:bCs/>
                <w:color w:val="000000"/>
                <w:sz w:val="20"/>
                <w:szCs w:val="20"/>
              </w:rPr>
              <w:t>NAEYC and the National Association of Early Childhood Specialists in State Departments of Education (NAECS/SDE)</w:t>
            </w:r>
            <w:r w:rsidR="00B002CB">
              <w:rPr>
                <w:rFonts w:ascii="Calibri" w:eastAsia="Times New Roman" w:hAnsi="Calibri" w:cs="Calibri"/>
                <w:color w:val="000000"/>
                <w:sz w:val="20"/>
                <w:szCs w:val="20"/>
              </w:rPr>
              <w:t xml:space="preserve">: </w:t>
            </w:r>
            <w:r w:rsidR="00760F1A">
              <w:rPr>
                <w:rFonts w:ascii="Calibri" w:eastAsia="Times New Roman" w:hAnsi="Calibri" w:cs="Calibri"/>
                <w:color w:val="000000"/>
                <w:sz w:val="20"/>
                <w:szCs w:val="20"/>
              </w:rPr>
              <w:t>H</w:t>
            </w:r>
            <w:r w:rsidRPr="001E2E51">
              <w:rPr>
                <w:rFonts w:ascii="Calibri" w:eastAsia="Times New Roman" w:hAnsi="Calibri" w:cs="Calibri"/>
                <w:color w:val="000000"/>
                <w:sz w:val="20"/>
                <w:szCs w:val="20"/>
              </w:rPr>
              <w:t xml:space="preserve">igh-quality programs are informed by ongoing systematic, formal, and </w:t>
            </w:r>
            <w:r w:rsidRPr="00AA13B5">
              <w:rPr>
                <w:rFonts w:ascii="Calibri" w:eastAsia="Times New Roman" w:hAnsi="Calibri" w:cs="Calibri"/>
                <w:color w:val="000000"/>
                <w:sz w:val="20"/>
                <w:szCs w:val="20"/>
              </w:rPr>
              <w:t>informal assessment approaches</w:t>
            </w:r>
            <w:r w:rsidRPr="001E2E51">
              <w:rPr>
                <w:rFonts w:ascii="Calibri" w:eastAsia="Times New Roman" w:hAnsi="Calibri" w:cs="Calibri"/>
                <w:color w:val="000000"/>
                <w:sz w:val="20"/>
                <w:szCs w:val="20"/>
              </w:rPr>
              <w:t xml:space="preserve"> to provide information on children’s learning and development. These assessments occur within the context of reciprocal communications with families and with sensitivity to the cultural contex</w:t>
            </w:r>
            <w:r w:rsidR="00B002CB">
              <w:rPr>
                <w:rFonts w:ascii="Calibri" w:eastAsia="Times New Roman" w:hAnsi="Calibri" w:cs="Calibri"/>
                <w:color w:val="000000"/>
                <w:sz w:val="20"/>
                <w:szCs w:val="20"/>
              </w:rPr>
              <w:t>ts in which children develop.</w:t>
            </w:r>
          </w:p>
        </w:tc>
      </w:tr>
      <w:tr w:rsidR="001E2E51" w:rsidRPr="001E2E51" w14:paraId="5659DC8C" w14:textId="77777777" w:rsidTr="00DD618F">
        <w:trPr>
          <w:trHeight w:val="1200"/>
        </w:trPr>
        <w:tc>
          <w:tcPr>
            <w:tcW w:w="437" w:type="pct"/>
            <w:vMerge w:val="restart"/>
            <w:shd w:val="clear" w:color="auto" w:fill="auto"/>
            <w:vAlign w:val="center"/>
            <w:hideMark/>
          </w:tcPr>
          <w:p w14:paraId="336EE856" w14:textId="77777777" w:rsidR="001E2E51" w:rsidRPr="001E2E51" w:rsidRDefault="001E2E51" w:rsidP="00D92D78">
            <w:pPr>
              <w:pStyle w:val="Heading4"/>
              <w:rPr>
                <w:rFonts w:eastAsia="Times New Roman"/>
              </w:rPr>
            </w:pPr>
            <w:r w:rsidRPr="001E2E51">
              <w:rPr>
                <w:rFonts w:eastAsia="Times New Roman"/>
              </w:rPr>
              <w:t>Indicator</w:t>
            </w:r>
          </w:p>
        </w:tc>
        <w:tc>
          <w:tcPr>
            <w:tcW w:w="293" w:type="pct"/>
            <w:shd w:val="clear" w:color="auto" w:fill="auto"/>
            <w:vAlign w:val="center"/>
            <w:hideMark/>
          </w:tcPr>
          <w:p w14:paraId="40D3F32C" w14:textId="77777777" w:rsidR="001E2E51" w:rsidRPr="00D92D78" w:rsidRDefault="00244A6D" w:rsidP="00D92D78">
            <w:pPr>
              <w:pStyle w:val="Heading5"/>
              <w:rPr>
                <w:rStyle w:val="Strong"/>
                <w:rFonts w:asciiTheme="majorHAnsi" w:hAnsiTheme="majorHAnsi"/>
                <w:bCs w:val="0"/>
              </w:rPr>
            </w:pPr>
            <w:r w:rsidRPr="00D92D78">
              <w:rPr>
                <w:rStyle w:val="Strong"/>
                <w:rFonts w:asciiTheme="majorHAnsi" w:hAnsiTheme="majorHAnsi"/>
                <w:bCs w:val="0"/>
              </w:rPr>
              <w:t xml:space="preserve">Level </w:t>
            </w:r>
            <w:r w:rsidR="001E2E51" w:rsidRPr="00D92D78">
              <w:rPr>
                <w:rStyle w:val="Strong"/>
                <w:rFonts w:asciiTheme="majorHAnsi" w:hAnsiTheme="majorHAnsi"/>
                <w:bCs w:val="0"/>
              </w:rPr>
              <w:t>2</w:t>
            </w:r>
          </w:p>
        </w:tc>
        <w:tc>
          <w:tcPr>
            <w:tcW w:w="1951" w:type="pct"/>
            <w:shd w:val="clear" w:color="auto" w:fill="auto"/>
            <w:vAlign w:val="center"/>
            <w:hideMark/>
          </w:tcPr>
          <w:p w14:paraId="1E24C736" w14:textId="77777777" w:rsidR="001E2E51" w:rsidRPr="001E2E51" w:rsidRDefault="001E2E51" w:rsidP="001E2E51">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 xml:space="preserve">For all children, program conducts formative assessments </w:t>
            </w:r>
          </w:p>
        </w:tc>
        <w:tc>
          <w:tcPr>
            <w:tcW w:w="2319" w:type="pct"/>
            <w:vMerge/>
            <w:vAlign w:val="center"/>
            <w:hideMark/>
          </w:tcPr>
          <w:p w14:paraId="03FB2F7F" w14:textId="77777777" w:rsidR="001E2E51" w:rsidRPr="001E2E51" w:rsidRDefault="001E2E51" w:rsidP="001E2E51">
            <w:pPr>
              <w:rPr>
                <w:rFonts w:ascii="Calibri" w:eastAsia="Times New Roman" w:hAnsi="Calibri" w:cs="Calibri"/>
                <w:color w:val="000000"/>
                <w:sz w:val="20"/>
                <w:szCs w:val="20"/>
              </w:rPr>
            </w:pPr>
          </w:p>
        </w:tc>
      </w:tr>
      <w:tr w:rsidR="001E2E51" w:rsidRPr="001E2E51" w14:paraId="283E24F4" w14:textId="77777777" w:rsidTr="00DD618F">
        <w:trPr>
          <w:trHeight w:val="1200"/>
        </w:trPr>
        <w:tc>
          <w:tcPr>
            <w:tcW w:w="437" w:type="pct"/>
            <w:vMerge/>
            <w:vAlign w:val="center"/>
            <w:hideMark/>
          </w:tcPr>
          <w:p w14:paraId="506ED6A7" w14:textId="77777777" w:rsidR="001E2E51" w:rsidRPr="001E2E51" w:rsidRDefault="001E2E51" w:rsidP="001E2E51">
            <w:pPr>
              <w:rPr>
                <w:rFonts w:ascii="Calibri" w:eastAsia="Times New Roman" w:hAnsi="Calibri" w:cs="Calibri"/>
                <w:b/>
                <w:bCs/>
                <w:color w:val="000000"/>
              </w:rPr>
            </w:pPr>
          </w:p>
        </w:tc>
        <w:tc>
          <w:tcPr>
            <w:tcW w:w="293" w:type="pct"/>
            <w:shd w:val="clear" w:color="auto" w:fill="auto"/>
            <w:vAlign w:val="center"/>
            <w:hideMark/>
          </w:tcPr>
          <w:p w14:paraId="472D9ECE" w14:textId="77777777" w:rsidR="001E2E51" w:rsidRPr="00D92D78" w:rsidRDefault="00244A6D" w:rsidP="00D92D78">
            <w:pPr>
              <w:pStyle w:val="Heading5"/>
              <w:rPr>
                <w:rStyle w:val="Strong"/>
                <w:rFonts w:asciiTheme="majorHAnsi" w:hAnsiTheme="majorHAnsi"/>
                <w:bCs w:val="0"/>
              </w:rPr>
            </w:pPr>
            <w:r w:rsidRPr="00D92D78">
              <w:rPr>
                <w:rStyle w:val="Strong"/>
                <w:rFonts w:asciiTheme="majorHAnsi" w:hAnsiTheme="majorHAnsi"/>
                <w:bCs w:val="0"/>
              </w:rPr>
              <w:t xml:space="preserve">Level </w:t>
            </w:r>
            <w:r w:rsidR="001E2E51" w:rsidRPr="00D92D78">
              <w:rPr>
                <w:rStyle w:val="Strong"/>
                <w:rFonts w:asciiTheme="majorHAnsi" w:hAnsiTheme="majorHAnsi"/>
                <w:bCs w:val="0"/>
              </w:rPr>
              <w:t>3</w:t>
            </w:r>
          </w:p>
        </w:tc>
        <w:tc>
          <w:tcPr>
            <w:tcW w:w="1951" w:type="pct"/>
            <w:shd w:val="clear" w:color="auto" w:fill="auto"/>
            <w:vAlign w:val="center"/>
            <w:hideMark/>
          </w:tcPr>
          <w:p w14:paraId="3C323262" w14:textId="77777777" w:rsidR="001E2E51" w:rsidRPr="001E2E51" w:rsidRDefault="001E2E51" w:rsidP="001E2E51">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 xml:space="preserve">For all children, program integrates formative assessments into daily activities </w:t>
            </w:r>
          </w:p>
        </w:tc>
        <w:tc>
          <w:tcPr>
            <w:tcW w:w="2319" w:type="pct"/>
            <w:vMerge/>
            <w:vAlign w:val="center"/>
            <w:hideMark/>
          </w:tcPr>
          <w:p w14:paraId="6CC3A281" w14:textId="77777777" w:rsidR="001E2E51" w:rsidRPr="001E2E51" w:rsidRDefault="001E2E51" w:rsidP="001E2E51">
            <w:pPr>
              <w:rPr>
                <w:rFonts w:ascii="Calibri" w:eastAsia="Times New Roman" w:hAnsi="Calibri" w:cs="Calibri"/>
                <w:color w:val="000000"/>
                <w:sz w:val="20"/>
                <w:szCs w:val="20"/>
              </w:rPr>
            </w:pPr>
          </w:p>
        </w:tc>
      </w:tr>
      <w:tr w:rsidR="001E2E51" w:rsidRPr="001E2E51" w14:paraId="46AB8F28" w14:textId="77777777" w:rsidTr="00DD618F">
        <w:trPr>
          <w:trHeight w:val="1200"/>
        </w:trPr>
        <w:tc>
          <w:tcPr>
            <w:tcW w:w="437" w:type="pct"/>
            <w:vMerge/>
            <w:vAlign w:val="center"/>
            <w:hideMark/>
          </w:tcPr>
          <w:p w14:paraId="731C624E" w14:textId="77777777" w:rsidR="001E2E51" w:rsidRPr="001E2E51" w:rsidRDefault="001E2E51" w:rsidP="001E2E51">
            <w:pPr>
              <w:rPr>
                <w:rFonts w:ascii="Calibri" w:eastAsia="Times New Roman" w:hAnsi="Calibri" w:cs="Calibri"/>
                <w:b/>
                <w:bCs/>
                <w:color w:val="000000"/>
              </w:rPr>
            </w:pPr>
          </w:p>
        </w:tc>
        <w:tc>
          <w:tcPr>
            <w:tcW w:w="293" w:type="pct"/>
            <w:shd w:val="clear" w:color="auto" w:fill="auto"/>
            <w:vAlign w:val="center"/>
            <w:hideMark/>
          </w:tcPr>
          <w:p w14:paraId="22F436FC" w14:textId="77777777" w:rsidR="001E2E51" w:rsidRPr="00D92D78" w:rsidRDefault="00244A6D" w:rsidP="00D92D78">
            <w:pPr>
              <w:pStyle w:val="Heading5"/>
              <w:rPr>
                <w:rStyle w:val="Strong"/>
                <w:rFonts w:asciiTheme="majorHAnsi" w:hAnsiTheme="majorHAnsi"/>
                <w:bCs w:val="0"/>
              </w:rPr>
            </w:pPr>
            <w:r w:rsidRPr="00D92D78">
              <w:rPr>
                <w:rStyle w:val="Strong"/>
                <w:rFonts w:asciiTheme="majorHAnsi" w:hAnsiTheme="majorHAnsi"/>
                <w:bCs w:val="0"/>
              </w:rPr>
              <w:t xml:space="preserve">Level </w:t>
            </w:r>
            <w:r w:rsidR="001E2E51" w:rsidRPr="00D92D78">
              <w:rPr>
                <w:rStyle w:val="Strong"/>
                <w:rFonts w:asciiTheme="majorHAnsi" w:hAnsiTheme="majorHAnsi"/>
                <w:bCs w:val="0"/>
              </w:rPr>
              <w:t>4/5</w:t>
            </w:r>
          </w:p>
        </w:tc>
        <w:tc>
          <w:tcPr>
            <w:tcW w:w="1951" w:type="pct"/>
            <w:shd w:val="clear" w:color="auto" w:fill="auto"/>
            <w:vAlign w:val="center"/>
            <w:hideMark/>
          </w:tcPr>
          <w:p w14:paraId="0DEE23B6" w14:textId="77777777" w:rsidR="001E2E51" w:rsidRPr="001E2E51" w:rsidRDefault="001E2E51" w:rsidP="001E2E51">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Program documents children’s development across early learning domains; Program uses formative assessment that is responsive to the diverse cultural, linguistic, and developmental needs of children</w:t>
            </w:r>
          </w:p>
        </w:tc>
        <w:tc>
          <w:tcPr>
            <w:tcW w:w="2319" w:type="pct"/>
            <w:vMerge/>
            <w:vAlign w:val="center"/>
            <w:hideMark/>
          </w:tcPr>
          <w:p w14:paraId="03DCBF82" w14:textId="77777777" w:rsidR="001E2E51" w:rsidRPr="001E2E51" w:rsidRDefault="001E2E51" w:rsidP="001E2E51">
            <w:pPr>
              <w:rPr>
                <w:rFonts w:ascii="Calibri" w:eastAsia="Times New Roman" w:hAnsi="Calibri" w:cs="Calibri"/>
                <w:color w:val="000000"/>
                <w:sz w:val="20"/>
                <w:szCs w:val="20"/>
              </w:rPr>
            </w:pPr>
          </w:p>
        </w:tc>
      </w:tr>
    </w:tbl>
    <w:p w14:paraId="3E9FBC76" w14:textId="77777777" w:rsidR="00DD618F" w:rsidRDefault="00DD618F">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258"/>
        <w:gridCol w:w="843"/>
        <w:gridCol w:w="5615"/>
        <w:gridCol w:w="6674"/>
      </w:tblGrid>
      <w:tr w:rsidR="00DD618F" w:rsidRPr="001E2E51" w14:paraId="58950D38" w14:textId="77777777" w:rsidTr="001812BD">
        <w:trPr>
          <w:trHeight w:val="499"/>
        </w:trPr>
        <w:tc>
          <w:tcPr>
            <w:tcW w:w="5000" w:type="pct"/>
            <w:gridSpan w:val="4"/>
            <w:shd w:val="clear" w:color="auto" w:fill="auto"/>
            <w:vAlign w:val="center"/>
            <w:hideMark/>
          </w:tcPr>
          <w:p w14:paraId="110DC6EC" w14:textId="77777777" w:rsidR="00DD618F" w:rsidRPr="001E2E51" w:rsidRDefault="00DD618F" w:rsidP="00D92D78">
            <w:pPr>
              <w:pStyle w:val="Heading2"/>
              <w:rPr>
                <w:rFonts w:eastAsia="Times New Roman"/>
              </w:rPr>
            </w:pPr>
            <w:r w:rsidRPr="001E2E51">
              <w:rPr>
                <w:rFonts w:eastAsia="Times New Roman"/>
              </w:rPr>
              <w:lastRenderedPageBreak/>
              <w:t>STANDARD 1: CURRICULUM, ASSESSMENT, AND INSTRUCTIONAL PRACTICE</w:t>
            </w:r>
          </w:p>
        </w:tc>
      </w:tr>
      <w:tr w:rsidR="00DD618F" w:rsidRPr="001E2E51" w14:paraId="42B8FD93" w14:textId="77777777" w:rsidTr="001812BD">
        <w:trPr>
          <w:trHeight w:val="499"/>
        </w:trPr>
        <w:tc>
          <w:tcPr>
            <w:tcW w:w="2681" w:type="pct"/>
            <w:gridSpan w:val="3"/>
            <w:shd w:val="clear" w:color="auto" w:fill="auto"/>
            <w:vAlign w:val="center"/>
            <w:hideMark/>
          </w:tcPr>
          <w:p w14:paraId="6929141A" w14:textId="77777777" w:rsidR="00DD618F" w:rsidRPr="001E2E51" w:rsidRDefault="00DD618F" w:rsidP="00D92D78">
            <w:pPr>
              <w:pStyle w:val="Heading2"/>
              <w:rPr>
                <w:rFonts w:eastAsia="Times New Roman"/>
              </w:rPr>
            </w:pPr>
            <w:r w:rsidRPr="001E2E51">
              <w:rPr>
                <w:rFonts w:eastAsia="Times New Roman"/>
              </w:rPr>
              <w:t>Criterion</w:t>
            </w:r>
          </w:p>
        </w:tc>
        <w:tc>
          <w:tcPr>
            <w:tcW w:w="2319" w:type="pct"/>
            <w:shd w:val="clear" w:color="auto" w:fill="auto"/>
            <w:vAlign w:val="center"/>
            <w:hideMark/>
          </w:tcPr>
          <w:p w14:paraId="67F525D3" w14:textId="77777777" w:rsidR="00DD618F" w:rsidRPr="001E2E51" w:rsidRDefault="00DD618F" w:rsidP="00D92D78">
            <w:pPr>
              <w:pStyle w:val="Heading2"/>
              <w:rPr>
                <w:rFonts w:eastAsia="Times New Roman"/>
              </w:rPr>
            </w:pPr>
            <w:r w:rsidRPr="001E2E51">
              <w:rPr>
                <w:rFonts w:eastAsia="Times New Roman"/>
              </w:rPr>
              <w:t>Rationale</w:t>
            </w:r>
          </w:p>
        </w:tc>
      </w:tr>
      <w:tr w:rsidR="001E2E51" w:rsidRPr="001E2E51" w14:paraId="68F23166" w14:textId="77777777" w:rsidTr="00DD618F">
        <w:trPr>
          <w:trHeight w:val="1200"/>
        </w:trPr>
        <w:tc>
          <w:tcPr>
            <w:tcW w:w="2681" w:type="pct"/>
            <w:gridSpan w:val="3"/>
            <w:shd w:val="clear" w:color="000000" w:fill="D9D9D9"/>
            <w:vAlign w:val="center"/>
            <w:hideMark/>
          </w:tcPr>
          <w:p w14:paraId="4DE4B5C9" w14:textId="77777777" w:rsidR="001E2E51" w:rsidRPr="001E2E51" w:rsidRDefault="001E2E51" w:rsidP="00D92D78">
            <w:pPr>
              <w:pStyle w:val="Heading3"/>
              <w:rPr>
                <w:rFonts w:eastAsia="Times New Roman"/>
              </w:rPr>
            </w:pPr>
            <w:r w:rsidRPr="001E2E51">
              <w:rPr>
                <w:rFonts w:eastAsia="Times New Roman"/>
              </w:rPr>
              <w:t>1C. Instructional Practice: Program uses strategies to engage and meet goals for diverse learners.</w:t>
            </w:r>
          </w:p>
        </w:tc>
        <w:tc>
          <w:tcPr>
            <w:tcW w:w="2319" w:type="pct"/>
            <w:vMerge w:val="restart"/>
            <w:shd w:val="clear" w:color="000000" w:fill="D9D9D9"/>
            <w:vAlign w:val="center"/>
            <w:hideMark/>
          </w:tcPr>
          <w:p w14:paraId="5A1EC180" w14:textId="5F61BAA4" w:rsidR="001E2E51" w:rsidRPr="001E2E51" w:rsidRDefault="00B97A21" w:rsidP="00B97A21">
            <w:pPr>
              <w:rPr>
                <w:rFonts w:ascii="Calibri" w:eastAsia="Times New Roman" w:hAnsi="Calibri" w:cs="Calibri"/>
                <w:color w:val="000000"/>
                <w:sz w:val="20"/>
                <w:szCs w:val="20"/>
              </w:rPr>
            </w:pPr>
            <w:r>
              <w:rPr>
                <w:rFonts w:ascii="Calibri" w:eastAsia="Times New Roman" w:hAnsi="Calibri" w:cs="Calibri"/>
                <w:b/>
                <w:bCs/>
                <w:color w:val="000000"/>
                <w:sz w:val="20"/>
                <w:szCs w:val="20"/>
              </w:rPr>
              <w:t xml:space="preserve">NAEYC and National Association </w:t>
            </w:r>
            <w:r w:rsidR="001E2E51" w:rsidRPr="001E2E51">
              <w:rPr>
                <w:rFonts w:ascii="Calibri" w:eastAsia="Times New Roman" w:hAnsi="Calibri" w:cs="Calibri"/>
                <w:b/>
                <w:bCs/>
                <w:color w:val="000000"/>
                <w:sz w:val="20"/>
                <w:szCs w:val="20"/>
              </w:rPr>
              <w:t>of Early Childhood Specialists in State Departme</w:t>
            </w:r>
            <w:r w:rsidR="00760F1A">
              <w:rPr>
                <w:rFonts w:ascii="Calibri" w:eastAsia="Times New Roman" w:hAnsi="Calibri" w:cs="Calibri"/>
                <w:b/>
                <w:bCs/>
                <w:color w:val="000000"/>
                <w:sz w:val="20"/>
                <w:szCs w:val="20"/>
              </w:rPr>
              <w:t xml:space="preserve">nts of Education’s (NAECS/SDE), </w:t>
            </w:r>
            <w:r w:rsidR="001E2E51" w:rsidRPr="001E2E51">
              <w:rPr>
                <w:rFonts w:ascii="Calibri" w:eastAsia="Times New Roman" w:hAnsi="Calibri" w:cs="Calibri"/>
                <w:b/>
                <w:bCs/>
                <w:color w:val="000000"/>
                <w:sz w:val="20"/>
                <w:szCs w:val="20"/>
              </w:rPr>
              <w:t>2003</w:t>
            </w:r>
            <w:r w:rsidR="00760F1A">
              <w:rPr>
                <w:rFonts w:ascii="Calibri" w:eastAsia="Times New Roman" w:hAnsi="Calibri" w:cs="Calibri"/>
                <w:color w:val="000000"/>
                <w:sz w:val="20"/>
                <w:szCs w:val="20"/>
              </w:rPr>
              <w:t>: A</w:t>
            </w:r>
            <w:r w:rsidR="001E2E51" w:rsidRPr="001E2E51">
              <w:rPr>
                <w:rFonts w:ascii="Calibri" w:eastAsia="Times New Roman" w:hAnsi="Calibri" w:cs="Calibri"/>
                <w:color w:val="000000"/>
                <w:sz w:val="20"/>
                <w:szCs w:val="20"/>
              </w:rPr>
              <w:t xml:space="preserve"> primary purpose of assessing children or classrooms is to improve the quality of early childhood care and education by identifying where more support, professional de</w:t>
            </w:r>
            <w:r w:rsidR="00AA13B5">
              <w:rPr>
                <w:rFonts w:ascii="Calibri" w:eastAsia="Times New Roman" w:hAnsi="Calibri" w:cs="Calibri"/>
                <w:color w:val="000000"/>
                <w:sz w:val="20"/>
                <w:szCs w:val="20"/>
              </w:rPr>
              <w:t>velopment, or funding is needed,</w:t>
            </w:r>
            <w:r w:rsidR="001E2E51" w:rsidRPr="001E2E51">
              <w:rPr>
                <w:rFonts w:ascii="Calibri" w:eastAsia="Times New Roman" w:hAnsi="Calibri" w:cs="Calibri"/>
                <w:color w:val="000000"/>
                <w:sz w:val="20"/>
                <w:szCs w:val="20"/>
              </w:rPr>
              <w:t xml:space="preserve"> and by providing classroom personnel tools to track children’s growth and adjust instruction.</w:t>
            </w:r>
          </w:p>
        </w:tc>
      </w:tr>
      <w:tr w:rsidR="001E2E51" w:rsidRPr="001E2E51" w14:paraId="59667E7C" w14:textId="77777777" w:rsidTr="00DD618F">
        <w:trPr>
          <w:trHeight w:val="1200"/>
        </w:trPr>
        <w:tc>
          <w:tcPr>
            <w:tcW w:w="437" w:type="pct"/>
            <w:vMerge w:val="restart"/>
            <w:shd w:val="clear" w:color="auto" w:fill="auto"/>
            <w:vAlign w:val="center"/>
            <w:hideMark/>
          </w:tcPr>
          <w:p w14:paraId="2E5E1775" w14:textId="77777777" w:rsidR="001E2E51" w:rsidRPr="001E2E51" w:rsidRDefault="001E2E51" w:rsidP="00D92D78">
            <w:pPr>
              <w:pStyle w:val="Heading4"/>
              <w:rPr>
                <w:rFonts w:eastAsia="Times New Roman"/>
              </w:rPr>
            </w:pPr>
            <w:r w:rsidRPr="001E2E51">
              <w:rPr>
                <w:rFonts w:eastAsia="Times New Roman"/>
              </w:rPr>
              <w:t>Indicator</w:t>
            </w:r>
          </w:p>
        </w:tc>
        <w:tc>
          <w:tcPr>
            <w:tcW w:w="293" w:type="pct"/>
            <w:shd w:val="clear" w:color="auto" w:fill="auto"/>
            <w:vAlign w:val="center"/>
            <w:hideMark/>
          </w:tcPr>
          <w:p w14:paraId="6AB6B194" w14:textId="77777777" w:rsidR="001E2E51" w:rsidRPr="00834E36" w:rsidRDefault="00244A6D" w:rsidP="00D92D78">
            <w:pPr>
              <w:pStyle w:val="Heading5"/>
              <w:rPr>
                <w:rStyle w:val="Strong"/>
              </w:rPr>
            </w:pPr>
            <w:r w:rsidRPr="00834E36">
              <w:rPr>
                <w:rStyle w:val="Strong"/>
              </w:rPr>
              <w:t xml:space="preserve">Level </w:t>
            </w:r>
            <w:r w:rsidR="001E2E51" w:rsidRPr="00834E36">
              <w:rPr>
                <w:rStyle w:val="Strong"/>
              </w:rPr>
              <w:t>2</w:t>
            </w:r>
          </w:p>
        </w:tc>
        <w:tc>
          <w:tcPr>
            <w:tcW w:w="1951" w:type="pct"/>
            <w:shd w:val="clear" w:color="auto" w:fill="auto"/>
            <w:vAlign w:val="center"/>
            <w:hideMark/>
          </w:tcPr>
          <w:p w14:paraId="7DC75EF1" w14:textId="77777777" w:rsidR="001E2E51" w:rsidRPr="001E2E51" w:rsidRDefault="001E2E51" w:rsidP="001E2E51">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 xml:space="preserve">Program identifies patterns in assessment data to inform curriculum </w:t>
            </w:r>
          </w:p>
        </w:tc>
        <w:tc>
          <w:tcPr>
            <w:tcW w:w="2319" w:type="pct"/>
            <w:vMerge/>
            <w:vAlign w:val="center"/>
            <w:hideMark/>
          </w:tcPr>
          <w:p w14:paraId="64923E22" w14:textId="77777777" w:rsidR="001E2E51" w:rsidRPr="001E2E51" w:rsidRDefault="001E2E51" w:rsidP="001E2E51">
            <w:pPr>
              <w:rPr>
                <w:rFonts w:ascii="Calibri" w:eastAsia="Times New Roman" w:hAnsi="Calibri" w:cs="Calibri"/>
                <w:color w:val="000000"/>
                <w:sz w:val="20"/>
                <w:szCs w:val="20"/>
              </w:rPr>
            </w:pPr>
          </w:p>
        </w:tc>
      </w:tr>
      <w:tr w:rsidR="001E2E51" w:rsidRPr="001E2E51" w14:paraId="45592A82" w14:textId="77777777" w:rsidTr="00DD618F">
        <w:trPr>
          <w:trHeight w:val="1200"/>
        </w:trPr>
        <w:tc>
          <w:tcPr>
            <w:tcW w:w="437" w:type="pct"/>
            <w:vMerge/>
            <w:vAlign w:val="center"/>
            <w:hideMark/>
          </w:tcPr>
          <w:p w14:paraId="4C0F369C" w14:textId="77777777" w:rsidR="001E2E51" w:rsidRPr="001E2E51" w:rsidRDefault="001E2E51" w:rsidP="001E2E51">
            <w:pPr>
              <w:rPr>
                <w:rFonts w:ascii="Calibri" w:eastAsia="Times New Roman" w:hAnsi="Calibri" w:cs="Calibri"/>
                <w:b/>
                <w:bCs/>
                <w:color w:val="000000"/>
              </w:rPr>
            </w:pPr>
          </w:p>
        </w:tc>
        <w:tc>
          <w:tcPr>
            <w:tcW w:w="293" w:type="pct"/>
            <w:shd w:val="clear" w:color="auto" w:fill="auto"/>
            <w:vAlign w:val="center"/>
            <w:hideMark/>
          </w:tcPr>
          <w:p w14:paraId="7EAED729" w14:textId="77777777" w:rsidR="001E2E51" w:rsidRPr="00834E36" w:rsidRDefault="00244A6D" w:rsidP="00D92D78">
            <w:pPr>
              <w:pStyle w:val="Heading5"/>
              <w:rPr>
                <w:rStyle w:val="Strong"/>
              </w:rPr>
            </w:pPr>
            <w:r w:rsidRPr="00834E36">
              <w:rPr>
                <w:rStyle w:val="Strong"/>
              </w:rPr>
              <w:t xml:space="preserve">Level </w:t>
            </w:r>
            <w:r w:rsidR="001E2E51" w:rsidRPr="00834E36">
              <w:rPr>
                <w:rStyle w:val="Strong"/>
              </w:rPr>
              <w:t>3</w:t>
            </w:r>
          </w:p>
        </w:tc>
        <w:tc>
          <w:tcPr>
            <w:tcW w:w="1951" w:type="pct"/>
            <w:shd w:val="clear" w:color="auto" w:fill="auto"/>
            <w:vAlign w:val="center"/>
            <w:hideMark/>
          </w:tcPr>
          <w:p w14:paraId="14812D98" w14:textId="77777777" w:rsidR="001E2E51" w:rsidRPr="001E2E51" w:rsidRDefault="001E2E51" w:rsidP="001E2E51">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 xml:space="preserve">Program demonstrates use of assessment data to differentiate instruction </w:t>
            </w:r>
          </w:p>
        </w:tc>
        <w:tc>
          <w:tcPr>
            <w:tcW w:w="2319" w:type="pct"/>
            <w:vMerge/>
            <w:vAlign w:val="center"/>
            <w:hideMark/>
          </w:tcPr>
          <w:p w14:paraId="3ABED0B3" w14:textId="77777777" w:rsidR="001E2E51" w:rsidRPr="001E2E51" w:rsidRDefault="001E2E51" w:rsidP="001E2E51">
            <w:pPr>
              <w:rPr>
                <w:rFonts w:ascii="Calibri" w:eastAsia="Times New Roman" w:hAnsi="Calibri" w:cs="Calibri"/>
                <w:color w:val="000000"/>
                <w:sz w:val="20"/>
                <w:szCs w:val="20"/>
              </w:rPr>
            </w:pPr>
          </w:p>
        </w:tc>
      </w:tr>
      <w:tr w:rsidR="001E2E51" w:rsidRPr="001E2E51" w14:paraId="0CB24E74" w14:textId="77777777" w:rsidTr="00DD618F">
        <w:trPr>
          <w:trHeight w:val="1200"/>
        </w:trPr>
        <w:tc>
          <w:tcPr>
            <w:tcW w:w="437" w:type="pct"/>
            <w:vMerge/>
            <w:vAlign w:val="center"/>
            <w:hideMark/>
          </w:tcPr>
          <w:p w14:paraId="08C0A202" w14:textId="77777777" w:rsidR="001E2E51" w:rsidRPr="001E2E51" w:rsidRDefault="001E2E51" w:rsidP="001E2E51">
            <w:pPr>
              <w:rPr>
                <w:rFonts w:ascii="Calibri" w:eastAsia="Times New Roman" w:hAnsi="Calibri" w:cs="Calibri"/>
                <w:b/>
                <w:bCs/>
                <w:color w:val="000000"/>
              </w:rPr>
            </w:pPr>
          </w:p>
        </w:tc>
        <w:tc>
          <w:tcPr>
            <w:tcW w:w="293" w:type="pct"/>
            <w:shd w:val="clear" w:color="auto" w:fill="auto"/>
            <w:vAlign w:val="center"/>
            <w:hideMark/>
          </w:tcPr>
          <w:p w14:paraId="6113E5F7" w14:textId="77777777" w:rsidR="001E2E51" w:rsidRPr="00834E36" w:rsidRDefault="00244A6D" w:rsidP="00D92D78">
            <w:pPr>
              <w:pStyle w:val="Heading5"/>
              <w:rPr>
                <w:rStyle w:val="Strong"/>
              </w:rPr>
            </w:pPr>
            <w:r w:rsidRPr="00834E36">
              <w:rPr>
                <w:rStyle w:val="Strong"/>
              </w:rPr>
              <w:t xml:space="preserve">Level </w:t>
            </w:r>
            <w:r w:rsidR="001E2E51" w:rsidRPr="00834E36">
              <w:rPr>
                <w:rStyle w:val="Strong"/>
              </w:rPr>
              <w:t>4/5</w:t>
            </w:r>
          </w:p>
        </w:tc>
        <w:tc>
          <w:tcPr>
            <w:tcW w:w="1951" w:type="pct"/>
            <w:shd w:val="clear" w:color="auto" w:fill="auto"/>
            <w:vAlign w:val="center"/>
            <w:hideMark/>
          </w:tcPr>
          <w:p w14:paraId="536A1A42" w14:textId="77777777" w:rsidR="001E2E51" w:rsidRPr="001E2E51" w:rsidRDefault="001E2E51" w:rsidP="001E2E51">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Program develops continuous individual learning goals for all children that are informed by formative assessment process; Program shares data regarding children’s development to ensure smooth transitions between program and Early Intervention and/or public school</w:t>
            </w:r>
          </w:p>
        </w:tc>
        <w:tc>
          <w:tcPr>
            <w:tcW w:w="2319" w:type="pct"/>
            <w:vMerge/>
            <w:vAlign w:val="center"/>
            <w:hideMark/>
          </w:tcPr>
          <w:p w14:paraId="287E348A" w14:textId="77777777" w:rsidR="001E2E51" w:rsidRPr="001E2E51" w:rsidRDefault="001E2E51" w:rsidP="001E2E51">
            <w:pPr>
              <w:rPr>
                <w:rFonts w:ascii="Calibri" w:eastAsia="Times New Roman" w:hAnsi="Calibri" w:cs="Calibri"/>
                <w:color w:val="000000"/>
                <w:sz w:val="20"/>
                <w:szCs w:val="20"/>
              </w:rPr>
            </w:pPr>
          </w:p>
        </w:tc>
      </w:tr>
    </w:tbl>
    <w:p w14:paraId="2F787416" w14:textId="77777777" w:rsidR="00244A6D" w:rsidRDefault="00244A6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757"/>
        <w:gridCol w:w="4780"/>
        <w:gridCol w:w="7350"/>
      </w:tblGrid>
      <w:tr w:rsidR="001E2E51" w:rsidRPr="001E2E51" w14:paraId="10CB6F94" w14:textId="77777777" w:rsidTr="00DD618F">
        <w:trPr>
          <w:trHeight w:val="499"/>
        </w:trPr>
        <w:tc>
          <w:tcPr>
            <w:tcW w:w="5000" w:type="pct"/>
            <w:gridSpan w:val="4"/>
            <w:shd w:val="clear" w:color="auto" w:fill="auto"/>
            <w:vAlign w:val="center"/>
            <w:hideMark/>
          </w:tcPr>
          <w:p w14:paraId="3B0A2F75" w14:textId="77777777" w:rsidR="001E2E51" w:rsidRPr="001E2E51" w:rsidRDefault="001E2E51" w:rsidP="00D92D78">
            <w:pPr>
              <w:pStyle w:val="Heading2"/>
              <w:rPr>
                <w:rFonts w:eastAsia="Times New Roman"/>
              </w:rPr>
            </w:pPr>
            <w:r w:rsidRPr="001E2E51">
              <w:rPr>
                <w:rFonts w:eastAsia="Times New Roman"/>
              </w:rPr>
              <w:lastRenderedPageBreak/>
              <w:t>STANDARD 2: LEARNING ENVIRONMENT AND INTERACTIONS</w:t>
            </w:r>
          </w:p>
        </w:tc>
      </w:tr>
      <w:tr w:rsidR="001E2E51" w:rsidRPr="001E2E51" w14:paraId="776726B4" w14:textId="77777777" w:rsidTr="00DD618F">
        <w:trPr>
          <w:trHeight w:val="499"/>
        </w:trPr>
        <w:tc>
          <w:tcPr>
            <w:tcW w:w="2446" w:type="pct"/>
            <w:gridSpan w:val="3"/>
            <w:shd w:val="clear" w:color="auto" w:fill="auto"/>
            <w:vAlign w:val="center"/>
            <w:hideMark/>
          </w:tcPr>
          <w:p w14:paraId="67842C99" w14:textId="77777777" w:rsidR="001E2E51" w:rsidRPr="001E2E51" w:rsidRDefault="001E2E51" w:rsidP="00D92D78">
            <w:pPr>
              <w:pStyle w:val="Heading2"/>
              <w:rPr>
                <w:rFonts w:eastAsia="Times New Roman"/>
              </w:rPr>
            </w:pPr>
            <w:r w:rsidRPr="001E2E51">
              <w:rPr>
                <w:rFonts w:eastAsia="Times New Roman"/>
              </w:rPr>
              <w:t>Criterion</w:t>
            </w:r>
          </w:p>
        </w:tc>
        <w:tc>
          <w:tcPr>
            <w:tcW w:w="2554" w:type="pct"/>
            <w:shd w:val="clear" w:color="auto" w:fill="auto"/>
            <w:vAlign w:val="center"/>
            <w:hideMark/>
          </w:tcPr>
          <w:p w14:paraId="54AFCD63" w14:textId="77777777" w:rsidR="001E2E51" w:rsidRPr="001E2E51" w:rsidRDefault="001E2E51" w:rsidP="00D92D78">
            <w:pPr>
              <w:pStyle w:val="Heading2"/>
              <w:rPr>
                <w:rFonts w:eastAsia="Times New Roman"/>
              </w:rPr>
            </w:pPr>
            <w:r w:rsidRPr="001E2E51">
              <w:rPr>
                <w:rFonts w:eastAsia="Times New Roman"/>
              </w:rPr>
              <w:t>Rationale</w:t>
            </w:r>
          </w:p>
        </w:tc>
      </w:tr>
      <w:tr w:rsidR="001E2E51" w:rsidRPr="001E2E51" w14:paraId="4F4152BD" w14:textId="77777777" w:rsidTr="00DD618F">
        <w:trPr>
          <w:trHeight w:val="1200"/>
        </w:trPr>
        <w:tc>
          <w:tcPr>
            <w:tcW w:w="2446" w:type="pct"/>
            <w:gridSpan w:val="3"/>
            <w:shd w:val="clear" w:color="000000" w:fill="D9D9D9"/>
            <w:vAlign w:val="center"/>
            <w:hideMark/>
          </w:tcPr>
          <w:p w14:paraId="4B44BC21" w14:textId="77777777" w:rsidR="001E2E51" w:rsidRPr="001E2E51" w:rsidRDefault="001E2E51" w:rsidP="00834E36">
            <w:pPr>
              <w:pStyle w:val="Heading3"/>
              <w:rPr>
                <w:rFonts w:eastAsia="Times New Roman"/>
              </w:rPr>
            </w:pPr>
            <w:r w:rsidRPr="001E2E51">
              <w:rPr>
                <w:rFonts w:eastAsia="Times New Roman"/>
              </w:rPr>
              <w:t>2A. Learning Environment: Program demonstrates a safe and healthy environment that fosters learning, exploration, and play.</w:t>
            </w:r>
          </w:p>
        </w:tc>
        <w:tc>
          <w:tcPr>
            <w:tcW w:w="2554" w:type="pct"/>
            <w:vMerge w:val="restart"/>
            <w:shd w:val="clear" w:color="000000" w:fill="D9D9D9"/>
            <w:vAlign w:val="center"/>
            <w:hideMark/>
          </w:tcPr>
          <w:p w14:paraId="26F217D4" w14:textId="77777777" w:rsidR="00B97A21" w:rsidRDefault="001E2E51" w:rsidP="00B97A21">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Child care quality has been a consistent positive predictor of children’s cognitive and language skills in large, multisite studies and smaller local studies (</w:t>
            </w:r>
            <w:r w:rsidRPr="006C6D10">
              <w:rPr>
                <w:rFonts w:ascii="Calibri" w:eastAsia="Times New Roman" w:hAnsi="Calibri" w:cs="Calibri"/>
                <w:b/>
                <w:color w:val="000000"/>
                <w:sz w:val="20"/>
                <w:szCs w:val="20"/>
              </w:rPr>
              <w:t xml:space="preserve">Howes et al., </w:t>
            </w:r>
            <w:r w:rsidRPr="00AA13B5">
              <w:rPr>
                <w:rFonts w:ascii="Calibri" w:eastAsia="Times New Roman" w:hAnsi="Calibri" w:cs="Calibri"/>
                <w:color w:val="000000"/>
                <w:sz w:val="20"/>
                <w:szCs w:val="20"/>
              </w:rPr>
              <w:t>2008</w:t>
            </w:r>
            <w:r w:rsidRPr="006C6D10">
              <w:rPr>
                <w:rFonts w:ascii="Calibri" w:eastAsia="Times New Roman" w:hAnsi="Calibri" w:cs="Calibri"/>
                <w:b/>
                <w:color w:val="000000"/>
                <w:sz w:val="20"/>
                <w:szCs w:val="20"/>
              </w:rPr>
              <w:t xml:space="preserve">; Lamb, </w:t>
            </w:r>
            <w:r w:rsidRPr="00AA13B5">
              <w:rPr>
                <w:rFonts w:ascii="Calibri" w:eastAsia="Times New Roman" w:hAnsi="Calibri" w:cs="Calibri"/>
                <w:color w:val="000000"/>
                <w:sz w:val="20"/>
                <w:szCs w:val="20"/>
              </w:rPr>
              <w:t>1998</w:t>
            </w:r>
            <w:r w:rsidRPr="006C6D10">
              <w:rPr>
                <w:rFonts w:ascii="Calibri" w:eastAsia="Times New Roman" w:hAnsi="Calibri" w:cs="Calibri"/>
                <w:b/>
                <w:color w:val="000000"/>
                <w:sz w:val="20"/>
                <w:szCs w:val="20"/>
              </w:rPr>
              <w:t xml:space="preserve">; </w:t>
            </w:r>
            <w:r w:rsidRPr="006C6D10">
              <w:rPr>
                <w:rFonts w:ascii="Calibri" w:eastAsia="Times New Roman" w:hAnsi="Calibri" w:cs="Calibri"/>
                <w:b/>
                <w:bCs/>
                <w:color w:val="000000"/>
                <w:sz w:val="20"/>
                <w:szCs w:val="20"/>
              </w:rPr>
              <w:t>NICHD Early Child Care Research Network</w:t>
            </w:r>
            <w:r w:rsidRPr="006C6D10">
              <w:rPr>
                <w:rFonts w:ascii="Calibri" w:eastAsia="Times New Roman" w:hAnsi="Calibri" w:cs="Calibri"/>
                <w:b/>
                <w:color w:val="000000"/>
                <w:sz w:val="20"/>
                <w:szCs w:val="20"/>
              </w:rPr>
              <w:t xml:space="preserve">, </w:t>
            </w:r>
            <w:r w:rsidRPr="00AA13B5">
              <w:rPr>
                <w:rFonts w:ascii="Calibri" w:eastAsia="Times New Roman" w:hAnsi="Calibri" w:cs="Calibri"/>
                <w:color w:val="000000"/>
                <w:sz w:val="20"/>
                <w:szCs w:val="20"/>
              </w:rPr>
              <w:t>2006</w:t>
            </w:r>
            <w:r w:rsidRPr="006C6D10">
              <w:rPr>
                <w:rFonts w:ascii="Calibri" w:eastAsia="Times New Roman" w:hAnsi="Calibri" w:cs="Calibri"/>
                <w:b/>
                <w:color w:val="000000"/>
                <w:sz w:val="20"/>
                <w:szCs w:val="20"/>
              </w:rPr>
              <w:t xml:space="preserve">; </w:t>
            </w:r>
            <w:proofErr w:type="spellStart"/>
            <w:r w:rsidRPr="006C6D10">
              <w:rPr>
                <w:rFonts w:ascii="Calibri" w:eastAsia="Times New Roman" w:hAnsi="Calibri" w:cs="Calibri"/>
                <w:b/>
                <w:color w:val="000000"/>
                <w:sz w:val="20"/>
                <w:szCs w:val="20"/>
              </w:rPr>
              <w:t>Peisner</w:t>
            </w:r>
            <w:proofErr w:type="spellEnd"/>
            <w:r w:rsidRPr="006C6D10">
              <w:rPr>
                <w:rFonts w:ascii="Calibri" w:eastAsia="Times New Roman" w:hAnsi="Calibri" w:cs="Calibri"/>
                <w:b/>
                <w:color w:val="000000"/>
                <w:sz w:val="20"/>
                <w:szCs w:val="20"/>
              </w:rPr>
              <w:t xml:space="preserve">-Feinberg et al., </w:t>
            </w:r>
            <w:r w:rsidRPr="00AA13B5">
              <w:rPr>
                <w:rFonts w:ascii="Calibri" w:eastAsia="Times New Roman" w:hAnsi="Calibri" w:cs="Calibri"/>
                <w:color w:val="000000"/>
                <w:sz w:val="20"/>
                <w:szCs w:val="20"/>
              </w:rPr>
              <w:t>2001</w:t>
            </w:r>
            <w:r w:rsidRPr="006C6D10">
              <w:rPr>
                <w:rFonts w:ascii="Calibri" w:eastAsia="Times New Roman" w:hAnsi="Calibri" w:cs="Calibri"/>
                <w:b/>
                <w:color w:val="000000"/>
                <w:sz w:val="20"/>
                <w:szCs w:val="20"/>
              </w:rPr>
              <w:t xml:space="preserve">; </w:t>
            </w:r>
            <w:proofErr w:type="spellStart"/>
            <w:r w:rsidRPr="006C6D10">
              <w:rPr>
                <w:rFonts w:ascii="Calibri" w:eastAsia="Times New Roman" w:hAnsi="Calibri" w:cs="Calibri"/>
                <w:b/>
                <w:color w:val="000000"/>
                <w:sz w:val="20"/>
                <w:szCs w:val="20"/>
              </w:rPr>
              <w:t>Vandell</w:t>
            </w:r>
            <w:proofErr w:type="spellEnd"/>
            <w:r w:rsidRPr="006C6D10">
              <w:rPr>
                <w:rFonts w:ascii="Calibri" w:eastAsia="Times New Roman" w:hAnsi="Calibri" w:cs="Calibri"/>
                <w:b/>
                <w:color w:val="000000"/>
                <w:sz w:val="20"/>
                <w:szCs w:val="20"/>
              </w:rPr>
              <w:t xml:space="preserve">, </w:t>
            </w:r>
            <w:r w:rsidRPr="00AA13B5">
              <w:rPr>
                <w:rFonts w:ascii="Calibri" w:eastAsia="Times New Roman" w:hAnsi="Calibri" w:cs="Calibri"/>
                <w:color w:val="000000"/>
                <w:sz w:val="20"/>
                <w:szCs w:val="20"/>
              </w:rPr>
              <w:t>2004</w:t>
            </w:r>
            <w:r w:rsidRPr="001E2E51">
              <w:rPr>
                <w:rFonts w:ascii="Calibri" w:eastAsia="Times New Roman" w:hAnsi="Calibri" w:cs="Calibri"/>
                <w:color w:val="000000"/>
                <w:sz w:val="20"/>
                <w:szCs w:val="20"/>
              </w:rPr>
              <w:t>) and a consistent predictor of children's social skills (</w:t>
            </w:r>
            <w:r w:rsidRPr="006C6D10">
              <w:rPr>
                <w:rFonts w:ascii="Calibri" w:eastAsia="Times New Roman" w:hAnsi="Calibri" w:cs="Calibri"/>
                <w:b/>
                <w:color w:val="000000"/>
                <w:sz w:val="20"/>
                <w:szCs w:val="20"/>
              </w:rPr>
              <w:t xml:space="preserve">NICHD Early Child Care Research Network, </w:t>
            </w:r>
            <w:r w:rsidRPr="00AA13B5">
              <w:rPr>
                <w:rFonts w:ascii="Calibri" w:eastAsia="Times New Roman" w:hAnsi="Calibri" w:cs="Calibri"/>
                <w:color w:val="000000"/>
                <w:sz w:val="20"/>
                <w:szCs w:val="20"/>
              </w:rPr>
              <w:t>2006</w:t>
            </w:r>
            <w:r w:rsidRPr="006C6D10">
              <w:rPr>
                <w:rFonts w:ascii="Calibri" w:eastAsia="Times New Roman" w:hAnsi="Calibri" w:cs="Calibri"/>
                <w:b/>
                <w:color w:val="000000"/>
                <w:sz w:val="20"/>
                <w:szCs w:val="20"/>
              </w:rPr>
              <w:t xml:space="preserve">; </w:t>
            </w:r>
            <w:proofErr w:type="spellStart"/>
            <w:r w:rsidRPr="006C6D10">
              <w:rPr>
                <w:rFonts w:ascii="Calibri" w:eastAsia="Times New Roman" w:hAnsi="Calibri" w:cs="Calibri"/>
                <w:b/>
                <w:color w:val="000000"/>
                <w:sz w:val="20"/>
                <w:szCs w:val="20"/>
              </w:rPr>
              <w:t>Peisner</w:t>
            </w:r>
            <w:proofErr w:type="spellEnd"/>
            <w:r w:rsidRPr="006C6D10">
              <w:rPr>
                <w:rFonts w:ascii="Calibri" w:eastAsia="Times New Roman" w:hAnsi="Calibri" w:cs="Calibri"/>
                <w:b/>
                <w:color w:val="000000"/>
                <w:sz w:val="20"/>
                <w:szCs w:val="20"/>
              </w:rPr>
              <w:t>-Feinberg</w:t>
            </w:r>
            <w:r w:rsidR="00B97A21" w:rsidRPr="006C6D10">
              <w:rPr>
                <w:rFonts w:ascii="Calibri" w:eastAsia="Times New Roman" w:hAnsi="Calibri" w:cs="Calibri"/>
                <w:b/>
                <w:color w:val="000000"/>
                <w:sz w:val="20"/>
                <w:szCs w:val="20"/>
              </w:rPr>
              <w:t xml:space="preserve"> et al., </w:t>
            </w:r>
            <w:r w:rsidR="00B97A21" w:rsidRPr="00AA13B5">
              <w:rPr>
                <w:rFonts w:ascii="Calibri" w:eastAsia="Times New Roman" w:hAnsi="Calibri" w:cs="Calibri"/>
                <w:color w:val="000000"/>
                <w:sz w:val="20"/>
                <w:szCs w:val="20"/>
              </w:rPr>
              <w:t>2001</w:t>
            </w:r>
            <w:r w:rsidR="00B97A21" w:rsidRPr="006C6D10">
              <w:rPr>
                <w:rFonts w:ascii="Calibri" w:eastAsia="Times New Roman" w:hAnsi="Calibri" w:cs="Calibri"/>
                <w:b/>
                <w:color w:val="000000"/>
                <w:sz w:val="20"/>
                <w:szCs w:val="20"/>
              </w:rPr>
              <w:t xml:space="preserve">; </w:t>
            </w:r>
            <w:proofErr w:type="spellStart"/>
            <w:r w:rsidR="00B97A21" w:rsidRPr="006C6D10">
              <w:rPr>
                <w:rFonts w:ascii="Calibri" w:eastAsia="Times New Roman" w:hAnsi="Calibri" w:cs="Calibri"/>
                <w:b/>
                <w:color w:val="000000"/>
                <w:sz w:val="20"/>
                <w:szCs w:val="20"/>
              </w:rPr>
              <w:t>Vandell</w:t>
            </w:r>
            <w:proofErr w:type="spellEnd"/>
            <w:r w:rsidR="00B97A21" w:rsidRPr="006C6D10">
              <w:rPr>
                <w:rFonts w:ascii="Calibri" w:eastAsia="Times New Roman" w:hAnsi="Calibri" w:cs="Calibri"/>
                <w:b/>
                <w:color w:val="000000"/>
                <w:sz w:val="20"/>
                <w:szCs w:val="20"/>
              </w:rPr>
              <w:t xml:space="preserve">, </w:t>
            </w:r>
            <w:r w:rsidR="00B97A21" w:rsidRPr="00AA13B5">
              <w:rPr>
                <w:rFonts w:ascii="Calibri" w:eastAsia="Times New Roman" w:hAnsi="Calibri" w:cs="Calibri"/>
                <w:color w:val="000000"/>
                <w:sz w:val="20"/>
                <w:szCs w:val="20"/>
              </w:rPr>
              <w:t>2004</w:t>
            </w:r>
            <w:r w:rsidR="00B97A21">
              <w:rPr>
                <w:rFonts w:ascii="Calibri" w:eastAsia="Times New Roman" w:hAnsi="Calibri" w:cs="Calibri"/>
                <w:color w:val="000000"/>
                <w:sz w:val="20"/>
                <w:szCs w:val="20"/>
              </w:rPr>
              <w:t>).</w:t>
            </w:r>
          </w:p>
          <w:p w14:paraId="3088F1B0" w14:textId="77777777" w:rsidR="00B97A21" w:rsidRDefault="00B97A21" w:rsidP="00B97A21">
            <w:pPr>
              <w:rPr>
                <w:rFonts w:ascii="Calibri" w:eastAsia="Times New Roman" w:hAnsi="Calibri" w:cs="Calibri"/>
                <w:color w:val="000000"/>
                <w:sz w:val="20"/>
                <w:szCs w:val="20"/>
              </w:rPr>
            </w:pPr>
          </w:p>
          <w:p w14:paraId="10ACC655" w14:textId="77777777" w:rsidR="001E2E51" w:rsidRPr="001E2E51" w:rsidRDefault="001E2E51" w:rsidP="00B97A21">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 xml:space="preserve"> </w:t>
            </w:r>
          </w:p>
        </w:tc>
      </w:tr>
      <w:tr w:rsidR="001E2E51" w:rsidRPr="001E2E51" w14:paraId="251AA0C1" w14:textId="77777777" w:rsidTr="00DD618F">
        <w:trPr>
          <w:trHeight w:val="1200"/>
        </w:trPr>
        <w:tc>
          <w:tcPr>
            <w:tcW w:w="522" w:type="pct"/>
            <w:vMerge w:val="restart"/>
            <w:shd w:val="clear" w:color="auto" w:fill="auto"/>
            <w:vAlign w:val="center"/>
            <w:hideMark/>
          </w:tcPr>
          <w:p w14:paraId="18100EC7" w14:textId="77777777" w:rsidR="001E2E51" w:rsidRPr="001E2E51" w:rsidRDefault="001E2E51" w:rsidP="00D92D78">
            <w:pPr>
              <w:pStyle w:val="Heading4"/>
              <w:rPr>
                <w:rFonts w:eastAsia="Times New Roman"/>
              </w:rPr>
            </w:pPr>
            <w:r w:rsidRPr="001E2E51">
              <w:rPr>
                <w:rFonts w:eastAsia="Times New Roman"/>
              </w:rPr>
              <w:t>Indicator</w:t>
            </w:r>
          </w:p>
        </w:tc>
        <w:tc>
          <w:tcPr>
            <w:tcW w:w="263" w:type="pct"/>
            <w:shd w:val="clear" w:color="auto" w:fill="auto"/>
            <w:vAlign w:val="center"/>
            <w:hideMark/>
          </w:tcPr>
          <w:p w14:paraId="3B13B445" w14:textId="77777777" w:rsidR="001E2E51" w:rsidRPr="00834E36" w:rsidRDefault="00244A6D" w:rsidP="00D92D78">
            <w:pPr>
              <w:pStyle w:val="Heading5"/>
              <w:rPr>
                <w:rStyle w:val="Strong"/>
              </w:rPr>
            </w:pPr>
            <w:r w:rsidRPr="00834E36">
              <w:rPr>
                <w:rStyle w:val="Strong"/>
              </w:rPr>
              <w:t xml:space="preserve">Level </w:t>
            </w:r>
            <w:r w:rsidR="001E2E51" w:rsidRPr="00834E36">
              <w:rPr>
                <w:rStyle w:val="Strong"/>
              </w:rPr>
              <w:t>2</w:t>
            </w:r>
          </w:p>
        </w:tc>
        <w:tc>
          <w:tcPr>
            <w:tcW w:w="1661" w:type="pct"/>
            <w:shd w:val="clear" w:color="auto" w:fill="auto"/>
            <w:vAlign w:val="center"/>
            <w:hideMark/>
          </w:tcPr>
          <w:p w14:paraId="7DF79BF2" w14:textId="77777777" w:rsidR="001E2E51" w:rsidRPr="001E2E51" w:rsidRDefault="001E2E51" w:rsidP="001E2E51">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Environment Rating Scales (ERS) technical assistance consultation</w:t>
            </w:r>
          </w:p>
        </w:tc>
        <w:tc>
          <w:tcPr>
            <w:tcW w:w="2554" w:type="pct"/>
            <w:vMerge/>
            <w:vAlign w:val="center"/>
            <w:hideMark/>
          </w:tcPr>
          <w:p w14:paraId="1F268DCC" w14:textId="77777777" w:rsidR="001E2E51" w:rsidRPr="001E2E51" w:rsidRDefault="001E2E51" w:rsidP="001E2E51">
            <w:pPr>
              <w:rPr>
                <w:rFonts w:ascii="Calibri" w:eastAsia="Times New Roman" w:hAnsi="Calibri" w:cs="Calibri"/>
                <w:color w:val="000000"/>
                <w:sz w:val="20"/>
                <w:szCs w:val="20"/>
              </w:rPr>
            </w:pPr>
          </w:p>
        </w:tc>
      </w:tr>
      <w:tr w:rsidR="001E2E51" w:rsidRPr="001E2E51" w14:paraId="41F47B36" w14:textId="77777777" w:rsidTr="00DD618F">
        <w:trPr>
          <w:trHeight w:val="1200"/>
        </w:trPr>
        <w:tc>
          <w:tcPr>
            <w:tcW w:w="522" w:type="pct"/>
            <w:vMerge/>
            <w:vAlign w:val="center"/>
            <w:hideMark/>
          </w:tcPr>
          <w:p w14:paraId="0995D732" w14:textId="77777777" w:rsidR="001E2E51" w:rsidRPr="001E2E51" w:rsidRDefault="001E2E51" w:rsidP="001E2E51">
            <w:pPr>
              <w:rPr>
                <w:rFonts w:ascii="Calibri" w:eastAsia="Times New Roman" w:hAnsi="Calibri" w:cs="Calibri"/>
                <w:b/>
                <w:bCs/>
                <w:color w:val="000000"/>
              </w:rPr>
            </w:pPr>
          </w:p>
        </w:tc>
        <w:tc>
          <w:tcPr>
            <w:tcW w:w="263" w:type="pct"/>
            <w:shd w:val="clear" w:color="auto" w:fill="auto"/>
            <w:vAlign w:val="center"/>
            <w:hideMark/>
          </w:tcPr>
          <w:p w14:paraId="546D4CCA" w14:textId="77777777" w:rsidR="001E2E51" w:rsidRPr="00834E36" w:rsidRDefault="00244A6D" w:rsidP="00D92D78">
            <w:pPr>
              <w:pStyle w:val="Heading5"/>
              <w:rPr>
                <w:rStyle w:val="Strong"/>
              </w:rPr>
            </w:pPr>
            <w:r w:rsidRPr="00834E36">
              <w:rPr>
                <w:rStyle w:val="Strong"/>
              </w:rPr>
              <w:t xml:space="preserve">Level </w:t>
            </w:r>
            <w:r w:rsidR="001E2E51" w:rsidRPr="00834E36">
              <w:rPr>
                <w:rStyle w:val="Strong"/>
              </w:rPr>
              <w:t>3</w:t>
            </w:r>
          </w:p>
        </w:tc>
        <w:tc>
          <w:tcPr>
            <w:tcW w:w="1661" w:type="pct"/>
            <w:shd w:val="clear" w:color="auto" w:fill="auto"/>
            <w:vAlign w:val="center"/>
            <w:hideMark/>
          </w:tcPr>
          <w:p w14:paraId="0027C0FF" w14:textId="77777777" w:rsidR="001E2E51" w:rsidRPr="001E2E51" w:rsidRDefault="001E2E51" w:rsidP="001E2E51">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ERS reliable rater visit and Classroom Assessment Scoring System (CLASS) technical assistance consultation</w:t>
            </w:r>
          </w:p>
        </w:tc>
        <w:tc>
          <w:tcPr>
            <w:tcW w:w="2554" w:type="pct"/>
            <w:vMerge/>
            <w:vAlign w:val="center"/>
            <w:hideMark/>
          </w:tcPr>
          <w:p w14:paraId="1023A16D" w14:textId="77777777" w:rsidR="001E2E51" w:rsidRPr="001E2E51" w:rsidRDefault="001E2E51" w:rsidP="001E2E51">
            <w:pPr>
              <w:rPr>
                <w:rFonts w:ascii="Calibri" w:eastAsia="Times New Roman" w:hAnsi="Calibri" w:cs="Calibri"/>
                <w:color w:val="000000"/>
                <w:sz w:val="20"/>
                <w:szCs w:val="20"/>
              </w:rPr>
            </w:pPr>
          </w:p>
        </w:tc>
      </w:tr>
      <w:tr w:rsidR="001E2E51" w:rsidRPr="001E2E51" w14:paraId="48FC8837" w14:textId="77777777" w:rsidTr="00DD618F">
        <w:trPr>
          <w:trHeight w:val="1200"/>
        </w:trPr>
        <w:tc>
          <w:tcPr>
            <w:tcW w:w="522" w:type="pct"/>
            <w:vMerge/>
            <w:vAlign w:val="center"/>
            <w:hideMark/>
          </w:tcPr>
          <w:p w14:paraId="5B2799B1" w14:textId="77777777" w:rsidR="001E2E51" w:rsidRPr="001E2E51" w:rsidRDefault="001E2E51" w:rsidP="001E2E51">
            <w:pPr>
              <w:rPr>
                <w:rFonts w:ascii="Calibri" w:eastAsia="Times New Roman" w:hAnsi="Calibri" w:cs="Calibri"/>
                <w:b/>
                <w:bCs/>
                <w:color w:val="000000"/>
              </w:rPr>
            </w:pPr>
          </w:p>
        </w:tc>
        <w:tc>
          <w:tcPr>
            <w:tcW w:w="263" w:type="pct"/>
            <w:shd w:val="clear" w:color="auto" w:fill="auto"/>
            <w:vAlign w:val="center"/>
            <w:hideMark/>
          </w:tcPr>
          <w:p w14:paraId="19400DDE" w14:textId="77777777" w:rsidR="001E2E51" w:rsidRPr="00834E36" w:rsidRDefault="00244A6D" w:rsidP="00D92D78">
            <w:pPr>
              <w:pStyle w:val="Heading5"/>
              <w:rPr>
                <w:rStyle w:val="Strong"/>
              </w:rPr>
            </w:pPr>
            <w:r w:rsidRPr="00834E36">
              <w:rPr>
                <w:rStyle w:val="Strong"/>
              </w:rPr>
              <w:t xml:space="preserve">Level </w:t>
            </w:r>
            <w:r w:rsidR="001E2E51" w:rsidRPr="00834E36">
              <w:rPr>
                <w:rStyle w:val="Strong"/>
              </w:rPr>
              <w:t>4/5</w:t>
            </w:r>
          </w:p>
        </w:tc>
        <w:tc>
          <w:tcPr>
            <w:tcW w:w="1661" w:type="pct"/>
            <w:shd w:val="clear" w:color="auto" w:fill="auto"/>
            <w:vAlign w:val="center"/>
            <w:hideMark/>
          </w:tcPr>
          <w:p w14:paraId="4960CD12" w14:textId="77777777" w:rsidR="001E2E51" w:rsidRPr="001E2E51" w:rsidRDefault="001E2E51" w:rsidP="001E2E51">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ERS and CLASS reliable rater visit</w:t>
            </w:r>
          </w:p>
        </w:tc>
        <w:tc>
          <w:tcPr>
            <w:tcW w:w="2554" w:type="pct"/>
            <w:vMerge/>
            <w:vAlign w:val="center"/>
            <w:hideMark/>
          </w:tcPr>
          <w:p w14:paraId="21A81A0F" w14:textId="77777777" w:rsidR="001E2E51" w:rsidRPr="001E2E51" w:rsidRDefault="001E2E51" w:rsidP="001E2E51">
            <w:pPr>
              <w:rPr>
                <w:rFonts w:ascii="Calibri" w:eastAsia="Times New Roman" w:hAnsi="Calibri" w:cs="Calibri"/>
                <w:color w:val="000000"/>
                <w:sz w:val="20"/>
                <w:szCs w:val="20"/>
              </w:rPr>
            </w:pPr>
          </w:p>
        </w:tc>
      </w:tr>
    </w:tbl>
    <w:p w14:paraId="1B028CDC" w14:textId="77777777" w:rsidR="00DD618F" w:rsidRDefault="00DD618F">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757"/>
        <w:gridCol w:w="4780"/>
        <w:gridCol w:w="7350"/>
      </w:tblGrid>
      <w:tr w:rsidR="00E0323F" w:rsidRPr="001E2E51" w14:paraId="4EB2EBBB" w14:textId="77777777" w:rsidTr="001812BD">
        <w:trPr>
          <w:trHeight w:val="499"/>
        </w:trPr>
        <w:tc>
          <w:tcPr>
            <w:tcW w:w="5000" w:type="pct"/>
            <w:gridSpan w:val="4"/>
            <w:shd w:val="clear" w:color="auto" w:fill="auto"/>
            <w:vAlign w:val="center"/>
            <w:hideMark/>
          </w:tcPr>
          <w:p w14:paraId="4BE29675" w14:textId="77777777" w:rsidR="00E0323F" w:rsidRPr="001E2E51" w:rsidRDefault="00E0323F" w:rsidP="00D92D78">
            <w:pPr>
              <w:pStyle w:val="Heading3"/>
              <w:rPr>
                <w:rFonts w:eastAsia="Times New Roman"/>
              </w:rPr>
            </w:pPr>
            <w:r w:rsidRPr="001E2E51">
              <w:rPr>
                <w:rFonts w:eastAsia="Times New Roman"/>
              </w:rPr>
              <w:lastRenderedPageBreak/>
              <w:t>STANDARD 2: LEARNING ENVIRONMENT AND INTERACTIONS</w:t>
            </w:r>
          </w:p>
        </w:tc>
      </w:tr>
      <w:tr w:rsidR="00E0323F" w:rsidRPr="001E2E51" w14:paraId="1CC7FC24" w14:textId="77777777" w:rsidTr="001812BD">
        <w:trPr>
          <w:trHeight w:val="499"/>
        </w:trPr>
        <w:tc>
          <w:tcPr>
            <w:tcW w:w="2446" w:type="pct"/>
            <w:gridSpan w:val="3"/>
            <w:shd w:val="clear" w:color="auto" w:fill="auto"/>
            <w:vAlign w:val="center"/>
            <w:hideMark/>
          </w:tcPr>
          <w:p w14:paraId="410A4DFC" w14:textId="77777777" w:rsidR="00E0323F" w:rsidRPr="001E2E51" w:rsidRDefault="00E0323F" w:rsidP="00D92D78">
            <w:pPr>
              <w:pStyle w:val="Heading3"/>
              <w:rPr>
                <w:rFonts w:eastAsia="Times New Roman"/>
              </w:rPr>
            </w:pPr>
            <w:r w:rsidRPr="001E2E51">
              <w:rPr>
                <w:rFonts w:eastAsia="Times New Roman"/>
              </w:rPr>
              <w:t>Criterion</w:t>
            </w:r>
          </w:p>
        </w:tc>
        <w:tc>
          <w:tcPr>
            <w:tcW w:w="2554" w:type="pct"/>
            <w:shd w:val="clear" w:color="auto" w:fill="auto"/>
            <w:vAlign w:val="center"/>
            <w:hideMark/>
          </w:tcPr>
          <w:p w14:paraId="435E8959" w14:textId="77777777" w:rsidR="00E0323F" w:rsidRPr="001E2E51" w:rsidRDefault="00E0323F" w:rsidP="00D92D78">
            <w:pPr>
              <w:pStyle w:val="Heading3"/>
              <w:rPr>
                <w:rFonts w:eastAsia="Times New Roman"/>
              </w:rPr>
            </w:pPr>
            <w:r w:rsidRPr="001E2E51">
              <w:rPr>
                <w:rFonts w:eastAsia="Times New Roman"/>
              </w:rPr>
              <w:t>Rationale</w:t>
            </w:r>
          </w:p>
        </w:tc>
      </w:tr>
      <w:tr w:rsidR="001E2E51" w:rsidRPr="001E2E51" w14:paraId="77948D09" w14:textId="77777777" w:rsidTr="00DD618F">
        <w:trPr>
          <w:trHeight w:val="1200"/>
        </w:trPr>
        <w:tc>
          <w:tcPr>
            <w:tcW w:w="2446" w:type="pct"/>
            <w:gridSpan w:val="3"/>
            <w:shd w:val="clear" w:color="000000" w:fill="D9D9D9"/>
            <w:vAlign w:val="center"/>
            <w:hideMark/>
          </w:tcPr>
          <w:p w14:paraId="3F20BEA1" w14:textId="77777777" w:rsidR="001E2E51" w:rsidRPr="001E2E51" w:rsidRDefault="001E2E51" w:rsidP="00834E36">
            <w:pPr>
              <w:pStyle w:val="Heading3"/>
              <w:rPr>
                <w:rFonts w:eastAsia="Times New Roman"/>
              </w:rPr>
            </w:pPr>
            <w:r w:rsidRPr="001E2E51">
              <w:rPr>
                <w:rFonts w:eastAsia="Times New Roman"/>
              </w:rPr>
              <w:t>2B. Interactions: Program implements strategies that promote high-quality interactions.</w:t>
            </w:r>
          </w:p>
        </w:tc>
        <w:tc>
          <w:tcPr>
            <w:tcW w:w="2554" w:type="pct"/>
            <w:vMerge w:val="restart"/>
            <w:vAlign w:val="center"/>
            <w:hideMark/>
          </w:tcPr>
          <w:p w14:paraId="663E0040" w14:textId="77777777" w:rsidR="00E0323F" w:rsidRDefault="00E0323F" w:rsidP="00E0323F">
            <w:pPr>
              <w:rPr>
                <w:rFonts w:ascii="Calibri" w:eastAsia="Times New Roman" w:hAnsi="Calibri" w:cs="Calibri"/>
                <w:color w:val="000000"/>
                <w:sz w:val="20"/>
                <w:szCs w:val="20"/>
              </w:rPr>
            </w:pPr>
            <w:r>
              <w:rPr>
                <w:rFonts w:ascii="Calibri" w:eastAsia="Times New Roman" w:hAnsi="Calibri" w:cs="Calibri"/>
                <w:color w:val="000000"/>
                <w:sz w:val="20"/>
                <w:szCs w:val="20"/>
              </w:rPr>
              <w:t>E</w:t>
            </w:r>
            <w:r w:rsidRPr="001E2E51">
              <w:rPr>
                <w:rFonts w:ascii="Calibri" w:eastAsia="Times New Roman" w:hAnsi="Calibri" w:cs="Calibri"/>
                <w:color w:val="000000"/>
                <w:sz w:val="20"/>
                <w:szCs w:val="20"/>
              </w:rPr>
              <w:t>ffective teacher-child interactions and the social emotional climate of the classroom have been found to be significant predictors of children’s academic gains in langu</w:t>
            </w:r>
            <w:r>
              <w:rPr>
                <w:rFonts w:ascii="Calibri" w:eastAsia="Times New Roman" w:hAnsi="Calibri" w:cs="Calibri"/>
                <w:color w:val="000000"/>
                <w:sz w:val="20"/>
                <w:szCs w:val="20"/>
              </w:rPr>
              <w:t>age and literacy; and have been</w:t>
            </w:r>
            <w:r w:rsidRPr="001E2E51">
              <w:rPr>
                <w:rFonts w:ascii="Calibri" w:eastAsia="Times New Roman" w:hAnsi="Calibri" w:cs="Calibri"/>
                <w:color w:val="000000"/>
                <w:sz w:val="20"/>
                <w:szCs w:val="20"/>
              </w:rPr>
              <w:t xml:space="preserve"> associated with higher sco</w:t>
            </w:r>
            <w:r>
              <w:rPr>
                <w:rFonts w:ascii="Calibri" w:eastAsia="Times New Roman" w:hAnsi="Calibri" w:cs="Calibri"/>
                <w:color w:val="000000"/>
                <w:sz w:val="20"/>
                <w:szCs w:val="20"/>
              </w:rPr>
              <w:t>res in vocabulary and math, and</w:t>
            </w:r>
            <w:r w:rsidRPr="001E2E51">
              <w:rPr>
                <w:rFonts w:ascii="Calibri" w:eastAsia="Times New Roman" w:hAnsi="Calibri" w:cs="Calibri"/>
                <w:color w:val="000000"/>
                <w:sz w:val="20"/>
                <w:szCs w:val="20"/>
              </w:rPr>
              <w:t xml:space="preserve"> key skills for children about to enter kindergarten (</w:t>
            </w:r>
            <w:proofErr w:type="spellStart"/>
            <w:r w:rsidRPr="006C6D10">
              <w:rPr>
                <w:rFonts w:ascii="Calibri" w:eastAsia="Times New Roman" w:hAnsi="Calibri" w:cs="Calibri"/>
                <w:b/>
                <w:color w:val="000000"/>
                <w:sz w:val="20"/>
                <w:szCs w:val="20"/>
              </w:rPr>
              <w:t>Burchinal</w:t>
            </w:r>
            <w:proofErr w:type="spellEnd"/>
            <w:r w:rsidRPr="006C6D10">
              <w:rPr>
                <w:rFonts w:ascii="Calibri" w:eastAsia="Times New Roman" w:hAnsi="Calibri" w:cs="Calibri"/>
                <w:b/>
                <w:color w:val="000000"/>
                <w:sz w:val="20"/>
                <w:szCs w:val="20"/>
              </w:rPr>
              <w:t xml:space="preserve"> et. al., </w:t>
            </w:r>
            <w:r w:rsidRPr="00D5561A">
              <w:rPr>
                <w:rFonts w:ascii="Calibri" w:eastAsia="Times New Roman" w:hAnsi="Calibri" w:cs="Calibri"/>
                <w:color w:val="000000"/>
                <w:sz w:val="20"/>
                <w:szCs w:val="20"/>
              </w:rPr>
              <w:t>2010</w:t>
            </w:r>
            <w:r w:rsidRPr="006C6D10">
              <w:rPr>
                <w:rFonts w:ascii="Calibri" w:eastAsia="Times New Roman" w:hAnsi="Calibri" w:cs="Calibri"/>
                <w:b/>
                <w:color w:val="000000"/>
                <w:sz w:val="20"/>
                <w:szCs w:val="20"/>
              </w:rPr>
              <w:t xml:space="preserve">; Howes, et. al., </w:t>
            </w:r>
            <w:r w:rsidRPr="00D5561A">
              <w:rPr>
                <w:rFonts w:ascii="Calibri" w:eastAsia="Times New Roman" w:hAnsi="Calibri" w:cs="Calibri"/>
                <w:color w:val="000000"/>
                <w:sz w:val="20"/>
                <w:szCs w:val="20"/>
              </w:rPr>
              <w:t>2008</w:t>
            </w:r>
            <w:r w:rsidRPr="006C6D10">
              <w:rPr>
                <w:rFonts w:ascii="Calibri" w:eastAsia="Times New Roman" w:hAnsi="Calibri" w:cs="Calibri"/>
                <w:b/>
                <w:color w:val="000000"/>
                <w:sz w:val="20"/>
                <w:szCs w:val="20"/>
              </w:rPr>
              <w:t xml:space="preserve">; </w:t>
            </w:r>
            <w:proofErr w:type="spellStart"/>
            <w:r w:rsidRPr="006C6D10">
              <w:rPr>
                <w:rFonts w:ascii="Calibri" w:eastAsia="Times New Roman" w:hAnsi="Calibri" w:cs="Calibri"/>
                <w:b/>
                <w:color w:val="000000"/>
                <w:sz w:val="20"/>
                <w:szCs w:val="20"/>
              </w:rPr>
              <w:t>Mashburn</w:t>
            </w:r>
            <w:proofErr w:type="spellEnd"/>
            <w:r w:rsidRPr="006C6D10">
              <w:rPr>
                <w:rFonts w:ascii="Calibri" w:eastAsia="Times New Roman" w:hAnsi="Calibri" w:cs="Calibri"/>
                <w:b/>
                <w:color w:val="000000"/>
                <w:sz w:val="20"/>
                <w:szCs w:val="20"/>
              </w:rPr>
              <w:t xml:space="preserve"> et. al., </w:t>
            </w:r>
            <w:r w:rsidRPr="00D5561A">
              <w:rPr>
                <w:rFonts w:ascii="Calibri" w:eastAsia="Times New Roman" w:hAnsi="Calibri" w:cs="Calibri"/>
                <w:color w:val="000000"/>
                <w:sz w:val="20"/>
                <w:szCs w:val="20"/>
              </w:rPr>
              <w:t>2008</w:t>
            </w:r>
            <w:r w:rsidRPr="006C6D10">
              <w:rPr>
                <w:rFonts w:ascii="Calibri" w:eastAsia="Times New Roman" w:hAnsi="Calibri" w:cs="Calibri"/>
                <w:b/>
                <w:color w:val="000000"/>
                <w:sz w:val="20"/>
                <w:szCs w:val="20"/>
              </w:rPr>
              <w:t>).</w:t>
            </w:r>
          </w:p>
          <w:p w14:paraId="739C8850" w14:textId="77777777" w:rsidR="00E0323F" w:rsidRDefault="00E0323F" w:rsidP="00E0323F">
            <w:pPr>
              <w:rPr>
                <w:rFonts w:ascii="Calibri" w:eastAsia="Times New Roman" w:hAnsi="Calibri" w:cs="Calibri"/>
                <w:color w:val="000000"/>
                <w:sz w:val="20"/>
                <w:szCs w:val="20"/>
              </w:rPr>
            </w:pPr>
          </w:p>
          <w:p w14:paraId="572668EF" w14:textId="3E5B564A" w:rsidR="001E2E51" w:rsidRPr="001E2E51" w:rsidRDefault="00E0323F" w:rsidP="00E0323F">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Additionally, both the E</w:t>
            </w:r>
            <w:r w:rsidR="00D5561A">
              <w:rPr>
                <w:rFonts w:ascii="Calibri" w:eastAsia="Times New Roman" w:hAnsi="Calibri" w:cs="Calibri"/>
                <w:color w:val="000000"/>
                <w:sz w:val="20"/>
                <w:szCs w:val="20"/>
              </w:rPr>
              <w:t xml:space="preserve">nvironment </w:t>
            </w:r>
            <w:r w:rsidRPr="001E2E51">
              <w:rPr>
                <w:rFonts w:ascii="Calibri" w:eastAsia="Times New Roman" w:hAnsi="Calibri" w:cs="Calibri"/>
                <w:color w:val="000000"/>
                <w:sz w:val="20"/>
                <w:szCs w:val="20"/>
              </w:rPr>
              <w:t>R</w:t>
            </w:r>
            <w:r w:rsidR="00D5561A">
              <w:rPr>
                <w:rFonts w:ascii="Calibri" w:eastAsia="Times New Roman" w:hAnsi="Calibri" w:cs="Calibri"/>
                <w:color w:val="000000"/>
                <w:sz w:val="20"/>
                <w:szCs w:val="20"/>
              </w:rPr>
              <w:t xml:space="preserve">ating </w:t>
            </w:r>
            <w:r w:rsidRPr="001E2E51">
              <w:rPr>
                <w:rFonts w:ascii="Calibri" w:eastAsia="Times New Roman" w:hAnsi="Calibri" w:cs="Calibri"/>
                <w:color w:val="000000"/>
                <w:sz w:val="20"/>
                <w:szCs w:val="20"/>
              </w:rPr>
              <w:t>S</w:t>
            </w:r>
            <w:r w:rsidR="00D5561A">
              <w:rPr>
                <w:rFonts w:ascii="Calibri" w:eastAsia="Times New Roman" w:hAnsi="Calibri" w:cs="Calibri"/>
                <w:color w:val="000000"/>
                <w:sz w:val="20"/>
                <w:szCs w:val="20"/>
              </w:rPr>
              <w:t>cales</w:t>
            </w:r>
            <w:r w:rsidRPr="001E2E51">
              <w:rPr>
                <w:rFonts w:ascii="Calibri" w:eastAsia="Times New Roman" w:hAnsi="Calibri" w:cs="Calibri"/>
                <w:color w:val="000000"/>
                <w:sz w:val="20"/>
                <w:szCs w:val="20"/>
              </w:rPr>
              <w:t xml:space="preserve"> </w:t>
            </w:r>
            <w:r w:rsidR="00D5561A">
              <w:rPr>
                <w:rFonts w:ascii="Calibri" w:eastAsia="Times New Roman" w:hAnsi="Calibri" w:cs="Calibri"/>
                <w:color w:val="000000"/>
                <w:sz w:val="20"/>
                <w:szCs w:val="20"/>
              </w:rPr>
              <w:t xml:space="preserve">(ERS) </w:t>
            </w:r>
            <w:r w:rsidRPr="001E2E51">
              <w:rPr>
                <w:rFonts w:ascii="Calibri" w:eastAsia="Times New Roman" w:hAnsi="Calibri" w:cs="Calibri"/>
                <w:color w:val="000000"/>
                <w:sz w:val="20"/>
                <w:szCs w:val="20"/>
              </w:rPr>
              <w:t xml:space="preserve">and the </w:t>
            </w:r>
            <w:r w:rsidR="00D5561A">
              <w:rPr>
                <w:rFonts w:ascii="Calibri" w:eastAsia="Times New Roman" w:hAnsi="Calibri" w:cs="Calibri"/>
                <w:color w:val="000000"/>
                <w:sz w:val="20"/>
                <w:szCs w:val="20"/>
              </w:rPr>
              <w:t>Classroom Assessment Scoring System (</w:t>
            </w:r>
            <w:r w:rsidRPr="001E2E51">
              <w:rPr>
                <w:rFonts w:ascii="Calibri" w:eastAsia="Times New Roman" w:hAnsi="Calibri" w:cs="Calibri"/>
                <w:color w:val="000000"/>
                <w:sz w:val="20"/>
                <w:szCs w:val="20"/>
              </w:rPr>
              <w:t>CLASS</w:t>
            </w:r>
            <w:r w:rsidR="00D5561A">
              <w:rPr>
                <w:rFonts w:ascii="Calibri" w:eastAsia="Times New Roman" w:hAnsi="Calibri" w:cs="Calibri"/>
                <w:color w:val="000000"/>
                <w:sz w:val="20"/>
                <w:szCs w:val="20"/>
              </w:rPr>
              <w:t>)</w:t>
            </w:r>
            <w:r w:rsidRPr="001E2E51">
              <w:rPr>
                <w:rFonts w:ascii="Calibri" w:eastAsia="Times New Roman" w:hAnsi="Calibri" w:cs="Calibri"/>
                <w:color w:val="000000"/>
                <w:sz w:val="20"/>
                <w:szCs w:val="20"/>
              </w:rPr>
              <w:t xml:space="preserve"> have been extensively field tested and researched. Studies have found the measures to be reliable, valid and significant predictors of children's outcomes (</w:t>
            </w:r>
            <w:r w:rsidRPr="006C6D10">
              <w:rPr>
                <w:rFonts w:ascii="Calibri" w:eastAsia="Times New Roman" w:hAnsi="Calibri" w:cs="Calibri"/>
                <w:b/>
                <w:color w:val="000000"/>
                <w:sz w:val="20"/>
                <w:szCs w:val="20"/>
              </w:rPr>
              <w:t xml:space="preserve">Clifford, </w:t>
            </w:r>
            <w:proofErr w:type="spellStart"/>
            <w:r w:rsidRPr="006C6D10">
              <w:rPr>
                <w:rFonts w:ascii="Calibri" w:eastAsia="Times New Roman" w:hAnsi="Calibri" w:cs="Calibri"/>
                <w:b/>
                <w:color w:val="000000"/>
                <w:sz w:val="20"/>
                <w:szCs w:val="20"/>
              </w:rPr>
              <w:t>Reszka</w:t>
            </w:r>
            <w:proofErr w:type="spellEnd"/>
            <w:r w:rsidRPr="006C6D10">
              <w:rPr>
                <w:rFonts w:ascii="Calibri" w:eastAsia="Times New Roman" w:hAnsi="Calibri" w:cs="Calibri"/>
                <w:b/>
                <w:color w:val="000000"/>
                <w:sz w:val="20"/>
                <w:szCs w:val="20"/>
              </w:rPr>
              <w:t xml:space="preserve"> &amp;  </w:t>
            </w:r>
            <w:proofErr w:type="spellStart"/>
            <w:r w:rsidRPr="006C6D10">
              <w:rPr>
                <w:rFonts w:ascii="Calibri" w:eastAsia="Times New Roman" w:hAnsi="Calibri" w:cs="Calibri"/>
                <w:b/>
                <w:color w:val="000000"/>
                <w:sz w:val="20"/>
                <w:szCs w:val="20"/>
              </w:rPr>
              <w:t>Rossbach</w:t>
            </w:r>
            <w:proofErr w:type="spellEnd"/>
            <w:r w:rsidRPr="006C6D10">
              <w:rPr>
                <w:rFonts w:ascii="Calibri" w:eastAsia="Times New Roman" w:hAnsi="Calibri" w:cs="Calibri"/>
                <w:b/>
                <w:color w:val="000000"/>
                <w:sz w:val="20"/>
                <w:szCs w:val="20"/>
              </w:rPr>
              <w:t xml:space="preserve">, </w:t>
            </w:r>
            <w:r w:rsidRPr="00D5561A">
              <w:rPr>
                <w:rFonts w:ascii="Calibri" w:eastAsia="Times New Roman" w:hAnsi="Calibri" w:cs="Calibri"/>
                <w:color w:val="000000"/>
                <w:sz w:val="20"/>
                <w:szCs w:val="20"/>
              </w:rPr>
              <w:t>2010</w:t>
            </w:r>
            <w:r w:rsidRPr="006C6D10">
              <w:rPr>
                <w:rFonts w:ascii="Calibri" w:eastAsia="Times New Roman" w:hAnsi="Calibri" w:cs="Calibri"/>
                <w:b/>
                <w:color w:val="000000"/>
                <w:sz w:val="20"/>
                <w:szCs w:val="20"/>
              </w:rPr>
              <w:t xml:space="preserve">; </w:t>
            </w:r>
            <w:proofErr w:type="spellStart"/>
            <w:r w:rsidRPr="006C6D10">
              <w:rPr>
                <w:rFonts w:ascii="Calibri" w:eastAsia="Times New Roman" w:hAnsi="Calibri" w:cs="Calibri"/>
                <w:b/>
                <w:color w:val="000000"/>
                <w:sz w:val="20"/>
                <w:szCs w:val="20"/>
              </w:rPr>
              <w:t>Pianta</w:t>
            </w:r>
            <w:proofErr w:type="spellEnd"/>
            <w:r w:rsidRPr="006C6D10">
              <w:rPr>
                <w:rFonts w:ascii="Calibri" w:eastAsia="Times New Roman" w:hAnsi="Calibri" w:cs="Calibri"/>
                <w:b/>
                <w:color w:val="000000"/>
                <w:sz w:val="20"/>
                <w:szCs w:val="20"/>
              </w:rPr>
              <w:t xml:space="preserve">, La Paro, &amp; </w:t>
            </w:r>
            <w:proofErr w:type="spellStart"/>
            <w:r w:rsidRPr="006C6D10">
              <w:rPr>
                <w:rFonts w:ascii="Calibri" w:eastAsia="Times New Roman" w:hAnsi="Calibri" w:cs="Calibri"/>
                <w:b/>
                <w:color w:val="000000"/>
                <w:sz w:val="20"/>
                <w:szCs w:val="20"/>
              </w:rPr>
              <w:t>Hamre</w:t>
            </w:r>
            <w:proofErr w:type="spellEnd"/>
            <w:r w:rsidRPr="006C6D10">
              <w:rPr>
                <w:rFonts w:ascii="Calibri" w:eastAsia="Times New Roman" w:hAnsi="Calibri" w:cs="Calibri"/>
                <w:b/>
                <w:color w:val="000000"/>
                <w:sz w:val="20"/>
                <w:szCs w:val="20"/>
              </w:rPr>
              <w:t xml:space="preserve">, </w:t>
            </w:r>
            <w:r w:rsidRPr="00D5561A">
              <w:rPr>
                <w:rFonts w:ascii="Calibri" w:eastAsia="Times New Roman" w:hAnsi="Calibri" w:cs="Calibri"/>
                <w:color w:val="000000"/>
                <w:sz w:val="20"/>
                <w:szCs w:val="20"/>
              </w:rPr>
              <w:t>2008</w:t>
            </w:r>
            <w:r w:rsidRPr="006C6D10">
              <w:rPr>
                <w:rFonts w:ascii="Calibri" w:eastAsia="Times New Roman" w:hAnsi="Calibri" w:cs="Calibri"/>
                <w:b/>
                <w:color w:val="000000"/>
                <w:sz w:val="20"/>
                <w:szCs w:val="20"/>
              </w:rPr>
              <w:t xml:space="preserve">; </w:t>
            </w:r>
            <w:proofErr w:type="spellStart"/>
            <w:r w:rsidRPr="006C6D10">
              <w:rPr>
                <w:rFonts w:ascii="Calibri" w:eastAsia="Times New Roman" w:hAnsi="Calibri" w:cs="Calibri"/>
                <w:b/>
                <w:color w:val="000000"/>
                <w:sz w:val="20"/>
                <w:szCs w:val="20"/>
              </w:rPr>
              <w:t>Burchinal</w:t>
            </w:r>
            <w:proofErr w:type="spellEnd"/>
            <w:r w:rsidRPr="006C6D10">
              <w:rPr>
                <w:rFonts w:ascii="Calibri" w:eastAsia="Times New Roman" w:hAnsi="Calibri" w:cs="Calibri"/>
                <w:b/>
                <w:color w:val="000000"/>
                <w:sz w:val="20"/>
                <w:szCs w:val="20"/>
              </w:rPr>
              <w:t xml:space="preserve">,  Howes, </w:t>
            </w:r>
            <w:proofErr w:type="spellStart"/>
            <w:r w:rsidRPr="006C6D10">
              <w:rPr>
                <w:rFonts w:ascii="Calibri" w:eastAsia="Times New Roman" w:hAnsi="Calibri" w:cs="Calibri"/>
                <w:b/>
                <w:color w:val="000000"/>
                <w:sz w:val="20"/>
                <w:szCs w:val="20"/>
              </w:rPr>
              <w:t>Pinata</w:t>
            </w:r>
            <w:proofErr w:type="spellEnd"/>
            <w:r w:rsidRPr="006C6D10">
              <w:rPr>
                <w:rFonts w:ascii="Calibri" w:eastAsia="Times New Roman" w:hAnsi="Calibri" w:cs="Calibri"/>
                <w:b/>
                <w:color w:val="000000"/>
                <w:sz w:val="20"/>
                <w:szCs w:val="20"/>
              </w:rPr>
              <w:t xml:space="preserve">, Bryant, Early, Clifford, et al., </w:t>
            </w:r>
            <w:r w:rsidRPr="00D5561A">
              <w:rPr>
                <w:rFonts w:ascii="Calibri" w:eastAsia="Times New Roman" w:hAnsi="Calibri" w:cs="Calibri"/>
                <w:color w:val="000000"/>
                <w:sz w:val="20"/>
                <w:szCs w:val="20"/>
              </w:rPr>
              <w:t>2008</w:t>
            </w:r>
            <w:r w:rsidRPr="006C6D10">
              <w:rPr>
                <w:rFonts w:ascii="Calibri" w:eastAsia="Times New Roman" w:hAnsi="Calibri" w:cs="Calibri"/>
                <w:b/>
                <w:color w:val="000000"/>
                <w:sz w:val="20"/>
                <w:szCs w:val="20"/>
              </w:rPr>
              <w:t xml:space="preserve">; </w:t>
            </w:r>
            <w:proofErr w:type="spellStart"/>
            <w:r w:rsidRPr="006C6D10">
              <w:rPr>
                <w:rFonts w:ascii="Calibri" w:eastAsia="Times New Roman" w:hAnsi="Calibri" w:cs="Calibri"/>
                <w:b/>
                <w:color w:val="000000"/>
                <w:sz w:val="20"/>
                <w:szCs w:val="20"/>
              </w:rPr>
              <w:t>Mashburn</w:t>
            </w:r>
            <w:proofErr w:type="spellEnd"/>
            <w:r w:rsidRPr="006C6D10">
              <w:rPr>
                <w:rFonts w:ascii="Calibri" w:eastAsia="Times New Roman" w:hAnsi="Calibri" w:cs="Calibri"/>
                <w:b/>
                <w:color w:val="000000"/>
                <w:sz w:val="20"/>
                <w:szCs w:val="20"/>
              </w:rPr>
              <w:t xml:space="preserve">,  </w:t>
            </w:r>
            <w:proofErr w:type="spellStart"/>
            <w:r w:rsidRPr="006C6D10">
              <w:rPr>
                <w:rFonts w:ascii="Calibri" w:eastAsia="Times New Roman" w:hAnsi="Calibri" w:cs="Calibri"/>
                <w:b/>
                <w:color w:val="000000"/>
                <w:sz w:val="20"/>
                <w:szCs w:val="20"/>
              </w:rPr>
              <w:t>Pianta</w:t>
            </w:r>
            <w:proofErr w:type="spellEnd"/>
            <w:r w:rsidRPr="006C6D10">
              <w:rPr>
                <w:rFonts w:ascii="Calibri" w:eastAsia="Times New Roman" w:hAnsi="Calibri" w:cs="Calibri"/>
                <w:b/>
                <w:color w:val="000000"/>
                <w:sz w:val="20"/>
                <w:szCs w:val="20"/>
              </w:rPr>
              <w:t xml:space="preserve">,  </w:t>
            </w:r>
            <w:proofErr w:type="spellStart"/>
            <w:r w:rsidRPr="006C6D10">
              <w:rPr>
                <w:rFonts w:ascii="Calibri" w:eastAsia="Times New Roman" w:hAnsi="Calibri" w:cs="Calibri"/>
                <w:b/>
                <w:color w:val="000000"/>
                <w:sz w:val="20"/>
                <w:szCs w:val="20"/>
              </w:rPr>
              <w:t>Hamre</w:t>
            </w:r>
            <w:proofErr w:type="spellEnd"/>
            <w:r w:rsidRPr="006C6D10">
              <w:rPr>
                <w:rFonts w:ascii="Calibri" w:eastAsia="Times New Roman" w:hAnsi="Calibri" w:cs="Calibri"/>
                <w:b/>
                <w:color w:val="000000"/>
                <w:sz w:val="20"/>
                <w:szCs w:val="20"/>
              </w:rPr>
              <w:t xml:space="preserve">, Downer,  </w:t>
            </w:r>
            <w:proofErr w:type="spellStart"/>
            <w:r w:rsidRPr="006C6D10">
              <w:rPr>
                <w:rFonts w:ascii="Calibri" w:eastAsia="Times New Roman" w:hAnsi="Calibri" w:cs="Calibri"/>
                <w:b/>
                <w:color w:val="000000"/>
                <w:sz w:val="20"/>
                <w:szCs w:val="20"/>
              </w:rPr>
              <w:t>Barbarin</w:t>
            </w:r>
            <w:proofErr w:type="spellEnd"/>
            <w:r w:rsidRPr="006C6D10">
              <w:rPr>
                <w:rFonts w:ascii="Calibri" w:eastAsia="Times New Roman" w:hAnsi="Calibri" w:cs="Calibri"/>
                <w:b/>
                <w:color w:val="000000"/>
                <w:sz w:val="20"/>
                <w:szCs w:val="20"/>
              </w:rPr>
              <w:t xml:space="preserve">, Bryant, et al., </w:t>
            </w:r>
            <w:r w:rsidRPr="00D5561A">
              <w:rPr>
                <w:rFonts w:ascii="Calibri" w:eastAsia="Times New Roman" w:hAnsi="Calibri" w:cs="Calibri"/>
                <w:color w:val="000000"/>
                <w:sz w:val="20"/>
                <w:szCs w:val="20"/>
              </w:rPr>
              <w:t>2008</w:t>
            </w:r>
            <w:r w:rsidRPr="006C6D10">
              <w:rPr>
                <w:rFonts w:ascii="Calibri" w:eastAsia="Times New Roman" w:hAnsi="Calibri" w:cs="Calibri"/>
                <w:b/>
                <w:color w:val="000000"/>
                <w:sz w:val="20"/>
                <w:szCs w:val="20"/>
              </w:rPr>
              <w:t xml:space="preserve">;  </w:t>
            </w:r>
            <w:proofErr w:type="spellStart"/>
            <w:r w:rsidRPr="006C6D10">
              <w:rPr>
                <w:rFonts w:ascii="Calibri" w:eastAsia="Times New Roman" w:hAnsi="Calibri" w:cs="Calibri"/>
                <w:b/>
                <w:color w:val="000000"/>
                <w:sz w:val="20"/>
                <w:szCs w:val="20"/>
              </w:rPr>
              <w:t>Peisner-Feinburg</w:t>
            </w:r>
            <w:proofErr w:type="spellEnd"/>
            <w:r w:rsidRPr="006C6D10">
              <w:rPr>
                <w:rFonts w:ascii="Calibri" w:eastAsia="Times New Roman" w:hAnsi="Calibri" w:cs="Calibri"/>
                <w:b/>
                <w:color w:val="000000"/>
                <w:sz w:val="20"/>
                <w:szCs w:val="20"/>
              </w:rPr>
              <w:t xml:space="preserve">,  </w:t>
            </w:r>
            <w:proofErr w:type="spellStart"/>
            <w:r w:rsidRPr="006C6D10">
              <w:rPr>
                <w:rFonts w:ascii="Calibri" w:eastAsia="Times New Roman" w:hAnsi="Calibri" w:cs="Calibri"/>
                <w:b/>
                <w:color w:val="000000"/>
                <w:sz w:val="20"/>
                <w:szCs w:val="20"/>
              </w:rPr>
              <w:t>Burchinal</w:t>
            </w:r>
            <w:proofErr w:type="spellEnd"/>
            <w:r w:rsidRPr="006C6D10">
              <w:rPr>
                <w:rFonts w:ascii="Calibri" w:eastAsia="Times New Roman" w:hAnsi="Calibri" w:cs="Calibri"/>
                <w:b/>
                <w:color w:val="000000"/>
                <w:sz w:val="20"/>
                <w:szCs w:val="20"/>
              </w:rPr>
              <w:t xml:space="preserve">, Clifford, </w:t>
            </w:r>
            <w:proofErr w:type="spellStart"/>
            <w:r w:rsidRPr="006C6D10">
              <w:rPr>
                <w:rFonts w:ascii="Calibri" w:eastAsia="Times New Roman" w:hAnsi="Calibri" w:cs="Calibri"/>
                <w:b/>
                <w:color w:val="000000"/>
                <w:sz w:val="20"/>
                <w:szCs w:val="20"/>
              </w:rPr>
              <w:t>Culkin</w:t>
            </w:r>
            <w:proofErr w:type="spellEnd"/>
            <w:r w:rsidRPr="006C6D10">
              <w:rPr>
                <w:rFonts w:ascii="Calibri" w:eastAsia="Times New Roman" w:hAnsi="Calibri" w:cs="Calibri"/>
                <w:b/>
                <w:color w:val="000000"/>
                <w:sz w:val="20"/>
                <w:szCs w:val="20"/>
              </w:rPr>
              <w:t xml:space="preserve">, Howes,  </w:t>
            </w:r>
            <w:proofErr w:type="spellStart"/>
            <w:r w:rsidRPr="006C6D10">
              <w:rPr>
                <w:rFonts w:ascii="Calibri" w:eastAsia="Times New Roman" w:hAnsi="Calibri" w:cs="Calibri"/>
                <w:b/>
                <w:color w:val="000000"/>
                <w:sz w:val="20"/>
                <w:szCs w:val="20"/>
              </w:rPr>
              <w:t>Kagan,Yazejian</w:t>
            </w:r>
            <w:proofErr w:type="spellEnd"/>
            <w:r w:rsidRPr="006C6D10">
              <w:rPr>
                <w:rFonts w:ascii="Calibri" w:eastAsia="Times New Roman" w:hAnsi="Calibri" w:cs="Calibri"/>
                <w:b/>
                <w:color w:val="000000"/>
                <w:sz w:val="20"/>
                <w:szCs w:val="20"/>
              </w:rPr>
              <w:t xml:space="preserve">, </w:t>
            </w:r>
            <w:r w:rsidRPr="00D5561A">
              <w:rPr>
                <w:rFonts w:ascii="Calibri" w:eastAsia="Times New Roman" w:hAnsi="Calibri" w:cs="Calibri"/>
                <w:color w:val="000000"/>
                <w:sz w:val="20"/>
                <w:szCs w:val="20"/>
              </w:rPr>
              <w:t>2001</w:t>
            </w:r>
            <w:r w:rsidRPr="006C6D10">
              <w:rPr>
                <w:rFonts w:ascii="Calibri" w:eastAsia="Times New Roman" w:hAnsi="Calibri" w:cs="Calibri"/>
                <w:b/>
                <w:color w:val="000000"/>
                <w:sz w:val="20"/>
                <w:szCs w:val="20"/>
              </w:rPr>
              <w:t xml:space="preserve">; Cost, Quality, &amp; Child Outcomes Study Team, </w:t>
            </w:r>
            <w:r w:rsidRPr="00D5561A">
              <w:rPr>
                <w:rFonts w:ascii="Calibri" w:eastAsia="Times New Roman" w:hAnsi="Calibri" w:cs="Calibri"/>
                <w:color w:val="000000"/>
                <w:sz w:val="20"/>
                <w:szCs w:val="20"/>
              </w:rPr>
              <w:t>1995</w:t>
            </w:r>
            <w:r w:rsidRPr="006C6D10">
              <w:rPr>
                <w:rFonts w:ascii="Calibri" w:eastAsia="Times New Roman" w:hAnsi="Calibri" w:cs="Calibri"/>
                <w:b/>
                <w:color w:val="000000"/>
                <w:sz w:val="20"/>
                <w:szCs w:val="20"/>
              </w:rPr>
              <w:t xml:space="preserve">; Bryant, </w:t>
            </w:r>
            <w:proofErr w:type="spellStart"/>
            <w:r w:rsidRPr="006C6D10">
              <w:rPr>
                <w:rFonts w:ascii="Calibri" w:eastAsia="Times New Roman" w:hAnsi="Calibri" w:cs="Calibri"/>
                <w:b/>
                <w:color w:val="000000"/>
                <w:sz w:val="20"/>
                <w:szCs w:val="20"/>
              </w:rPr>
              <w:t>Burchinal</w:t>
            </w:r>
            <w:proofErr w:type="spellEnd"/>
            <w:r w:rsidRPr="006C6D10">
              <w:rPr>
                <w:rFonts w:ascii="Calibri" w:eastAsia="Times New Roman" w:hAnsi="Calibri" w:cs="Calibri"/>
                <w:b/>
                <w:color w:val="000000"/>
                <w:sz w:val="20"/>
                <w:szCs w:val="20"/>
              </w:rPr>
              <w:t xml:space="preserve">, Lau, &amp; Sparling, </w:t>
            </w:r>
            <w:r w:rsidRPr="00D5561A">
              <w:rPr>
                <w:rFonts w:ascii="Calibri" w:eastAsia="Times New Roman" w:hAnsi="Calibri" w:cs="Calibri"/>
                <w:color w:val="000000"/>
                <w:sz w:val="20"/>
                <w:szCs w:val="20"/>
              </w:rPr>
              <w:t>1994</w:t>
            </w:r>
            <w:r w:rsidRPr="001E2E51">
              <w:rPr>
                <w:rFonts w:ascii="Calibri" w:eastAsia="Times New Roman" w:hAnsi="Calibri" w:cs="Calibri"/>
                <w:color w:val="000000"/>
                <w:sz w:val="20"/>
                <w:szCs w:val="20"/>
              </w:rPr>
              <w:t>).</w:t>
            </w:r>
          </w:p>
        </w:tc>
      </w:tr>
      <w:tr w:rsidR="001E2E51" w:rsidRPr="001E2E51" w14:paraId="42BF93DC" w14:textId="77777777" w:rsidTr="00DD618F">
        <w:trPr>
          <w:trHeight w:val="1200"/>
        </w:trPr>
        <w:tc>
          <w:tcPr>
            <w:tcW w:w="522" w:type="pct"/>
            <w:vMerge w:val="restart"/>
            <w:shd w:val="clear" w:color="auto" w:fill="auto"/>
            <w:vAlign w:val="center"/>
            <w:hideMark/>
          </w:tcPr>
          <w:p w14:paraId="18F387E9" w14:textId="77777777" w:rsidR="001E2E51" w:rsidRPr="001E2E51" w:rsidRDefault="001E2E51" w:rsidP="00D92D78">
            <w:pPr>
              <w:pStyle w:val="Heading4"/>
              <w:rPr>
                <w:rFonts w:eastAsia="Times New Roman"/>
              </w:rPr>
            </w:pPr>
            <w:r w:rsidRPr="001E2E51">
              <w:rPr>
                <w:rFonts w:eastAsia="Times New Roman"/>
              </w:rPr>
              <w:t>Indicator</w:t>
            </w:r>
          </w:p>
        </w:tc>
        <w:tc>
          <w:tcPr>
            <w:tcW w:w="263" w:type="pct"/>
            <w:shd w:val="clear" w:color="auto" w:fill="auto"/>
            <w:vAlign w:val="center"/>
            <w:hideMark/>
          </w:tcPr>
          <w:p w14:paraId="51B1B003" w14:textId="77777777" w:rsidR="001E2E51" w:rsidRPr="00834E36" w:rsidRDefault="00244A6D" w:rsidP="00D92D78">
            <w:pPr>
              <w:pStyle w:val="Heading5"/>
              <w:rPr>
                <w:rStyle w:val="Strong"/>
              </w:rPr>
            </w:pPr>
            <w:r w:rsidRPr="00834E36">
              <w:rPr>
                <w:rStyle w:val="Strong"/>
              </w:rPr>
              <w:t xml:space="preserve">Level </w:t>
            </w:r>
            <w:r w:rsidR="001E2E51" w:rsidRPr="00834E36">
              <w:rPr>
                <w:rStyle w:val="Strong"/>
              </w:rPr>
              <w:t>2</w:t>
            </w:r>
          </w:p>
        </w:tc>
        <w:tc>
          <w:tcPr>
            <w:tcW w:w="1661" w:type="pct"/>
            <w:shd w:val="clear" w:color="auto" w:fill="auto"/>
            <w:vAlign w:val="center"/>
            <w:hideMark/>
          </w:tcPr>
          <w:p w14:paraId="28BA500A" w14:textId="77777777" w:rsidR="001E2E51" w:rsidRPr="001E2E51" w:rsidRDefault="001E2E51" w:rsidP="001E2E51">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ERS technical assistance consultation</w:t>
            </w:r>
          </w:p>
        </w:tc>
        <w:tc>
          <w:tcPr>
            <w:tcW w:w="2554" w:type="pct"/>
            <w:vMerge/>
            <w:vAlign w:val="center"/>
            <w:hideMark/>
          </w:tcPr>
          <w:p w14:paraId="0E9D4728" w14:textId="77777777" w:rsidR="001E2E51" w:rsidRPr="001E2E51" w:rsidRDefault="001E2E51" w:rsidP="001E2E51">
            <w:pPr>
              <w:rPr>
                <w:rFonts w:ascii="Calibri" w:eastAsia="Times New Roman" w:hAnsi="Calibri" w:cs="Calibri"/>
                <w:color w:val="000000"/>
                <w:sz w:val="20"/>
                <w:szCs w:val="20"/>
              </w:rPr>
            </w:pPr>
          </w:p>
        </w:tc>
      </w:tr>
      <w:tr w:rsidR="001E2E51" w:rsidRPr="001E2E51" w14:paraId="03A1DE53" w14:textId="77777777" w:rsidTr="00DD618F">
        <w:trPr>
          <w:trHeight w:val="1200"/>
        </w:trPr>
        <w:tc>
          <w:tcPr>
            <w:tcW w:w="522" w:type="pct"/>
            <w:vMerge/>
            <w:vAlign w:val="center"/>
            <w:hideMark/>
          </w:tcPr>
          <w:p w14:paraId="4A983FF4" w14:textId="77777777" w:rsidR="001E2E51" w:rsidRPr="001E2E51" w:rsidRDefault="001E2E51" w:rsidP="001E2E51">
            <w:pPr>
              <w:rPr>
                <w:rFonts w:ascii="Calibri" w:eastAsia="Times New Roman" w:hAnsi="Calibri" w:cs="Calibri"/>
                <w:b/>
                <w:bCs/>
                <w:color w:val="000000"/>
              </w:rPr>
            </w:pPr>
          </w:p>
        </w:tc>
        <w:tc>
          <w:tcPr>
            <w:tcW w:w="263" w:type="pct"/>
            <w:shd w:val="clear" w:color="auto" w:fill="auto"/>
            <w:vAlign w:val="center"/>
            <w:hideMark/>
          </w:tcPr>
          <w:p w14:paraId="4DDA5619" w14:textId="77777777" w:rsidR="001E2E51" w:rsidRPr="00834E36" w:rsidRDefault="00244A6D" w:rsidP="00D92D78">
            <w:pPr>
              <w:pStyle w:val="Heading5"/>
              <w:rPr>
                <w:rStyle w:val="Strong"/>
              </w:rPr>
            </w:pPr>
            <w:r w:rsidRPr="00834E36">
              <w:rPr>
                <w:rStyle w:val="Strong"/>
              </w:rPr>
              <w:t xml:space="preserve">Level </w:t>
            </w:r>
            <w:r w:rsidR="001E2E51" w:rsidRPr="00834E36">
              <w:rPr>
                <w:rStyle w:val="Strong"/>
              </w:rPr>
              <w:t>3</w:t>
            </w:r>
          </w:p>
        </w:tc>
        <w:tc>
          <w:tcPr>
            <w:tcW w:w="1661" w:type="pct"/>
            <w:shd w:val="clear" w:color="auto" w:fill="auto"/>
            <w:vAlign w:val="center"/>
            <w:hideMark/>
          </w:tcPr>
          <w:p w14:paraId="4C25CA7C" w14:textId="77777777" w:rsidR="001E2E51" w:rsidRPr="001E2E51" w:rsidRDefault="001E2E51" w:rsidP="001E2E51">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ERS reliable rater visit and CLASS technical assistance consultation</w:t>
            </w:r>
          </w:p>
        </w:tc>
        <w:tc>
          <w:tcPr>
            <w:tcW w:w="2554" w:type="pct"/>
            <w:vMerge/>
            <w:vAlign w:val="center"/>
            <w:hideMark/>
          </w:tcPr>
          <w:p w14:paraId="60D5C2DF" w14:textId="77777777" w:rsidR="001E2E51" w:rsidRPr="001E2E51" w:rsidRDefault="001E2E51" w:rsidP="001E2E51">
            <w:pPr>
              <w:rPr>
                <w:rFonts w:ascii="Calibri" w:eastAsia="Times New Roman" w:hAnsi="Calibri" w:cs="Calibri"/>
                <w:color w:val="000000"/>
                <w:sz w:val="20"/>
                <w:szCs w:val="20"/>
              </w:rPr>
            </w:pPr>
          </w:p>
        </w:tc>
      </w:tr>
      <w:tr w:rsidR="001E2E51" w:rsidRPr="001E2E51" w14:paraId="4A79EB6C" w14:textId="77777777" w:rsidTr="00DD618F">
        <w:trPr>
          <w:trHeight w:val="1200"/>
        </w:trPr>
        <w:tc>
          <w:tcPr>
            <w:tcW w:w="522" w:type="pct"/>
            <w:vMerge/>
            <w:vAlign w:val="center"/>
            <w:hideMark/>
          </w:tcPr>
          <w:p w14:paraId="73DACC8C" w14:textId="77777777" w:rsidR="001E2E51" w:rsidRPr="001E2E51" w:rsidRDefault="001E2E51" w:rsidP="001E2E51">
            <w:pPr>
              <w:rPr>
                <w:rFonts w:ascii="Calibri" w:eastAsia="Times New Roman" w:hAnsi="Calibri" w:cs="Calibri"/>
                <w:b/>
                <w:bCs/>
                <w:color w:val="000000"/>
              </w:rPr>
            </w:pPr>
          </w:p>
        </w:tc>
        <w:tc>
          <w:tcPr>
            <w:tcW w:w="263" w:type="pct"/>
            <w:shd w:val="clear" w:color="auto" w:fill="auto"/>
            <w:vAlign w:val="center"/>
            <w:hideMark/>
          </w:tcPr>
          <w:p w14:paraId="2BE6121E" w14:textId="77777777" w:rsidR="001E2E51" w:rsidRPr="00834E36" w:rsidRDefault="00244A6D" w:rsidP="00D92D78">
            <w:pPr>
              <w:pStyle w:val="Heading5"/>
              <w:rPr>
                <w:rStyle w:val="Strong"/>
              </w:rPr>
            </w:pPr>
            <w:r w:rsidRPr="00834E36">
              <w:rPr>
                <w:rStyle w:val="Strong"/>
              </w:rPr>
              <w:t xml:space="preserve">Level </w:t>
            </w:r>
            <w:r w:rsidR="001E2E51" w:rsidRPr="00834E36">
              <w:rPr>
                <w:rStyle w:val="Strong"/>
              </w:rPr>
              <w:t>4/5</w:t>
            </w:r>
          </w:p>
        </w:tc>
        <w:tc>
          <w:tcPr>
            <w:tcW w:w="1661" w:type="pct"/>
            <w:shd w:val="clear" w:color="auto" w:fill="auto"/>
            <w:vAlign w:val="center"/>
            <w:hideMark/>
          </w:tcPr>
          <w:p w14:paraId="3451DB19" w14:textId="77777777" w:rsidR="001E2E51" w:rsidRPr="001E2E51" w:rsidRDefault="001E2E51" w:rsidP="001E2E51">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ERS and CLASS reliable rater visit</w:t>
            </w:r>
          </w:p>
        </w:tc>
        <w:tc>
          <w:tcPr>
            <w:tcW w:w="2554" w:type="pct"/>
            <w:vMerge/>
            <w:vAlign w:val="center"/>
            <w:hideMark/>
          </w:tcPr>
          <w:p w14:paraId="434F0B86" w14:textId="77777777" w:rsidR="001E2E51" w:rsidRPr="001E2E51" w:rsidRDefault="001E2E51" w:rsidP="001E2E51">
            <w:pPr>
              <w:rPr>
                <w:rFonts w:ascii="Calibri" w:eastAsia="Times New Roman" w:hAnsi="Calibri" w:cs="Calibri"/>
                <w:color w:val="000000"/>
                <w:sz w:val="20"/>
                <w:szCs w:val="20"/>
              </w:rPr>
            </w:pPr>
          </w:p>
        </w:tc>
      </w:tr>
    </w:tbl>
    <w:p w14:paraId="42495C9C" w14:textId="77777777" w:rsidR="00244A6D" w:rsidRDefault="00244A6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777"/>
        <w:gridCol w:w="5828"/>
        <w:gridCol w:w="6429"/>
      </w:tblGrid>
      <w:tr w:rsidR="001E2E51" w:rsidRPr="001E2E51" w14:paraId="30650186" w14:textId="77777777" w:rsidTr="00E0323F">
        <w:trPr>
          <w:trHeight w:val="499"/>
        </w:trPr>
        <w:tc>
          <w:tcPr>
            <w:tcW w:w="5000" w:type="pct"/>
            <w:gridSpan w:val="4"/>
            <w:shd w:val="clear" w:color="auto" w:fill="auto"/>
            <w:vAlign w:val="center"/>
            <w:hideMark/>
          </w:tcPr>
          <w:p w14:paraId="1372A65D" w14:textId="77777777" w:rsidR="001E2E51" w:rsidRPr="001E2E51" w:rsidRDefault="001E2E51" w:rsidP="00D92D78">
            <w:pPr>
              <w:pStyle w:val="Heading2"/>
              <w:rPr>
                <w:rFonts w:eastAsia="Times New Roman"/>
              </w:rPr>
            </w:pPr>
            <w:r w:rsidRPr="001E2E51">
              <w:rPr>
                <w:rFonts w:eastAsia="Times New Roman"/>
              </w:rPr>
              <w:lastRenderedPageBreak/>
              <w:t>STANDARD 3: FAMILY AND COMMUNITY ENGAGEMENT</w:t>
            </w:r>
          </w:p>
        </w:tc>
      </w:tr>
      <w:tr w:rsidR="001E2E51" w:rsidRPr="001E2E51" w14:paraId="6E8B45E8" w14:textId="77777777" w:rsidTr="00E0323F">
        <w:trPr>
          <w:trHeight w:val="499"/>
        </w:trPr>
        <w:tc>
          <w:tcPr>
            <w:tcW w:w="2766" w:type="pct"/>
            <w:gridSpan w:val="3"/>
            <w:shd w:val="clear" w:color="auto" w:fill="auto"/>
            <w:vAlign w:val="center"/>
            <w:hideMark/>
          </w:tcPr>
          <w:p w14:paraId="2DF82CF3" w14:textId="77777777" w:rsidR="001E2E51" w:rsidRPr="001E2E51" w:rsidRDefault="001E2E51" w:rsidP="00D92D78">
            <w:pPr>
              <w:pStyle w:val="Heading2"/>
              <w:rPr>
                <w:rFonts w:eastAsia="Times New Roman"/>
              </w:rPr>
            </w:pPr>
            <w:r w:rsidRPr="001E2E51">
              <w:rPr>
                <w:rFonts w:eastAsia="Times New Roman"/>
              </w:rPr>
              <w:t>Criterion</w:t>
            </w:r>
          </w:p>
        </w:tc>
        <w:tc>
          <w:tcPr>
            <w:tcW w:w="2234" w:type="pct"/>
            <w:shd w:val="clear" w:color="auto" w:fill="auto"/>
            <w:vAlign w:val="center"/>
            <w:hideMark/>
          </w:tcPr>
          <w:p w14:paraId="24E133C1" w14:textId="77777777" w:rsidR="001E2E51" w:rsidRPr="001E2E51" w:rsidRDefault="001E2E51" w:rsidP="00D92D78">
            <w:pPr>
              <w:pStyle w:val="Heading2"/>
              <w:rPr>
                <w:rFonts w:eastAsia="Times New Roman"/>
              </w:rPr>
            </w:pPr>
            <w:r w:rsidRPr="001E2E51">
              <w:rPr>
                <w:rFonts w:eastAsia="Times New Roman"/>
              </w:rPr>
              <w:t>Rationale</w:t>
            </w:r>
          </w:p>
        </w:tc>
      </w:tr>
      <w:tr w:rsidR="001E2E51" w:rsidRPr="001E2E51" w14:paraId="498BD5AC" w14:textId="77777777" w:rsidTr="00E0323F">
        <w:trPr>
          <w:trHeight w:val="1200"/>
        </w:trPr>
        <w:tc>
          <w:tcPr>
            <w:tcW w:w="2766" w:type="pct"/>
            <w:gridSpan w:val="3"/>
            <w:shd w:val="clear" w:color="000000" w:fill="D9D9D9"/>
            <w:vAlign w:val="center"/>
            <w:hideMark/>
          </w:tcPr>
          <w:p w14:paraId="7005CA77" w14:textId="77777777" w:rsidR="001E2E51" w:rsidRPr="001E2E51" w:rsidRDefault="001E2E51" w:rsidP="00834E36">
            <w:pPr>
              <w:pStyle w:val="Heading3"/>
              <w:rPr>
                <w:rFonts w:eastAsia="Times New Roman"/>
              </w:rPr>
            </w:pPr>
            <w:r w:rsidRPr="001E2E51">
              <w:rPr>
                <w:rFonts w:eastAsia="Times New Roman"/>
              </w:rPr>
              <w:t>3A. Family Engagement: Program communicates and partners with families.</w:t>
            </w:r>
          </w:p>
        </w:tc>
        <w:tc>
          <w:tcPr>
            <w:tcW w:w="2234" w:type="pct"/>
            <w:vMerge w:val="restart"/>
            <w:shd w:val="clear" w:color="000000" w:fill="D9D9D9"/>
            <w:vAlign w:val="center"/>
            <w:hideMark/>
          </w:tcPr>
          <w:p w14:paraId="29353ABB" w14:textId="77777777" w:rsidR="00372DD2" w:rsidRDefault="001E2E51" w:rsidP="00372DD2">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 xml:space="preserve">Within </w:t>
            </w:r>
            <w:r w:rsidRPr="001E2E51">
              <w:rPr>
                <w:rFonts w:ascii="Calibri" w:eastAsia="Times New Roman" w:hAnsi="Calibri" w:cs="Calibri"/>
                <w:b/>
                <w:bCs/>
                <w:color w:val="000000"/>
                <w:sz w:val="20"/>
                <w:szCs w:val="20"/>
              </w:rPr>
              <w:t>NAEYC</w:t>
            </w:r>
            <w:r w:rsidRPr="001E2E51">
              <w:rPr>
                <w:rFonts w:ascii="Calibri" w:eastAsia="Times New Roman" w:hAnsi="Calibri" w:cs="Calibri"/>
                <w:color w:val="000000"/>
                <w:sz w:val="20"/>
                <w:szCs w:val="20"/>
              </w:rPr>
              <w:t>’s Early Childhood Program Standards and Criteria, Standard 7, “Families,” states, “The program establishes and maintains collaborative relationships with each child’s family to foster children’s development in all settings. These relationships are sensitive to family composition, language, and culture.” The criteria for family engagement are organized in 3 areas:  A. Knowing and Understanding the Program’s Families, B. Sharing Information between Staff and Families, and C. Nurturing Families as</w:t>
            </w:r>
            <w:r w:rsidR="00372DD2">
              <w:rPr>
                <w:rFonts w:ascii="Calibri" w:eastAsia="Times New Roman" w:hAnsi="Calibri" w:cs="Calibri"/>
                <w:color w:val="000000"/>
                <w:sz w:val="20"/>
                <w:szCs w:val="20"/>
              </w:rPr>
              <w:t xml:space="preserve"> Advocates for Their Children.</w:t>
            </w:r>
          </w:p>
          <w:p w14:paraId="7A1AE961" w14:textId="77777777" w:rsidR="00372DD2" w:rsidRDefault="00372DD2" w:rsidP="00372DD2">
            <w:pPr>
              <w:rPr>
                <w:rFonts w:ascii="Calibri" w:eastAsia="Times New Roman" w:hAnsi="Calibri" w:cs="Calibri"/>
                <w:color w:val="000000"/>
                <w:sz w:val="20"/>
                <w:szCs w:val="20"/>
              </w:rPr>
            </w:pPr>
          </w:p>
          <w:p w14:paraId="75781915" w14:textId="2F04525C" w:rsidR="00372DD2" w:rsidRDefault="001E2E51" w:rsidP="00372DD2">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Substantial research underscores the importa</w:t>
            </w:r>
            <w:r w:rsidR="00D5561A">
              <w:rPr>
                <w:rFonts w:ascii="Calibri" w:eastAsia="Times New Roman" w:hAnsi="Calibri" w:cs="Calibri"/>
                <w:color w:val="000000"/>
                <w:sz w:val="20"/>
                <w:szCs w:val="20"/>
              </w:rPr>
              <w:t>nce of family involvement in early childhood education</w:t>
            </w:r>
            <w:r w:rsidRPr="001E2E51">
              <w:rPr>
                <w:rFonts w:ascii="Calibri" w:eastAsia="Times New Roman" w:hAnsi="Calibri" w:cs="Calibri"/>
                <w:color w:val="000000"/>
                <w:sz w:val="20"/>
                <w:szCs w:val="20"/>
              </w:rPr>
              <w:t xml:space="preserve"> and ties family involvement with positive outcomes for young children and their school readiness (</w:t>
            </w:r>
            <w:r w:rsidRPr="006C6D10">
              <w:rPr>
                <w:rFonts w:ascii="Calibri" w:eastAsia="Times New Roman" w:hAnsi="Calibri" w:cs="Calibri"/>
                <w:b/>
                <w:color w:val="000000"/>
                <w:sz w:val="20"/>
                <w:szCs w:val="20"/>
              </w:rPr>
              <w:t xml:space="preserve">Harvard Family Research Project, </w:t>
            </w:r>
            <w:r w:rsidRPr="00D5561A">
              <w:rPr>
                <w:rFonts w:ascii="Calibri" w:eastAsia="Times New Roman" w:hAnsi="Calibri" w:cs="Calibri"/>
                <w:color w:val="000000"/>
                <w:sz w:val="20"/>
                <w:szCs w:val="20"/>
              </w:rPr>
              <w:t>2006</w:t>
            </w:r>
            <w:r w:rsidRPr="006C6D10">
              <w:rPr>
                <w:rFonts w:ascii="Calibri" w:eastAsia="Times New Roman" w:hAnsi="Calibri" w:cs="Calibri"/>
                <w:b/>
                <w:color w:val="000000"/>
                <w:sz w:val="20"/>
                <w:szCs w:val="20"/>
              </w:rPr>
              <w:t xml:space="preserve">; </w:t>
            </w:r>
            <w:proofErr w:type="spellStart"/>
            <w:r w:rsidRPr="006C6D10">
              <w:rPr>
                <w:rFonts w:ascii="Calibri" w:eastAsia="Times New Roman" w:hAnsi="Calibri" w:cs="Calibri"/>
                <w:b/>
                <w:color w:val="000000"/>
                <w:sz w:val="20"/>
                <w:szCs w:val="20"/>
              </w:rPr>
              <w:t>Jeynes</w:t>
            </w:r>
            <w:proofErr w:type="spellEnd"/>
            <w:r w:rsidRPr="006C6D10">
              <w:rPr>
                <w:rFonts w:ascii="Calibri" w:eastAsia="Times New Roman" w:hAnsi="Calibri" w:cs="Calibri"/>
                <w:b/>
                <w:color w:val="000000"/>
                <w:sz w:val="20"/>
                <w:szCs w:val="20"/>
              </w:rPr>
              <w:t xml:space="preserve">, </w:t>
            </w:r>
            <w:r w:rsidRPr="00D5561A">
              <w:rPr>
                <w:rFonts w:ascii="Calibri" w:eastAsia="Times New Roman" w:hAnsi="Calibri" w:cs="Calibri"/>
                <w:color w:val="000000"/>
                <w:sz w:val="20"/>
                <w:szCs w:val="20"/>
              </w:rPr>
              <w:t>2005</w:t>
            </w:r>
            <w:r w:rsidRPr="006C6D10">
              <w:rPr>
                <w:rFonts w:ascii="Calibri" w:eastAsia="Times New Roman" w:hAnsi="Calibri" w:cs="Calibri"/>
                <w:b/>
                <w:color w:val="000000"/>
                <w:sz w:val="20"/>
                <w:szCs w:val="20"/>
              </w:rPr>
              <w:t>; Sheridan et al</w:t>
            </w:r>
            <w:r w:rsidR="00D5561A">
              <w:rPr>
                <w:rFonts w:ascii="Calibri" w:eastAsia="Times New Roman" w:hAnsi="Calibri" w:cs="Calibri"/>
                <w:b/>
                <w:color w:val="000000"/>
                <w:sz w:val="20"/>
                <w:szCs w:val="20"/>
              </w:rPr>
              <w:t>.</w:t>
            </w:r>
            <w:r w:rsidRPr="006C6D10">
              <w:rPr>
                <w:rFonts w:ascii="Calibri" w:eastAsia="Times New Roman" w:hAnsi="Calibri" w:cs="Calibri"/>
                <w:b/>
                <w:color w:val="000000"/>
                <w:sz w:val="20"/>
                <w:szCs w:val="20"/>
              </w:rPr>
              <w:t xml:space="preserve">, </w:t>
            </w:r>
            <w:r w:rsidRPr="00D5561A">
              <w:rPr>
                <w:rFonts w:ascii="Calibri" w:eastAsia="Times New Roman" w:hAnsi="Calibri" w:cs="Calibri"/>
                <w:color w:val="000000"/>
                <w:sz w:val="20"/>
                <w:szCs w:val="20"/>
              </w:rPr>
              <w:t>2003</w:t>
            </w:r>
            <w:r w:rsidRPr="001E2E51">
              <w:rPr>
                <w:rFonts w:ascii="Calibri" w:eastAsia="Times New Roman" w:hAnsi="Calibri" w:cs="Calibri"/>
                <w:color w:val="000000"/>
                <w:sz w:val="20"/>
                <w:szCs w:val="20"/>
              </w:rPr>
              <w:t xml:space="preserve">).  </w:t>
            </w:r>
          </w:p>
          <w:p w14:paraId="1B673BBC" w14:textId="77777777" w:rsidR="00372DD2" w:rsidRDefault="00372DD2" w:rsidP="00372DD2">
            <w:pPr>
              <w:rPr>
                <w:rFonts w:ascii="Calibri" w:eastAsia="Times New Roman" w:hAnsi="Calibri" w:cs="Calibri"/>
                <w:color w:val="000000"/>
                <w:sz w:val="20"/>
                <w:szCs w:val="20"/>
              </w:rPr>
            </w:pPr>
          </w:p>
          <w:p w14:paraId="626B4D92" w14:textId="3C007519" w:rsidR="001E2E51" w:rsidRPr="001E2E51" w:rsidRDefault="001E2E51" w:rsidP="00372DD2">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Additionally</w:t>
            </w:r>
            <w:r w:rsidR="00372DD2">
              <w:rPr>
                <w:rFonts w:ascii="Calibri" w:eastAsia="Times New Roman" w:hAnsi="Calibri" w:cs="Calibri"/>
                <w:color w:val="000000"/>
                <w:sz w:val="20"/>
                <w:szCs w:val="20"/>
              </w:rPr>
              <w:t>,</w:t>
            </w:r>
            <w:r w:rsidRPr="001E2E51">
              <w:rPr>
                <w:rFonts w:ascii="Calibri" w:eastAsia="Times New Roman" w:hAnsi="Calibri" w:cs="Calibri"/>
                <w:color w:val="000000"/>
                <w:sz w:val="20"/>
                <w:szCs w:val="20"/>
              </w:rPr>
              <w:t xml:space="preserve"> research on family engagement has underscored the import</w:t>
            </w:r>
            <w:r w:rsidR="00D5561A">
              <w:rPr>
                <w:rFonts w:ascii="Calibri" w:eastAsia="Times New Roman" w:hAnsi="Calibri" w:cs="Calibri"/>
                <w:color w:val="000000"/>
                <w:sz w:val="20"/>
                <w:szCs w:val="20"/>
              </w:rPr>
              <w:t>ance of family engagement in early childhood education</w:t>
            </w:r>
            <w:r w:rsidRPr="001E2E51">
              <w:rPr>
                <w:rFonts w:ascii="Calibri" w:eastAsia="Times New Roman" w:hAnsi="Calibri" w:cs="Calibri"/>
                <w:color w:val="000000"/>
                <w:sz w:val="20"/>
                <w:szCs w:val="20"/>
              </w:rPr>
              <w:t xml:space="preserve"> as a critical starting point to family-school relationship and children’s transition to Kindergarten (</w:t>
            </w:r>
            <w:proofErr w:type="spellStart"/>
            <w:r w:rsidRPr="006C6D10">
              <w:rPr>
                <w:rFonts w:ascii="Calibri" w:eastAsia="Times New Roman" w:hAnsi="Calibri" w:cs="Calibri"/>
                <w:b/>
                <w:color w:val="000000"/>
                <w:sz w:val="20"/>
                <w:szCs w:val="20"/>
              </w:rPr>
              <w:t>Rimm</w:t>
            </w:r>
            <w:proofErr w:type="spellEnd"/>
            <w:r w:rsidRPr="006C6D10">
              <w:rPr>
                <w:rFonts w:ascii="Calibri" w:eastAsia="Times New Roman" w:hAnsi="Calibri" w:cs="Calibri"/>
                <w:b/>
                <w:color w:val="000000"/>
                <w:sz w:val="20"/>
                <w:szCs w:val="20"/>
              </w:rPr>
              <w:t xml:space="preserve">-Kaufman &amp; </w:t>
            </w:r>
            <w:proofErr w:type="spellStart"/>
            <w:r w:rsidRPr="006C6D10">
              <w:rPr>
                <w:rFonts w:ascii="Calibri" w:eastAsia="Times New Roman" w:hAnsi="Calibri" w:cs="Calibri"/>
                <w:b/>
                <w:color w:val="000000"/>
                <w:sz w:val="20"/>
                <w:szCs w:val="20"/>
              </w:rPr>
              <w:t>Pianta</w:t>
            </w:r>
            <w:proofErr w:type="spellEnd"/>
            <w:r w:rsidRPr="006C6D10">
              <w:rPr>
                <w:rFonts w:ascii="Calibri" w:eastAsia="Times New Roman" w:hAnsi="Calibri" w:cs="Calibri"/>
                <w:b/>
                <w:color w:val="000000"/>
                <w:sz w:val="20"/>
                <w:szCs w:val="20"/>
              </w:rPr>
              <w:t xml:space="preserve">, </w:t>
            </w:r>
            <w:r w:rsidRPr="00D5561A">
              <w:rPr>
                <w:rFonts w:ascii="Calibri" w:eastAsia="Times New Roman" w:hAnsi="Calibri" w:cs="Calibri"/>
                <w:color w:val="000000"/>
                <w:sz w:val="20"/>
                <w:szCs w:val="20"/>
              </w:rPr>
              <w:t>2000</w:t>
            </w:r>
            <w:r w:rsidRPr="006C6D10">
              <w:rPr>
                <w:rFonts w:ascii="Calibri" w:eastAsia="Times New Roman" w:hAnsi="Calibri" w:cs="Calibri"/>
                <w:b/>
                <w:color w:val="000000"/>
                <w:sz w:val="20"/>
                <w:szCs w:val="20"/>
              </w:rPr>
              <w:t>; Hoover-Dempsey &amp; Sa</w:t>
            </w:r>
            <w:r w:rsidR="00372DD2" w:rsidRPr="006C6D10">
              <w:rPr>
                <w:rFonts w:ascii="Calibri" w:eastAsia="Times New Roman" w:hAnsi="Calibri" w:cs="Calibri"/>
                <w:b/>
                <w:color w:val="000000"/>
                <w:sz w:val="20"/>
                <w:szCs w:val="20"/>
              </w:rPr>
              <w:t xml:space="preserve">ndler, </w:t>
            </w:r>
            <w:r w:rsidR="00372DD2" w:rsidRPr="00D5561A">
              <w:rPr>
                <w:rFonts w:ascii="Calibri" w:eastAsia="Times New Roman" w:hAnsi="Calibri" w:cs="Calibri"/>
                <w:color w:val="000000"/>
                <w:sz w:val="20"/>
                <w:szCs w:val="20"/>
              </w:rPr>
              <w:t>2004</w:t>
            </w:r>
            <w:r w:rsidR="00372DD2" w:rsidRPr="006C6D10">
              <w:rPr>
                <w:rFonts w:ascii="Calibri" w:eastAsia="Times New Roman" w:hAnsi="Calibri" w:cs="Calibri"/>
                <w:b/>
                <w:color w:val="000000"/>
                <w:sz w:val="20"/>
                <w:szCs w:val="20"/>
              </w:rPr>
              <w:t>; Weiss et al</w:t>
            </w:r>
            <w:r w:rsidR="00D5561A">
              <w:rPr>
                <w:rFonts w:ascii="Calibri" w:eastAsia="Times New Roman" w:hAnsi="Calibri" w:cs="Calibri"/>
                <w:b/>
                <w:color w:val="000000"/>
                <w:sz w:val="20"/>
                <w:szCs w:val="20"/>
              </w:rPr>
              <w:t>.,</w:t>
            </w:r>
            <w:r w:rsidR="00372DD2" w:rsidRPr="006C6D10">
              <w:rPr>
                <w:rFonts w:ascii="Calibri" w:eastAsia="Times New Roman" w:hAnsi="Calibri" w:cs="Calibri"/>
                <w:b/>
                <w:color w:val="000000"/>
                <w:sz w:val="20"/>
                <w:szCs w:val="20"/>
              </w:rPr>
              <w:t xml:space="preserve"> </w:t>
            </w:r>
            <w:r w:rsidR="00372DD2" w:rsidRPr="00D5561A">
              <w:rPr>
                <w:rFonts w:ascii="Calibri" w:eastAsia="Times New Roman" w:hAnsi="Calibri" w:cs="Calibri"/>
                <w:color w:val="000000"/>
                <w:sz w:val="20"/>
                <w:szCs w:val="20"/>
              </w:rPr>
              <w:t>2009</w:t>
            </w:r>
            <w:r w:rsidR="00372DD2">
              <w:rPr>
                <w:rFonts w:ascii="Calibri" w:eastAsia="Times New Roman" w:hAnsi="Calibri" w:cs="Calibri"/>
                <w:color w:val="000000"/>
                <w:sz w:val="20"/>
                <w:szCs w:val="20"/>
              </w:rPr>
              <w:t>).</w:t>
            </w:r>
          </w:p>
        </w:tc>
      </w:tr>
      <w:tr w:rsidR="001E2E51" w:rsidRPr="001E2E51" w14:paraId="7BE0971B" w14:textId="77777777" w:rsidTr="00E0323F">
        <w:trPr>
          <w:trHeight w:val="1200"/>
        </w:trPr>
        <w:tc>
          <w:tcPr>
            <w:tcW w:w="471" w:type="pct"/>
            <w:vMerge w:val="restart"/>
            <w:shd w:val="clear" w:color="auto" w:fill="auto"/>
            <w:vAlign w:val="center"/>
            <w:hideMark/>
          </w:tcPr>
          <w:p w14:paraId="1490F616" w14:textId="77777777" w:rsidR="001E2E51" w:rsidRPr="001E2E51" w:rsidRDefault="001E2E51" w:rsidP="00D92D78">
            <w:pPr>
              <w:pStyle w:val="Heading4"/>
              <w:rPr>
                <w:rFonts w:eastAsia="Times New Roman"/>
              </w:rPr>
            </w:pPr>
            <w:r w:rsidRPr="001E2E51">
              <w:rPr>
                <w:rFonts w:eastAsia="Times New Roman"/>
              </w:rPr>
              <w:t>Indicator</w:t>
            </w:r>
          </w:p>
        </w:tc>
        <w:tc>
          <w:tcPr>
            <w:tcW w:w="270" w:type="pct"/>
            <w:shd w:val="clear" w:color="auto" w:fill="auto"/>
            <w:vAlign w:val="center"/>
            <w:hideMark/>
          </w:tcPr>
          <w:p w14:paraId="183D723A" w14:textId="77777777" w:rsidR="001E2E51" w:rsidRPr="00834E36" w:rsidRDefault="00244A6D" w:rsidP="00D92D78">
            <w:pPr>
              <w:pStyle w:val="Heading5"/>
              <w:rPr>
                <w:rStyle w:val="Strong"/>
              </w:rPr>
            </w:pPr>
            <w:r w:rsidRPr="00834E36">
              <w:rPr>
                <w:rStyle w:val="Strong"/>
              </w:rPr>
              <w:t xml:space="preserve">Level </w:t>
            </w:r>
            <w:r w:rsidR="001E2E51" w:rsidRPr="00834E36">
              <w:rPr>
                <w:rStyle w:val="Strong"/>
              </w:rPr>
              <w:t>2a</w:t>
            </w:r>
          </w:p>
        </w:tc>
        <w:tc>
          <w:tcPr>
            <w:tcW w:w="2025" w:type="pct"/>
            <w:shd w:val="clear" w:color="auto" w:fill="auto"/>
            <w:vAlign w:val="center"/>
            <w:hideMark/>
          </w:tcPr>
          <w:p w14:paraId="0853D272" w14:textId="77777777" w:rsidR="001E2E51" w:rsidRPr="001E2E51" w:rsidRDefault="001E2E51" w:rsidP="001E2E51">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 xml:space="preserve">Program Administration Scale (PAS) score of 3 on Family Communications Item </w:t>
            </w:r>
          </w:p>
        </w:tc>
        <w:tc>
          <w:tcPr>
            <w:tcW w:w="2234" w:type="pct"/>
            <w:vMerge/>
            <w:vAlign w:val="center"/>
            <w:hideMark/>
          </w:tcPr>
          <w:p w14:paraId="12BD1BCF" w14:textId="77777777" w:rsidR="001E2E51" w:rsidRPr="001E2E51" w:rsidRDefault="001E2E51" w:rsidP="001E2E51">
            <w:pPr>
              <w:rPr>
                <w:rFonts w:ascii="Calibri" w:eastAsia="Times New Roman" w:hAnsi="Calibri" w:cs="Calibri"/>
                <w:color w:val="000000"/>
                <w:sz w:val="20"/>
                <w:szCs w:val="20"/>
              </w:rPr>
            </w:pPr>
          </w:p>
        </w:tc>
      </w:tr>
      <w:tr w:rsidR="001E2E51" w:rsidRPr="001E2E51" w14:paraId="4502DCC8" w14:textId="77777777" w:rsidTr="00E0323F">
        <w:trPr>
          <w:trHeight w:val="1200"/>
        </w:trPr>
        <w:tc>
          <w:tcPr>
            <w:tcW w:w="471" w:type="pct"/>
            <w:vMerge/>
            <w:vAlign w:val="center"/>
            <w:hideMark/>
          </w:tcPr>
          <w:p w14:paraId="7211EEE0" w14:textId="77777777" w:rsidR="001E2E51" w:rsidRPr="001E2E51" w:rsidRDefault="001E2E51" w:rsidP="001E2E51">
            <w:pPr>
              <w:rPr>
                <w:rFonts w:ascii="Calibri" w:eastAsia="Times New Roman" w:hAnsi="Calibri" w:cs="Calibri"/>
                <w:b/>
                <w:bCs/>
                <w:color w:val="000000"/>
              </w:rPr>
            </w:pPr>
          </w:p>
        </w:tc>
        <w:tc>
          <w:tcPr>
            <w:tcW w:w="270" w:type="pct"/>
            <w:shd w:val="clear" w:color="auto" w:fill="auto"/>
            <w:vAlign w:val="center"/>
            <w:hideMark/>
          </w:tcPr>
          <w:p w14:paraId="3506022F" w14:textId="77777777" w:rsidR="001E2E51" w:rsidRPr="00834E36" w:rsidRDefault="00244A6D" w:rsidP="00D92D78">
            <w:pPr>
              <w:pStyle w:val="Heading5"/>
              <w:rPr>
                <w:rStyle w:val="Strong"/>
              </w:rPr>
            </w:pPr>
            <w:r w:rsidRPr="00834E36">
              <w:rPr>
                <w:rStyle w:val="Strong"/>
              </w:rPr>
              <w:t xml:space="preserve">Level </w:t>
            </w:r>
            <w:r w:rsidR="001E2E51" w:rsidRPr="00834E36">
              <w:rPr>
                <w:rStyle w:val="Strong"/>
              </w:rPr>
              <w:t>2b</w:t>
            </w:r>
          </w:p>
        </w:tc>
        <w:tc>
          <w:tcPr>
            <w:tcW w:w="2025" w:type="pct"/>
            <w:shd w:val="clear" w:color="auto" w:fill="auto"/>
            <w:vAlign w:val="center"/>
            <w:hideMark/>
          </w:tcPr>
          <w:p w14:paraId="428E93D3" w14:textId="77777777" w:rsidR="001E2E51" w:rsidRPr="001E2E51" w:rsidRDefault="001E2E51" w:rsidP="001E2E51">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Program implements survey to determine how program can better support families</w:t>
            </w:r>
          </w:p>
        </w:tc>
        <w:tc>
          <w:tcPr>
            <w:tcW w:w="2234" w:type="pct"/>
            <w:vMerge/>
            <w:vAlign w:val="center"/>
            <w:hideMark/>
          </w:tcPr>
          <w:p w14:paraId="72C9DBD1" w14:textId="77777777" w:rsidR="001E2E51" w:rsidRPr="001E2E51" w:rsidRDefault="001E2E51" w:rsidP="001E2E51">
            <w:pPr>
              <w:rPr>
                <w:rFonts w:ascii="Calibri" w:eastAsia="Times New Roman" w:hAnsi="Calibri" w:cs="Calibri"/>
                <w:color w:val="000000"/>
                <w:sz w:val="20"/>
                <w:szCs w:val="20"/>
              </w:rPr>
            </w:pPr>
          </w:p>
        </w:tc>
      </w:tr>
      <w:tr w:rsidR="001E2E51" w:rsidRPr="001E2E51" w14:paraId="633E4B59" w14:textId="77777777" w:rsidTr="00E0323F">
        <w:trPr>
          <w:trHeight w:val="1200"/>
        </w:trPr>
        <w:tc>
          <w:tcPr>
            <w:tcW w:w="471" w:type="pct"/>
            <w:vMerge/>
            <w:vAlign w:val="center"/>
            <w:hideMark/>
          </w:tcPr>
          <w:p w14:paraId="19DCC83D" w14:textId="77777777" w:rsidR="001E2E51" w:rsidRPr="001E2E51" w:rsidRDefault="001E2E51" w:rsidP="001E2E51">
            <w:pPr>
              <w:rPr>
                <w:rFonts w:ascii="Calibri" w:eastAsia="Times New Roman" w:hAnsi="Calibri" w:cs="Calibri"/>
                <w:b/>
                <w:bCs/>
                <w:color w:val="000000"/>
              </w:rPr>
            </w:pPr>
          </w:p>
        </w:tc>
        <w:tc>
          <w:tcPr>
            <w:tcW w:w="270" w:type="pct"/>
            <w:shd w:val="clear" w:color="auto" w:fill="auto"/>
            <w:vAlign w:val="center"/>
            <w:hideMark/>
          </w:tcPr>
          <w:p w14:paraId="45FA8EFF" w14:textId="77777777" w:rsidR="001E2E51" w:rsidRPr="00834E36" w:rsidRDefault="00244A6D" w:rsidP="00D92D78">
            <w:pPr>
              <w:pStyle w:val="Heading5"/>
              <w:rPr>
                <w:rStyle w:val="Strong"/>
              </w:rPr>
            </w:pPr>
            <w:r w:rsidRPr="00834E36">
              <w:rPr>
                <w:rStyle w:val="Strong"/>
              </w:rPr>
              <w:t xml:space="preserve">Level </w:t>
            </w:r>
            <w:r w:rsidR="001E2E51" w:rsidRPr="00834E36">
              <w:rPr>
                <w:rStyle w:val="Strong"/>
              </w:rPr>
              <w:t>3a</w:t>
            </w:r>
          </w:p>
        </w:tc>
        <w:tc>
          <w:tcPr>
            <w:tcW w:w="2025" w:type="pct"/>
            <w:shd w:val="clear" w:color="auto" w:fill="auto"/>
            <w:vAlign w:val="center"/>
            <w:hideMark/>
          </w:tcPr>
          <w:p w14:paraId="384CA760" w14:textId="77777777" w:rsidR="001E2E51" w:rsidRPr="001E2E51" w:rsidRDefault="001E2E51" w:rsidP="001E2E51">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PAS score of 4 on Family Communications Item</w:t>
            </w:r>
          </w:p>
        </w:tc>
        <w:tc>
          <w:tcPr>
            <w:tcW w:w="2234" w:type="pct"/>
            <w:vMerge/>
            <w:vAlign w:val="center"/>
            <w:hideMark/>
          </w:tcPr>
          <w:p w14:paraId="6FBDE670" w14:textId="77777777" w:rsidR="001E2E51" w:rsidRPr="001E2E51" w:rsidRDefault="001E2E51" w:rsidP="001E2E51">
            <w:pPr>
              <w:rPr>
                <w:rFonts w:ascii="Calibri" w:eastAsia="Times New Roman" w:hAnsi="Calibri" w:cs="Calibri"/>
                <w:color w:val="000000"/>
                <w:sz w:val="20"/>
                <w:szCs w:val="20"/>
              </w:rPr>
            </w:pPr>
          </w:p>
        </w:tc>
      </w:tr>
      <w:tr w:rsidR="001E2E51" w:rsidRPr="001E2E51" w14:paraId="71F66DDB" w14:textId="77777777" w:rsidTr="00E0323F">
        <w:trPr>
          <w:trHeight w:val="1200"/>
        </w:trPr>
        <w:tc>
          <w:tcPr>
            <w:tcW w:w="471" w:type="pct"/>
            <w:vMerge/>
            <w:vAlign w:val="center"/>
            <w:hideMark/>
          </w:tcPr>
          <w:p w14:paraId="67DD8E7D" w14:textId="77777777" w:rsidR="001E2E51" w:rsidRPr="001E2E51" w:rsidRDefault="001E2E51" w:rsidP="001E2E51">
            <w:pPr>
              <w:rPr>
                <w:rFonts w:ascii="Calibri" w:eastAsia="Times New Roman" w:hAnsi="Calibri" w:cs="Calibri"/>
                <w:b/>
                <w:bCs/>
                <w:color w:val="000000"/>
              </w:rPr>
            </w:pPr>
          </w:p>
        </w:tc>
        <w:tc>
          <w:tcPr>
            <w:tcW w:w="270" w:type="pct"/>
            <w:shd w:val="clear" w:color="auto" w:fill="auto"/>
            <w:vAlign w:val="center"/>
            <w:hideMark/>
          </w:tcPr>
          <w:p w14:paraId="39B04699" w14:textId="77777777" w:rsidR="001E2E51" w:rsidRPr="00834E36" w:rsidRDefault="00244A6D" w:rsidP="00D92D78">
            <w:pPr>
              <w:pStyle w:val="Heading5"/>
              <w:rPr>
                <w:rStyle w:val="Strong"/>
              </w:rPr>
            </w:pPr>
            <w:r w:rsidRPr="00834E36">
              <w:rPr>
                <w:rStyle w:val="Strong"/>
              </w:rPr>
              <w:t xml:space="preserve">Level </w:t>
            </w:r>
            <w:r w:rsidR="001E2E51" w:rsidRPr="00834E36">
              <w:rPr>
                <w:rStyle w:val="Strong"/>
              </w:rPr>
              <w:t>3b</w:t>
            </w:r>
          </w:p>
        </w:tc>
        <w:tc>
          <w:tcPr>
            <w:tcW w:w="2025" w:type="pct"/>
            <w:shd w:val="clear" w:color="auto" w:fill="auto"/>
            <w:vAlign w:val="center"/>
            <w:hideMark/>
          </w:tcPr>
          <w:p w14:paraId="3A9138B8" w14:textId="77777777" w:rsidR="001E2E51" w:rsidRPr="001E2E51" w:rsidRDefault="001E2E51" w:rsidP="001E2E51">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Program implements evidence-based family engagement assessment</w:t>
            </w:r>
          </w:p>
        </w:tc>
        <w:tc>
          <w:tcPr>
            <w:tcW w:w="2234" w:type="pct"/>
            <w:vMerge/>
            <w:vAlign w:val="center"/>
            <w:hideMark/>
          </w:tcPr>
          <w:p w14:paraId="7039BC37" w14:textId="77777777" w:rsidR="001E2E51" w:rsidRPr="001E2E51" w:rsidRDefault="001E2E51" w:rsidP="001E2E51">
            <w:pPr>
              <w:rPr>
                <w:rFonts w:ascii="Calibri" w:eastAsia="Times New Roman" w:hAnsi="Calibri" w:cs="Calibri"/>
                <w:color w:val="000000"/>
                <w:sz w:val="20"/>
                <w:szCs w:val="20"/>
              </w:rPr>
            </w:pPr>
          </w:p>
        </w:tc>
      </w:tr>
      <w:tr w:rsidR="001E2E51" w:rsidRPr="001E2E51" w14:paraId="69F4C374" w14:textId="77777777" w:rsidTr="00E0323F">
        <w:trPr>
          <w:trHeight w:val="1200"/>
        </w:trPr>
        <w:tc>
          <w:tcPr>
            <w:tcW w:w="471" w:type="pct"/>
            <w:vMerge/>
            <w:vAlign w:val="center"/>
            <w:hideMark/>
          </w:tcPr>
          <w:p w14:paraId="15E16FB6" w14:textId="77777777" w:rsidR="001E2E51" w:rsidRPr="001E2E51" w:rsidRDefault="001E2E51" w:rsidP="001E2E51">
            <w:pPr>
              <w:rPr>
                <w:rFonts w:ascii="Calibri" w:eastAsia="Times New Roman" w:hAnsi="Calibri" w:cs="Calibri"/>
                <w:b/>
                <w:bCs/>
                <w:color w:val="000000"/>
              </w:rPr>
            </w:pPr>
          </w:p>
        </w:tc>
        <w:tc>
          <w:tcPr>
            <w:tcW w:w="270" w:type="pct"/>
            <w:shd w:val="clear" w:color="auto" w:fill="auto"/>
            <w:vAlign w:val="center"/>
            <w:hideMark/>
          </w:tcPr>
          <w:p w14:paraId="0487440E" w14:textId="77777777" w:rsidR="001E2E51" w:rsidRPr="00834E36" w:rsidRDefault="00244A6D" w:rsidP="00D92D78">
            <w:pPr>
              <w:pStyle w:val="Heading5"/>
              <w:rPr>
                <w:rStyle w:val="Strong"/>
              </w:rPr>
            </w:pPr>
            <w:r w:rsidRPr="00834E36">
              <w:rPr>
                <w:rStyle w:val="Strong"/>
              </w:rPr>
              <w:t xml:space="preserve">Level </w:t>
            </w:r>
            <w:r w:rsidR="001E2E51" w:rsidRPr="00834E36">
              <w:rPr>
                <w:rStyle w:val="Strong"/>
              </w:rPr>
              <w:t>4/5</w:t>
            </w:r>
          </w:p>
        </w:tc>
        <w:tc>
          <w:tcPr>
            <w:tcW w:w="2025" w:type="pct"/>
            <w:shd w:val="clear" w:color="auto" w:fill="auto"/>
            <w:vAlign w:val="center"/>
            <w:hideMark/>
          </w:tcPr>
          <w:p w14:paraId="544A83A2" w14:textId="77777777" w:rsidR="001E2E51" w:rsidRPr="001E2E51" w:rsidRDefault="001E2E51" w:rsidP="001E2E51">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PAS score of 5 on Family Communications Item; Program demonstrates individualized family support plans; Program implements family visiting model; Program encourages families to engage in enrichment activities that connect curriculum to home; Program invites family participation in program decision-making</w:t>
            </w:r>
          </w:p>
        </w:tc>
        <w:tc>
          <w:tcPr>
            <w:tcW w:w="2234" w:type="pct"/>
            <w:vMerge/>
            <w:vAlign w:val="center"/>
            <w:hideMark/>
          </w:tcPr>
          <w:p w14:paraId="49A8C0AF" w14:textId="77777777" w:rsidR="001E2E51" w:rsidRPr="001E2E51" w:rsidRDefault="001E2E51" w:rsidP="001E2E51">
            <w:pPr>
              <w:rPr>
                <w:rFonts w:ascii="Calibri" w:eastAsia="Times New Roman" w:hAnsi="Calibri" w:cs="Calibri"/>
                <w:color w:val="000000"/>
                <w:sz w:val="20"/>
                <w:szCs w:val="20"/>
              </w:rPr>
            </w:pPr>
          </w:p>
        </w:tc>
      </w:tr>
    </w:tbl>
    <w:p w14:paraId="6DFB16B9" w14:textId="77777777" w:rsidR="00E0323F" w:rsidRDefault="00E0323F">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777"/>
        <w:gridCol w:w="5828"/>
        <w:gridCol w:w="6429"/>
      </w:tblGrid>
      <w:tr w:rsidR="00E0323F" w:rsidRPr="001E2E51" w14:paraId="26FF717C" w14:textId="77777777" w:rsidTr="001812BD">
        <w:trPr>
          <w:trHeight w:val="499"/>
        </w:trPr>
        <w:tc>
          <w:tcPr>
            <w:tcW w:w="5000" w:type="pct"/>
            <w:gridSpan w:val="4"/>
            <w:shd w:val="clear" w:color="auto" w:fill="auto"/>
            <w:vAlign w:val="center"/>
            <w:hideMark/>
          </w:tcPr>
          <w:p w14:paraId="54A3B263" w14:textId="77777777" w:rsidR="00E0323F" w:rsidRPr="001E2E51" w:rsidRDefault="00E0323F" w:rsidP="00D92D78">
            <w:pPr>
              <w:pStyle w:val="Heading2"/>
              <w:rPr>
                <w:rFonts w:eastAsia="Times New Roman"/>
              </w:rPr>
            </w:pPr>
            <w:r w:rsidRPr="001E2E51">
              <w:rPr>
                <w:rFonts w:eastAsia="Times New Roman"/>
              </w:rPr>
              <w:lastRenderedPageBreak/>
              <w:t>STANDARD 3: FAMILY AND COMMUNITY ENGAGEMENT</w:t>
            </w:r>
          </w:p>
        </w:tc>
      </w:tr>
      <w:tr w:rsidR="00E0323F" w:rsidRPr="001E2E51" w14:paraId="564FECB2" w14:textId="77777777" w:rsidTr="001812BD">
        <w:trPr>
          <w:trHeight w:val="499"/>
        </w:trPr>
        <w:tc>
          <w:tcPr>
            <w:tcW w:w="2766" w:type="pct"/>
            <w:gridSpan w:val="3"/>
            <w:shd w:val="clear" w:color="auto" w:fill="auto"/>
            <w:vAlign w:val="center"/>
            <w:hideMark/>
          </w:tcPr>
          <w:p w14:paraId="30B15CA4" w14:textId="77777777" w:rsidR="00E0323F" w:rsidRPr="001E2E51" w:rsidRDefault="00E0323F" w:rsidP="00D92D78">
            <w:pPr>
              <w:pStyle w:val="Heading2"/>
              <w:rPr>
                <w:rFonts w:eastAsia="Times New Roman"/>
              </w:rPr>
            </w:pPr>
            <w:r w:rsidRPr="001E2E51">
              <w:rPr>
                <w:rFonts w:eastAsia="Times New Roman"/>
              </w:rPr>
              <w:t>Criterion</w:t>
            </w:r>
          </w:p>
        </w:tc>
        <w:tc>
          <w:tcPr>
            <w:tcW w:w="2234" w:type="pct"/>
            <w:shd w:val="clear" w:color="auto" w:fill="auto"/>
            <w:vAlign w:val="center"/>
            <w:hideMark/>
          </w:tcPr>
          <w:p w14:paraId="1F3BDB11" w14:textId="77777777" w:rsidR="00E0323F" w:rsidRPr="001E2E51" w:rsidRDefault="00E0323F" w:rsidP="00D92D78">
            <w:pPr>
              <w:pStyle w:val="Heading2"/>
              <w:rPr>
                <w:rFonts w:eastAsia="Times New Roman"/>
              </w:rPr>
            </w:pPr>
            <w:r w:rsidRPr="001E2E51">
              <w:rPr>
                <w:rFonts w:eastAsia="Times New Roman"/>
              </w:rPr>
              <w:t>Rationale</w:t>
            </w:r>
          </w:p>
        </w:tc>
      </w:tr>
      <w:tr w:rsidR="001E2E51" w:rsidRPr="001E2E51" w14:paraId="354F8845" w14:textId="77777777" w:rsidTr="00E0323F">
        <w:trPr>
          <w:trHeight w:val="1200"/>
        </w:trPr>
        <w:tc>
          <w:tcPr>
            <w:tcW w:w="2766" w:type="pct"/>
            <w:gridSpan w:val="3"/>
            <w:shd w:val="clear" w:color="000000" w:fill="D9D9D9"/>
            <w:vAlign w:val="center"/>
            <w:hideMark/>
          </w:tcPr>
          <w:p w14:paraId="53385A7B" w14:textId="77777777" w:rsidR="001E2E51" w:rsidRPr="001E2E51" w:rsidRDefault="001E2E51" w:rsidP="00834E36">
            <w:pPr>
              <w:pStyle w:val="Heading3"/>
              <w:rPr>
                <w:rFonts w:eastAsia="Times New Roman"/>
              </w:rPr>
            </w:pPr>
            <w:r w:rsidRPr="001E2E51">
              <w:rPr>
                <w:rFonts w:eastAsia="Times New Roman"/>
              </w:rPr>
              <w:t xml:space="preserve">3B. Community Engagement: Program collaborates with community organizations to support children and families. </w:t>
            </w:r>
          </w:p>
        </w:tc>
        <w:tc>
          <w:tcPr>
            <w:tcW w:w="2234" w:type="pct"/>
            <w:vMerge w:val="restart"/>
            <w:shd w:val="clear" w:color="000000" w:fill="D9D9D9"/>
            <w:vAlign w:val="center"/>
            <w:hideMark/>
          </w:tcPr>
          <w:p w14:paraId="33F3F727" w14:textId="2225BFB2" w:rsidR="00F4646B" w:rsidRDefault="001E2E51" w:rsidP="00F4646B">
            <w:pPr>
              <w:rPr>
                <w:rFonts w:ascii="Calibri" w:eastAsia="Times New Roman" w:hAnsi="Calibri" w:cs="Calibri"/>
                <w:color w:val="000000"/>
                <w:sz w:val="20"/>
                <w:szCs w:val="20"/>
              </w:rPr>
            </w:pPr>
            <w:r w:rsidRPr="001E2E51">
              <w:rPr>
                <w:rFonts w:ascii="Calibri" w:eastAsia="Times New Roman" w:hAnsi="Calibri" w:cs="Calibri"/>
                <w:b/>
                <w:bCs/>
                <w:color w:val="000000"/>
                <w:sz w:val="20"/>
                <w:szCs w:val="20"/>
              </w:rPr>
              <w:t>Zero to Three</w:t>
            </w:r>
            <w:r w:rsidR="00D5561A">
              <w:rPr>
                <w:rFonts w:ascii="Calibri" w:eastAsia="Times New Roman" w:hAnsi="Calibri" w:cs="Calibri"/>
                <w:color w:val="000000"/>
                <w:sz w:val="20"/>
                <w:szCs w:val="20"/>
              </w:rPr>
              <w:t xml:space="preserve"> defines</w:t>
            </w:r>
            <w:r w:rsidRPr="001E2E51">
              <w:rPr>
                <w:rFonts w:ascii="Calibri" w:eastAsia="Times New Roman" w:hAnsi="Calibri" w:cs="Calibri"/>
                <w:color w:val="000000"/>
                <w:sz w:val="20"/>
                <w:szCs w:val="20"/>
              </w:rPr>
              <w:t xml:space="preserve"> referrals as ensuring that young children and their families are connected to services that match their identified interests and needs. This involves referral and follow-up to ensure linkages to needed services, and efforts to support families if they are unable to receive additional services due to eligibility r</w:t>
            </w:r>
            <w:r w:rsidR="00F4646B">
              <w:rPr>
                <w:rFonts w:ascii="Calibri" w:eastAsia="Times New Roman" w:hAnsi="Calibri" w:cs="Calibri"/>
                <w:color w:val="000000"/>
                <w:sz w:val="20"/>
                <w:szCs w:val="20"/>
              </w:rPr>
              <w:t>equirements or capacity issues.</w:t>
            </w:r>
          </w:p>
          <w:p w14:paraId="315D5E2C" w14:textId="77777777" w:rsidR="00F4646B" w:rsidRDefault="00F4646B" w:rsidP="00F4646B">
            <w:pPr>
              <w:rPr>
                <w:rFonts w:ascii="Calibri" w:eastAsia="Times New Roman" w:hAnsi="Calibri" w:cs="Calibri"/>
                <w:color w:val="000000"/>
                <w:sz w:val="20"/>
                <w:szCs w:val="20"/>
              </w:rPr>
            </w:pPr>
          </w:p>
          <w:p w14:paraId="65F29101" w14:textId="538D6F6F" w:rsidR="00F4646B" w:rsidRDefault="00760F1A" w:rsidP="00F4646B">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As research </w:t>
            </w:r>
            <w:r w:rsidR="001E2E51" w:rsidRPr="001E2E51">
              <w:rPr>
                <w:rFonts w:ascii="Calibri" w:eastAsia="Times New Roman" w:hAnsi="Calibri" w:cs="Calibri"/>
                <w:color w:val="000000"/>
                <w:sz w:val="20"/>
                <w:szCs w:val="20"/>
              </w:rPr>
              <w:t>n</w:t>
            </w:r>
            <w:r w:rsidR="00D5561A">
              <w:rPr>
                <w:rFonts w:ascii="Calibri" w:eastAsia="Times New Roman" w:hAnsi="Calibri" w:cs="Calibri"/>
                <w:color w:val="000000"/>
                <w:sz w:val="20"/>
                <w:szCs w:val="20"/>
              </w:rPr>
              <w:t>otes</w:t>
            </w:r>
            <w:r>
              <w:rPr>
                <w:rFonts w:ascii="Calibri" w:eastAsia="Times New Roman" w:hAnsi="Calibri" w:cs="Calibri"/>
                <w:color w:val="000000"/>
                <w:sz w:val="20"/>
                <w:szCs w:val="20"/>
              </w:rPr>
              <w:t>, many parents, particularly</w:t>
            </w:r>
            <w:r w:rsidR="001E2E51" w:rsidRPr="001E2E51">
              <w:rPr>
                <w:rFonts w:ascii="Calibri" w:eastAsia="Times New Roman" w:hAnsi="Calibri" w:cs="Calibri"/>
                <w:color w:val="000000"/>
                <w:sz w:val="20"/>
                <w:szCs w:val="20"/>
              </w:rPr>
              <w:t xml:space="preserve"> young and/or</w:t>
            </w:r>
            <w:r w:rsidR="00D5561A">
              <w:rPr>
                <w:rFonts w:ascii="Calibri" w:eastAsia="Times New Roman" w:hAnsi="Calibri" w:cs="Calibri"/>
                <w:color w:val="000000"/>
                <w:sz w:val="20"/>
                <w:szCs w:val="20"/>
              </w:rPr>
              <w:t xml:space="preserve"> first time parents, look to early childhood education</w:t>
            </w:r>
            <w:r w:rsidR="001E2E51" w:rsidRPr="001E2E51">
              <w:rPr>
                <w:rFonts w:ascii="Calibri" w:eastAsia="Times New Roman" w:hAnsi="Calibri" w:cs="Calibri"/>
                <w:color w:val="000000"/>
                <w:sz w:val="20"/>
                <w:szCs w:val="20"/>
              </w:rPr>
              <w:t xml:space="preserve"> teachers for advice and guidance and additional supports, even though they may not actively seek them (</w:t>
            </w:r>
            <w:r w:rsidR="001E2E51" w:rsidRPr="00F4646B">
              <w:rPr>
                <w:rFonts w:ascii="Calibri" w:eastAsia="Times New Roman" w:hAnsi="Calibri" w:cs="Calibri"/>
                <w:b/>
                <w:color w:val="000000"/>
                <w:sz w:val="20"/>
                <w:szCs w:val="20"/>
              </w:rPr>
              <w:t>Olson &amp; Hyson</w:t>
            </w:r>
            <w:r w:rsidR="00F4646B">
              <w:rPr>
                <w:rFonts w:ascii="Calibri" w:eastAsia="Times New Roman" w:hAnsi="Calibri" w:cs="Calibri"/>
                <w:color w:val="000000"/>
                <w:sz w:val="20"/>
                <w:szCs w:val="20"/>
              </w:rPr>
              <w:t>, 2005).</w:t>
            </w:r>
          </w:p>
          <w:p w14:paraId="25B1B718" w14:textId="77777777" w:rsidR="00F4646B" w:rsidRDefault="00F4646B" w:rsidP="00F4646B">
            <w:pPr>
              <w:rPr>
                <w:rFonts w:ascii="Calibri" w:eastAsia="Times New Roman" w:hAnsi="Calibri" w:cs="Calibri"/>
                <w:color w:val="000000"/>
                <w:sz w:val="20"/>
                <w:szCs w:val="20"/>
              </w:rPr>
            </w:pPr>
          </w:p>
          <w:p w14:paraId="2DC9E47E" w14:textId="47247FB7" w:rsidR="001E2E51" w:rsidRPr="001E2E51" w:rsidRDefault="001E2E51" w:rsidP="00F4646B">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 xml:space="preserve">As noted by the </w:t>
            </w:r>
            <w:r w:rsidRPr="001E2E51">
              <w:rPr>
                <w:rFonts w:ascii="Calibri" w:eastAsia="Times New Roman" w:hAnsi="Calibri" w:cs="Calibri"/>
                <w:b/>
                <w:bCs/>
                <w:color w:val="000000"/>
                <w:sz w:val="20"/>
                <w:szCs w:val="20"/>
              </w:rPr>
              <w:t>NAEYC</w:t>
            </w:r>
            <w:r w:rsidR="00D5561A">
              <w:rPr>
                <w:rFonts w:ascii="Calibri" w:eastAsia="Times New Roman" w:hAnsi="Calibri" w:cs="Calibri"/>
                <w:color w:val="000000"/>
                <w:sz w:val="20"/>
                <w:szCs w:val="20"/>
              </w:rPr>
              <w:t xml:space="preserve">, early childhood </w:t>
            </w:r>
            <w:r w:rsidRPr="001E2E51">
              <w:rPr>
                <w:rFonts w:ascii="Calibri" w:eastAsia="Times New Roman" w:hAnsi="Calibri" w:cs="Calibri"/>
                <w:color w:val="000000"/>
                <w:sz w:val="20"/>
                <w:szCs w:val="20"/>
              </w:rPr>
              <w:t>professionals should provide appropriate information and referrals to community services and follow up to ensure that services have been provided (</w:t>
            </w:r>
            <w:r w:rsidRPr="00D5561A">
              <w:rPr>
                <w:rFonts w:ascii="Calibri" w:eastAsia="Times New Roman" w:hAnsi="Calibri" w:cs="Calibri"/>
                <w:b/>
                <w:color w:val="000000"/>
                <w:sz w:val="20"/>
                <w:szCs w:val="20"/>
              </w:rPr>
              <w:t>NAEYC</w:t>
            </w:r>
            <w:r w:rsidR="00D5561A">
              <w:rPr>
                <w:rFonts w:ascii="Calibri" w:eastAsia="Times New Roman" w:hAnsi="Calibri" w:cs="Calibri"/>
                <w:color w:val="000000"/>
                <w:sz w:val="20"/>
                <w:szCs w:val="20"/>
              </w:rPr>
              <w:t xml:space="preserve">, </w:t>
            </w:r>
            <w:r w:rsidRPr="001E2E51">
              <w:rPr>
                <w:rFonts w:ascii="Calibri" w:eastAsia="Times New Roman" w:hAnsi="Calibri" w:cs="Calibri"/>
                <w:color w:val="000000"/>
                <w:sz w:val="20"/>
                <w:szCs w:val="20"/>
              </w:rPr>
              <w:t>1996, 2005). Families’ access to health care, housing, income support and other social services may help protect children from abuse and neglect.</w:t>
            </w:r>
          </w:p>
        </w:tc>
      </w:tr>
      <w:tr w:rsidR="001E2E51" w:rsidRPr="001E2E51" w14:paraId="68115843" w14:textId="77777777" w:rsidTr="00E0323F">
        <w:trPr>
          <w:trHeight w:val="1200"/>
        </w:trPr>
        <w:tc>
          <w:tcPr>
            <w:tcW w:w="471" w:type="pct"/>
            <w:vMerge w:val="restart"/>
            <w:shd w:val="clear" w:color="auto" w:fill="auto"/>
            <w:vAlign w:val="center"/>
            <w:hideMark/>
          </w:tcPr>
          <w:p w14:paraId="472B9861" w14:textId="77777777" w:rsidR="001E2E51" w:rsidRPr="001E2E51" w:rsidRDefault="001E2E51" w:rsidP="00D92D78">
            <w:pPr>
              <w:pStyle w:val="Heading4"/>
              <w:rPr>
                <w:rFonts w:eastAsia="Times New Roman"/>
              </w:rPr>
            </w:pPr>
            <w:r w:rsidRPr="001E2E51">
              <w:rPr>
                <w:rFonts w:eastAsia="Times New Roman"/>
              </w:rPr>
              <w:t>Indicator</w:t>
            </w:r>
          </w:p>
        </w:tc>
        <w:tc>
          <w:tcPr>
            <w:tcW w:w="270" w:type="pct"/>
            <w:shd w:val="clear" w:color="auto" w:fill="auto"/>
            <w:vAlign w:val="center"/>
            <w:hideMark/>
          </w:tcPr>
          <w:p w14:paraId="6E81AEDB" w14:textId="77777777" w:rsidR="001E2E51" w:rsidRPr="00834E36" w:rsidRDefault="00244A6D" w:rsidP="00D92D78">
            <w:pPr>
              <w:pStyle w:val="Heading5"/>
              <w:rPr>
                <w:rStyle w:val="Strong"/>
              </w:rPr>
            </w:pPr>
            <w:r w:rsidRPr="00834E36">
              <w:rPr>
                <w:rStyle w:val="Strong"/>
              </w:rPr>
              <w:t xml:space="preserve">Level </w:t>
            </w:r>
            <w:r w:rsidR="001E2E51" w:rsidRPr="00834E36">
              <w:rPr>
                <w:rStyle w:val="Strong"/>
              </w:rPr>
              <w:t>2</w:t>
            </w:r>
          </w:p>
        </w:tc>
        <w:tc>
          <w:tcPr>
            <w:tcW w:w="2025" w:type="pct"/>
            <w:shd w:val="clear" w:color="auto" w:fill="auto"/>
            <w:vAlign w:val="center"/>
            <w:hideMark/>
          </w:tcPr>
          <w:p w14:paraId="001DFDCD" w14:textId="77777777" w:rsidR="001E2E51" w:rsidRPr="001E2E51" w:rsidRDefault="001E2E51" w:rsidP="001E2E51">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Program provides information about community-based resources for children and families related to data collected in family survey</w:t>
            </w:r>
          </w:p>
        </w:tc>
        <w:tc>
          <w:tcPr>
            <w:tcW w:w="2234" w:type="pct"/>
            <w:vMerge/>
            <w:vAlign w:val="center"/>
            <w:hideMark/>
          </w:tcPr>
          <w:p w14:paraId="199E46DD" w14:textId="77777777" w:rsidR="001E2E51" w:rsidRPr="001E2E51" w:rsidRDefault="001E2E51" w:rsidP="001E2E51">
            <w:pPr>
              <w:rPr>
                <w:rFonts w:ascii="Calibri" w:eastAsia="Times New Roman" w:hAnsi="Calibri" w:cs="Calibri"/>
                <w:color w:val="000000"/>
                <w:sz w:val="20"/>
                <w:szCs w:val="20"/>
              </w:rPr>
            </w:pPr>
          </w:p>
        </w:tc>
      </w:tr>
      <w:tr w:rsidR="001E2E51" w:rsidRPr="001E2E51" w14:paraId="7A6375E2" w14:textId="77777777" w:rsidTr="00E0323F">
        <w:trPr>
          <w:trHeight w:val="1200"/>
        </w:trPr>
        <w:tc>
          <w:tcPr>
            <w:tcW w:w="471" w:type="pct"/>
            <w:vMerge/>
            <w:vAlign w:val="center"/>
            <w:hideMark/>
          </w:tcPr>
          <w:p w14:paraId="7C73F196" w14:textId="77777777" w:rsidR="001E2E51" w:rsidRPr="001E2E51" w:rsidRDefault="001E2E51" w:rsidP="001E2E51">
            <w:pPr>
              <w:rPr>
                <w:rFonts w:ascii="Calibri" w:eastAsia="Times New Roman" w:hAnsi="Calibri" w:cs="Calibri"/>
                <w:b/>
                <w:bCs/>
                <w:color w:val="000000"/>
              </w:rPr>
            </w:pPr>
          </w:p>
        </w:tc>
        <w:tc>
          <w:tcPr>
            <w:tcW w:w="270" w:type="pct"/>
            <w:shd w:val="clear" w:color="auto" w:fill="auto"/>
            <w:vAlign w:val="center"/>
            <w:hideMark/>
          </w:tcPr>
          <w:p w14:paraId="07080573" w14:textId="77777777" w:rsidR="001E2E51" w:rsidRPr="00834E36" w:rsidRDefault="00244A6D" w:rsidP="00D92D78">
            <w:pPr>
              <w:pStyle w:val="Heading5"/>
              <w:rPr>
                <w:rStyle w:val="Strong"/>
              </w:rPr>
            </w:pPr>
            <w:r w:rsidRPr="00834E36">
              <w:rPr>
                <w:rStyle w:val="Strong"/>
              </w:rPr>
              <w:t xml:space="preserve">Level </w:t>
            </w:r>
            <w:r w:rsidR="001E2E51" w:rsidRPr="00834E36">
              <w:rPr>
                <w:rStyle w:val="Strong"/>
              </w:rPr>
              <w:t>3</w:t>
            </w:r>
          </w:p>
        </w:tc>
        <w:tc>
          <w:tcPr>
            <w:tcW w:w="2025" w:type="pct"/>
            <w:shd w:val="clear" w:color="auto" w:fill="auto"/>
            <w:vAlign w:val="center"/>
            <w:hideMark/>
          </w:tcPr>
          <w:p w14:paraId="59C5CD4A" w14:textId="77777777" w:rsidR="001E2E51" w:rsidRPr="001E2E51" w:rsidRDefault="001E2E51" w:rsidP="001E2E51">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 xml:space="preserve">Program provides individualized referrals for community-based resources to families and provides informal follow-up with families  </w:t>
            </w:r>
          </w:p>
        </w:tc>
        <w:tc>
          <w:tcPr>
            <w:tcW w:w="2234" w:type="pct"/>
            <w:vMerge/>
            <w:vAlign w:val="center"/>
            <w:hideMark/>
          </w:tcPr>
          <w:p w14:paraId="146178C9" w14:textId="77777777" w:rsidR="001E2E51" w:rsidRPr="001E2E51" w:rsidRDefault="001E2E51" w:rsidP="001E2E51">
            <w:pPr>
              <w:rPr>
                <w:rFonts w:ascii="Calibri" w:eastAsia="Times New Roman" w:hAnsi="Calibri" w:cs="Calibri"/>
                <w:color w:val="000000"/>
                <w:sz w:val="20"/>
                <w:szCs w:val="20"/>
              </w:rPr>
            </w:pPr>
          </w:p>
        </w:tc>
      </w:tr>
      <w:tr w:rsidR="001E2E51" w:rsidRPr="001E2E51" w14:paraId="523D2AC3" w14:textId="77777777" w:rsidTr="00E0323F">
        <w:trPr>
          <w:trHeight w:val="1200"/>
        </w:trPr>
        <w:tc>
          <w:tcPr>
            <w:tcW w:w="471" w:type="pct"/>
            <w:vMerge/>
            <w:vAlign w:val="center"/>
            <w:hideMark/>
          </w:tcPr>
          <w:p w14:paraId="54AE4826" w14:textId="77777777" w:rsidR="001E2E51" w:rsidRPr="001E2E51" w:rsidRDefault="001E2E51" w:rsidP="001E2E51">
            <w:pPr>
              <w:rPr>
                <w:rFonts w:ascii="Calibri" w:eastAsia="Times New Roman" w:hAnsi="Calibri" w:cs="Calibri"/>
                <w:b/>
                <w:bCs/>
                <w:color w:val="000000"/>
              </w:rPr>
            </w:pPr>
          </w:p>
        </w:tc>
        <w:tc>
          <w:tcPr>
            <w:tcW w:w="270" w:type="pct"/>
            <w:shd w:val="clear" w:color="auto" w:fill="auto"/>
            <w:vAlign w:val="center"/>
            <w:hideMark/>
          </w:tcPr>
          <w:p w14:paraId="3D12CD1F" w14:textId="77777777" w:rsidR="001E2E51" w:rsidRPr="00834E36" w:rsidRDefault="00244A6D" w:rsidP="00D92D78">
            <w:pPr>
              <w:pStyle w:val="Heading5"/>
              <w:rPr>
                <w:rStyle w:val="Strong"/>
              </w:rPr>
            </w:pPr>
            <w:r w:rsidRPr="00834E36">
              <w:rPr>
                <w:rStyle w:val="Strong"/>
              </w:rPr>
              <w:t xml:space="preserve">Level </w:t>
            </w:r>
            <w:r w:rsidR="001E2E51" w:rsidRPr="00834E36">
              <w:rPr>
                <w:rStyle w:val="Strong"/>
              </w:rPr>
              <w:t>4/5</w:t>
            </w:r>
          </w:p>
        </w:tc>
        <w:tc>
          <w:tcPr>
            <w:tcW w:w="2025" w:type="pct"/>
            <w:shd w:val="clear" w:color="auto" w:fill="auto"/>
            <w:vAlign w:val="center"/>
            <w:hideMark/>
          </w:tcPr>
          <w:p w14:paraId="1553E6A5" w14:textId="77777777" w:rsidR="001E2E51" w:rsidRPr="001E2E51" w:rsidRDefault="001E2E51" w:rsidP="001E2E51">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Program participates in community-based comprehensive service councils</w:t>
            </w:r>
          </w:p>
        </w:tc>
        <w:tc>
          <w:tcPr>
            <w:tcW w:w="2234" w:type="pct"/>
            <w:vMerge/>
            <w:vAlign w:val="center"/>
            <w:hideMark/>
          </w:tcPr>
          <w:p w14:paraId="4EC40D40" w14:textId="77777777" w:rsidR="001E2E51" w:rsidRPr="001E2E51" w:rsidRDefault="001E2E51" w:rsidP="001E2E51">
            <w:pPr>
              <w:rPr>
                <w:rFonts w:ascii="Calibri" w:eastAsia="Times New Roman" w:hAnsi="Calibri" w:cs="Calibri"/>
                <w:color w:val="000000"/>
                <w:sz w:val="20"/>
                <w:szCs w:val="20"/>
              </w:rPr>
            </w:pPr>
          </w:p>
        </w:tc>
      </w:tr>
    </w:tbl>
    <w:p w14:paraId="0F9E64DE" w14:textId="77777777" w:rsidR="00244A6D" w:rsidRDefault="00244A6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789"/>
        <w:gridCol w:w="6942"/>
        <w:gridCol w:w="5451"/>
      </w:tblGrid>
      <w:tr w:rsidR="001E2E51" w:rsidRPr="001E2E51" w14:paraId="1CE4D7E0" w14:textId="77777777" w:rsidTr="00E0323F">
        <w:trPr>
          <w:trHeight w:val="499"/>
        </w:trPr>
        <w:tc>
          <w:tcPr>
            <w:tcW w:w="5000" w:type="pct"/>
            <w:gridSpan w:val="4"/>
            <w:shd w:val="clear" w:color="auto" w:fill="auto"/>
            <w:noWrap/>
            <w:vAlign w:val="center"/>
            <w:hideMark/>
          </w:tcPr>
          <w:p w14:paraId="4A904CF3" w14:textId="77777777" w:rsidR="001E2E51" w:rsidRPr="001E2E51" w:rsidRDefault="001E2E51" w:rsidP="00D92D78">
            <w:pPr>
              <w:pStyle w:val="Heading2"/>
              <w:rPr>
                <w:rFonts w:eastAsia="Times New Roman"/>
              </w:rPr>
            </w:pPr>
            <w:r w:rsidRPr="001E2E51">
              <w:rPr>
                <w:rFonts w:eastAsia="Times New Roman"/>
              </w:rPr>
              <w:lastRenderedPageBreak/>
              <w:t>STANDARD 4: PROFESSIONAL CULTURE, PROFESSIONAL DEVELOPMENT, AND REFLECTIVE PRACTICE</w:t>
            </w:r>
          </w:p>
        </w:tc>
      </w:tr>
      <w:tr w:rsidR="001E2E51" w:rsidRPr="001E2E51" w14:paraId="6BAC95E1" w14:textId="77777777" w:rsidTr="00E0323F">
        <w:trPr>
          <w:trHeight w:val="499"/>
        </w:trPr>
        <w:tc>
          <w:tcPr>
            <w:tcW w:w="3106" w:type="pct"/>
            <w:gridSpan w:val="3"/>
            <w:shd w:val="clear" w:color="auto" w:fill="auto"/>
            <w:vAlign w:val="center"/>
            <w:hideMark/>
          </w:tcPr>
          <w:p w14:paraId="123A7ECD" w14:textId="77777777" w:rsidR="001E2E51" w:rsidRPr="001E2E51" w:rsidRDefault="001E2E51" w:rsidP="00D92D78">
            <w:pPr>
              <w:pStyle w:val="Heading2"/>
              <w:rPr>
                <w:rFonts w:eastAsia="Times New Roman"/>
              </w:rPr>
            </w:pPr>
            <w:r w:rsidRPr="001E2E51">
              <w:rPr>
                <w:rFonts w:eastAsia="Times New Roman"/>
              </w:rPr>
              <w:t>Criterion</w:t>
            </w:r>
          </w:p>
        </w:tc>
        <w:tc>
          <w:tcPr>
            <w:tcW w:w="1894" w:type="pct"/>
            <w:shd w:val="clear" w:color="auto" w:fill="auto"/>
            <w:vAlign w:val="center"/>
            <w:hideMark/>
          </w:tcPr>
          <w:p w14:paraId="691F2A74" w14:textId="77777777" w:rsidR="001E2E51" w:rsidRPr="001E2E51" w:rsidRDefault="001E2E51" w:rsidP="00D92D78">
            <w:pPr>
              <w:pStyle w:val="Heading2"/>
              <w:rPr>
                <w:rFonts w:eastAsia="Times New Roman"/>
              </w:rPr>
            </w:pPr>
            <w:r w:rsidRPr="001E2E51">
              <w:rPr>
                <w:rFonts w:eastAsia="Times New Roman"/>
              </w:rPr>
              <w:t>Rationale</w:t>
            </w:r>
          </w:p>
        </w:tc>
      </w:tr>
      <w:tr w:rsidR="001E2E51" w:rsidRPr="001E2E51" w14:paraId="6B65B55F" w14:textId="77777777" w:rsidTr="00E0323F">
        <w:trPr>
          <w:trHeight w:val="1200"/>
        </w:trPr>
        <w:tc>
          <w:tcPr>
            <w:tcW w:w="3106" w:type="pct"/>
            <w:gridSpan w:val="3"/>
            <w:shd w:val="clear" w:color="000000" w:fill="D9D9D9"/>
            <w:vAlign w:val="center"/>
            <w:hideMark/>
          </w:tcPr>
          <w:p w14:paraId="56FECE99" w14:textId="77777777" w:rsidR="001E2E51" w:rsidRPr="001E2E51" w:rsidRDefault="001E2E51" w:rsidP="00834E36">
            <w:pPr>
              <w:pStyle w:val="Heading3"/>
              <w:rPr>
                <w:rFonts w:eastAsia="Times New Roman"/>
              </w:rPr>
            </w:pPr>
            <w:r w:rsidRPr="001E2E51">
              <w:rPr>
                <w:rFonts w:eastAsia="Times New Roman"/>
              </w:rPr>
              <w:t>4A. Professional Culture: Program policies encourage a professional work environment and program sustainability.</w:t>
            </w:r>
          </w:p>
        </w:tc>
        <w:tc>
          <w:tcPr>
            <w:tcW w:w="1894" w:type="pct"/>
            <w:vMerge w:val="restart"/>
            <w:shd w:val="clear" w:color="000000" w:fill="D9D9D9"/>
            <w:vAlign w:val="center"/>
            <w:hideMark/>
          </w:tcPr>
          <w:p w14:paraId="0848B926" w14:textId="77777777" w:rsidR="006C6D10" w:rsidRDefault="001E2E51" w:rsidP="006C6D10">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 xml:space="preserve">Research has highlighted the importance of effective </w:t>
            </w:r>
            <w:r w:rsidR="006C6D10" w:rsidRPr="001E2E51">
              <w:rPr>
                <w:rFonts w:ascii="Calibri" w:eastAsia="Times New Roman" w:hAnsi="Calibri" w:cs="Calibri"/>
                <w:color w:val="000000"/>
                <w:sz w:val="20"/>
                <w:szCs w:val="20"/>
              </w:rPr>
              <w:t>leadership</w:t>
            </w:r>
            <w:r w:rsidRPr="001E2E51">
              <w:rPr>
                <w:rFonts w:ascii="Calibri" w:eastAsia="Times New Roman" w:hAnsi="Calibri" w:cs="Calibri"/>
                <w:color w:val="000000"/>
                <w:sz w:val="20"/>
                <w:szCs w:val="20"/>
              </w:rPr>
              <w:t xml:space="preserve"> and management in the field of ECE (</w:t>
            </w:r>
            <w:r w:rsidRPr="006C6D10">
              <w:rPr>
                <w:rFonts w:ascii="Calibri" w:eastAsia="Times New Roman" w:hAnsi="Calibri" w:cs="Calibri"/>
                <w:b/>
                <w:bCs/>
                <w:color w:val="000000"/>
                <w:sz w:val="20"/>
                <w:szCs w:val="20"/>
              </w:rPr>
              <w:t xml:space="preserve">Kagan, </w:t>
            </w:r>
            <w:proofErr w:type="spellStart"/>
            <w:r w:rsidRPr="006C6D10">
              <w:rPr>
                <w:rFonts w:ascii="Calibri" w:eastAsia="Times New Roman" w:hAnsi="Calibri" w:cs="Calibri"/>
                <w:b/>
                <w:bCs/>
                <w:color w:val="000000"/>
                <w:sz w:val="20"/>
                <w:szCs w:val="20"/>
              </w:rPr>
              <w:t>Kauerz</w:t>
            </w:r>
            <w:proofErr w:type="spellEnd"/>
            <w:r w:rsidRPr="006C6D10">
              <w:rPr>
                <w:rFonts w:ascii="Calibri" w:eastAsia="Times New Roman" w:hAnsi="Calibri" w:cs="Calibri"/>
                <w:b/>
                <w:bCs/>
                <w:color w:val="000000"/>
                <w:sz w:val="20"/>
                <w:szCs w:val="20"/>
              </w:rPr>
              <w:t xml:space="preserve">, Tarrant, </w:t>
            </w:r>
            <w:r w:rsidRPr="00D5561A">
              <w:rPr>
                <w:rFonts w:ascii="Calibri" w:eastAsia="Times New Roman" w:hAnsi="Calibri" w:cs="Calibri"/>
                <w:bCs/>
                <w:color w:val="000000"/>
                <w:sz w:val="20"/>
                <w:szCs w:val="20"/>
              </w:rPr>
              <w:t>2008</w:t>
            </w:r>
            <w:r w:rsidRPr="006C6D10">
              <w:rPr>
                <w:rFonts w:ascii="Calibri" w:eastAsia="Times New Roman" w:hAnsi="Calibri" w:cs="Calibri"/>
                <w:b/>
                <w:bCs/>
                <w:color w:val="000000"/>
                <w:sz w:val="20"/>
                <w:szCs w:val="20"/>
              </w:rPr>
              <w:t>; Lower &amp; Cassidy</w:t>
            </w:r>
            <w:r w:rsidRPr="006C6D10">
              <w:rPr>
                <w:rFonts w:ascii="Calibri" w:eastAsia="Times New Roman" w:hAnsi="Calibri" w:cs="Calibri"/>
                <w:b/>
                <w:color w:val="000000"/>
                <w:sz w:val="20"/>
                <w:szCs w:val="20"/>
              </w:rPr>
              <w:t xml:space="preserve">, </w:t>
            </w:r>
            <w:r w:rsidRPr="00D5561A">
              <w:rPr>
                <w:rFonts w:ascii="Calibri" w:eastAsia="Times New Roman" w:hAnsi="Calibri" w:cs="Calibri"/>
                <w:color w:val="000000"/>
                <w:sz w:val="20"/>
                <w:szCs w:val="20"/>
              </w:rPr>
              <w:t>2007</w:t>
            </w:r>
            <w:r w:rsidRPr="006C6D10">
              <w:rPr>
                <w:rFonts w:ascii="Calibri" w:eastAsia="Times New Roman" w:hAnsi="Calibri" w:cs="Calibri"/>
                <w:b/>
                <w:color w:val="000000"/>
                <w:sz w:val="20"/>
                <w:szCs w:val="20"/>
              </w:rPr>
              <w:t xml:space="preserve">; </w:t>
            </w:r>
            <w:proofErr w:type="spellStart"/>
            <w:r w:rsidRPr="006C6D10">
              <w:rPr>
                <w:rFonts w:ascii="Calibri" w:eastAsia="Times New Roman" w:hAnsi="Calibri" w:cs="Calibri"/>
                <w:b/>
                <w:color w:val="000000"/>
                <w:sz w:val="20"/>
                <w:szCs w:val="20"/>
              </w:rPr>
              <w:t>Rohacek</w:t>
            </w:r>
            <w:proofErr w:type="spellEnd"/>
            <w:r w:rsidRPr="006C6D10">
              <w:rPr>
                <w:rFonts w:ascii="Calibri" w:eastAsia="Times New Roman" w:hAnsi="Calibri" w:cs="Calibri"/>
                <w:b/>
                <w:color w:val="000000"/>
                <w:sz w:val="20"/>
                <w:szCs w:val="20"/>
              </w:rPr>
              <w:t xml:space="preserve">, Adams &amp; </w:t>
            </w:r>
            <w:proofErr w:type="spellStart"/>
            <w:r w:rsidRPr="006C6D10">
              <w:rPr>
                <w:rFonts w:ascii="Calibri" w:eastAsia="Times New Roman" w:hAnsi="Calibri" w:cs="Calibri"/>
                <w:b/>
                <w:color w:val="000000"/>
                <w:sz w:val="20"/>
                <w:szCs w:val="20"/>
              </w:rPr>
              <w:t>Kisker</w:t>
            </w:r>
            <w:proofErr w:type="spellEnd"/>
            <w:r w:rsidRPr="006C6D10">
              <w:rPr>
                <w:rFonts w:ascii="Calibri" w:eastAsia="Times New Roman" w:hAnsi="Calibri" w:cs="Calibri"/>
                <w:b/>
                <w:color w:val="000000"/>
                <w:sz w:val="20"/>
                <w:szCs w:val="20"/>
              </w:rPr>
              <w:t xml:space="preserve">, </w:t>
            </w:r>
            <w:r w:rsidRPr="00D5561A">
              <w:rPr>
                <w:rFonts w:ascii="Calibri" w:eastAsia="Times New Roman" w:hAnsi="Calibri" w:cs="Calibri"/>
                <w:color w:val="000000"/>
                <w:sz w:val="20"/>
                <w:szCs w:val="20"/>
              </w:rPr>
              <w:t>2010</w:t>
            </w:r>
            <w:r w:rsidR="006C6D10">
              <w:rPr>
                <w:rFonts w:ascii="Calibri" w:eastAsia="Times New Roman" w:hAnsi="Calibri" w:cs="Calibri"/>
                <w:color w:val="000000"/>
                <w:sz w:val="20"/>
                <w:szCs w:val="20"/>
              </w:rPr>
              <w:t>).</w:t>
            </w:r>
          </w:p>
          <w:p w14:paraId="68F39A0E" w14:textId="77777777" w:rsidR="006C6D10" w:rsidRDefault="006C6D10" w:rsidP="006C6D10">
            <w:pPr>
              <w:rPr>
                <w:rFonts w:ascii="Calibri" w:eastAsia="Times New Roman" w:hAnsi="Calibri" w:cs="Calibri"/>
                <w:color w:val="000000"/>
                <w:sz w:val="20"/>
                <w:szCs w:val="20"/>
              </w:rPr>
            </w:pPr>
          </w:p>
          <w:p w14:paraId="6469EE37" w14:textId="2E4D5FB1" w:rsidR="006C6D10" w:rsidRDefault="001E2E51" w:rsidP="006C6D10">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 xml:space="preserve">Specifically, utilizing an assessment tool of leadership and management practices like the </w:t>
            </w:r>
            <w:r w:rsidR="002861F8">
              <w:rPr>
                <w:rFonts w:ascii="Calibri" w:eastAsia="Times New Roman" w:hAnsi="Calibri" w:cs="Calibri"/>
                <w:color w:val="000000"/>
                <w:sz w:val="20"/>
                <w:szCs w:val="20"/>
              </w:rPr>
              <w:t>Program Administration Scale (</w:t>
            </w:r>
            <w:r w:rsidRPr="001E2E51">
              <w:rPr>
                <w:rFonts w:ascii="Calibri" w:eastAsia="Times New Roman" w:hAnsi="Calibri" w:cs="Calibri"/>
                <w:color w:val="000000"/>
                <w:sz w:val="20"/>
                <w:szCs w:val="20"/>
              </w:rPr>
              <w:t>PAS</w:t>
            </w:r>
            <w:r w:rsidR="002861F8">
              <w:rPr>
                <w:rFonts w:ascii="Calibri" w:eastAsia="Times New Roman" w:hAnsi="Calibri" w:cs="Calibri"/>
                <w:color w:val="000000"/>
                <w:sz w:val="20"/>
                <w:szCs w:val="20"/>
              </w:rPr>
              <w:t>)</w:t>
            </w:r>
            <w:r w:rsidRPr="001E2E51">
              <w:rPr>
                <w:rFonts w:ascii="Calibri" w:eastAsia="Times New Roman" w:hAnsi="Calibri" w:cs="Calibri"/>
                <w:color w:val="000000"/>
                <w:sz w:val="20"/>
                <w:szCs w:val="20"/>
              </w:rPr>
              <w:t xml:space="preserve"> provides structure and standards to guide directors, coaches, and peer mentors in identifying specific areas of strength and</w:t>
            </w:r>
            <w:r w:rsidR="006C6D10">
              <w:rPr>
                <w:rFonts w:ascii="Calibri" w:eastAsia="Times New Roman" w:hAnsi="Calibri" w:cs="Calibri"/>
                <w:color w:val="000000"/>
                <w:sz w:val="20"/>
                <w:szCs w:val="20"/>
              </w:rPr>
              <w:t xml:space="preserve"> areas in need of improvement. </w:t>
            </w:r>
            <w:r w:rsidRPr="001E2E51">
              <w:rPr>
                <w:rFonts w:ascii="Calibri" w:eastAsia="Times New Roman" w:hAnsi="Calibri" w:cs="Calibri"/>
                <w:color w:val="000000"/>
                <w:sz w:val="20"/>
                <w:szCs w:val="20"/>
              </w:rPr>
              <w:t>Research has supported the used of the PAS as a reliable tool for measuring, monitoring and improving administrative practices (</w:t>
            </w:r>
            <w:proofErr w:type="spellStart"/>
            <w:r w:rsidRPr="006C6D10">
              <w:rPr>
                <w:rFonts w:ascii="Calibri" w:eastAsia="Times New Roman" w:hAnsi="Calibri" w:cs="Calibri"/>
                <w:b/>
                <w:color w:val="000000"/>
                <w:sz w:val="20"/>
                <w:szCs w:val="20"/>
              </w:rPr>
              <w:t>Arend</w:t>
            </w:r>
            <w:proofErr w:type="spellEnd"/>
            <w:r w:rsidRPr="006C6D10">
              <w:rPr>
                <w:rFonts w:ascii="Calibri" w:eastAsia="Times New Roman" w:hAnsi="Calibri" w:cs="Calibri"/>
                <w:b/>
                <w:color w:val="000000"/>
                <w:sz w:val="20"/>
                <w:szCs w:val="20"/>
              </w:rPr>
              <w:t xml:space="preserve">, </w:t>
            </w:r>
            <w:r w:rsidRPr="00D5561A">
              <w:rPr>
                <w:rFonts w:ascii="Calibri" w:eastAsia="Times New Roman" w:hAnsi="Calibri" w:cs="Calibri"/>
                <w:color w:val="000000"/>
                <w:sz w:val="20"/>
                <w:szCs w:val="20"/>
              </w:rPr>
              <w:t>2010</w:t>
            </w:r>
            <w:r w:rsidRPr="006C6D10">
              <w:rPr>
                <w:rFonts w:ascii="Calibri" w:eastAsia="Times New Roman" w:hAnsi="Calibri" w:cs="Calibri"/>
                <w:b/>
                <w:color w:val="000000"/>
                <w:sz w:val="20"/>
                <w:szCs w:val="20"/>
              </w:rPr>
              <w:t xml:space="preserve">; Bloom &amp; Talan, </w:t>
            </w:r>
            <w:r w:rsidRPr="00D5561A">
              <w:rPr>
                <w:rFonts w:ascii="Calibri" w:eastAsia="Times New Roman" w:hAnsi="Calibri" w:cs="Calibri"/>
                <w:color w:val="000000"/>
                <w:sz w:val="20"/>
                <w:szCs w:val="20"/>
              </w:rPr>
              <w:t>2006</w:t>
            </w:r>
            <w:r w:rsidRPr="006C6D10">
              <w:rPr>
                <w:rFonts w:ascii="Calibri" w:eastAsia="Times New Roman" w:hAnsi="Calibri" w:cs="Calibri"/>
                <w:b/>
                <w:color w:val="000000"/>
                <w:sz w:val="20"/>
                <w:szCs w:val="20"/>
              </w:rPr>
              <w:t>; Kagan et al</w:t>
            </w:r>
            <w:r w:rsidR="00D5561A">
              <w:rPr>
                <w:rFonts w:ascii="Calibri" w:eastAsia="Times New Roman" w:hAnsi="Calibri" w:cs="Calibri"/>
                <w:b/>
                <w:color w:val="000000"/>
                <w:sz w:val="20"/>
                <w:szCs w:val="20"/>
              </w:rPr>
              <w:t>.</w:t>
            </w:r>
            <w:r w:rsidRPr="006C6D10">
              <w:rPr>
                <w:rFonts w:ascii="Calibri" w:eastAsia="Times New Roman" w:hAnsi="Calibri" w:cs="Calibri"/>
                <w:b/>
                <w:color w:val="000000"/>
                <w:sz w:val="20"/>
                <w:szCs w:val="20"/>
              </w:rPr>
              <w:t xml:space="preserve">, </w:t>
            </w:r>
            <w:r w:rsidRPr="00D5561A">
              <w:rPr>
                <w:rFonts w:ascii="Calibri" w:eastAsia="Times New Roman" w:hAnsi="Calibri" w:cs="Calibri"/>
                <w:color w:val="000000"/>
                <w:sz w:val="20"/>
                <w:szCs w:val="20"/>
              </w:rPr>
              <w:t>2008</w:t>
            </w:r>
            <w:r w:rsidRPr="006C6D10">
              <w:rPr>
                <w:rFonts w:ascii="Calibri" w:eastAsia="Times New Roman" w:hAnsi="Calibri" w:cs="Calibri"/>
                <w:b/>
                <w:color w:val="000000"/>
                <w:sz w:val="20"/>
                <w:szCs w:val="20"/>
              </w:rPr>
              <w:t xml:space="preserve">; </w:t>
            </w:r>
            <w:proofErr w:type="spellStart"/>
            <w:r w:rsidRPr="006C6D10">
              <w:rPr>
                <w:rFonts w:ascii="Calibri" w:eastAsia="Times New Roman" w:hAnsi="Calibri" w:cs="Calibri"/>
                <w:b/>
                <w:color w:val="000000"/>
                <w:sz w:val="20"/>
                <w:szCs w:val="20"/>
              </w:rPr>
              <w:t>Mietlincki</w:t>
            </w:r>
            <w:proofErr w:type="spellEnd"/>
            <w:r w:rsidRPr="006C6D10">
              <w:rPr>
                <w:rFonts w:ascii="Calibri" w:eastAsia="Times New Roman" w:hAnsi="Calibri" w:cs="Calibri"/>
                <w:b/>
                <w:color w:val="000000"/>
                <w:sz w:val="20"/>
                <w:szCs w:val="20"/>
              </w:rPr>
              <w:t xml:space="preserve">, </w:t>
            </w:r>
            <w:r w:rsidRPr="00D5561A">
              <w:rPr>
                <w:rFonts w:ascii="Calibri" w:eastAsia="Times New Roman" w:hAnsi="Calibri" w:cs="Calibri"/>
                <w:color w:val="000000"/>
                <w:sz w:val="20"/>
                <w:szCs w:val="20"/>
              </w:rPr>
              <w:t>2010</w:t>
            </w:r>
            <w:r w:rsidR="006C6D10">
              <w:rPr>
                <w:rFonts w:ascii="Calibri" w:eastAsia="Times New Roman" w:hAnsi="Calibri" w:cs="Calibri"/>
                <w:color w:val="000000"/>
                <w:sz w:val="20"/>
                <w:szCs w:val="20"/>
              </w:rPr>
              <w:t>).</w:t>
            </w:r>
          </w:p>
          <w:p w14:paraId="4EE499BC" w14:textId="77777777" w:rsidR="006C6D10" w:rsidRDefault="006C6D10" w:rsidP="006C6D10">
            <w:pPr>
              <w:rPr>
                <w:rFonts w:ascii="Calibri" w:eastAsia="Times New Roman" w:hAnsi="Calibri" w:cs="Calibri"/>
                <w:color w:val="000000"/>
                <w:sz w:val="20"/>
                <w:szCs w:val="20"/>
              </w:rPr>
            </w:pPr>
          </w:p>
          <w:p w14:paraId="32EA8E66" w14:textId="60BD3701" w:rsidR="001E2E51" w:rsidRPr="001E2E51" w:rsidRDefault="001E2E51" w:rsidP="00D5561A">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Additionally, the PAS has been found to be positively and significantly associated with global classroom quality of programs (</w:t>
            </w:r>
            <w:r w:rsidRPr="006C6D10">
              <w:rPr>
                <w:rFonts w:ascii="Calibri" w:eastAsia="Times New Roman" w:hAnsi="Calibri" w:cs="Calibri"/>
                <w:b/>
                <w:color w:val="000000"/>
                <w:sz w:val="20"/>
                <w:szCs w:val="20"/>
              </w:rPr>
              <w:t xml:space="preserve">Lower &amp; Cassidy, </w:t>
            </w:r>
            <w:r w:rsidRPr="00D5561A">
              <w:rPr>
                <w:rFonts w:ascii="Calibri" w:eastAsia="Times New Roman" w:hAnsi="Calibri" w:cs="Calibri"/>
                <w:color w:val="000000"/>
                <w:sz w:val="20"/>
                <w:szCs w:val="20"/>
              </w:rPr>
              <w:t>2007</w:t>
            </w:r>
            <w:r w:rsidRPr="006C6D10">
              <w:rPr>
                <w:rFonts w:ascii="Calibri" w:eastAsia="Times New Roman" w:hAnsi="Calibri" w:cs="Calibri"/>
                <w:b/>
                <w:color w:val="000000"/>
                <w:sz w:val="20"/>
                <w:szCs w:val="20"/>
              </w:rPr>
              <w:t xml:space="preserve">; MCECL, </w:t>
            </w:r>
            <w:r w:rsidR="00D5561A" w:rsidRPr="00D5561A">
              <w:rPr>
                <w:rFonts w:ascii="Calibri" w:eastAsia="Times New Roman" w:hAnsi="Calibri" w:cs="Calibri"/>
                <w:color w:val="000000"/>
                <w:sz w:val="20"/>
                <w:szCs w:val="20"/>
              </w:rPr>
              <w:t xml:space="preserve">2007, </w:t>
            </w:r>
            <w:r w:rsidRPr="00D5561A">
              <w:rPr>
                <w:rFonts w:ascii="Calibri" w:eastAsia="Times New Roman" w:hAnsi="Calibri" w:cs="Calibri"/>
                <w:color w:val="000000"/>
                <w:sz w:val="20"/>
                <w:szCs w:val="20"/>
              </w:rPr>
              <w:t>2010</w:t>
            </w:r>
            <w:r w:rsidRPr="006C6D10">
              <w:rPr>
                <w:rFonts w:ascii="Calibri" w:eastAsia="Times New Roman" w:hAnsi="Calibri" w:cs="Calibri"/>
                <w:b/>
                <w:color w:val="000000"/>
                <w:sz w:val="20"/>
                <w:szCs w:val="20"/>
              </w:rPr>
              <w:t>).</w:t>
            </w:r>
          </w:p>
        </w:tc>
      </w:tr>
      <w:tr w:rsidR="001E2E51" w:rsidRPr="001E2E51" w14:paraId="0782146E" w14:textId="77777777" w:rsidTr="00E0323F">
        <w:trPr>
          <w:trHeight w:val="1200"/>
        </w:trPr>
        <w:tc>
          <w:tcPr>
            <w:tcW w:w="420" w:type="pct"/>
            <w:vMerge w:val="restart"/>
            <w:shd w:val="clear" w:color="auto" w:fill="auto"/>
            <w:vAlign w:val="center"/>
            <w:hideMark/>
          </w:tcPr>
          <w:p w14:paraId="37EBE0F1" w14:textId="77777777" w:rsidR="001E2E51" w:rsidRPr="001E2E51" w:rsidRDefault="001E2E51" w:rsidP="00D92D78">
            <w:pPr>
              <w:pStyle w:val="Heading4"/>
              <w:rPr>
                <w:rFonts w:eastAsia="Times New Roman"/>
              </w:rPr>
            </w:pPr>
            <w:r w:rsidRPr="001E2E51">
              <w:rPr>
                <w:rFonts w:eastAsia="Times New Roman"/>
              </w:rPr>
              <w:t>Indicator</w:t>
            </w:r>
          </w:p>
        </w:tc>
        <w:tc>
          <w:tcPr>
            <w:tcW w:w="274" w:type="pct"/>
            <w:shd w:val="clear" w:color="auto" w:fill="auto"/>
            <w:vAlign w:val="center"/>
            <w:hideMark/>
          </w:tcPr>
          <w:p w14:paraId="6F2158E3" w14:textId="77777777" w:rsidR="001E2E51" w:rsidRPr="00834E36" w:rsidRDefault="00244A6D" w:rsidP="00D92D78">
            <w:pPr>
              <w:pStyle w:val="Heading5"/>
              <w:rPr>
                <w:rStyle w:val="Strong"/>
              </w:rPr>
            </w:pPr>
            <w:r w:rsidRPr="00834E36">
              <w:rPr>
                <w:rStyle w:val="Strong"/>
              </w:rPr>
              <w:t xml:space="preserve">Level </w:t>
            </w:r>
            <w:r w:rsidR="001E2E51" w:rsidRPr="00834E36">
              <w:rPr>
                <w:rStyle w:val="Strong"/>
              </w:rPr>
              <w:t>2</w:t>
            </w:r>
          </w:p>
        </w:tc>
        <w:tc>
          <w:tcPr>
            <w:tcW w:w="2411" w:type="pct"/>
            <w:shd w:val="clear" w:color="auto" w:fill="auto"/>
            <w:vAlign w:val="center"/>
            <w:hideMark/>
          </w:tcPr>
          <w:p w14:paraId="6D5BE669" w14:textId="77777777" w:rsidR="001E2E51" w:rsidRPr="001E2E51" w:rsidRDefault="001E2E51" w:rsidP="001E2E51">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 xml:space="preserve">PAS score of 3 on the following items: Staff Orientation, Staff Development, Staffing Patterns and Scheduling, Budget Planning </w:t>
            </w:r>
          </w:p>
        </w:tc>
        <w:tc>
          <w:tcPr>
            <w:tcW w:w="1894" w:type="pct"/>
            <w:vMerge/>
            <w:vAlign w:val="center"/>
            <w:hideMark/>
          </w:tcPr>
          <w:p w14:paraId="79A34459" w14:textId="77777777" w:rsidR="001E2E51" w:rsidRPr="001E2E51" w:rsidRDefault="001E2E51" w:rsidP="001E2E51">
            <w:pPr>
              <w:rPr>
                <w:rFonts w:ascii="Calibri" w:eastAsia="Times New Roman" w:hAnsi="Calibri" w:cs="Calibri"/>
                <w:color w:val="000000"/>
                <w:sz w:val="20"/>
                <w:szCs w:val="20"/>
              </w:rPr>
            </w:pPr>
          </w:p>
        </w:tc>
      </w:tr>
      <w:tr w:rsidR="001E2E51" w:rsidRPr="001E2E51" w14:paraId="1DF5A8DC" w14:textId="77777777" w:rsidTr="00E0323F">
        <w:trPr>
          <w:trHeight w:val="1200"/>
        </w:trPr>
        <w:tc>
          <w:tcPr>
            <w:tcW w:w="420" w:type="pct"/>
            <w:vMerge/>
            <w:vAlign w:val="center"/>
            <w:hideMark/>
          </w:tcPr>
          <w:p w14:paraId="24566A73" w14:textId="77777777" w:rsidR="001E2E51" w:rsidRPr="001E2E51" w:rsidRDefault="001E2E51" w:rsidP="001E2E51">
            <w:pPr>
              <w:rPr>
                <w:rFonts w:ascii="Calibri" w:eastAsia="Times New Roman" w:hAnsi="Calibri" w:cs="Calibri"/>
                <w:b/>
                <w:bCs/>
                <w:color w:val="000000"/>
              </w:rPr>
            </w:pPr>
          </w:p>
        </w:tc>
        <w:tc>
          <w:tcPr>
            <w:tcW w:w="274" w:type="pct"/>
            <w:tcBorders>
              <w:bottom w:val="single" w:sz="4" w:space="0" w:color="auto"/>
            </w:tcBorders>
            <w:shd w:val="clear" w:color="auto" w:fill="auto"/>
            <w:vAlign w:val="center"/>
            <w:hideMark/>
          </w:tcPr>
          <w:p w14:paraId="223E70E1" w14:textId="77777777" w:rsidR="001E2E51" w:rsidRPr="00834E36" w:rsidRDefault="00244A6D" w:rsidP="00D92D78">
            <w:pPr>
              <w:pStyle w:val="Heading5"/>
              <w:rPr>
                <w:rStyle w:val="Strong"/>
              </w:rPr>
            </w:pPr>
            <w:r w:rsidRPr="00834E36">
              <w:rPr>
                <w:rStyle w:val="Strong"/>
              </w:rPr>
              <w:t xml:space="preserve">Level </w:t>
            </w:r>
            <w:r w:rsidR="001E2E51" w:rsidRPr="00834E36">
              <w:rPr>
                <w:rStyle w:val="Strong"/>
              </w:rPr>
              <w:t>3</w:t>
            </w:r>
          </w:p>
        </w:tc>
        <w:tc>
          <w:tcPr>
            <w:tcW w:w="2411" w:type="pct"/>
            <w:shd w:val="clear" w:color="auto" w:fill="auto"/>
            <w:vAlign w:val="center"/>
            <w:hideMark/>
          </w:tcPr>
          <w:p w14:paraId="507D3CEE" w14:textId="77777777" w:rsidR="001E2E51" w:rsidRPr="001E2E51" w:rsidRDefault="001E2E51" w:rsidP="001E2E51">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 xml:space="preserve">PAS score of 4 on the following items: Staff Orientation, Staff Development, Staffing Patterns and Scheduling, Budget Planning </w:t>
            </w:r>
          </w:p>
        </w:tc>
        <w:tc>
          <w:tcPr>
            <w:tcW w:w="1894" w:type="pct"/>
            <w:vMerge/>
            <w:vAlign w:val="center"/>
            <w:hideMark/>
          </w:tcPr>
          <w:p w14:paraId="6F976474" w14:textId="77777777" w:rsidR="001E2E51" w:rsidRPr="001E2E51" w:rsidRDefault="001E2E51" w:rsidP="001E2E51">
            <w:pPr>
              <w:rPr>
                <w:rFonts w:ascii="Calibri" w:eastAsia="Times New Roman" w:hAnsi="Calibri" w:cs="Calibri"/>
                <w:color w:val="000000"/>
                <w:sz w:val="20"/>
                <w:szCs w:val="20"/>
              </w:rPr>
            </w:pPr>
          </w:p>
        </w:tc>
      </w:tr>
      <w:tr w:rsidR="001E2E51" w:rsidRPr="001E2E51" w14:paraId="4ED7E456" w14:textId="77777777" w:rsidTr="00E0323F">
        <w:trPr>
          <w:trHeight w:val="1200"/>
        </w:trPr>
        <w:tc>
          <w:tcPr>
            <w:tcW w:w="420" w:type="pct"/>
            <w:vMerge/>
            <w:vAlign w:val="center"/>
            <w:hideMark/>
          </w:tcPr>
          <w:p w14:paraId="745BB6FE" w14:textId="77777777" w:rsidR="001E2E51" w:rsidRPr="001E2E51" w:rsidRDefault="001E2E51" w:rsidP="001E2E51">
            <w:pPr>
              <w:rPr>
                <w:rFonts w:ascii="Calibri" w:eastAsia="Times New Roman" w:hAnsi="Calibri" w:cs="Calibri"/>
                <w:b/>
                <w:bCs/>
                <w:color w:val="000000"/>
              </w:rPr>
            </w:pPr>
          </w:p>
        </w:tc>
        <w:tc>
          <w:tcPr>
            <w:tcW w:w="274" w:type="pct"/>
            <w:shd w:val="clear" w:color="auto" w:fill="auto"/>
            <w:vAlign w:val="center"/>
            <w:hideMark/>
          </w:tcPr>
          <w:p w14:paraId="7D881B84" w14:textId="77777777" w:rsidR="001E2E51" w:rsidRPr="00834E36" w:rsidRDefault="00244A6D" w:rsidP="00D92D78">
            <w:pPr>
              <w:pStyle w:val="Heading5"/>
              <w:rPr>
                <w:rStyle w:val="Strong"/>
              </w:rPr>
            </w:pPr>
            <w:r w:rsidRPr="00834E36">
              <w:rPr>
                <w:rStyle w:val="Strong"/>
              </w:rPr>
              <w:t xml:space="preserve">Level </w:t>
            </w:r>
            <w:r w:rsidR="001E2E51" w:rsidRPr="00834E36">
              <w:rPr>
                <w:rStyle w:val="Strong"/>
              </w:rPr>
              <w:t>4</w:t>
            </w:r>
          </w:p>
        </w:tc>
        <w:tc>
          <w:tcPr>
            <w:tcW w:w="2411" w:type="pct"/>
            <w:shd w:val="clear" w:color="auto" w:fill="auto"/>
            <w:vAlign w:val="center"/>
            <w:hideMark/>
          </w:tcPr>
          <w:p w14:paraId="699490DC" w14:textId="77777777" w:rsidR="001E2E51" w:rsidRPr="001E2E51" w:rsidRDefault="001E2E51" w:rsidP="001E2E51">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 xml:space="preserve">PAS of 5 on the following items: Staff Orientation, Staff Development, Staffing Patterns and Scheduling, Budget Planning </w:t>
            </w:r>
          </w:p>
        </w:tc>
        <w:tc>
          <w:tcPr>
            <w:tcW w:w="1894" w:type="pct"/>
            <w:vMerge/>
            <w:vAlign w:val="center"/>
            <w:hideMark/>
          </w:tcPr>
          <w:p w14:paraId="03863625" w14:textId="77777777" w:rsidR="001E2E51" w:rsidRPr="001E2E51" w:rsidRDefault="001E2E51" w:rsidP="001E2E51">
            <w:pPr>
              <w:rPr>
                <w:rFonts w:ascii="Calibri" w:eastAsia="Times New Roman" w:hAnsi="Calibri" w:cs="Calibri"/>
                <w:color w:val="000000"/>
                <w:sz w:val="20"/>
                <w:szCs w:val="20"/>
              </w:rPr>
            </w:pPr>
          </w:p>
        </w:tc>
      </w:tr>
      <w:tr w:rsidR="001E2E51" w:rsidRPr="001E2E51" w14:paraId="33B5EE4D" w14:textId="77777777" w:rsidTr="00E0323F">
        <w:trPr>
          <w:trHeight w:val="1200"/>
        </w:trPr>
        <w:tc>
          <w:tcPr>
            <w:tcW w:w="420" w:type="pct"/>
            <w:vMerge/>
            <w:vAlign w:val="center"/>
            <w:hideMark/>
          </w:tcPr>
          <w:p w14:paraId="4B5F883D" w14:textId="77777777" w:rsidR="001E2E51" w:rsidRPr="001E2E51" w:rsidRDefault="001E2E51" w:rsidP="001E2E51">
            <w:pPr>
              <w:rPr>
                <w:rFonts w:ascii="Calibri" w:eastAsia="Times New Roman" w:hAnsi="Calibri" w:cs="Calibri"/>
                <w:b/>
                <w:bCs/>
                <w:color w:val="000000"/>
              </w:rPr>
            </w:pPr>
          </w:p>
        </w:tc>
        <w:tc>
          <w:tcPr>
            <w:tcW w:w="274" w:type="pct"/>
            <w:shd w:val="clear" w:color="auto" w:fill="auto"/>
            <w:vAlign w:val="center"/>
            <w:hideMark/>
          </w:tcPr>
          <w:p w14:paraId="2AFA7390" w14:textId="77777777" w:rsidR="001E2E51" w:rsidRPr="00834E36" w:rsidRDefault="00244A6D" w:rsidP="00D92D78">
            <w:pPr>
              <w:pStyle w:val="Heading5"/>
              <w:rPr>
                <w:rStyle w:val="Strong"/>
              </w:rPr>
            </w:pPr>
            <w:r w:rsidRPr="00834E36">
              <w:rPr>
                <w:rStyle w:val="Strong"/>
              </w:rPr>
              <w:t xml:space="preserve">Level </w:t>
            </w:r>
            <w:r w:rsidR="001E2E51" w:rsidRPr="00834E36">
              <w:rPr>
                <w:rStyle w:val="Strong"/>
              </w:rPr>
              <w:t>5</w:t>
            </w:r>
          </w:p>
        </w:tc>
        <w:tc>
          <w:tcPr>
            <w:tcW w:w="2411" w:type="pct"/>
            <w:shd w:val="clear" w:color="auto" w:fill="auto"/>
            <w:vAlign w:val="center"/>
            <w:hideMark/>
          </w:tcPr>
          <w:p w14:paraId="65302843" w14:textId="77777777" w:rsidR="001E2E51" w:rsidRPr="001E2E51" w:rsidRDefault="001E2E51" w:rsidP="001E2E51">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Program gives quality support and professional development to programs at Levels 1-4 to promote their advancement in QRIS</w:t>
            </w:r>
          </w:p>
        </w:tc>
        <w:tc>
          <w:tcPr>
            <w:tcW w:w="1894" w:type="pct"/>
            <w:vMerge/>
            <w:vAlign w:val="center"/>
            <w:hideMark/>
          </w:tcPr>
          <w:p w14:paraId="03858116" w14:textId="77777777" w:rsidR="001E2E51" w:rsidRPr="001E2E51" w:rsidRDefault="001E2E51" w:rsidP="001E2E51">
            <w:pPr>
              <w:rPr>
                <w:rFonts w:ascii="Calibri" w:eastAsia="Times New Roman" w:hAnsi="Calibri" w:cs="Calibri"/>
                <w:color w:val="000000"/>
                <w:sz w:val="20"/>
                <w:szCs w:val="20"/>
              </w:rPr>
            </w:pPr>
          </w:p>
        </w:tc>
      </w:tr>
    </w:tbl>
    <w:p w14:paraId="6583DA7C" w14:textId="77777777" w:rsidR="00244A6D" w:rsidRDefault="00244A6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789"/>
        <w:gridCol w:w="6916"/>
        <w:gridCol w:w="26"/>
        <w:gridCol w:w="5451"/>
      </w:tblGrid>
      <w:tr w:rsidR="00E0323F" w:rsidRPr="001E2E51" w14:paraId="54D2DA34" w14:textId="77777777" w:rsidTr="001812BD">
        <w:trPr>
          <w:trHeight w:val="499"/>
        </w:trPr>
        <w:tc>
          <w:tcPr>
            <w:tcW w:w="5000" w:type="pct"/>
            <w:gridSpan w:val="5"/>
            <w:shd w:val="clear" w:color="auto" w:fill="auto"/>
            <w:noWrap/>
            <w:vAlign w:val="center"/>
            <w:hideMark/>
          </w:tcPr>
          <w:p w14:paraId="0E61B113" w14:textId="77777777" w:rsidR="00E0323F" w:rsidRPr="001E2E51" w:rsidRDefault="00E0323F" w:rsidP="00D92D78">
            <w:pPr>
              <w:pStyle w:val="Heading2"/>
              <w:rPr>
                <w:rFonts w:eastAsia="Times New Roman"/>
              </w:rPr>
            </w:pPr>
            <w:r w:rsidRPr="001E2E51">
              <w:rPr>
                <w:rFonts w:eastAsia="Times New Roman"/>
              </w:rPr>
              <w:lastRenderedPageBreak/>
              <w:t>STANDARD 4: PROFESSIONAL CULTURE, PROFESSIONAL DEVELOPMENT, AND REFLECTIVE PRACTICE</w:t>
            </w:r>
          </w:p>
        </w:tc>
      </w:tr>
      <w:tr w:rsidR="00E0323F" w:rsidRPr="001E2E51" w14:paraId="1359B4BA" w14:textId="77777777" w:rsidTr="001812BD">
        <w:trPr>
          <w:trHeight w:val="499"/>
        </w:trPr>
        <w:tc>
          <w:tcPr>
            <w:tcW w:w="3106" w:type="pct"/>
            <w:gridSpan w:val="4"/>
            <w:shd w:val="clear" w:color="auto" w:fill="auto"/>
            <w:vAlign w:val="center"/>
            <w:hideMark/>
          </w:tcPr>
          <w:p w14:paraId="3809CE7D" w14:textId="77777777" w:rsidR="00E0323F" w:rsidRPr="001E2E51" w:rsidRDefault="00E0323F" w:rsidP="00D92D78">
            <w:pPr>
              <w:pStyle w:val="Heading2"/>
              <w:rPr>
                <w:rFonts w:eastAsia="Times New Roman"/>
              </w:rPr>
            </w:pPr>
            <w:r w:rsidRPr="001E2E51">
              <w:rPr>
                <w:rFonts w:eastAsia="Times New Roman"/>
              </w:rPr>
              <w:t>Criterion</w:t>
            </w:r>
          </w:p>
        </w:tc>
        <w:tc>
          <w:tcPr>
            <w:tcW w:w="1894" w:type="pct"/>
            <w:shd w:val="clear" w:color="auto" w:fill="auto"/>
            <w:vAlign w:val="center"/>
            <w:hideMark/>
          </w:tcPr>
          <w:p w14:paraId="6B4363D4" w14:textId="77777777" w:rsidR="00E0323F" w:rsidRPr="001E2E51" w:rsidRDefault="00E0323F" w:rsidP="00D92D78">
            <w:pPr>
              <w:pStyle w:val="Heading2"/>
              <w:rPr>
                <w:rFonts w:eastAsia="Times New Roman"/>
              </w:rPr>
            </w:pPr>
            <w:r w:rsidRPr="001E2E51">
              <w:rPr>
                <w:rFonts w:eastAsia="Times New Roman"/>
              </w:rPr>
              <w:t>Rationale</w:t>
            </w:r>
          </w:p>
        </w:tc>
      </w:tr>
      <w:tr w:rsidR="001E2E51" w:rsidRPr="001E2E51" w14:paraId="6EF3DD5A" w14:textId="77777777" w:rsidTr="00E0323F">
        <w:trPr>
          <w:trHeight w:val="1200"/>
        </w:trPr>
        <w:tc>
          <w:tcPr>
            <w:tcW w:w="3097" w:type="pct"/>
            <w:gridSpan w:val="3"/>
            <w:tcBorders>
              <w:bottom w:val="single" w:sz="4" w:space="0" w:color="auto"/>
            </w:tcBorders>
            <w:shd w:val="clear" w:color="000000" w:fill="D9D9D9"/>
            <w:vAlign w:val="center"/>
            <w:hideMark/>
          </w:tcPr>
          <w:p w14:paraId="73770F05" w14:textId="77777777" w:rsidR="001E2E51" w:rsidRPr="00D92D78" w:rsidRDefault="001E2E51" w:rsidP="00D92D78">
            <w:pPr>
              <w:pStyle w:val="Heading3"/>
            </w:pPr>
            <w:r w:rsidRPr="00D92D78">
              <w:t>4B. Professional Development: Program uses observation, quality supports, and professional development to increase knowledge and competency.</w:t>
            </w:r>
          </w:p>
        </w:tc>
        <w:tc>
          <w:tcPr>
            <w:tcW w:w="1903" w:type="pct"/>
            <w:gridSpan w:val="2"/>
            <w:vMerge w:val="restart"/>
            <w:shd w:val="clear" w:color="000000" w:fill="D9D9D9"/>
            <w:vAlign w:val="center"/>
            <w:hideMark/>
          </w:tcPr>
          <w:p w14:paraId="39882FA6" w14:textId="77777777" w:rsidR="00B002CB" w:rsidRDefault="001E2E51" w:rsidP="007073C7">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 xml:space="preserve">As noted by the </w:t>
            </w:r>
            <w:r w:rsidRPr="001E2E51">
              <w:rPr>
                <w:rFonts w:ascii="Calibri" w:eastAsia="Times New Roman" w:hAnsi="Calibri" w:cs="Calibri"/>
                <w:b/>
                <w:bCs/>
                <w:color w:val="000000"/>
                <w:sz w:val="20"/>
                <w:szCs w:val="20"/>
              </w:rPr>
              <w:t>NAEYC</w:t>
            </w:r>
            <w:r w:rsidRPr="001E2E51">
              <w:rPr>
                <w:rFonts w:ascii="Calibri" w:eastAsia="Times New Roman" w:hAnsi="Calibri" w:cs="Calibri"/>
                <w:color w:val="000000"/>
                <w:sz w:val="20"/>
                <w:szCs w:val="20"/>
              </w:rPr>
              <w:t>, programs should regularly engage in evaluation to determine the extent to which programs' expected standards of quality are being met. Additionally, program evaluation provides insight into professional development and resource needed to connect classroom practices with early learning standards and program goals.</w:t>
            </w:r>
          </w:p>
          <w:p w14:paraId="3898BE75" w14:textId="77777777" w:rsidR="00B002CB" w:rsidRDefault="00B002CB" w:rsidP="007073C7">
            <w:pPr>
              <w:rPr>
                <w:rFonts w:ascii="Calibri" w:eastAsia="Times New Roman" w:hAnsi="Calibri" w:cs="Calibri"/>
                <w:color w:val="000000"/>
                <w:sz w:val="20"/>
                <w:szCs w:val="20"/>
              </w:rPr>
            </w:pPr>
          </w:p>
          <w:p w14:paraId="56CF6F76" w14:textId="2BBFE40F" w:rsidR="001E2E51" w:rsidRPr="001E2E51" w:rsidRDefault="001E2E51" w:rsidP="007073C7">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 xml:space="preserve">The </w:t>
            </w:r>
            <w:r w:rsidRPr="007073C7">
              <w:rPr>
                <w:rFonts w:ascii="Calibri" w:eastAsia="Times New Roman" w:hAnsi="Calibri" w:cs="Calibri"/>
                <w:b/>
                <w:color w:val="000000"/>
                <w:sz w:val="20"/>
                <w:szCs w:val="20"/>
              </w:rPr>
              <w:t>NAEYC</w:t>
            </w:r>
            <w:r w:rsidRPr="001E2E51">
              <w:rPr>
                <w:rFonts w:ascii="Calibri" w:eastAsia="Times New Roman" w:hAnsi="Calibri" w:cs="Calibri"/>
                <w:color w:val="000000"/>
                <w:sz w:val="20"/>
                <w:szCs w:val="20"/>
              </w:rPr>
              <w:t xml:space="preserve"> advocates for multiple s</w:t>
            </w:r>
            <w:r w:rsidR="007073C7">
              <w:rPr>
                <w:rFonts w:ascii="Calibri" w:eastAsia="Times New Roman" w:hAnsi="Calibri" w:cs="Calibri"/>
                <w:color w:val="000000"/>
                <w:sz w:val="20"/>
                <w:szCs w:val="20"/>
              </w:rPr>
              <w:t>ources to be used as part of an</w:t>
            </w:r>
            <w:r w:rsidRPr="001E2E51">
              <w:rPr>
                <w:rFonts w:ascii="Calibri" w:eastAsia="Times New Roman" w:hAnsi="Calibri" w:cs="Calibri"/>
                <w:color w:val="000000"/>
                <w:sz w:val="20"/>
                <w:szCs w:val="20"/>
              </w:rPr>
              <w:t xml:space="preserve"> effective evaluation system including:  a review </w:t>
            </w:r>
            <w:r w:rsidR="00D5561A">
              <w:rPr>
                <w:rFonts w:ascii="Calibri" w:eastAsia="Times New Roman" w:hAnsi="Calibri" w:cs="Calibri"/>
                <w:color w:val="000000"/>
                <w:sz w:val="20"/>
                <w:szCs w:val="20"/>
              </w:rPr>
              <w:t xml:space="preserve">of </w:t>
            </w:r>
            <w:r w:rsidRPr="001E2E51">
              <w:rPr>
                <w:rFonts w:ascii="Calibri" w:eastAsia="Times New Roman" w:hAnsi="Calibri" w:cs="Calibri"/>
                <w:color w:val="000000"/>
                <w:sz w:val="20"/>
                <w:szCs w:val="20"/>
              </w:rPr>
              <w:t>program</w:t>
            </w:r>
            <w:r w:rsidR="007073C7">
              <w:rPr>
                <w:rFonts w:ascii="Calibri" w:eastAsia="Times New Roman" w:hAnsi="Calibri" w:cs="Calibri"/>
                <w:color w:val="000000"/>
                <w:sz w:val="20"/>
                <w:szCs w:val="20"/>
              </w:rPr>
              <w:t xml:space="preserve"> data, child demographic data, </w:t>
            </w:r>
            <w:r w:rsidR="00E0323F" w:rsidRPr="001E2E51">
              <w:rPr>
                <w:rFonts w:ascii="Calibri" w:eastAsia="Times New Roman" w:hAnsi="Calibri" w:cs="Calibri"/>
                <w:color w:val="000000"/>
                <w:sz w:val="20"/>
                <w:szCs w:val="20"/>
              </w:rPr>
              <w:t>and information</w:t>
            </w:r>
            <w:r w:rsidRPr="001E2E51">
              <w:rPr>
                <w:rFonts w:ascii="Calibri" w:eastAsia="Times New Roman" w:hAnsi="Calibri" w:cs="Calibri"/>
                <w:color w:val="000000"/>
                <w:sz w:val="20"/>
                <w:szCs w:val="20"/>
              </w:rPr>
              <w:t xml:space="preserve"> about staff qualifications, administrative practices, and classroom quality assessments. Directors should engage in program evaluation guided by program goals and using varied, appropriate, conceptually</w:t>
            </w:r>
            <w:r w:rsidR="00D5561A">
              <w:rPr>
                <w:rFonts w:ascii="Calibri" w:eastAsia="Times New Roman" w:hAnsi="Calibri" w:cs="Calibri"/>
                <w:color w:val="000000"/>
                <w:sz w:val="20"/>
                <w:szCs w:val="20"/>
              </w:rPr>
              <w:t>,</w:t>
            </w:r>
            <w:r w:rsidRPr="001E2E51">
              <w:rPr>
                <w:rFonts w:ascii="Calibri" w:eastAsia="Times New Roman" w:hAnsi="Calibri" w:cs="Calibri"/>
                <w:color w:val="000000"/>
                <w:sz w:val="20"/>
                <w:szCs w:val="20"/>
              </w:rPr>
              <w:t xml:space="preserve"> and technically sound evidence to determine the extent to which programs meet:   expected standards of quality; program supe</w:t>
            </w:r>
            <w:r w:rsidR="00D5561A">
              <w:rPr>
                <w:rFonts w:ascii="Calibri" w:eastAsia="Times New Roman" w:hAnsi="Calibri" w:cs="Calibri"/>
                <w:color w:val="000000"/>
                <w:sz w:val="20"/>
                <w:szCs w:val="20"/>
              </w:rPr>
              <w:t>rvision policies and procedures,</w:t>
            </w:r>
            <w:r w:rsidRPr="001E2E51">
              <w:rPr>
                <w:rFonts w:ascii="Calibri" w:eastAsia="Times New Roman" w:hAnsi="Calibri" w:cs="Calibri"/>
                <w:color w:val="000000"/>
                <w:sz w:val="20"/>
                <w:szCs w:val="20"/>
              </w:rPr>
              <w:t xml:space="preserve"> and curriculum goals.</w:t>
            </w:r>
          </w:p>
        </w:tc>
      </w:tr>
      <w:tr w:rsidR="001E2E51" w:rsidRPr="001E2E51" w14:paraId="2D4CC741" w14:textId="77777777" w:rsidTr="00E0323F">
        <w:trPr>
          <w:trHeight w:val="1200"/>
        </w:trPr>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7FBD95" w14:textId="77777777" w:rsidR="001E2E51" w:rsidRPr="001E2E51" w:rsidRDefault="001E2E51" w:rsidP="00D92D78">
            <w:pPr>
              <w:pStyle w:val="Heading4"/>
              <w:rPr>
                <w:rFonts w:eastAsia="Times New Roman"/>
              </w:rPr>
            </w:pPr>
            <w:r w:rsidRPr="001E2E51">
              <w:rPr>
                <w:rFonts w:eastAsia="Times New Roman"/>
              </w:rPr>
              <w:t>Indicator</w:t>
            </w:r>
          </w:p>
        </w:tc>
        <w:tc>
          <w:tcPr>
            <w:tcW w:w="274" w:type="pct"/>
            <w:tcBorders>
              <w:top w:val="nil"/>
              <w:left w:val="single" w:sz="4" w:space="0" w:color="auto"/>
              <w:bottom w:val="single" w:sz="4" w:space="0" w:color="auto"/>
              <w:right w:val="single" w:sz="4" w:space="0" w:color="auto"/>
            </w:tcBorders>
            <w:shd w:val="clear" w:color="auto" w:fill="auto"/>
            <w:vAlign w:val="center"/>
            <w:hideMark/>
          </w:tcPr>
          <w:p w14:paraId="6B98C894" w14:textId="77777777" w:rsidR="001E2E51" w:rsidRPr="00834E36" w:rsidRDefault="00244A6D" w:rsidP="00D92D78">
            <w:pPr>
              <w:pStyle w:val="Heading5"/>
              <w:rPr>
                <w:rStyle w:val="Strong"/>
              </w:rPr>
            </w:pPr>
            <w:r w:rsidRPr="00834E36">
              <w:rPr>
                <w:rStyle w:val="Strong"/>
              </w:rPr>
              <w:t xml:space="preserve">Level </w:t>
            </w:r>
            <w:r w:rsidR="001E2E51" w:rsidRPr="00834E36">
              <w:rPr>
                <w:rStyle w:val="Strong"/>
              </w:rPr>
              <w:t>2a</w:t>
            </w:r>
          </w:p>
        </w:tc>
        <w:tc>
          <w:tcPr>
            <w:tcW w:w="24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53D298" w14:textId="77777777" w:rsidR="001E2E51" w:rsidRPr="001E2E51" w:rsidRDefault="001E2E51" w:rsidP="001E2E51">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Program administrator provides educator observation and guidance to promote practice and foster Career Lattice advancement</w:t>
            </w:r>
          </w:p>
        </w:tc>
        <w:tc>
          <w:tcPr>
            <w:tcW w:w="1903" w:type="pct"/>
            <w:gridSpan w:val="2"/>
            <w:vMerge/>
            <w:tcBorders>
              <w:left w:val="single" w:sz="4" w:space="0" w:color="auto"/>
            </w:tcBorders>
            <w:vAlign w:val="center"/>
            <w:hideMark/>
          </w:tcPr>
          <w:p w14:paraId="2DC302BD" w14:textId="77777777" w:rsidR="001E2E51" w:rsidRPr="001E2E51" w:rsidRDefault="001E2E51" w:rsidP="001E2E51">
            <w:pPr>
              <w:rPr>
                <w:rFonts w:ascii="Calibri" w:eastAsia="Times New Roman" w:hAnsi="Calibri" w:cs="Calibri"/>
                <w:color w:val="000000"/>
                <w:sz w:val="20"/>
                <w:szCs w:val="20"/>
              </w:rPr>
            </w:pPr>
          </w:p>
        </w:tc>
      </w:tr>
      <w:tr w:rsidR="001E2E51" w:rsidRPr="001E2E51" w14:paraId="03405D86" w14:textId="77777777" w:rsidTr="00E0323F">
        <w:trPr>
          <w:trHeight w:val="1200"/>
        </w:trPr>
        <w:tc>
          <w:tcPr>
            <w:tcW w:w="420" w:type="pct"/>
            <w:vMerge/>
            <w:tcBorders>
              <w:top w:val="single" w:sz="4" w:space="0" w:color="auto"/>
              <w:left w:val="single" w:sz="4" w:space="0" w:color="auto"/>
              <w:bottom w:val="single" w:sz="4" w:space="0" w:color="auto"/>
              <w:right w:val="single" w:sz="4" w:space="0" w:color="auto"/>
            </w:tcBorders>
            <w:vAlign w:val="center"/>
            <w:hideMark/>
          </w:tcPr>
          <w:p w14:paraId="7584E419" w14:textId="77777777" w:rsidR="001E2E51" w:rsidRPr="001E2E51" w:rsidRDefault="001E2E51" w:rsidP="001E2E51">
            <w:pPr>
              <w:rPr>
                <w:rFonts w:ascii="Calibri" w:eastAsia="Times New Roman" w:hAnsi="Calibri" w:cs="Calibri"/>
                <w:b/>
                <w:bCs/>
                <w:color w:val="000000"/>
              </w:rPr>
            </w:pP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2F8AF9" w14:textId="77777777" w:rsidR="001E2E51" w:rsidRPr="00834E36" w:rsidRDefault="00244A6D" w:rsidP="00D92D78">
            <w:pPr>
              <w:pStyle w:val="Heading5"/>
              <w:rPr>
                <w:rStyle w:val="Strong"/>
              </w:rPr>
            </w:pPr>
            <w:r w:rsidRPr="00834E36">
              <w:rPr>
                <w:rStyle w:val="Strong"/>
              </w:rPr>
              <w:t xml:space="preserve">Level </w:t>
            </w:r>
            <w:r w:rsidR="001E2E51" w:rsidRPr="00834E36">
              <w:rPr>
                <w:rStyle w:val="Strong"/>
              </w:rPr>
              <w:t>2b</w:t>
            </w:r>
          </w:p>
        </w:tc>
        <w:tc>
          <w:tcPr>
            <w:tcW w:w="24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F3178B" w14:textId="77777777" w:rsidR="001E2E51" w:rsidRPr="001E2E51" w:rsidRDefault="001E2E51" w:rsidP="001E2E51">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Program uses quality supports and professional development opportunities in response to ERS technical assistance consultation and internal observations</w:t>
            </w:r>
          </w:p>
        </w:tc>
        <w:tc>
          <w:tcPr>
            <w:tcW w:w="1903" w:type="pct"/>
            <w:gridSpan w:val="2"/>
            <w:vMerge/>
            <w:tcBorders>
              <w:left w:val="single" w:sz="4" w:space="0" w:color="auto"/>
            </w:tcBorders>
            <w:vAlign w:val="center"/>
            <w:hideMark/>
          </w:tcPr>
          <w:p w14:paraId="50DB2C53" w14:textId="77777777" w:rsidR="001E2E51" w:rsidRPr="001E2E51" w:rsidRDefault="001E2E51" w:rsidP="001E2E51">
            <w:pPr>
              <w:rPr>
                <w:rFonts w:ascii="Calibri" w:eastAsia="Times New Roman" w:hAnsi="Calibri" w:cs="Calibri"/>
                <w:color w:val="000000"/>
                <w:sz w:val="20"/>
                <w:szCs w:val="20"/>
              </w:rPr>
            </w:pPr>
          </w:p>
        </w:tc>
      </w:tr>
      <w:tr w:rsidR="001E2E51" w:rsidRPr="001E2E51" w14:paraId="2FC65636" w14:textId="77777777" w:rsidTr="00E0323F">
        <w:trPr>
          <w:trHeight w:val="1200"/>
        </w:trPr>
        <w:tc>
          <w:tcPr>
            <w:tcW w:w="420" w:type="pct"/>
            <w:vMerge/>
            <w:tcBorders>
              <w:top w:val="single" w:sz="4" w:space="0" w:color="auto"/>
              <w:left w:val="single" w:sz="4" w:space="0" w:color="auto"/>
              <w:bottom w:val="single" w:sz="4" w:space="0" w:color="auto"/>
              <w:right w:val="single" w:sz="4" w:space="0" w:color="auto"/>
            </w:tcBorders>
            <w:vAlign w:val="center"/>
            <w:hideMark/>
          </w:tcPr>
          <w:p w14:paraId="57508A56" w14:textId="77777777" w:rsidR="001E2E51" w:rsidRPr="001E2E51" w:rsidRDefault="001E2E51" w:rsidP="001E2E51">
            <w:pPr>
              <w:rPr>
                <w:rFonts w:ascii="Calibri" w:eastAsia="Times New Roman" w:hAnsi="Calibri" w:cs="Calibri"/>
                <w:b/>
                <w:bCs/>
                <w:color w:val="000000"/>
              </w:rPr>
            </w:pP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D7E8F9" w14:textId="77777777" w:rsidR="001E2E51" w:rsidRPr="00834E36" w:rsidRDefault="00244A6D" w:rsidP="00D92D78">
            <w:pPr>
              <w:pStyle w:val="Heading5"/>
              <w:rPr>
                <w:rStyle w:val="Strong"/>
              </w:rPr>
            </w:pPr>
            <w:r w:rsidRPr="00834E36">
              <w:rPr>
                <w:rStyle w:val="Strong"/>
              </w:rPr>
              <w:t xml:space="preserve">Level </w:t>
            </w:r>
            <w:r w:rsidR="001E2E51" w:rsidRPr="00834E36">
              <w:rPr>
                <w:rStyle w:val="Strong"/>
              </w:rPr>
              <w:t>3a</w:t>
            </w:r>
          </w:p>
        </w:tc>
        <w:tc>
          <w:tcPr>
            <w:tcW w:w="24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11803C" w14:textId="77777777" w:rsidR="001E2E51" w:rsidRPr="001E2E51" w:rsidRDefault="001E2E51" w:rsidP="001E2E51">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Program administrator provides regular feedback to educators based on observation of practice and educators’ Career Lattice goals, which include experience, competencies, knowledge, and qualifications</w:t>
            </w:r>
          </w:p>
        </w:tc>
        <w:tc>
          <w:tcPr>
            <w:tcW w:w="1903" w:type="pct"/>
            <w:gridSpan w:val="2"/>
            <w:vMerge/>
            <w:tcBorders>
              <w:left w:val="single" w:sz="4" w:space="0" w:color="auto"/>
            </w:tcBorders>
            <w:vAlign w:val="center"/>
            <w:hideMark/>
          </w:tcPr>
          <w:p w14:paraId="5771473A" w14:textId="77777777" w:rsidR="001E2E51" w:rsidRPr="001E2E51" w:rsidRDefault="001E2E51" w:rsidP="001E2E51">
            <w:pPr>
              <w:rPr>
                <w:rFonts w:ascii="Calibri" w:eastAsia="Times New Roman" w:hAnsi="Calibri" w:cs="Calibri"/>
                <w:color w:val="000000"/>
                <w:sz w:val="20"/>
                <w:szCs w:val="20"/>
              </w:rPr>
            </w:pPr>
          </w:p>
        </w:tc>
      </w:tr>
      <w:tr w:rsidR="001E2E51" w:rsidRPr="001E2E51" w14:paraId="6E07A556" w14:textId="77777777" w:rsidTr="00E0323F">
        <w:trPr>
          <w:trHeight w:val="1200"/>
        </w:trPr>
        <w:tc>
          <w:tcPr>
            <w:tcW w:w="420" w:type="pct"/>
            <w:vMerge/>
            <w:tcBorders>
              <w:top w:val="single" w:sz="4" w:space="0" w:color="auto"/>
              <w:left w:val="single" w:sz="4" w:space="0" w:color="auto"/>
              <w:bottom w:val="single" w:sz="4" w:space="0" w:color="auto"/>
              <w:right w:val="single" w:sz="4" w:space="0" w:color="auto"/>
            </w:tcBorders>
            <w:vAlign w:val="center"/>
            <w:hideMark/>
          </w:tcPr>
          <w:p w14:paraId="66E61CCC" w14:textId="77777777" w:rsidR="001E2E51" w:rsidRPr="001E2E51" w:rsidRDefault="001E2E51" w:rsidP="001E2E51">
            <w:pPr>
              <w:rPr>
                <w:rFonts w:ascii="Calibri" w:eastAsia="Times New Roman" w:hAnsi="Calibri" w:cs="Calibri"/>
                <w:b/>
                <w:bCs/>
                <w:color w:val="000000"/>
              </w:rPr>
            </w:pP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EBAD61" w14:textId="77777777" w:rsidR="001E2E51" w:rsidRPr="00834E36" w:rsidRDefault="00244A6D" w:rsidP="00D92D78">
            <w:pPr>
              <w:pStyle w:val="Heading5"/>
              <w:rPr>
                <w:rStyle w:val="Strong"/>
              </w:rPr>
            </w:pPr>
            <w:r w:rsidRPr="00834E36">
              <w:rPr>
                <w:rStyle w:val="Strong"/>
              </w:rPr>
              <w:t xml:space="preserve">Level </w:t>
            </w:r>
            <w:r w:rsidR="001E2E51" w:rsidRPr="00834E36">
              <w:rPr>
                <w:rStyle w:val="Strong"/>
              </w:rPr>
              <w:t>3b</w:t>
            </w:r>
          </w:p>
        </w:tc>
        <w:tc>
          <w:tcPr>
            <w:tcW w:w="24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6731F7" w14:textId="77777777" w:rsidR="001E2E51" w:rsidRPr="001E2E51" w:rsidRDefault="001E2E51" w:rsidP="001E2E51">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Program uses quality supports and professional development opportunities in response to ERS reliable rater visit, CLASS technical assistance consultation, and internal observations</w:t>
            </w:r>
          </w:p>
        </w:tc>
        <w:tc>
          <w:tcPr>
            <w:tcW w:w="1903" w:type="pct"/>
            <w:gridSpan w:val="2"/>
            <w:vMerge/>
            <w:tcBorders>
              <w:left w:val="single" w:sz="4" w:space="0" w:color="auto"/>
            </w:tcBorders>
            <w:vAlign w:val="center"/>
            <w:hideMark/>
          </w:tcPr>
          <w:p w14:paraId="11F48E66" w14:textId="77777777" w:rsidR="001E2E51" w:rsidRPr="001E2E51" w:rsidRDefault="001E2E51" w:rsidP="001E2E51">
            <w:pPr>
              <w:rPr>
                <w:rFonts w:ascii="Calibri" w:eastAsia="Times New Roman" w:hAnsi="Calibri" w:cs="Calibri"/>
                <w:color w:val="000000"/>
                <w:sz w:val="20"/>
                <w:szCs w:val="20"/>
              </w:rPr>
            </w:pPr>
          </w:p>
        </w:tc>
      </w:tr>
      <w:tr w:rsidR="001E2E51" w:rsidRPr="001E2E51" w14:paraId="3E7A7B7C" w14:textId="77777777" w:rsidTr="00E0323F">
        <w:trPr>
          <w:trHeight w:val="1200"/>
        </w:trPr>
        <w:tc>
          <w:tcPr>
            <w:tcW w:w="420" w:type="pct"/>
            <w:vMerge/>
            <w:tcBorders>
              <w:top w:val="single" w:sz="4" w:space="0" w:color="auto"/>
              <w:left w:val="single" w:sz="4" w:space="0" w:color="auto"/>
              <w:bottom w:val="single" w:sz="4" w:space="0" w:color="auto"/>
              <w:right w:val="single" w:sz="4" w:space="0" w:color="auto"/>
            </w:tcBorders>
            <w:vAlign w:val="center"/>
            <w:hideMark/>
          </w:tcPr>
          <w:p w14:paraId="365ECAFC" w14:textId="77777777" w:rsidR="001E2E51" w:rsidRPr="001E2E51" w:rsidRDefault="001E2E51" w:rsidP="001E2E51">
            <w:pPr>
              <w:rPr>
                <w:rFonts w:ascii="Calibri" w:eastAsia="Times New Roman" w:hAnsi="Calibri" w:cs="Calibri"/>
                <w:b/>
                <w:bCs/>
                <w:color w:val="000000"/>
              </w:rPr>
            </w:pP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9E036E" w14:textId="77777777" w:rsidR="001E2E51" w:rsidRPr="00834E36" w:rsidRDefault="00244A6D" w:rsidP="00D92D78">
            <w:pPr>
              <w:pStyle w:val="Heading5"/>
              <w:rPr>
                <w:rStyle w:val="Strong"/>
              </w:rPr>
            </w:pPr>
            <w:r w:rsidRPr="00834E36">
              <w:rPr>
                <w:rStyle w:val="Strong"/>
              </w:rPr>
              <w:t xml:space="preserve">Level </w:t>
            </w:r>
            <w:r w:rsidR="001E2E51" w:rsidRPr="00834E36">
              <w:rPr>
                <w:rStyle w:val="Strong"/>
              </w:rPr>
              <w:t>4/5a</w:t>
            </w:r>
          </w:p>
        </w:tc>
        <w:tc>
          <w:tcPr>
            <w:tcW w:w="24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F683A7" w14:textId="77777777" w:rsidR="001E2E51" w:rsidRPr="001E2E51" w:rsidRDefault="001E2E51" w:rsidP="001E2E51">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Program administrator develops program-wide professional development plan to assist staff in advancing in Career Lattice</w:t>
            </w:r>
          </w:p>
        </w:tc>
        <w:tc>
          <w:tcPr>
            <w:tcW w:w="1903" w:type="pct"/>
            <w:gridSpan w:val="2"/>
            <w:vMerge/>
            <w:tcBorders>
              <w:left w:val="single" w:sz="4" w:space="0" w:color="auto"/>
            </w:tcBorders>
            <w:vAlign w:val="center"/>
            <w:hideMark/>
          </w:tcPr>
          <w:p w14:paraId="49257EB3" w14:textId="77777777" w:rsidR="001E2E51" w:rsidRPr="001E2E51" w:rsidRDefault="001E2E51" w:rsidP="001E2E51">
            <w:pPr>
              <w:rPr>
                <w:rFonts w:ascii="Calibri" w:eastAsia="Times New Roman" w:hAnsi="Calibri" w:cs="Calibri"/>
                <w:color w:val="000000"/>
                <w:sz w:val="20"/>
                <w:szCs w:val="20"/>
              </w:rPr>
            </w:pPr>
          </w:p>
        </w:tc>
      </w:tr>
      <w:tr w:rsidR="001E2E51" w:rsidRPr="001E2E51" w14:paraId="17E762C6" w14:textId="77777777" w:rsidTr="00E0323F">
        <w:trPr>
          <w:trHeight w:val="1200"/>
        </w:trPr>
        <w:tc>
          <w:tcPr>
            <w:tcW w:w="420" w:type="pct"/>
            <w:vMerge/>
            <w:tcBorders>
              <w:top w:val="single" w:sz="4" w:space="0" w:color="auto"/>
              <w:left w:val="single" w:sz="4" w:space="0" w:color="auto"/>
              <w:bottom w:val="single" w:sz="4" w:space="0" w:color="auto"/>
              <w:right w:val="single" w:sz="4" w:space="0" w:color="auto"/>
            </w:tcBorders>
            <w:vAlign w:val="center"/>
            <w:hideMark/>
          </w:tcPr>
          <w:p w14:paraId="7BE01172" w14:textId="77777777" w:rsidR="001E2E51" w:rsidRPr="001E2E51" w:rsidRDefault="001E2E51" w:rsidP="001E2E51">
            <w:pPr>
              <w:rPr>
                <w:rFonts w:ascii="Calibri" w:eastAsia="Times New Roman" w:hAnsi="Calibri" w:cs="Calibri"/>
                <w:b/>
                <w:bCs/>
                <w:color w:val="000000"/>
              </w:rPr>
            </w:pP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0A349A" w14:textId="77777777" w:rsidR="001E2E51" w:rsidRPr="00834E36" w:rsidRDefault="00244A6D" w:rsidP="00D92D78">
            <w:pPr>
              <w:pStyle w:val="Heading5"/>
              <w:rPr>
                <w:rStyle w:val="Strong"/>
              </w:rPr>
            </w:pPr>
            <w:r w:rsidRPr="00834E36">
              <w:rPr>
                <w:rStyle w:val="Strong"/>
              </w:rPr>
              <w:t xml:space="preserve">Level </w:t>
            </w:r>
            <w:r w:rsidR="001E2E51" w:rsidRPr="00834E36">
              <w:rPr>
                <w:rStyle w:val="Strong"/>
              </w:rPr>
              <w:t>4/5b</w:t>
            </w:r>
          </w:p>
        </w:tc>
        <w:tc>
          <w:tcPr>
            <w:tcW w:w="24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90F141" w14:textId="77777777" w:rsidR="001E2E51" w:rsidRPr="001E2E51" w:rsidRDefault="001E2E51" w:rsidP="001E2E51">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Program uses quality supports and professional development opportunities in response to feedback from ERS/CLASS reliable rater visit and internal observations</w:t>
            </w:r>
          </w:p>
        </w:tc>
        <w:tc>
          <w:tcPr>
            <w:tcW w:w="1903" w:type="pct"/>
            <w:gridSpan w:val="2"/>
            <w:vMerge/>
            <w:tcBorders>
              <w:left w:val="single" w:sz="4" w:space="0" w:color="auto"/>
            </w:tcBorders>
            <w:vAlign w:val="center"/>
            <w:hideMark/>
          </w:tcPr>
          <w:p w14:paraId="7B84275F" w14:textId="77777777" w:rsidR="001E2E51" w:rsidRPr="001E2E51" w:rsidRDefault="001E2E51" w:rsidP="001E2E51">
            <w:pPr>
              <w:rPr>
                <w:rFonts w:ascii="Calibri" w:eastAsia="Times New Roman" w:hAnsi="Calibri" w:cs="Calibri"/>
                <w:color w:val="000000"/>
                <w:sz w:val="20"/>
                <w:szCs w:val="20"/>
              </w:rPr>
            </w:pPr>
          </w:p>
        </w:tc>
      </w:tr>
    </w:tbl>
    <w:p w14:paraId="22C4F1C4" w14:textId="24C5D6EB" w:rsidR="00B002CB" w:rsidRDefault="00B002C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789"/>
        <w:gridCol w:w="6916"/>
        <w:gridCol w:w="26"/>
        <w:gridCol w:w="5451"/>
      </w:tblGrid>
      <w:tr w:rsidR="00E0323F" w:rsidRPr="001E2E51" w14:paraId="3B27F6AF" w14:textId="77777777" w:rsidTr="00B002CB">
        <w:trPr>
          <w:trHeight w:val="499"/>
        </w:trPr>
        <w:tc>
          <w:tcPr>
            <w:tcW w:w="5000" w:type="pct"/>
            <w:gridSpan w:val="5"/>
            <w:shd w:val="clear" w:color="auto" w:fill="auto"/>
            <w:noWrap/>
            <w:vAlign w:val="center"/>
            <w:hideMark/>
          </w:tcPr>
          <w:p w14:paraId="787BA9A4" w14:textId="77777777" w:rsidR="00E0323F" w:rsidRPr="001E2E51" w:rsidRDefault="00E0323F" w:rsidP="00D92D78">
            <w:pPr>
              <w:pStyle w:val="Heading2"/>
              <w:rPr>
                <w:rFonts w:eastAsia="Times New Roman"/>
              </w:rPr>
            </w:pPr>
            <w:r w:rsidRPr="001E2E51">
              <w:rPr>
                <w:rFonts w:eastAsia="Times New Roman"/>
              </w:rPr>
              <w:t>STANDARD 4: PROFESSIONAL CULTURE, PROFESSIONAL DEVELOPMENT, AND REFLECTIVE PRACTICE</w:t>
            </w:r>
          </w:p>
        </w:tc>
      </w:tr>
      <w:tr w:rsidR="00E0323F" w:rsidRPr="001E2E51" w14:paraId="3716FBB8" w14:textId="77777777" w:rsidTr="00B002CB">
        <w:trPr>
          <w:trHeight w:val="499"/>
        </w:trPr>
        <w:tc>
          <w:tcPr>
            <w:tcW w:w="3106" w:type="pct"/>
            <w:gridSpan w:val="4"/>
            <w:shd w:val="clear" w:color="auto" w:fill="auto"/>
            <w:vAlign w:val="center"/>
            <w:hideMark/>
          </w:tcPr>
          <w:p w14:paraId="072F6607" w14:textId="77777777" w:rsidR="00E0323F" w:rsidRPr="001E2E51" w:rsidRDefault="00E0323F" w:rsidP="00D92D78">
            <w:pPr>
              <w:pStyle w:val="Heading2"/>
              <w:rPr>
                <w:rFonts w:eastAsia="Times New Roman"/>
              </w:rPr>
            </w:pPr>
            <w:r w:rsidRPr="001E2E51">
              <w:rPr>
                <w:rFonts w:eastAsia="Times New Roman"/>
              </w:rPr>
              <w:t>Criterion</w:t>
            </w:r>
          </w:p>
        </w:tc>
        <w:tc>
          <w:tcPr>
            <w:tcW w:w="1894" w:type="pct"/>
            <w:shd w:val="clear" w:color="auto" w:fill="auto"/>
            <w:vAlign w:val="center"/>
            <w:hideMark/>
          </w:tcPr>
          <w:p w14:paraId="4069D4D6" w14:textId="77777777" w:rsidR="00E0323F" w:rsidRPr="001E2E51" w:rsidRDefault="00E0323F" w:rsidP="00D92D78">
            <w:pPr>
              <w:pStyle w:val="Heading2"/>
              <w:rPr>
                <w:rFonts w:eastAsia="Times New Roman"/>
              </w:rPr>
            </w:pPr>
            <w:r w:rsidRPr="001E2E51">
              <w:rPr>
                <w:rFonts w:eastAsia="Times New Roman"/>
              </w:rPr>
              <w:t>Rationale</w:t>
            </w:r>
          </w:p>
        </w:tc>
      </w:tr>
      <w:tr w:rsidR="001E2E51" w:rsidRPr="001E2E51" w14:paraId="328B4488" w14:textId="77777777" w:rsidTr="00B002CB">
        <w:trPr>
          <w:trHeight w:val="1200"/>
        </w:trPr>
        <w:tc>
          <w:tcPr>
            <w:tcW w:w="3097" w:type="pct"/>
            <w:gridSpan w:val="3"/>
            <w:tcBorders>
              <w:top w:val="single" w:sz="4" w:space="0" w:color="auto"/>
            </w:tcBorders>
            <w:shd w:val="clear" w:color="000000" w:fill="D9D9D9"/>
            <w:vAlign w:val="center"/>
            <w:hideMark/>
          </w:tcPr>
          <w:p w14:paraId="07C3A3DB" w14:textId="77777777" w:rsidR="001E2E51" w:rsidRPr="001E2E51" w:rsidRDefault="001E2E51" w:rsidP="00D92D78">
            <w:pPr>
              <w:pStyle w:val="Heading3"/>
              <w:rPr>
                <w:rFonts w:eastAsia="Times New Roman"/>
              </w:rPr>
            </w:pPr>
            <w:r w:rsidRPr="001E2E51">
              <w:rPr>
                <w:rFonts w:eastAsia="Times New Roman"/>
              </w:rPr>
              <w:t>4C. Reflective Practice: Program engages in process of continuous quality improvement.</w:t>
            </w:r>
          </w:p>
        </w:tc>
        <w:tc>
          <w:tcPr>
            <w:tcW w:w="1903" w:type="pct"/>
            <w:gridSpan w:val="2"/>
            <w:vMerge w:val="restart"/>
            <w:shd w:val="clear" w:color="000000" w:fill="D9D9D9"/>
            <w:vAlign w:val="center"/>
            <w:hideMark/>
          </w:tcPr>
          <w:p w14:paraId="7771AC25" w14:textId="7B9CEB30" w:rsidR="007073C7" w:rsidRDefault="001E2E51" w:rsidP="007073C7">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Continuous Quality Improvement</w:t>
            </w:r>
            <w:r w:rsidR="00D5561A">
              <w:rPr>
                <w:rFonts w:ascii="Calibri" w:eastAsia="Times New Roman" w:hAnsi="Calibri" w:cs="Calibri"/>
                <w:color w:val="000000"/>
                <w:sz w:val="20"/>
                <w:szCs w:val="20"/>
              </w:rPr>
              <w:t xml:space="preserve"> (CQI)</w:t>
            </w:r>
            <w:r w:rsidRPr="001E2E51">
              <w:rPr>
                <w:rFonts w:ascii="Calibri" w:eastAsia="Times New Roman" w:hAnsi="Calibri" w:cs="Calibri"/>
                <w:color w:val="000000"/>
                <w:sz w:val="20"/>
                <w:szCs w:val="20"/>
              </w:rPr>
              <w:t xml:space="preserve"> is a process to ensure programs are systematically and intentionally improving services and increasing positive outcomes for the children and families they serve. CQI is a cyclical, data-driven process  A CQI environment is one in which data is collected and used to makes positive changes – even when things are going well – rather than waiting for something to go wrong and then fixing it. (</w:t>
            </w:r>
            <w:r w:rsidRPr="001E2E51">
              <w:rPr>
                <w:rFonts w:ascii="Calibri" w:eastAsia="Times New Roman" w:hAnsi="Calibri" w:cs="Calibri"/>
                <w:b/>
                <w:bCs/>
                <w:color w:val="000000"/>
                <w:sz w:val="20"/>
                <w:szCs w:val="20"/>
              </w:rPr>
              <w:t>BUILD</w:t>
            </w:r>
            <w:r w:rsidR="007073C7">
              <w:rPr>
                <w:rFonts w:ascii="Calibri" w:eastAsia="Times New Roman" w:hAnsi="Calibri" w:cs="Calibri"/>
                <w:color w:val="000000"/>
                <w:sz w:val="20"/>
                <w:szCs w:val="20"/>
              </w:rPr>
              <w:t>, 2013).</w:t>
            </w:r>
          </w:p>
          <w:p w14:paraId="5EE6125B" w14:textId="77777777" w:rsidR="007073C7" w:rsidRDefault="007073C7" w:rsidP="007073C7">
            <w:pPr>
              <w:rPr>
                <w:rFonts w:ascii="Calibri" w:eastAsia="Times New Roman" w:hAnsi="Calibri" w:cs="Calibri"/>
                <w:color w:val="000000"/>
                <w:sz w:val="20"/>
                <w:szCs w:val="20"/>
              </w:rPr>
            </w:pPr>
          </w:p>
          <w:p w14:paraId="3B5B2445" w14:textId="77777777" w:rsidR="001E2E51" w:rsidRPr="001E2E51" w:rsidRDefault="001E2E51" w:rsidP="007073C7">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 xml:space="preserve">As the </w:t>
            </w:r>
            <w:r w:rsidRPr="001E2E51">
              <w:rPr>
                <w:rFonts w:ascii="Calibri" w:eastAsia="Times New Roman" w:hAnsi="Calibri" w:cs="Calibri"/>
                <w:b/>
                <w:bCs/>
                <w:color w:val="000000"/>
                <w:sz w:val="20"/>
                <w:szCs w:val="20"/>
              </w:rPr>
              <w:t>NAEYC</w:t>
            </w:r>
            <w:r w:rsidR="007073C7">
              <w:rPr>
                <w:rFonts w:ascii="Calibri" w:eastAsia="Times New Roman" w:hAnsi="Calibri" w:cs="Calibri"/>
                <w:color w:val="000000"/>
                <w:sz w:val="20"/>
                <w:szCs w:val="20"/>
              </w:rPr>
              <w:t xml:space="preserve"> </w:t>
            </w:r>
            <w:r w:rsidRPr="001E2E51">
              <w:rPr>
                <w:rFonts w:ascii="Calibri" w:eastAsia="Times New Roman" w:hAnsi="Calibri" w:cs="Calibri"/>
                <w:color w:val="000000"/>
                <w:sz w:val="20"/>
                <w:szCs w:val="20"/>
              </w:rPr>
              <w:t>notes</w:t>
            </w:r>
            <w:r w:rsidR="007073C7">
              <w:rPr>
                <w:rFonts w:ascii="Calibri" w:eastAsia="Times New Roman" w:hAnsi="Calibri" w:cs="Calibri"/>
                <w:color w:val="000000"/>
                <w:sz w:val="20"/>
                <w:szCs w:val="20"/>
              </w:rPr>
              <w:t>,</w:t>
            </w:r>
            <w:r w:rsidRPr="001E2E51">
              <w:rPr>
                <w:rFonts w:ascii="Calibri" w:eastAsia="Times New Roman" w:hAnsi="Calibri" w:cs="Calibri"/>
                <w:color w:val="000000"/>
                <w:sz w:val="20"/>
                <w:szCs w:val="20"/>
              </w:rPr>
              <w:t xml:space="preserve"> continuous quality improvement is one of the main focuses of accreditation, as well.  </w:t>
            </w:r>
          </w:p>
        </w:tc>
      </w:tr>
      <w:tr w:rsidR="001E2E51" w:rsidRPr="001E2E51" w14:paraId="4295D141" w14:textId="77777777" w:rsidTr="00B002CB">
        <w:trPr>
          <w:trHeight w:val="1200"/>
        </w:trPr>
        <w:tc>
          <w:tcPr>
            <w:tcW w:w="420" w:type="pct"/>
            <w:vMerge w:val="restart"/>
            <w:shd w:val="clear" w:color="auto" w:fill="auto"/>
            <w:vAlign w:val="center"/>
            <w:hideMark/>
          </w:tcPr>
          <w:p w14:paraId="23D0EA9A" w14:textId="77777777" w:rsidR="001E2E51" w:rsidRPr="001E2E51" w:rsidRDefault="001E2E51" w:rsidP="00D92D78">
            <w:pPr>
              <w:pStyle w:val="Heading4"/>
              <w:rPr>
                <w:rFonts w:eastAsia="Times New Roman"/>
              </w:rPr>
            </w:pPr>
            <w:r w:rsidRPr="001E2E51">
              <w:rPr>
                <w:rFonts w:eastAsia="Times New Roman"/>
              </w:rPr>
              <w:t>Indicator</w:t>
            </w:r>
          </w:p>
        </w:tc>
        <w:tc>
          <w:tcPr>
            <w:tcW w:w="274" w:type="pct"/>
            <w:shd w:val="clear" w:color="auto" w:fill="auto"/>
            <w:vAlign w:val="center"/>
            <w:hideMark/>
          </w:tcPr>
          <w:p w14:paraId="20C4DD94" w14:textId="77777777" w:rsidR="001E2E51" w:rsidRPr="00834E36" w:rsidRDefault="00244A6D" w:rsidP="00D92D78">
            <w:pPr>
              <w:pStyle w:val="Heading5"/>
              <w:rPr>
                <w:rStyle w:val="Strong"/>
              </w:rPr>
            </w:pPr>
            <w:r w:rsidRPr="00834E36">
              <w:rPr>
                <w:rStyle w:val="Strong"/>
              </w:rPr>
              <w:t xml:space="preserve">Level </w:t>
            </w:r>
            <w:r w:rsidR="001E2E51" w:rsidRPr="00834E36">
              <w:rPr>
                <w:rStyle w:val="Strong"/>
              </w:rPr>
              <w:t>2</w:t>
            </w:r>
          </w:p>
        </w:tc>
        <w:tc>
          <w:tcPr>
            <w:tcW w:w="2403" w:type="pct"/>
            <w:shd w:val="clear" w:color="auto" w:fill="auto"/>
            <w:vAlign w:val="center"/>
            <w:hideMark/>
          </w:tcPr>
          <w:p w14:paraId="3B75431E" w14:textId="77777777" w:rsidR="001E2E51" w:rsidRPr="001E2E51" w:rsidRDefault="001E2E51" w:rsidP="001E2E51">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 xml:space="preserve">Program staff collaborate to develop Level 2 Continuous Quality Improvement Plan </w:t>
            </w:r>
          </w:p>
        </w:tc>
        <w:tc>
          <w:tcPr>
            <w:tcW w:w="1903" w:type="pct"/>
            <w:gridSpan w:val="2"/>
            <w:vMerge/>
            <w:vAlign w:val="center"/>
            <w:hideMark/>
          </w:tcPr>
          <w:p w14:paraId="1C9CB343" w14:textId="77777777" w:rsidR="001E2E51" w:rsidRPr="001E2E51" w:rsidRDefault="001E2E51" w:rsidP="001E2E51">
            <w:pPr>
              <w:rPr>
                <w:rFonts w:ascii="Calibri" w:eastAsia="Times New Roman" w:hAnsi="Calibri" w:cs="Calibri"/>
                <w:color w:val="000000"/>
                <w:sz w:val="20"/>
                <w:szCs w:val="20"/>
              </w:rPr>
            </w:pPr>
          </w:p>
        </w:tc>
      </w:tr>
      <w:tr w:rsidR="001E2E51" w:rsidRPr="001E2E51" w14:paraId="47EA08F6" w14:textId="77777777" w:rsidTr="00B002CB">
        <w:trPr>
          <w:trHeight w:val="1200"/>
        </w:trPr>
        <w:tc>
          <w:tcPr>
            <w:tcW w:w="420" w:type="pct"/>
            <w:vMerge/>
            <w:vAlign w:val="center"/>
            <w:hideMark/>
          </w:tcPr>
          <w:p w14:paraId="08898222" w14:textId="77777777" w:rsidR="001E2E51" w:rsidRPr="001E2E51" w:rsidRDefault="001E2E51" w:rsidP="001E2E51">
            <w:pPr>
              <w:rPr>
                <w:rFonts w:ascii="Calibri" w:eastAsia="Times New Roman" w:hAnsi="Calibri" w:cs="Calibri"/>
                <w:b/>
                <w:bCs/>
                <w:color w:val="000000"/>
              </w:rPr>
            </w:pPr>
          </w:p>
        </w:tc>
        <w:tc>
          <w:tcPr>
            <w:tcW w:w="274" w:type="pct"/>
            <w:shd w:val="clear" w:color="auto" w:fill="auto"/>
            <w:vAlign w:val="center"/>
            <w:hideMark/>
          </w:tcPr>
          <w:p w14:paraId="1E520BD3" w14:textId="77777777" w:rsidR="001E2E51" w:rsidRPr="00834E36" w:rsidRDefault="00244A6D" w:rsidP="00D92D78">
            <w:pPr>
              <w:pStyle w:val="Heading5"/>
              <w:rPr>
                <w:rStyle w:val="Strong"/>
              </w:rPr>
            </w:pPr>
            <w:r w:rsidRPr="00834E36">
              <w:rPr>
                <w:rStyle w:val="Strong"/>
              </w:rPr>
              <w:t xml:space="preserve">Level </w:t>
            </w:r>
            <w:r w:rsidR="001E2E51" w:rsidRPr="00834E36">
              <w:rPr>
                <w:rStyle w:val="Strong"/>
              </w:rPr>
              <w:t>3</w:t>
            </w:r>
          </w:p>
        </w:tc>
        <w:tc>
          <w:tcPr>
            <w:tcW w:w="2403" w:type="pct"/>
            <w:shd w:val="clear" w:color="auto" w:fill="auto"/>
            <w:vAlign w:val="center"/>
            <w:hideMark/>
          </w:tcPr>
          <w:p w14:paraId="4C9C5D57" w14:textId="77777777" w:rsidR="001E2E51" w:rsidRPr="001E2E51" w:rsidRDefault="001E2E51" w:rsidP="001E2E51">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 xml:space="preserve">Program staff collaborate to develop Level 3 Continuous Quality Improvement Plan </w:t>
            </w:r>
          </w:p>
        </w:tc>
        <w:tc>
          <w:tcPr>
            <w:tcW w:w="1903" w:type="pct"/>
            <w:gridSpan w:val="2"/>
            <w:vMerge/>
            <w:vAlign w:val="center"/>
            <w:hideMark/>
          </w:tcPr>
          <w:p w14:paraId="25B5BB95" w14:textId="77777777" w:rsidR="001E2E51" w:rsidRPr="001E2E51" w:rsidRDefault="001E2E51" w:rsidP="001E2E51">
            <w:pPr>
              <w:rPr>
                <w:rFonts w:ascii="Calibri" w:eastAsia="Times New Roman" w:hAnsi="Calibri" w:cs="Calibri"/>
                <w:color w:val="000000"/>
                <w:sz w:val="20"/>
                <w:szCs w:val="20"/>
              </w:rPr>
            </w:pPr>
          </w:p>
        </w:tc>
      </w:tr>
      <w:tr w:rsidR="001E2E51" w:rsidRPr="001E2E51" w14:paraId="60D3F25C" w14:textId="77777777" w:rsidTr="00B002CB">
        <w:trPr>
          <w:trHeight w:val="1200"/>
        </w:trPr>
        <w:tc>
          <w:tcPr>
            <w:tcW w:w="420" w:type="pct"/>
            <w:vMerge/>
            <w:vAlign w:val="center"/>
            <w:hideMark/>
          </w:tcPr>
          <w:p w14:paraId="7866AA4B" w14:textId="77777777" w:rsidR="001E2E51" w:rsidRPr="001E2E51" w:rsidRDefault="001E2E51" w:rsidP="001E2E51">
            <w:pPr>
              <w:rPr>
                <w:rFonts w:ascii="Calibri" w:eastAsia="Times New Roman" w:hAnsi="Calibri" w:cs="Calibri"/>
                <w:b/>
                <w:bCs/>
                <w:color w:val="000000"/>
              </w:rPr>
            </w:pPr>
          </w:p>
        </w:tc>
        <w:tc>
          <w:tcPr>
            <w:tcW w:w="274" w:type="pct"/>
            <w:shd w:val="clear" w:color="auto" w:fill="auto"/>
            <w:vAlign w:val="center"/>
            <w:hideMark/>
          </w:tcPr>
          <w:p w14:paraId="159FF2CA" w14:textId="77777777" w:rsidR="001E2E51" w:rsidRPr="00834E36" w:rsidRDefault="00244A6D" w:rsidP="00D92D78">
            <w:pPr>
              <w:pStyle w:val="Heading5"/>
              <w:rPr>
                <w:rStyle w:val="Strong"/>
              </w:rPr>
            </w:pPr>
            <w:r w:rsidRPr="00834E36">
              <w:rPr>
                <w:rStyle w:val="Strong"/>
              </w:rPr>
              <w:t xml:space="preserve">Level </w:t>
            </w:r>
            <w:r w:rsidR="001E2E51" w:rsidRPr="00834E36">
              <w:rPr>
                <w:rStyle w:val="Strong"/>
              </w:rPr>
              <w:t>4</w:t>
            </w:r>
          </w:p>
        </w:tc>
        <w:tc>
          <w:tcPr>
            <w:tcW w:w="2403" w:type="pct"/>
            <w:shd w:val="clear" w:color="auto" w:fill="auto"/>
            <w:vAlign w:val="center"/>
            <w:hideMark/>
          </w:tcPr>
          <w:p w14:paraId="3431E675" w14:textId="77777777" w:rsidR="001E2E51" w:rsidRPr="001E2E51" w:rsidRDefault="001E2E51" w:rsidP="001E2E51">
            <w:pPr>
              <w:rPr>
                <w:rFonts w:ascii="Calibri" w:eastAsia="Times New Roman" w:hAnsi="Calibri" w:cs="Calibri"/>
                <w:color w:val="000000"/>
                <w:sz w:val="20"/>
                <w:szCs w:val="20"/>
              </w:rPr>
            </w:pPr>
            <w:r w:rsidRPr="001E2E51">
              <w:rPr>
                <w:rFonts w:ascii="Calibri" w:eastAsia="Times New Roman" w:hAnsi="Calibri" w:cs="Calibri"/>
                <w:color w:val="000000"/>
                <w:sz w:val="20"/>
                <w:szCs w:val="20"/>
              </w:rPr>
              <w:t>Program staff collaborate to develop Level 4/5 Continuous Quality Improvement Plans</w:t>
            </w:r>
          </w:p>
        </w:tc>
        <w:tc>
          <w:tcPr>
            <w:tcW w:w="1903" w:type="pct"/>
            <w:gridSpan w:val="2"/>
            <w:vMerge/>
            <w:vAlign w:val="center"/>
            <w:hideMark/>
          </w:tcPr>
          <w:p w14:paraId="7962DD62" w14:textId="77777777" w:rsidR="001E2E51" w:rsidRPr="001E2E51" w:rsidRDefault="001E2E51" w:rsidP="001E2E51">
            <w:pPr>
              <w:rPr>
                <w:rFonts w:ascii="Calibri" w:eastAsia="Times New Roman" w:hAnsi="Calibri" w:cs="Calibri"/>
                <w:color w:val="000000"/>
                <w:sz w:val="20"/>
                <w:szCs w:val="20"/>
              </w:rPr>
            </w:pPr>
          </w:p>
        </w:tc>
      </w:tr>
    </w:tbl>
    <w:p w14:paraId="3E0593B5" w14:textId="77777777" w:rsidR="00E379D5" w:rsidRDefault="00E379D5"/>
    <w:p w14:paraId="770049E3" w14:textId="77777777" w:rsidR="00E379D5" w:rsidRDefault="00E379D5">
      <w:pPr>
        <w:spacing w:after="160" w:line="259" w:lineRule="auto"/>
      </w:pPr>
      <w:r>
        <w:br w:type="page"/>
      </w:r>
    </w:p>
    <w:p w14:paraId="611F8013" w14:textId="77777777" w:rsidR="00E379D5" w:rsidRDefault="00E379D5" w:rsidP="00E379D5">
      <w:pPr>
        <w:pStyle w:val="Heading1"/>
      </w:pPr>
      <w:r>
        <w:lastRenderedPageBreak/>
        <w:t>References</w:t>
      </w:r>
    </w:p>
    <w:p w14:paraId="1081476D" w14:textId="77777777" w:rsidR="00E379D5" w:rsidRPr="007073C7" w:rsidRDefault="00E379D5" w:rsidP="00E379D5">
      <w:pPr>
        <w:pStyle w:val="ListParagraph"/>
        <w:numPr>
          <w:ilvl w:val="0"/>
          <w:numId w:val="1"/>
        </w:numPr>
        <w:spacing w:before="60" w:after="60"/>
        <w:contextualSpacing w:val="0"/>
        <w:rPr>
          <w:rFonts w:ascii="Calibri" w:hAnsi="Calibri" w:cs="Calibri"/>
        </w:rPr>
      </w:pPr>
      <w:proofErr w:type="spellStart"/>
      <w:r w:rsidRPr="007073C7">
        <w:rPr>
          <w:rFonts w:ascii="Calibri" w:hAnsi="Calibri" w:cs="Calibri"/>
        </w:rPr>
        <w:t>Arend</w:t>
      </w:r>
      <w:proofErr w:type="spellEnd"/>
      <w:r w:rsidRPr="007073C7">
        <w:rPr>
          <w:rFonts w:ascii="Calibri" w:hAnsi="Calibri" w:cs="Calibri"/>
        </w:rPr>
        <w:t>, L. (2010). Filling the void: A call for educational administration preparation specific to early childhood leaders. Paper presented at the annual conference of the University Council for Educational Administration, New Orleans.</w:t>
      </w:r>
    </w:p>
    <w:p w14:paraId="4A9DD100" w14:textId="77777777" w:rsidR="00E379D5" w:rsidRPr="007073C7" w:rsidRDefault="00E379D5" w:rsidP="00E379D5">
      <w:pPr>
        <w:pStyle w:val="ListParagraph"/>
        <w:numPr>
          <w:ilvl w:val="0"/>
          <w:numId w:val="1"/>
        </w:numPr>
        <w:spacing w:before="60" w:after="60"/>
        <w:contextualSpacing w:val="0"/>
        <w:rPr>
          <w:rFonts w:ascii="Calibri" w:hAnsi="Calibri" w:cs="Calibri"/>
        </w:rPr>
      </w:pPr>
      <w:r w:rsidRPr="007073C7">
        <w:rPr>
          <w:rFonts w:ascii="Calibri" w:hAnsi="Calibri" w:cs="Calibri"/>
        </w:rPr>
        <w:t xml:space="preserve">Bloom, P.J., &amp; Talan, T. N. (2006). Changes in program quality associated with participation in a professional development initiative. Wheeling, IL: McCormick Center for Early Childhood Leadership, National Louis University. </w:t>
      </w:r>
    </w:p>
    <w:p w14:paraId="2367D3E1" w14:textId="77777777" w:rsidR="00E379D5" w:rsidRPr="007073C7" w:rsidRDefault="00E379D5" w:rsidP="00E379D5">
      <w:pPr>
        <w:pStyle w:val="ListParagraph"/>
        <w:numPr>
          <w:ilvl w:val="0"/>
          <w:numId w:val="1"/>
        </w:numPr>
        <w:spacing w:before="60" w:after="60"/>
        <w:contextualSpacing w:val="0"/>
        <w:rPr>
          <w:rFonts w:ascii="Calibri" w:hAnsi="Calibri" w:cs="Calibri"/>
        </w:rPr>
      </w:pPr>
      <w:r w:rsidRPr="007073C7">
        <w:rPr>
          <w:rFonts w:ascii="Calibri" w:hAnsi="Calibri" w:cs="Calibri"/>
        </w:rPr>
        <w:t xml:space="preserve">Bryant DM, </w:t>
      </w:r>
      <w:proofErr w:type="spellStart"/>
      <w:r w:rsidRPr="007073C7">
        <w:rPr>
          <w:rFonts w:ascii="Calibri" w:hAnsi="Calibri" w:cs="Calibri"/>
        </w:rPr>
        <w:t>Burchinal</w:t>
      </w:r>
      <w:proofErr w:type="spellEnd"/>
      <w:r w:rsidRPr="007073C7">
        <w:rPr>
          <w:rFonts w:ascii="Calibri" w:hAnsi="Calibri" w:cs="Calibri"/>
        </w:rPr>
        <w:t xml:space="preserve"> M, Lau LB, Sparling JJ. Family and classroom correlates of Head Start children’s developmental outcomes.  Early Childhood Research Quarterly 1994;</w:t>
      </w:r>
      <w:r w:rsidR="00E0323F">
        <w:rPr>
          <w:rFonts w:ascii="Calibri" w:hAnsi="Calibri" w:cs="Calibri"/>
        </w:rPr>
        <w:t xml:space="preserve"> </w:t>
      </w:r>
      <w:r w:rsidRPr="007073C7">
        <w:rPr>
          <w:rFonts w:ascii="Calibri" w:hAnsi="Calibri" w:cs="Calibri"/>
        </w:rPr>
        <w:t>9</w:t>
      </w:r>
      <w:r w:rsidR="00E0323F">
        <w:rPr>
          <w:rFonts w:ascii="Calibri" w:hAnsi="Calibri" w:cs="Calibri"/>
        </w:rPr>
        <w:t xml:space="preserve"> </w:t>
      </w:r>
      <w:r w:rsidRPr="007073C7">
        <w:rPr>
          <w:rFonts w:ascii="Calibri" w:hAnsi="Calibri" w:cs="Calibri"/>
        </w:rPr>
        <w:t>(3-4):289-304.</w:t>
      </w:r>
    </w:p>
    <w:p w14:paraId="61382146" w14:textId="77777777" w:rsidR="00E379D5" w:rsidRPr="007073C7" w:rsidRDefault="00E379D5" w:rsidP="00E379D5">
      <w:pPr>
        <w:pStyle w:val="ListParagraph"/>
        <w:numPr>
          <w:ilvl w:val="0"/>
          <w:numId w:val="1"/>
        </w:numPr>
        <w:spacing w:before="60" w:after="60"/>
        <w:contextualSpacing w:val="0"/>
        <w:rPr>
          <w:rFonts w:ascii="Calibri" w:hAnsi="Calibri" w:cs="Calibri"/>
        </w:rPr>
      </w:pPr>
      <w:proofErr w:type="spellStart"/>
      <w:r w:rsidRPr="007073C7">
        <w:rPr>
          <w:rFonts w:ascii="Calibri" w:hAnsi="Calibri" w:cs="Calibri"/>
        </w:rPr>
        <w:t>Burchinal</w:t>
      </w:r>
      <w:proofErr w:type="spellEnd"/>
      <w:r w:rsidRPr="007073C7">
        <w:rPr>
          <w:rFonts w:ascii="Calibri" w:hAnsi="Calibri" w:cs="Calibri"/>
        </w:rPr>
        <w:t xml:space="preserve">, M. R., Howes, C., </w:t>
      </w:r>
      <w:proofErr w:type="spellStart"/>
      <w:r w:rsidRPr="007073C7">
        <w:rPr>
          <w:rFonts w:ascii="Calibri" w:hAnsi="Calibri" w:cs="Calibri"/>
        </w:rPr>
        <w:t>Pianta</w:t>
      </w:r>
      <w:proofErr w:type="spellEnd"/>
      <w:r w:rsidRPr="007073C7">
        <w:rPr>
          <w:rFonts w:ascii="Calibri" w:hAnsi="Calibri" w:cs="Calibri"/>
        </w:rPr>
        <w:t xml:space="preserve">, R. C., Bryant, D., Early, D., Clifford, R., </w:t>
      </w:r>
      <w:proofErr w:type="spellStart"/>
      <w:r w:rsidRPr="007073C7">
        <w:rPr>
          <w:rFonts w:ascii="Calibri" w:hAnsi="Calibri" w:cs="Calibri"/>
        </w:rPr>
        <w:t>Barbarin</w:t>
      </w:r>
      <w:proofErr w:type="spellEnd"/>
      <w:r w:rsidRPr="007073C7">
        <w:rPr>
          <w:rFonts w:ascii="Calibri" w:hAnsi="Calibri" w:cs="Calibri"/>
        </w:rPr>
        <w:t xml:space="preserve">, O. (2008). Predicting child outcomes at the end of kindergarten form the quality of pre-kindergarten teacher-child interactions and instruction. Applied Developmental Science, 12(3), 140-153. </w:t>
      </w:r>
    </w:p>
    <w:p w14:paraId="41615FA8" w14:textId="77777777" w:rsidR="00E379D5" w:rsidRPr="007073C7" w:rsidRDefault="00E0323F" w:rsidP="00E379D5">
      <w:pPr>
        <w:pStyle w:val="ListParagraph"/>
        <w:numPr>
          <w:ilvl w:val="0"/>
          <w:numId w:val="1"/>
        </w:numPr>
        <w:spacing w:before="60" w:after="60"/>
        <w:contextualSpacing w:val="0"/>
        <w:rPr>
          <w:rFonts w:ascii="Calibri" w:hAnsi="Calibri" w:cs="Calibri"/>
        </w:rPr>
      </w:pPr>
      <w:r>
        <w:rPr>
          <w:rFonts w:ascii="Calibri" w:hAnsi="Calibri" w:cs="Calibri"/>
        </w:rPr>
        <w:t xml:space="preserve">Clifford, R. M., </w:t>
      </w:r>
      <w:proofErr w:type="spellStart"/>
      <w:r>
        <w:rPr>
          <w:rFonts w:ascii="Calibri" w:hAnsi="Calibri" w:cs="Calibri"/>
        </w:rPr>
        <w:t>Reszka</w:t>
      </w:r>
      <w:proofErr w:type="spellEnd"/>
      <w:r>
        <w:rPr>
          <w:rFonts w:ascii="Calibri" w:hAnsi="Calibri" w:cs="Calibri"/>
        </w:rPr>
        <w:t>, S.S., &amp;</w:t>
      </w:r>
      <w:r w:rsidR="00E379D5" w:rsidRPr="007073C7">
        <w:rPr>
          <w:rFonts w:ascii="Calibri" w:hAnsi="Calibri" w:cs="Calibri"/>
        </w:rPr>
        <w:t xml:space="preserve"> </w:t>
      </w:r>
      <w:proofErr w:type="spellStart"/>
      <w:r w:rsidR="00E379D5" w:rsidRPr="007073C7">
        <w:rPr>
          <w:rFonts w:ascii="Calibri" w:hAnsi="Calibri" w:cs="Calibri"/>
        </w:rPr>
        <w:t>Rossbach</w:t>
      </w:r>
      <w:proofErr w:type="spellEnd"/>
      <w:r w:rsidR="00E379D5" w:rsidRPr="007073C7">
        <w:rPr>
          <w:rFonts w:ascii="Calibri" w:hAnsi="Calibri" w:cs="Calibri"/>
        </w:rPr>
        <w:t>, H.G. (2010).  Reliability and Validity of the Early Childhood Environment Rating Scale.  https://www.ersi.info/PDF/ReliabilityEcers.pdf</w:t>
      </w:r>
      <w:r w:rsidR="007D3A90" w:rsidRPr="007073C7">
        <w:rPr>
          <w:rFonts w:ascii="Calibri" w:hAnsi="Calibri" w:cs="Calibri"/>
        </w:rPr>
        <w:t>.</w:t>
      </w:r>
    </w:p>
    <w:p w14:paraId="4F9F9915" w14:textId="77777777" w:rsidR="00E379D5" w:rsidRPr="007073C7" w:rsidRDefault="00E379D5" w:rsidP="00E379D5">
      <w:pPr>
        <w:pStyle w:val="ListParagraph"/>
        <w:numPr>
          <w:ilvl w:val="0"/>
          <w:numId w:val="1"/>
        </w:numPr>
        <w:spacing w:before="60" w:after="60"/>
        <w:contextualSpacing w:val="0"/>
        <w:rPr>
          <w:rFonts w:ascii="Calibri" w:hAnsi="Calibri" w:cs="Calibri"/>
        </w:rPr>
      </w:pPr>
      <w:proofErr w:type="spellStart"/>
      <w:r w:rsidRPr="007073C7">
        <w:rPr>
          <w:rFonts w:ascii="Calibri" w:hAnsi="Calibri" w:cs="Calibri"/>
        </w:rPr>
        <w:t>Girolametto</w:t>
      </w:r>
      <w:proofErr w:type="spellEnd"/>
      <w:r w:rsidRPr="007073C7">
        <w:rPr>
          <w:rFonts w:ascii="Calibri" w:hAnsi="Calibri" w:cs="Calibri"/>
        </w:rPr>
        <w:t xml:space="preserve"> L, </w:t>
      </w:r>
      <w:proofErr w:type="spellStart"/>
      <w:r w:rsidRPr="007073C7">
        <w:rPr>
          <w:rFonts w:ascii="Calibri" w:hAnsi="Calibri" w:cs="Calibri"/>
        </w:rPr>
        <w:t>Hoaken</w:t>
      </w:r>
      <w:proofErr w:type="spellEnd"/>
      <w:r w:rsidRPr="007073C7">
        <w:rPr>
          <w:rFonts w:ascii="Calibri" w:hAnsi="Calibri" w:cs="Calibri"/>
        </w:rPr>
        <w:t xml:space="preserve"> L, Weitzman E, van </w:t>
      </w:r>
      <w:proofErr w:type="spellStart"/>
      <w:r w:rsidRPr="007073C7">
        <w:rPr>
          <w:rFonts w:ascii="Calibri" w:hAnsi="Calibri" w:cs="Calibri"/>
        </w:rPr>
        <w:t>Lieshout</w:t>
      </w:r>
      <w:proofErr w:type="spellEnd"/>
      <w:r w:rsidRPr="007073C7">
        <w:rPr>
          <w:rFonts w:ascii="Calibri" w:hAnsi="Calibri" w:cs="Calibri"/>
        </w:rPr>
        <w:t xml:space="preserve"> R. Patterns of adult-child linguistic interaction in integrated day care groups. Language, Speech, and Hearing Services in Schools. 2000;</w:t>
      </w:r>
      <w:r w:rsidR="00E0323F">
        <w:rPr>
          <w:rFonts w:ascii="Calibri" w:hAnsi="Calibri" w:cs="Calibri"/>
        </w:rPr>
        <w:t xml:space="preserve"> </w:t>
      </w:r>
      <w:r w:rsidRPr="007073C7">
        <w:rPr>
          <w:rFonts w:ascii="Calibri" w:hAnsi="Calibri" w:cs="Calibri"/>
        </w:rPr>
        <w:t>31:155–168.</w:t>
      </w:r>
    </w:p>
    <w:p w14:paraId="38C0876E" w14:textId="77777777" w:rsidR="00E379D5" w:rsidRPr="007073C7" w:rsidRDefault="00E379D5" w:rsidP="00E379D5">
      <w:pPr>
        <w:pStyle w:val="ListParagraph"/>
        <w:numPr>
          <w:ilvl w:val="0"/>
          <w:numId w:val="1"/>
        </w:numPr>
        <w:spacing w:before="60" w:after="60"/>
        <w:contextualSpacing w:val="0"/>
        <w:rPr>
          <w:rFonts w:ascii="Calibri" w:hAnsi="Calibri" w:cs="Calibri"/>
        </w:rPr>
      </w:pPr>
      <w:proofErr w:type="spellStart"/>
      <w:r w:rsidRPr="007073C7">
        <w:rPr>
          <w:rFonts w:ascii="Calibri" w:hAnsi="Calibri" w:cs="Calibri"/>
        </w:rPr>
        <w:t>Girolametto</w:t>
      </w:r>
      <w:proofErr w:type="spellEnd"/>
      <w:r w:rsidRPr="007073C7">
        <w:rPr>
          <w:rFonts w:ascii="Calibri" w:hAnsi="Calibri" w:cs="Calibri"/>
        </w:rPr>
        <w:t xml:space="preserve"> L, Weitzman E. Responsiveness of child care providers in interactions with toddlers and preschoolers. Language, Speech, and Hearing Services in Schools. 2002;</w:t>
      </w:r>
      <w:r w:rsidR="00E0323F">
        <w:rPr>
          <w:rFonts w:ascii="Calibri" w:hAnsi="Calibri" w:cs="Calibri"/>
        </w:rPr>
        <w:t xml:space="preserve"> </w:t>
      </w:r>
      <w:r w:rsidRPr="007073C7">
        <w:rPr>
          <w:rFonts w:ascii="Calibri" w:hAnsi="Calibri" w:cs="Calibri"/>
        </w:rPr>
        <w:t>33:268–281.</w:t>
      </w:r>
    </w:p>
    <w:p w14:paraId="4D1867C5" w14:textId="77777777" w:rsidR="00E379D5" w:rsidRPr="007073C7" w:rsidRDefault="00E379D5" w:rsidP="00E379D5">
      <w:pPr>
        <w:pStyle w:val="ListParagraph"/>
        <w:numPr>
          <w:ilvl w:val="0"/>
          <w:numId w:val="1"/>
        </w:numPr>
        <w:spacing w:before="60" w:after="60"/>
        <w:contextualSpacing w:val="0"/>
        <w:rPr>
          <w:rFonts w:ascii="Calibri" w:hAnsi="Calibri" w:cs="Calibri"/>
        </w:rPr>
      </w:pPr>
      <w:proofErr w:type="spellStart"/>
      <w:r w:rsidRPr="007073C7">
        <w:rPr>
          <w:rFonts w:ascii="Calibri" w:hAnsi="Calibri" w:cs="Calibri"/>
        </w:rPr>
        <w:t>Girolametto</w:t>
      </w:r>
      <w:proofErr w:type="spellEnd"/>
      <w:r w:rsidRPr="007073C7">
        <w:rPr>
          <w:rFonts w:ascii="Calibri" w:hAnsi="Calibri" w:cs="Calibri"/>
        </w:rPr>
        <w:t xml:space="preserve"> L, Weitzman E, Greenberg J. Training day care staff to facilitate children’s language. American Journal of Speech-Language Pathology. 2003;</w:t>
      </w:r>
      <w:r w:rsidR="00E0323F">
        <w:rPr>
          <w:rFonts w:ascii="Calibri" w:hAnsi="Calibri" w:cs="Calibri"/>
        </w:rPr>
        <w:t xml:space="preserve"> </w:t>
      </w:r>
      <w:r w:rsidRPr="007073C7">
        <w:rPr>
          <w:rFonts w:ascii="Calibri" w:hAnsi="Calibri" w:cs="Calibri"/>
        </w:rPr>
        <w:t>12:299–311.</w:t>
      </w:r>
    </w:p>
    <w:p w14:paraId="3C51BE1E" w14:textId="77777777" w:rsidR="00E379D5" w:rsidRPr="007073C7" w:rsidRDefault="00E379D5" w:rsidP="00E379D5">
      <w:pPr>
        <w:pStyle w:val="ListParagraph"/>
        <w:numPr>
          <w:ilvl w:val="0"/>
          <w:numId w:val="1"/>
        </w:numPr>
        <w:spacing w:before="60" w:after="60"/>
        <w:contextualSpacing w:val="0"/>
        <w:rPr>
          <w:rFonts w:ascii="Calibri" w:hAnsi="Calibri" w:cs="Calibri"/>
        </w:rPr>
      </w:pPr>
      <w:r w:rsidRPr="007073C7">
        <w:rPr>
          <w:rFonts w:ascii="Calibri" w:hAnsi="Calibri" w:cs="Calibri"/>
        </w:rPr>
        <w:t>Hoover-Dempsey, Kathleen V., and Howard M. Sandler. "Why do parents become involved</w:t>
      </w:r>
      <w:r w:rsidR="00E0323F">
        <w:rPr>
          <w:rFonts w:ascii="Calibri" w:hAnsi="Calibri" w:cs="Calibri"/>
        </w:rPr>
        <w:t xml:space="preserve"> in their children’s education?</w:t>
      </w:r>
      <w:r w:rsidRPr="007073C7">
        <w:rPr>
          <w:rFonts w:ascii="Calibri" w:hAnsi="Calibri" w:cs="Calibri"/>
        </w:rPr>
        <w:t>" Review of Educational Research 67.1 (1997): 3-42.</w:t>
      </w:r>
    </w:p>
    <w:p w14:paraId="26F75EAA" w14:textId="77777777" w:rsidR="00E379D5" w:rsidRPr="007073C7" w:rsidRDefault="00E379D5" w:rsidP="00E379D5">
      <w:pPr>
        <w:pStyle w:val="ListParagraph"/>
        <w:numPr>
          <w:ilvl w:val="0"/>
          <w:numId w:val="1"/>
        </w:numPr>
        <w:spacing w:before="60" w:after="60"/>
        <w:contextualSpacing w:val="0"/>
        <w:rPr>
          <w:rFonts w:ascii="Calibri" w:hAnsi="Calibri" w:cs="Calibri"/>
        </w:rPr>
      </w:pPr>
      <w:r w:rsidRPr="007073C7">
        <w:rPr>
          <w:rFonts w:ascii="Calibri" w:hAnsi="Calibri" w:cs="Calibri"/>
        </w:rPr>
        <w:t xml:space="preserve">Howes, C., </w:t>
      </w:r>
      <w:proofErr w:type="spellStart"/>
      <w:r w:rsidRPr="007073C7">
        <w:rPr>
          <w:rFonts w:ascii="Calibri" w:hAnsi="Calibri" w:cs="Calibri"/>
        </w:rPr>
        <w:t>Burchinal</w:t>
      </w:r>
      <w:proofErr w:type="spellEnd"/>
      <w:r w:rsidRPr="007073C7">
        <w:rPr>
          <w:rFonts w:ascii="Calibri" w:hAnsi="Calibri" w:cs="Calibri"/>
        </w:rPr>
        <w:t xml:space="preserve">, M., </w:t>
      </w:r>
      <w:proofErr w:type="spellStart"/>
      <w:r w:rsidRPr="007073C7">
        <w:rPr>
          <w:rFonts w:ascii="Calibri" w:hAnsi="Calibri" w:cs="Calibri"/>
        </w:rPr>
        <w:t>Pianta</w:t>
      </w:r>
      <w:proofErr w:type="spellEnd"/>
      <w:r w:rsidRPr="007073C7">
        <w:rPr>
          <w:rFonts w:ascii="Calibri" w:hAnsi="Calibri" w:cs="Calibri"/>
        </w:rPr>
        <w:t xml:space="preserve">, R., Bryant, D., Early, D. M., Clifford, R. M., &amp; </w:t>
      </w:r>
      <w:proofErr w:type="spellStart"/>
      <w:r w:rsidRPr="007073C7">
        <w:rPr>
          <w:rFonts w:ascii="Calibri" w:hAnsi="Calibri" w:cs="Calibri"/>
        </w:rPr>
        <w:t>Barbarin</w:t>
      </w:r>
      <w:proofErr w:type="spellEnd"/>
      <w:r w:rsidRPr="007073C7">
        <w:rPr>
          <w:rFonts w:ascii="Calibri" w:hAnsi="Calibri" w:cs="Calibri"/>
        </w:rPr>
        <w:t>, O. (2008). Ready to learn? Children’s pre-academic achievement in pre-kindergarten programs. Early Childhood Research Quarterly, 23, 429-430.</w:t>
      </w:r>
    </w:p>
    <w:p w14:paraId="7AF76A75" w14:textId="77777777" w:rsidR="00E379D5" w:rsidRPr="007073C7" w:rsidRDefault="00E379D5" w:rsidP="00E379D5">
      <w:pPr>
        <w:pStyle w:val="ListParagraph"/>
        <w:numPr>
          <w:ilvl w:val="0"/>
          <w:numId w:val="1"/>
        </w:numPr>
        <w:spacing w:before="60" w:after="60"/>
        <w:contextualSpacing w:val="0"/>
        <w:rPr>
          <w:rFonts w:ascii="Calibri" w:hAnsi="Calibri" w:cs="Calibri"/>
        </w:rPr>
      </w:pPr>
      <w:proofErr w:type="spellStart"/>
      <w:r w:rsidRPr="007073C7">
        <w:rPr>
          <w:rFonts w:ascii="Calibri" w:hAnsi="Calibri" w:cs="Calibri"/>
        </w:rPr>
        <w:t>Jeynes</w:t>
      </w:r>
      <w:proofErr w:type="spellEnd"/>
      <w:r w:rsidRPr="007073C7">
        <w:rPr>
          <w:rFonts w:ascii="Calibri" w:hAnsi="Calibri" w:cs="Calibri"/>
        </w:rPr>
        <w:t>, W. H. (2005). Parental Involvement and Student Achievement: A Meta-Analysis. Harvard Family Research Digest. http://www.hfrp.org/publications-resources/browse-our-publications/parental-involvement-and-student-achievement-a-meta-analysis</w:t>
      </w:r>
    </w:p>
    <w:p w14:paraId="00BC0E62" w14:textId="77777777" w:rsidR="00E379D5" w:rsidRPr="007073C7" w:rsidRDefault="00E379D5" w:rsidP="00E379D5">
      <w:pPr>
        <w:pStyle w:val="ListParagraph"/>
        <w:numPr>
          <w:ilvl w:val="0"/>
          <w:numId w:val="1"/>
        </w:numPr>
        <w:spacing w:before="60" w:after="60"/>
        <w:contextualSpacing w:val="0"/>
        <w:rPr>
          <w:rFonts w:ascii="Calibri" w:hAnsi="Calibri" w:cs="Calibri"/>
        </w:rPr>
      </w:pPr>
      <w:r w:rsidRPr="007073C7">
        <w:rPr>
          <w:rFonts w:ascii="Calibri" w:hAnsi="Calibri" w:cs="Calibri"/>
        </w:rPr>
        <w:t xml:space="preserve">Kagan, S.L., </w:t>
      </w:r>
      <w:proofErr w:type="spellStart"/>
      <w:r w:rsidRPr="007073C7">
        <w:rPr>
          <w:rFonts w:ascii="Calibri" w:hAnsi="Calibri" w:cs="Calibri"/>
        </w:rPr>
        <w:t>Kauerz</w:t>
      </w:r>
      <w:proofErr w:type="spellEnd"/>
      <w:r w:rsidRPr="007073C7">
        <w:rPr>
          <w:rFonts w:ascii="Calibri" w:hAnsi="Calibri" w:cs="Calibri"/>
        </w:rPr>
        <w:t>, K., Tarrant, K. (2008). The early care and education teaching workforce at the fulcrum: An agenda for reform. New York: Teacher College Press.</w:t>
      </w:r>
    </w:p>
    <w:p w14:paraId="49806D17" w14:textId="77777777" w:rsidR="00E379D5" w:rsidRPr="007073C7" w:rsidRDefault="00E379D5" w:rsidP="00E379D5">
      <w:pPr>
        <w:pStyle w:val="ListParagraph"/>
        <w:numPr>
          <w:ilvl w:val="0"/>
          <w:numId w:val="1"/>
        </w:numPr>
        <w:spacing w:before="60" w:after="60"/>
        <w:contextualSpacing w:val="0"/>
        <w:rPr>
          <w:rFonts w:ascii="Calibri" w:hAnsi="Calibri" w:cs="Calibri"/>
        </w:rPr>
      </w:pPr>
      <w:r w:rsidRPr="007073C7">
        <w:rPr>
          <w:rFonts w:ascii="Calibri" w:hAnsi="Calibri" w:cs="Calibri"/>
        </w:rPr>
        <w:t xml:space="preserve">Lamb, M. (1998). </w:t>
      </w:r>
      <w:proofErr w:type="spellStart"/>
      <w:r w:rsidRPr="007073C7">
        <w:rPr>
          <w:rFonts w:ascii="Calibri" w:hAnsi="Calibri" w:cs="Calibri"/>
        </w:rPr>
        <w:t>Nonparental</w:t>
      </w:r>
      <w:proofErr w:type="spellEnd"/>
      <w:r w:rsidRPr="007073C7">
        <w:rPr>
          <w:rFonts w:ascii="Calibri" w:hAnsi="Calibri" w:cs="Calibri"/>
        </w:rPr>
        <w:t xml:space="preserve"> child care: Context, quality, correlates, and consequences. In W. Damon (Series Ed.), I. E. Sigel &amp; K. A. </w:t>
      </w:r>
      <w:proofErr w:type="spellStart"/>
      <w:r w:rsidRPr="007073C7">
        <w:rPr>
          <w:rFonts w:ascii="Calibri" w:hAnsi="Calibri" w:cs="Calibri"/>
        </w:rPr>
        <w:t>Renninger</w:t>
      </w:r>
      <w:proofErr w:type="spellEnd"/>
      <w:r w:rsidRPr="007073C7">
        <w:rPr>
          <w:rFonts w:ascii="Calibri" w:hAnsi="Calibri" w:cs="Calibri"/>
        </w:rPr>
        <w:t xml:space="preserve"> (Vol. Eds.), Handbook of child psychology, Vol. 4. Child psychology in practice (5th ed., pp. 73-133). New York: Wiley.  </w:t>
      </w:r>
    </w:p>
    <w:p w14:paraId="5EE5DAA1" w14:textId="77777777" w:rsidR="00E379D5" w:rsidRPr="007073C7" w:rsidRDefault="00E379D5" w:rsidP="00E379D5">
      <w:pPr>
        <w:pStyle w:val="ListParagraph"/>
        <w:numPr>
          <w:ilvl w:val="0"/>
          <w:numId w:val="1"/>
        </w:numPr>
        <w:spacing w:before="60" w:after="60"/>
        <w:contextualSpacing w:val="0"/>
        <w:rPr>
          <w:rFonts w:ascii="Calibri" w:hAnsi="Calibri" w:cs="Calibri"/>
        </w:rPr>
      </w:pPr>
      <w:r w:rsidRPr="007073C7">
        <w:rPr>
          <w:rFonts w:ascii="Calibri" w:hAnsi="Calibri" w:cs="Calibri"/>
        </w:rPr>
        <w:t xml:space="preserve">La Paro KM, </w:t>
      </w:r>
      <w:proofErr w:type="spellStart"/>
      <w:r w:rsidRPr="007073C7">
        <w:rPr>
          <w:rFonts w:ascii="Calibri" w:hAnsi="Calibri" w:cs="Calibri"/>
        </w:rPr>
        <w:t>Pianta</w:t>
      </w:r>
      <w:proofErr w:type="spellEnd"/>
      <w:r w:rsidRPr="007073C7">
        <w:rPr>
          <w:rFonts w:ascii="Calibri" w:hAnsi="Calibri" w:cs="Calibri"/>
        </w:rPr>
        <w:t xml:space="preserve"> RC, </w:t>
      </w:r>
      <w:proofErr w:type="spellStart"/>
      <w:r w:rsidRPr="007073C7">
        <w:rPr>
          <w:rFonts w:ascii="Calibri" w:hAnsi="Calibri" w:cs="Calibri"/>
        </w:rPr>
        <w:t>Stuhlman</w:t>
      </w:r>
      <w:proofErr w:type="spellEnd"/>
      <w:r w:rsidRPr="007073C7">
        <w:rPr>
          <w:rFonts w:ascii="Calibri" w:hAnsi="Calibri" w:cs="Calibri"/>
        </w:rPr>
        <w:t xml:space="preserve"> M. The Classroom Assessment Scoring System: Findings from the prekindergarten year. The Elementary School Journal. 2004;</w:t>
      </w:r>
      <w:r w:rsidR="00E0323F">
        <w:rPr>
          <w:rFonts w:ascii="Calibri" w:hAnsi="Calibri" w:cs="Calibri"/>
        </w:rPr>
        <w:t xml:space="preserve"> </w:t>
      </w:r>
      <w:r w:rsidRPr="007073C7">
        <w:rPr>
          <w:rFonts w:ascii="Calibri" w:hAnsi="Calibri" w:cs="Calibri"/>
        </w:rPr>
        <w:t>104:409–426.</w:t>
      </w:r>
    </w:p>
    <w:p w14:paraId="33013E89" w14:textId="77777777" w:rsidR="00E379D5" w:rsidRPr="007073C7" w:rsidRDefault="00E379D5" w:rsidP="00E379D5">
      <w:pPr>
        <w:pStyle w:val="ListParagraph"/>
        <w:numPr>
          <w:ilvl w:val="0"/>
          <w:numId w:val="1"/>
        </w:numPr>
        <w:spacing w:before="60" w:after="60"/>
        <w:contextualSpacing w:val="0"/>
        <w:rPr>
          <w:rFonts w:ascii="Calibri" w:hAnsi="Calibri" w:cs="Calibri"/>
        </w:rPr>
      </w:pPr>
      <w:r w:rsidRPr="007073C7">
        <w:rPr>
          <w:rFonts w:ascii="Calibri" w:hAnsi="Calibri" w:cs="Calibri"/>
        </w:rPr>
        <w:t>Lower, J. K. &amp; Cassidy, D. J. (2007). Child care work environments: The relationship with learning environments. Journal of Research in Childhood Education, 22, 189-204.</w:t>
      </w:r>
    </w:p>
    <w:p w14:paraId="51C8E4C3" w14:textId="77777777" w:rsidR="00E379D5" w:rsidRPr="007073C7" w:rsidRDefault="00E0323F" w:rsidP="00E379D5">
      <w:pPr>
        <w:pStyle w:val="ListParagraph"/>
        <w:numPr>
          <w:ilvl w:val="0"/>
          <w:numId w:val="1"/>
        </w:numPr>
        <w:spacing w:before="60" w:after="60"/>
        <w:contextualSpacing w:val="0"/>
        <w:rPr>
          <w:rFonts w:ascii="Calibri" w:hAnsi="Calibri" w:cs="Calibri"/>
        </w:rPr>
      </w:pPr>
      <w:proofErr w:type="spellStart"/>
      <w:r>
        <w:rPr>
          <w:rFonts w:ascii="Calibri" w:hAnsi="Calibri" w:cs="Calibri"/>
        </w:rPr>
        <w:lastRenderedPageBreak/>
        <w:t>Mashburn</w:t>
      </w:r>
      <w:proofErr w:type="spellEnd"/>
      <w:r>
        <w:rPr>
          <w:rFonts w:ascii="Calibri" w:hAnsi="Calibri" w:cs="Calibri"/>
        </w:rPr>
        <w:t xml:space="preserve">, A. J., </w:t>
      </w:r>
      <w:proofErr w:type="spellStart"/>
      <w:r>
        <w:rPr>
          <w:rFonts w:ascii="Calibri" w:hAnsi="Calibri" w:cs="Calibri"/>
        </w:rPr>
        <w:t>Pianta</w:t>
      </w:r>
      <w:proofErr w:type="spellEnd"/>
      <w:r>
        <w:rPr>
          <w:rFonts w:ascii="Calibri" w:hAnsi="Calibri" w:cs="Calibri"/>
        </w:rPr>
        <w:t xml:space="preserve">, R.C., </w:t>
      </w:r>
      <w:proofErr w:type="spellStart"/>
      <w:r w:rsidR="00E379D5" w:rsidRPr="007073C7">
        <w:rPr>
          <w:rFonts w:ascii="Calibri" w:hAnsi="Calibri" w:cs="Calibri"/>
        </w:rPr>
        <w:t>Hamre</w:t>
      </w:r>
      <w:proofErr w:type="spellEnd"/>
      <w:r w:rsidR="00E379D5" w:rsidRPr="007073C7">
        <w:rPr>
          <w:rFonts w:ascii="Calibri" w:hAnsi="Calibri" w:cs="Calibri"/>
        </w:rPr>
        <w:t xml:space="preserve">, B.K., Downer, J.T., </w:t>
      </w:r>
      <w:proofErr w:type="spellStart"/>
      <w:r w:rsidR="00E379D5" w:rsidRPr="007073C7">
        <w:rPr>
          <w:rFonts w:ascii="Calibri" w:hAnsi="Calibri" w:cs="Calibri"/>
        </w:rPr>
        <w:t>Barbarin</w:t>
      </w:r>
      <w:proofErr w:type="spellEnd"/>
      <w:r w:rsidR="00E379D5" w:rsidRPr="007073C7">
        <w:rPr>
          <w:rFonts w:ascii="Calibri" w:hAnsi="Calibri" w:cs="Calibri"/>
        </w:rPr>
        <w:t xml:space="preserve">, O.A., Bryant, D., </w:t>
      </w:r>
      <w:proofErr w:type="spellStart"/>
      <w:r w:rsidR="00E379D5" w:rsidRPr="007073C7">
        <w:rPr>
          <w:rFonts w:ascii="Calibri" w:hAnsi="Calibri" w:cs="Calibri"/>
        </w:rPr>
        <w:t>Burchinal</w:t>
      </w:r>
      <w:proofErr w:type="spellEnd"/>
      <w:r w:rsidR="00E379D5" w:rsidRPr="007073C7">
        <w:rPr>
          <w:rFonts w:ascii="Calibri" w:hAnsi="Calibri" w:cs="Calibri"/>
        </w:rPr>
        <w:t>, M., Early, D.M., &amp; Howes, C. (2008). Measures of classroom quality in prekindergarten and\children’s development of academic, language and social skills. Child Development, 79, 732-749.</w:t>
      </w:r>
    </w:p>
    <w:p w14:paraId="22FCE243" w14:textId="77777777" w:rsidR="00E379D5" w:rsidRPr="007073C7" w:rsidRDefault="00E379D5" w:rsidP="00E379D5">
      <w:pPr>
        <w:pStyle w:val="ListParagraph"/>
        <w:numPr>
          <w:ilvl w:val="0"/>
          <w:numId w:val="1"/>
        </w:numPr>
        <w:spacing w:before="60" w:after="60"/>
        <w:contextualSpacing w:val="0"/>
        <w:rPr>
          <w:rFonts w:ascii="Calibri" w:hAnsi="Calibri" w:cs="Calibri"/>
        </w:rPr>
      </w:pPr>
      <w:r w:rsidRPr="007073C7">
        <w:rPr>
          <w:rFonts w:ascii="Calibri" w:hAnsi="Calibri" w:cs="Calibri"/>
        </w:rPr>
        <w:t>MCECL (2010). Head Start administrative practices, director qualifications, and links to classroom quality. Research Notes, Wheeling IL: National Louis University.</w:t>
      </w:r>
    </w:p>
    <w:p w14:paraId="5A80DA83" w14:textId="77777777" w:rsidR="00E379D5" w:rsidRPr="007073C7" w:rsidRDefault="00E379D5" w:rsidP="00E379D5">
      <w:pPr>
        <w:pStyle w:val="ListParagraph"/>
        <w:numPr>
          <w:ilvl w:val="0"/>
          <w:numId w:val="1"/>
        </w:numPr>
        <w:spacing w:before="60" w:after="60"/>
        <w:contextualSpacing w:val="0"/>
        <w:rPr>
          <w:rFonts w:ascii="Calibri" w:hAnsi="Calibri" w:cs="Calibri"/>
        </w:rPr>
      </w:pPr>
      <w:r w:rsidRPr="007073C7">
        <w:rPr>
          <w:rFonts w:ascii="Calibri" w:hAnsi="Calibri" w:cs="Calibri"/>
        </w:rPr>
        <w:t>MCECL (2007). Program characteristics associated with the utilization of early childhood professional development funding. Research Notes, Wheeling IL: National Louis University.</w:t>
      </w:r>
    </w:p>
    <w:p w14:paraId="1C4BB9F2" w14:textId="77777777" w:rsidR="00E379D5" w:rsidRPr="007073C7" w:rsidRDefault="00E379D5" w:rsidP="00E379D5">
      <w:pPr>
        <w:pStyle w:val="ListParagraph"/>
        <w:numPr>
          <w:ilvl w:val="0"/>
          <w:numId w:val="1"/>
        </w:numPr>
        <w:spacing w:before="60" w:after="60"/>
        <w:contextualSpacing w:val="0"/>
        <w:rPr>
          <w:rFonts w:ascii="Calibri" w:hAnsi="Calibri" w:cs="Calibri"/>
        </w:rPr>
      </w:pPr>
      <w:proofErr w:type="spellStart"/>
      <w:r w:rsidRPr="007073C7">
        <w:rPr>
          <w:rFonts w:ascii="Calibri" w:hAnsi="Calibri" w:cs="Calibri"/>
        </w:rPr>
        <w:t>Meisels</w:t>
      </w:r>
      <w:proofErr w:type="spellEnd"/>
      <w:r w:rsidRPr="007073C7">
        <w:rPr>
          <w:rFonts w:ascii="Calibri" w:hAnsi="Calibri" w:cs="Calibri"/>
        </w:rPr>
        <w:t xml:space="preserve"> SJ. Accountability in early childhood: No easy answers. (Occasional Paper No. 6) Chicago, IL: Erikson Institute, Herr Research Center for Children and Social Policy; 2006, March, Available at: http://www.erikson.edu/files/nonimages/opmeisels2006.pdf.</w:t>
      </w:r>
    </w:p>
    <w:p w14:paraId="2029310A" w14:textId="77777777" w:rsidR="00E379D5" w:rsidRPr="007073C7" w:rsidRDefault="00E379D5" w:rsidP="00E379D5">
      <w:pPr>
        <w:pStyle w:val="ListParagraph"/>
        <w:numPr>
          <w:ilvl w:val="0"/>
          <w:numId w:val="1"/>
        </w:numPr>
        <w:spacing w:before="60" w:after="60"/>
        <w:contextualSpacing w:val="0"/>
        <w:rPr>
          <w:rFonts w:ascii="Calibri" w:hAnsi="Calibri" w:cs="Calibri"/>
        </w:rPr>
      </w:pPr>
      <w:proofErr w:type="spellStart"/>
      <w:r w:rsidRPr="007073C7">
        <w:rPr>
          <w:rFonts w:ascii="Calibri" w:hAnsi="Calibri" w:cs="Calibri"/>
        </w:rPr>
        <w:t>Mietlicki</w:t>
      </w:r>
      <w:proofErr w:type="spellEnd"/>
      <w:r w:rsidRPr="007073C7">
        <w:rPr>
          <w:rFonts w:ascii="Calibri" w:hAnsi="Calibri" w:cs="Calibri"/>
        </w:rPr>
        <w:t xml:space="preserve">, C. (2010). Tennessee Early Childhood Program Administrator Credential: Year two evaluation report. Nashville: Tennessee: Tennessee Early Childhood Training Alliance, Tennessee State University. </w:t>
      </w:r>
    </w:p>
    <w:p w14:paraId="674B01FB" w14:textId="77777777" w:rsidR="00E379D5" w:rsidRPr="007073C7" w:rsidRDefault="00E379D5" w:rsidP="00E379D5">
      <w:pPr>
        <w:pStyle w:val="ListParagraph"/>
        <w:numPr>
          <w:ilvl w:val="0"/>
          <w:numId w:val="1"/>
        </w:numPr>
        <w:spacing w:before="60" w:after="60"/>
        <w:contextualSpacing w:val="0"/>
        <w:rPr>
          <w:rFonts w:ascii="Calibri" w:hAnsi="Calibri" w:cs="Calibri"/>
        </w:rPr>
      </w:pPr>
      <w:r w:rsidRPr="007073C7">
        <w:rPr>
          <w:rFonts w:ascii="Calibri" w:hAnsi="Calibri" w:cs="Calibri"/>
        </w:rPr>
        <w:t>NAEYC (2017). Early Learning Standards and Accreditation Criteria&amp; Guidance for Assessment 2017 http://www.naeyc.org/academy/files/academy/Standards%20and%20Accreditation%20Criteria%20%26%20Guidance%20for%20Assessment_April%202017.pdf</w:t>
      </w:r>
      <w:r w:rsidR="007D3A90" w:rsidRPr="007073C7">
        <w:rPr>
          <w:rFonts w:ascii="Calibri" w:hAnsi="Calibri" w:cs="Calibri"/>
        </w:rPr>
        <w:t>.</w:t>
      </w:r>
    </w:p>
    <w:p w14:paraId="4397E09C" w14:textId="77777777" w:rsidR="00E379D5" w:rsidRPr="007073C7" w:rsidRDefault="00E379D5" w:rsidP="00E379D5">
      <w:pPr>
        <w:pStyle w:val="ListParagraph"/>
        <w:numPr>
          <w:ilvl w:val="0"/>
          <w:numId w:val="1"/>
        </w:numPr>
        <w:spacing w:before="60" w:after="60"/>
        <w:contextualSpacing w:val="0"/>
        <w:rPr>
          <w:rFonts w:ascii="Calibri" w:hAnsi="Calibri" w:cs="Calibri"/>
        </w:rPr>
      </w:pPr>
      <w:r w:rsidRPr="007073C7">
        <w:rPr>
          <w:rFonts w:ascii="Calibri" w:hAnsi="Calibri" w:cs="Calibri"/>
        </w:rPr>
        <w:t>NAEYC (2009).  Developmentally Appropriate Practice in Early Childhood Programs Serving Children from Birth through Age 8. https://www.naeyc.org/files/naeyc/file/positions/position%20statement%20Web.pdf</w:t>
      </w:r>
      <w:r w:rsidR="007D3A90" w:rsidRPr="007073C7">
        <w:rPr>
          <w:rFonts w:ascii="Calibri" w:hAnsi="Calibri" w:cs="Calibri"/>
        </w:rPr>
        <w:t>.</w:t>
      </w:r>
    </w:p>
    <w:p w14:paraId="3490A620" w14:textId="77777777" w:rsidR="00E379D5" w:rsidRPr="007073C7" w:rsidRDefault="00E0323F" w:rsidP="00E379D5">
      <w:pPr>
        <w:pStyle w:val="ListParagraph"/>
        <w:numPr>
          <w:ilvl w:val="0"/>
          <w:numId w:val="1"/>
        </w:numPr>
        <w:spacing w:before="60" w:after="60"/>
        <w:contextualSpacing w:val="0"/>
        <w:rPr>
          <w:rFonts w:ascii="Calibri" w:hAnsi="Calibri" w:cs="Calibri"/>
        </w:rPr>
      </w:pPr>
      <w:r>
        <w:rPr>
          <w:rFonts w:ascii="Calibri" w:hAnsi="Calibri" w:cs="Calibri"/>
        </w:rPr>
        <w:t>NAEYC</w:t>
      </w:r>
      <w:r w:rsidR="00E379D5" w:rsidRPr="007073C7">
        <w:rPr>
          <w:rFonts w:ascii="Calibri" w:hAnsi="Calibri" w:cs="Calibri"/>
        </w:rPr>
        <w:t xml:space="preserve"> (2003). Position Statement on Early Childhood Curriculum, Assessment and Program Evaluation. https://www.naeyc.org/files/naeyc/file/positions/pscape.pdf</w:t>
      </w:r>
      <w:r w:rsidR="007D3A90" w:rsidRPr="007073C7">
        <w:rPr>
          <w:rFonts w:ascii="Calibri" w:hAnsi="Calibri" w:cs="Calibri"/>
        </w:rPr>
        <w:t>.</w:t>
      </w:r>
    </w:p>
    <w:p w14:paraId="2C41F138" w14:textId="77777777" w:rsidR="00E379D5" w:rsidRPr="007073C7" w:rsidRDefault="00E379D5" w:rsidP="00E379D5">
      <w:pPr>
        <w:pStyle w:val="ListParagraph"/>
        <w:numPr>
          <w:ilvl w:val="0"/>
          <w:numId w:val="1"/>
        </w:numPr>
        <w:spacing w:before="60" w:after="60"/>
        <w:contextualSpacing w:val="0"/>
        <w:rPr>
          <w:rFonts w:ascii="Calibri" w:hAnsi="Calibri" w:cs="Calibri"/>
        </w:rPr>
      </w:pPr>
      <w:r w:rsidRPr="007073C7">
        <w:rPr>
          <w:rFonts w:ascii="Calibri" w:hAnsi="Calibri" w:cs="Calibri"/>
        </w:rPr>
        <w:t>NAEYC (1996)</w:t>
      </w:r>
      <w:r w:rsidR="00E0323F">
        <w:rPr>
          <w:rFonts w:ascii="Calibri" w:hAnsi="Calibri" w:cs="Calibri"/>
        </w:rPr>
        <w:t>.</w:t>
      </w:r>
      <w:r w:rsidRPr="007073C7">
        <w:rPr>
          <w:rFonts w:ascii="Calibri" w:hAnsi="Calibri" w:cs="Calibri"/>
        </w:rPr>
        <w:t xml:space="preserve"> Where we stand on child abuse prevention. https://www.naeyc.org/files/naeyc/file/positions/ChildAbuseStand.pdf</w:t>
      </w:r>
    </w:p>
    <w:p w14:paraId="78CFB1C7" w14:textId="77777777" w:rsidR="00E379D5" w:rsidRPr="007073C7" w:rsidRDefault="00E379D5" w:rsidP="00E379D5">
      <w:pPr>
        <w:pStyle w:val="ListParagraph"/>
        <w:numPr>
          <w:ilvl w:val="0"/>
          <w:numId w:val="1"/>
        </w:numPr>
        <w:spacing w:before="60" w:after="60"/>
        <w:contextualSpacing w:val="0"/>
        <w:rPr>
          <w:rFonts w:ascii="Calibri" w:hAnsi="Calibri" w:cs="Calibri"/>
        </w:rPr>
      </w:pPr>
      <w:r w:rsidRPr="007073C7">
        <w:rPr>
          <w:rFonts w:ascii="Calibri" w:hAnsi="Calibri" w:cs="Calibri"/>
        </w:rPr>
        <w:t>National Association for the Education of Young Children &amp; National Association of Early Childhood Specialists in State Departments of Education (2009).Early Childhood Curriculum, Assessment and Program Evaluation. https://www.naeyc.org/files/naeyc/file/positions/pscape.pdf</w:t>
      </w:r>
      <w:r w:rsidR="007D3A90" w:rsidRPr="007073C7">
        <w:rPr>
          <w:rFonts w:ascii="Calibri" w:hAnsi="Calibri" w:cs="Calibri"/>
        </w:rPr>
        <w:t>.</w:t>
      </w:r>
    </w:p>
    <w:p w14:paraId="52E42796" w14:textId="77777777" w:rsidR="00E379D5" w:rsidRPr="007073C7" w:rsidRDefault="00E379D5" w:rsidP="00E379D5">
      <w:pPr>
        <w:pStyle w:val="ListParagraph"/>
        <w:numPr>
          <w:ilvl w:val="0"/>
          <w:numId w:val="1"/>
        </w:numPr>
        <w:spacing w:before="60" w:after="60"/>
        <w:contextualSpacing w:val="0"/>
        <w:rPr>
          <w:rFonts w:ascii="Calibri" w:hAnsi="Calibri" w:cs="Calibri"/>
        </w:rPr>
      </w:pPr>
      <w:r w:rsidRPr="007073C7">
        <w:rPr>
          <w:rFonts w:ascii="Calibri" w:hAnsi="Calibri" w:cs="Calibri"/>
        </w:rPr>
        <w:t xml:space="preserve">NICHD Early Child Care Research Network (NICHD ECCRN). (2006). Findings up to 4 ½ years. NICHD </w:t>
      </w:r>
      <w:proofErr w:type="spellStart"/>
      <w:r w:rsidRPr="007073C7">
        <w:rPr>
          <w:rFonts w:ascii="Calibri" w:hAnsi="Calibri" w:cs="Calibri"/>
        </w:rPr>
        <w:t>Washington</w:t>
      </w:r>
      <w:proofErr w:type="gramStart"/>
      <w:r w:rsidRPr="007073C7">
        <w:rPr>
          <w:rFonts w:ascii="Calibri" w:hAnsi="Calibri" w:cs="Calibri"/>
        </w:rPr>
        <w:t>:DC</w:t>
      </w:r>
      <w:proofErr w:type="spellEnd"/>
      <w:proofErr w:type="gramEnd"/>
      <w:r w:rsidRPr="007073C7">
        <w:rPr>
          <w:rFonts w:ascii="Calibri" w:hAnsi="Calibri" w:cs="Calibri"/>
        </w:rPr>
        <w:t xml:space="preserve"> https://www.nichd.nih.gov/publications/pubs/documents/seccyd_06.pdf</w:t>
      </w:r>
      <w:r w:rsidR="007D3A90" w:rsidRPr="007073C7">
        <w:rPr>
          <w:rFonts w:ascii="Calibri" w:hAnsi="Calibri" w:cs="Calibri"/>
        </w:rPr>
        <w:t>.</w:t>
      </w:r>
    </w:p>
    <w:p w14:paraId="15CF8EEB" w14:textId="77777777" w:rsidR="00E379D5" w:rsidRPr="007073C7" w:rsidRDefault="00E379D5" w:rsidP="00E379D5">
      <w:pPr>
        <w:pStyle w:val="ListParagraph"/>
        <w:numPr>
          <w:ilvl w:val="0"/>
          <w:numId w:val="1"/>
        </w:numPr>
        <w:spacing w:before="60" w:after="60"/>
        <w:contextualSpacing w:val="0"/>
        <w:rPr>
          <w:rFonts w:ascii="Calibri" w:hAnsi="Calibri" w:cs="Calibri"/>
        </w:rPr>
      </w:pPr>
      <w:r w:rsidRPr="007073C7">
        <w:rPr>
          <w:rFonts w:ascii="Calibri" w:hAnsi="Calibri" w:cs="Calibri"/>
        </w:rPr>
        <w:t>Olson, M. &amp; Hyson, M. (2005). NAEYC Explores Parental Perspectives on Early Childhood Education. Young Children. https://www.naeyc.org/files/naeyc/file/ecprofessional/STSF_parentsandchildren.pdf</w:t>
      </w:r>
      <w:r w:rsidR="007D3A90" w:rsidRPr="007073C7">
        <w:rPr>
          <w:rFonts w:ascii="Calibri" w:hAnsi="Calibri" w:cs="Calibri"/>
        </w:rPr>
        <w:t>.</w:t>
      </w:r>
    </w:p>
    <w:p w14:paraId="56AA96A6" w14:textId="77777777" w:rsidR="00E379D5" w:rsidRPr="007073C7" w:rsidRDefault="00E379D5" w:rsidP="00E379D5">
      <w:pPr>
        <w:pStyle w:val="ListParagraph"/>
        <w:numPr>
          <w:ilvl w:val="0"/>
          <w:numId w:val="1"/>
        </w:numPr>
        <w:spacing w:before="60" w:after="60"/>
        <w:contextualSpacing w:val="0"/>
        <w:rPr>
          <w:rFonts w:ascii="Calibri" w:hAnsi="Calibri" w:cs="Calibri"/>
        </w:rPr>
      </w:pPr>
      <w:proofErr w:type="spellStart"/>
      <w:r w:rsidRPr="007073C7">
        <w:rPr>
          <w:rFonts w:ascii="Calibri" w:hAnsi="Calibri" w:cs="Calibri"/>
        </w:rPr>
        <w:t>Peisner</w:t>
      </w:r>
      <w:proofErr w:type="spellEnd"/>
      <w:r w:rsidRPr="007073C7">
        <w:rPr>
          <w:rFonts w:ascii="Calibri" w:hAnsi="Calibri" w:cs="Calibri"/>
        </w:rPr>
        <w:t xml:space="preserve">-Feinberg, E.S., </w:t>
      </w:r>
      <w:proofErr w:type="spellStart"/>
      <w:r w:rsidRPr="007073C7">
        <w:rPr>
          <w:rFonts w:ascii="Calibri" w:hAnsi="Calibri" w:cs="Calibri"/>
        </w:rPr>
        <w:t>Burchinal</w:t>
      </w:r>
      <w:proofErr w:type="spellEnd"/>
      <w:r w:rsidRPr="007073C7">
        <w:rPr>
          <w:rFonts w:ascii="Calibri" w:hAnsi="Calibri" w:cs="Calibri"/>
        </w:rPr>
        <w:t xml:space="preserve">, M.R., Clifford, R.M., </w:t>
      </w:r>
      <w:proofErr w:type="spellStart"/>
      <w:r w:rsidRPr="007073C7">
        <w:rPr>
          <w:rFonts w:ascii="Calibri" w:hAnsi="Calibri" w:cs="Calibri"/>
        </w:rPr>
        <w:t>Culkin</w:t>
      </w:r>
      <w:proofErr w:type="spellEnd"/>
      <w:r w:rsidRPr="007073C7">
        <w:rPr>
          <w:rFonts w:ascii="Calibri" w:hAnsi="Calibri" w:cs="Calibri"/>
        </w:rPr>
        <w:t xml:space="preserve">, M.L., Howes, C., Kagan, S.L., &amp; </w:t>
      </w:r>
      <w:proofErr w:type="spellStart"/>
      <w:r w:rsidRPr="007073C7">
        <w:rPr>
          <w:rFonts w:ascii="Calibri" w:hAnsi="Calibri" w:cs="Calibri"/>
        </w:rPr>
        <w:t>Yazejian</w:t>
      </w:r>
      <w:proofErr w:type="spellEnd"/>
      <w:r w:rsidRPr="007073C7">
        <w:rPr>
          <w:rFonts w:ascii="Calibri" w:hAnsi="Calibri" w:cs="Calibri"/>
        </w:rPr>
        <w:t>, N., (2001). The relation of preschool child-care quality to children’s cognitive and social developmental trajectories through second grade. Child Development, 72, 1534-1553.</w:t>
      </w:r>
    </w:p>
    <w:p w14:paraId="696250DE" w14:textId="77777777" w:rsidR="00E379D5" w:rsidRPr="007073C7" w:rsidRDefault="00E379D5" w:rsidP="00E379D5">
      <w:pPr>
        <w:pStyle w:val="ListParagraph"/>
        <w:numPr>
          <w:ilvl w:val="0"/>
          <w:numId w:val="1"/>
        </w:numPr>
        <w:spacing w:before="60" w:after="60"/>
        <w:contextualSpacing w:val="0"/>
        <w:rPr>
          <w:rFonts w:ascii="Calibri" w:hAnsi="Calibri" w:cs="Calibri"/>
        </w:rPr>
      </w:pPr>
      <w:proofErr w:type="spellStart"/>
      <w:r w:rsidRPr="007073C7">
        <w:rPr>
          <w:rFonts w:ascii="Calibri" w:hAnsi="Calibri" w:cs="Calibri"/>
        </w:rPr>
        <w:t>Pianta</w:t>
      </w:r>
      <w:proofErr w:type="spellEnd"/>
      <w:r w:rsidRPr="007073C7">
        <w:rPr>
          <w:rFonts w:ascii="Calibri" w:hAnsi="Calibri" w:cs="Calibri"/>
        </w:rPr>
        <w:t xml:space="preserve">, R. C., La Paro, K. M., &amp; </w:t>
      </w:r>
      <w:proofErr w:type="spellStart"/>
      <w:r w:rsidRPr="007073C7">
        <w:rPr>
          <w:rFonts w:ascii="Calibri" w:hAnsi="Calibri" w:cs="Calibri"/>
        </w:rPr>
        <w:t>Hamre</w:t>
      </w:r>
      <w:proofErr w:type="spellEnd"/>
      <w:r w:rsidRPr="007073C7">
        <w:rPr>
          <w:rFonts w:ascii="Calibri" w:hAnsi="Calibri" w:cs="Calibri"/>
        </w:rPr>
        <w:t>, B. K. (2008). Classroom assessment scoring system (CLASS) manual, pre-K. Baltimore: Paul H. Brookes Publishing.</w:t>
      </w:r>
    </w:p>
    <w:p w14:paraId="7BC54A6F" w14:textId="77777777" w:rsidR="00E379D5" w:rsidRPr="007073C7" w:rsidRDefault="00E379D5" w:rsidP="00E379D5">
      <w:pPr>
        <w:pStyle w:val="ListParagraph"/>
        <w:numPr>
          <w:ilvl w:val="0"/>
          <w:numId w:val="1"/>
        </w:numPr>
        <w:spacing w:before="60" w:after="60"/>
        <w:contextualSpacing w:val="0"/>
        <w:rPr>
          <w:rFonts w:ascii="Calibri" w:hAnsi="Calibri" w:cs="Calibri"/>
        </w:rPr>
      </w:pPr>
      <w:proofErr w:type="spellStart"/>
      <w:r w:rsidRPr="007073C7">
        <w:rPr>
          <w:rFonts w:ascii="Calibri" w:hAnsi="Calibri" w:cs="Calibri"/>
        </w:rPr>
        <w:t>Rimm</w:t>
      </w:r>
      <w:proofErr w:type="spellEnd"/>
      <w:r w:rsidRPr="007073C7">
        <w:rPr>
          <w:rFonts w:ascii="Calibri" w:hAnsi="Calibri" w:cs="Calibri"/>
        </w:rPr>
        <w:t xml:space="preserve">-Kaufman, Sara E., and Robert C. </w:t>
      </w:r>
      <w:proofErr w:type="spellStart"/>
      <w:r w:rsidRPr="007073C7">
        <w:rPr>
          <w:rFonts w:ascii="Calibri" w:hAnsi="Calibri" w:cs="Calibri"/>
        </w:rPr>
        <w:t>Pianta</w:t>
      </w:r>
      <w:proofErr w:type="spellEnd"/>
      <w:r w:rsidRPr="007073C7">
        <w:rPr>
          <w:rFonts w:ascii="Calibri" w:hAnsi="Calibri" w:cs="Calibri"/>
        </w:rPr>
        <w:t>. "An ecological perspective on the transition to kindergarten: A theoretical framework to guide empirical research." Journal of Applied Developmental Psychology 21.5 (2000): 491-511.</w:t>
      </w:r>
    </w:p>
    <w:p w14:paraId="5AC572D8" w14:textId="77777777" w:rsidR="00E379D5" w:rsidRPr="007073C7" w:rsidRDefault="00E379D5" w:rsidP="00E379D5">
      <w:pPr>
        <w:pStyle w:val="ListParagraph"/>
        <w:numPr>
          <w:ilvl w:val="0"/>
          <w:numId w:val="1"/>
        </w:numPr>
        <w:spacing w:before="60" w:after="60"/>
        <w:contextualSpacing w:val="0"/>
        <w:rPr>
          <w:rFonts w:ascii="Calibri" w:hAnsi="Calibri" w:cs="Calibri"/>
        </w:rPr>
      </w:pPr>
      <w:proofErr w:type="spellStart"/>
      <w:r w:rsidRPr="007073C7">
        <w:rPr>
          <w:rFonts w:ascii="Calibri" w:hAnsi="Calibri" w:cs="Calibri"/>
        </w:rPr>
        <w:t>Rohacek</w:t>
      </w:r>
      <w:proofErr w:type="spellEnd"/>
      <w:r w:rsidRPr="007073C7">
        <w:rPr>
          <w:rFonts w:ascii="Calibri" w:hAnsi="Calibri" w:cs="Calibri"/>
        </w:rPr>
        <w:t xml:space="preserve">, M., Adams, G., &amp; </w:t>
      </w:r>
      <w:proofErr w:type="spellStart"/>
      <w:r w:rsidRPr="007073C7">
        <w:rPr>
          <w:rFonts w:ascii="Calibri" w:hAnsi="Calibri" w:cs="Calibri"/>
        </w:rPr>
        <w:t>Kisker</w:t>
      </w:r>
      <w:proofErr w:type="spellEnd"/>
      <w:r w:rsidRPr="007073C7">
        <w:rPr>
          <w:rFonts w:ascii="Calibri" w:hAnsi="Calibri" w:cs="Calibri"/>
        </w:rPr>
        <w:t>, E. (2010). Understanding quality in context: Child care centers, communities, markets and public policy. Washington DC: Urban Institute.</w:t>
      </w:r>
    </w:p>
    <w:p w14:paraId="63D39F4F" w14:textId="77777777" w:rsidR="00E379D5" w:rsidRPr="007073C7" w:rsidRDefault="00E379D5" w:rsidP="00E379D5">
      <w:pPr>
        <w:pStyle w:val="ListParagraph"/>
        <w:numPr>
          <w:ilvl w:val="0"/>
          <w:numId w:val="1"/>
        </w:numPr>
        <w:spacing w:before="60" w:after="60"/>
        <w:contextualSpacing w:val="0"/>
        <w:rPr>
          <w:rFonts w:ascii="Calibri" w:hAnsi="Calibri" w:cs="Calibri"/>
        </w:rPr>
      </w:pPr>
      <w:proofErr w:type="spellStart"/>
      <w:r w:rsidRPr="007073C7">
        <w:rPr>
          <w:rFonts w:ascii="Calibri" w:hAnsi="Calibri" w:cs="Calibri"/>
        </w:rPr>
        <w:lastRenderedPageBreak/>
        <w:t>Schweinhart</w:t>
      </w:r>
      <w:proofErr w:type="spellEnd"/>
      <w:r w:rsidRPr="007073C7">
        <w:rPr>
          <w:rFonts w:ascii="Calibri" w:hAnsi="Calibri" w:cs="Calibri"/>
        </w:rPr>
        <w:t xml:space="preserve">, L. J., &amp; </w:t>
      </w:r>
      <w:proofErr w:type="spellStart"/>
      <w:r w:rsidRPr="007073C7">
        <w:rPr>
          <w:rFonts w:ascii="Calibri" w:hAnsi="Calibri" w:cs="Calibri"/>
        </w:rPr>
        <w:t>Weikart</w:t>
      </w:r>
      <w:proofErr w:type="spellEnd"/>
      <w:r w:rsidRPr="007073C7">
        <w:rPr>
          <w:rFonts w:ascii="Calibri" w:hAnsi="Calibri" w:cs="Calibri"/>
        </w:rPr>
        <w:t>, D. P. (1997). The high/scope preschool curriculum comparison study through age 23. Early Childhood Research Quarterly, 12, 117-143. </w:t>
      </w:r>
    </w:p>
    <w:p w14:paraId="4893878B" w14:textId="77777777" w:rsidR="00E379D5" w:rsidRPr="007073C7" w:rsidRDefault="00E0323F" w:rsidP="00E379D5">
      <w:pPr>
        <w:pStyle w:val="ListParagraph"/>
        <w:numPr>
          <w:ilvl w:val="0"/>
          <w:numId w:val="1"/>
        </w:numPr>
        <w:spacing w:before="60" w:after="60"/>
        <w:contextualSpacing w:val="0"/>
        <w:rPr>
          <w:rFonts w:ascii="Calibri" w:hAnsi="Calibri" w:cs="Calibri"/>
        </w:rPr>
      </w:pPr>
      <w:r w:rsidRPr="00E0323F">
        <w:rPr>
          <w:rFonts w:ascii="Calibri" w:hAnsi="Calibri" w:cs="Calibri"/>
        </w:rPr>
        <w:t>http://dx.doi.org/10.1016/S0885-2006</w:t>
      </w:r>
      <w:r>
        <w:rPr>
          <w:rFonts w:ascii="Calibri" w:hAnsi="Calibri" w:cs="Calibri"/>
        </w:rPr>
        <w:t xml:space="preserve"> </w:t>
      </w:r>
      <w:r w:rsidR="00E379D5" w:rsidRPr="007073C7">
        <w:rPr>
          <w:rFonts w:ascii="Calibri" w:hAnsi="Calibri" w:cs="Calibri"/>
        </w:rPr>
        <w:t>(97)90009-0</w:t>
      </w:r>
      <w:r w:rsidR="007D3A90" w:rsidRPr="007073C7">
        <w:rPr>
          <w:rFonts w:ascii="Calibri" w:hAnsi="Calibri" w:cs="Calibri"/>
        </w:rPr>
        <w:t>.</w:t>
      </w:r>
    </w:p>
    <w:p w14:paraId="5EC3C446" w14:textId="77777777" w:rsidR="00E379D5" w:rsidRPr="007073C7" w:rsidRDefault="00E379D5" w:rsidP="00E379D5">
      <w:pPr>
        <w:pStyle w:val="ListParagraph"/>
        <w:numPr>
          <w:ilvl w:val="0"/>
          <w:numId w:val="1"/>
        </w:numPr>
        <w:spacing w:before="60" w:after="60"/>
        <w:contextualSpacing w:val="0"/>
        <w:rPr>
          <w:rFonts w:ascii="Calibri" w:hAnsi="Calibri" w:cs="Calibri"/>
        </w:rPr>
      </w:pPr>
      <w:r w:rsidRPr="007073C7">
        <w:rPr>
          <w:rFonts w:ascii="Calibri" w:hAnsi="Calibri" w:cs="Calibri"/>
        </w:rPr>
        <w:t>Sheridan, Susan M., et al. A randomized trial examining the effects of parent engagement on early language and literacy: The Getting Ready intervention. Journal of school psychology 49.3 (2011): 361-383.</w:t>
      </w:r>
    </w:p>
    <w:p w14:paraId="174D9709" w14:textId="77777777" w:rsidR="00E379D5" w:rsidRPr="007073C7" w:rsidRDefault="00E379D5" w:rsidP="00E379D5">
      <w:pPr>
        <w:pStyle w:val="ListParagraph"/>
        <w:numPr>
          <w:ilvl w:val="0"/>
          <w:numId w:val="1"/>
        </w:numPr>
        <w:spacing w:before="60" w:after="60"/>
        <w:contextualSpacing w:val="0"/>
        <w:rPr>
          <w:rFonts w:ascii="Calibri" w:hAnsi="Calibri" w:cs="Calibri"/>
        </w:rPr>
      </w:pPr>
      <w:proofErr w:type="spellStart"/>
      <w:r w:rsidRPr="007073C7">
        <w:rPr>
          <w:rFonts w:ascii="Calibri" w:hAnsi="Calibri" w:cs="Calibri"/>
        </w:rPr>
        <w:t>Shonkoff</w:t>
      </w:r>
      <w:proofErr w:type="spellEnd"/>
      <w:r w:rsidRPr="007073C7">
        <w:rPr>
          <w:rFonts w:ascii="Calibri" w:hAnsi="Calibri" w:cs="Calibri"/>
        </w:rPr>
        <w:t xml:space="preserve"> J., </w:t>
      </w:r>
      <w:proofErr w:type="spellStart"/>
      <w:r w:rsidRPr="007073C7">
        <w:rPr>
          <w:rFonts w:ascii="Calibri" w:hAnsi="Calibri" w:cs="Calibri"/>
        </w:rPr>
        <w:t>Meisels</w:t>
      </w:r>
      <w:proofErr w:type="spellEnd"/>
      <w:r w:rsidRPr="007073C7">
        <w:rPr>
          <w:rFonts w:ascii="Calibri" w:hAnsi="Calibri" w:cs="Calibri"/>
        </w:rPr>
        <w:t>, S.J.</w:t>
      </w:r>
      <w:r w:rsidR="00E0323F">
        <w:rPr>
          <w:rFonts w:ascii="Calibri" w:hAnsi="Calibri" w:cs="Calibri"/>
        </w:rPr>
        <w:t xml:space="preserve"> </w:t>
      </w:r>
      <w:r w:rsidRPr="007073C7">
        <w:rPr>
          <w:rFonts w:ascii="Calibri" w:hAnsi="Calibri" w:cs="Calibri"/>
        </w:rPr>
        <w:t>(2000). Handbook of Early Childhood Intervention, 2nd Edition. Cambridge University Press: Cambridge, UK.</w:t>
      </w:r>
    </w:p>
    <w:p w14:paraId="16A7F370" w14:textId="77777777" w:rsidR="00E379D5" w:rsidRPr="007073C7" w:rsidRDefault="00E379D5" w:rsidP="00E379D5">
      <w:pPr>
        <w:pStyle w:val="ListParagraph"/>
        <w:numPr>
          <w:ilvl w:val="0"/>
          <w:numId w:val="1"/>
        </w:numPr>
        <w:spacing w:before="60" w:after="60"/>
        <w:contextualSpacing w:val="0"/>
        <w:rPr>
          <w:rFonts w:ascii="Calibri" w:hAnsi="Calibri" w:cs="Calibri"/>
        </w:rPr>
      </w:pPr>
      <w:r w:rsidRPr="007073C7">
        <w:rPr>
          <w:rFonts w:ascii="Calibri" w:hAnsi="Calibri" w:cs="Calibri"/>
        </w:rPr>
        <w:t xml:space="preserve">Squires, J., Nickel, R.E. &amp; </w:t>
      </w:r>
      <w:proofErr w:type="spellStart"/>
      <w:r w:rsidRPr="007073C7">
        <w:rPr>
          <w:rFonts w:ascii="Calibri" w:hAnsi="Calibri" w:cs="Calibri"/>
        </w:rPr>
        <w:t>Eisert</w:t>
      </w:r>
      <w:proofErr w:type="spellEnd"/>
      <w:r w:rsidRPr="007073C7">
        <w:rPr>
          <w:rFonts w:ascii="Calibri" w:hAnsi="Calibri" w:cs="Calibri"/>
        </w:rPr>
        <w:t>, D. (1996). Early Detection of Developmental Problems: Strategies for Monitoring Young Children in the Practice Setting. Developmental and Behavioral Pediatrics, 420-427.</w:t>
      </w:r>
    </w:p>
    <w:p w14:paraId="4432C7E2" w14:textId="77777777" w:rsidR="00E379D5" w:rsidRPr="007073C7" w:rsidRDefault="00E379D5" w:rsidP="00E379D5">
      <w:pPr>
        <w:pStyle w:val="ListParagraph"/>
        <w:numPr>
          <w:ilvl w:val="0"/>
          <w:numId w:val="1"/>
        </w:numPr>
        <w:spacing w:before="60" w:after="60"/>
        <w:contextualSpacing w:val="0"/>
        <w:rPr>
          <w:rFonts w:ascii="Calibri" w:hAnsi="Calibri" w:cs="Calibri"/>
        </w:rPr>
      </w:pPr>
      <w:proofErr w:type="spellStart"/>
      <w:r w:rsidRPr="007073C7">
        <w:rPr>
          <w:rFonts w:ascii="Calibri" w:hAnsi="Calibri" w:cs="Calibri"/>
        </w:rPr>
        <w:t>Vandell</w:t>
      </w:r>
      <w:proofErr w:type="spellEnd"/>
      <w:r w:rsidRPr="007073C7">
        <w:rPr>
          <w:rFonts w:ascii="Calibri" w:hAnsi="Calibri" w:cs="Calibri"/>
        </w:rPr>
        <w:t>, D. L. (2004). Early child care: The known and the unknown. Merrill-Palmer Quarterly, 50(3), 387-414.</w:t>
      </w:r>
    </w:p>
    <w:p w14:paraId="6B2B0BC8" w14:textId="77777777" w:rsidR="00E379D5" w:rsidRPr="007073C7" w:rsidRDefault="00E379D5" w:rsidP="00E379D5">
      <w:pPr>
        <w:pStyle w:val="ListParagraph"/>
        <w:numPr>
          <w:ilvl w:val="0"/>
          <w:numId w:val="1"/>
        </w:numPr>
        <w:spacing w:before="60" w:after="60"/>
        <w:contextualSpacing w:val="0"/>
        <w:rPr>
          <w:rFonts w:ascii="Calibri" w:hAnsi="Calibri" w:cs="Calibri"/>
        </w:rPr>
      </w:pPr>
      <w:r w:rsidRPr="007073C7">
        <w:rPr>
          <w:rFonts w:ascii="Calibri" w:hAnsi="Calibri" w:cs="Calibri"/>
        </w:rPr>
        <w:t>Weiss, H. B., et al. (2009) Reframing family involvement in education: Supporting families to support educational equity. Equity Matters: Research Review No 5.</w:t>
      </w:r>
    </w:p>
    <w:p w14:paraId="6D6FD9F6" w14:textId="77777777" w:rsidR="002C08AE" w:rsidRPr="007073C7" w:rsidRDefault="00E379D5" w:rsidP="00E379D5">
      <w:pPr>
        <w:pStyle w:val="ListParagraph"/>
        <w:numPr>
          <w:ilvl w:val="0"/>
          <w:numId w:val="1"/>
        </w:numPr>
        <w:spacing w:before="60" w:after="60"/>
        <w:contextualSpacing w:val="0"/>
        <w:rPr>
          <w:rFonts w:ascii="Calibri" w:hAnsi="Calibri" w:cs="Calibri"/>
        </w:rPr>
      </w:pPr>
      <w:r w:rsidRPr="007073C7">
        <w:rPr>
          <w:rFonts w:ascii="Calibri" w:hAnsi="Calibri" w:cs="Calibri"/>
        </w:rPr>
        <w:t xml:space="preserve">Weiss, </w:t>
      </w:r>
      <w:proofErr w:type="spellStart"/>
      <w:r w:rsidRPr="007073C7">
        <w:rPr>
          <w:rFonts w:ascii="Calibri" w:hAnsi="Calibri" w:cs="Calibri"/>
        </w:rPr>
        <w:t>H.B.Caspe</w:t>
      </w:r>
      <w:proofErr w:type="spellEnd"/>
      <w:r w:rsidRPr="007073C7">
        <w:rPr>
          <w:rFonts w:ascii="Calibri" w:hAnsi="Calibri" w:cs="Calibri"/>
        </w:rPr>
        <w:t>, M., &amp; Lopez, M. E. (2006) Family Involvement in Early Childhood Education. Harvard Family Research Digest, Number 1.http://www.hfrp.org/publications-resources/browse-our-publications/family-involvement-in-early-childhood-education</w:t>
      </w:r>
      <w:r w:rsidR="007D3A90" w:rsidRPr="007073C7">
        <w:rPr>
          <w:rFonts w:ascii="Calibri" w:hAnsi="Calibri" w:cs="Calibri"/>
        </w:rPr>
        <w:t>.</w:t>
      </w:r>
    </w:p>
    <w:sectPr w:rsidR="002C08AE" w:rsidRPr="007073C7" w:rsidSect="00DD618F">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41F83" w14:textId="77777777" w:rsidR="00E379D5" w:rsidRDefault="00E379D5" w:rsidP="00E379D5">
      <w:r>
        <w:separator/>
      </w:r>
    </w:p>
  </w:endnote>
  <w:endnote w:type="continuationSeparator" w:id="0">
    <w:p w14:paraId="40DAA157" w14:textId="77777777" w:rsidR="00E379D5" w:rsidRDefault="00E379D5" w:rsidP="00E3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E1ACE" w14:textId="77777777" w:rsidR="00A01C7A" w:rsidRDefault="00A01C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250213"/>
      <w:docPartObj>
        <w:docPartGallery w:val="Page Numbers (Bottom of Page)"/>
        <w:docPartUnique/>
      </w:docPartObj>
    </w:sdtPr>
    <w:sdtEndPr>
      <w:rPr>
        <w:noProof/>
      </w:rPr>
    </w:sdtEndPr>
    <w:sdtContent>
      <w:p w14:paraId="40E4C542" w14:textId="77777777" w:rsidR="00E379D5" w:rsidRDefault="00E379D5">
        <w:pPr>
          <w:pStyle w:val="Footer"/>
          <w:jc w:val="right"/>
        </w:pPr>
        <w:r>
          <w:fldChar w:fldCharType="begin"/>
        </w:r>
        <w:r>
          <w:instrText xml:space="preserve"> PAGE   \* MERGEFORMAT </w:instrText>
        </w:r>
        <w:r>
          <w:fldChar w:fldCharType="separate"/>
        </w:r>
        <w:r w:rsidR="00915BF7">
          <w:rPr>
            <w:noProof/>
          </w:rPr>
          <w:t>2</w:t>
        </w:r>
        <w:r>
          <w:rPr>
            <w:noProof/>
          </w:rPr>
          <w:fldChar w:fldCharType="end"/>
        </w:r>
      </w:p>
    </w:sdtContent>
  </w:sdt>
  <w:p w14:paraId="237053B0" w14:textId="241B322D" w:rsidR="00E379D5" w:rsidRDefault="00A01C7A">
    <w:pPr>
      <w:pStyle w:val="Footer"/>
    </w:pPr>
    <w:r w:rsidRPr="00BA3B10">
      <w:rPr>
        <w:noProof/>
      </w:rPr>
      <w:drawing>
        <wp:inline distT="0" distB="0" distL="0" distR="0" wp14:anchorId="42609EE5" wp14:editId="0FBC9A06">
          <wp:extent cx="1608701" cy="351516"/>
          <wp:effectExtent l="0" t="0" r="0" b="0"/>
          <wp:docPr id="3" name="Picture 1" descr="Massachusetts Department of Early Education and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final_outlines"/>
                  <pic:cNvPicPr>
                    <a:picLocks noChangeAspect="1" noChangeArrowheads="1"/>
                  </pic:cNvPicPr>
                </pic:nvPicPr>
                <pic:blipFill>
                  <a:blip r:embed="rId1"/>
                  <a:srcRect/>
                  <a:stretch>
                    <a:fillRect/>
                  </a:stretch>
                </pic:blipFill>
                <pic:spPr bwMode="auto">
                  <a:xfrm>
                    <a:off x="0" y="0"/>
                    <a:ext cx="1700677" cy="371614"/>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0B5B3" w14:textId="77777777" w:rsidR="00A01C7A" w:rsidRDefault="00A01C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0CAD7" w14:textId="77777777" w:rsidR="00E379D5" w:rsidRDefault="00E379D5" w:rsidP="00E379D5">
      <w:r>
        <w:separator/>
      </w:r>
    </w:p>
  </w:footnote>
  <w:footnote w:type="continuationSeparator" w:id="0">
    <w:p w14:paraId="1F06A6AD" w14:textId="77777777" w:rsidR="00E379D5" w:rsidRDefault="00E379D5" w:rsidP="00E379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3BF14" w14:textId="77777777" w:rsidR="00A01C7A" w:rsidRDefault="00A01C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3FDB7" w14:textId="22761169" w:rsidR="00A01C7A" w:rsidRDefault="00EB270A" w:rsidP="00EB270A">
    <w:pPr>
      <w:pStyle w:val="Header"/>
      <w:tabs>
        <w:tab w:val="clear" w:pos="4680"/>
        <w:tab w:val="clear" w:pos="9360"/>
        <w:tab w:val="left" w:pos="150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8D705" w14:textId="77777777" w:rsidR="00A01C7A" w:rsidRDefault="00A01C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3D4C72"/>
    <w:multiLevelType w:val="hybridMultilevel"/>
    <w:tmpl w:val="FC54C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B4E"/>
    <w:rsid w:val="001E2E51"/>
    <w:rsid w:val="00244A6D"/>
    <w:rsid w:val="002861F8"/>
    <w:rsid w:val="002C08AE"/>
    <w:rsid w:val="002E151A"/>
    <w:rsid w:val="00372DD2"/>
    <w:rsid w:val="004D55D0"/>
    <w:rsid w:val="004E6CAF"/>
    <w:rsid w:val="00600F20"/>
    <w:rsid w:val="006C6D10"/>
    <w:rsid w:val="007073C7"/>
    <w:rsid w:val="00760F1A"/>
    <w:rsid w:val="00796B5A"/>
    <w:rsid w:val="007D3A90"/>
    <w:rsid w:val="00834E36"/>
    <w:rsid w:val="00915BF7"/>
    <w:rsid w:val="009E4B63"/>
    <w:rsid w:val="00A01C7A"/>
    <w:rsid w:val="00AA13B5"/>
    <w:rsid w:val="00B002CB"/>
    <w:rsid w:val="00B10CC8"/>
    <w:rsid w:val="00B97A21"/>
    <w:rsid w:val="00D02B4E"/>
    <w:rsid w:val="00D17FF8"/>
    <w:rsid w:val="00D5561A"/>
    <w:rsid w:val="00D92D78"/>
    <w:rsid w:val="00DD618F"/>
    <w:rsid w:val="00E0323F"/>
    <w:rsid w:val="00E379D5"/>
    <w:rsid w:val="00EB270A"/>
    <w:rsid w:val="00F46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8316D63"/>
  <w15:chartTrackingRefBased/>
  <w15:docId w15:val="{169358F6-9DAE-4E53-A84B-98F69E97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B4E"/>
    <w:pPr>
      <w:spacing w:after="0" w:line="240" w:lineRule="auto"/>
    </w:pPr>
    <w:rPr>
      <w:rFonts w:eastAsiaTheme="minorEastAsia"/>
    </w:rPr>
  </w:style>
  <w:style w:type="paragraph" w:styleId="Heading1">
    <w:name w:val="heading 1"/>
    <w:basedOn w:val="Normal"/>
    <w:next w:val="Normal"/>
    <w:link w:val="Heading1Char"/>
    <w:uiPriority w:val="9"/>
    <w:qFormat/>
    <w:rsid w:val="00E379D5"/>
    <w:pPr>
      <w:keepNext/>
      <w:keepLines/>
      <w:spacing w:after="120"/>
      <w:jc w:val="center"/>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uiPriority w:val="9"/>
    <w:unhideWhenUsed/>
    <w:qFormat/>
    <w:rsid w:val="00834E36"/>
    <w:pPr>
      <w:keepNext/>
      <w:keepLines/>
      <w:spacing w:before="40"/>
      <w:jc w:val="center"/>
      <w:outlineLvl w:val="1"/>
    </w:pPr>
    <w:rPr>
      <w:rFonts w:ascii="Calibri" w:eastAsiaTheme="majorEastAsia" w:hAnsi="Calibri" w:cstheme="majorBidi"/>
      <w:b/>
      <w:szCs w:val="26"/>
    </w:rPr>
  </w:style>
  <w:style w:type="paragraph" w:styleId="Heading3">
    <w:name w:val="heading 3"/>
    <w:basedOn w:val="Normal"/>
    <w:next w:val="Normal"/>
    <w:link w:val="Heading3Char"/>
    <w:uiPriority w:val="9"/>
    <w:unhideWhenUsed/>
    <w:qFormat/>
    <w:rsid w:val="00834E36"/>
    <w:pPr>
      <w:keepNext/>
      <w:keepLines/>
      <w:spacing w:before="40"/>
      <w:jc w:val="center"/>
      <w:outlineLvl w:val="2"/>
    </w:pPr>
    <w:rPr>
      <w:rFonts w:ascii="Calibri" w:eastAsiaTheme="majorEastAsia" w:hAnsi="Calibri" w:cstheme="majorBidi"/>
      <w:b/>
      <w:szCs w:val="24"/>
    </w:rPr>
  </w:style>
  <w:style w:type="paragraph" w:styleId="Heading4">
    <w:name w:val="heading 4"/>
    <w:basedOn w:val="Normal"/>
    <w:next w:val="Normal"/>
    <w:link w:val="Heading4Char"/>
    <w:uiPriority w:val="9"/>
    <w:unhideWhenUsed/>
    <w:qFormat/>
    <w:rsid w:val="00D92D78"/>
    <w:pPr>
      <w:keepNext/>
      <w:keepLines/>
      <w:spacing w:before="40"/>
      <w:jc w:val="center"/>
      <w:outlineLvl w:val="3"/>
    </w:pPr>
    <w:rPr>
      <w:rFonts w:ascii="Calibri" w:eastAsiaTheme="majorEastAsia" w:hAnsi="Calibri" w:cstheme="majorBidi"/>
      <w:b/>
      <w:iCs/>
    </w:rPr>
  </w:style>
  <w:style w:type="paragraph" w:styleId="Heading5">
    <w:name w:val="heading 5"/>
    <w:basedOn w:val="Normal"/>
    <w:next w:val="Normal"/>
    <w:link w:val="Heading5Char"/>
    <w:uiPriority w:val="9"/>
    <w:unhideWhenUsed/>
    <w:qFormat/>
    <w:rsid w:val="00B10CC8"/>
    <w:pPr>
      <w:keepNext/>
      <w:keepLines/>
      <w:spacing w:before="40"/>
      <w:jc w:val="center"/>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ediumShading1-Accent11">
    <w:name w:val="Medium Shading 1 - Accent 11"/>
    <w:basedOn w:val="TableNormal"/>
    <w:uiPriority w:val="63"/>
    <w:rsid w:val="00D17FF8"/>
    <w:pPr>
      <w:spacing w:after="0" w:line="240" w:lineRule="auto"/>
    </w:pPr>
    <w:rPr>
      <w:rFonts w:asciiTheme="majorHAnsi" w:eastAsiaTheme="majorEastAsia" w:hAnsiTheme="majorHAnsi" w:cstheme="majorBidi"/>
      <w:color w:val="000000" w:themeColor="text1"/>
      <w:lang w:bidi="en-US"/>
    </w:rPr>
    <w:tblPr>
      <w:tblStyleRowBandSize w:val="1"/>
      <w:tblStyleColBandSize w:val="1"/>
      <w:tblBorders>
        <w:top w:val="single" w:sz="8" w:space="0" w:color="auto"/>
        <w:left w:val="single" w:sz="8" w:space="0" w:color="auto"/>
        <w:bottom w:val="single" w:sz="8" w:space="0" w:color="auto"/>
        <w:right w:val="single" w:sz="8" w:space="0" w:color="auto"/>
        <w:insideH w:val="single" w:sz="8" w:space="0" w:color="auto"/>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Title">
    <w:name w:val="Title"/>
    <w:basedOn w:val="Normal"/>
    <w:next w:val="Normal"/>
    <w:link w:val="TitleChar"/>
    <w:uiPriority w:val="10"/>
    <w:qFormat/>
    <w:rsid w:val="00D02B4E"/>
    <w:pPr>
      <w:jc w:val="center"/>
    </w:pPr>
    <w:rPr>
      <w:rFonts w:eastAsiaTheme="majorEastAsia" w:cstheme="majorBidi"/>
      <w:b/>
      <w:caps/>
      <w:color w:val="404040" w:themeColor="text1" w:themeTint="BF"/>
      <w:spacing w:val="-10"/>
      <w:sz w:val="36"/>
      <w:szCs w:val="72"/>
    </w:rPr>
  </w:style>
  <w:style w:type="character" w:customStyle="1" w:styleId="TitleChar">
    <w:name w:val="Title Char"/>
    <w:basedOn w:val="DefaultParagraphFont"/>
    <w:link w:val="Title"/>
    <w:uiPriority w:val="10"/>
    <w:rsid w:val="00D02B4E"/>
    <w:rPr>
      <w:rFonts w:eastAsiaTheme="majorEastAsia" w:cstheme="majorBidi"/>
      <w:b/>
      <w:caps/>
      <w:color w:val="404040" w:themeColor="text1" w:themeTint="BF"/>
      <w:spacing w:val="-10"/>
      <w:sz w:val="36"/>
      <w:szCs w:val="72"/>
    </w:rPr>
  </w:style>
  <w:style w:type="paragraph" w:styleId="Header">
    <w:name w:val="header"/>
    <w:basedOn w:val="Normal"/>
    <w:link w:val="HeaderChar"/>
    <w:uiPriority w:val="99"/>
    <w:unhideWhenUsed/>
    <w:rsid w:val="00E379D5"/>
    <w:pPr>
      <w:tabs>
        <w:tab w:val="center" w:pos="4680"/>
        <w:tab w:val="right" w:pos="9360"/>
      </w:tabs>
    </w:pPr>
  </w:style>
  <w:style w:type="character" w:customStyle="1" w:styleId="HeaderChar">
    <w:name w:val="Header Char"/>
    <w:basedOn w:val="DefaultParagraphFont"/>
    <w:link w:val="Header"/>
    <w:uiPriority w:val="99"/>
    <w:rsid w:val="00E379D5"/>
    <w:rPr>
      <w:rFonts w:eastAsiaTheme="minorEastAsia"/>
    </w:rPr>
  </w:style>
  <w:style w:type="paragraph" w:styleId="Footer">
    <w:name w:val="footer"/>
    <w:basedOn w:val="Normal"/>
    <w:link w:val="FooterChar"/>
    <w:uiPriority w:val="99"/>
    <w:unhideWhenUsed/>
    <w:rsid w:val="00E379D5"/>
    <w:pPr>
      <w:tabs>
        <w:tab w:val="center" w:pos="4680"/>
        <w:tab w:val="right" w:pos="9360"/>
      </w:tabs>
    </w:pPr>
  </w:style>
  <w:style w:type="character" w:customStyle="1" w:styleId="FooterChar">
    <w:name w:val="Footer Char"/>
    <w:basedOn w:val="DefaultParagraphFont"/>
    <w:link w:val="Footer"/>
    <w:uiPriority w:val="99"/>
    <w:rsid w:val="00E379D5"/>
    <w:rPr>
      <w:rFonts w:eastAsiaTheme="minorEastAsia"/>
    </w:rPr>
  </w:style>
  <w:style w:type="paragraph" w:styleId="ListParagraph">
    <w:name w:val="List Paragraph"/>
    <w:basedOn w:val="Normal"/>
    <w:uiPriority w:val="34"/>
    <w:qFormat/>
    <w:rsid w:val="00E379D5"/>
    <w:pPr>
      <w:ind w:left="720"/>
      <w:contextualSpacing/>
    </w:pPr>
  </w:style>
  <w:style w:type="character" w:customStyle="1" w:styleId="Heading1Char">
    <w:name w:val="Heading 1 Char"/>
    <w:basedOn w:val="DefaultParagraphFont"/>
    <w:link w:val="Heading1"/>
    <w:uiPriority w:val="9"/>
    <w:rsid w:val="00E379D5"/>
    <w:rPr>
      <w:rFonts w:asciiTheme="majorHAnsi" w:eastAsiaTheme="majorEastAsia" w:hAnsiTheme="majorHAnsi" w:cstheme="majorBidi"/>
      <w:b/>
      <w:sz w:val="36"/>
      <w:szCs w:val="32"/>
    </w:rPr>
  </w:style>
  <w:style w:type="character" w:customStyle="1" w:styleId="Heading2Char">
    <w:name w:val="Heading 2 Char"/>
    <w:basedOn w:val="DefaultParagraphFont"/>
    <w:link w:val="Heading2"/>
    <w:uiPriority w:val="9"/>
    <w:rsid w:val="00834E36"/>
    <w:rPr>
      <w:rFonts w:ascii="Calibri" w:eastAsiaTheme="majorEastAsia" w:hAnsi="Calibri" w:cstheme="majorBidi"/>
      <w:b/>
      <w:szCs w:val="26"/>
    </w:rPr>
  </w:style>
  <w:style w:type="character" w:styleId="Hyperlink">
    <w:name w:val="Hyperlink"/>
    <w:basedOn w:val="DefaultParagraphFont"/>
    <w:uiPriority w:val="99"/>
    <w:unhideWhenUsed/>
    <w:rsid w:val="00E0323F"/>
    <w:rPr>
      <w:color w:val="0563C1" w:themeColor="hyperlink"/>
      <w:u w:val="single"/>
    </w:rPr>
  </w:style>
  <w:style w:type="character" w:customStyle="1" w:styleId="Heading3Char">
    <w:name w:val="Heading 3 Char"/>
    <w:basedOn w:val="DefaultParagraphFont"/>
    <w:link w:val="Heading3"/>
    <w:uiPriority w:val="9"/>
    <w:rsid w:val="00834E36"/>
    <w:rPr>
      <w:rFonts w:ascii="Calibri" w:eastAsiaTheme="majorEastAsia" w:hAnsi="Calibri" w:cstheme="majorBidi"/>
      <w:b/>
      <w:szCs w:val="24"/>
    </w:rPr>
  </w:style>
  <w:style w:type="character" w:styleId="Strong">
    <w:name w:val="Strong"/>
    <w:basedOn w:val="DefaultParagraphFont"/>
    <w:uiPriority w:val="22"/>
    <w:qFormat/>
    <w:rsid w:val="00834E36"/>
    <w:rPr>
      <w:rFonts w:ascii="Calibri" w:hAnsi="Calibri"/>
      <w:b w:val="0"/>
      <w:bCs/>
      <w:sz w:val="22"/>
    </w:rPr>
  </w:style>
  <w:style w:type="character" w:customStyle="1" w:styleId="Heading4Char">
    <w:name w:val="Heading 4 Char"/>
    <w:basedOn w:val="DefaultParagraphFont"/>
    <w:link w:val="Heading4"/>
    <w:uiPriority w:val="9"/>
    <w:rsid w:val="00D92D78"/>
    <w:rPr>
      <w:rFonts w:ascii="Calibri" w:eastAsiaTheme="majorEastAsia" w:hAnsi="Calibri" w:cstheme="majorBidi"/>
      <w:b/>
      <w:iCs/>
    </w:rPr>
  </w:style>
  <w:style w:type="character" w:customStyle="1" w:styleId="Heading5Char">
    <w:name w:val="Heading 5 Char"/>
    <w:basedOn w:val="DefaultParagraphFont"/>
    <w:link w:val="Heading5"/>
    <w:uiPriority w:val="9"/>
    <w:rsid w:val="00B10CC8"/>
    <w:rPr>
      <w:rFonts w:asciiTheme="majorHAnsi" w:eastAsiaTheme="majorEastAsia" w:hAnsiTheme="majorHAnsi" w:cstheme="majorBidi"/>
    </w:rPr>
  </w:style>
  <w:style w:type="character" w:styleId="CommentReference">
    <w:name w:val="annotation reference"/>
    <w:basedOn w:val="DefaultParagraphFont"/>
    <w:uiPriority w:val="99"/>
    <w:semiHidden/>
    <w:unhideWhenUsed/>
    <w:rsid w:val="00760F1A"/>
    <w:rPr>
      <w:sz w:val="16"/>
      <w:szCs w:val="16"/>
    </w:rPr>
  </w:style>
  <w:style w:type="paragraph" w:styleId="CommentText">
    <w:name w:val="annotation text"/>
    <w:basedOn w:val="Normal"/>
    <w:link w:val="CommentTextChar"/>
    <w:uiPriority w:val="99"/>
    <w:semiHidden/>
    <w:unhideWhenUsed/>
    <w:rsid w:val="00760F1A"/>
    <w:rPr>
      <w:sz w:val="20"/>
      <w:szCs w:val="20"/>
    </w:rPr>
  </w:style>
  <w:style w:type="character" w:customStyle="1" w:styleId="CommentTextChar">
    <w:name w:val="Comment Text Char"/>
    <w:basedOn w:val="DefaultParagraphFont"/>
    <w:link w:val="CommentText"/>
    <w:uiPriority w:val="99"/>
    <w:semiHidden/>
    <w:rsid w:val="00760F1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60F1A"/>
    <w:rPr>
      <w:b/>
      <w:bCs/>
    </w:rPr>
  </w:style>
  <w:style w:type="character" w:customStyle="1" w:styleId="CommentSubjectChar">
    <w:name w:val="Comment Subject Char"/>
    <w:basedOn w:val="CommentTextChar"/>
    <w:link w:val="CommentSubject"/>
    <w:uiPriority w:val="99"/>
    <w:semiHidden/>
    <w:rsid w:val="00760F1A"/>
    <w:rPr>
      <w:rFonts w:eastAsiaTheme="minorEastAsia"/>
      <w:b/>
      <w:bCs/>
      <w:sz w:val="20"/>
      <w:szCs w:val="20"/>
    </w:rPr>
  </w:style>
  <w:style w:type="paragraph" w:styleId="BalloonText">
    <w:name w:val="Balloon Text"/>
    <w:basedOn w:val="Normal"/>
    <w:link w:val="BalloonTextChar"/>
    <w:uiPriority w:val="99"/>
    <w:semiHidden/>
    <w:unhideWhenUsed/>
    <w:rsid w:val="00760F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F1A"/>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732400">
      <w:bodyDiv w:val="1"/>
      <w:marLeft w:val="0"/>
      <w:marRight w:val="0"/>
      <w:marTop w:val="0"/>
      <w:marBottom w:val="0"/>
      <w:divBdr>
        <w:top w:val="none" w:sz="0" w:space="0" w:color="auto"/>
        <w:left w:val="none" w:sz="0" w:space="0" w:color="auto"/>
        <w:bottom w:val="none" w:sz="0" w:space="0" w:color="auto"/>
        <w:right w:val="none" w:sz="0" w:space="0" w:color="auto"/>
      </w:divBdr>
    </w:div>
    <w:div w:id="660739680">
      <w:bodyDiv w:val="1"/>
      <w:marLeft w:val="0"/>
      <w:marRight w:val="0"/>
      <w:marTop w:val="0"/>
      <w:marBottom w:val="0"/>
      <w:divBdr>
        <w:top w:val="none" w:sz="0" w:space="0" w:color="auto"/>
        <w:left w:val="none" w:sz="0" w:space="0" w:color="auto"/>
        <w:bottom w:val="none" w:sz="0" w:space="0" w:color="auto"/>
        <w:right w:val="none" w:sz="0" w:space="0" w:color="auto"/>
      </w:divBdr>
    </w:div>
    <w:div w:id="1021321976">
      <w:bodyDiv w:val="1"/>
      <w:marLeft w:val="0"/>
      <w:marRight w:val="0"/>
      <w:marTop w:val="0"/>
      <w:marBottom w:val="0"/>
      <w:divBdr>
        <w:top w:val="none" w:sz="0" w:space="0" w:color="auto"/>
        <w:left w:val="none" w:sz="0" w:space="0" w:color="auto"/>
        <w:bottom w:val="none" w:sz="0" w:space="0" w:color="auto"/>
        <w:right w:val="none" w:sz="0" w:space="0" w:color="auto"/>
      </w:divBdr>
    </w:div>
    <w:div w:id="1329409835">
      <w:bodyDiv w:val="1"/>
      <w:marLeft w:val="0"/>
      <w:marRight w:val="0"/>
      <w:marTop w:val="0"/>
      <w:marBottom w:val="0"/>
      <w:divBdr>
        <w:top w:val="none" w:sz="0" w:space="0" w:color="auto"/>
        <w:left w:val="none" w:sz="0" w:space="0" w:color="auto"/>
        <w:bottom w:val="none" w:sz="0" w:space="0" w:color="auto"/>
        <w:right w:val="none" w:sz="0" w:space="0" w:color="auto"/>
      </w:divBdr>
    </w:div>
    <w:div w:id="171199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oter2.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3481</Words>
  <Characters>19845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23280</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2017-08-23T20:20:00Z</dcterms:created>
  <dc:creator>Steigman, Philip (EEC)</dc:creator>
  <lastModifiedBy>Steigman, Philip (EEC)</lastModifiedBy>
  <dcterms:modified xsi:type="dcterms:W3CDTF">2017-08-24T15:04:00Z</dcterms:modified>
  <revision>7</revision>
</coreProperties>
</file>