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536768A7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 xml:space="preserve">In </w:t>
      </w:r>
      <w:r w:rsidR="00D77D4B">
        <w:t>July</w:t>
      </w:r>
      <w:r>
        <w:t xml:space="preserve"> of 202</w:t>
      </w:r>
      <w:r w:rsidR="00D77D4B">
        <w:t>2</w:t>
      </w:r>
      <w:r>
        <w:t>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73A01">
        <w:t>Resident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</w:t>
      </w:r>
      <w:r w:rsidR="00573A01">
        <w:t>R</w:t>
      </w:r>
      <w:r>
        <w:t>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hold facilities financially accountable for prioritizing the support of </w:t>
      </w:r>
      <w:r w:rsidR="00E929B0">
        <w:t>resident</w:t>
      </w:r>
      <w:r>
        <w:t xml:space="preserve"> care staff through revenue spent. </w:t>
      </w:r>
    </w:p>
    <w:p w14:paraId="791F7905" w14:textId="4126BC83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r w:rsidRPr="00354301">
        <w:t>101 CMR 20</w:t>
      </w:r>
      <w:r w:rsidR="001C3115">
        <w:t>4</w:t>
      </w:r>
      <w:r w:rsidRPr="00354301">
        <w:t>.1</w:t>
      </w:r>
      <w:r w:rsidR="001C3115">
        <w:t>0</w:t>
      </w:r>
      <w:r w:rsidR="00F75B87">
        <w:t xml:space="preserve"> and Administrative Bulletin </w:t>
      </w:r>
      <w:r w:rsidR="0094422E">
        <w:t>23-25</w:t>
      </w:r>
      <w:r w:rsidR="00444016">
        <w:t>, t</w:t>
      </w:r>
      <w:r w:rsidR="00F416EF">
        <w:t xml:space="preserve">he </w:t>
      </w:r>
      <w:r w:rsidR="001C3115">
        <w:t>R</w:t>
      </w:r>
      <w:r w:rsidR="00F416EF">
        <w:t xml:space="preserve">CC-Q requires facilities to spend at least </w:t>
      </w:r>
      <w:r w:rsidR="0094422E">
        <w:t>80</w:t>
      </w:r>
      <w:r w:rsidR="00F416EF">
        <w:t>% of total facility revenue on direct care. For every</w:t>
      </w:r>
      <w:r w:rsidR="00F416EF">
        <w:rPr>
          <w:spacing w:val="-2"/>
        </w:rPr>
        <w:t xml:space="preserve"> </w:t>
      </w:r>
      <w:r w:rsidR="00E62B5D">
        <w:t>full percentage point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 xml:space="preserve">the </w:t>
      </w:r>
      <w:r w:rsidR="0094422E">
        <w:t>80</w:t>
      </w:r>
      <w:r w:rsidR="00F416EF">
        <w:t>%</w:t>
      </w:r>
      <w:r w:rsidR="00F416EF">
        <w:rPr>
          <w:spacing w:val="-9"/>
        </w:rPr>
        <w:t xml:space="preserve"> </w:t>
      </w:r>
      <w:r w:rsidR="0094422E">
        <w:t>R</w:t>
      </w:r>
      <w:r w:rsidR="00F416EF">
        <w:t>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 xml:space="preserve">be applied to the </w:t>
      </w:r>
      <w:r w:rsidR="008128D3">
        <w:t>resident care</w:t>
      </w:r>
      <w:r w:rsidR="00F416EF">
        <w:t xml:space="preserve">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>effective the following</w:t>
      </w:r>
      <w:r w:rsidR="00F416EF">
        <w:rPr>
          <w:spacing w:val="-6"/>
        </w:rPr>
        <w:t xml:space="preserve"> </w:t>
      </w:r>
      <w:r w:rsidR="00F416EF">
        <w:t>rate year.</w:t>
      </w:r>
    </w:p>
    <w:p w14:paraId="2EEEBCEF" w14:textId="09975AB9" w:rsidR="00A62343" w:rsidRDefault="00654DE6" w:rsidP="00654DE6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 xml:space="preserve">The </w:t>
      </w:r>
      <w:r w:rsidR="00F416EF">
        <w:t>“</w:t>
      </w:r>
      <w:r w:rsidR="000C7EB6" w:rsidRPr="00654DE6">
        <w:rPr>
          <w:b/>
          <w:bCs/>
        </w:rPr>
        <w:t>Reported</w:t>
      </w:r>
      <w:r w:rsidR="00F416EF">
        <w:t>”</w:t>
      </w:r>
      <w:r w:rsidR="00F416EF" w:rsidRPr="00654DE6">
        <w:rPr>
          <w:spacing w:val="-1"/>
        </w:rPr>
        <w:t xml:space="preserve"> </w:t>
      </w:r>
      <w:r w:rsidR="009126E1">
        <w:t>R</w:t>
      </w:r>
      <w:r w:rsidR="00F416EF">
        <w:t>CC-Q</w:t>
      </w:r>
      <w:r w:rsidR="00F416EF" w:rsidRPr="00654DE6">
        <w:rPr>
          <w:spacing w:val="-3"/>
        </w:rPr>
        <w:t xml:space="preserve"> </w:t>
      </w:r>
      <w:r w:rsidR="008A6B47" w:rsidRPr="00654DE6">
        <w:rPr>
          <w:spacing w:val="-3"/>
        </w:rPr>
        <w:t xml:space="preserve">score </w:t>
      </w:r>
      <w:r w:rsidR="00F416EF">
        <w:t>was</w:t>
      </w:r>
      <w:r w:rsidR="00F416EF" w:rsidRPr="00654DE6">
        <w:rPr>
          <w:spacing w:val="-2"/>
        </w:rPr>
        <w:t xml:space="preserve"> </w:t>
      </w:r>
      <w:r w:rsidR="00F416EF">
        <w:t>calculated</w:t>
      </w:r>
      <w:r w:rsidR="00F416EF" w:rsidRPr="00654DE6">
        <w:rPr>
          <w:spacing w:val="-3"/>
        </w:rPr>
        <w:t xml:space="preserve"> </w:t>
      </w:r>
      <w:r w:rsidR="00F416EF">
        <w:t>by</w:t>
      </w:r>
      <w:r w:rsidR="00F416EF" w:rsidRPr="00654DE6">
        <w:rPr>
          <w:spacing w:val="-2"/>
        </w:rPr>
        <w:t xml:space="preserve"> </w:t>
      </w:r>
      <w:r w:rsidR="00F416EF">
        <w:t>dividing</w:t>
      </w:r>
      <w:r w:rsidR="00F416EF" w:rsidRPr="00654DE6">
        <w:rPr>
          <w:spacing w:val="-3"/>
        </w:rPr>
        <w:t xml:space="preserve"> </w:t>
      </w:r>
      <w:r w:rsidR="00E929B0">
        <w:t>resident</w:t>
      </w:r>
      <w:r w:rsidR="00F416EF" w:rsidRPr="00654DE6">
        <w:rPr>
          <w:spacing w:val="-3"/>
        </w:rPr>
        <w:t xml:space="preserve"> </w:t>
      </w:r>
      <w:r w:rsidR="00F416EF">
        <w:t xml:space="preserve">care workforce expenses, such as nursing, dietary, </w:t>
      </w:r>
      <w:r w:rsidR="00B5316F">
        <w:t>recreational</w:t>
      </w:r>
      <w:r w:rsidR="00F416EF">
        <w:t xml:space="preserve"> therapy, or social </w:t>
      </w:r>
      <w:r w:rsidR="002231EE">
        <w:t xml:space="preserve">service </w:t>
      </w:r>
      <w:r w:rsidR="00F416EF">
        <w:t>worker staff expenses, by the facility’s total revenue</w:t>
      </w:r>
      <w:r w:rsidR="00D23322">
        <w:t>, exclud</w:t>
      </w:r>
      <w:r w:rsidR="00E929B0">
        <w:t>ing the revenue for non-residential care facility lines of business</w:t>
      </w:r>
      <w:r w:rsidR="00985521">
        <w:t xml:space="preserve">. </w:t>
      </w:r>
      <w:r w:rsidR="00F416EF">
        <w:t xml:space="preserve"> 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437D69FE" w14:textId="77777777" w:rsidR="00B85933" w:rsidRDefault="00B85933">
      <w:pPr>
        <w:pStyle w:val="BodyText"/>
        <w:rPr>
          <w:sz w:val="20"/>
        </w:rPr>
      </w:pPr>
    </w:p>
    <w:p w14:paraId="28FA50F3" w14:textId="782E8736" w:rsidR="00DE4CD6" w:rsidRDefault="00B70465" w:rsidP="2CBEBC18">
      <w:pPr>
        <w:pStyle w:val="BodyText"/>
        <w:spacing w:before="5"/>
        <w:jc w:val="center"/>
        <w:rPr>
          <w:b/>
          <w:bCs/>
          <w:sz w:val="23"/>
          <w:szCs w:val="23"/>
        </w:rPr>
      </w:pPr>
      <w:r w:rsidRPr="2CBEBC18">
        <w:rPr>
          <w:b/>
          <w:bCs/>
          <w:sz w:val="23"/>
          <w:szCs w:val="23"/>
        </w:rPr>
        <w:t xml:space="preserve">Table 1: </w:t>
      </w:r>
      <w:r w:rsidR="00DE4CD6" w:rsidRPr="2CBEBC18">
        <w:rPr>
          <w:b/>
          <w:bCs/>
          <w:sz w:val="23"/>
          <w:szCs w:val="23"/>
        </w:rPr>
        <w:t>Summary of Results</w:t>
      </w:r>
      <w:r w:rsidR="00DE4CD6" w:rsidRPr="2CBEBC18">
        <w:rPr>
          <w:rStyle w:val="FootnoteReference"/>
          <w:b/>
          <w:bCs/>
          <w:sz w:val="23"/>
          <w:szCs w:val="23"/>
        </w:rPr>
        <w:footnoteReference w:id="2"/>
      </w:r>
      <w:r w:rsidR="003C6CE1" w:rsidRPr="2CBEBC18">
        <w:rPr>
          <w:b/>
          <w:bCs/>
          <w:sz w:val="23"/>
          <w:szCs w:val="23"/>
          <w:vertAlign w:val="superscript"/>
        </w:rPr>
        <w:t>,</w:t>
      </w:r>
      <w:r w:rsidR="00A678F0" w:rsidRPr="2CBEBC18">
        <w:rPr>
          <w:rStyle w:val="FootnoteReference"/>
          <w:b/>
          <w:bCs/>
          <w:sz w:val="23"/>
          <w:szCs w:val="23"/>
        </w:rPr>
        <w:footnoteReference w:id="3"/>
      </w:r>
    </w:p>
    <w:p w14:paraId="326B6A28" w14:textId="1072415D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Reporting Period Fiscal Year 202</w:t>
      </w:r>
      <w:r w:rsidR="007651F3">
        <w:rPr>
          <w:b/>
          <w:bCs/>
          <w:sz w:val="23"/>
        </w:rPr>
        <w:t>5</w:t>
      </w:r>
    </w:p>
    <w:p w14:paraId="24661C32" w14:textId="3E045355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(July 1, 202</w:t>
      </w:r>
      <w:r w:rsidR="007651F3">
        <w:rPr>
          <w:b/>
          <w:bCs/>
          <w:sz w:val="23"/>
        </w:rPr>
        <w:t>4</w:t>
      </w:r>
      <w:r w:rsidRPr="00015AEB">
        <w:rPr>
          <w:b/>
          <w:bCs/>
          <w:sz w:val="23"/>
        </w:rPr>
        <w:t xml:space="preserve"> – June 30, 202</w:t>
      </w:r>
      <w:r w:rsidR="007651F3">
        <w:rPr>
          <w:b/>
          <w:bCs/>
          <w:sz w:val="23"/>
        </w:rPr>
        <w:t>5</w:t>
      </w:r>
      <w:r w:rsidRPr="00015AEB">
        <w:rPr>
          <w:b/>
          <w:bCs/>
          <w:sz w:val="23"/>
        </w:rPr>
        <w:t>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1800"/>
        <w:gridCol w:w="2167"/>
      </w:tblGrid>
      <w:tr w:rsidR="008A6B47" w14:paraId="504634F3" w14:textId="77777777" w:rsidTr="0002381D">
        <w:trPr>
          <w:trHeight w:val="296"/>
          <w:jc w:val="center"/>
        </w:trPr>
        <w:tc>
          <w:tcPr>
            <w:tcW w:w="4230" w:type="dxa"/>
          </w:tcPr>
          <w:p w14:paraId="5DD443BE" w14:textId="2A7ACC95" w:rsidR="008A6B47" w:rsidRDefault="008A6B47" w:rsidP="00015AEB">
            <w:pPr>
              <w:pStyle w:val="TableParagraph"/>
              <w:spacing w:before="0" w:line="239" w:lineRule="exact"/>
              <w:jc w:val="left"/>
              <w:rPr>
                <w:b/>
                <w:sz w:val="21"/>
              </w:rPr>
            </w:pPr>
          </w:p>
        </w:tc>
        <w:tc>
          <w:tcPr>
            <w:tcW w:w="1800" w:type="dxa"/>
          </w:tcPr>
          <w:p w14:paraId="3337A73E" w14:textId="252359DE" w:rsidR="008A6B47" w:rsidRPr="0002381D" w:rsidRDefault="008A6B47" w:rsidP="0002381D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Reported</w:t>
            </w:r>
            <w:r w:rsidR="0002381D"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2167" w:type="dxa"/>
          </w:tcPr>
          <w:p w14:paraId="7917B97B" w14:textId="38D2403C" w:rsidR="008A6B47" w:rsidRPr="00015AEB" w:rsidRDefault="003D69E7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Reported</w:t>
            </w:r>
            <w:r w:rsidR="008A6B47">
              <w:rPr>
                <w:b/>
                <w:spacing w:val="-2"/>
                <w:w w:val="105"/>
                <w:sz w:val="21"/>
              </w:rPr>
              <w:t xml:space="preserve"> Percent</w:t>
            </w:r>
          </w:p>
        </w:tc>
      </w:tr>
      <w:tr w:rsidR="008A6B47" w14:paraId="334D5601" w14:textId="77777777" w:rsidTr="006269E9">
        <w:trPr>
          <w:trHeight w:val="530"/>
          <w:jc w:val="center"/>
        </w:trPr>
        <w:tc>
          <w:tcPr>
            <w:tcW w:w="4230" w:type="dxa"/>
            <w:vAlign w:val="center"/>
          </w:tcPr>
          <w:p w14:paraId="306A30A9" w14:textId="19133AFB" w:rsidR="008A6B47" w:rsidRDefault="008A6B47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>
              <w:rPr>
                <w:rStyle w:val="FootnoteReference"/>
                <w:sz w:val="21"/>
              </w:rPr>
              <w:footnoteReference w:id="4"/>
            </w:r>
          </w:p>
        </w:tc>
        <w:tc>
          <w:tcPr>
            <w:tcW w:w="1800" w:type="dxa"/>
            <w:vAlign w:val="center"/>
          </w:tcPr>
          <w:p w14:paraId="74D989D3" w14:textId="17577CC3" w:rsidR="008A6B47" w:rsidRDefault="00972BA8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167" w:type="dxa"/>
            <w:vAlign w:val="center"/>
          </w:tcPr>
          <w:p w14:paraId="588959F7" w14:textId="3C78783E" w:rsidR="008A6B47" w:rsidRDefault="00141A55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2%</w:t>
            </w:r>
          </w:p>
        </w:tc>
      </w:tr>
      <w:tr w:rsidR="008A6B47" w14:paraId="092E95A8" w14:textId="77777777" w:rsidTr="006269E9">
        <w:trPr>
          <w:trHeight w:val="530"/>
          <w:jc w:val="center"/>
        </w:trPr>
        <w:tc>
          <w:tcPr>
            <w:tcW w:w="4230" w:type="dxa"/>
            <w:vAlign w:val="center"/>
          </w:tcPr>
          <w:p w14:paraId="38E934FD" w14:textId="3ECD80F5" w:rsidR="008A6B47" w:rsidRDefault="008A6B47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 and equal to or above 80%</w:t>
            </w:r>
          </w:p>
        </w:tc>
        <w:tc>
          <w:tcPr>
            <w:tcW w:w="1800" w:type="dxa"/>
            <w:vAlign w:val="center"/>
          </w:tcPr>
          <w:p w14:paraId="65A29278" w14:textId="3CE7CE51" w:rsidR="008A6B47" w:rsidRDefault="00467B4B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2167" w:type="dxa"/>
            <w:vAlign w:val="center"/>
          </w:tcPr>
          <w:p w14:paraId="28D9E727" w14:textId="5ABEC74A" w:rsidR="008A6B47" w:rsidRDefault="00141A55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82%</w:t>
            </w:r>
          </w:p>
        </w:tc>
      </w:tr>
      <w:tr w:rsidR="008A6B47" w14:paraId="1704DDC0" w14:textId="77777777" w:rsidTr="006269E9">
        <w:trPr>
          <w:trHeight w:val="530"/>
          <w:jc w:val="center"/>
        </w:trPr>
        <w:tc>
          <w:tcPr>
            <w:tcW w:w="4230" w:type="dxa"/>
            <w:vAlign w:val="center"/>
          </w:tcPr>
          <w:p w14:paraId="5B300866" w14:textId="75BF6D91" w:rsidR="008A6B47" w:rsidRDefault="008A6B47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80%</w:t>
            </w:r>
          </w:p>
        </w:tc>
        <w:tc>
          <w:tcPr>
            <w:tcW w:w="1800" w:type="dxa"/>
            <w:vAlign w:val="center"/>
          </w:tcPr>
          <w:p w14:paraId="5CBF1E00" w14:textId="23E2BD2A" w:rsidR="008A6B47" w:rsidRDefault="00467B4B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167" w:type="dxa"/>
            <w:vAlign w:val="center"/>
          </w:tcPr>
          <w:p w14:paraId="2AEEC3E3" w14:textId="32F4F8A1" w:rsidR="008A6B47" w:rsidRDefault="0082621D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16%</w:t>
            </w:r>
          </w:p>
        </w:tc>
      </w:tr>
      <w:tr w:rsidR="008A6B47" w14:paraId="7573CA53" w14:textId="77777777" w:rsidTr="006269E9">
        <w:trPr>
          <w:trHeight w:val="440"/>
          <w:jc w:val="center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30BBDC27" w14:textId="77777777" w:rsidR="008A6B47" w:rsidRPr="003F2379" w:rsidRDefault="008A6B47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1F98FFF" w14:textId="58C8647B" w:rsidR="008A6B47" w:rsidRPr="003F2379" w:rsidRDefault="00551064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50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E15FC95" w14:textId="0DF1B947" w:rsidR="008A6B47" w:rsidRPr="003F2379" w:rsidRDefault="00551064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17CB88F4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6661A73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20C5963D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0465DBC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39CA989A" w14:textId="77777777" w:rsidR="00385AC1" w:rsidRDefault="00385AC1" w:rsidP="00F64D38">
      <w:pPr>
        <w:jc w:val="center"/>
        <w:rPr>
          <w:b/>
          <w:bCs/>
        </w:rPr>
      </w:pPr>
    </w:p>
    <w:p w14:paraId="269582DB" w14:textId="77777777" w:rsidR="00385AC1" w:rsidRDefault="00385AC1" w:rsidP="00F64D38">
      <w:pPr>
        <w:jc w:val="center"/>
        <w:rPr>
          <w:b/>
          <w:bCs/>
        </w:rPr>
      </w:pPr>
    </w:p>
    <w:p w14:paraId="6C302EB3" w14:textId="77777777" w:rsidR="00385AC1" w:rsidRDefault="00385AC1" w:rsidP="00F64D38">
      <w:pPr>
        <w:jc w:val="center"/>
        <w:rPr>
          <w:b/>
          <w:bCs/>
        </w:rPr>
      </w:pPr>
    </w:p>
    <w:p w14:paraId="348D3214" w14:textId="77777777" w:rsidR="00385AC1" w:rsidRDefault="00385AC1" w:rsidP="00F64D38">
      <w:pPr>
        <w:jc w:val="center"/>
        <w:rPr>
          <w:b/>
          <w:bCs/>
        </w:rPr>
      </w:pPr>
    </w:p>
    <w:p w14:paraId="196D0D5F" w14:textId="77777777" w:rsidR="00385AC1" w:rsidRDefault="00385AC1" w:rsidP="00F64D38">
      <w:pPr>
        <w:jc w:val="center"/>
        <w:rPr>
          <w:b/>
          <w:bCs/>
        </w:rPr>
      </w:pPr>
    </w:p>
    <w:p w14:paraId="4DBBDDDA" w14:textId="27C7073A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t>Table 2: Results by Facility</w:t>
      </w:r>
    </w:p>
    <w:p w14:paraId="00B4ED29" w14:textId="77777777" w:rsidR="00015AEB" w:rsidRDefault="00015AEB"/>
    <w:tbl>
      <w:tblPr>
        <w:tblW w:w="9463" w:type="dxa"/>
        <w:tblInd w:w="113" w:type="dxa"/>
        <w:tblLook w:val="04A0" w:firstRow="1" w:lastRow="0" w:firstColumn="1" w:lastColumn="0" w:noHBand="0" w:noVBand="1"/>
      </w:tblPr>
      <w:tblGrid>
        <w:gridCol w:w="5978"/>
        <w:gridCol w:w="1761"/>
        <w:gridCol w:w="1724"/>
      </w:tblGrid>
      <w:tr w:rsidR="00070600" w:rsidRPr="00070600" w14:paraId="4B40A938" w14:textId="406E1CA4" w:rsidTr="00070600">
        <w:trPr>
          <w:trHeight w:val="60"/>
          <w:tblHeader/>
        </w:trPr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6FEF9" w14:textId="77777777" w:rsidR="00070600" w:rsidRPr="00070600" w:rsidRDefault="00070600" w:rsidP="0007060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Residential Care Facility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0808E" w14:textId="77777777" w:rsidR="00070600" w:rsidRPr="00070600" w:rsidRDefault="00070600" w:rsidP="0007060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RCC-Q Score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4D9AB1" w14:textId="4AAB5F44" w:rsidR="00070600" w:rsidRPr="00070600" w:rsidRDefault="002C6B28" w:rsidP="0007060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Filed on Time</w:t>
            </w:r>
          </w:p>
        </w:tc>
      </w:tr>
      <w:tr w:rsidR="00070600" w:rsidRPr="00070600" w14:paraId="4C651FD1" w14:textId="6DCF2622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96D3" w14:textId="77777777" w:rsidR="00070600" w:rsidRPr="00070600" w:rsidRDefault="00070600" w:rsidP="0007060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ANNS REST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EC917" w14:textId="77777777" w:rsidR="00070600" w:rsidRPr="00070600" w:rsidRDefault="00070600" w:rsidP="00166D7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E954" w14:textId="42BE424E" w:rsidR="00070600" w:rsidRPr="00070600" w:rsidRDefault="002C6B28" w:rsidP="00166D7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4412382B" w14:textId="1E3043E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7210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APPLEWOOD HOME FOR ELDERS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ACA6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CB48" w14:textId="61EFF62A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1A60A7CD" w14:textId="139AE736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97A0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BEAVEN KELLY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8BF8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4CA40" w14:textId="4DC381AC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24480FEC" w14:textId="4C9FD09D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CF2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BROOKHAVEN ASSISTED CARE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2F9B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2EE8E" w14:textId="60528A36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7814908E" w14:textId="171D39B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690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BROOKHOUSE HOME FOR AGED WOMEN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81D9C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0122" w14:textId="598D1494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6F52075C" w14:textId="5EED1F2A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A234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BURGOYNE REST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8B9D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16D91" w14:textId="145B5F3D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25F6697D" w14:textId="49F5AAE4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420B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CAPE WINDS RH OF HYANNIS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6FF2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9DB0C" w14:textId="1061691A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573CD3B3" w14:textId="70BFABD5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9A54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CAPE WINDS RH OF SANDWICH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27204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F575" w14:textId="0409B7EE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59E90C1C" w14:textId="7466E938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879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CHARLTON MANOR REST HOME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B9C2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F791" w14:textId="03E1E2C2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562880CC" w14:textId="6A08048F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76B2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CRESCENT MANOR ASSISTED CARE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736B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D5B6" w14:textId="0BC4CFEC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29CDAD85" w14:textId="08B81CB5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0366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CUSHNG MAN COM SUP FAC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5278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1FA49" w14:textId="186940FE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428E60C7" w14:textId="3081A25F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9EC2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DALTON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5158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EE4A9" w14:textId="18EF02DA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46C02A1B" w14:textId="2AE11D78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9AE4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DARTMOUTH MANOR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0C8C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5465" w14:textId="244D2FFA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43477541" w14:textId="0D84D09A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2014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DAUGHTERS OF ST PAUL COMMUNITY FOUNDATION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8A0A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354E0" w14:textId="2882C4C8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Yes </w:t>
            </w:r>
          </w:p>
        </w:tc>
      </w:tr>
      <w:tr w:rsidR="00687574" w:rsidRPr="00070600" w14:paraId="5E062C22" w14:textId="48ABA9D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0D5D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DODGE PARK REST HOME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7EF4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8752" w14:textId="3BC3F3D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687574" w:rsidRPr="00070600" w14:paraId="7C431A3D" w14:textId="085BB5E2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F7DC" w14:textId="77777777" w:rsidR="00687574" w:rsidRPr="00070600" w:rsidRDefault="00687574" w:rsidP="0068757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DONNA KAY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6ECA" w14:textId="77777777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5A38" w14:textId="4B899923" w:rsidR="00687574" w:rsidRPr="00070600" w:rsidRDefault="00687574" w:rsidP="0068757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Late</w:t>
            </w:r>
            <w:r w:rsidR="007E61F5">
              <w:rPr>
                <w:rFonts w:ascii="Aptos Narrow" w:eastAsia="Times New Roman" w:hAnsi="Aptos Narrow" w:cs="Times New Roman"/>
                <w:color w:val="000000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</w:rPr>
              <w:t>Filer</w:t>
            </w:r>
          </w:p>
        </w:tc>
      </w:tr>
      <w:tr w:rsidR="00AB3CB7" w:rsidRPr="00070600" w14:paraId="33080B2C" w14:textId="55E76D2C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4B7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ELIZABETH CATHERINE REST HOME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00261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41551" w14:textId="7570B025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7F4A8C87" w14:textId="6FEB262E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58D8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ELLEN RICE REST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49B6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4B17E" w14:textId="7F22762C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6242BA48" w14:textId="09DF9652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06D5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FAIRMOUNT REST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919E1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689B9" w14:textId="681C6434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730081D1" w14:textId="13FF3B1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4B6D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HALE HOUSE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6453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9AB81" w14:textId="243D0039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58E8B523" w14:textId="6B6FF458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B92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HAVENWOOD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9890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DC0B1" w14:textId="533E62AC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1C9104F5" w14:textId="6DEDB5A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DE0C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HILLSIDE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6680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DCEF5" w14:textId="1B5C43C4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Yes </w:t>
            </w:r>
          </w:p>
        </w:tc>
      </w:tr>
      <w:tr w:rsidR="00AB3CB7" w:rsidRPr="00070600" w14:paraId="3F02F443" w14:textId="55F8034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F749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HOMESTEAD HALL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65B8C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1C528" w14:textId="3A0EAE10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7AFABF6A" w14:textId="088F314F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761E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IVY HILL ASSISTED CARE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D5D8E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35047" w14:textId="051094CE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32F42358" w14:textId="12E90492" w:rsidTr="00C546EF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3382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LABELLE'S REST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A837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1036C" w14:textId="6DFFCA0E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Non-Filer</w:t>
            </w:r>
          </w:p>
        </w:tc>
      </w:tr>
      <w:tr w:rsidR="00AB3CB7" w:rsidRPr="00070600" w14:paraId="22FBED81" w14:textId="4B403877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B258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LATHROP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CFD5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0950" w14:textId="5DF26656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3D8C07B3" w14:textId="2349D509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4083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LINCOLN HILL MANOR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EA27B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8F9C" w14:textId="743E8DF5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249C6FA1" w14:textId="438D33FB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2EA7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LYNN SHORE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813A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0036C" w14:textId="77D578F4" w:rsidR="00AB3CB7" w:rsidRPr="00070600" w:rsidRDefault="007E61F5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Late-Filer</w:t>
            </w:r>
          </w:p>
        </w:tc>
      </w:tr>
      <w:tr w:rsidR="00AB3CB7" w:rsidRPr="00070600" w14:paraId="2328900A" w14:textId="705A7050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3A00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MARILLAC RESIDENCE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C28D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3AE2A" w14:textId="7C7F1F52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6F3337CC" w14:textId="0552EA42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8A00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MILL POND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D0EF3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117%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187D8" w14:textId="33E18EB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68C7F151" w14:textId="36563B37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DCE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MOUNT PLEASANT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0282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A8EB0" w14:textId="6F2CDB1E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47856E6F" w14:textId="1AB8D325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A430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OOSTERMAN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B7A0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8F3A1" w14:textId="26DF0988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74415395" w14:textId="67B7A64B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7515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PENNY LANE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AA1E4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38515" w14:textId="557D7528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40618F1C" w14:textId="0FD32B9D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7E55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PETTEE HOUSE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3874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EA39" w14:textId="490455B3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Yes </w:t>
            </w:r>
          </w:p>
        </w:tc>
      </w:tr>
      <w:tr w:rsidR="00AB3CB7" w:rsidRPr="00070600" w14:paraId="3931DA53" w14:textId="2ABEB061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FE42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PLEASANT ACRES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290E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132EE" w14:textId="46588985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62B8A1B7" w14:textId="7437F3DF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6CA2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PLEASANT ST REST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14B76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AE9F" w14:textId="4DA096D2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2DDAB356" w14:textId="28970ED6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DFE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RIVER VALLEY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446B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DD17" w14:textId="66B06A45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2D120A9D" w14:textId="01B118EB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A463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ROCKRIDGE/LAUREL PARK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4201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59763" w14:textId="663187DA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3E245B06" w14:textId="37844D20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F23E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lastRenderedPageBreak/>
              <w:t>SAINT LUKE'S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F9C3" w14:textId="66213282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75%</w:t>
            </w:r>
            <w:r>
              <w:rPr>
                <w:rStyle w:val="FootnoteReference"/>
                <w:rFonts w:ascii="Aptos Narrow" w:eastAsia="Times New Roman" w:hAnsi="Aptos Narrow" w:cs="Times New Roman"/>
                <w:color w:val="000000"/>
              </w:rPr>
              <w:footnoteReference w:id="5"/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F9D30" w14:textId="70BEB670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65A31926" w14:textId="11CBF87B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BCF7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SERENITY REST HOME,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03A7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841A7" w14:textId="0077488D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04B84C2F" w14:textId="2660BAAE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ADD5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ST JOSEPH'S ABBEY RC FAC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94DB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66A11" w14:textId="7B27003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0FC5D94C" w14:textId="292F2615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6A83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ST JULIE BILLIART RES CARE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E959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97%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4B3FF" w14:textId="22404AA0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2C3E009D" w14:textId="03687A02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38B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THE GERMAN OLD FOLKS HOME INC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F2868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D4C35" w14:textId="177B98E5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34A9E20A" w14:textId="29FB6665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50EA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THE WILLOWS AT WORCESTER LLC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EFE97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409A2" w14:textId="7BA54894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62667975" w14:textId="43CFEDD3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4C8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VILLAGE REST HOME OF BROCKTON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453F9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874E" w14:textId="0EDE493C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Yes </w:t>
            </w:r>
          </w:p>
        </w:tc>
      </w:tr>
      <w:tr w:rsidR="00AB3CB7" w:rsidRPr="00070600" w14:paraId="196288A9" w14:textId="3898E77C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5D0A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VILLAGE REST HOME OF EASTON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412D0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55E61" w14:textId="00AC32D5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32334E70" w14:textId="552D2133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7FBA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VILLAGE REST HOME OF LEOMINSTER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DF596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F802A" w14:textId="6926B30C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0D7A7BAF" w14:textId="14FA216B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FB72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VNA SENIOR LIVING - HIGHLAND AVENUE CAMPUS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F3FAC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0B00E" w14:textId="0CAFD0DE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212BAF8B" w14:textId="04C28946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A604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WEST VIEW HOME INC.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BF33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8FD79" w14:textId="4FEC9D1A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5B57BB98" w14:textId="401AEDC3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1AD3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WILLOWBROOK MANOR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D463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59%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0211D" w14:textId="4353E116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AB3CB7" w:rsidRPr="00070600" w14:paraId="552743B6" w14:textId="444FD969" w:rsidTr="00070600">
        <w:trPr>
          <w:trHeight w:val="300"/>
        </w:trPr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AA0F" w14:textId="77777777" w:rsidR="00AB3CB7" w:rsidRPr="00070600" w:rsidRDefault="00AB3CB7" w:rsidP="00AB3CB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WINTER HILL REST HOME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D43F" w14:textId="77777777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70600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5ACD" w14:textId="3C742DD1" w:rsidR="00AB3CB7" w:rsidRPr="00070600" w:rsidRDefault="00AB3CB7" w:rsidP="00AB3CB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</w:tbl>
    <w:p w14:paraId="31F090D7" w14:textId="77777777" w:rsidR="00015AEB" w:rsidRDefault="00015AEB"/>
    <w:sectPr w:rsidR="00015AEB" w:rsidSect="00015AEB">
      <w:type w:val="continuous"/>
      <w:pgSz w:w="12240" w:h="15840"/>
      <w:pgMar w:top="1440" w:right="1440" w:bottom="1440" w:left="144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7BFD" w14:textId="77777777" w:rsidR="008259DE" w:rsidRDefault="008259DE">
      <w:r>
        <w:separator/>
      </w:r>
    </w:p>
  </w:endnote>
  <w:endnote w:type="continuationSeparator" w:id="0">
    <w:p w14:paraId="385A5557" w14:textId="77777777" w:rsidR="008259DE" w:rsidRDefault="008259DE">
      <w:r>
        <w:continuationSeparator/>
      </w:r>
    </w:p>
  </w:endnote>
  <w:endnote w:type="continuationNotice" w:id="1">
    <w:p w14:paraId="23333A20" w14:textId="77777777" w:rsidR="008259DE" w:rsidRDefault="00825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230C" w14:textId="77777777" w:rsidR="008259DE" w:rsidRDefault="008259DE">
      <w:r>
        <w:separator/>
      </w:r>
    </w:p>
  </w:footnote>
  <w:footnote w:type="continuationSeparator" w:id="0">
    <w:p w14:paraId="15943B1F" w14:textId="77777777" w:rsidR="008259DE" w:rsidRDefault="008259DE">
      <w:r>
        <w:continuationSeparator/>
      </w:r>
    </w:p>
  </w:footnote>
  <w:footnote w:type="continuationNotice" w:id="1">
    <w:p w14:paraId="69914E2A" w14:textId="77777777" w:rsidR="008259DE" w:rsidRDefault="008259DE"/>
  </w:footnote>
  <w:footnote w:id="2">
    <w:p w14:paraId="1CE78FFC" w14:textId="52F2A417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Counts </w:t>
      </w:r>
      <w:r w:rsidR="0085089D">
        <w:rPr>
          <w:rFonts w:asciiTheme="minorHAnsi" w:hAnsiTheme="minorHAnsi" w:cstheme="minorHAnsi"/>
        </w:rPr>
        <w:t xml:space="preserve">in Table 1 </w:t>
      </w:r>
      <w:r>
        <w:rPr>
          <w:rFonts w:asciiTheme="minorHAnsi" w:hAnsiTheme="minorHAnsi" w:cstheme="minorHAnsi"/>
        </w:rPr>
        <w:t xml:space="preserve">are determined by unrounded </w:t>
      </w:r>
      <w:r w:rsidR="00CD6F1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Q results, while Table 2 presents </w:t>
      </w:r>
      <w:r w:rsidR="00036C8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4E6A3B76" w14:textId="0CB443C0" w:rsidR="00A678F0" w:rsidRDefault="00A678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07B4" w:rsidRPr="0029413F">
        <w:rPr>
          <w:rFonts w:asciiTheme="minorHAnsi" w:hAnsiTheme="minorHAnsi" w:cstheme="minorHAnsi"/>
        </w:rPr>
        <w:t xml:space="preserve">Rate adjustments are applied </w:t>
      </w:r>
      <w:r w:rsidR="00924057" w:rsidRPr="0029413F">
        <w:rPr>
          <w:rFonts w:asciiTheme="minorHAnsi" w:hAnsiTheme="minorHAnsi" w:cstheme="minorHAnsi"/>
        </w:rPr>
        <w:t xml:space="preserve">if a facility is a full percentage point below 80%, not to exceed a penalty of 5%. </w:t>
      </w:r>
      <w:r w:rsidR="009641DE">
        <w:rPr>
          <w:rFonts w:asciiTheme="minorHAnsi" w:hAnsiTheme="minorHAnsi" w:cstheme="minorHAnsi"/>
        </w:rPr>
        <w:t>Fac</w:t>
      </w:r>
      <w:r w:rsidR="006F3024">
        <w:rPr>
          <w:rFonts w:asciiTheme="minorHAnsi" w:hAnsiTheme="minorHAnsi" w:cstheme="minorHAnsi"/>
        </w:rPr>
        <w:t xml:space="preserve">ilities with </w:t>
      </w:r>
      <w:r w:rsidR="00CA5E0E">
        <w:rPr>
          <w:rFonts w:asciiTheme="minorHAnsi" w:hAnsiTheme="minorHAnsi" w:cstheme="minorHAnsi"/>
        </w:rPr>
        <w:t>fewer than 1,700</w:t>
      </w:r>
      <w:r w:rsidR="006F3024">
        <w:rPr>
          <w:rFonts w:asciiTheme="minorHAnsi" w:hAnsiTheme="minorHAnsi" w:cstheme="minorHAnsi"/>
        </w:rPr>
        <w:t xml:space="preserve"> </w:t>
      </w:r>
      <w:r w:rsidR="004149B5">
        <w:rPr>
          <w:rFonts w:asciiTheme="minorHAnsi" w:hAnsiTheme="minorHAnsi" w:cstheme="minorHAnsi"/>
        </w:rPr>
        <w:t>publicly</w:t>
      </w:r>
      <w:r w:rsidR="0093211D">
        <w:rPr>
          <w:rFonts w:asciiTheme="minorHAnsi" w:hAnsiTheme="minorHAnsi" w:cstheme="minorHAnsi"/>
        </w:rPr>
        <w:t>-funded days</w:t>
      </w:r>
      <w:r w:rsidR="00282A5D">
        <w:rPr>
          <w:rFonts w:asciiTheme="minorHAnsi" w:hAnsiTheme="minorHAnsi" w:cstheme="minorHAnsi"/>
        </w:rPr>
        <w:t>,</w:t>
      </w:r>
      <w:r w:rsidR="00225CF1">
        <w:rPr>
          <w:rFonts w:asciiTheme="minorHAnsi" w:hAnsiTheme="minorHAnsi" w:cstheme="minorHAnsi"/>
        </w:rPr>
        <w:t xml:space="preserve"> as reported </w:t>
      </w:r>
      <w:r w:rsidR="00C672FD">
        <w:rPr>
          <w:rFonts w:asciiTheme="minorHAnsi" w:hAnsiTheme="minorHAnsi" w:cstheme="minorHAnsi"/>
        </w:rPr>
        <w:t>in the facility’s most recent cost report filing</w:t>
      </w:r>
      <w:r w:rsidR="00282A5D">
        <w:rPr>
          <w:rFonts w:asciiTheme="minorHAnsi" w:hAnsiTheme="minorHAnsi" w:cstheme="minorHAnsi"/>
        </w:rPr>
        <w:t>,</w:t>
      </w:r>
      <w:r w:rsidR="00C672FD">
        <w:rPr>
          <w:rFonts w:asciiTheme="minorHAnsi" w:hAnsiTheme="minorHAnsi" w:cstheme="minorHAnsi"/>
        </w:rPr>
        <w:t xml:space="preserve"> are exempt from </w:t>
      </w:r>
      <w:r w:rsidR="00857D43">
        <w:rPr>
          <w:rFonts w:asciiTheme="minorHAnsi" w:hAnsiTheme="minorHAnsi" w:cstheme="minorHAnsi"/>
        </w:rPr>
        <w:t>the downward adjustment (</w:t>
      </w:r>
      <w:r w:rsidR="00B44875">
        <w:rPr>
          <w:rFonts w:asciiTheme="minorHAnsi" w:hAnsiTheme="minorHAnsi" w:cstheme="minorHAnsi"/>
        </w:rPr>
        <w:t xml:space="preserve">see </w:t>
      </w:r>
      <w:hyperlink r:id="rId1" w:history="1">
        <w:r w:rsidR="000627C9" w:rsidRPr="005F5CA3">
          <w:rPr>
            <w:rStyle w:val="Hyperlink"/>
            <w:rFonts w:asciiTheme="minorHAnsi" w:hAnsiTheme="minorHAnsi" w:cstheme="minorHAnsi"/>
          </w:rPr>
          <w:t>101 CMR 204.10(</w:t>
        </w:r>
        <w:r w:rsidR="00855015" w:rsidRPr="005F5CA3">
          <w:rPr>
            <w:rStyle w:val="Hyperlink"/>
            <w:rFonts w:asciiTheme="minorHAnsi" w:hAnsiTheme="minorHAnsi" w:cstheme="minorHAnsi"/>
          </w:rPr>
          <w:t>5)</w:t>
        </w:r>
      </w:hyperlink>
      <w:r w:rsidR="00855015">
        <w:rPr>
          <w:rFonts w:asciiTheme="minorHAnsi" w:hAnsiTheme="minorHAnsi" w:cstheme="minorHAnsi"/>
        </w:rPr>
        <w:t>).</w:t>
      </w:r>
    </w:p>
  </w:footnote>
  <w:footnote w:id="4">
    <w:p w14:paraId="0BCA404C" w14:textId="7CFE5DF4" w:rsidR="008A6B47" w:rsidRDefault="008A6B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/>
        </w:rPr>
        <w:t>RCC-Q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scores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over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100%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reflect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revenue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fluctuations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during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particular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period.</w:t>
      </w:r>
    </w:p>
  </w:footnote>
  <w:footnote w:id="5">
    <w:p w14:paraId="20267106" w14:textId="7AEB938E" w:rsidR="00AB3CB7" w:rsidRDefault="00AB3CB7" w:rsidP="00BB47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2CA8">
        <w:rPr>
          <w:rFonts w:asciiTheme="minorHAnsi" w:hAnsiTheme="minorHAnsi" w:cstheme="minorHAnsi"/>
          <w:sz w:val="22"/>
          <w:szCs w:val="22"/>
        </w:rPr>
        <w:t xml:space="preserve">In accordance with 2025 Rest Home Task Force Final Report recommendation 2B, a facility may </w:t>
      </w:r>
      <w:r w:rsidRPr="003438F1">
        <w:rPr>
          <w:rFonts w:asciiTheme="minorHAnsi" w:hAnsiTheme="minorHAnsi" w:cstheme="minorHAnsi"/>
          <w:b/>
          <w:bCs/>
          <w:sz w:val="22"/>
          <w:szCs w:val="22"/>
          <w:u w:val="single"/>
        </w:rPr>
        <w:t>voluntarily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2CA8">
        <w:rPr>
          <w:rFonts w:asciiTheme="minorHAnsi" w:hAnsiTheme="minorHAnsi" w:cstheme="minorHAnsi"/>
          <w:sz w:val="22"/>
          <w:szCs w:val="22"/>
        </w:rPr>
        <w:t xml:space="preserve">petition EOHHS for a temporary waiver if it was below the </w:t>
      </w:r>
      <w:r>
        <w:rPr>
          <w:rFonts w:asciiTheme="minorHAnsi" w:hAnsiTheme="minorHAnsi" w:cstheme="minorHAnsi"/>
          <w:sz w:val="22"/>
          <w:szCs w:val="22"/>
        </w:rPr>
        <w:t xml:space="preserve">80% </w:t>
      </w:r>
      <w:r w:rsidRPr="00832CA8">
        <w:rPr>
          <w:rFonts w:asciiTheme="minorHAnsi" w:hAnsiTheme="minorHAnsi" w:cstheme="minorHAnsi"/>
          <w:sz w:val="22"/>
          <w:szCs w:val="22"/>
        </w:rPr>
        <w:t>RCC-Q threshold because the costs incurred to make physical plant improvements were more than 10% of the rest home’s annual revenue in the reporting year.</w:t>
      </w:r>
      <w:r>
        <w:rPr>
          <w:rFonts w:asciiTheme="minorHAnsi" w:hAnsiTheme="minorHAnsi" w:cstheme="minorHAnsi"/>
          <w:sz w:val="22"/>
          <w:szCs w:val="22"/>
        </w:rPr>
        <w:t xml:space="preserve">  St. Luke’s Home submitted a request for a waiver with appropriate evidence and, upon review, EOHHS granted it. Therefore, the facility is not subject to a rate penalty.</w:t>
      </w:r>
    </w:p>
    <w:p w14:paraId="1A156B78" w14:textId="5F0759A0" w:rsidR="00AB3CB7" w:rsidRDefault="00AB3CB7">
      <w:pPr>
        <w:pStyle w:val="FootnoteText"/>
      </w:pPr>
    </w:p>
    <w:p w14:paraId="24524AF4" w14:textId="77777777" w:rsidR="00AB3CB7" w:rsidRDefault="00AB3CB7">
      <w:pPr>
        <w:pStyle w:val="FootnoteText"/>
      </w:pPr>
    </w:p>
    <w:p w14:paraId="491909E1" w14:textId="77777777" w:rsidR="00AB3CB7" w:rsidRDefault="00AB3CB7">
      <w:pPr>
        <w:pStyle w:val="FootnoteText"/>
      </w:pPr>
    </w:p>
    <w:p w14:paraId="229BA475" w14:textId="1B5872EE" w:rsidR="00AB3CB7" w:rsidRDefault="00AB3CB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42B02D54" w14:textId="3C216E1A" w:rsidR="009467B5" w:rsidRDefault="00710EC5" w:rsidP="009467B5">
    <w:pPr>
      <w:pStyle w:val="Title"/>
      <w:spacing w:before="64"/>
      <w:ind w:left="0" w:right="30"/>
    </w:pPr>
    <w:r>
      <w:t>Resident Care Facility</w:t>
    </w:r>
    <w:r w:rsidR="009467B5">
      <w:t xml:space="preserve"> Cost Quotient (</w:t>
    </w:r>
    <w:r>
      <w:t>R</w:t>
    </w:r>
    <w:r w:rsidR="009467B5">
      <w:t>CC-Q)</w:t>
    </w:r>
  </w:p>
  <w:p w14:paraId="7BC7B75E" w14:textId="6F1F4A35" w:rsidR="009467B5" w:rsidRDefault="009467B5" w:rsidP="009467B5">
    <w:pPr>
      <w:pStyle w:val="Title"/>
      <w:ind w:left="0" w:right="30"/>
    </w:pPr>
    <w:r>
      <w:t>Fiscal Year 202</w:t>
    </w:r>
    <w:r w:rsidR="00737FDD">
      <w:t>5</w:t>
    </w:r>
    <w:r>
      <w:t xml:space="preserve">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05FD8"/>
    <w:rsid w:val="00007E9A"/>
    <w:rsid w:val="00015AEB"/>
    <w:rsid w:val="0002381D"/>
    <w:rsid w:val="0003079D"/>
    <w:rsid w:val="00036C80"/>
    <w:rsid w:val="00043410"/>
    <w:rsid w:val="000627C9"/>
    <w:rsid w:val="00070600"/>
    <w:rsid w:val="000764D0"/>
    <w:rsid w:val="00080594"/>
    <w:rsid w:val="00081E3E"/>
    <w:rsid w:val="000A1181"/>
    <w:rsid w:val="000A6249"/>
    <w:rsid w:val="000C4F55"/>
    <w:rsid w:val="000C7EB6"/>
    <w:rsid w:val="000D1180"/>
    <w:rsid w:val="000D13DF"/>
    <w:rsid w:val="000D71F8"/>
    <w:rsid w:val="000E0F59"/>
    <w:rsid w:val="000E3C59"/>
    <w:rsid w:val="000E6C02"/>
    <w:rsid w:val="000F0EEA"/>
    <w:rsid w:val="000F5350"/>
    <w:rsid w:val="000F7AA7"/>
    <w:rsid w:val="001046C4"/>
    <w:rsid w:val="0013075D"/>
    <w:rsid w:val="00133DC5"/>
    <w:rsid w:val="00136453"/>
    <w:rsid w:val="001412D5"/>
    <w:rsid w:val="00141A55"/>
    <w:rsid w:val="00142756"/>
    <w:rsid w:val="00150D5D"/>
    <w:rsid w:val="00152F62"/>
    <w:rsid w:val="00153BDD"/>
    <w:rsid w:val="00155277"/>
    <w:rsid w:val="00166D7B"/>
    <w:rsid w:val="001816D0"/>
    <w:rsid w:val="0019733F"/>
    <w:rsid w:val="001B3506"/>
    <w:rsid w:val="001B708C"/>
    <w:rsid w:val="001B790E"/>
    <w:rsid w:val="001C3115"/>
    <w:rsid w:val="001C3276"/>
    <w:rsid w:val="001D00A5"/>
    <w:rsid w:val="001E515A"/>
    <w:rsid w:val="001F551E"/>
    <w:rsid w:val="001F71FB"/>
    <w:rsid w:val="0020543D"/>
    <w:rsid w:val="0021281D"/>
    <w:rsid w:val="00212E2C"/>
    <w:rsid w:val="002231EE"/>
    <w:rsid w:val="00225CF1"/>
    <w:rsid w:val="0023351B"/>
    <w:rsid w:val="00241FA2"/>
    <w:rsid w:val="002473D5"/>
    <w:rsid w:val="00247AFA"/>
    <w:rsid w:val="00254E2D"/>
    <w:rsid w:val="0027305D"/>
    <w:rsid w:val="00274052"/>
    <w:rsid w:val="002804C4"/>
    <w:rsid w:val="00282A5D"/>
    <w:rsid w:val="0028556E"/>
    <w:rsid w:val="00285D3C"/>
    <w:rsid w:val="00285DE6"/>
    <w:rsid w:val="00286A8D"/>
    <w:rsid w:val="0029413F"/>
    <w:rsid w:val="00297593"/>
    <w:rsid w:val="002A2545"/>
    <w:rsid w:val="002A3379"/>
    <w:rsid w:val="002A5630"/>
    <w:rsid w:val="002A5D32"/>
    <w:rsid w:val="002B3ACC"/>
    <w:rsid w:val="002B7AFC"/>
    <w:rsid w:val="002C04DB"/>
    <w:rsid w:val="002C6B28"/>
    <w:rsid w:val="002E1737"/>
    <w:rsid w:val="002E7F5E"/>
    <w:rsid w:val="002F0F02"/>
    <w:rsid w:val="002F47DE"/>
    <w:rsid w:val="003027C4"/>
    <w:rsid w:val="00302818"/>
    <w:rsid w:val="0032298E"/>
    <w:rsid w:val="00332E38"/>
    <w:rsid w:val="00347194"/>
    <w:rsid w:val="00354301"/>
    <w:rsid w:val="003547A0"/>
    <w:rsid w:val="00355590"/>
    <w:rsid w:val="00365A7C"/>
    <w:rsid w:val="00376150"/>
    <w:rsid w:val="0038495C"/>
    <w:rsid w:val="00385AC1"/>
    <w:rsid w:val="003903B4"/>
    <w:rsid w:val="00391645"/>
    <w:rsid w:val="00391F9B"/>
    <w:rsid w:val="00396034"/>
    <w:rsid w:val="003A4439"/>
    <w:rsid w:val="003A4C6E"/>
    <w:rsid w:val="003C6104"/>
    <w:rsid w:val="003C675E"/>
    <w:rsid w:val="003C6CE1"/>
    <w:rsid w:val="003D69E7"/>
    <w:rsid w:val="003D7C1A"/>
    <w:rsid w:val="003E3B54"/>
    <w:rsid w:val="003F13D9"/>
    <w:rsid w:val="003F2379"/>
    <w:rsid w:val="004054A4"/>
    <w:rsid w:val="004149B5"/>
    <w:rsid w:val="00422FFD"/>
    <w:rsid w:val="00432E2D"/>
    <w:rsid w:val="00435A1C"/>
    <w:rsid w:val="00442E6E"/>
    <w:rsid w:val="0044382F"/>
    <w:rsid w:val="00444016"/>
    <w:rsid w:val="00463EAB"/>
    <w:rsid w:val="0046707F"/>
    <w:rsid w:val="00467B4B"/>
    <w:rsid w:val="004977E6"/>
    <w:rsid w:val="00497BA1"/>
    <w:rsid w:val="004A4796"/>
    <w:rsid w:val="004B6A54"/>
    <w:rsid w:val="004E313C"/>
    <w:rsid w:val="004F2A24"/>
    <w:rsid w:val="004F63D4"/>
    <w:rsid w:val="00502763"/>
    <w:rsid w:val="00511164"/>
    <w:rsid w:val="0051215D"/>
    <w:rsid w:val="005124A7"/>
    <w:rsid w:val="0051717D"/>
    <w:rsid w:val="0052257B"/>
    <w:rsid w:val="00522EAB"/>
    <w:rsid w:val="0052530A"/>
    <w:rsid w:val="00533624"/>
    <w:rsid w:val="00542DEE"/>
    <w:rsid w:val="00551064"/>
    <w:rsid w:val="00551FB8"/>
    <w:rsid w:val="00573A01"/>
    <w:rsid w:val="0058403B"/>
    <w:rsid w:val="00584F12"/>
    <w:rsid w:val="005B0537"/>
    <w:rsid w:val="005B10D3"/>
    <w:rsid w:val="005B2672"/>
    <w:rsid w:val="005B7203"/>
    <w:rsid w:val="005E07B4"/>
    <w:rsid w:val="005E268A"/>
    <w:rsid w:val="005E517D"/>
    <w:rsid w:val="005F5CA3"/>
    <w:rsid w:val="00602DBC"/>
    <w:rsid w:val="00605399"/>
    <w:rsid w:val="00613BF8"/>
    <w:rsid w:val="00620DBB"/>
    <w:rsid w:val="00626128"/>
    <w:rsid w:val="006269E9"/>
    <w:rsid w:val="006304BD"/>
    <w:rsid w:val="00631C34"/>
    <w:rsid w:val="00636999"/>
    <w:rsid w:val="006446FA"/>
    <w:rsid w:val="00654DE6"/>
    <w:rsid w:val="006670B9"/>
    <w:rsid w:val="00687574"/>
    <w:rsid w:val="0069134D"/>
    <w:rsid w:val="00693226"/>
    <w:rsid w:val="006A30EF"/>
    <w:rsid w:val="006B4753"/>
    <w:rsid w:val="006B6897"/>
    <w:rsid w:val="006B7C96"/>
    <w:rsid w:val="006C1C3C"/>
    <w:rsid w:val="006E50A8"/>
    <w:rsid w:val="006E5922"/>
    <w:rsid w:val="006F3024"/>
    <w:rsid w:val="00701A54"/>
    <w:rsid w:val="00710EC5"/>
    <w:rsid w:val="00710F14"/>
    <w:rsid w:val="007144DC"/>
    <w:rsid w:val="00720365"/>
    <w:rsid w:val="00721B2D"/>
    <w:rsid w:val="007225F3"/>
    <w:rsid w:val="00736CDC"/>
    <w:rsid w:val="007370F9"/>
    <w:rsid w:val="00737FDD"/>
    <w:rsid w:val="0074310B"/>
    <w:rsid w:val="007651F3"/>
    <w:rsid w:val="00777CF7"/>
    <w:rsid w:val="0079196C"/>
    <w:rsid w:val="007A188A"/>
    <w:rsid w:val="007B25FE"/>
    <w:rsid w:val="007B3EF0"/>
    <w:rsid w:val="007B5AC4"/>
    <w:rsid w:val="007C1F99"/>
    <w:rsid w:val="007C55C2"/>
    <w:rsid w:val="007C5795"/>
    <w:rsid w:val="007D4932"/>
    <w:rsid w:val="007D5387"/>
    <w:rsid w:val="007D65A1"/>
    <w:rsid w:val="007E5221"/>
    <w:rsid w:val="007E61F5"/>
    <w:rsid w:val="007E620C"/>
    <w:rsid w:val="007E76DE"/>
    <w:rsid w:val="007F1BD0"/>
    <w:rsid w:val="007F3994"/>
    <w:rsid w:val="0080116D"/>
    <w:rsid w:val="008107D6"/>
    <w:rsid w:val="008128D3"/>
    <w:rsid w:val="008158FD"/>
    <w:rsid w:val="008257EE"/>
    <w:rsid w:val="008259DE"/>
    <w:rsid w:val="008261A7"/>
    <w:rsid w:val="0082621D"/>
    <w:rsid w:val="00826E1B"/>
    <w:rsid w:val="0083061D"/>
    <w:rsid w:val="0083170E"/>
    <w:rsid w:val="0083489B"/>
    <w:rsid w:val="00850018"/>
    <w:rsid w:val="0085089D"/>
    <w:rsid w:val="00855015"/>
    <w:rsid w:val="00857D43"/>
    <w:rsid w:val="008A6B47"/>
    <w:rsid w:val="008B1D02"/>
    <w:rsid w:val="008B292E"/>
    <w:rsid w:val="008B6CE5"/>
    <w:rsid w:val="008E0E11"/>
    <w:rsid w:val="008E7DE0"/>
    <w:rsid w:val="008F13EF"/>
    <w:rsid w:val="00912315"/>
    <w:rsid w:val="009126E1"/>
    <w:rsid w:val="00924057"/>
    <w:rsid w:val="00924733"/>
    <w:rsid w:val="009254BE"/>
    <w:rsid w:val="00930E7D"/>
    <w:rsid w:val="0093211D"/>
    <w:rsid w:val="0094422E"/>
    <w:rsid w:val="00945E96"/>
    <w:rsid w:val="009467B5"/>
    <w:rsid w:val="009641DE"/>
    <w:rsid w:val="00972BA8"/>
    <w:rsid w:val="009802E5"/>
    <w:rsid w:val="00981008"/>
    <w:rsid w:val="00982021"/>
    <w:rsid w:val="00985521"/>
    <w:rsid w:val="009875EF"/>
    <w:rsid w:val="009A65EF"/>
    <w:rsid w:val="009B0AE1"/>
    <w:rsid w:val="009B3E30"/>
    <w:rsid w:val="009B5ECE"/>
    <w:rsid w:val="009C0806"/>
    <w:rsid w:val="009C0D7D"/>
    <w:rsid w:val="009C7FFD"/>
    <w:rsid w:val="009D1921"/>
    <w:rsid w:val="009F1F8F"/>
    <w:rsid w:val="00A01C4A"/>
    <w:rsid w:val="00A07A58"/>
    <w:rsid w:val="00A07F40"/>
    <w:rsid w:val="00A12481"/>
    <w:rsid w:val="00A1421B"/>
    <w:rsid w:val="00A237A9"/>
    <w:rsid w:val="00A23BAF"/>
    <w:rsid w:val="00A2440D"/>
    <w:rsid w:val="00A33FF3"/>
    <w:rsid w:val="00A35592"/>
    <w:rsid w:val="00A57F8F"/>
    <w:rsid w:val="00A602D8"/>
    <w:rsid w:val="00A62343"/>
    <w:rsid w:val="00A678F0"/>
    <w:rsid w:val="00A70601"/>
    <w:rsid w:val="00A7175A"/>
    <w:rsid w:val="00A84673"/>
    <w:rsid w:val="00A92575"/>
    <w:rsid w:val="00AA7C04"/>
    <w:rsid w:val="00AB3CB7"/>
    <w:rsid w:val="00AC3B3A"/>
    <w:rsid w:val="00AE0F42"/>
    <w:rsid w:val="00AF29B0"/>
    <w:rsid w:val="00AF7534"/>
    <w:rsid w:val="00B00AEC"/>
    <w:rsid w:val="00B05092"/>
    <w:rsid w:val="00B2246B"/>
    <w:rsid w:val="00B23F8B"/>
    <w:rsid w:val="00B33E9B"/>
    <w:rsid w:val="00B44028"/>
    <w:rsid w:val="00B44875"/>
    <w:rsid w:val="00B5316F"/>
    <w:rsid w:val="00B542ED"/>
    <w:rsid w:val="00B60EFD"/>
    <w:rsid w:val="00B635FB"/>
    <w:rsid w:val="00B70465"/>
    <w:rsid w:val="00B70F2D"/>
    <w:rsid w:val="00B746B8"/>
    <w:rsid w:val="00B80FEF"/>
    <w:rsid w:val="00B8187F"/>
    <w:rsid w:val="00B8548B"/>
    <w:rsid w:val="00B85933"/>
    <w:rsid w:val="00B86B0F"/>
    <w:rsid w:val="00BA40D7"/>
    <w:rsid w:val="00BA5941"/>
    <w:rsid w:val="00BB1143"/>
    <w:rsid w:val="00BB47D7"/>
    <w:rsid w:val="00BC3ADB"/>
    <w:rsid w:val="00BC52A0"/>
    <w:rsid w:val="00BD2246"/>
    <w:rsid w:val="00BE5ED0"/>
    <w:rsid w:val="00BF266C"/>
    <w:rsid w:val="00BF40AA"/>
    <w:rsid w:val="00BF5D54"/>
    <w:rsid w:val="00C14AC3"/>
    <w:rsid w:val="00C230CE"/>
    <w:rsid w:val="00C24681"/>
    <w:rsid w:val="00C3579A"/>
    <w:rsid w:val="00C412A9"/>
    <w:rsid w:val="00C42885"/>
    <w:rsid w:val="00C44B52"/>
    <w:rsid w:val="00C546EF"/>
    <w:rsid w:val="00C61383"/>
    <w:rsid w:val="00C63232"/>
    <w:rsid w:val="00C65D32"/>
    <w:rsid w:val="00C672FD"/>
    <w:rsid w:val="00C70B00"/>
    <w:rsid w:val="00C75116"/>
    <w:rsid w:val="00C8672A"/>
    <w:rsid w:val="00CA1059"/>
    <w:rsid w:val="00CA5182"/>
    <w:rsid w:val="00CA5E0E"/>
    <w:rsid w:val="00CC11A4"/>
    <w:rsid w:val="00CD2C42"/>
    <w:rsid w:val="00CD6242"/>
    <w:rsid w:val="00CD6F17"/>
    <w:rsid w:val="00CE0D62"/>
    <w:rsid w:val="00CF3AAF"/>
    <w:rsid w:val="00D00038"/>
    <w:rsid w:val="00D02174"/>
    <w:rsid w:val="00D14201"/>
    <w:rsid w:val="00D151CA"/>
    <w:rsid w:val="00D2155F"/>
    <w:rsid w:val="00D23322"/>
    <w:rsid w:val="00D30229"/>
    <w:rsid w:val="00D36A20"/>
    <w:rsid w:val="00D5210D"/>
    <w:rsid w:val="00D63979"/>
    <w:rsid w:val="00D64BC3"/>
    <w:rsid w:val="00D65E52"/>
    <w:rsid w:val="00D77D4B"/>
    <w:rsid w:val="00D840E9"/>
    <w:rsid w:val="00D9668C"/>
    <w:rsid w:val="00DC0366"/>
    <w:rsid w:val="00DC400F"/>
    <w:rsid w:val="00DC59ED"/>
    <w:rsid w:val="00DC6BDF"/>
    <w:rsid w:val="00DE4CD6"/>
    <w:rsid w:val="00DF16B1"/>
    <w:rsid w:val="00DF3672"/>
    <w:rsid w:val="00E239DA"/>
    <w:rsid w:val="00E2581F"/>
    <w:rsid w:val="00E36A90"/>
    <w:rsid w:val="00E479C0"/>
    <w:rsid w:val="00E50EAB"/>
    <w:rsid w:val="00E55E65"/>
    <w:rsid w:val="00E62921"/>
    <w:rsid w:val="00E62B5D"/>
    <w:rsid w:val="00E83F36"/>
    <w:rsid w:val="00E84B0D"/>
    <w:rsid w:val="00E929B0"/>
    <w:rsid w:val="00EB4F7F"/>
    <w:rsid w:val="00EC3B8F"/>
    <w:rsid w:val="00EE08CC"/>
    <w:rsid w:val="00EE2546"/>
    <w:rsid w:val="00EF65A1"/>
    <w:rsid w:val="00F14CE7"/>
    <w:rsid w:val="00F21E9A"/>
    <w:rsid w:val="00F22CE9"/>
    <w:rsid w:val="00F35BBC"/>
    <w:rsid w:val="00F369C8"/>
    <w:rsid w:val="00F3720D"/>
    <w:rsid w:val="00F416EF"/>
    <w:rsid w:val="00F45551"/>
    <w:rsid w:val="00F62256"/>
    <w:rsid w:val="00F62644"/>
    <w:rsid w:val="00F64D38"/>
    <w:rsid w:val="00F67018"/>
    <w:rsid w:val="00F7271A"/>
    <w:rsid w:val="00F72B42"/>
    <w:rsid w:val="00F75ACE"/>
    <w:rsid w:val="00F75B87"/>
    <w:rsid w:val="00F77D72"/>
    <w:rsid w:val="00F80F57"/>
    <w:rsid w:val="00F8252C"/>
    <w:rsid w:val="00F82E07"/>
    <w:rsid w:val="00FA7208"/>
    <w:rsid w:val="00FB6C14"/>
    <w:rsid w:val="00FD2A2A"/>
    <w:rsid w:val="00FD5E06"/>
    <w:rsid w:val="00FE02D9"/>
    <w:rsid w:val="00FE447E"/>
    <w:rsid w:val="00FF69EB"/>
    <w:rsid w:val="2CBEB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925A6C85-1608-420F-B09C-8F4A5A61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13BF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rates-of-payment-to-resident-care-facilities-effective-january-1-2024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12" ma:contentTypeDescription="Create a new document." ma:contentTypeScope="" ma:versionID="3c2bc421a9ecee8aee30182a810ad985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c784e96e09691e3293656378b80de2f8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6C886-68AD-49A2-908D-C6744B06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FA8D4-43FD-4976-AF16-DC90078538B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https://www.mass.gov/doc/rates-of-payment-to-resident-care-facilities-effective-january-1-2024-0/download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Terpelets, Pavel (EHS)</dc:creator>
  <cp:keywords/>
  <cp:lastModifiedBy>Leblanc, Donna M (EHS)</cp:lastModifiedBy>
  <cp:revision>3</cp:revision>
  <dcterms:created xsi:type="dcterms:W3CDTF">2025-12-18T15:23:00Z</dcterms:created>
  <dcterms:modified xsi:type="dcterms:W3CDTF">2025-12-18T15:50:00Z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