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D7B1D" w:rsidR="000537DA" w:rsidP="000F315B" w:rsidRDefault="000537DA" w14:paraId="5ADAFEDD" w14:textId="77777777">
      <w:pPr>
        <w:framePr w:w="6926" w:hSpace="187" w:wrap="notBeside" w:hAnchor="page" w:vAnchor="page" w:x="2884" w:y="711"/>
        <w:jc w:val="center"/>
        <w:rPr>
          <w:rFonts w:asciiTheme="majorHAnsi" w:hAnsiTheme="majorHAnsi" w:cstheme="majorHAnsi"/>
          <w:sz w:val="36"/>
        </w:rPr>
      </w:pPr>
      <w:r w:rsidRPr="000D7B1D">
        <w:rPr>
          <w:rFonts w:asciiTheme="majorHAnsi" w:hAnsiTheme="majorHAnsi" w:cstheme="majorHAnsi"/>
          <w:sz w:val="36"/>
        </w:rPr>
        <w:t>The Commonwealth of Massachusetts</w:t>
      </w:r>
    </w:p>
    <w:p w:rsidRPr="000D7B1D" w:rsidR="000537DA" w:rsidP="000F315B" w:rsidRDefault="000537DA" w14:paraId="1E7041B9"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Executive Office of Health and Human Services</w:t>
      </w:r>
    </w:p>
    <w:p w:rsidRPr="000D7B1D" w:rsidR="000537DA" w:rsidP="000F315B" w:rsidRDefault="000537DA" w14:paraId="53961D17"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Department of Public Health</w:t>
      </w:r>
    </w:p>
    <w:p w:rsidRPr="000D7B1D" w:rsidR="006D06D9" w:rsidP="000F315B" w:rsidRDefault="000537DA" w14:paraId="40E6CEC0" w14:textId="77777777">
      <w:pPr>
        <w:pStyle w:val="ExecOffice"/>
        <w:framePr w:w="6926" w:wrap="notBeside" w:vAnchor="page" w:x="2884" w:y="711"/>
        <w:rPr>
          <w:rFonts w:asciiTheme="majorHAnsi" w:hAnsiTheme="majorHAnsi" w:cstheme="majorHAnsi"/>
        </w:rPr>
      </w:pPr>
      <w:r w:rsidRPr="000D7B1D">
        <w:rPr>
          <w:rFonts w:asciiTheme="majorHAnsi" w:hAnsiTheme="majorHAnsi" w:cstheme="majorHAnsi"/>
        </w:rPr>
        <w:t>250 Washington Street, Boston, MA 02108-4619</w:t>
      </w:r>
    </w:p>
    <w:p w:rsidRPr="000D7B1D" w:rsidR="00BA4055" w:rsidP="00BA4055" w:rsidRDefault="00C46D29" w14:paraId="71967BF5" w14:textId="77777777">
      <w:pPr>
        <w:framePr w:w="1927" w:hSpace="180" w:wrap="auto" w:hAnchor="page" w:vAnchor="text" w:x="940" w:y="-951"/>
        <w:rPr>
          <w:rFonts w:asciiTheme="majorHAnsi" w:hAnsiTheme="majorHAnsi" w:cstheme="majorHAnsi"/>
        </w:rPr>
      </w:pPr>
      <w:r w:rsidRPr="000D7B1D">
        <w:rPr>
          <w:rFonts w:asciiTheme="majorHAnsi" w:hAnsiTheme="majorHAnsi" w:cstheme="majorHAnsi"/>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Pr="000D7B1D" w:rsidR="009908FF" w:rsidP="0072610D" w:rsidRDefault="000B7D96" w14:paraId="351E4889" w14:textId="77777777">
      <w:pPr>
        <w:rPr>
          <w:rFonts w:asciiTheme="majorHAnsi" w:hAnsiTheme="majorHAnsi" w:cstheme="majorHAnsi"/>
        </w:rPr>
      </w:pPr>
      <w:r w:rsidRPr="000D7B1D">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sidRPr="000D7B1D">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Pr="000D7B1D" w:rsidR="00FC6B42" w:rsidP="0072610D" w:rsidRDefault="00FC6B42" w14:paraId="65D18436" w14:textId="77777777">
      <w:pPr>
        <w:rPr>
          <w:rFonts w:asciiTheme="majorHAnsi" w:hAnsiTheme="majorHAnsi" w:cstheme="majorHAnsi"/>
        </w:rPr>
      </w:pPr>
    </w:p>
    <w:p w:rsidRPr="000D7B1D" w:rsidR="00FC6B42" w:rsidP="0072610D" w:rsidRDefault="00FC6B42" w14:paraId="31CA00A8" w14:textId="77777777">
      <w:pPr>
        <w:rPr>
          <w:rFonts w:asciiTheme="majorHAnsi" w:hAnsiTheme="majorHAnsi" w:cstheme="majorHAnsi"/>
        </w:rPr>
      </w:pPr>
    </w:p>
    <w:p w:rsidRPr="000D7B1D" w:rsidR="00033154" w:rsidP="0072610D" w:rsidRDefault="00033154" w14:paraId="2D87FC3B" w14:textId="77777777">
      <w:pPr>
        <w:rPr>
          <w:rFonts w:asciiTheme="majorHAnsi" w:hAnsiTheme="majorHAnsi" w:cstheme="majorHAnsi"/>
        </w:rPr>
      </w:pPr>
    </w:p>
    <w:p w:rsidRPr="000D7B1D" w:rsidR="00033154" w:rsidP="0072610D" w:rsidRDefault="00033154" w14:paraId="54E43D0C" w14:textId="77777777">
      <w:pPr>
        <w:rPr>
          <w:rFonts w:asciiTheme="majorHAnsi" w:hAnsiTheme="majorHAnsi" w:cstheme="majorHAnsi"/>
        </w:rPr>
      </w:pPr>
    </w:p>
    <w:p w:rsidRPr="000D7B1D" w:rsidR="00033154" w:rsidP="0072610D" w:rsidRDefault="00033154" w14:paraId="5306D87D" w14:textId="77777777">
      <w:pPr>
        <w:rPr>
          <w:rFonts w:asciiTheme="majorHAnsi" w:hAnsiTheme="majorHAnsi" w:cstheme="majorHAnsi"/>
        </w:rPr>
      </w:pPr>
    </w:p>
    <w:p w:rsidRPr="000D7B1D" w:rsidR="00033154" w:rsidP="0072610D" w:rsidRDefault="00033154" w14:paraId="48AC192A" w14:textId="77777777">
      <w:pPr>
        <w:rPr>
          <w:rFonts w:asciiTheme="majorHAnsi" w:hAnsiTheme="majorHAnsi" w:cstheme="majorHAnsi"/>
        </w:rPr>
      </w:pPr>
    </w:p>
    <w:p w:rsidRPr="000D7B1D" w:rsidR="004500C5" w:rsidP="004500C5" w:rsidRDefault="004500C5" w14:paraId="337E446C" w14:textId="77777777">
      <w:pPr>
        <w:contextualSpacing/>
        <w:rPr>
          <w:rFonts w:asciiTheme="majorHAnsi" w:hAnsiTheme="majorHAnsi" w:cstheme="majorHAnsi"/>
        </w:rPr>
      </w:pPr>
    </w:p>
    <w:p w:rsidRPr="00991EDA" w:rsidR="00C24B1D" w:rsidP="00C24B1D" w:rsidRDefault="00102DF0" w14:paraId="1DB1C742" w14:textId="7FF0B4B5">
      <w:pPr>
        <w:textAlignment w:val="baseline"/>
        <w:rPr>
          <w:rFonts w:asciiTheme="minorHAnsi" w:hAnsiTheme="minorHAnsi" w:cstheme="minorHAnsi"/>
          <w:sz w:val="18"/>
          <w:szCs w:val="18"/>
        </w:rPr>
      </w:pPr>
      <w:r w:rsidRPr="00991EDA">
        <w:rPr>
          <w:rFonts w:asciiTheme="minorHAnsi" w:hAnsiTheme="minorHAnsi" w:cstheme="minorHAnsi"/>
          <w:sz w:val="22"/>
          <w:szCs w:val="22"/>
        </w:rPr>
        <w:t>Ashley Stebbins</w:t>
      </w:r>
    </w:p>
    <w:p w:rsidRPr="00991EDA" w:rsidR="00C24B1D" w:rsidP="00C24B1D" w:rsidRDefault="00102DF0" w14:paraId="4835E1DA" w14:textId="071CD889">
      <w:pPr>
        <w:textAlignment w:val="baseline"/>
        <w:rPr>
          <w:rFonts w:asciiTheme="minorHAnsi" w:hAnsiTheme="minorHAnsi" w:cstheme="minorHAnsi"/>
          <w:sz w:val="18"/>
          <w:szCs w:val="18"/>
        </w:rPr>
      </w:pPr>
      <w:r w:rsidRPr="00991EDA">
        <w:rPr>
          <w:rFonts w:asciiTheme="minorHAnsi" w:hAnsiTheme="minorHAnsi" w:cstheme="minorHAnsi"/>
          <w:sz w:val="22"/>
          <w:szCs w:val="22"/>
        </w:rPr>
        <w:t xml:space="preserve">RCS </w:t>
      </w:r>
      <w:r w:rsidRPr="00991EDA" w:rsidR="009E0D36">
        <w:rPr>
          <w:rFonts w:asciiTheme="minorHAnsi" w:hAnsiTheme="minorHAnsi" w:cstheme="minorHAnsi"/>
          <w:sz w:val="22"/>
          <w:szCs w:val="22"/>
        </w:rPr>
        <w:t xml:space="preserve">Behavioral and Educational </w:t>
      </w:r>
      <w:r w:rsidRPr="00991EDA">
        <w:rPr>
          <w:rFonts w:asciiTheme="minorHAnsi" w:hAnsiTheme="minorHAnsi" w:cstheme="minorHAnsi"/>
          <w:sz w:val="22"/>
          <w:szCs w:val="22"/>
        </w:rPr>
        <w:t>Consulting</w:t>
      </w:r>
    </w:p>
    <w:p w:rsidRPr="00991EDA" w:rsidR="00C24B1D" w:rsidP="00C24B1D" w:rsidRDefault="002224FE" w14:paraId="16ABAED4" w14:textId="00F0790F">
      <w:pPr>
        <w:textAlignment w:val="baseline"/>
        <w:rPr>
          <w:rFonts w:asciiTheme="minorHAnsi" w:hAnsiTheme="minorHAnsi" w:cstheme="minorHAnsi"/>
          <w:sz w:val="22"/>
          <w:szCs w:val="22"/>
        </w:rPr>
      </w:pPr>
      <w:r w:rsidRPr="00991EDA">
        <w:rPr>
          <w:rFonts w:asciiTheme="minorHAnsi" w:hAnsiTheme="minorHAnsi" w:cstheme="minorHAnsi"/>
          <w:sz w:val="22"/>
          <w:szCs w:val="22"/>
        </w:rPr>
        <w:t>6 Strathmore Rd</w:t>
      </w:r>
      <w:r w:rsidRPr="00991EDA" w:rsidR="006A2BB9">
        <w:rPr>
          <w:rFonts w:asciiTheme="minorHAnsi" w:hAnsiTheme="minorHAnsi" w:cstheme="minorHAnsi"/>
          <w:sz w:val="22"/>
          <w:szCs w:val="22"/>
        </w:rPr>
        <w:t>.</w:t>
      </w:r>
    </w:p>
    <w:p w:rsidRPr="00991EDA" w:rsidR="002224FE" w:rsidP="00C24B1D" w:rsidRDefault="002224FE" w14:paraId="233C3FF1" w14:textId="78CD8EE9">
      <w:pPr>
        <w:textAlignment w:val="baseline"/>
        <w:rPr>
          <w:rFonts w:asciiTheme="minorHAnsi" w:hAnsiTheme="minorHAnsi" w:cstheme="minorHAnsi"/>
          <w:sz w:val="18"/>
          <w:szCs w:val="18"/>
        </w:rPr>
      </w:pPr>
      <w:r w:rsidRPr="00991EDA">
        <w:rPr>
          <w:rFonts w:asciiTheme="minorHAnsi" w:hAnsiTheme="minorHAnsi" w:cstheme="minorHAnsi"/>
          <w:sz w:val="22"/>
          <w:szCs w:val="22"/>
        </w:rPr>
        <w:t xml:space="preserve">Natick, MA </w:t>
      </w:r>
      <w:r w:rsidRPr="00991EDA" w:rsidR="006A2BB9">
        <w:rPr>
          <w:rFonts w:asciiTheme="minorHAnsi" w:hAnsiTheme="minorHAnsi" w:cstheme="minorHAnsi"/>
          <w:sz w:val="22"/>
          <w:szCs w:val="22"/>
        </w:rPr>
        <w:t>01760</w:t>
      </w:r>
    </w:p>
    <w:p w:rsidR="006A2BB9" w:rsidP="006A2BB9" w:rsidRDefault="00DA0571" w14:paraId="21DF3020" w14:textId="08D7DCD1">
      <w:pPr>
        <w:textAlignment w:val="baseline"/>
        <w:rPr>
          <w:rFonts w:asciiTheme="minorHAnsi" w:hAnsiTheme="minorHAnsi" w:cstheme="minorHAnsi"/>
          <w:sz w:val="22"/>
          <w:szCs w:val="22"/>
        </w:rPr>
      </w:pPr>
      <w:hyperlink w:history="1" r:id="rId11">
        <w:r w:rsidRPr="00911788">
          <w:rPr>
            <w:rStyle w:val="Hyperlink"/>
            <w:rFonts w:asciiTheme="minorHAnsi" w:hAnsiTheme="minorHAnsi" w:cstheme="minorHAnsi"/>
            <w:sz w:val="22"/>
            <w:szCs w:val="22"/>
          </w:rPr>
          <w:t>astebbins@rcsconsultingne.com</w:t>
        </w:r>
      </w:hyperlink>
    </w:p>
    <w:p w:rsidR="00DA0571" w:rsidP="006A2BB9" w:rsidRDefault="00DA0571" w14:paraId="54C285C2" w14:textId="77777777">
      <w:pPr>
        <w:textAlignment w:val="baseline"/>
        <w:rPr>
          <w:rFonts w:asciiTheme="minorHAnsi" w:hAnsiTheme="minorHAnsi" w:cstheme="minorHAnsi"/>
          <w:sz w:val="22"/>
          <w:szCs w:val="22"/>
        </w:rPr>
      </w:pPr>
    </w:p>
    <w:p w:rsidR="00C24B1D" w:rsidP="00205105" w:rsidRDefault="00DA0571" w14:paraId="535EC63E" w14:textId="0576EEC7">
      <w:pPr>
        <w:textAlignment w:val="baseline"/>
        <w:rPr>
          <w:rFonts w:asciiTheme="minorHAnsi" w:hAnsiTheme="minorHAnsi" w:cstheme="minorHAnsi"/>
          <w:sz w:val="22"/>
          <w:szCs w:val="22"/>
        </w:rPr>
      </w:pPr>
      <w:r>
        <w:rPr>
          <w:rFonts w:asciiTheme="minorHAnsi" w:hAnsiTheme="minorHAnsi" w:cstheme="minorHAnsi"/>
          <w:sz w:val="22"/>
          <w:szCs w:val="22"/>
        </w:rPr>
        <w:t xml:space="preserve">January </w:t>
      </w:r>
      <w:r w:rsidR="004C6021">
        <w:rPr>
          <w:rFonts w:asciiTheme="minorHAnsi" w:hAnsiTheme="minorHAnsi" w:cstheme="minorHAnsi"/>
          <w:sz w:val="22"/>
          <w:szCs w:val="22"/>
        </w:rPr>
        <w:t>10</w:t>
      </w:r>
      <w:r>
        <w:rPr>
          <w:rFonts w:asciiTheme="minorHAnsi" w:hAnsiTheme="minorHAnsi" w:cstheme="minorHAnsi"/>
          <w:sz w:val="22"/>
          <w:szCs w:val="22"/>
        </w:rPr>
        <w:t>, 2025</w:t>
      </w:r>
    </w:p>
    <w:p w:rsidRPr="00991EDA" w:rsidR="00205105" w:rsidP="00205105" w:rsidRDefault="00205105" w14:paraId="5E15B395" w14:textId="77777777">
      <w:pPr>
        <w:textAlignment w:val="baseline"/>
        <w:rPr>
          <w:rFonts w:asciiTheme="minorHAnsi" w:hAnsiTheme="minorHAnsi" w:cstheme="minorHAnsi"/>
          <w:sz w:val="18"/>
          <w:szCs w:val="18"/>
        </w:rPr>
      </w:pPr>
    </w:p>
    <w:p w:rsidRPr="00991EDA" w:rsidR="00297634" w:rsidP="00C24B1D" w:rsidRDefault="00297634" w14:paraId="5E6B57C5" w14:textId="2D85F10B">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Dear </w:t>
      </w:r>
      <w:r w:rsidR="00BB345C">
        <w:rPr>
          <w:rFonts w:asciiTheme="minorHAnsi" w:hAnsiTheme="minorHAnsi" w:cstheme="minorHAnsi"/>
          <w:sz w:val="22"/>
          <w:szCs w:val="22"/>
        </w:rPr>
        <w:t>Ashley S</w:t>
      </w:r>
      <w:r w:rsidR="007F4327">
        <w:rPr>
          <w:rFonts w:asciiTheme="minorHAnsi" w:hAnsiTheme="minorHAnsi" w:cstheme="minorHAnsi"/>
          <w:sz w:val="22"/>
          <w:szCs w:val="22"/>
        </w:rPr>
        <w:t>tebbins</w:t>
      </w:r>
      <w:r w:rsidRPr="00991EDA">
        <w:rPr>
          <w:rFonts w:asciiTheme="minorHAnsi" w:hAnsiTheme="minorHAnsi" w:cstheme="minorHAnsi"/>
          <w:sz w:val="22"/>
          <w:szCs w:val="22"/>
        </w:rPr>
        <w:t>:</w:t>
      </w:r>
    </w:p>
    <w:p w:rsidRPr="00991EDA" w:rsidR="0095441E" w:rsidP="00C24B1D" w:rsidRDefault="0095441E" w14:paraId="078730E1" w14:textId="77777777">
      <w:pPr>
        <w:textAlignment w:val="baseline"/>
        <w:rPr>
          <w:rFonts w:asciiTheme="minorHAnsi" w:hAnsiTheme="minorHAnsi" w:cstheme="minorHAnsi"/>
          <w:sz w:val="18"/>
          <w:szCs w:val="18"/>
        </w:rPr>
      </w:pPr>
    </w:p>
    <w:p w:rsidRPr="00991EDA" w:rsidR="004A29BC" w:rsidP="00C24B1D" w:rsidRDefault="00C24B1D" w14:paraId="39982B16" w14:textId="09FEFA2C">
      <w:pPr>
        <w:textAlignment w:val="baseline"/>
        <w:rPr>
          <w:rFonts w:asciiTheme="minorHAnsi" w:hAnsiTheme="minorHAnsi" w:cstheme="minorHAnsi"/>
          <w:sz w:val="22"/>
          <w:szCs w:val="22"/>
        </w:rPr>
      </w:pPr>
      <w:r w:rsidRPr="00991EDA">
        <w:rPr>
          <w:rFonts w:asciiTheme="minorHAnsi" w:hAnsiTheme="minorHAnsi" w:cstheme="minorHAnsi"/>
          <w:sz w:val="22"/>
          <w:szCs w:val="22"/>
        </w:rPr>
        <w:t>The purpose of this monitoring report is to provide a</w:t>
      </w:r>
      <w:r w:rsidR="00BA656A">
        <w:rPr>
          <w:rFonts w:asciiTheme="minorHAnsi" w:hAnsiTheme="minorHAnsi" w:cstheme="minorHAnsi"/>
          <w:sz w:val="22"/>
          <w:szCs w:val="22"/>
        </w:rPr>
        <w:t xml:space="preserve"> </w:t>
      </w:r>
      <w:r w:rsidRPr="00991EDA">
        <w:rPr>
          <w:rFonts w:asciiTheme="minorHAnsi" w:hAnsiTheme="minorHAnsi" w:cstheme="minorHAnsi"/>
          <w:sz w:val="22"/>
          <w:szCs w:val="22"/>
        </w:rPr>
        <w:t>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Pr="00991EDA" w:rsidR="00055653" w:rsidP="00C24B1D" w:rsidRDefault="00055653" w14:paraId="6D9C9812" w14:textId="77777777">
      <w:pPr>
        <w:textAlignment w:val="baseline"/>
        <w:rPr>
          <w:rFonts w:asciiTheme="minorHAnsi" w:hAnsiTheme="minorHAnsi" w:cstheme="minorHAnsi"/>
          <w:sz w:val="22"/>
          <w:szCs w:val="22"/>
        </w:rPr>
      </w:pPr>
    </w:p>
    <w:p w:rsidRPr="00991EDA" w:rsidR="00C24B1D" w:rsidP="00C24B1D" w:rsidRDefault="00C24B1D" w14:paraId="3EB2647D"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Those requirements include:  </w:t>
      </w:r>
    </w:p>
    <w:p w:rsidRPr="00991EDA" w:rsidR="00C24B1D" w:rsidP="00C24B1D" w:rsidRDefault="00C24B1D" w14:paraId="5CC5E547"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1) Improving educational results and functional outcomes for all infants, toddlers, children, and youth with disabilities; and  </w:t>
      </w:r>
    </w:p>
    <w:p w:rsidRPr="00991EDA" w:rsidR="004A29BC" w:rsidP="00C24B1D" w:rsidRDefault="00C24B1D" w14:paraId="7C815CDF" w14:textId="4C86B6FC">
      <w:pPr>
        <w:textAlignment w:val="baseline"/>
        <w:rPr>
          <w:rFonts w:asciiTheme="minorHAnsi" w:hAnsiTheme="minorHAnsi" w:cstheme="minorHAnsi"/>
          <w:sz w:val="22"/>
          <w:szCs w:val="22"/>
        </w:rPr>
      </w:pPr>
      <w:r w:rsidRPr="00991EDA">
        <w:rPr>
          <w:rFonts w:asciiTheme="minorHAnsi" w:hAnsiTheme="minorHAnsi" w:cstheme="minorHAns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991EDA" w:rsidR="001E3856" w:rsidP="00C24B1D" w:rsidRDefault="001E3856" w14:paraId="5740C7C1" w14:textId="77777777">
      <w:pPr>
        <w:textAlignment w:val="baseline"/>
        <w:rPr>
          <w:rFonts w:asciiTheme="minorHAnsi" w:hAnsiTheme="minorHAnsi" w:cstheme="minorHAnsi"/>
          <w:sz w:val="22"/>
          <w:szCs w:val="22"/>
        </w:rPr>
      </w:pPr>
    </w:p>
    <w:p w:rsidRPr="00991EDA" w:rsidR="00C24B1D" w:rsidP="00C24B1D" w:rsidRDefault="00C24B1D" w14:paraId="3C9903EB"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During the cyclical monitoring process the EI Division examined the program’s policies and procedures regarding the following monitoring priorities and components of IDEA part C: </w:t>
      </w:r>
    </w:p>
    <w:p w:rsidRPr="00991EDA" w:rsidR="00C24B1D" w:rsidP="00217459" w:rsidRDefault="00C24B1D" w14:paraId="55382F1A" w14:textId="04D4712E">
      <w:pPr>
        <w:numPr>
          <w:ilvl w:val="0"/>
          <w:numId w:val="22"/>
        </w:numPr>
        <w:textAlignment w:val="baseline"/>
        <w:rPr>
          <w:rFonts w:asciiTheme="minorHAnsi" w:hAnsiTheme="minorHAnsi" w:cstheme="minorHAnsi"/>
          <w:sz w:val="22"/>
          <w:szCs w:val="22"/>
        </w:rPr>
      </w:pPr>
      <w:r w:rsidRPr="00991EDA">
        <w:rPr>
          <w:rFonts w:asciiTheme="minorHAnsi" w:hAnsiTheme="minorHAnsi" w:cstheme="minorHAnsi"/>
          <w:sz w:val="22"/>
          <w:szCs w:val="22"/>
        </w:rPr>
        <w:t>Compliance Indicators (45 Day IFSP timeline, timely services,</w:t>
      </w:r>
      <w:r w:rsidRPr="00991EDA" w:rsidR="006762D1">
        <w:rPr>
          <w:rFonts w:asciiTheme="minorHAnsi" w:hAnsiTheme="minorHAnsi" w:cstheme="minorHAnsi"/>
          <w:sz w:val="22"/>
          <w:szCs w:val="22"/>
        </w:rPr>
        <w:t xml:space="preserve"> service delivery, and</w:t>
      </w:r>
      <w:r w:rsidRPr="00991EDA">
        <w:rPr>
          <w:rFonts w:asciiTheme="minorHAnsi" w:hAnsiTheme="minorHAnsi" w:cstheme="minorHAnsi"/>
          <w:sz w:val="22"/>
          <w:szCs w:val="22"/>
        </w:rPr>
        <w:t xml:space="preserve"> </w:t>
      </w:r>
      <w:r w:rsidRPr="00991EDA" w:rsidR="00297634">
        <w:rPr>
          <w:rFonts w:asciiTheme="minorHAnsi" w:hAnsiTheme="minorHAnsi" w:cstheme="minorHAnsi"/>
          <w:sz w:val="22"/>
          <w:szCs w:val="22"/>
        </w:rPr>
        <w:t>supervision</w:t>
      </w:r>
      <w:r w:rsidRPr="00991EDA">
        <w:rPr>
          <w:rFonts w:asciiTheme="minorHAnsi" w:hAnsiTheme="minorHAnsi" w:cstheme="minorHAnsi"/>
          <w:sz w:val="22"/>
          <w:szCs w:val="22"/>
        </w:rPr>
        <w:t>) </w:t>
      </w:r>
    </w:p>
    <w:p w:rsidRPr="00991EDA" w:rsidR="00C24B1D" w:rsidP="62B3F74D" w:rsidRDefault="00C24B1D" w14:paraId="6773E564" w14:textId="72DE0684">
      <w:pPr>
        <w:numPr>
          <w:ilvl w:val="0"/>
          <w:numId w:val="22"/>
        </w:numPr>
        <w:textAlignment w:val="baseline"/>
        <w:rPr>
          <w:rFonts w:ascii="Calibri" w:hAnsi="Calibri" w:cs="Calibri" w:asciiTheme="minorAscii" w:hAnsiTheme="minorAscii" w:cstheme="minorAscii"/>
          <w:sz w:val="22"/>
          <w:szCs w:val="22"/>
        </w:rPr>
      </w:pPr>
      <w:r w:rsidRPr="62B3F74D" w:rsidR="00C24B1D">
        <w:rPr>
          <w:rFonts w:ascii="Calibri" w:hAnsi="Calibri" w:cs="Calibri" w:asciiTheme="minorAscii" w:hAnsiTheme="minorAscii" w:cstheme="minorAscii"/>
          <w:sz w:val="22"/>
          <w:szCs w:val="22"/>
        </w:rPr>
        <w:t>Results Indicators (services provided in the natural environment, child find, evaluations</w:t>
      </w:r>
      <w:r w:rsidRPr="62B3F74D" w:rsidR="00B2145B">
        <w:rPr>
          <w:rFonts w:ascii="Calibri" w:hAnsi="Calibri" w:cs="Calibri" w:asciiTheme="minorAscii" w:hAnsiTheme="minorAscii" w:cstheme="minorAscii"/>
          <w:sz w:val="22"/>
          <w:szCs w:val="22"/>
        </w:rPr>
        <w:t xml:space="preserve">, </w:t>
      </w:r>
      <w:r w:rsidRPr="62B3F74D" w:rsidR="00C24B1D">
        <w:rPr>
          <w:rFonts w:ascii="Calibri" w:hAnsi="Calibri" w:cs="Calibri" w:asciiTheme="minorAscii" w:hAnsiTheme="minorAscii" w:cstheme="minorAscii"/>
          <w:sz w:val="22"/>
          <w:szCs w:val="22"/>
        </w:rPr>
        <w:t>and outcomes) </w:t>
      </w:r>
    </w:p>
    <w:p w:rsidRPr="00991EDA" w:rsidR="007E7E65" w:rsidP="00217459" w:rsidRDefault="00C24B1D" w14:paraId="157FC30B" w14:textId="77777777">
      <w:pPr>
        <w:numPr>
          <w:ilvl w:val="0"/>
          <w:numId w:val="22"/>
        </w:numPr>
        <w:textAlignment w:val="baseline"/>
        <w:rPr>
          <w:rFonts w:asciiTheme="minorHAnsi" w:hAnsiTheme="minorHAnsi" w:cstheme="minorHAnsi"/>
          <w:sz w:val="22"/>
          <w:szCs w:val="22"/>
        </w:rPr>
      </w:pPr>
      <w:r w:rsidRPr="00991EDA">
        <w:rPr>
          <w:rFonts w:asciiTheme="minorHAnsi" w:hAnsiTheme="minorHAnsi" w:cstheme="minorHAnsi"/>
          <w:sz w:val="22"/>
          <w:szCs w:val="22"/>
        </w:rPr>
        <w:t>Dispute Resolution and family rights </w:t>
      </w:r>
    </w:p>
    <w:p w:rsidRPr="00991EDA" w:rsidR="00C24B1D" w:rsidP="00217459" w:rsidRDefault="00C24B1D" w14:paraId="3B9F074F" w14:textId="44769D5D">
      <w:pPr>
        <w:numPr>
          <w:ilvl w:val="0"/>
          <w:numId w:val="22"/>
        </w:numPr>
        <w:textAlignment w:val="baseline"/>
        <w:rPr>
          <w:rFonts w:asciiTheme="minorHAnsi" w:hAnsiTheme="minorHAnsi" w:cstheme="minorHAnsi"/>
          <w:sz w:val="22"/>
          <w:szCs w:val="22"/>
        </w:rPr>
      </w:pPr>
      <w:r w:rsidRPr="00991EDA">
        <w:rPr>
          <w:rFonts w:asciiTheme="minorHAnsi" w:hAnsiTheme="minorHAnsi" w:cstheme="minorHAnsi"/>
          <w:sz w:val="22"/>
          <w:szCs w:val="22"/>
        </w:rPr>
        <w:t>Data Quality (timely and accurate data entry) </w:t>
      </w:r>
    </w:p>
    <w:p w:rsidRPr="00991EDA" w:rsidR="00BB2467" w:rsidP="4AC6697C" w:rsidRDefault="44764351" w14:paraId="3C9708C3" w14:textId="18F96FCA">
      <w:pPr>
        <w:numPr>
          <w:ilvl w:val="0"/>
          <w:numId w:val="22"/>
        </w:numPr>
        <w:textAlignment w:val="baseline"/>
        <w:rPr>
          <w:rFonts w:asciiTheme="minorHAnsi" w:hAnsiTheme="minorHAnsi" w:cstheme="minorBidi"/>
          <w:sz w:val="22"/>
          <w:szCs w:val="22"/>
        </w:rPr>
      </w:pPr>
      <w:r w:rsidRPr="4AC6697C">
        <w:rPr>
          <w:rFonts w:asciiTheme="minorHAnsi" w:hAnsiTheme="minorHAnsi" w:cstheme="minorBidi"/>
          <w:sz w:val="22"/>
          <w:szCs w:val="22"/>
        </w:rPr>
        <w:t>Fiscal (claims and responsibility)</w:t>
      </w:r>
    </w:p>
    <w:p w:rsidRPr="00991EDA" w:rsidR="00C24B1D" w:rsidP="0095441E" w:rsidRDefault="00C24B1D" w14:paraId="0F54E265" w14:textId="7033E428">
      <w:pPr>
        <w:textAlignment w:val="baseline"/>
        <w:rPr>
          <w:rFonts w:asciiTheme="minorHAnsi" w:hAnsiTheme="minorHAnsi" w:cstheme="minorHAnsi"/>
          <w:sz w:val="18"/>
          <w:szCs w:val="18"/>
        </w:rPr>
      </w:pPr>
      <w:r w:rsidRPr="00991EDA">
        <w:rPr>
          <w:rFonts w:asciiTheme="minorHAnsi" w:hAnsiTheme="minorHAnsi" w:cstheme="minorHAnsi"/>
          <w:sz w:val="22"/>
          <w:szCs w:val="22"/>
        </w:rPr>
        <w:t xml:space="preserve">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w:t>
      </w:r>
      <w:r w:rsidRPr="00991EDA" w:rsidR="00B154C9">
        <w:rPr>
          <w:rFonts w:asciiTheme="minorHAnsi" w:hAnsiTheme="minorHAnsi" w:cstheme="minorHAnsi"/>
          <w:sz w:val="22"/>
          <w:szCs w:val="22"/>
        </w:rPr>
        <w:t>RCS</w:t>
      </w:r>
      <w:r w:rsidRPr="00991EDA">
        <w:rPr>
          <w:rFonts w:asciiTheme="minorHAnsi" w:hAnsiTheme="minorHAnsi" w:cstheme="minorHAnsi"/>
          <w:sz w:val="22"/>
          <w:szCs w:val="22"/>
        </w:rPr>
        <w:t xml:space="preserve"> and families that participated in Part C services at</w:t>
      </w:r>
      <w:r w:rsidRPr="00991EDA" w:rsidR="0049678E">
        <w:rPr>
          <w:rFonts w:asciiTheme="minorHAnsi" w:hAnsiTheme="minorHAnsi" w:cstheme="minorHAnsi"/>
          <w:sz w:val="22"/>
          <w:szCs w:val="22"/>
        </w:rPr>
        <w:t xml:space="preserve"> RCS. </w:t>
      </w:r>
      <w:r w:rsidRPr="00991EDA">
        <w:rPr>
          <w:rFonts w:asciiTheme="minorHAnsi" w:hAnsiTheme="minorHAnsi" w:cstheme="minorHAnsi"/>
          <w:sz w:val="22"/>
          <w:szCs w:val="22"/>
        </w:rPr>
        <w:t>In addition to interviews, the EI Division reviewed records (individualized family service plans, service progress notes, claims) of a sample of children with data submitted into the Early Intervention Client System, policies and procedures, and other related documents submitted to the Early Intervention Division.  </w:t>
      </w:r>
    </w:p>
    <w:p w:rsidRPr="00991EDA" w:rsidR="0095441E" w:rsidP="0095441E" w:rsidRDefault="0095441E" w14:paraId="67379557" w14:textId="77777777">
      <w:pPr>
        <w:textAlignment w:val="baseline"/>
        <w:rPr>
          <w:rFonts w:asciiTheme="minorHAnsi" w:hAnsiTheme="minorHAnsi" w:cstheme="minorHAnsi"/>
          <w:sz w:val="22"/>
          <w:szCs w:val="22"/>
        </w:rPr>
      </w:pPr>
    </w:p>
    <w:p w:rsidRPr="00991EDA" w:rsidR="00C24B1D" w:rsidP="248087C4" w:rsidRDefault="00C24B1D" w14:paraId="467DE3BB" w14:textId="5102C1E6">
      <w:pPr>
        <w:textAlignment w:val="baseline"/>
        <w:rPr>
          <w:rFonts w:asciiTheme="minorHAnsi" w:hAnsiTheme="minorHAnsi" w:cstheme="minorBidi"/>
          <w:sz w:val="22"/>
          <w:szCs w:val="22"/>
        </w:rPr>
      </w:pPr>
      <w:r w:rsidRPr="248087C4">
        <w:rPr>
          <w:rFonts w:asciiTheme="minorHAnsi" w:hAnsiTheme="minorHAnsi" w:cstheme="minorBidi"/>
          <w:sz w:val="22"/>
          <w:szCs w:val="22"/>
        </w:rPr>
        <w:t>Based on its review of available documents, information</w:t>
      </w:r>
      <w:r w:rsidRPr="248087C4" w:rsidR="00C47F64">
        <w:rPr>
          <w:rFonts w:asciiTheme="minorHAnsi" w:hAnsiTheme="minorHAnsi" w:cstheme="minorBidi"/>
          <w:sz w:val="22"/>
          <w:szCs w:val="22"/>
        </w:rPr>
        <w:t>,</w:t>
      </w:r>
      <w:r w:rsidRPr="248087C4">
        <w:rPr>
          <w:rFonts w:asciiTheme="minorHAnsi" w:hAnsiTheme="minorHAnsi" w:cstheme="minorBidi"/>
          <w:sz w:val="22"/>
          <w:szCs w:val="22"/>
        </w:rPr>
        <w:t xml:space="preserve"> and interviews conducted, the EI Division has identified</w:t>
      </w:r>
      <w:r w:rsidRPr="248087C4" w:rsidR="00C47F64">
        <w:rPr>
          <w:rFonts w:asciiTheme="minorHAnsi" w:hAnsiTheme="minorHAnsi" w:cstheme="minorBidi"/>
          <w:sz w:val="22"/>
          <w:szCs w:val="22"/>
        </w:rPr>
        <w:t xml:space="preserve"> </w:t>
      </w:r>
      <w:r w:rsidR="006105E0">
        <w:rPr>
          <w:rFonts w:asciiTheme="minorHAnsi" w:hAnsiTheme="minorHAnsi" w:cstheme="minorBidi"/>
          <w:sz w:val="22"/>
          <w:szCs w:val="22"/>
        </w:rPr>
        <w:t>6</w:t>
      </w:r>
      <w:r w:rsidRPr="248087C4" w:rsidR="00C47F64">
        <w:rPr>
          <w:rFonts w:asciiTheme="minorHAnsi" w:hAnsiTheme="minorHAnsi" w:cstheme="minorBidi"/>
          <w:sz w:val="22"/>
          <w:szCs w:val="22"/>
        </w:rPr>
        <w:t xml:space="preserve"> </w:t>
      </w:r>
      <w:r w:rsidRPr="248087C4">
        <w:rPr>
          <w:rFonts w:asciiTheme="minorHAnsi" w:hAnsiTheme="minorHAnsi" w:cstheme="minorBidi"/>
          <w:sz w:val="22"/>
          <w:szCs w:val="22"/>
        </w:rPr>
        <w:t>findings of noncompliance with IDEA and state requirements described in further detail in the monitoring report, including any required actions.  </w:t>
      </w:r>
    </w:p>
    <w:p w:rsidRPr="00991EDA" w:rsidR="003C056D" w:rsidP="248087C4" w:rsidRDefault="003C056D" w14:paraId="26827851" w14:textId="705A8320">
      <w:pPr>
        <w:textAlignment w:val="baseline"/>
        <w:rPr>
          <w:rFonts w:asciiTheme="minorHAnsi" w:hAnsiTheme="minorHAnsi" w:cstheme="minorBidi"/>
          <w:sz w:val="22"/>
          <w:szCs w:val="22"/>
        </w:rPr>
      </w:pPr>
    </w:p>
    <w:p w:rsidRPr="00991EDA" w:rsidR="00C24B1D" w:rsidP="00C24B1D" w:rsidRDefault="00C24B1D" w14:paraId="6E3982C7"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Summary of Monitoring Priorities and Outcomes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3"/>
        <w:gridCol w:w="4681"/>
      </w:tblGrid>
      <w:tr w:rsidRPr="00991EDA" w:rsidR="002409FE" w:rsidTr="690F5343" w14:paraId="1C27B2AE"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91EDA" w:rsidR="00C24B1D" w:rsidP="00C24B1D" w:rsidRDefault="00C24B1D" w14:paraId="2F5B078D" w14:textId="77777777">
            <w:pPr>
              <w:textAlignment w:val="baseline"/>
              <w:rPr>
                <w:rFonts w:asciiTheme="minorHAnsi" w:hAnsiTheme="minorHAnsi" w:cstheme="minorHAnsi"/>
                <w:szCs w:val="24"/>
              </w:rPr>
            </w:pPr>
            <w:r w:rsidRPr="00991EDA">
              <w:rPr>
                <w:rFonts w:asciiTheme="minorHAnsi" w:hAnsiTheme="minorHAnsi" w:cstheme="minorHAnsi"/>
                <w:sz w:val="22"/>
                <w:szCs w:val="22"/>
              </w:rPr>
              <w:t>MONITORING COMPONENT  </w:t>
            </w:r>
          </w:p>
        </w:tc>
        <w:tc>
          <w:tcPr>
            <w:tcW w:w="4785"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991EDA" w:rsidR="00C24B1D" w:rsidP="00C24B1D" w:rsidRDefault="00C24B1D" w14:paraId="523D7E6B" w14:textId="77777777">
            <w:pPr>
              <w:textAlignment w:val="baseline"/>
              <w:rPr>
                <w:rFonts w:asciiTheme="minorHAnsi" w:hAnsiTheme="minorHAnsi" w:cstheme="minorHAnsi"/>
                <w:szCs w:val="24"/>
              </w:rPr>
            </w:pPr>
            <w:r w:rsidRPr="00991EDA">
              <w:rPr>
                <w:rFonts w:asciiTheme="minorHAnsi" w:hAnsiTheme="minorHAnsi" w:cstheme="minorHAnsi"/>
                <w:sz w:val="22"/>
                <w:szCs w:val="22"/>
              </w:rPr>
              <w:t>FINDINGS SUMMARY </w:t>
            </w:r>
          </w:p>
        </w:tc>
      </w:tr>
      <w:tr w:rsidRPr="00991EDA" w:rsidR="00C809C3" w:rsidTr="690F5343" w14:paraId="0CD06FE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39FE6E97"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Compliance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9B27FB" w:rsidP="5D9CB712" w:rsidRDefault="00C24B1D" w14:paraId="1C54B2CD" w14:textId="41EFD100">
            <w:pPr>
              <w:pStyle w:val="ListParagraph"/>
              <w:numPr>
                <w:ilvl w:val="1"/>
                <w:numId w:val="9"/>
              </w:numPr>
              <w:textAlignment w:val="baseline"/>
              <w:rPr>
                <w:rFonts w:asciiTheme="minorHAnsi" w:hAnsiTheme="minorHAnsi" w:cstheme="minorBidi"/>
                <w:sz w:val="22"/>
                <w:szCs w:val="22"/>
              </w:rPr>
            </w:pPr>
            <w:r w:rsidRPr="5D9CB712">
              <w:rPr>
                <w:rFonts w:asciiTheme="minorHAnsi" w:hAnsiTheme="minorHAnsi" w:cstheme="minorBidi"/>
                <w:sz w:val="22"/>
                <w:szCs w:val="22"/>
              </w:rPr>
              <w:t xml:space="preserve">The EI Division finds that the </w:t>
            </w:r>
            <w:r w:rsidRPr="5D9CB712" w:rsidR="400C5F5D">
              <w:rPr>
                <w:rFonts w:asciiTheme="minorHAnsi" w:hAnsiTheme="minorHAnsi" w:cstheme="minorBidi"/>
                <w:sz w:val="22"/>
                <w:szCs w:val="22"/>
              </w:rPr>
              <w:t xml:space="preserve">EIBI </w:t>
            </w:r>
            <w:r w:rsidRPr="5D9CB712">
              <w:rPr>
                <w:rFonts w:asciiTheme="minorHAnsi" w:hAnsiTheme="minorHAnsi" w:cstheme="minorBidi"/>
                <w:sz w:val="22"/>
                <w:szCs w:val="22"/>
              </w:rPr>
              <w:t xml:space="preserve">program </w:t>
            </w:r>
            <w:r w:rsidRPr="5D9CB712" w:rsidR="005128FB">
              <w:rPr>
                <w:rFonts w:asciiTheme="minorHAnsi" w:hAnsiTheme="minorHAnsi" w:cstheme="minorBidi"/>
                <w:sz w:val="22"/>
                <w:szCs w:val="22"/>
              </w:rPr>
              <w:t>does not complete</w:t>
            </w:r>
            <w:r w:rsidRPr="5D9CB712" w:rsidR="00262F54">
              <w:rPr>
                <w:rFonts w:asciiTheme="minorHAnsi" w:hAnsiTheme="minorHAnsi" w:cstheme="minorBidi"/>
                <w:sz w:val="22"/>
                <w:szCs w:val="22"/>
              </w:rPr>
              <w:t xml:space="preserve"> the </w:t>
            </w:r>
            <w:r w:rsidRPr="5D9CB712" w:rsidR="004D0049">
              <w:rPr>
                <w:rFonts w:asciiTheme="minorHAnsi" w:hAnsiTheme="minorHAnsi" w:cstheme="minorBidi"/>
                <w:sz w:val="22"/>
                <w:szCs w:val="22"/>
              </w:rPr>
              <w:t xml:space="preserve">initial assessments of the child and family, and the initial individualized family service plan (IFSP) meeting within the </w:t>
            </w:r>
            <w:r w:rsidRPr="5D9CB712" w:rsidR="005E640D">
              <w:rPr>
                <w:rFonts w:asciiTheme="minorHAnsi" w:hAnsiTheme="minorHAnsi" w:cstheme="minorBidi"/>
                <w:sz w:val="22"/>
                <w:szCs w:val="22"/>
              </w:rPr>
              <w:t>45-day timeline</w:t>
            </w:r>
            <w:r w:rsidR="00C809C3">
              <w:rPr>
                <w:rFonts w:asciiTheme="minorHAnsi" w:hAnsiTheme="minorHAnsi" w:cstheme="minorBidi"/>
                <w:sz w:val="22"/>
                <w:szCs w:val="22"/>
              </w:rPr>
              <w:t xml:space="preserve">, as required </w:t>
            </w:r>
            <w:r w:rsidRPr="5D9CB712" w:rsidR="005E640D">
              <w:rPr>
                <w:rFonts w:asciiTheme="minorHAnsi" w:hAnsiTheme="minorHAnsi" w:cstheme="minorBidi"/>
                <w:sz w:val="22"/>
                <w:szCs w:val="22"/>
              </w:rPr>
              <w:t>under 34 C.F.R. § 303.310 (post referral timeline)</w:t>
            </w:r>
            <w:r w:rsidRPr="5D9CB712" w:rsidR="00053226">
              <w:rPr>
                <w:rFonts w:asciiTheme="minorHAnsi" w:hAnsiTheme="minorHAnsi" w:cstheme="minorBidi"/>
                <w:sz w:val="22"/>
                <w:szCs w:val="22"/>
              </w:rPr>
              <w:t xml:space="preserve"> and SSP OS </w:t>
            </w:r>
            <w:r w:rsidR="002169C5">
              <w:rPr>
                <w:rFonts w:asciiTheme="minorHAnsi" w:hAnsiTheme="minorHAnsi" w:cstheme="minorHAnsi"/>
                <w:sz w:val="22"/>
                <w:szCs w:val="22"/>
              </w:rPr>
              <w:t xml:space="preserve">§ </w:t>
            </w:r>
            <w:r w:rsidRPr="5D9CB712" w:rsidR="002169C5">
              <w:rPr>
                <w:rFonts w:asciiTheme="minorHAnsi" w:hAnsiTheme="minorHAnsi" w:cstheme="minorBidi"/>
                <w:sz w:val="22"/>
                <w:szCs w:val="22"/>
              </w:rPr>
              <w:t>V</w:t>
            </w:r>
            <w:r w:rsidR="00FC04B5">
              <w:rPr>
                <w:rFonts w:asciiTheme="minorHAnsi" w:hAnsiTheme="minorHAnsi" w:cstheme="minorBidi"/>
                <w:sz w:val="22"/>
                <w:szCs w:val="22"/>
              </w:rPr>
              <w:t>(e)</w:t>
            </w:r>
            <w:r w:rsidRPr="5D9CB712" w:rsidR="009B27FB">
              <w:rPr>
                <w:rFonts w:asciiTheme="minorHAnsi" w:hAnsiTheme="minorHAnsi" w:cstheme="minorBidi"/>
                <w:sz w:val="22"/>
                <w:szCs w:val="22"/>
              </w:rPr>
              <w:t>.</w:t>
            </w:r>
          </w:p>
          <w:p w:rsidRPr="00991EDA" w:rsidR="009B27FB" w:rsidP="009F67B3" w:rsidRDefault="009B27FB" w14:paraId="04E62970" w14:textId="3EDE94C3">
            <w:pPr>
              <w:textAlignment w:val="baseline"/>
              <w:rPr>
                <w:rFonts w:asciiTheme="minorHAnsi" w:hAnsiTheme="minorHAnsi" w:cstheme="minorHAnsi"/>
                <w:sz w:val="22"/>
                <w:szCs w:val="22"/>
              </w:rPr>
            </w:pPr>
          </w:p>
        </w:tc>
      </w:tr>
      <w:tr w:rsidRPr="00991EDA" w:rsidR="00C809C3" w:rsidTr="690F5343" w14:paraId="797FA95D"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3362A074" w14:textId="77777777">
            <w:pPr>
              <w:textAlignment w:val="baseline"/>
              <w:rPr>
                <w:rFonts w:asciiTheme="minorHAnsi" w:hAnsiTheme="minorHAnsi" w:cstheme="minorHAnsi"/>
                <w:szCs w:val="24"/>
              </w:rPr>
            </w:pPr>
            <w:r w:rsidRPr="00991EDA">
              <w:rPr>
                <w:rFonts w:asciiTheme="minorHAnsi" w:hAnsiTheme="minorHAnsi" w:cstheme="minorHAnsi"/>
                <w:sz w:val="22"/>
                <w:szCs w:val="22"/>
              </w:rPr>
              <w:t>Results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84509E" w:rsidR="004D7ACD" w:rsidP="004D7ACD" w:rsidRDefault="004D7ACD" w14:paraId="69B2554F" w14:textId="3AE9297C">
            <w:pPr>
              <w:pStyle w:val="ListParagraph"/>
              <w:numPr>
                <w:ilvl w:val="1"/>
                <w:numId w:val="11"/>
              </w:numPr>
              <w:textAlignment w:val="baseline"/>
              <w:rPr>
                <w:rFonts w:asciiTheme="minorHAnsi" w:hAnsiTheme="minorHAnsi" w:cstheme="minorHAnsi"/>
                <w:sz w:val="22"/>
                <w:szCs w:val="22"/>
              </w:rPr>
            </w:pPr>
            <w:r w:rsidRPr="0084509E">
              <w:rPr>
                <w:rFonts w:asciiTheme="minorHAnsi" w:hAnsiTheme="minorHAnsi" w:cstheme="minorHAnsi"/>
                <w:sz w:val="22"/>
                <w:szCs w:val="22"/>
              </w:rPr>
              <w:t>The EI Division finds that the EIBI program has not established policies and procedures reasonably designed to ensure adherence to initial referral timeline requirements, as required under EIOS § VI(a)(1) and SSP OS § V(a).</w:t>
            </w:r>
          </w:p>
        </w:tc>
      </w:tr>
      <w:tr w:rsidRPr="00991EDA" w:rsidR="00C809C3" w:rsidTr="690F5343" w14:paraId="64E883C6"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319143AE" w14:textId="77777777">
            <w:pPr>
              <w:textAlignment w:val="baseline"/>
              <w:rPr>
                <w:rFonts w:asciiTheme="minorHAnsi" w:hAnsiTheme="minorHAnsi" w:cstheme="minorHAnsi"/>
                <w:szCs w:val="24"/>
              </w:rPr>
            </w:pPr>
            <w:r w:rsidRPr="00991EDA">
              <w:rPr>
                <w:rFonts w:asciiTheme="minorHAnsi" w:hAnsiTheme="minorHAnsi" w:cstheme="minorHAnsi"/>
                <w:sz w:val="22"/>
                <w:szCs w:val="22"/>
              </w:rPr>
              <w:t>Dispute Resolution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FE5A53" w:rsidR="00FE5A53" w:rsidP="00FE5A53" w:rsidRDefault="00FE5A53" w14:paraId="2CDE3D75" w14:textId="01A2807B">
            <w:pPr>
              <w:pStyle w:val="ListParagraph"/>
              <w:numPr>
                <w:ilvl w:val="1"/>
                <w:numId w:val="13"/>
              </w:numPr>
              <w:spacing w:line="259" w:lineRule="auto"/>
              <w:rPr>
                <w:rFonts w:asciiTheme="minorHAnsi" w:hAnsiTheme="minorHAnsi" w:cstheme="minorHAnsi"/>
                <w:sz w:val="22"/>
                <w:szCs w:val="22"/>
              </w:rPr>
            </w:pPr>
            <w:r w:rsidRPr="00FE5A53">
              <w:rPr>
                <w:rFonts w:asciiTheme="minorHAnsi" w:hAnsiTheme="minorHAnsi" w:cstheme="minorHAnsi"/>
                <w:sz w:val="22"/>
                <w:szCs w:val="22"/>
              </w:rPr>
              <w:t>The EI Division finds that the EIBI program has not established policies and procedures reasonably designed to ensure adherence to procedural safeguard requirements (such as when a family chooses to decline EIBI services), as required under 34 C.F.R.§. 303.420, SSP OS § X, and EI OS § XIII(d).</w:t>
            </w:r>
          </w:p>
        </w:tc>
      </w:tr>
      <w:tr w:rsidRPr="00991EDA" w:rsidR="00C809C3" w:rsidTr="690F5343" w14:paraId="28010FD7"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47142DB4" w14:textId="77777777">
            <w:pPr>
              <w:textAlignment w:val="baseline"/>
              <w:rPr>
                <w:rFonts w:asciiTheme="minorHAnsi" w:hAnsiTheme="minorHAnsi" w:cstheme="minorHAnsi"/>
                <w:szCs w:val="24"/>
              </w:rPr>
            </w:pPr>
            <w:r w:rsidRPr="00991EDA">
              <w:rPr>
                <w:rFonts w:asciiTheme="minorHAnsi" w:hAnsiTheme="minorHAnsi" w:cstheme="minorHAnsi"/>
                <w:sz w:val="22"/>
                <w:szCs w:val="22"/>
              </w:rPr>
              <w:t>Data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6105E0" w:rsidR="006105E0" w:rsidP="00CB7296" w:rsidRDefault="006105E0" w14:paraId="26828D23" w14:textId="31B31D71">
            <w:pPr>
              <w:pStyle w:val="ListParagraph"/>
              <w:numPr>
                <w:ilvl w:val="1"/>
                <w:numId w:val="14"/>
              </w:numPr>
              <w:textAlignment w:val="baseline"/>
              <w:rPr>
                <w:rFonts w:asciiTheme="minorHAnsi" w:hAnsiTheme="minorHAnsi" w:cstheme="minorBidi"/>
                <w:sz w:val="22"/>
                <w:szCs w:val="22"/>
              </w:rPr>
            </w:pPr>
            <w:r w:rsidRPr="006105E0">
              <w:rPr>
                <w:rFonts w:asciiTheme="minorHAnsi" w:hAnsiTheme="minorHAnsi" w:cstheme="minorBidi"/>
                <w:sz w:val="22"/>
                <w:szCs w:val="22"/>
              </w:rPr>
              <w:t>The EI Division finds that the EIBI program has not established policies and procedures</w:t>
            </w:r>
            <w:r w:rsidR="0006498F">
              <w:rPr>
                <w:rFonts w:asciiTheme="minorHAnsi" w:hAnsiTheme="minorHAnsi" w:cstheme="minorBidi"/>
                <w:sz w:val="22"/>
                <w:szCs w:val="22"/>
              </w:rPr>
              <w:t xml:space="preserve"> reasonably designed</w:t>
            </w:r>
            <w:r w:rsidRPr="006105E0">
              <w:rPr>
                <w:rFonts w:asciiTheme="minorHAnsi" w:hAnsiTheme="minorHAnsi" w:cstheme="minorBidi"/>
                <w:sz w:val="22"/>
                <w:szCs w:val="22"/>
              </w:rPr>
              <w:t xml:space="preserve"> to ensure adherence to </w:t>
            </w:r>
            <w:r w:rsidR="0080220B">
              <w:rPr>
                <w:rFonts w:asciiTheme="minorHAnsi" w:hAnsiTheme="minorHAnsi" w:cstheme="minorBidi"/>
                <w:sz w:val="22"/>
                <w:szCs w:val="22"/>
              </w:rPr>
              <w:t>timely dat</w:t>
            </w:r>
            <w:r w:rsidR="008A1127">
              <w:rPr>
                <w:rFonts w:asciiTheme="minorHAnsi" w:hAnsiTheme="minorHAnsi" w:cstheme="minorBidi"/>
                <w:sz w:val="22"/>
                <w:szCs w:val="22"/>
              </w:rPr>
              <w:t>a requirements</w:t>
            </w:r>
            <w:r w:rsidR="0006498F">
              <w:rPr>
                <w:rFonts w:asciiTheme="minorHAnsi" w:hAnsiTheme="minorHAnsi" w:cstheme="minorBidi"/>
                <w:sz w:val="22"/>
                <w:szCs w:val="22"/>
              </w:rPr>
              <w:t>, as required</w:t>
            </w:r>
            <w:r w:rsidRPr="006105E0">
              <w:rPr>
                <w:rFonts w:asciiTheme="minorHAnsi" w:hAnsiTheme="minorHAnsi" w:cstheme="minorBidi"/>
                <w:sz w:val="22"/>
                <w:szCs w:val="22"/>
              </w:rPr>
              <w:t xml:space="preserve"> under 34 C.F.R. </w:t>
            </w:r>
            <w:r w:rsidR="008A1127">
              <w:rPr>
                <w:rFonts w:asciiTheme="minorHAnsi" w:hAnsiTheme="minorHAnsi" w:cstheme="minorHAnsi"/>
                <w:sz w:val="22"/>
                <w:szCs w:val="22"/>
              </w:rPr>
              <w:t xml:space="preserve">§ </w:t>
            </w:r>
            <w:r w:rsidRPr="006105E0">
              <w:rPr>
                <w:rFonts w:asciiTheme="minorHAnsi" w:hAnsiTheme="minorHAnsi" w:cstheme="minorBidi"/>
                <w:sz w:val="22"/>
                <w:szCs w:val="22"/>
              </w:rPr>
              <w:t>303.124. </w:t>
            </w:r>
          </w:p>
          <w:p w:rsidRPr="006105E0" w:rsidR="00F1762B" w:rsidP="00CB7296" w:rsidRDefault="00FB32CD" w14:paraId="6C2A2602" w14:textId="61B7BF08">
            <w:pPr>
              <w:pStyle w:val="ListParagraph"/>
              <w:numPr>
                <w:ilvl w:val="1"/>
                <w:numId w:val="14"/>
              </w:numPr>
              <w:textAlignment w:val="baseline"/>
              <w:rPr>
                <w:rFonts w:asciiTheme="minorHAnsi" w:hAnsiTheme="minorHAnsi" w:cstheme="minorHAnsi"/>
              </w:rPr>
            </w:pPr>
            <w:r w:rsidRPr="006105E0">
              <w:rPr>
                <w:rFonts w:asciiTheme="minorHAnsi" w:hAnsiTheme="minorHAnsi" w:cstheme="minorHAnsi"/>
                <w:sz w:val="22"/>
                <w:szCs w:val="22"/>
              </w:rPr>
              <w:t>The EI Division finds that the EIBI program has not established policies and procedures</w:t>
            </w:r>
            <w:r w:rsidR="0006498F">
              <w:rPr>
                <w:rFonts w:asciiTheme="minorHAnsi" w:hAnsiTheme="minorHAnsi" w:cstheme="minorHAnsi"/>
                <w:sz w:val="22"/>
                <w:szCs w:val="22"/>
              </w:rPr>
              <w:t xml:space="preserve"> reasonably desi</w:t>
            </w:r>
            <w:r w:rsidR="002409FE">
              <w:rPr>
                <w:rFonts w:asciiTheme="minorHAnsi" w:hAnsiTheme="minorHAnsi" w:cstheme="minorHAnsi"/>
                <w:sz w:val="22"/>
                <w:szCs w:val="22"/>
              </w:rPr>
              <w:t>gned</w:t>
            </w:r>
            <w:r w:rsidRPr="006105E0">
              <w:rPr>
                <w:rFonts w:asciiTheme="minorHAnsi" w:hAnsiTheme="minorHAnsi" w:cstheme="minorHAnsi"/>
                <w:sz w:val="22"/>
                <w:szCs w:val="22"/>
              </w:rPr>
              <w:t xml:space="preserve"> to ensure </w:t>
            </w:r>
            <w:r w:rsidR="000F6D1C">
              <w:rPr>
                <w:rFonts w:asciiTheme="minorHAnsi" w:hAnsiTheme="minorHAnsi" w:cstheme="minorHAnsi"/>
                <w:sz w:val="22"/>
                <w:szCs w:val="22"/>
              </w:rPr>
              <w:t xml:space="preserve">adherence to </w:t>
            </w:r>
            <w:r w:rsidRPr="006105E0">
              <w:rPr>
                <w:rFonts w:asciiTheme="minorHAnsi" w:hAnsiTheme="minorHAnsi" w:cstheme="minorHAnsi"/>
                <w:sz w:val="22"/>
                <w:szCs w:val="22"/>
              </w:rPr>
              <w:t xml:space="preserve">accurate </w:t>
            </w:r>
            <w:r w:rsidR="00BB345C">
              <w:rPr>
                <w:rFonts w:asciiTheme="minorHAnsi" w:hAnsiTheme="minorHAnsi" w:cstheme="minorHAnsi"/>
                <w:sz w:val="22"/>
                <w:szCs w:val="22"/>
              </w:rPr>
              <w:t>data</w:t>
            </w:r>
            <w:r w:rsidRPr="006105E0">
              <w:rPr>
                <w:rFonts w:asciiTheme="minorHAnsi" w:hAnsiTheme="minorHAnsi" w:cstheme="minorHAnsi"/>
                <w:sz w:val="22"/>
                <w:szCs w:val="22"/>
              </w:rPr>
              <w:t xml:space="preserve"> requirements</w:t>
            </w:r>
            <w:r w:rsidR="002409FE">
              <w:rPr>
                <w:rFonts w:asciiTheme="minorHAnsi" w:hAnsiTheme="minorHAnsi" w:cstheme="minorHAnsi"/>
                <w:sz w:val="22"/>
                <w:szCs w:val="22"/>
              </w:rPr>
              <w:t>, as required</w:t>
            </w:r>
            <w:r w:rsidRPr="006105E0">
              <w:rPr>
                <w:rFonts w:asciiTheme="minorHAnsi" w:hAnsiTheme="minorHAnsi" w:cstheme="minorHAnsi"/>
                <w:sz w:val="22"/>
                <w:szCs w:val="22"/>
              </w:rPr>
              <w:t xml:space="preserve"> under 34 C.F.R. </w:t>
            </w:r>
            <w:r w:rsidRPr="006105E0" w:rsidR="00AC41D2">
              <w:rPr>
                <w:rFonts w:asciiTheme="minorHAnsi" w:hAnsiTheme="minorHAnsi" w:cstheme="minorHAnsi"/>
                <w:sz w:val="22"/>
                <w:szCs w:val="22"/>
              </w:rPr>
              <w:t xml:space="preserve">§ </w:t>
            </w:r>
            <w:r w:rsidRPr="006105E0">
              <w:rPr>
                <w:rFonts w:asciiTheme="minorHAnsi" w:hAnsiTheme="minorHAnsi" w:cstheme="minorHAnsi"/>
                <w:sz w:val="22"/>
                <w:szCs w:val="22"/>
              </w:rPr>
              <w:t>303.124.   </w:t>
            </w:r>
          </w:p>
        </w:tc>
      </w:tr>
      <w:tr w:rsidRPr="00991EDA" w:rsidR="00C809C3" w:rsidTr="690F5343" w14:paraId="5B8EBE21" w14:textId="77777777">
        <w:trPr>
          <w:trHeight w:val="300"/>
        </w:trPr>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4BC98159" w14:textId="77777777">
            <w:pPr>
              <w:textAlignment w:val="baseline"/>
              <w:rPr>
                <w:rFonts w:asciiTheme="minorHAnsi" w:hAnsiTheme="minorHAnsi" w:cstheme="minorHAnsi"/>
                <w:szCs w:val="24"/>
              </w:rPr>
            </w:pPr>
            <w:r w:rsidRPr="00991EDA">
              <w:rPr>
                <w:rFonts w:asciiTheme="minorHAnsi" w:hAnsiTheme="minorHAnsi" w:cstheme="minorHAnsi"/>
                <w:sz w:val="22"/>
                <w:szCs w:val="22"/>
              </w:rPr>
              <w:t>Fiscal </w:t>
            </w:r>
          </w:p>
        </w:tc>
        <w:tc>
          <w:tcPr>
            <w:tcW w:w="4785" w:type="dxa"/>
            <w:tcBorders>
              <w:top w:val="single" w:color="auto" w:sz="6" w:space="0"/>
              <w:left w:val="single" w:color="auto" w:sz="6" w:space="0"/>
              <w:bottom w:val="single" w:color="auto" w:sz="6" w:space="0"/>
              <w:right w:val="single" w:color="auto" w:sz="6" w:space="0"/>
            </w:tcBorders>
            <w:shd w:val="clear" w:color="auto" w:fill="auto"/>
            <w:hideMark/>
          </w:tcPr>
          <w:p w:rsidRPr="00991EDA" w:rsidR="00E449F4" w:rsidP="003C056D" w:rsidRDefault="001810ED" w14:paraId="0C740FCC" w14:textId="2B1F6DC5">
            <w:pPr>
              <w:pStyle w:val="ListParagraph"/>
              <w:numPr>
                <w:ilvl w:val="1"/>
                <w:numId w:val="16"/>
              </w:numPr>
              <w:textAlignment w:val="baseline"/>
              <w:rPr>
                <w:rFonts w:asciiTheme="minorHAnsi" w:hAnsiTheme="minorHAnsi" w:cstheme="minorHAnsi"/>
                <w:szCs w:val="24"/>
              </w:rPr>
            </w:pPr>
            <w:r w:rsidRPr="00991EDA">
              <w:rPr>
                <w:rFonts w:asciiTheme="minorHAnsi" w:hAnsiTheme="minorHAnsi" w:cstheme="minorHAnsi"/>
                <w:sz w:val="22"/>
                <w:szCs w:val="22"/>
              </w:rPr>
              <w:t>The EI Division finds that the EIBI program</w:t>
            </w:r>
            <w:r w:rsidRPr="00991EDA" w:rsidR="003667FF">
              <w:rPr>
                <w:rFonts w:asciiTheme="minorHAnsi" w:hAnsiTheme="minorHAnsi" w:cstheme="minorHAnsi"/>
                <w:sz w:val="22"/>
                <w:szCs w:val="22"/>
              </w:rPr>
              <w:t xml:space="preserve"> </w:t>
            </w:r>
            <w:r w:rsidR="00150D43">
              <w:rPr>
                <w:rFonts w:asciiTheme="minorHAnsi" w:hAnsiTheme="minorHAnsi" w:cstheme="minorHAnsi"/>
                <w:sz w:val="22"/>
                <w:szCs w:val="22"/>
              </w:rPr>
              <w:t>does not</w:t>
            </w:r>
            <w:r w:rsidRPr="00991EDA" w:rsidR="00E449F4">
              <w:rPr>
                <w:rFonts w:asciiTheme="minorHAnsi" w:hAnsiTheme="minorHAnsi" w:cstheme="minorHAnsi"/>
                <w:sz w:val="22"/>
                <w:szCs w:val="22"/>
              </w:rPr>
              <w:t xml:space="preserve"> </w:t>
            </w:r>
            <w:r w:rsidR="0038532B">
              <w:rPr>
                <w:rFonts w:asciiTheme="minorHAnsi" w:hAnsiTheme="minorHAnsi" w:cstheme="minorHAnsi"/>
                <w:sz w:val="22"/>
                <w:szCs w:val="22"/>
              </w:rPr>
              <w:t>ensure submission of</w:t>
            </w:r>
            <w:r w:rsidRPr="00991EDA" w:rsidR="00E449F4">
              <w:rPr>
                <w:rFonts w:asciiTheme="minorHAnsi" w:hAnsiTheme="minorHAnsi" w:cstheme="minorHAnsi"/>
                <w:sz w:val="22"/>
                <w:szCs w:val="22"/>
              </w:rPr>
              <w:t xml:space="preserve"> </w:t>
            </w:r>
            <w:r w:rsidR="002847B8">
              <w:rPr>
                <w:rFonts w:asciiTheme="minorHAnsi" w:hAnsiTheme="minorHAnsi" w:cstheme="minorHAnsi"/>
                <w:sz w:val="22"/>
                <w:szCs w:val="22"/>
              </w:rPr>
              <w:t xml:space="preserve">accurate </w:t>
            </w:r>
            <w:r w:rsidRPr="00991EDA" w:rsidR="00E449F4">
              <w:rPr>
                <w:rFonts w:asciiTheme="minorHAnsi" w:hAnsiTheme="minorHAnsi" w:cstheme="minorHAnsi"/>
                <w:sz w:val="22"/>
                <w:szCs w:val="22"/>
              </w:rPr>
              <w:t>charge and encounter claim</w:t>
            </w:r>
            <w:r w:rsidR="00AD7712">
              <w:rPr>
                <w:rFonts w:asciiTheme="minorHAnsi" w:hAnsiTheme="minorHAnsi" w:cstheme="minorHAnsi"/>
                <w:sz w:val="22"/>
                <w:szCs w:val="22"/>
              </w:rPr>
              <w:t>s</w:t>
            </w:r>
            <w:r w:rsidR="008F4148">
              <w:rPr>
                <w:rFonts w:asciiTheme="minorHAnsi" w:hAnsiTheme="minorHAnsi" w:cstheme="minorHAnsi"/>
                <w:sz w:val="22"/>
                <w:szCs w:val="22"/>
              </w:rPr>
              <w:t xml:space="preserve">, </w:t>
            </w:r>
            <w:r w:rsidR="00E3664D">
              <w:rPr>
                <w:rFonts w:asciiTheme="minorHAnsi" w:hAnsiTheme="minorHAnsi" w:cstheme="minorHAnsi"/>
                <w:sz w:val="22"/>
                <w:szCs w:val="22"/>
              </w:rPr>
              <w:t>as required under</w:t>
            </w:r>
            <w:r w:rsidRPr="00991EDA" w:rsidR="00E449F4">
              <w:rPr>
                <w:rFonts w:asciiTheme="minorHAnsi" w:hAnsiTheme="minorHAnsi" w:cstheme="minorHAnsi"/>
                <w:sz w:val="22"/>
                <w:szCs w:val="22"/>
              </w:rPr>
              <w:t xml:space="preserve"> </w:t>
            </w:r>
            <w:r w:rsidRPr="00991EDA" w:rsidR="00B3294A">
              <w:rPr>
                <w:rFonts w:asciiTheme="minorHAnsi" w:hAnsiTheme="minorHAnsi" w:cstheme="minorHAnsi"/>
                <w:sz w:val="22"/>
                <w:szCs w:val="22"/>
              </w:rPr>
              <w:t xml:space="preserve">34 C.F.R. </w:t>
            </w:r>
            <w:r w:rsidR="00FC04B5">
              <w:rPr>
                <w:rFonts w:asciiTheme="minorHAnsi" w:hAnsiTheme="minorHAnsi" w:cstheme="minorHAnsi"/>
                <w:sz w:val="22"/>
                <w:szCs w:val="22"/>
              </w:rPr>
              <w:t>§</w:t>
            </w:r>
            <w:r w:rsidR="00FA0C7E">
              <w:rPr>
                <w:rFonts w:asciiTheme="minorHAnsi" w:hAnsiTheme="minorHAnsi" w:cstheme="minorHAnsi"/>
                <w:sz w:val="22"/>
                <w:szCs w:val="22"/>
              </w:rPr>
              <w:t xml:space="preserve"> </w:t>
            </w:r>
            <w:r w:rsidRPr="00991EDA" w:rsidR="00351414">
              <w:rPr>
                <w:rFonts w:asciiTheme="minorHAnsi" w:hAnsiTheme="minorHAnsi" w:cstheme="minorHAnsi"/>
                <w:sz w:val="22"/>
                <w:szCs w:val="22"/>
              </w:rPr>
              <w:t xml:space="preserve">303.520 and </w:t>
            </w:r>
            <w:r w:rsidR="00B24E04">
              <w:rPr>
                <w:rFonts w:asciiTheme="minorHAnsi" w:hAnsiTheme="minorHAnsi" w:cstheme="minorHAnsi"/>
                <w:sz w:val="22"/>
                <w:szCs w:val="22"/>
              </w:rPr>
              <w:t xml:space="preserve">the </w:t>
            </w:r>
            <w:r w:rsidRPr="00B24E04" w:rsidR="00B24E04">
              <w:rPr>
                <w:rFonts w:asciiTheme="minorHAnsi" w:hAnsiTheme="minorHAnsi" w:cstheme="minorHAnsi"/>
                <w:sz w:val="22"/>
                <w:szCs w:val="22"/>
              </w:rPr>
              <w:t>MA DPH Reimbursement Policy Manual for Early Intervention and Autism Services</w:t>
            </w:r>
            <w:r w:rsidR="00E84B7B">
              <w:rPr>
                <w:rFonts w:asciiTheme="minorHAnsi" w:hAnsiTheme="minorHAnsi" w:cstheme="minorHAnsi"/>
                <w:sz w:val="22"/>
                <w:szCs w:val="22"/>
              </w:rPr>
              <w:t>.</w:t>
            </w:r>
            <w:r w:rsidRPr="00991EDA" w:rsidR="00E449F4">
              <w:rPr>
                <w:rFonts w:asciiTheme="minorHAnsi" w:hAnsiTheme="minorHAnsi" w:cstheme="minorHAnsi"/>
                <w:sz w:val="22"/>
                <w:szCs w:val="22"/>
              </w:rPr>
              <w:t xml:space="preserve"> </w:t>
            </w:r>
          </w:p>
        </w:tc>
      </w:tr>
    </w:tbl>
    <w:p w:rsidRPr="00991EDA" w:rsidR="00C24B1D" w:rsidP="00C24B1D" w:rsidRDefault="00C24B1D" w14:paraId="0E20DA99"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1D6ED48F" w14:textId="40B7CB56">
      <w:pPr>
        <w:textAlignment w:val="baseline"/>
        <w:rPr>
          <w:rFonts w:asciiTheme="minorHAnsi" w:hAnsiTheme="minorHAnsi" w:cstheme="minorHAnsi"/>
          <w:sz w:val="18"/>
          <w:szCs w:val="18"/>
        </w:rPr>
      </w:pPr>
      <w:r w:rsidRPr="00991EDA">
        <w:rPr>
          <w:rFonts w:asciiTheme="minorHAnsi" w:hAnsiTheme="minorHAnsi" w:cstheme="minorHAnsi"/>
          <w:sz w:val="22"/>
          <w:szCs w:val="22"/>
        </w:rPr>
        <w:t xml:space="preserve">The EI Division appreciates </w:t>
      </w:r>
      <w:r w:rsidRPr="00991EDA" w:rsidR="006502A8">
        <w:rPr>
          <w:rFonts w:asciiTheme="minorHAnsi" w:hAnsiTheme="minorHAnsi" w:cstheme="minorHAnsi"/>
          <w:sz w:val="22"/>
          <w:szCs w:val="22"/>
        </w:rPr>
        <w:t>RCS’s</w:t>
      </w:r>
      <w:r w:rsidRPr="00991EDA">
        <w:rPr>
          <w:rFonts w:asciiTheme="minorHAnsi" w:hAnsiTheme="minorHAnsi" w:cstheme="minorHAnsi"/>
          <w:sz w:val="22"/>
          <w:szCs w:val="22"/>
        </w:rPr>
        <w:t xml:space="preserve"> continued efforts to improve the implementation of IDEA Part C and the development and implementation of a reasonably designed EI</w:t>
      </w:r>
      <w:r w:rsidRPr="00991EDA" w:rsidR="006502A8">
        <w:rPr>
          <w:rFonts w:asciiTheme="minorHAnsi" w:hAnsiTheme="minorHAnsi" w:cstheme="minorHAnsi"/>
          <w:sz w:val="22"/>
          <w:szCs w:val="22"/>
        </w:rPr>
        <w:t>BI</w:t>
      </w:r>
      <w:r w:rsidRPr="00991EDA">
        <w:rPr>
          <w:rFonts w:asciiTheme="minorHAnsi" w:hAnsiTheme="minorHAnsi" w:cstheme="minorHAnsi"/>
          <w:sz w:val="22"/>
          <w:szCs w:val="22"/>
        </w:rPr>
        <w:t xml:space="preserve">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991EDA" w:rsidR="00C24B1D" w:rsidP="00C24B1D" w:rsidRDefault="00C24B1D" w14:paraId="3FDD3589"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245B9C77"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Sincerely,  </w:t>
      </w:r>
    </w:p>
    <w:p w:rsidRPr="00991EDA" w:rsidR="00077AF6" w:rsidP="00C24B1D" w:rsidRDefault="00077AF6" w14:paraId="14645367" w14:textId="77777777">
      <w:pPr>
        <w:textAlignment w:val="baseline"/>
        <w:rPr>
          <w:rFonts w:asciiTheme="minorHAnsi" w:hAnsiTheme="minorHAnsi" w:cstheme="minorHAnsi"/>
          <w:sz w:val="22"/>
          <w:szCs w:val="22"/>
        </w:rPr>
      </w:pPr>
    </w:p>
    <w:p w:rsidRPr="00991EDA" w:rsidR="00077AF6" w:rsidP="00C24B1D" w:rsidRDefault="00077AF6" w14:paraId="24D86CD6" w14:textId="172A0BA7">
      <w:pPr>
        <w:textAlignment w:val="baseline"/>
        <w:rPr>
          <w:rFonts w:asciiTheme="minorHAnsi" w:hAnsiTheme="minorHAnsi" w:cstheme="minorHAnsi"/>
          <w:sz w:val="22"/>
          <w:szCs w:val="22"/>
        </w:rPr>
      </w:pPr>
      <w:r w:rsidRPr="00991EDA">
        <w:rPr>
          <w:rFonts w:asciiTheme="minorHAnsi" w:hAnsiTheme="minorHAnsi" w:cstheme="minorHAnsi"/>
          <w:sz w:val="22"/>
          <w:szCs w:val="22"/>
        </w:rPr>
        <w:t>Julie Woodward</w:t>
      </w:r>
    </w:p>
    <w:p w:rsidRPr="00991EDA" w:rsidR="00077AF6" w:rsidP="00C24B1D" w:rsidRDefault="00077AF6" w14:paraId="6BE49EC5" w14:textId="147C8E90">
      <w:pPr>
        <w:textAlignment w:val="baseline"/>
        <w:rPr>
          <w:rFonts w:asciiTheme="minorHAnsi" w:hAnsiTheme="minorHAnsi" w:cstheme="minorHAnsi"/>
          <w:sz w:val="22"/>
          <w:szCs w:val="22"/>
        </w:rPr>
      </w:pPr>
      <w:r w:rsidRPr="00991EDA">
        <w:rPr>
          <w:rFonts w:asciiTheme="minorHAnsi" w:hAnsiTheme="minorHAnsi" w:cstheme="minorHAnsi"/>
          <w:sz w:val="22"/>
          <w:szCs w:val="22"/>
        </w:rPr>
        <w:t>Clinical Oversight and Support Specialist, Early Intervention Division</w:t>
      </w:r>
    </w:p>
    <w:p w:rsidRPr="00991EDA" w:rsidR="0063773E" w:rsidP="00470B9D" w:rsidRDefault="0063773E" w14:paraId="4539991C" w14:textId="77777777">
      <w:pPr>
        <w:textAlignment w:val="baseline"/>
        <w:rPr>
          <w:rFonts w:asciiTheme="minorHAnsi" w:hAnsiTheme="minorHAnsi" w:cstheme="minorHAnsi"/>
          <w:sz w:val="22"/>
          <w:szCs w:val="22"/>
        </w:rPr>
      </w:pPr>
    </w:p>
    <w:p w:rsidR="00AC2B0D" w:rsidP="00470B9D" w:rsidRDefault="00AC2B0D" w14:paraId="2690FB71" w14:textId="77777777">
      <w:pPr>
        <w:textAlignment w:val="baseline"/>
        <w:rPr>
          <w:rFonts w:asciiTheme="minorHAnsi" w:hAnsiTheme="minorHAnsi" w:cstheme="minorHAnsi"/>
          <w:sz w:val="22"/>
          <w:szCs w:val="22"/>
        </w:rPr>
      </w:pPr>
    </w:p>
    <w:p w:rsidRPr="0080292D" w:rsidR="00AC2B0D" w:rsidP="0080292D" w:rsidRDefault="0080292D" w14:paraId="738A7D64" w14:textId="5155B6DA">
      <w:pPr>
        <w:pStyle w:val="paragraph"/>
        <w:spacing w:before="0" w:beforeAutospacing="0" w:after="0" w:afterAutospacing="0"/>
        <w:rPr>
          <w:rFonts w:ascii="Calibri" w:hAnsi="Calibri" w:cs="Calibri"/>
        </w:rPr>
      </w:pPr>
      <w:r w:rsidRPr="002832E6">
        <w:rPr>
          <w:rStyle w:val="wacimagecontainer"/>
          <w:rFonts w:ascii="Segoe UI" w:hAnsi="Segoe UI" w:cs="Segoe UI" w:eastAsiaTheme="majorEastAsia"/>
          <w:noProof/>
          <w:sz w:val="16"/>
          <w:szCs w:val="16"/>
        </w:rPr>
        <w:drawing>
          <wp:inline distT="0" distB="0" distL="0" distR="0" wp14:anchorId="37F826C5" wp14:editId="30125957">
            <wp:extent cx="159385" cy="253381"/>
            <wp:effectExtent l="0" t="0" r="0" b="0"/>
            <wp:docPr id="725952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208" cy="257868"/>
                    </a:xfrm>
                    <a:prstGeom prst="rect">
                      <a:avLst/>
                    </a:prstGeom>
                    <a:noFill/>
                    <a:ln>
                      <a:noFill/>
                    </a:ln>
                  </pic:spPr>
                </pic:pic>
              </a:graphicData>
            </a:graphic>
          </wp:inline>
        </w:drawing>
      </w:r>
      <w:r w:rsidRPr="002832E6">
        <w:rPr>
          <w:rStyle w:val="wacimagecontainer"/>
          <w:rFonts w:ascii="Segoe UI" w:hAnsi="Segoe UI" w:cs="Segoe UI" w:eastAsiaTheme="majorEastAsia"/>
          <w:noProof/>
          <w:sz w:val="18"/>
          <w:szCs w:val="18"/>
        </w:rPr>
        <w:drawing>
          <wp:inline distT="0" distB="0" distL="0" distR="0" wp14:anchorId="4325A476" wp14:editId="73778CC1">
            <wp:extent cx="609600" cy="313634"/>
            <wp:effectExtent l="0" t="0" r="0" b="0"/>
            <wp:docPr id="112846732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lack, darknes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914" cy="320999"/>
                    </a:xfrm>
                    <a:prstGeom prst="rect">
                      <a:avLst/>
                    </a:prstGeom>
                    <a:noFill/>
                    <a:ln>
                      <a:noFill/>
                    </a:ln>
                  </pic:spPr>
                </pic:pic>
              </a:graphicData>
            </a:graphic>
          </wp:inline>
        </w:drawing>
      </w:r>
    </w:p>
    <w:p w:rsidRPr="00991EDA" w:rsidR="0063773E" w:rsidP="00470B9D" w:rsidRDefault="00397856" w14:paraId="7F3D615F" w14:textId="2083C87F">
      <w:pPr>
        <w:textAlignment w:val="baseline"/>
        <w:rPr>
          <w:rFonts w:asciiTheme="minorHAnsi" w:hAnsiTheme="minorHAnsi" w:cstheme="minorHAnsi"/>
          <w:sz w:val="22"/>
          <w:szCs w:val="22"/>
        </w:rPr>
      </w:pPr>
      <w:r w:rsidRPr="00991EDA">
        <w:rPr>
          <w:rFonts w:asciiTheme="minorHAnsi" w:hAnsiTheme="minorHAnsi" w:cstheme="minorHAnsi"/>
          <w:sz w:val="22"/>
          <w:szCs w:val="22"/>
        </w:rPr>
        <w:t>c</w:t>
      </w:r>
      <w:r w:rsidRPr="00991EDA" w:rsidR="0063773E">
        <w:rPr>
          <w:rFonts w:asciiTheme="minorHAnsi" w:hAnsiTheme="minorHAnsi" w:cstheme="minorHAnsi"/>
          <w:sz w:val="22"/>
          <w:szCs w:val="22"/>
        </w:rPr>
        <w:t>c:</w:t>
      </w:r>
      <w:r w:rsidRPr="00991EDA">
        <w:rPr>
          <w:rFonts w:asciiTheme="minorHAnsi" w:hAnsiTheme="minorHAnsi" w:cstheme="minorHAnsi"/>
          <w:sz w:val="22"/>
          <w:szCs w:val="22"/>
        </w:rPr>
        <w:t xml:space="preserve"> Molly Gilbride, Clinical Quality Manager, Early Intervention Division</w:t>
      </w:r>
    </w:p>
    <w:p w:rsidRPr="00991EDA" w:rsidR="00397856" w:rsidP="00470B9D" w:rsidRDefault="00397856" w14:paraId="54D1D82F" w14:textId="6B899F46">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Michelle Conlon, </w:t>
      </w:r>
      <w:r w:rsidRPr="00991EDA" w:rsidR="0041538C">
        <w:rPr>
          <w:rFonts w:asciiTheme="minorHAnsi" w:hAnsiTheme="minorHAnsi" w:cstheme="minorHAnsi"/>
          <w:sz w:val="22"/>
          <w:szCs w:val="22"/>
        </w:rPr>
        <w:t>Clinical Quality Assurance Coordinator, Early Intervention Division</w:t>
      </w:r>
      <w:r w:rsidRPr="00991EDA">
        <w:rPr>
          <w:rFonts w:asciiTheme="minorHAnsi" w:hAnsiTheme="minorHAnsi" w:cstheme="minorHAnsi"/>
          <w:sz w:val="22"/>
          <w:szCs w:val="22"/>
        </w:rPr>
        <w:tab/>
      </w:r>
    </w:p>
    <w:p w:rsidRPr="00991EDA" w:rsidR="006A755C" w:rsidP="00C24B1D" w:rsidRDefault="006A755C" w14:paraId="385665BB" w14:textId="77777777">
      <w:pPr>
        <w:textAlignment w:val="baseline"/>
        <w:rPr>
          <w:rFonts w:asciiTheme="minorHAnsi" w:hAnsiTheme="minorHAnsi" w:cstheme="minorHAnsi"/>
          <w:sz w:val="18"/>
          <w:szCs w:val="18"/>
        </w:rPr>
        <w:sectPr w:rsidRPr="00991EDA" w:rsidR="006A755C" w:rsidSect="00EE6C6F">
          <w:pgSz w:w="12240" w:h="15840" w:orient="portrait"/>
          <w:pgMar w:top="1440" w:right="1440" w:bottom="1440" w:left="1440" w:header="720" w:footer="720" w:gutter="0"/>
          <w:cols w:space="720"/>
          <w:docGrid w:linePitch="326"/>
        </w:sectPr>
      </w:pPr>
    </w:p>
    <w:p w:rsidRPr="00991EDA" w:rsidR="00C24B1D" w:rsidP="00C24B1D" w:rsidRDefault="00C24B1D" w14:paraId="698E56F2" w14:textId="47791FF4">
      <w:pPr>
        <w:textAlignment w:val="baseline"/>
        <w:rPr>
          <w:rFonts w:asciiTheme="minorHAnsi" w:hAnsiTheme="minorHAnsi" w:cstheme="minorHAnsi"/>
          <w:sz w:val="18"/>
          <w:szCs w:val="18"/>
        </w:rPr>
      </w:pPr>
    </w:p>
    <w:p w:rsidRPr="00991EDA" w:rsidR="00C24B1D" w:rsidP="00C24B1D" w:rsidRDefault="00C24B1D" w14:paraId="14AA7A54"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COMPLIANCE</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3A5015" w:rsidTr="690F5343" w14:paraId="49E3AE6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6B239805"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F8BD7C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2E2A12C"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B4DFCB0"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3A5015" w:rsidTr="690F5343" w14:paraId="4218A76D"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541906" w:rsidP="00541906" w:rsidRDefault="00B47345" w14:paraId="7C099807" w14:textId="171A4BF1">
            <w:pPr>
              <w:pStyle w:val="paragraph"/>
              <w:numPr>
                <w:ilvl w:val="1"/>
                <w:numId w:val="18"/>
              </w:numPr>
              <w:spacing w:before="0" w:beforeAutospacing="0" w:after="0" w:afterAutospacing="0"/>
              <w:textAlignment w:val="baseline"/>
              <w:rPr>
                <w:rFonts w:asciiTheme="minorHAnsi" w:hAnsiTheme="minorHAnsi" w:cstheme="minorHAnsi"/>
                <w:sz w:val="22"/>
                <w:szCs w:val="22"/>
              </w:rPr>
            </w:pPr>
            <w:r w:rsidRPr="00991EDA">
              <w:rPr>
                <w:rFonts w:asciiTheme="minorHAnsi" w:hAnsiTheme="minorHAnsi" w:cstheme="minorHAnsi"/>
                <w:b/>
                <w:bCs/>
                <w:sz w:val="22"/>
                <w:szCs w:val="22"/>
              </w:rPr>
              <w:t>Post Referral Timeline</w:t>
            </w:r>
            <w:r w:rsidRPr="00991EDA">
              <w:rPr>
                <w:rFonts w:asciiTheme="minorHAnsi" w:hAnsiTheme="minorHAnsi" w:cstheme="minorHAnsi"/>
                <w:sz w:val="22"/>
                <w:szCs w:val="22"/>
              </w:rPr>
              <w:t xml:space="preserve"> </w:t>
            </w:r>
          </w:p>
          <w:p w:rsidRPr="00991EDA" w:rsidR="004B55F0" w:rsidP="00325FC6" w:rsidRDefault="00541906" w14:paraId="597D1CCC" w14:textId="4360FB79">
            <w:pPr>
              <w:pStyle w:val="paragraph"/>
              <w:spacing w:before="0" w:beforeAutospacing="0" w:after="0" w:afterAutospacing="0"/>
              <w:ind w:left="60"/>
              <w:textAlignment w:val="baseline"/>
              <w:rPr>
                <w:rStyle w:val="eop"/>
                <w:rFonts w:asciiTheme="minorHAnsi" w:hAnsiTheme="minorHAnsi" w:cstheme="minorBidi"/>
                <w:sz w:val="22"/>
                <w:szCs w:val="22"/>
              </w:rPr>
            </w:pPr>
            <w:r w:rsidRPr="598C2FB6">
              <w:rPr>
                <w:rStyle w:val="normaltextrun"/>
                <w:rFonts w:asciiTheme="minorHAnsi" w:hAnsiTheme="minorHAnsi" w:cstheme="minorBidi"/>
                <w:sz w:val="22"/>
                <w:szCs w:val="22"/>
              </w:rPr>
              <w:t xml:space="preserve">Under </w:t>
            </w:r>
            <w:r w:rsidRPr="598C2FB6" w:rsidR="009D783E">
              <w:rPr>
                <w:rStyle w:val="normaltextrun"/>
                <w:rFonts w:asciiTheme="minorHAnsi" w:hAnsiTheme="minorHAnsi" w:cstheme="minorBidi"/>
                <w:sz w:val="22"/>
                <w:szCs w:val="22"/>
              </w:rPr>
              <w:t>34 C</w:t>
            </w:r>
            <w:r w:rsidRPr="598C2FB6" w:rsidR="00325FC6">
              <w:rPr>
                <w:rStyle w:val="normaltextrun"/>
                <w:rFonts w:asciiTheme="minorHAnsi" w:hAnsiTheme="minorHAnsi" w:cstheme="minorBidi"/>
                <w:sz w:val="22"/>
                <w:szCs w:val="22"/>
              </w:rPr>
              <w:t>.</w:t>
            </w:r>
            <w:r w:rsidRPr="598C2FB6" w:rsidR="009D783E">
              <w:rPr>
                <w:rStyle w:val="normaltextrun"/>
                <w:rFonts w:asciiTheme="minorHAnsi" w:hAnsiTheme="minorHAnsi" w:cstheme="minorBidi"/>
                <w:sz w:val="22"/>
                <w:szCs w:val="22"/>
              </w:rPr>
              <w:t>F</w:t>
            </w:r>
            <w:r w:rsidRPr="598C2FB6" w:rsidR="00325FC6">
              <w:rPr>
                <w:rStyle w:val="normaltextrun"/>
                <w:rFonts w:asciiTheme="minorHAnsi" w:hAnsiTheme="minorHAnsi" w:cstheme="minorBidi"/>
                <w:sz w:val="22"/>
                <w:szCs w:val="22"/>
              </w:rPr>
              <w:t>.</w:t>
            </w:r>
            <w:r w:rsidRPr="598C2FB6" w:rsidR="009D783E">
              <w:rPr>
                <w:rStyle w:val="normaltextrun"/>
                <w:rFonts w:asciiTheme="minorHAnsi" w:hAnsiTheme="minorHAnsi" w:cstheme="minorBidi"/>
                <w:sz w:val="22"/>
                <w:szCs w:val="22"/>
              </w:rPr>
              <w:t xml:space="preserve">R </w:t>
            </w:r>
            <w:r w:rsidRPr="598C2FB6" w:rsidR="004B55F0">
              <w:rPr>
                <w:rStyle w:val="normaltextrun"/>
                <w:rFonts w:asciiTheme="minorHAnsi" w:hAnsiTheme="minorHAnsi" w:cstheme="minorBidi"/>
                <w:sz w:val="22"/>
                <w:szCs w:val="22"/>
              </w:rPr>
              <w:t xml:space="preserve">§ 303.310(a) the initial evaluation and the initial assessments of the child and family under </w:t>
            </w:r>
            <w:hyperlink r:id="rId14">
              <w:r w:rsidRPr="598C2FB6" w:rsidR="004B55F0">
                <w:rPr>
                  <w:rStyle w:val="normaltextrun"/>
                  <w:rFonts w:asciiTheme="minorHAnsi" w:hAnsiTheme="minorHAnsi" w:cstheme="minorBidi"/>
                  <w:sz w:val="22"/>
                  <w:szCs w:val="22"/>
                </w:rPr>
                <w:t>§ 303.321</w:t>
              </w:r>
            </w:hyperlink>
            <w:r w:rsidRPr="598C2FB6" w:rsidR="004B55F0">
              <w:rPr>
                <w:rStyle w:val="normaltextrun"/>
                <w:rFonts w:asciiTheme="minorHAnsi" w:hAnsiTheme="minorHAnsi" w:cstheme="minorBidi"/>
                <w:sz w:val="22"/>
                <w:szCs w:val="22"/>
              </w:rPr>
              <w:t xml:space="preserve">; and the initial IFSP meeting under </w:t>
            </w:r>
            <w:hyperlink r:id="rId15">
              <w:r w:rsidRPr="598C2FB6" w:rsidR="004B55F0">
                <w:rPr>
                  <w:rStyle w:val="normaltextrun"/>
                  <w:rFonts w:asciiTheme="minorHAnsi" w:hAnsiTheme="minorHAnsi" w:cstheme="minorBidi"/>
                  <w:sz w:val="22"/>
                  <w:szCs w:val="22"/>
                </w:rPr>
                <w:t>§ 303.342</w:t>
              </w:r>
            </w:hyperlink>
            <w:r w:rsidRPr="598C2FB6" w:rsidR="004B55F0">
              <w:rPr>
                <w:rStyle w:val="normaltextrun"/>
                <w:rFonts w:asciiTheme="minorHAnsi" w:hAnsiTheme="minorHAnsi" w:cstheme="minorBidi"/>
                <w:sz w:val="22"/>
                <w:szCs w:val="22"/>
              </w:rPr>
              <w:t xml:space="preserve"> must be completed within 45 days from the date the lead agency or EIS provider receives the referral of the child.</w:t>
            </w:r>
            <w:r w:rsidRPr="598C2FB6" w:rsidR="004B55F0">
              <w:rPr>
                <w:rStyle w:val="eop"/>
                <w:rFonts w:asciiTheme="minorHAnsi" w:hAnsiTheme="minorHAnsi" w:cstheme="minorBidi"/>
                <w:sz w:val="22"/>
                <w:szCs w:val="22"/>
              </w:rPr>
              <w:t> </w:t>
            </w:r>
          </w:p>
          <w:p w:rsidRPr="00991EDA" w:rsidR="006B296B" w:rsidP="00325FC6" w:rsidRDefault="006B296B" w14:paraId="6BFB1179" w14:textId="77777777">
            <w:pPr>
              <w:pStyle w:val="paragraph"/>
              <w:spacing w:before="0" w:beforeAutospacing="0" w:after="0" w:afterAutospacing="0"/>
              <w:ind w:left="60"/>
              <w:textAlignment w:val="baseline"/>
              <w:rPr>
                <w:rStyle w:val="eop"/>
                <w:rFonts w:asciiTheme="minorHAnsi" w:hAnsiTheme="minorHAnsi" w:cstheme="minorHAnsi"/>
                <w:sz w:val="22"/>
                <w:szCs w:val="22"/>
              </w:rPr>
            </w:pPr>
          </w:p>
          <w:p w:rsidRPr="00991EDA" w:rsidR="006B296B" w:rsidP="00325FC6" w:rsidRDefault="006B296B" w14:paraId="006ED387" w14:textId="482442AE">
            <w:pPr>
              <w:pStyle w:val="paragraph"/>
              <w:spacing w:before="0" w:beforeAutospacing="0" w:after="0" w:afterAutospacing="0"/>
              <w:ind w:left="60"/>
              <w:textAlignment w:val="baseline"/>
              <w:rPr>
                <w:rFonts w:asciiTheme="minorHAnsi" w:hAnsiTheme="minorHAnsi" w:cstheme="minorHAnsi"/>
                <w:sz w:val="22"/>
                <w:szCs w:val="22"/>
              </w:rPr>
            </w:pPr>
            <w:r w:rsidRPr="00991EDA">
              <w:rPr>
                <w:rStyle w:val="eop"/>
                <w:rFonts w:asciiTheme="minorHAnsi" w:hAnsiTheme="minorHAnsi" w:cstheme="minorHAnsi"/>
                <w:sz w:val="22"/>
                <w:szCs w:val="22"/>
              </w:rPr>
              <w:t xml:space="preserve">Additionally, </w:t>
            </w:r>
            <w:r w:rsidRPr="00991EDA" w:rsidR="00187B2D">
              <w:rPr>
                <w:rStyle w:val="eop"/>
                <w:rFonts w:asciiTheme="minorHAnsi" w:hAnsiTheme="minorHAnsi" w:cstheme="minorHAnsi"/>
                <w:sz w:val="22"/>
                <w:szCs w:val="22"/>
              </w:rPr>
              <w:t xml:space="preserve">SSP OS </w:t>
            </w:r>
            <w:r w:rsidR="0000755C">
              <w:rPr>
                <w:rFonts w:asciiTheme="minorHAnsi" w:hAnsiTheme="minorHAnsi" w:cstheme="minorHAnsi"/>
                <w:sz w:val="22"/>
                <w:szCs w:val="22"/>
              </w:rPr>
              <w:t>§</w:t>
            </w:r>
            <w:r w:rsidR="00EB5313">
              <w:rPr>
                <w:rFonts w:asciiTheme="minorHAnsi" w:hAnsiTheme="minorHAnsi" w:cstheme="minorHAnsi"/>
                <w:sz w:val="22"/>
                <w:szCs w:val="22"/>
              </w:rPr>
              <w:t xml:space="preserve"> </w:t>
            </w:r>
            <w:r w:rsidRPr="00991EDA" w:rsidR="00187B2D">
              <w:rPr>
                <w:rStyle w:val="eop"/>
                <w:rFonts w:asciiTheme="minorHAnsi" w:hAnsiTheme="minorHAnsi" w:cstheme="minorHAnsi"/>
                <w:sz w:val="22"/>
                <w:szCs w:val="22"/>
              </w:rPr>
              <w:t>V</w:t>
            </w:r>
            <w:r w:rsidR="0000755C">
              <w:rPr>
                <w:rStyle w:val="eop"/>
                <w:rFonts w:asciiTheme="minorHAnsi" w:hAnsiTheme="minorHAnsi" w:cstheme="minorHAnsi"/>
                <w:sz w:val="22"/>
                <w:szCs w:val="22"/>
              </w:rPr>
              <w:t>(</w:t>
            </w:r>
            <w:r w:rsidR="0000755C">
              <w:rPr>
                <w:rStyle w:val="eop"/>
                <w:rFonts w:cstheme="minorHAnsi"/>
              </w:rPr>
              <w:t>e)</w:t>
            </w:r>
            <w:r w:rsidRPr="00991EDA" w:rsidR="00187B2D">
              <w:rPr>
                <w:rStyle w:val="eop"/>
                <w:rFonts w:asciiTheme="minorHAnsi" w:hAnsiTheme="minorHAnsi" w:cstheme="minorHAnsi"/>
                <w:sz w:val="22"/>
                <w:szCs w:val="22"/>
              </w:rPr>
              <w:t xml:space="preserve">., </w:t>
            </w:r>
            <w:r w:rsidRPr="00991EDA" w:rsidR="00B114EC">
              <w:rPr>
                <w:rStyle w:val="eop"/>
                <w:rFonts w:asciiTheme="minorHAnsi" w:hAnsiTheme="minorHAnsi" w:cstheme="minorHAnsi"/>
                <w:sz w:val="22"/>
                <w:szCs w:val="22"/>
              </w:rPr>
              <w:t>requires</w:t>
            </w:r>
            <w:r w:rsidRPr="00991EDA" w:rsidR="00545B6E">
              <w:rPr>
                <w:rStyle w:val="eop"/>
                <w:rFonts w:asciiTheme="minorHAnsi" w:hAnsiTheme="minorHAnsi" w:cstheme="minorHAnsi"/>
                <w:sz w:val="22"/>
                <w:szCs w:val="22"/>
              </w:rPr>
              <w:t xml:space="preserve"> that an SSP has 45 days from the receipt of referral fr</w:t>
            </w:r>
            <w:r w:rsidRPr="00991EDA" w:rsidR="00B114EC">
              <w:rPr>
                <w:rStyle w:val="eop"/>
                <w:rFonts w:asciiTheme="minorHAnsi" w:hAnsiTheme="minorHAnsi" w:cstheme="minorHAnsi"/>
                <w:sz w:val="22"/>
                <w:szCs w:val="22"/>
              </w:rPr>
              <w:t>o</w:t>
            </w:r>
            <w:r w:rsidRPr="00991EDA" w:rsidR="00545B6E">
              <w:rPr>
                <w:rStyle w:val="eop"/>
                <w:rFonts w:asciiTheme="minorHAnsi" w:hAnsiTheme="minorHAnsi" w:cstheme="minorHAnsi"/>
                <w:sz w:val="22"/>
                <w:szCs w:val="22"/>
              </w:rPr>
              <w:t>m the EI program to conduct an assessment, develop a treatment plan</w:t>
            </w:r>
            <w:r w:rsidRPr="00991EDA" w:rsidR="00B114EC">
              <w:rPr>
                <w:rStyle w:val="eop"/>
                <w:rFonts w:asciiTheme="minorHAnsi" w:hAnsiTheme="minorHAnsi" w:cstheme="minorHAnsi"/>
                <w:sz w:val="22"/>
                <w:szCs w:val="22"/>
              </w:rPr>
              <w:t>,</w:t>
            </w:r>
            <w:r w:rsidRPr="00991EDA" w:rsidR="00545B6E">
              <w:rPr>
                <w:rStyle w:val="eop"/>
                <w:rFonts w:asciiTheme="minorHAnsi" w:hAnsiTheme="minorHAnsi" w:cstheme="minorHAnsi"/>
                <w:sz w:val="22"/>
                <w:szCs w:val="22"/>
              </w:rPr>
              <w:t xml:space="preserve"> and proceed to the IFS</w:t>
            </w:r>
            <w:r w:rsidRPr="00991EDA" w:rsidR="00A32AAF">
              <w:rPr>
                <w:rStyle w:val="eop"/>
                <w:rFonts w:asciiTheme="minorHAnsi" w:hAnsiTheme="minorHAnsi" w:cstheme="minorHAnsi"/>
                <w:sz w:val="22"/>
                <w:szCs w:val="22"/>
              </w:rPr>
              <w:t xml:space="preserve">P meeting scheduled by the service coordinator. </w:t>
            </w:r>
          </w:p>
          <w:p w:rsidRPr="00991EDA" w:rsidR="00C24B1D" w:rsidP="00C24B1D" w:rsidRDefault="00C24B1D" w14:paraId="3EA65D51" w14:textId="2FC69E65">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C24B1D" w14:paraId="70EF3FED" w14:textId="62B682DE">
            <w:pPr>
              <w:textAlignment w:val="baseline"/>
              <w:rPr>
                <w:rFonts w:asciiTheme="minorHAnsi" w:hAnsiTheme="minorHAnsi" w:cstheme="minorHAnsi"/>
                <w:i/>
                <w:iCs/>
                <w:sz w:val="22"/>
                <w:szCs w:val="22"/>
              </w:rPr>
            </w:pPr>
            <w:r w:rsidRPr="00991EDA">
              <w:rPr>
                <w:rFonts w:asciiTheme="minorHAnsi" w:hAnsiTheme="minorHAnsi" w:cstheme="minorHAnsi"/>
                <w:sz w:val="22"/>
                <w:szCs w:val="22"/>
              </w:rPr>
              <w:t> </w:t>
            </w:r>
            <w:r w:rsidRPr="00991EDA" w:rsidR="002B1891">
              <w:rPr>
                <w:rFonts w:asciiTheme="minorHAnsi" w:hAnsiTheme="minorHAnsi" w:cstheme="minorHAnsi"/>
                <w:i/>
                <w:iCs/>
                <w:sz w:val="22"/>
                <w:szCs w:val="22"/>
              </w:rPr>
              <w:t xml:space="preserve">The program does not </w:t>
            </w:r>
            <w:r w:rsidRPr="00991EDA" w:rsidR="0060225C">
              <w:rPr>
                <w:rFonts w:asciiTheme="minorHAnsi" w:hAnsiTheme="minorHAnsi" w:cstheme="minorHAnsi"/>
                <w:i/>
                <w:iCs/>
                <w:sz w:val="22"/>
                <w:szCs w:val="22"/>
              </w:rPr>
              <w:t xml:space="preserve">complete the initial assessment of the child and </w:t>
            </w:r>
            <w:r w:rsidRPr="00991EDA" w:rsidR="00FA450F">
              <w:rPr>
                <w:rFonts w:asciiTheme="minorHAnsi" w:hAnsiTheme="minorHAnsi" w:cstheme="minorHAnsi"/>
                <w:i/>
                <w:iCs/>
                <w:sz w:val="22"/>
                <w:szCs w:val="22"/>
              </w:rPr>
              <w:t>family and</w:t>
            </w:r>
            <w:r w:rsidRPr="00991EDA" w:rsidR="0060225C">
              <w:rPr>
                <w:rFonts w:asciiTheme="minorHAnsi" w:hAnsiTheme="minorHAnsi" w:cstheme="minorHAnsi"/>
                <w:i/>
                <w:iCs/>
                <w:sz w:val="22"/>
                <w:szCs w:val="22"/>
              </w:rPr>
              <w:t xml:space="preserve"> </w:t>
            </w:r>
            <w:r w:rsidRPr="00991EDA" w:rsidR="005B735F">
              <w:rPr>
                <w:rFonts w:asciiTheme="minorHAnsi" w:hAnsiTheme="minorHAnsi" w:cstheme="minorHAnsi"/>
                <w:i/>
                <w:iCs/>
                <w:sz w:val="22"/>
                <w:szCs w:val="22"/>
              </w:rPr>
              <w:t>proceed</w:t>
            </w:r>
            <w:r w:rsidRPr="00991EDA" w:rsidR="007A4052">
              <w:rPr>
                <w:rFonts w:asciiTheme="minorHAnsi" w:hAnsiTheme="minorHAnsi" w:cstheme="minorHAnsi"/>
                <w:i/>
                <w:iCs/>
                <w:sz w:val="22"/>
                <w:szCs w:val="22"/>
              </w:rPr>
              <w:t xml:space="preserve"> to the IFSP meeting within the 45-day</w:t>
            </w:r>
            <w:r w:rsidR="005B41DF">
              <w:rPr>
                <w:rFonts w:asciiTheme="minorHAnsi" w:hAnsiTheme="minorHAnsi" w:cstheme="minorHAnsi"/>
                <w:i/>
                <w:iCs/>
                <w:sz w:val="22"/>
                <w:szCs w:val="22"/>
              </w:rPr>
              <w:t xml:space="preserve"> post referral</w:t>
            </w:r>
            <w:r w:rsidRPr="00991EDA" w:rsidR="007A4052">
              <w:rPr>
                <w:rFonts w:asciiTheme="minorHAnsi" w:hAnsiTheme="minorHAnsi" w:cstheme="minorHAnsi"/>
                <w:i/>
                <w:iCs/>
                <w:sz w:val="22"/>
                <w:szCs w:val="22"/>
              </w:rPr>
              <w:t xml:space="preserve"> timeline. </w:t>
            </w:r>
          </w:p>
          <w:p w:rsidRPr="00991EDA" w:rsidR="007A4052" w:rsidP="00C24B1D" w:rsidRDefault="007A4052" w14:paraId="7A1F6F95" w14:textId="77777777">
            <w:pPr>
              <w:textAlignment w:val="baseline"/>
              <w:rPr>
                <w:rFonts w:asciiTheme="minorHAnsi" w:hAnsiTheme="minorHAnsi" w:cstheme="minorHAnsi"/>
                <w:i/>
                <w:iCs/>
                <w:sz w:val="22"/>
                <w:szCs w:val="22"/>
              </w:rPr>
            </w:pPr>
          </w:p>
          <w:p w:rsidRPr="00991EDA" w:rsidR="007A4052" w:rsidP="00C24B1D" w:rsidRDefault="0073717C" w14:paraId="39E57EBF" w14:textId="4FA27CEC">
            <w:pPr>
              <w:textAlignment w:val="baseline"/>
              <w:rPr>
                <w:rFonts w:asciiTheme="minorHAnsi" w:hAnsiTheme="minorHAnsi" w:cstheme="minorHAnsi"/>
                <w:sz w:val="22"/>
                <w:szCs w:val="22"/>
              </w:rPr>
            </w:pPr>
            <w:r>
              <w:rPr>
                <w:rFonts w:asciiTheme="minorHAnsi" w:hAnsiTheme="minorHAnsi" w:cstheme="minorHAnsi"/>
                <w:sz w:val="22"/>
                <w:szCs w:val="22"/>
              </w:rPr>
              <w:t>During record reviews, the EI Division found that the program did not</w:t>
            </w:r>
            <w:r w:rsidR="005B41DF">
              <w:rPr>
                <w:rFonts w:asciiTheme="minorHAnsi" w:hAnsiTheme="minorHAnsi" w:cstheme="minorHAnsi"/>
                <w:sz w:val="22"/>
                <w:szCs w:val="22"/>
              </w:rPr>
              <w:t xml:space="preserve"> </w:t>
            </w:r>
            <w:r w:rsidR="00FA450F">
              <w:rPr>
                <w:rFonts w:asciiTheme="minorHAnsi" w:hAnsiTheme="minorHAnsi" w:cstheme="minorHAnsi"/>
                <w:sz w:val="22"/>
                <w:szCs w:val="22"/>
              </w:rPr>
              <w:t>satisfactorily</w:t>
            </w:r>
            <w:r w:rsidR="00596F50">
              <w:rPr>
                <w:rFonts w:asciiTheme="minorHAnsi" w:hAnsiTheme="minorHAnsi" w:cstheme="minorHAnsi"/>
                <w:sz w:val="22"/>
                <w:szCs w:val="22"/>
              </w:rPr>
              <w:t xml:space="preserve"> </w:t>
            </w:r>
            <w:r w:rsidR="0098616D">
              <w:rPr>
                <w:rFonts w:asciiTheme="minorHAnsi" w:hAnsiTheme="minorHAnsi" w:cstheme="minorHAnsi"/>
                <w:sz w:val="22"/>
                <w:szCs w:val="22"/>
              </w:rPr>
              <w:t>demonstrate</w:t>
            </w:r>
            <w:r w:rsidR="00596F50">
              <w:rPr>
                <w:rFonts w:asciiTheme="minorHAnsi" w:hAnsiTheme="minorHAnsi" w:cstheme="minorHAnsi"/>
                <w:sz w:val="22"/>
                <w:szCs w:val="22"/>
              </w:rPr>
              <w:t xml:space="preserve"> </w:t>
            </w:r>
            <w:r w:rsidR="003F69AC">
              <w:rPr>
                <w:rFonts w:asciiTheme="minorHAnsi" w:hAnsiTheme="minorHAnsi" w:cstheme="minorHAnsi"/>
                <w:sz w:val="22"/>
                <w:szCs w:val="22"/>
              </w:rPr>
              <w:t>completing</w:t>
            </w:r>
            <w:r w:rsidRPr="00991EDA" w:rsidR="00F60821">
              <w:rPr>
                <w:rFonts w:asciiTheme="minorHAnsi" w:hAnsiTheme="minorHAnsi" w:cstheme="minorHAnsi"/>
                <w:sz w:val="22"/>
                <w:szCs w:val="22"/>
              </w:rPr>
              <w:t xml:space="preserve"> the assessment</w:t>
            </w:r>
            <w:r w:rsidR="00620834">
              <w:rPr>
                <w:rFonts w:asciiTheme="minorHAnsi" w:hAnsiTheme="minorHAnsi" w:cstheme="minorHAnsi"/>
                <w:sz w:val="22"/>
                <w:szCs w:val="22"/>
              </w:rPr>
              <w:t>, developing a treatment plan,</w:t>
            </w:r>
            <w:r w:rsidRPr="00991EDA" w:rsidR="00F60821">
              <w:rPr>
                <w:rFonts w:asciiTheme="minorHAnsi" w:hAnsiTheme="minorHAnsi" w:cstheme="minorHAnsi"/>
                <w:sz w:val="22"/>
                <w:szCs w:val="22"/>
              </w:rPr>
              <w:t xml:space="preserve"> and proceed</w:t>
            </w:r>
            <w:r w:rsidR="003F69AC">
              <w:rPr>
                <w:rFonts w:asciiTheme="minorHAnsi" w:hAnsiTheme="minorHAnsi" w:cstheme="minorHAnsi"/>
                <w:sz w:val="22"/>
                <w:szCs w:val="22"/>
              </w:rPr>
              <w:t>ing</w:t>
            </w:r>
            <w:r w:rsidRPr="00991EDA" w:rsidR="00F60821">
              <w:rPr>
                <w:rFonts w:asciiTheme="minorHAnsi" w:hAnsiTheme="minorHAnsi" w:cstheme="minorHAnsi"/>
                <w:sz w:val="22"/>
                <w:szCs w:val="22"/>
              </w:rPr>
              <w:t xml:space="preserve"> to the IFSP meeting</w:t>
            </w:r>
            <w:r w:rsidR="00F03B25">
              <w:rPr>
                <w:rFonts w:asciiTheme="minorHAnsi" w:hAnsiTheme="minorHAnsi" w:cstheme="minorHAnsi"/>
                <w:sz w:val="22"/>
                <w:szCs w:val="22"/>
              </w:rPr>
              <w:t>,</w:t>
            </w:r>
            <w:r w:rsidRPr="00991EDA" w:rsidR="00F60821">
              <w:rPr>
                <w:rFonts w:asciiTheme="minorHAnsi" w:hAnsiTheme="minorHAnsi" w:cstheme="minorHAnsi"/>
                <w:sz w:val="22"/>
                <w:szCs w:val="22"/>
              </w:rPr>
              <w:t xml:space="preserve"> within the 45-day</w:t>
            </w:r>
            <w:r w:rsidR="00F03B25">
              <w:rPr>
                <w:rFonts w:asciiTheme="minorHAnsi" w:hAnsiTheme="minorHAnsi" w:cstheme="minorHAnsi"/>
                <w:sz w:val="22"/>
                <w:szCs w:val="22"/>
              </w:rPr>
              <w:t xml:space="preserve"> post referral</w:t>
            </w:r>
            <w:r w:rsidRPr="00991EDA" w:rsidR="00F60821">
              <w:rPr>
                <w:rFonts w:asciiTheme="minorHAnsi" w:hAnsiTheme="minorHAnsi" w:cstheme="minorHAnsi"/>
                <w:sz w:val="22"/>
                <w:szCs w:val="22"/>
              </w:rPr>
              <w:t xml:space="preserve"> timeline</w:t>
            </w:r>
            <w:r w:rsidR="00531E2C">
              <w:rPr>
                <w:rFonts w:asciiTheme="minorHAnsi" w:hAnsiTheme="minorHAnsi" w:cstheme="minorHAnsi"/>
                <w:sz w:val="22"/>
                <w:szCs w:val="22"/>
              </w:rPr>
              <w:t>,</w:t>
            </w:r>
            <w:r w:rsidR="00BE3E51">
              <w:rPr>
                <w:rFonts w:asciiTheme="minorHAnsi" w:hAnsiTheme="minorHAnsi" w:cstheme="minorHAnsi"/>
                <w:sz w:val="22"/>
                <w:szCs w:val="22"/>
              </w:rPr>
              <w:t xml:space="preserve"> as required</w:t>
            </w:r>
            <w:r w:rsidR="00FA450F">
              <w:rPr>
                <w:rFonts w:asciiTheme="minorHAnsi" w:hAnsiTheme="minorHAnsi" w:cstheme="minorHAnsi"/>
                <w:sz w:val="22"/>
                <w:szCs w:val="22"/>
              </w:rPr>
              <w:t xml:space="preserve"> </w:t>
            </w:r>
            <w:r w:rsidR="00BB289D">
              <w:rPr>
                <w:rFonts w:asciiTheme="minorHAnsi" w:hAnsiTheme="minorHAnsi" w:cstheme="minorHAnsi"/>
                <w:sz w:val="22"/>
                <w:szCs w:val="22"/>
              </w:rPr>
              <w:t xml:space="preserve">at </w:t>
            </w:r>
            <w:r w:rsidR="00FA450F">
              <w:rPr>
                <w:rFonts w:asciiTheme="minorHAnsi" w:hAnsiTheme="minorHAnsi" w:cstheme="minorHAnsi"/>
                <w:sz w:val="22"/>
                <w:szCs w:val="22"/>
              </w:rPr>
              <w:t>100%</w:t>
            </w:r>
            <w:r w:rsidR="00BB289D">
              <w:rPr>
                <w:rFonts w:asciiTheme="minorHAnsi" w:hAnsiTheme="minorHAnsi" w:cstheme="minorHAnsi"/>
                <w:sz w:val="22"/>
                <w:szCs w:val="22"/>
              </w:rPr>
              <w:t xml:space="preserve"> compliance</w:t>
            </w:r>
            <w:r w:rsidRPr="00991EDA" w:rsidR="00F60821">
              <w:rPr>
                <w:rFonts w:asciiTheme="minorHAnsi" w:hAnsiTheme="minorHAnsi" w:cstheme="minorHAnsi"/>
                <w:sz w:val="22"/>
                <w:szCs w:val="22"/>
              </w:rPr>
              <w:t xml:space="preserve">. </w:t>
            </w:r>
          </w:p>
          <w:p w:rsidRPr="00991EDA" w:rsidR="002A6721" w:rsidP="00C24B1D" w:rsidRDefault="002A6721" w14:paraId="04E2764D" w14:textId="77777777">
            <w:pPr>
              <w:textAlignment w:val="baseline"/>
              <w:rPr>
                <w:rFonts w:asciiTheme="minorHAnsi" w:hAnsiTheme="minorHAnsi" w:cstheme="minorHAnsi"/>
                <w:sz w:val="22"/>
                <w:szCs w:val="22"/>
              </w:rPr>
            </w:pPr>
          </w:p>
          <w:p w:rsidRPr="00991EDA" w:rsidR="002A6721" w:rsidP="00C24B1D" w:rsidRDefault="002A6721" w14:paraId="0F56B33C" w14:textId="6182AFA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816C6B" w:rsidP="000800D5" w:rsidRDefault="00293CD2" w14:paraId="60F0EF5F" w14:textId="51920182">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w:t>
            </w:r>
            <w:r w:rsidRPr="00991EDA" w:rsidR="006A57FD">
              <w:rPr>
                <w:rFonts w:asciiTheme="minorHAnsi" w:hAnsiTheme="minorHAnsi" w:cstheme="minorHAnsi"/>
                <w:sz w:val="22"/>
                <w:szCs w:val="22"/>
              </w:rPr>
              <w:t>’ analysis is based on documents and information provided by the program</w:t>
            </w:r>
            <w:r w:rsidRPr="00991EDA" w:rsidR="000C4B86">
              <w:rPr>
                <w:rFonts w:asciiTheme="minorHAnsi" w:hAnsiTheme="minorHAnsi" w:cstheme="minorHAnsi"/>
                <w:sz w:val="22"/>
                <w:szCs w:val="22"/>
              </w:rPr>
              <w:t>, records</w:t>
            </w:r>
            <w:r w:rsidRPr="00991EDA" w:rsidR="001472F2">
              <w:rPr>
                <w:rFonts w:asciiTheme="minorHAnsi" w:hAnsiTheme="minorHAnsi" w:cstheme="minorHAnsi"/>
                <w:sz w:val="22"/>
                <w:szCs w:val="22"/>
              </w:rPr>
              <w:t xml:space="preserve"> located within the EICS, as well as</w:t>
            </w:r>
            <w:r w:rsidRPr="00991EDA" w:rsidR="0018307D">
              <w:rPr>
                <w:rFonts w:asciiTheme="minorHAnsi" w:hAnsiTheme="minorHAnsi" w:cstheme="minorHAnsi"/>
                <w:sz w:val="22"/>
                <w:szCs w:val="22"/>
              </w:rPr>
              <w:t xml:space="preserve"> interviews with program staff and families/caregiver</w:t>
            </w:r>
            <w:r w:rsidRPr="00991EDA" w:rsidR="001472F2">
              <w:rPr>
                <w:rFonts w:asciiTheme="minorHAnsi" w:hAnsiTheme="minorHAnsi" w:cstheme="minorHAnsi"/>
                <w:sz w:val="22"/>
                <w:szCs w:val="22"/>
              </w:rPr>
              <w:t xml:space="preserve">s. </w:t>
            </w:r>
            <w:r w:rsidRPr="00991EDA" w:rsidR="000800D5">
              <w:rPr>
                <w:rFonts w:asciiTheme="minorHAnsi" w:hAnsiTheme="minorHAnsi" w:cstheme="minorHAnsi"/>
                <w:sz w:val="22"/>
                <w:szCs w:val="22"/>
              </w:rPr>
              <w:t xml:space="preserve">Based on </w:t>
            </w:r>
            <w:r w:rsidRPr="00991EDA" w:rsidR="00816C6B">
              <w:rPr>
                <w:rFonts w:asciiTheme="minorHAnsi" w:hAnsiTheme="minorHAnsi" w:cstheme="minorHAnsi"/>
                <w:sz w:val="22"/>
                <w:szCs w:val="22"/>
              </w:rPr>
              <w:t>this analysis</w:t>
            </w:r>
            <w:r w:rsidRPr="00991EDA" w:rsidR="000800D5">
              <w:rPr>
                <w:rFonts w:asciiTheme="minorHAnsi" w:hAnsiTheme="minorHAnsi" w:cstheme="minorHAnsi"/>
                <w:sz w:val="22"/>
                <w:szCs w:val="22"/>
              </w:rPr>
              <w:t>, the EI Division finds that</w:t>
            </w:r>
            <w:r w:rsidRPr="00991EDA" w:rsidR="00816C6B">
              <w:rPr>
                <w:rFonts w:asciiTheme="minorHAnsi" w:hAnsiTheme="minorHAnsi" w:cstheme="minorHAnsi"/>
                <w:sz w:val="22"/>
                <w:szCs w:val="22"/>
              </w:rPr>
              <w:t>:</w:t>
            </w:r>
          </w:p>
          <w:p w:rsidRPr="00991EDA" w:rsidR="00816C6B" w:rsidP="000800D5" w:rsidRDefault="000800D5" w14:paraId="6F5C9F39"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991EDA" w:rsidR="000800D5" w:rsidP="000800D5" w:rsidRDefault="00816C6B" w14:paraId="28A08441" w14:textId="6DF045A7">
            <w:pPr>
              <w:textAlignment w:val="baseline"/>
              <w:rPr>
                <w:rFonts w:asciiTheme="minorHAnsi" w:hAnsiTheme="minorHAnsi" w:cstheme="minorHAnsi"/>
                <w:sz w:val="22"/>
                <w:szCs w:val="22"/>
              </w:rPr>
            </w:pPr>
            <w:r w:rsidRPr="00991EDA">
              <w:rPr>
                <w:rFonts w:asciiTheme="minorHAnsi" w:hAnsiTheme="minorHAnsi" w:cstheme="minorHAnsi"/>
                <w:sz w:val="22"/>
                <w:szCs w:val="22"/>
              </w:rPr>
              <w:t>T</w:t>
            </w:r>
            <w:r w:rsidRPr="00991EDA" w:rsidR="000800D5">
              <w:rPr>
                <w:rFonts w:asciiTheme="minorHAnsi" w:hAnsiTheme="minorHAnsi" w:cstheme="minorHAnsi"/>
                <w:sz w:val="22"/>
                <w:szCs w:val="22"/>
              </w:rPr>
              <w:t>he EIBI program does not complete the initial assessments of the child and family, and the initial individualized family service plan (IFSP) meeting within the 45-day timeline</w:t>
            </w:r>
            <w:r w:rsidRPr="00991EDA" w:rsidR="005E175E">
              <w:rPr>
                <w:rFonts w:asciiTheme="minorHAnsi" w:hAnsiTheme="minorHAnsi" w:cstheme="minorHAnsi"/>
                <w:sz w:val="22"/>
                <w:szCs w:val="22"/>
              </w:rPr>
              <w:t xml:space="preserve">, </w:t>
            </w:r>
            <w:r w:rsidR="00C809C3">
              <w:rPr>
                <w:rFonts w:asciiTheme="minorHAnsi" w:hAnsiTheme="minorHAnsi" w:cstheme="minorHAnsi"/>
                <w:sz w:val="22"/>
                <w:szCs w:val="22"/>
              </w:rPr>
              <w:t xml:space="preserve">as </w:t>
            </w:r>
            <w:r w:rsidRPr="00991EDA" w:rsidR="005E175E">
              <w:rPr>
                <w:rFonts w:asciiTheme="minorHAnsi" w:hAnsiTheme="minorHAnsi" w:cstheme="minorHAnsi"/>
                <w:sz w:val="22"/>
                <w:szCs w:val="22"/>
              </w:rPr>
              <w:t xml:space="preserve">required </w:t>
            </w:r>
            <w:r w:rsidRPr="00991EDA" w:rsidR="000800D5">
              <w:rPr>
                <w:rFonts w:asciiTheme="minorHAnsi" w:hAnsiTheme="minorHAnsi" w:cstheme="minorHAnsi"/>
                <w:sz w:val="22"/>
                <w:szCs w:val="22"/>
              </w:rPr>
              <w:t xml:space="preserve">under 34 C.F.R. § 303.310 (post referral timeline) and SSP OS </w:t>
            </w:r>
            <w:r w:rsidR="003672B5">
              <w:rPr>
                <w:rFonts w:asciiTheme="minorHAnsi" w:hAnsiTheme="minorHAnsi" w:cstheme="minorHAnsi"/>
                <w:sz w:val="22"/>
                <w:szCs w:val="22"/>
              </w:rPr>
              <w:t>§</w:t>
            </w:r>
            <w:r w:rsidRPr="00991EDA" w:rsidR="000800D5">
              <w:rPr>
                <w:rFonts w:asciiTheme="minorHAnsi" w:hAnsiTheme="minorHAnsi" w:cstheme="minorHAnsi"/>
                <w:sz w:val="22"/>
                <w:szCs w:val="22"/>
              </w:rPr>
              <w:t xml:space="preserve"> V</w:t>
            </w:r>
            <w:r w:rsidR="003672B5">
              <w:rPr>
                <w:rFonts w:asciiTheme="minorHAnsi" w:hAnsiTheme="minorHAnsi" w:cstheme="minorHAnsi"/>
                <w:sz w:val="22"/>
                <w:szCs w:val="22"/>
              </w:rPr>
              <w:t>(e)</w:t>
            </w:r>
            <w:r w:rsidRPr="00991EDA" w:rsidR="000800D5">
              <w:rPr>
                <w:rFonts w:asciiTheme="minorHAnsi" w:hAnsiTheme="minorHAnsi" w:cstheme="minorHAnsi"/>
                <w:sz w:val="22"/>
                <w:szCs w:val="22"/>
              </w:rPr>
              <w:t>.</w:t>
            </w:r>
          </w:p>
          <w:p w:rsidRPr="00991EDA" w:rsidR="00C24B1D" w:rsidP="00C24B1D" w:rsidRDefault="00C24B1D" w14:paraId="0C26D13A" w14:textId="30FE7068">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C24B1D" w:rsidP="00C24B1D" w:rsidRDefault="007D40BE" w14:paraId="3066953F" w14:textId="6257B56E">
            <w:pPr>
              <w:textAlignment w:val="baseline"/>
              <w:rPr>
                <w:rFonts w:asciiTheme="minorHAnsi" w:hAnsiTheme="minorHAnsi" w:cstheme="minorHAnsi"/>
                <w:sz w:val="22"/>
                <w:szCs w:val="22"/>
              </w:rPr>
            </w:pPr>
            <w:r w:rsidRPr="00991EDA">
              <w:rPr>
                <w:rFonts w:asciiTheme="minorHAnsi" w:hAnsiTheme="minorHAnsi" w:cstheme="minorHAnsi"/>
                <w:sz w:val="22"/>
                <w:szCs w:val="22"/>
              </w:rPr>
              <w:t>Policies and procedures</w:t>
            </w:r>
            <w:r w:rsidRPr="00991EDA" w:rsidR="00FE10E9">
              <w:rPr>
                <w:rFonts w:asciiTheme="minorHAnsi" w:hAnsiTheme="minorHAnsi" w:cstheme="minorHAnsi"/>
                <w:sz w:val="22"/>
                <w:szCs w:val="22"/>
              </w:rPr>
              <w:t>—</w:t>
            </w:r>
          </w:p>
          <w:p w:rsidRPr="00991EDA" w:rsidR="00FE10E9" w:rsidP="00C24B1D" w:rsidRDefault="00FE10E9" w14:paraId="3FFB261D"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00FE10E9" w:rsidP="690F5343" w:rsidRDefault="002A3481" w14:paraId="0A04B115" w14:textId="247C4E34">
            <w:pPr>
              <w:pStyle w:val="Heading2"/>
              <w:rPr>
                <w:rFonts w:asciiTheme="minorHAnsi" w:hAnsiTheme="minorHAnsi" w:cstheme="minorBidi"/>
                <w:color w:val="auto"/>
                <w:sz w:val="22"/>
                <w:szCs w:val="22"/>
              </w:rPr>
            </w:pPr>
            <w:r>
              <w:rPr>
                <w:rFonts w:asciiTheme="minorHAnsi" w:hAnsiTheme="minorHAnsi" w:cstheme="minorBidi"/>
                <w:color w:val="auto"/>
                <w:sz w:val="22"/>
                <w:szCs w:val="22"/>
              </w:rPr>
              <w:t>Procedures</w:t>
            </w:r>
            <w:r w:rsidRPr="690F5343" w:rsidR="37CDC83A">
              <w:rPr>
                <w:rFonts w:asciiTheme="minorHAnsi" w:hAnsiTheme="minorHAnsi" w:cstheme="minorBidi"/>
                <w:color w:val="auto"/>
                <w:sz w:val="22"/>
                <w:szCs w:val="22"/>
              </w:rPr>
              <w:t xml:space="preserve"> documenting </w:t>
            </w:r>
            <w:r w:rsidRPr="690F5343" w:rsidR="18415D5E">
              <w:rPr>
                <w:rFonts w:asciiTheme="minorHAnsi" w:hAnsiTheme="minorHAnsi" w:cstheme="minorBidi"/>
                <w:color w:val="auto"/>
                <w:sz w:val="22"/>
                <w:szCs w:val="22"/>
              </w:rPr>
              <w:t>the program’s process for monitoring</w:t>
            </w:r>
            <w:r w:rsidRPr="690F5343" w:rsidR="5FAC6F90">
              <w:rPr>
                <w:rFonts w:asciiTheme="minorHAnsi" w:hAnsiTheme="minorHAnsi" w:cstheme="minorBidi"/>
                <w:color w:val="auto"/>
                <w:sz w:val="22"/>
                <w:szCs w:val="22"/>
              </w:rPr>
              <w:t xml:space="preserve"> implementation of</w:t>
            </w:r>
            <w:r w:rsidRPr="690F5343" w:rsidR="18415D5E">
              <w:rPr>
                <w:rFonts w:asciiTheme="minorHAnsi" w:hAnsiTheme="minorHAnsi" w:cstheme="minorBidi"/>
                <w:color w:val="auto"/>
                <w:sz w:val="22"/>
                <w:szCs w:val="22"/>
              </w:rPr>
              <w:t xml:space="preserve"> the post-referral timeline. The </w:t>
            </w:r>
            <w:r>
              <w:rPr>
                <w:rFonts w:asciiTheme="minorHAnsi" w:hAnsiTheme="minorHAnsi" w:cstheme="minorBidi"/>
                <w:color w:val="auto"/>
                <w:sz w:val="22"/>
                <w:szCs w:val="22"/>
              </w:rPr>
              <w:t>procedure</w:t>
            </w:r>
            <w:r w:rsidRPr="690F5343" w:rsidR="18415D5E">
              <w:rPr>
                <w:rFonts w:asciiTheme="minorHAnsi" w:hAnsiTheme="minorHAnsi" w:cstheme="minorBidi"/>
                <w:color w:val="auto"/>
                <w:sz w:val="22"/>
                <w:szCs w:val="22"/>
              </w:rPr>
              <w:t xml:space="preserve"> must ensure that the </w:t>
            </w:r>
            <w:r w:rsidRPr="690F5343" w:rsidR="6AE503AC">
              <w:rPr>
                <w:rFonts w:asciiTheme="minorHAnsi" w:hAnsiTheme="minorHAnsi" w:cstheme="minorBidi"/>
                <w:color w:val="auto"/>
                <w:sz w:val="22"/>
                <w:szCs w:val="22"/>
              </w:rPr>
              <w:t>program’s process is reasonably designed</w:t>
            </w:r>
            <w:r w:rsidR="002801BB">
              <w:rPr>
                <w:rFonts w:asciiTheme="minorHAnsi" w:hAnsiTheme="minorHAnsi" w:cstheme="minorBidi"/>
                <w:color w:val="auto"/>
                <w:sz w:val="22"/>
                <w:szCs w:val="22"/>
              </w:rPr>
              <w:t>,</w:t>
            </w:r>
            <w:r w:rsidRPr="690F5343" w:rsidR="6AE503AC">
              <w:rPr>
                <w:rFonts w:asciiTheme="minorHAnsi" w:hAnsiTheme="minorHAnsi" w:cstheme="minorBidi"/>
                <w:color w:val="auto"/>
                <w:sz w:val="22"/>
                <w:szCs w:val="22"/>
              </w:rPr>
              <w:t xml:space="preserve"> as required </w:t>
            </w:r>
            <w:r w:rsidRPr="690F5343" w:rsidR="69CAAFCC">
              <w:rPr>
                <w:rFonts w:asciiTheme="minorHAnsi" w:hAnsiTheme="minorHAnsi" w:cstheme="minorBidi"/>
                <w:color w:val="auto"/>
                <w:sz w:val="22"/>
                <w:szCs w:val="22"/>
              </w:rPr>
              <w:t xml:space="preserve">under 34 C.F.R. § 303.310 and </w:t>
            </w:r>
            <w:r w:rsidRPr="690F5343" w:rsidR="5B09719F">
              <w:rPr>
                <w:rFonts w:asciiTheme="minorHAnsi" w:hAnsiTheme="minorHAnsi" w:cstheme="minorBidi"/>
                <w:color w:val="auto"/>
                <w:sz w:val="22"/>
                <w:szCs w:val="22"/>
              </w:rPr>
              <w:t>SSP OS</w:t>
            </w:r>
            <w:r w:rsidR="00EE423E">
              <w:rPr>
                <w:rFonts w:asciiTheme="minorHAnsi" w:hAnsiTheme="minorHAnsi" w:cstheme="minorBidi"/>
                <w:color w:val="auto"/>
                <w:sz w:val="22"/>
                <w:szCs w:val="22"/>
              </w:rPr>
              <w:t xml:space="preserve"> §</w:t>
            </w:r>
            <w:r w:rsidRPr="57D2B483" w:rsidR="00907455">
              <w:rPr>
                <w:rFonts w:asciiTheme="minorHAnsi" w:hAnsiTheme="minorHAnsi" w:cstheme="minorBidi"/>
                <w:sz w:val="22"/>
                <w:szCs w:val="22"/>
              </w:rPr>
              <w:t xml:space="preserve"> </w:t>
            </w:r>
            <w:r w:rsidRPr="690F5343" w:rsidR="5B09719F">
              <w:rPr>
                <w:rFonts w:asciiTheme="minorHAnsi" w:hAnsiTheme="minorHAnsi" w:cstheme="minorBidi"/>
                <w:color w:val="auto"/>
                <w:sz w:val="22"/>
                <w:szCs w:val="22"/>
              </w:rPr>
              <w:t>V</w:t>
            </w:r>
            <w:r w:rsidR="003672B5">
              <w:rPr>
                <w:rFonts w:asciiTheme="minorHAnsi" w:hAnsiTheme="minorHAnsi" w:cstheme="minorBidi"/>
                <w:color w:val="auto"/>
                <w:sz w:val="22"/>
                <w:szCs w:val="22"/>
              </w:rPr>
              <w:t>(e)</w:t>
            </w:r>
            <w:r w:rsidRPr="690F5343" w:rsidR="5B09719F">
              <w:rPr>
                <w:rFonts w:asciiTheme="minorHAnsi" w:hAnsiTheme="minorHAnsi" w:cstheme="minorBidi"/>
                <w:color w:val="auto"/>
                <w:sz w:val="22"/>
                <w:szCs w:val="22"/>
              </w:rPr>
              <w:t>.</w:t>
            </w:r>
          </w:p>
          <w:p w:rsidRPr="0084063A" w:rsidR="0084063A" w:rsidP="0084063A" w:rsidRDefault="0084063A" w14:paraId="1CD35A52" w14:textId="77777777"/>
          <w:p w:rsidRPr="00991EDA" w:rsidR="00440677" w:rsidP="1C04986F" w:rsidRDefault="00440677" w14:paraId="71200EF7" w14:textId="18395378">
            <w:pPr>
              <w:textAlignment w:val="baseline"/>
              <w:rPr>
                <w:rFonts w:asciiTheme="minorHAnsi" w:hAnsiTheme="minorHAnsi" w:cstheme="minorBidi"/>
                <w:sz w:val="22"/>
                <w:szCs w:val="22"/>
              </w:rPr>
            </w:pPr>
            <w:r w:rsidRPr="1C04986F">
              <w:rPr>
                <w:rFonts w:asciiTheme="minorHAnsi" w:hAnsiTheme="minorHAnsi" w:cstheme="minorBidi"/>
                <w:sz w:val="22"/>
                <w:szCs w:val="22"/>
              </w:rPr>
              <w:t>Evidence of implementation— as soon as possible, but no later than one year from the date of this monitoring report</w:t>
            </w:r>
            <w:r w:rsidRPr="1C04986F" w:rsidR="00527D9D">
              <w:rPr>
                <w:rFonts w:asciiTheme="minorHAnsi" w:hAnsiTheme="minorHAnsi" w:cstheme="minorBidi"/>
                <w:sz w:val="22"/>
                <w:szCs w:val="22"/>
              </w:rPr>
              <w:t xml:space="preserve">, the program must </w:t>
            </w:r>
            <w:r w:rsidRPr="1C04986F" w:rsidR="6A98B15D">
              <w:rPr>
                <w:rFonts w:asciiTheme="minorHAnsi" w:hAnsiTheme="minorHAnsi" w:cstheme="minorBidi"/>
                <w:sz w:val="22"/>
                <w:szCs w:val="22"/>
              </w:rPr>
              <w:t xml:space="preserve">demonstrate </w:t>
            </w:r>
            <w:r w:rsidRPr="1C04986F" w:rsidR="00527D9D">
              <w:rPr>
                <w:rFonts w:asciiTheme="minorHAnsi" w:hAnsiTheme="minorHAnsi" w:cstheme="minorBidi"/>
                <w:sz w:val="22"/>
                <w:szCs w:val="22"/>
              </w:rPr>
              <w:t>to the EI Division:</w:t>
            </w:r>
          </w:p>
          <w:p w:rsidRPr="00CB637C" w:rsidR="005A79B2" w:rsidP="009A2E05" w:rsidRDefault="005A79B2" w14:paraId="17FDC7AF" w14:textId="4A256591">
            <w:pPr>
              <w:pStyle w:val="Heading2"/>
              <w:rPr>
                <w:rFonts w:asciiTheme="minorHAnsi" w:hAnsiTheme="minorHAnsi" w:cstheme="minorHAnsi"/>
                <w:color w:val="auto"/>
                <w:sz w:val="22"/>
                <w:szCs w:val="22"/>
              </w:rPr>
            </w:pPr>
            <w:r w:rsidRPr="00CB637C">
              <w:rPr>
                <w:rFonts w:asciiTheme="minorHAnsi" w:hAnsiTheme="minorHAnsi" w:cstheme="minorHAnsi"/>
                <w:color w:val="auto"/>
                <w:sz w:val="22"/>
                <w:szCs w:val="22"/>
              </w:rPr>
              <w:t xml:space="preserve">Demonstration of 100% </w:t>
            </w:r>
            <w:r w:rsidRPr="00CB637C" w:rsidR="00FF0364">
              <w:rPr>
                <w:rFonts w:asciiTheme="minorHAnsi" w:hAnsiTheme="minorHAnsi" w:cstheme="minorHAnsi"/>
                <w:color w:val="auto"/>
                <w:sz w:val="22"/>
                <w:szCs w:val="22"/>
              </w:rPr>
              <w:t xml:space="preserve">post referral </w:t>
            </w:r>
            <w:r w:rsidRPr="00CB637C">
              <w:rPr>
                <w:rFonts w:asciiTheme="minorHAnsi" w:hAnsiTheme="minorHAnsi" w:cstheme="minorHAnsi"/>
                <w:color w:val="auto"/>
                <w:sz w:val="22"/>
                <w:szCs w:val="22"/>
              </w:rPr>
              <w:t xml:space="preserve">compliance, as evidenced by </w:t>
            </w:r>
            <w:r w:rsidRPr="00CB637C" w:rsidR="00FF0364">
              <w:rPr>
                <w:rFonts w:asciiTheme="minorHAnsi" w:hAnsiTheme="minorHAnsi" w:cstheme="minorHAnsi"/>
                <w:color w:val="auto"/>
                <w:sz w:val="22"/>
                <w:szCs w:val="22"/>
              </w:rPr>
              <w:t xml:space="preserve">the EI Divisions </w:t>
            </w:r>
            <w:r w:rsidRPr="00CB637C">
              <w:rPr>
                <w:rFonts w:asciiTheme="minorHAnsi" w:hAnsiTheme="minorHAnsi" w:cstheme="minorHAnsi"/>
                <w:color w:val="auto"/>
                <w:sz w:val="22"/>
                <w:szCs w:val="22"/>
              </w:rPr>
              <w:t xml:space="preserve">review of 5 additional records. </w:t>
            </w:r>
            <w:r w:rsidR="00B25231">
              <w:rPr>
                <w:rFonts w:asciiTheme="minorHAnsi" w:hAnsiTheme="minorHAnsi" w:cstheme="minorHAnsi"/>
                <w:i/>
                <w:iCs/>
                <w:color w:val="auto"/>
                <w:sz w:val="22"/>
                <w:szCs w:val="22"/>
              </w:rPr>
              <w:t xml:space="preserve">(The EI Division will conduct a first </w:t>
            </w:r>
            <w:r w:rsidR="00CC3ABC">
              <w:rPr>
                <w:rFonts w:asciiTheme="minorHAnsi" w:hAnsiTheme="minorHAnsi" w:cstheme="minorHAnsi"/>
                <w:i/>
                <w:iCs/>
                <w:color w:val="auto"/>
                <w:sz w:val="22"/>
                <w:szCs w:val="22"/>
              </w:rPr>
              <w:t xml:space="preserve">verification </w:t>
            </w:r>
            <w:r w:rsidR="00B25231">
              <w:rPr>
                <w:rFonts w:asciiTheme="minorHAnsi" w:hAnsiTheme="minorHAnsi" w:cstheme="minorHAnsi"/>
                <w:i/>
                <w:iCs/>
                <w:color w:val="auto"/>
                <w:sz w:val="22"/>
                <w:szCs w:val="22"/>
              </w:rPr>
              <w:t>check no later than April 30, 2025.)</w:t>
            </w:r>
          </w:p>
          <w:p w:rsidRPr="00991EDA" w:rsidR="00527D9D" w:rsidP="00440677" w:rsidRDefault="00527D9D" w14:paraId="3D67E411" w14:textId="77777777">
            <w:pPr>
              <w:textAlignment w:val="baseline"/>
              <w:rPr>
                <w:rFonts w:asciiTheme="minorHAnsi" w:hAnsiTheme="minorHAnsi" w:cstheme="minorHAnsi"/>
                <w:sz w:val="22"/>
                <w:szCs w:val="22"/>
              </w:rPr>
            </w:pPr>
          </w:p>
          <w:p w:rsidRPr="00991EDA" w:rsidR="00440677" w:rsidP="00440677" w:rsidRDefault="00440677" w14:paraId="48355C09" w14:textId="5F39F7A7">
            <w:pPr>
              <w:textAlignment w:val="baseline"/>
              <w:rPr>
                <w:rFonts w:asciiTheme="minorHAnsi" w:hAnsiTheme="minorHAnsi" w:cstheme="minorHAnsi"/>
                <w:sz w:val="22"/>
                <w:szCs w:val="22"/>
              </w:rPr>
            </w:pPr>
          </w:p>
        </w:tc>
      </w:tr>
    </w:tbl>
    <w:p w:rsidRPr="00991EDA" w:rsidR="00C24B1D" w:rsidP="00C24B1D" w:rsidRDefault="00C24B1D" w14:paraId="154F51F4" w14:textId="77777777">
      <w:pPr>
        <w:textAlignment w:val="baseline"/>
        <w:rPr>
          <w:rFonts w:asciiTheme="minorHAnsi" w:hAnsiTheme="minorHAnsi" w:cstheme="minorHAnsi"/>
          <w:sz w:val="18"/>
          <w:szCs w:val="18"/>
        </w:rPr>
      </w:pPr>
      <w:r w:rsidRPr="5D9CB712">
        <w:rPr>
          <w:rFonts w:asciiTheme="minorHAnsi" w:hAnsiTheme="minorHAnsi" w:cstheme="minorBidi"/>
          <w:sz w:val="22"/>
          <w:szCs w:val="22"/>
        </w:rPr>
        <w:t> </w:t>
      </w:r>
    </w:p>
    <w:p w:rsidR="5D9CB712" w:rsidP="5D9CB712" w:rsidRDefault="5D9CB712" w14:paraId="5A530E78" w14:textId="0FD24B2B">
      <w:pPr>
        <w:jc w:val="center"/>
        <w:rPr>
          <w:rFonts w:asciiTheme="minorHAnsi" w:hAnsiTheme="minorHAnsi" w:cstheme="minorBidi"/>
          <w:b/>
          <w:bCs/>
          <w:sz w:val="22"/>
          <w:szCs w:val="22"/>
        </w:rPr>
      </w:pPr>
    </w:p>
    <w:p w:rsidR="5D9CB712" w:rsidP="5D9CB712" w:rsidRDefault="5D9CB712" w14:paraId="61DCFB31" w14:textId="16C20B0C">
      <w:pPr>
        <w:jc w:val="center"/>
        <w:rPr>
          <w:rFonts w:asciiTheme="minorHAnsi" w:hAnsiTheme="minorHAnsi" w:cstheme="minorBidi"/>
          <w:b/>
          <w:bCs/>
          <w:sz w:val="22"/>
          <w:szCs w:val="22"/>
        </w:rPr>
      </w:pPr>
    </w:p>
    <w:p w:rsidR="00B57C0B" w:rsidP="00C24B1D" w:rsidRDefault="00B57C0B" w14:paraId="16DF2245" w14:textId="77777777">
      <w:pPr>
        <w:jc w:val="center"/>
        <w:textAlignment w:val="baseline"/>
        <w:rPr>
          <w:rFonts w:asciiTheme="minorHAnsi" w:hAnsiTheme="minorHAnsi" w:cstheme="minorHAnsi"/>
          <w:b/>
          <w:bCs/>
          <w:sz w:val="22"/>
          <w:szCs w:val="22"/>
        </w:rPr>
      </w:pPr>
    </w:p>
    <w:p w:rsidR="00B57C0B" w:rsidP="00C24B1D" w:rsidRDefault="00B57C0B" w14:paraId="70E2B0A7" w14:textId="77777777">
      <w:pPr>
        <w:jc w:val="center"/>
        <w:textAlignment w:val="baseline"/>
        <w:rPr>
          <w:rFonts w:asciiTheme="minorHAnsi" w:hAnsiTheme="minorHAnsi" w:cstheme="minorHAnsi"/>
          <w:b/>
          <w:bCs/>
          <w:sz w:val="22"/>
          <w:szCs w:val="22"/>
        </w:rPr>
      </w:pPr>
    </w:p>
    <w:p w:rsidR="002E6566" w:rsidP="00C24B1D" w:rsidRDefault="002E6566" w14:paraId="2F33138D" w14:textId="77777777">
      <w:pPr>
        <w:jc w:val="center"/>
        <w:textAlignment w:val="baseline"/>
        <w:rPr>
          <w:rFonts w:asciiTheme="minorHAnsi" w:hAnsiTheme="minorHAnsi" w:cstheme="minorHAnsi"/>
          <w:b/>
          <w:bCs/>
          <w:sz w:val="22"/>
          <w:szCs w:val="22"/>
        </w:rPr>
      </w:pPr>
    </w:p>
    <w:p w:rsidRPr="00991EDA" w:rsidR="00C24B1D" w:rsidP="00C24B1D" w:rsidRDefault="00C24B1D" w14:paraId="1F07A8E0" w14:textId="46FB3BD4">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RESULTS</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1817DDBA" w14:paraId="2200362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03E66BCD"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9C24375"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6CA2AAE1"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991EDA" w:rsidR="00C24B1D" w:rsidP="00C24B1D" w:rsidRDefault="00C24B1D" w14:paraId="37826F9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1817DDBA" w14:paraId="5E56D84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D8590D" w:rsidP="1817DDBA" w:rsidRDefault="00C24B1D" w14:paraId="3DE5A87E" w14:textId="7CB55502">
            <w:pPr>
              <w:textAlignment w:val="baseline"/>
              <w:rPr>
                <w:rStyle w:val="normaltextrun"/>
                <w:rFonts w:ascii="Calibri" w:hAnsi="Calibri" w:cs="Calibri" w:asciiTheme="minorAscii" w:hAnsiTheme="minorAscii" w:cstheme="minorAscii"/>
                <w:color w:val="000000"/>
                <w:sz w:val="22"/>
                <w:szCs w:val="22"/>
                <w:bdr w:val="none" w:color="auto" w:sz="0" w:space="0" w:frame="1"/>
              </w:rPr>
            </w:pPr>
            <w:r w:rsidRPr="1817DDBA" w:rsidR="00C24B1D">
              <w:rPr>
                <w:rFonts w:ascii="Calibri" w:hAnsi="Calibri" w:cs="Calibri" w:asciiTheme="minorAscii" w:hAnsiTheme="minorAscii" w:cstheme="minorAscii"/>
                <w:sz w:val="22"/>
                <w:szCs w:val="22"/>
              </w:rPr>
              <w:t> </w:t>
            </w:r>
            <w:r w:rsidRPr="1817DDBA" w:rsidR="00D8590D">
              <w:rPr>
                <w:rFonts w:ascii="Calibri" w:hAnsi="Calibri" w:cs="Calibri" w:asciiTheme="minorAscii" w:hAnsiTheme="minorAscii" w:cstheme="minorAscii"/>
                <w:b w:val="1"/>
                <w:bCs w:val="1"/>
                <w:sz w:val="22"/>
                <w:szCs w:val="22"/>
              </w:rPr>
              <w:t xml:space="preserve">2.1 </w:t>
            </w:r>
            <w:r w:rsidRPr="1817DDBA" w:rsidR="001B710F">
              <w:rPr>
                <w:rFonts w:ascii="Calibri" w:hAnsi="Calibri" w:cs="Calibri" w:asciiTheme="minorAscii" w:hAnsiTheme="minorAscii" w:cstheme="minorAscii"/>
                <w:b w:val="1"/>
                <w:bCs w:val="1"/>
                <w:sz w:val="22"/>
                <w:szCs w:val="22"/>
              </w:rPr>
              <w:t>Child Find</w:t>
            </w:r>
            <w:r w:rsidRPr="1817DDBA" w:rsidR="00C3492C">
              <w:rPr>
                <w:rFonts w:ascii="Calibri" w:hAnsi="Calibri" w:cs="Calibri" w:asciiTheme="minorAscii" w:hAnsiTheme="minorAscii" w:cstheme="minorAscii"/>
                <w:b w:val="1"/>
                <w:bCs w:val="1"/>
                <w:sz w:val="22"/>
                <w:szCs w:val="22"/>
              </w:rPr>
              <w:t>-</w:t>
            </w:r>
            <w:r w:rsidRPr="1817DDBA" w:rsidR="001B710F">
              <w:rPr>
                <w:rFonts w:ascii="Calibri" w:hAnsi="Calibri" w:cs="Calibri" w:asciiTheme="minorAscii" w:hAnsiTheme="minorAscii" w:cstheme="minorAscii"/>
                <w:b w:val="1"/>
                <w:bCs w:val="1"/>
                <w:sz w:val="22"/>
                <w:szCs w:val="22"/>
              </w:rPr>
              <w:t xml:space="preserve"> </w:t>
            </w:r>
            <w:r w:rsidRPr="1817DDBA" w:rsidR="00D8590D">
              <w:rPr>
                <w:rFonts w:ascii="Calibri" w:hAnsi="Calibri" w:cs="Calibri" w:asciiTheme="minorAscii" w:hAnsiTheme="minorAscii" w:cstheme="minorAscii"/>
                <w:b w:val="1"/>
                <w:bCs w:val="1"/>
                <w:sz w:val="22"/>
                <w:szCs w:val="22"/>
              </w:rPr>
              <w:t>Referral</w:t>
            </w:r>
          </w:p>
          <w:p w:rsidRPr="00991EDA" w:rsidR="00C24B1D" w:rsidP="00C24B1D" w:rsidRDefault="00D8590D" w14:paraId="7A55609E" w14:textId="379173C2">
            <w:pPr>
              <w:textAlignment w:val="baseline"/>
              <w:rPr>
                <w:rStyle w:val="normaltextrun"/>
                <w:rFonts w:asciiTheme="minorHAnsi" w:hAnsiTheme="minorHAnsi" w:cstheme="minorHAnsi"/>
                <w:color w:val="000000"/>
                <w:sz w:val="22"/>
                <w:szCs w:val="22"/>
                <w:bdr w:val="none" w:color="auto" w:sz="0" w:space="0" w:frame="1"/>
              </w:rPr>
            </w:pPr>
            <w:r w:rsidRPr="00991EDA">
              <w:rPr>
                <w:rStyle w:val="normaltextrun"/>
                <w:rFonts w:asciiTheme="minorHAnsi" w:hAnsiTheme="minorHAnsi" w:cstheme="minorHAnsi"/>
                <w:color w:val="000000"/>
                <w:sz w:val="22"/>
                <w:szCs w:val="22"/>
                <w:bdr w:val="none" w:color="auto" w:sz="0" w:space="0" w:frame="1"/>
              </w:rPr>
              <w:t xml:space="preserve">Under EI Operational Standard </w:t>
            </w:r>
            <w:r w:rsidR="002712CD">
              <w:rPr>
                <w:rFonts w:asciiTheme="minorHAnsi" w:hAnsiTheme="minorHAnsi" w:cstheme="minorHAnsi"/>
                <w:sz w:val="22"/>
                <w:szCs w:val="22"/>
              </w:rPr>
              <w:t>§</w:t>
            </w:r>
            <w:r w:rsidRPr="00991EDA" w:rsidR="000F3A22">
              <w:rPr>
                <w:rStyle w:val="normaltextrun"/>
                <w:rFonts w:asciiTheme="minorHAnsi" w:hAnsiTheme="minorHAnsi" w:cstheme="minorHAnsi"/>
                <w:color w:val="000000"/>
                <w:sz w:val="22"/>
                <w:szCs w:val="22"/>
                <w:bdr w:val="none" w:color="auto" w:sz="0" w:space="0" w:frame="1"/>
              </w:rPr>
              <w:t xml:space="preserve"> VI</w:t>
            </w:r>
            <w:r w:rsidR="00D83EA4">
              <w:rPr>
                <w:rStyle w:val="normaltextrun"/>
                <w:rFonts w:asciiTheme="minorHAnsi" w:hAnsiTheme="minorHAnsi" w:cstheme="minorHAnsi"/>
                <w:color w:val="000000"/>
                <w:sz w:val="22"/>
                <w:szCs w:val="22"/>
                <w:bdr w:val="none" w:color="auto" w:sz="0" w:space="0" w:frame="1"/>
              </w:rPr>
              <w:t>(a</w:t>
            </w:r>
            <w:r w:rsidR="006A6DD2">
              <w:rPr>
                <w:rStyle w:val="normaltextrun"/>
                <w:rFonts w:asciiTheme="minorHAnsi" w:hAnsiTheme="minorHAnsi" w:cstheme="minorHAnsi"/>
                <w:color w:val="000000"/>
                <w:sz w:val="22"/>
                <w:szCs w:val="22"/>
                <w:bdr w:val="none" w:color="auto" w:sz="0" w:space="0" w:frame="1"/>
              </w:rPr>
              <w:t>)(</w:t>
            </w:r>
            <w:r w:rsidR="00D83EA4">
              <w:rPr>
                <w:rStyle w:val="normaltextrun"/>
                <w:rFonts w:asciiTheme="minorHAnsi" w:hAnsiTheme="minorHAnsi" w:cstheme="minorHAnsi"/>
                <w:color w:val="000000"/>
                <w:sz w:val="22"/>
                <w:szCs w:val="22"/>
                <w:bdr w:val="none" w:color="auto" w:sz="0" w:space="0" w:frame="1"/>
              </w:rPr>
              <w:t>1)</w:t>
            </w:r>
            <w:r w:rsidRPr="00991EDA" w:rsidR="000F3A22">
              <w:rPr>
                <w:rStyle w:val="normaltextrun"/>
                <w:rFonts w:asciiTheme="minorHAnsi" w:hAnsiTheme="minorHAnsi" w:cstheme="minorHAnsi"/>
                <w:color w:val="000000"/>
                <w:sz w:val="22"/>
                <w:szCs w:val="22"/>
                <w:bdr w:val="none" w:color="auto" w:sz="0" w:space="0" w:frame="1"/>
              </w:rPr>
              <w:t>, the program is required to provide a</w:t>
            </w:r>
            <w:r w:rsidRPr="00991EDA" w:rsidR="0005698F">
              <w:rPr>
                <w:rStyle w:val="normaltextrun"/>
                <w:rFonts w:asciiTheme="minorHAnsi" w:hAnsiTheme="minorHAnsi" w:cstheme="minorHAnsi"/>
                <w:color w:val="000000"/>
                <w:sz w:val="22"/>
                <w:szCs w:val="22"/>
                <w:bdr w:val="none" w:color="auto" w:sz="0" w:space="0" w:frame="1"/>
              </w:rPr>
              <w:t xml:space="preserve"> face-to-face or telephone response to the parent made within 14 calendar days following the initial referral. Attempts to contact </w:t>
            </w:r>
            <w:r w:rsidRPr="00991EDA" w:rsidR="00EB4B74">
              <w:rPr>
                <w:rStyle w:val="normaltextrun"/>
                <w:rFonts w:asciiTheme="minorHAnsi" w:hAnsiTheme="minorHAnsi" w:cstheme="minorHAnsi"/>
                <w:color w:val="000000"/>
                <w:sz w:val="22"/>
                <w:szCs w:val="22"/>
                <w:bdr w:val="none" w:color="auto" w:sz="0" w:space="0" w:frame="1"/>
              </w:rPr>
              <w:t>the parent</w:t>
            </w:r>
            <w:r w:rsidRPr="00991EDA" w:rsidR="0005698F">
              <w:rPr>
                <w:rStyle w:val="normaltextrun"/>
                <w:rFonts w:asciiTheme="minorHAnsi" w:hAnsiTheme="minorHAnsi" w:cstheme="minorHAnsi"/>
                <w:color w:val="000000"/>
                <w:sz w:val="22"/>
                <w:szCs w:val="22"/>
                <w:bdr w:val="none" w:color="auto" w:sz="0" w:space="0" w:frame="1"/>
              </w:rPr>
              <w:t xml:space="preserve"> of a child referred are documented in the record. An infant or toddler may be re-referred at any time prior to his/her third birthday. </w:t>
            </w:r>
          </w:p>
          <w:p w:rsidRPr="00991EDA" w:rsidR="006525B9" w:rsidP="00C24B1D" w:rsidRDefault="006525B9" w14:paraId="1BE53786" w14:textId="77777777">
            <w:pPr>
              <w:textAlignment w:val="baseline"/>
              <w:rPr>
                <w:rStyle w:val="normaltextrun"/>
                <w:rFonts w:asciiTheme="minorHAnsi" w:hAnsiTheme="minorHAnsi" w:cstheme="minorHAnsi"/>
                <w:color w:val="000000"/>
                <w:bdr w:val="none" w:color="auto" w:sz="0" w:space="0" w:frame="1"/>
              </w:rPr>
            </w:pPr>
          </w:p>
          <w:p w:rsidR="00C84EBA" w:rsidP="00C24B1D" w:rsidRDefault="00C90C72" w14:paraId="7AA2847D" w14:textId="2F0F5001">
            <w:pPr>
              <w:textAlignment w:val="baseline"/>
              <w:rPr>
                <w:rFonts w:asciiTheme="minorHAnsi" w:hAnsiTheme="minorHAnsi" w:cstheme="minorHAnsi"/>
                <w:color w:val="000000"/>
                <w:sz w:val="22"/>
                <w:szCs w:val="22"/>
              </w:rPr>
            </w:pPr>
            <w:r w:rsidRPr="00991EDA">
              <w:rPr>
                <w:rFonts w:asciiTheme="minorHAnsi" w:hAnsiTheme="minorHAnsi" w:cstheme="minorHAnsi"/>
                <w:color w:val="000000"/>
                <w:sz w:val="22"/>
                <w:szCs w:val="22"/>
              </w:rPr>
              <w:t xml:space="preserve">Additionally, SSP OS </w:t>
            </w:r>
            <w:r w:rsidR="002712CD">
              <w:rPr>
                <w:rFonts w:asciiTheme="minorHAnsi" w:hAnsiTheme="minorHAnsi" w:cstheme="minorHAnsi"/>
                <w:sz w:val="22"/>
                <w:szCs w:val="22"/>
              </w:rPr>
              <w:t>§</w:t>
            </w:r>
            <w:r w:rsidRPr="00991EDA" w:rsidR="00716F81">
              <w:rPr>
                <w:rFonts w:asciiTheme="minorHAnsi" w:hAnsiTheme="minorHAnsi" w:cstheme="minorHAnsi"/>
                <w:color w:val="000000"/>
                <w:sz w:val="22"/>
                <w:szCs w:val="22"/>
              </w:rPr>
              <w:t xml:space="preserve"> V</w:t>
            </w:r>
            <w:r w:rsidR="00D83EA4">
              <w:rPr>
                <w:rFonts w:asciiTheme="minorHAnsi" w:hAnsiTheme="minorHAnsi" w:cstheme="minorHAnsi"/>
                <w:color w:val="000000"/>
                <w:sz w:val="22"/>
                <w:szCs w:val="22"/>
              </w:rPr>
              <w:t xml:space="preserve">(a) </w:t>
            </w:r>
            <w:r w:rsidRPr="00991EDA" w:rsidR="0026215A">
              <w:rPr>
                <w:rFonts w:asciiTheme="minorHAnsi" w:hAnsiTheme="minorHAnsi" w:cstheme="minorHAnsi"/>
                <w:color w:val="000000"/>
                <w:sz w:val="22"/>
                <w:szCs w:val="22"/>
              </w:rPr>
              <w:t xml:space="preserve">requires </w:t>
            </w:r>
            <w:r w:rsidR="00C84EBA">
              <w:rPr>
                <w:rFonts w:asciiTheme="minorHAnsi" w:hAnsiTheme="minorHAnsi" w:cstheme="minorHAnsi"/>
                <w:color w:val="000000"/>
                <w:sz w:val="22"/>
                <w:szCs w:val="22"/>
              </w:rPr>
              <w:t>the following</w:t>
            </w:r>
            <w:r w:rsidR="007D2D64">
              <w:rPr>
                <w:rFonts w:asciiTheme="minorHAnsi" w:hAnsiTheme="minorHAnsi" w:cstheme="minorHAnsi"/>
                <w:color w:val="000000"/>
                <w:sz w:val="22"/>
                <w:szCs w:val="22"/>
              </w:rPr>
              <w:t>:</w:t>
            </w:r>
          </w:p>
          <w:p w:rsidRPr="007D2D64" w:rsidR="007D2D64" w:rsidP="007D2D64" w:rsidRDefault="007D2D64" w14:paraId="1E9F76EC" w14:textId="66A1ED43">
            <w:pPr>
              <w:pStyle w:val="ListParagraph"/>
              <w:numPr>
                <w:ilvl w:val="0"/>
                <w:numId w:val="24"/>
              </w:numPr>
              <w:textAlignment w:val="baseline"/>
              <w:rPr>
                <w:rFonts w:asciiTheme="minorHAnsi" w:hAnsiTheme="minorHAnsi" w:cstheme="minorHAnsi"/>
                <w:color w:val="000000"/>
                <w:sz w:val="22"/>
                <w:szCs w:val="22"/>
              </w:rPr>
            </w:pPr>
            <w:r w:rsidRPr="007D2D64">
              <w:rPr>
                <w:rFonts w:asciiTheme="minorHAnsi" w:hAnsiTheme="minorHAnsi" w:cstheme="minorHAnsi"/>
                <w:color w:val="000000"/>
                <w:sz w:val="22"/>
                <w:szCs w:val="22"/>
              </w:rPr>
              <w:t xml:space="preserve">The </w:t>
            </w:r>
            <w:r w:rsidRPr="007D2D64" w:rsidR="0026215A">
              <w:rPr>
                <w:rFonts w:asciiTheme="minorHAnsi" w:hAnsiTheme="minorHAnsi" w:cstheme="minorHAnsi"/>
                <w:color w:val="000000"/>
                <w:sz w:val="22"/>
                <w:szCs w:val="22"/>
              </w:rPr>
              <w:t>SSP</w:t>
            </w:r>
            <w:r w:rsidRPr="007D2D64" w:rsidR="006525B9">
              <w:rPr>
                <w:rFonts w:asciiTheme="minorHAnsi" w:hAnsiTheme="minorHAnsi" w:cstheme="minorHAnsi"/>
                <w:color w:val="000000"/>
                <w:sz w:val="22"/>
                <w:szCs w:val="22"/>
              </w:rPr>
              <w:t xml:space="preserve"> will contact the family to provide information about the agency and service model and answer any questions the family may have</w:t>
            </w:r>
            <w:r w:rsidRPr="007D2D64" w:rsidR="00390220">
              <w:rPr>
                <w:rFonts w:asciiTheme="minorHAnsi" w:hAnsiTheme="minorHAnsi" w:cstheme="minorHAnsi"/>
                <w:color w:val="000000"/>
                <w:sz w:val="22"/>
                <w:szCs w:val="22"/>
              </w:rPr>
              <w:t>, and</w:t>
            </w:r>
            <w:r w:rsidRPr="007D2D64" w:rsidR="006525B9">
              <w:rPr>
                <w:rFonts w:asciiTheme="minorHAnsi" w:hAnsiTheme="minorHAnsi" w:cstheme="minorHAnsi"/>
                <w:color w:val="000000"/>
                <w:sz w:val="22"/>
                <w:szCs w:val="22"/>
              </w:rPr>
              <w:t xml:space="preserve"> </w:t>
            </w:r>
          </w:p>
          <w:p w:rsidRPr="007D2D64" w:rsidR="006525B9" w:rsidP="007D2D64" w:rsidRDefault="006525B9" w14:paraId="7D2A030D" w14:textId="6A06B6CB">
            <w:pPr>
              <w:pStyle w:val="ListParagraph"/>
              <w:numPr>
                <w:ilvl w:val="0"/>
                <w:numId w:val="24"/>
              </w:numPr>
              <w:textAlignment w:val="baseline"/>
              <w:rPr>
                <w:rFonts w:asciiTheme="minorHAnsi" w:hAnsiTheme="minorHAnsi" w:cstheme="minorHAnsi"/>
                <w:sz w:val="22"/>
                <w:szCs w:val="22"/>
              </w:rPr>
            </w:pPr>
            <w:r w:rsidRPr="007D2D64">
              <w:rPr>
                <w:rFonts w:asciiTheme="minorHAnsi" w:hAnsiTheme="minorHAnsi" w:cstheme="minorHAnsi"/>
                <w:color w:val="000000"/>
                <w:sz w:val="22"/>
                <w:szCs w:val="22"/>
              </w:rPr>
              <w:t>SSPs will notify the EI Service Coordinator of the result of that contact.</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A20B56" w:rsidR="00C24B1D" w:rsidP="690F5343" w:rsidRDefault="00C24B1D" w14:paraId="3A30D72D" w14:textId="12DE2761">
            <w:pPr>
              <w:textAlignment w:val="baseline"/>
              <w:rPr>
                <w:rFonts w:asciiTheme="minorHAnsi" w:hAnsiTheme="minorHAnsi" w:cstheme="minorBidi"/>
                <w:i/>
                <w:iCs/>
                <w:sz w:val="22"/>
                <w:szCs w:val="22"/>
              </w:rPr>
            </w:pPr>
            <w:r w:rsidRPr="690F5343">
              <w:rPr>
                <w:rFonts w:asciiTheme="minorHAnsi" w:hAnsiTheme="minorHAnsi" w:cstheme="minorBidi"/>
                <w:sz w:val="22"/>
                <w:szCs w:val="22"/>
              </w:rPr>
              <w:t> </w:t>
            </w:r>
            <w:r w:rsidRPr="690F5343" w:rsidR="69CDE35D">
              <w:rPr>
                <w:rFonts w:asciiTheme="minorHAnsi" w:hAnsiTheme="minorHAnsi" w:cstheme="minorBidi"/>
                <w:i/>
                <w:iCs/>
                <w:sz w:val="22"/>
                <w:szCs w:val="22"/>
              </w:rPr>
              <w:t>The program</w:t>
            </w:r>
            <w:r w:rsidRPr="690F5343" w:rsidR="78B4F77D">
              <w:rPr>
                <w:rFonts w:asciiTheme="minorHAnsi" w:hAnsiTheme="minorHAnsi" w:cstheme="minorBidi"/>
                <w:i/>
                <w:iCs/>
                <w:sz w:val="22"/>
                <w:szCs w:val="22"/>
              </w:rPr>
              <w:t xml:space="preserve">’s </w:t>
            </w:r>
            <w:r w:rsidRPr="690F5343" w:rsidR="21C74E45">
              <w:rPr>
                <w:rFonts w:asciiTheme="minorHAnsi" w:hAnsiTheme="minorHAnsi" w:cstheme="minorBidi"/>
                <w:i/>
                <w:iCs/>
                <w:sz w:val="22"/>
                <w:szCs w:val="22"/>
              </w:rPr>
              <w:t>initial referral</w:t>
            </w:r>
            <w:r w:rsidR="00D239EA">
              <w:rPr>
                <w:rFonts w:asciiTheme="minorHAnsi" w:hAnsiTheme="minorHAnsi" w:cstheme="minorBidi"/>
                <w:i/>
                <w:iCs/>
                <w:sz w:val="22"/>
                <w:szCs w:val="22"/>
              </w:rPr>
              <w:t xml:space="preserve"> policies</w:t>
            </w:r>
            <w:r w:rsidRPr="690F5343" w:rsidR="107173D7">
              <w:rPr>
                <w:rFonts w:asciiTheme="minorHAnsi" w:hAnsiTheme="minorHAnsi" w:cstheme="minorBidi"/>
                <w:i/>
                <w:iCs/>
                <w:sz w:val="22"/>
                <w:szCs w:val="22"/>
              </w:rPr>
              <w:t xml:space="preserve"> </w:t>
            </w:r>
            <w:r w:rsidRPr="690F5343" w:rsidR="00EC5E25">
              <w:rPr>
                <w:rFonts w:asciiTheme="minorHAnsi" w:hAnsiTheme="minorHAnsi" w:cstheme="minorBidi"/>
                <w:i/>
                <w:iCs/>
                <w:sz w:val="22"/>
                <w:szCs w:val="22"/>
              </w:rPr>
              <w:t>do</w:t>
            </w:r>
            <w:r w:rsidRPr="690F5343" w:rsidR="69CDE35D">
              <w:rPr>
                <w:rFonts w:asciiTheme="minorHAnsi" w:hAnsiTheme="minorHAnsi" w:cstheme="minorBidi"/>
                <w:i/>
                <w:iCs/>
                <w:sz w:val="22"/>
                <w:szCs w:val="22"/>
              </w:rPr>
              <w:t xml:space="preserve"> not </w:t>
            </w:r>
            <w:r w:rsidRPr="690F5343" w:rsidR="55B42BA3">
              <w:rPr>
                <w:rFonts w:asciiTheme="minorHAnsi" w:hAnsiTheme="minorHAnsi" w:cstheme="minorBidi"/>
                <w:i/>
                <w:iCs/>
                <w:sz w:val="22"/>
                <w:szCs w:val="22"/>
              </w:rPr>
              <w:t xml:space="preserve">demonstrate </w:t>
            </w:r>
            <w:r w:rsidRPr="690F5343" w:rsidR="63A1848F">
              <w:rPr>
                <w:rFonts w:asciiTheme="minorHAnsi" w:hAnsiTheme="minorHAnsi" w:cstheme="minorBidi"/>
                <w:i/>
                <w:iCs/>
                <w:sz w:val="22"/>
                <w:szCs w:val="22"/>
              </w:rPr>
              <w:t>adherence to</w:t>
            </w:r>
            <w:r w:rsidRPr="690F5343" w:rsidR="07E4F5EA">
              <w:rPr>
                <w:rFonts w:asciiTheme="minorHAnsi" w:hAnsiTheme="minorHAnsi" w:cstheme="minorBidi"/>
                <w:i/>
                <w:iCs/>
                <w:sz w:val="22"/>
                <w:szCs w:val="22"/>
              </w:rPr>
              <w:t xml:space="preserve"> the State’s operational standard requirements</w:t>
            </w:r>
            <w:r w:rsidRPr="690F5343" w:rsidR="63A1848F">
              <w:rPr>
                <w:rFonts w:asciiTheme="minorHAnsi" w:hAnsiTheme="minorHAnsi" w:cstheme="minorBidi"/>
                <w:i/>
                <w:iCs/>
                <w:sz w:val="22"/>
                <w:szCs w:val="22"/>
              </w:rPr>
              <w:t xml:space="preserve"> EIOS </w:t>
            </w:r>
            <w:r w:rsidR="006154F5">
              <w:rPr>
                <w:rFonts w:asciiTheme="minorHAnsi" w:hAnsiTheme="minorHAnsi" w:cstheme="minorHAnsi"/>
                <w:sz w:val="22"/>
                <w:szCs w:val="22"/>
              </w:rPr>
              <w:t xml:space="preserve">§ </w:t>
            </w:r>
            <w:r w:rsidRPr="690F5343" w:rsidR="63A1848F">
              <w:rPr>
                <w:rFonts w:asciiTheme="minorHAnsi" w:hAnsiTheme="minorHAnsi" w:cstheme="minorBidi"/>
                <w:i/>
                <w:iCs/>
                <w:sz w:val="22"/>
                <w:szCs w:val="22"/>
              </w:rPr>
              <w:t>VI</w:t>
            </w:r>
            <w:r w:rsidRPr="690F5343" w:rsidR="1E2058E6">
              <w:rPr>
                <w:rFonts w:asciiTheme="minorHAnsi" w:hAnsiTheme="minorHAnsi" w:cstheme="minorBidi"/>
                <w:i/>
                <w:iCs/>
                <w:sz w:val="22"/>
                <w:szCs w:val="22"/>
              </w:rPr>
              <w:t>(a</w:t>
            </w:r>
            <w:r w:rsidR="005A23DA">
              <w:rPr>
                <w:rFonts w:asciiTheme="minorHAnsi" w:hAnsiTheme="minorHAnsi" w:cstheme="minorBidi"/>
                <w:i/>
                <w:iCs/>
                <w:sz w:val="22"/>
                <w:szCs w:val="22"/>
              </w:rPr>
              <w:t>)(</w:t>
            </w:r>
            <w:r w:rsidRPr="690F5343" w:rsidR="1E2058E6">
              <w:rPr>
                <w:rFonts w:asciiTheme="minorHAnsi" w:hAnsiTheme="minorHAnsi" w:cstheme="minorBidi"/>
                <w:i/>
                <w:iCs/>
                <w:sz w:val="22"/>
                <w:szCs w:val="22"/>
              </w:rPr>
              <w:t>1)</w:t>
            </w:r>
            <w:r w:rsidRPr="690F5343" w:rsidR="63A1848F">
              <w:rPr>
                <w:rFonts w:asciiTheme="minorHAnsi" w:hAnsiTheme="minorHAnsi" w:cstheme="minorBidi"/>
                <w:i/>
                <w:iCs/>
                <w:sz w:val="22"/>
                <w:szCs w:val="22"/>
              </w:rPr>
              <w:t xml:space="preserve"> </w:t>
            </w:r>
            <w:r w:rsidRPr="690F5343" w:rsidR="4FF257D7">
              <w:rPr>
                <w:rFonts w:asciiTheme="minorHAnsi" w:hAnsiTheme="minorHAnsi" w:cstheme="minorBidi"/>
                <w:i/>
                <w:iCs/>
                <w:sz w:val="22"/>
                <w:szCs w:val="22"/>
              </w:rPr>
              <w:t>and</w:t>
            </w:r>
            <w:r w:rsidRPr="690F5343" w:rsidR="63A1848F">
              <w:rPr>
                <w:rFonts w:asciiTheme="minorHAnsi" w:hAnsiTheme="minorHAnsi" w:cstheme="minorBidi"/>
                <w:i/>
                <w:iCs/>
                <w:sz w:val="22"/>
                <w:szCs w:val="22"/>
              </w:rPr>
              <w:t xml:space="preserve"> SSP OS</w:t>
            </w:r>
            <w:r w:rsidR="006154F5">
              <w:rPr>
                <w:rFonts w:asciiTheme="minorHAnsi" w:hAnsiTheme="minorHAnsi" w:cstheme="minorBidi"/>
                <w:i/>
                <w:iCs/>
                <w:sz w:val="22"/>
                <w:szCs w:val="22"/>
              </w:rPr>
              <w:t xml:space="preserve"> </w:t>
            </w:r>
            <w:r w:rsidR="006154F5">
              <w:rPr>
                <w:rFonts w:asciiTheme="minorHAnsi" w:hAnsiTheme="minorHAnsi" w:cstheme="minorHAnsi"/>
                <w:sz w:val="22"/>
                <w:szCs w:val="22"/>
              </w:rPr>
              <w:t>§</w:t>
            </w:r>
            <w:r w:rsidRPr="690F5343" w:rsidR="1E2058E6">
              <w:rPr>
                <w:rFonts w:asciiTheme="minorHAnsi" w:hAnsiTheme="minorHAnsi" w:cstheme="minorBidi"/>
                <w:i/>
                <w:iCs/>
                <w:sz w:val="22"/>
                <w:szCs w:val="22"/>
              </w:rPr>
              <w:t xml:space="preserve"> V(a)</w:t>
            </w:r>
            <w:r w:rsidRPr="690F5343" w:rsidR="63A1848F">
              <w:rPr>
                <w:rFonts w:asciiTheme="minorHAnsi" w:hAnsiTheme="minorHAnsi" w:cstheme="minorBidi"/>
                <w:i/>
                <w:iCs/>
                <w:sz w:val="22"/>
                <w:szCs w:val="22"/>
              </w:rPr>
              <w:t>.</w:t>
            </w:r>
            <w:r w:rsidRPr="690F5343" w:rsidR="39C961B0">
              <w:rPr>
                <w:rFonts w:asciiTheme="minorHAnsi" w:hAnsiTheme="minorHAnsi" w:cstheme="minorBidi"/>
                <w:i/>
                <w:iCs/>
                <w:sz w:val="22"/>
                <w:szCs w:val="22"/>
              </w:rPr>
              <w:t xml:space="preserve"> </w:t>
            </w:r>
            <w:r w:rsidRPr="690F5343" w:rsidR="2AB6D58E">
              <w:rPr>
                <w:rFonts w:asciiTheme="minorHAnsi" w:hAnsiTheme="minorHAnsi" w:cstheme="minorBidi"/>
                <w:i/>
                <w:iCs/>
                <w:sz w:val="22"/>
                <w:szCs w:val="22"/>
              </w:rPr>
              <w:t xml:space="preserve"> </w:t>
            </w:r>
          </w:p>
          <w:p w:rsidRPr="00A20B56" w:rsidR="0006080C" w:rsidP="00C24B1D" w:rsidRDefault="0006080C" w14:paraId="7E2CF444" w14:textId="77777777">
            <w:pPr>
              <w:textAlignment w:val="baseline"/>
              <w:rPr>
                <w:rFonts w:asciiTheme="minorHAnsi" w:hAnsiTheme="minorHAnsi" w:cstheme="minorHAnsi"/>
                <w:sz w:val="22"/>
                <w:szCs w:val="22"/>
              </w:rPr>
            </w:pPr>
          </w:p>
          <w:p w:rsidRPr="00CC6425" w:rsidR="000E5BB5" w:rsidP="00C24B1D" w:rsidRDefault="00E84316" w14:paraId="7F41F0D2" w14:textId="4C2B7F43">
            <w:pPr>
              <w:textAlignment w:val="baseline"/>
              <w:rPr>
                <w:rFonts w:asciiTheme="minorHAnsi" w:hAnsiTheme="minorHAnsi" w:cstheme="minorHAnsi"/>
                <w:sz w:val="22"/>
                <w:szCs w:val="22"/>
              </w:rPr>
            </w:pPr>
            <w:r w:rsidRPr="00CC6425">
              <w:rPr>
                <w:rFonts w:asciiTheme="minorHAnsi" w:hAnsiTheme="minorHAnsi" w:cstheme="minorHAnsi"/>
                <w:sz w:val="22"/>
                <w:szCs w:val="22"/>
              </w:rPr>
              <w:t>During policy review, the EI Division identified that the</w:t>
            </w:r>
            <w:r w:rsidRPr="00CC6425" w:rsidR="00663DFE">
              <w:rPr>
                <w:rFonts w:asciiTheme="minorHAnsi" w:hAnsiTheme="minorHAnsi" w:cstheme="minorHAnsi"/>
                <w:sz w:val="22"/>
                <w:szCs w:val="22"/>
              </w:rPr>
              <w:t xml:space="preserve"> programs policy did not include</w:t>
            </w:r>
            <w:r w:rsidRPr="00CC6425">
              <w:rPr>
                <w:rFonts w:asciiTheme="minorHAnsi" w:hAnsiTheme="minorHAnsi" w:cstheme="minorHAnsi"/>
                <w:sz w:val="22"/>
                <w:szCs w:val="22"/>
              </w:rPr>
              <w:t xml:space="preserve"> </w:t>
            </w:r>
            <w:r w:rsidRPr="00CC6425" w:rsidR="00A31C2D">
              <w:rPr>
                <w:rFonts w:asciiTheme="minorHAnsi" w:hAnsiTheme="minorHAnsi" w:cstheme="minorHAnsi"/>
                <w:sz w:val="22"/>
                <w:szCs w:val="22"/>
              </w:rPr>
              <w:t xml:space="preserve">adherence to </w:t>
            </w:r>
            <w:r w:rsidRPr="00CC6425">
              <w:rPr>
                <w:rFonts w:asciiTheme="minorHAnsi" w:hAnsiTheme="minorHAnsi" w:cstheme="minorHAnsi"/>
                <w:sz w:val="22"/>
                <w:szCs w:val="22"/>
              </w:rPr>
              <w:t>timeline</w:t>
            </w:r>
            <w:r w:rsidRPr="00CC6425" w:rsidR="00890A71">
              <w:rPr>
                <w:rFonts w:asciiTheme="minorHAnsi" w:hAnsiTheme="minorHAnsi" w:cstheme="minorHAnsi"/>
                <w:sz w:val="22"/>
                <w:szCs w:val="22"/>
              </w:rPr>
              <w:t xml:space="preserve"> requirements or include </w:t>
            </w:r>
            <w:r w:rsidRPr="00CC6425" w:rsidR="00613CF3">
              <w:rPr>
                <w:rFonts w:asciiTheme="minorHAnsi" w:hAnsiTheme="minorHAnsi" w:cstheme="minorHAnsi"/>
                <w:sz w:val="22"/>
                <w:szCs w:val="22"/>
              </w:rPr>
              <w:t>notifying</w:t>
            </w:r>
            <w:r w:rsidRPr="00CC6425" w:rsidR="00890A71">
              <w:rPr>
                <w:rFonts w:asciiTheme="minorHAnsi" w:hAnsiTheme="minorHAnsi" w:cstheme="minorHAnsi"/>
                <w:sz w:val="22"/>
                <w:szCs w:val="22"/>
              </w:rPr>
              <w:t xml:space="preserve"> the service coordinator </w:t>
            </w:r>
            <w:r w:rsidRPr="00CC6425" w:rsidR="005954CD">
              <w:rPr>
                <w:rFonts w:asciiTheme="minorHAnsi" w:hAnsiTheme="minorHAnsi" w:cstheme="minorHAnsi"/>
                <w:sz w:val="22"/>
                <w:szCs w:val="22"/>
              </w:rPr>
              <w:t>of the</w:t>
            </w:r>
            <w:r w:rsidRPr="00CC6425" w:rsidR="00CD3195">
              <w:rPr>
                <w:rFonts w:asciiTheme="minorHAnsi" w:hAnsiTheme="minorHAnsi" w:cstheme="minorHAnsi"/>
                <w:sz w:val="22"/>
                <w:szCs w:val="22"/>
              </w:rPr>
              <w:t xml:space="preserve"> </w:t>
            </w:r>
            <w:r w:rsidRPr="00CC6425" w:rsidR="00890A71">
              <w:rPr>
                <w:rFonts w:asciiTheme="minorHAnsi" w:hAnsiTheme="minorHAnsi" w:cstheme="minorHAnsi"/>
                <w:sz w:val="22"/>
                <w:szCs w:val="22"/>
              </w:rPr>
              <w:t xml:space="preserve">result of </w:t>
            </w:r>
            <w:r w:rsidRPr="00CC6425" w:rsidR="005954CD">
              <w:rPr>
                <w:rFonts w:asciiTheme="minorHAnsi" w:hAnsiTheme="minorHAnsi" w:cstheme="minorHAnsi"/>
                <w:sz w:val="22"/>
                <w:szCs w:val="22"/>
              </w:rPr>
              <w:t xml:space="preserve">that </w:t>
            </w:r>
            <w:r w:rsidRPr="00CC6425" w:rsidR="00890A71">
              <w:rPr>
                <w:rFonts w:asciiTheme="minorHAnsi" w:hAnsiTheme="minorHAnsi" w:cstheme="minorHAnsi"/>
                <w:sz w:val="22"/>
                <w:szCs w:val="22"/>
              </w:rPr>
              <w:t xml:space="preserve">contact. </w:t>
            </w:r>
          </w:p>
          <w:p w:rsidRPr="00CC6425" w:rsidR="0006080C" w:rsidP="00C24B1D" w:rsidRDefault="0006080C" w14:paraId="588F84B0" w14:textId="7B9BE8F1">
            <w:pPr>
              <w:textAlignment w:val="baseline"/>
              <w:rPr>
                <w:rFonts w:asciiTheme="minorHAnsi" w:hAnsiTheme="minorHAnsi" w:cstheme="minorHAnsi"/>
                <w:i/>
                <w:iCs/>
                <w:sz w:val="22"/>
                <w:szCs w:val="22"/>
              </w:rPr>
            </w:pPr>
          </w:p>
          <w:p w:rsidRPr="00A20B56" w:rsidR="0006080C" w:rsidP="007B5642" w:rsidRDefault="1782DE09" w14:paraId="4FC41337" w14:textId="15F90864">
            <w:pPr>
              <w:textAlignment w:val="baseline"/>
              <w:rPr>
                <w:rFonts w:asciiTheme="minorHAnsi" w:hAnsiTheme="minorHAnsi" w:cstheme="minorBidi"/>
                <w:sz w:val="22"/>
                <w:szCs w:val="22"/>
              </w:rPr>
            </w:pPr>
            <w:r w:rsidRPr="00CC6425">
              <w:rPr>
                <w:rFonts w:asciiTheme="minorHAnsi" w:hAnsiTheme="minorHAnsi" w:cstheme="minorBidi"/>
                <w:sz w:val="22"/>
                <w:szCs w:val="22"/>
              </w:rPr>
              <w:t>Additionally</w:t>
            </w:r>
            <w:r w:rsidRPr="00CC6425" w:rsidR="00735FF1">
              <w:rPr>
                <w:rFonts w:asciiTheme="minorHAnsi" w:hAnsiTheme="minorHAnsi" w:cstheme="minorBidi"/>
                <w:sz w:val="22"/>
                <w:szCs w:val="22"/>
              </w:rPr>
              <w:t>, t</w:t>
            </w:r>
            <w:r w:rsidRPr="00CC6425" w:rsidR="00CF55E8">
              <w:rPr>
                <w:rFonts w:asciiTheme="minorHAnsi" w:hAnsiTheme="minorHAnsi" w:cstheme="minorBidi"/>
                <w:sz w:val="22"/>
                <w:szCs w:val="22"/>
              </w:rPr>
              <w:t>he</w:t>
            </w:r>
            <w:r w:rsidRPr="00CC6425" w:rsidR="0006080C">
              <w:rPr>
                <w:rFonts w:asciiTheme="minorHAnsi" w:hAnsiTheme="minorHAnsi" w:cstheme="minorBidi"/>
                <w:sz w:val="22"/>
                <w:szCs w:val="22"/>
              </w:rPr>
              <w:t xml:space="preserve"> program</w:t>
            </w:r>
            <w:r w:rsidRPr="00CC6425" w:rsidR="00A57952">
              <w:rPr>
                <w:rFonts w:asciiTheme="minorHAnsi" w:hAnsiTheme="minorHAnsi" w:cstheme="minorBidi"/>
                <w:sz w:val="22"/>
                <w:szCs w:val="22"/>
              </w:rPr>
              <w:t>’s</w:t>
            </w:r>
            <w:r w:rsidRPr="00CC6425" w:rsidR="000E5C00">
              <w:rPr>
                <w:rFonts w:asciiTheme="minorHAnsi" w:hAnsiTheme="minorHAnsi" w:cstheme="minorBidi"/>
                <w:sz w:val="22"/>
                <w:szCs w:val="22"/>
              </w:rPr>
              <w:t xml:space="preserve"> </w:t>
            </w:r>
            <w:r w:rsidRPr="00CC6425" w:rsidR="00735FF1">
              <w:rPr>
                <w:rFonts w:asciiTheme="minorHAnsi" w:hAnsiTheme="minorHAnsi" w:cstheme="minorBidi"/>
                <w:sz w:val="22"/>
                <w:szCs w:val="22"/>
              </w:rPr>
              <w:t>referral policy</w:t>
            </w:r>
            <w:r w:rsidRPr="00CC6425" w:rsidR="0006080C">
              <w:rPr>
                <w:rFonts w:asciiTheme="minorHAnsi" w:hAnsiTheme="minorHAnsi" w:cstheme="minorBidi"/>
                <w:sz w:val="22"/>
                <w:szCs w:val="22"/>
              </w:rPr>
              <w:t xml:space="preserve"> was</w:t>
            </w:r>
            <w:r w:rsidRPr="00CC6425" w:rsidR="008B1B56">
              <w:rPr>
                <w:rFonts w:asciiTheme="minorHAnsi" w:hAnsiTheme="minorHAnsi" w:cstheme="minorBidi"/>
                <w:sz w:val="22"/>
                <w:szCs w:val="22"/>
              </w:rPr>
              <w:t xml:space="preserve"> </w:t>
            </w:r>
            <w:r w:rsidRPr="00CC6425" w:rsidR="0006080C">
              <w:rPr>
                <w:rFonts w:asciiTheme="minorHAnsi" w:hAnsiTheme="minorHAnsi" w:cstheme="minorBidi"/>
                <w:sz w:val="22"/>
                <w:szCs w:val="22"/>
              </w:rPr>
              <w:t>found to</w:t>
            </w:r>
            <w:r w:rsidRPr="00CC6425" w:rsidR="00BE3E89">
              <w:rPr>
                <w:rFonts w:asciiTheme="minorHAnsi" w:hAnsiTheme="minorHAnsi" w:cstheme="minorBidi"/>
                <w:sz w:val="22"/>
                <w:szCs w:val="22"/>
              </w:rPr>
              <w:t xml:space="preserve"> include language</w:t>
            </w:r>
            <w:r w:rsidRPr="00CC6425" w:rsidR="008B1B56">
              <w:rPr>
                <w:rFonts w:asciiTheme="minorHAnsi" w:hAnsiTheme="minorHAnsi" w:cstheme="minorBidi"/>
                <w:sz w:val="22"/>
                <w:szCs w:val="22"/>
              </w:rPr>
              <w:t xml:space="preserve"> and practices that are not in </w:t>
            </w:r>
            <w:r w:rsidRPr="00CC6425" w:rsidR="00493FE5">
              <w:rPr>
                <w:rFonts w:asciiTheme="minorHAnsi" w:hAnsiTheme="minorHAnsi" w:cstheme="minorBidi"/>
                <w:sz w:val="22"/>
                <w:szCs w:val="22"/>
              </w:rPr>
              <w:t xml:space="preserve">accordance </w:t>
            </w:r>
            <w:r w:rsidRPr="00CC6425" w:rsidR="008B1B56">
              <w:rPr>
                <w:rFonts w:asciiTheme="minorHAnsi" w:hAnsiTheme="minorHAnsi" w:cstheme="minorBidi"/>
                <w:sz w:val="22"/>
                <w:szCs w:val="22"/>
              </w:rPr>
              <w:t>with the provision o</w:t>
            </w:r>
            <w:r w:rsidRPr="00CC6425" w:rsidR="00C35286">
              <w:rPr>
                <w:rFonts w:asciiTheme="minorHAnsi" w:hAnsiTheme="minorHAnsi" w:cstheme="minorBidi"/>
                <w:sz w:val="22"/>
                <w:szCs w:val="22"/>
              </w:rPr>
              <w:t>f IDEA</w:t>
            </w:r>
            <w:r w:rsidRPr="00CC6425" w:rsidR="008B1B56">
              <w:rPr>
                <w:rFonts w:asciiTheme="minorHAnsi" w:hAnsiTheme="minorHAnsi" w:cstheme="minorBidi"/>
                <w:sz w:val="22"/>
                <w:szCs w:val="22"/>
              </w:rPr>
              <w:t xml:space="preserve"> Part C services</w:t>
            </w:r>
            <w:r w:rsidRPr="00CC6425" w:rsidR="00DA7200">
              <w:rPr>
                <w:rFonts w:asciiTheme="minorHAnsi" w:hAnsiTheme="minorHAnsi" w:cstheme="minorBidi"/>
                <w:sz w:val="22"/>
                <w:szCs w:val="22"/>
              </w:rPr>
              <w:t xml:space="preserve">. Specifically, </w:t>
            </w:r>
            <w:r w:rsidRPr="00CC6425" w:rsidR="009D4A8D">
              <w:rPr>
                <w:rFonts w:asciiTheme="minorHAnsi" w:hAnsiTheme="minorHAnsi" w:cstheme="minorBidi"/>
                <w:sz w:val="22"/>
                <w:szCs w:val="22"/>
              </w:rPr>
              <w:t xml:space="preserve">the programs </w:t>
            </w:r>
            <w:r w:rsidRPr="00CC6425" w:rsidR="00EA7B0D">
              <w:rPr>
                <w:rFonts w:asciiTheme="minorHAnsi" w:hAnsiTheme="minorHAnsi" w:cstheme="minorBidi"/>
                <w:sz w:val="22"/>
                <w:szCs w:val="22"/>
              </w:rPr>
              <w:t xml:space="preserve">referral </w:t>
            </w:r>
            <w:r w:rsidRPr="00CC6425" w:rsidR="009D4A8D">
              <w:rPr>
                <w:rFonts w:asciiTheme="minorHAnsi" w:hAnsiTheme="minorHAnsi" w:cstheme="minorBidi"/>
                <w:sz w:val="22"/>
                <w:szCs w:val="22"/>
              </w:rPr>
              <w:t xml:space="preserve">policy was found to include </w:t>
            </w:r>
            <w:r w:rsidRPr="00CC6425" w:rsidR="00892B18">
              <w:rPr>
                <w:rFonts w:asciiTheme="minorHAnsi" w:hAnsiTheme="minorHAnsi" w:cstheme="minorBidi"/>
                <w:sz w:val="22"/>
                <w:szCs w:val="22"/>
              </w:rPr>
              <w:t xml:space="preserve">statements </w:t>
            </w:r>
            <w:r w:rsidRPr="00CC6425" w:rsidR="00776B9B">
              <w:rPr>
                <w:rFonts w:asciiTheme="minorHAnsi" w:hAnsiTheme="minorHAnsi" w:cstheme="minorBidi"/>
                <w:sz w:val="22"/>
                <w:szCs w:val="22"/>
              </w:rPr>
              <w:t>informing families of an</w:t>
            </w:r>
            <w:r w:rsidRPr="00CC6425" w:rsidR="00BE3E89">
              <w:rPr>
                <w:rFonts w:asciiTheme="minorHAnsi" w:hAnsiTheme="minorHAnsi" w:cstheme="minorBidi"/>
                <w:sz w:val="22"/>
                <w:szCs w:val="22"/>
              </w:rPr>
              <w:t xml:space="preserve"> “</w:t>
            </w:r>
            <w:r w:rsidRPr="00CC6425" w:rsidR="00776B9B">
              <w:rPr>
                <w:rFonts w:asciiTheme="minorHAnsi" w:hAnsiTheme="minorHAnsi" w:cstheme="minorBidi"/>
                <w:sz w:val="22"/>
                <w:szCs w:val="22"/>
              </w:rPr>
              <w:t xml:space="preserve">EI </w:t>
            </w:r>
            <w:r w:rsidRPr="00CC6425" w:rsidR="00BE3E89">
              <w:rPr>
                <w:rFonts w:asciiTheme="minorHAnsi" w:hAnsiTheme="minorHAnsi" w:cstheme="minorBidi"/>
                <w:sz w:val="22"/>
                <w:szCs w:val="22"/>
              </w:rPr>
              <w:t xml:space="preserve">wait </w:t>
            </w:r>
            <w:r w:rsidRPr="00CC6425" w:rsidR="00A57952">
              <w:rPr>
                <w:rFonts w:asciiTheme="minorHAnsi" w:hAnsiTheme="minorHAnsi" w:cstheme="minorBidi"/>
                <w:sz w:val="22"/>
                <w:szCs w:val="22"/>
              </w:rPr>
              <w:t>time</w:t>
            </w:r>
            <w:r w:rsidRPr="00CC6425" w:rsidR="00BE3E89">
              <w:rPr>
                <w:rFonts w:asciiTheme="minorHAnsi" w:hAnsiTheme="minorHAnsi" w:cstheme="minorBidi"/>
                <w:sz w:val="22"/>
                <w:szCs w:val="22"/>
              </w:rPr>
              <w:t>”</w:t>
            </w:r>
            <w:r w:rsidRPr="00CC6425" w:rsidR="00BB3344">
              <w:rPr>
                <w:rFonts w:asciiTheme="minorHAnsi" w:hAnsiTheme="minorHAnsi" w:cstheme="minorBidi"/>
                <w:sz w:val="22"/>
                <w:szCs w:val="22"/>
              </w:rPr>
              <w:t xml:space="preserve"> </w:t>
            </w:r>
            <w:r w:rsidRPr="00CC6425" w:rsidR="007B5642">
              <w:rPr>
                <w:rFonts w:asciiTheme="minorHAnsi" w:hAnsiTheme="minorHAnsi" w:cstheme="minorBidi"/>
                <w:sz w:val="22"/>
                <w:szCs w:val="22"/>
              </w:rPr>
              <w:t>as well as</w:t>
            </w:r>
            <w:r w:rsidRPr="00CC6425" w:rsidR="00D56E0C">
              <w:rPr>
                <w:rFonts w:asciiTheme="minorHAnsi" w:hAnsiTheme="minorHAnsi" w:cstheme="minorBidi"/>
                <w:sz w:val="22"/>
                <w:szCs w:val="22"/>
              </w:rPr>
              <w:t xml:space="preserve"> </w:t>
            </w:r>
            <w:r w:rsidRPr="00CC6425" w:rsidR="006E05BA">
              <w:rPr>
                <w:rFonts w:asciiTheme="minorHAnsi" w:hAnsiTheme="minorHAnsi" w:cstheme="minorBidi"/>
                <w:sz w:val="22"/>
                <w:szCs w:val="22"/>
              </w:rPr>
              <w:t xml:space="preserve">providing </w:t>
            </w:r>
            <w:r w:rsidRPr="00CC6425" w:rsidR="00405F2F">
              <w:rPr>
                <w:rFonts w:asciiTheme="minorHAnsi" w:hAnsiTheme="minorHAnsi" w:cstheme="minorBidi"/>
                <w:sz w:val="22"/>
                <w:szCs w:val="22"/>
              </w:rPr>
              <w:t xml:space="preserve">contingency for an </w:t>
            </w:r>
            <w:r w:rsidRPr="00CC6425" w:rsidR="00BE3E89">
              <w:rPr>
                <w:rFonts w:asciiTheme="minorHAnsi" w:hAnsiTheme="minorHAnsi" w:cstheme="minorBidi"/>
                <w:sz w:val="22"/>
                <w:szCs w:val="22"/>
              </w:rPr>
              <w:t>“</w:t>
            </w:r>
            <w:r w:rsidRPr="00CC6425" w:rsidR="00CA7593">
              <w:rPr>
                <w:rFonts w:asciiTheme="minorHAnsi" w:hAnsiTheme="minorHAnsi" w:cstheme="minorBidi"/>
                <w:sz w:val="22"/>
                <w:szCs w:val="22"/>
              </w:rPr>
              <w:t>acceptance of</w:t>
            </w:r>
            <w:r w:rsidRPr="00CC6425" w:rsidR="00BE3E89">
              <w:rPr>
                <w:rFonts w:asciiTheme="minorHAnsi" w:hAnsiTheme="minorHAnsi" w:cstheme="minorBidi"/>
                <w:sz w:val="22"/>
                <w:szCs w:val="22"/>
              </w:rPr>
              <w:t xml:space="preserve"> hours” </w:t>
            </w:r>
            <w:r w:rsidRPr="00CC6425" w:rsidR="00405F2F">
              <w:rPr>
                <w:rFonts w:asciiTheme="minorHAnsi" w:hAnsiTheme="minorHAnsi" w:cstheme="minorBidi"/>
                <w:sz w:val="22"/>
                <w:szCs w:val="22"/>
              </w:rPr>
              <w:t>prior to the</w:t>
            </w:r>
            <w:r w:rsidRPr="00CC6425" w:rsidR="006E05BA">
              <w:rPr>
                <w:rFonts w:asciiTheme="minorHAnsi" w:hAnsiTheme="minorHAnsi" w:cstheme="minorBidi"/>
                <w:sz w:val="22"/>
                <w:szCs w:val="22"/>
              </w:rPr>
              <w:t xml:space="preserve"> </w:t>
            </w:r>
            <w:r w:rsidRPr="00CC6425" w:rsidR="00892B18">
              <w:rPr>
                <w:rFonts w:asciiTheme="minorHAnsi" w:hAnsiTheme="minorHAnsi" w:cstheme="minorBidi"/>
                <w:sz w:val="22"/>
                <w:szCs w:val="22"/>
              </w:rPr>
              <w:t>family’s</w:t>
            </w:r>
            <w:r w:rsidRPr="00CC6425" w:rsidR="006E05BA">
              <w:rPr>
                <w:rFonts w:asciiTheme="minorHAnsi" w:hAnsiTheme="minorHAnsi" w:cstheme="minorBidi"/>
                <w:sz w:val="22"/>
                <w:szCs w:val="22"/>
              </w:rPr>
              <w:t xml:space="preserve"> selection</w:t>
            </w:r>
            <w:r w:rsidRPr="00CC6425" w:rsidR="00405F2F">
              <w:rPr>
                <w:rFonts w:asciiTheme="minorHAnsi" w:hAnsiTheme="minorHAnsi" w:cstheme="minorBidi"/>
                <w:sz w:val="22"/>
                <w:szCs w:val="22"/>
              </w:rPr>
              <w:t xml:space="preserve">, </w:t>
            </w:r>
            <w:r w:rsidRPr="00CC6425" w:rsidR="00A12190">
              <w:rPr>
                <w:rFonts w:asciiTheme="minorHAnsi" w:hAnsiTheme="minorHAnsi" w:cstheme="minorBidi"/>
                <w:sz w:val="22"/>
                <w:szCs w:val="22"/>
              </w:rPr>
              <w:t>assessment</w:t>
            </w:r>
            <w:r w:rsidRPr="00CC6425" w:rsidR="00405F2F">
              <w:rPr>
                <w:rFonts w:asciiTheme="minorHAnsi" w:hAnsiTheme="minorHAnsi" w:cstheme="minorBidi"/>
                <w:sz w:val="22"/>
                <w:szCs w:val="22"/>
              </w:rPr>
              <w:t>, and subsequent</w:t>
            </w:r>
            <w:r w:rsidRPr="00CC6425" w:rsidR="006E05BA">
              <w:rPr>
                <w:rFonts w:asciiTheme="minorHAnsi" w:hAnsiTheme="minorHAnsi" w:cstheme="minorBidi"/>
                <w:sz w:val="22"/>
                <w:szCs w:val="22"/>
              </w:rPr>
              <w:t xml:space="preserve"> IFSP meeting</w:t>
            </w:r>
            <w:r w:rsidRPr="00CC6425" w:rsidR="00BA1237">
              <w:rPr>
                <w:rFonts w:asciiTheme="minorHAnsi" w:hAnsiTheme="minorHAnsi" w:cstheme="minorBidi"/>
                <w:sz w:val="22"/>
                <w:szCs w:val="22"/>
              </w:rPr>
              <w:t>.</w:t>
            </w:r>
            <w:r w:rsidRPr="7780DD1C" w:rsidR="00BA1237">
              <w:rPr>
                <w:rFonts w:asciiTheme="minorHAnsi" w:hAnsiTheme="minorHAnsi" w:cstheme="minorBid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4F63EC" w:rsidP="004F63EC" w:rsidRDefault="004F63EC" w14:paraId="3351442F"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4F63EC" w:rsidP="00C24B1D" w:rsidRDefault="00C24B1D" w14:paraId="3BE09F6F" w14:textId="1F9B079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p>
          <w:p w:rsidRPr="00991EDA" w:rsidR="00C24B1D" w:rsidP="690F5343" w:rsidRDefault="00342963" w14:paraId="30220ACF" w14:textId="6C04BFAD">
            <w:pPr>
              <w:textAlignment w:val="baseline"/>
              <w:rPr>
                <w:rFonts w:asciiTheme="minorHAnsi" w:hAnsiTheme="minorHAnsi" w:cstheme="minorBidi"/>
              </w:rPr>
            </w:pPr>
            <w:r w:rsidRPr="0084509E">
              <w:rPr>
                <w:rFonts w:asciiTheme="minorHAnsi" w:hAnsiTheme="minorHAnsi" w:cstheme="minorHAnsi"/>
                <w:sz w:val="22"/>
                <w:szCs w:val="22"/>
              </w:rPr>
              <w:t>The program has not established policies and procedures reasonably designed to ensure adherence to initial referral timeline requirements, as required under EIOS § VI(a)(1) and SSP OS § V(a).</w:t>
            </w:r>
          </w:p>
        </w:tc>
        <w:tc>
          <w:tcPr>
            <w:tcW w:w="1250" w:type="pct"/>
            <w:tcBorders>
              <w:top w:val="single" w:color="auto" w:sz="6" w:space="0"/>
              <w:left w:val="single" w:color="auto" w:sz="6" w:space="0"/>
              <w:bottom w:val="single" w:color="auto" w:sz="6" w:space="0"/>
              <w:right w:val="single" w:color="auto" w:sz="6" w:space="0"/>
            </w:tcBorders>
            <w:shd w:val="clear" w:color="auto" w:fill="auto"/>
            <w:tcMar/>
            <w:hideMark/>
          </w:tcPr>
          <w:p w:rsidRPr="00991EDA" w:rsidR="00BC1AF9" w:rsidP="00BC1AF9" w:rsidRDefault="00C24B1D" w14:paraId="36832DF1" w14:textId="3CD779E8">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Pr="00991EDA" w:rsidR="00BC1AF9">
              <w:rPr>
                <w:rFonts w:asciiTheme="minorHAnsi" w:hAnsiTheme="minorHAnsi" w:cstheme="minorHAnsi"/>
                <w:sz w:val="22"/>
                <w:szCs w:val="22"/>
              </w:rPr>
              <w:t>Policies and procedures—</w:t>
            </w:r>
          </w:p>
          <w:p w:rsidR="00BA656A" w:rsidP="007D2E36" w:rsidRDefault="00BC1AF9" w14:paraId="6EBEAA3D"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Pr="005D642C" w:rsidR="00401877" w:rsidP="005D642C" w:rsidRDefault="000C2AC6" w14:paraId="6C664E94" w14:textId="0D2ACD16">
            <w:pPr>
              <w:pStyle w:val="ListParagraph"/>
              <w:numPr>
                <w:ilvl w:val="0"/>
                <w:numId w:val="37"/>
              </w:numPr>
              <w:textAlignment w:val="baseline"/>
              <w:rPr>
                <w:rFonts w:asciiTheme="minorHAnsi" w:hAnsiTheme="minorHAnsi" w:cstheme="minorBidi"/>
                <w:sz w:val="22"/>
                <w:szCs w:val="22"/>
              </w:rPr>
            </w:pPr>
            <w:r w:rsidRPr="2235C841">
              <w:rPr>
                <w:rFonts w:asciiTheme="minorHAnsi" w:hAnsiTheme="minorHAnsi" w:cstheme="minorBidi"/>
                <w:sz w:val="22"/>
                <w:szCs w:val="22"/>
              </w:rPr>
              <w:t>Updated p</w:t>
            </w:r>
            <w:r w:rsidRPr="2235C841" w:rsidR="18B93440">
              <w:rPr>
                <w:rFonts w:asciiTheme="minorHAnsi" w:hAnsiTheme="minorHAnsi" w:cstheme="minorBidi"/>
                <w:sz w:val="22"/>
                <w:szCs w:val="22"/>
              </w:rPr>
              <w:t xml:space="preserve">olicies and procedures documenting the program’s </w:t>
            </w:r>
            <w:r w:rsidRPr="2235C841" w:rsidR="5AEA157B">
              <w:rPr>
                <w:rFonts w:asciiTheme="minorHAnsi" w:hAnsiTheme="minorHAnsi" w:cstheme="minorBidi"/>
                <w:sz w:val="22"/>
                <w:szCs w:val="22"/>
              </w:rPr>
              <w:t>initial</w:t>
            </w:r>
            <w:r w:rsidRPr="2235C841" w:rsidR="18B93440">
              <w:rPr>
                <w:rFonts w:asciiTheme="minorHAnsi" w:hAnsiTheme="minorHAnsi" w:cstheme="minorBidi"/>
                <w:sz w:val="22"/>
                <w:szCs w:val="22"/>
              </w:rPr>
              <w:t xml:space="preserve">-referral </w:t>
            </w:r>
            <w:r w:rsidR="00054EAC">
              <w:rPr>
                <w:rFonts w:asciiTheme="minorHAnsi" w:hAnsiTheme="minorHAnsi" w:cstheme="minorBidi"/>
                <w:sz w:val="22"/>
                <w:szCs w:val="22"/>
              </w:rPr>
              <w:t>process</w:t>
            </w:r>
            <w:r w:rsidRPr="2235C841" w:rsidR="18B93440">
              <w:rPr>
                <w:rFonts w:asciiTheme="minorHAnsi" w:hAnsiTheme="minorHAnsi" w:cstheme="minorBidi"/>
                <w:sz w:val="22"/>
                <w:szCs w:val="22"/>
              </w:rPr>
              <w:t>. The policies and procedures must ensure that the program’s process is reasonably designed</w:t>
            </w:r>
            <w:r w:rsidR="000A1580">
              <w:rPr>
                <w:rFonts w:asciiTheme="minorHAnsi" w:hAnsiTheme="minorHAnsi" w:cstheme="minorBidi"/>
                <w:sz w:val="22"/>
                <w:szCs w:val="22"/>
              </w:rPr>
              <w:t>,</w:t>
            </w:r>
            <w:r w:rsidRPr="2235C841" w:rsidR="18B93440">
              <w:rPr>
                <w:rFonts w:asciiTheme="minorHAnsi" w:hAnsiTheme="minorHAnsi" w:cstheme="minorBidi"/>
                <w:sz w:val="22"/>
                <w:szCs w:val="22"/>
              </w:rPr>
              <w:t xml:space="preserve"> as required by </w:t>
            </w:r>
            <w:r w:rsidRPr="2235C841" w:rsidR="39D79D23">
              <w:rPr>
                <w:rFonts w:asciiTheme="minorHAnsi" w:hAnsiTheme="minorHAnsi" w:cstheme="minorBidi"/>
                <w:sz w:val="22"/>
                <w:szCs w:val="22"/>
              </w:rPr>
              <w:t xml:space="preserve">EIOS </w:t>
            </w:r>
            <w:r w:rsidR="006154F5">
              <w:rPr>
                <w:rFonts w:asciiTheme="minorHAnsi" w:hAnsiTheme="minorHAnsi" w:cstheme="minorHAnsi"/>
                <w:sz w:val="22"/>
                <w:szCs w:val="22"/>
              </w:rPr>
              <w:t xml:space="preserve">§ </w:t>
            </w:r>
            <w:r w:rsidRPr="2235C841" w:rsidR="5A8ED69B">
              <w:rPr>
                <w:rFonts w:asciiTheme="minorHAnsi" w:hAnsiTheme="minorHAnsi" w:cstheme="minorBidi"/>
                <w:sz w:val="22"/>
                <w:szCs w:val="22"/>
              </w:rPr>
              <w:t>VI (a</w:t>
            </w:r>
            <w:r w:rsidR="005A23DA">
              <w:rPr>
                <w:rFonts w:asciiTheme="minorHAnsi" w:hAnsiTheme="minorHAnsi" w:cstheme="minorBidi"/>
                <w:sz w:val="22"/>
                <w:szCs w:val="22"/>
              </w:rPr>
              <w:t>)(</w:t>
            </w:r>
            <w:r w:rsidRPr="2235C841" w:rsidR="5A8ED69B">
              <w:rPr>
                <w:rFonts w:asciiTheme="minorHAnsi" w:hAnsiTheme="minorHAnsi" w:cstheme="minorBidi"/>
                <w:sz w:val="22"/>
                <w:szCs w:val="22"/>
              </w:rPr>
              <w:t>1)</w:t>
            </w:r>
            <w:r w:rsidRPr="005D642C" w:rsidR="39D79D23">
              <w:rPr>
                <w:rFonts w:asciiTheme="minorHAnsi" w:hAnsiTheme="minorHAnsi" w:cstheme="minorBidi"/>
                <w:sz w:val="22"/>
                <w:szCs w:val="22"/>
              </w:rPr>
              <w:t xml:space="preserve"> </w:t>
            </w:r>
            <w:r w:rsidRPr="005D642C" w:rsidR="40472F12">
              <w:rPr>
                <w:rFonts w:asciiTheme="minorHAnsi" w:hAnsiTheme="minorHAnsi" w:cstheme="minorBidi"/>
                <w:sz w:val="22"/>
                <w:szCs w:val="22"/>
              </w:rPr>
              <w:t>and SSP OS</w:t>
            </w:r>
            <w:r w:rsidR="006154F5">
              <w:rPr>
                <w:rFonts w:asciiTheme="minorHAnsi" w:hAnsiTheme="minorHAnsi" w:cstheme="minorBidi"/>
                <w:sz w:val="22"/>
                <w:szCs w:val="22"/>
              </w:rPr>
              <w:t xml:space="preserve"> </w:t>
            </w:r>
            <w:r w:rsidR="006154F5">
              <w:rPr>
                <w:rFonts w:asciiTheme="minorHAnsi" w:hAnsiTheme="minorHAnsi" w:cstheme="minorHAnsi"/>
                <w:sz w:val="22"/>
                <w:szCs w:val="22"/>
              </w:rPr>
              <w:t>§</w:t>
            </w:r>
            <w:r w:rsidRPr="005D642C" w:rsidR="40472F12">
              <w:rPr>
                <w:rFonts w:asciiTheme="minorHAnsi" w:hAnsiTheme="minorHAnsi" w:cstheme="minorBidi"/>
                <w:sz w:val="22"/>
                <w:szCs w:val="22"/>
              </w:rPr>
              <w:t xml:space="preserve"> V(a).</w:t>
            </w:r>
          </w:p>
          <w:p w:rsidR="00401877" w:rsidP="005D642C" w:rsidRDefault="07B15EF8" w14:paraId="4A32CCCB" w14:textId="4BD00CD7">
            <w:pPr>
              <w:pStyle w:val="Heading2"/>
              <w:numPr>
                <w:ilvl w:val="0"/>
                <w:numId w:val="37"/>
              </w:numPr>
              <w:rPr>
                <w:rFonts w:asciiTheme="minorHAnsi" w:hAnsiTheme="minorHAnsi" w:cstheme="minorHAnsi"/>
                <w:color w:val="auto"/>
                <w:sz w:val="22"/>
                <w:szCs w:val="22"/>
              </w:rPr>
            </w:pPr>
            <w:r w:rsidRPr="00F256E2">
              <w:rPr>
                <w:rFonts w:asciiTheme="minorHAnsi" w:hAnsiTheme="minorHAnsi" w:cstheme="minorHAnsi"/>
                <w:color w:val="auto"/>
                <w:sz w:val="22"/>
                <w:szCs w:val="22"/>
              </w:rPr>
              <w:t>Updated policies and procedures</w:t>
            </w:r>
            <w:r w:rsidRPr="00F256E2" w:rsidR="653FACE7">
              <w:rPr>
                <w:rFonts w:asciiTheme="minorHAnsi" w:hAnsiTheme="minorHAnsi" w:cstheme="minorHAnsi"/>
                <w:color w:val="auto"/>
                <w:sz w:val="22"/>
                <w:szCs w:val="22"/>
              </w:rPr>
              <w:t xml:space="preserve"> reflecting</w:t>
            </w:r>
            <w:r w:rsidRPr="00F256E2">
              <w:rPr>
                <w:rFonts w:asciiTheme="minorHAnsi" w:hAnsiTheme="minorHAnsi" w:cstheme="minorHAnsi"/>
                <w:color w:val="auto"/>
                <w:sz w:val="22"/>
                <w:szCs w:val="22"/>
              </w:rPr>
              <w:t xml:space="preserve"> the program’s </w:t>
            </w:r>
            <w:r w:rsidRPr="00F256E2" w:rsidR="7E040E3E">
              <w:rPr>
                <w:rFonts w:asciiTheme="minorHAnsi" w:hAnsiTheme="minorHAnsi" w:cstheme="minorHAnsi"/>
                <w:color w:val="auto"/>
                <w:sz w:val="22"/>
                <w:szCs w:val="22"/>
              </w:rPr>
              <w:t>removal of language and practice</w:t>
            </w:r>
            <w:r w:rsidRPr="00F256E2" w:rsidR="216AFE2F">
              <w:rPr>
                <w:rFonts w:asciiTheme="minorHAnsi" w:hAnsiTheme="minorHAnsi" w:cstheme="minorHAnsi"/>
                <w:color w:val="auto"/>
                <w:sz w:val="22"/>
                <w:szCs w:val="22"/>
              </w:rPr>
              <w:t>s</w:t>
            </w:r>
            <w:r w:rsidRPr="00F256E2" w:rsidR="7E040E3E">
              <w:rPr>
                <w:rFonts w:asciiTheme="minorHAnsi" w:hAnsiTheme="minorHAnsi" w:cstheme="minorHAnsi"/>
                <w:color w:val="auto"/>
                <w:sz w:val="22"/>
                <w:szCs w:val="22"/>
              </w:rPr>
              <w:t xml:space="preserve"> that </w:t>
            </w:r>
            <w:r w:rsidRPr="00F256E2" w:rsidR="216AFE2F">
              <w:rPr>
                <w:rFonts w:asciiTheme="minorHAnsi" w:hAnsiTheme="minorHAnsi" w:cstheme="minorHAnsi"/>
                <w:color w:val="auto"/>
                <w:sz w:val="22"/>
                <w:szCs w:val="22"/>
              </w:rPr>
              <w:t>are</w:t>
            </w:r>
            <w:r w:rsidRPr="00F256E2" w:rsidR="7E040E3E">
              <w:rPr>
                <w:rFonts w:asciiTheme="minorHAnsi" w:hAnsiTheme="minorHAnsi" w:cstheme="minorHAnsi"/>
                <w:color w:val="auto"/>
                <w:sz w:val="22"/>
                <w:szCs w:val="22"/>
              </w:rPr>
              <w:t xml:space="preserve"> not in accordance with </w:t>
            </w:r>
            <w:r w:rsidRPr="00F256E2" w:rsidR="216AFE2F">
              <w:rPr>
                <w:rFonts w:asciiTheme="minorHAnsi" w:hAnsiTheme="minorHAnsi" w:cstheme="minorHAnsi"/>
                <w:color w:val="auto"/>
                <w:sz w:val="22"/>
                <w:szCs w:val="22"/>
              </w:rPr>
              <w:t xml:space="preserve">the delivery of </w:t>
            </w:r>
            <w:r w:rsidRPr="00F256E2" w:rsidR="710BD2B8">
              <w:rPr>
                <w:rFonts w:asciiTheme="minorHAnsi" w:hAnsiTheme="minorHAnsi" w:cstheme="minorHAnsi"/>
                <w:color w:val="auto"/>
                <w:sz w:val="22"/>
                <w:szCs w:val="22"/>
              </w:rPr>
              <w:t xml:space="preserve">IDEA </w:t>
            </w:r>
            <w:r w:rsidRPr="00F256E2" w:rsidR="216AFE2F">
              <w:rPr>
                <w:rFonts w:asciiTheme="minorHAnsi" w:hAnsiTheme="minorHAnsi" w:cstheme="minorHAnsi"/>
                <w:color w:val="auto"/>
                <w:sz w:val="22"/>
                <w:szCs w:val="22"/>
              </w:rPr>
              <w:t xml:space="preserve">Part C services, specifically </w:t>
            </w:r>
            <w:r w:rsidRPr="00F256E2" w:rsidR="3F05CB38">
              <w:rPr>
                <w:rFonts w:asciiTheme="minorHAnsi" w:hAnsiTheme="minorHAnsi" w:cstheme="minorHAnsi"/>
                <w:color w:val="auto"/>
                <w:sz w:val="22"/>
                <w:szCs w:val="22"/>
              </w:rPr>
              <w:t xml:space="preserve">referring </w:t>
            </w:r>
            <w:r w:rsidRPr="00F256E2" w:rsidR="710BD2B8">
              <w:rPr>
                <w:rFonts w:asciiTheme="minorHAnsi" w:hAnsiTheme="minorHAnsi" w:cstheme="minorHAnsi"/>
                <w:color w:val="auto"/>
                <w:sz w:val="22"/>
                <w:szCs w:val="22"/>
              </w:rPr>
              <w:t xml:space="preserve">to </w:t>
            </w:r>
            <w:r w:rsidRPr="00F256E2" w:rsidR="3F05CB38">
              <w:rPr>
                <w:rFonts w:asciiTheme="minorHAnsi" w:hAnsiTheme="minorHAnsi" w:cstheme="minorHAnsi"/>
                <w:color w:val="auto"/>
                <w:sz w:val="22"/>
                <w:szCs w:val="22"/>
              </w:rPr>
              <w:t xml:space="preserve">“wait times” or the agreement of service hours </w:t>
            </w:r>
            <w:r w:rsidR="0030752B">
              <w:rPr>
                <w:rFonts w:asciiTheme="minorHAnsi" w:hAnsiTheme="minorHAnsi" w:cstheme="minorHAnsi"/>
                <w:color w:val="auto"/>
                <w:sz w:val="22"/>
                <w:szCs w:val="22"/>
              </w:rPr>
              <w:t>during initial referral</w:t>
            </w:r>
            <w:r w:rsidRPr="00F256E2" w:rsidR="3F05CB38">
              <w:rPr>
                <w:rFonts w:asciiTheme="minorHAnsi" w:hAnsiTheme="minorHAnsi" w:cstheme="minorHAnsi"/>
                <w:color w:val="auto"/>
                <w:sz w:val="22"/>
                <w:szCs w:val="22"/>
              </w:rPr>
              <w:t xml:space="preserve">. </w:t>
            </w:r>
          </w:p>
          <w:p w:rsidRPr="0084063A" w:rsidR="0084063A" w:rsidP="0084063A" w:rsidRDefault="0084063A" w14:paraId="36BE3594" w14:textId="77777777"/>
          <w:p w:rsidRPr="005E7C70" w:rsidR="005E7C70" w:rsidP="00B207D1" w:rsidRDefault="005E7C70" w14:paraId="25057B45" w14:textId="5B2BCD08">
            <w:pPr>
              <w:textAlignment w:val="baseline"/>
              <w:rPr>
                <w:rFonts w:asciiTheme="minorHAnsi" w:hAnsiTheme="minorHAnsi" w:cstheme="minorBidi"/>
                <w:sz w:val="22"/>
                <w:szCs w:val="22"/>
              </w:rPr>
            </w:pPr>
          </w:p>
        </w:tc>
      </w:tr>
    </w:tbl>
    <w:p w:rsidRPr="00991EDA" w:rsidR="00C24B1D" w:rsidP="00C24B1D" w:rsidRDefault="00C24B1D" w14:paraId="7B14858A"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C24B1D" w:rsidP="00C24B1D" w:rsidRDefault="00C24B1D" w14:paraId="5D53F345" w14:textId="77777777">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DISPUTE RESOLUTION</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5D9CB712" w14:paraId="3797CE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78A88CE2"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7531ACBD"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DBCCB92"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1EDA4BBA"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7838FD" w:rsidTr="5D9CB712" w14:paraId="26266013"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A20B56" w:rsidR="007838FD" w:rsidP="007838FD" w:rsidRDefault="007838FD" w14:paraId="668F0FFB" w14:textId="46138218">
            <w:pPr>
              <w:textAlignment w:val="baseline"/>
              <w:rPr>
                <w:rFonts w:asciiTheme="minorHAnsi" w:hAnsiTheme="minorHAnsi" w:cstheme="minorHAnsi"/>
                <w:b/>
                <w:bCs/>
                <w:sz w:val="22"/>
                <w:szCs w:val="22"/>
              </w:rPr>
            </w:pPr>
            <w:r w:rsidRPr="00A20B56">
              <w:rPr>
                <w:rFonts w:asciiTheme="minorHAnsi" w:hAnsiTheme="minorHAnsi" w:cstheme="minorHAnsi"/>
                <w:sz w:val="22"/>
                <w:szCs w:val="22"/>
              </w:rPr>
              <w:t> </w:t>
            </w:r>
            <w:r w:rsidRPr="00A20B56">
              <w:rPr>
                <w:rFonts w:asciiTheme="minorHAnsi" w:hAnsiTheme="minorHAnsi" w:cstheme="minorHAnsi"/>
                <w:b/>
                <w:bCs/>
                <w:sz w:val="22"/>
                <w:szCs w:val="22"/>
              </w:rPr>
              <w:t>3.1 Procedural Safeguards- Parental consent and ability to decline services.</w:t>
            </w:r>
          </w:p>
          <w:p w:rsidRPr="00A20B56" w:rsidR="007838FD" w:rsidP="007838FD" w:rsidRDefault="007838FD" w14:paraId="0F34F7DB" w14:textId="7DA86320">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Under 34 C.F.R. </w:t>
            </w:r>
            <w:r w:rsidR="006E5E94">
              <w:rPr>
                <w:rFonts w:asciiTheme="minorHAnsi" w:hAnsiTheme="minorHAnsi" w:cstheme="minorHAnsi"/>
                <w:sz w:val="22"/>
                <w:szCs w:val="22"/>
              </w:rPr>
              <w:t xml:space="preserve">§ </w:t>
            </w:r>
            <w:r w:rsidRPr="00A20B56">
              <w:rPr>
                <w:rFonts w:asciiTheme="minorHAnsi" w:hAnsiTheme="minorHAnsi" w:cstheme="minorHAnsi"/>
                <w:sz w:val="22"/>
                <w:szCs w:val="22"/>
              </w:rPr>
              <w:t>303.420(d), the parents of an infant or toddler with a disability—</w:t>
            </w:r>
          </w:p>
          <w:p w:rsidRPr="00A20B56" w:rsidR="007838FD" w:rsidP="007838FD" w:rsidRDefault="007838FD" w14:paraId="6B69F0BE" w14:textId="4CB72B96">
            <w:pPr>
              <w:pStyle w:val="ListParagraph"/>
              <w:numPr>
                <w:ilvl w:val="0"/>
                <w:numId w:val="25"/>
              </w:numPr>
              <w:textAlignment w:val="baseline"/>
              <w:rPr>
                <w:rFonts w:asciiTheme="minorHAnsi" w:hAnsiTheme="minorHAnsi" w:cstheme="minorHAnsi"/>
                <w:sz w:val="22"/>
                <w:szCs w:val="22"/>
              </w:rPr>
            </w:pPr>
            <w:r w:rsidRPr="00A20B56">
              <w:rPr>
                <w:rFonts w:asciiTheme="minorHAnsi" w:hAnsiTheme="minorHAnsi" w:cstheme="minorHAnsi"/>
                <w:sz w:val="22"/>
                <w:szCs w:val="22"/>
              </w:rPr>
              <w:t>Determine whether they, their infant or toddler with a disability, or other family members will accept or decline any early intervention service under this part at any time, in accordance with State law; and</w:t>
            </w:r>
          </w:p>
          <w:p w:rsidRPr="00A20B56" w:rsidR="007838FD" w:rsidP="007838FD" w:rsidRDefault="007838FD" w14:paraId="514DBCEC" w14:textId="77777777">
            <w:pPr>
              <w:pStyle w:val="ListParagraph"/>
              <w:numPr>
                <w:ilvl w:val="0"/>
                <w:numId w:val="25"/>
              </w:num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May decline a service after first accepting it, without jeopardizing other early intervention services under this part. </w:t>
            </w:r>
          </w:p>
          <w:p w:rsidRPr="00A20B56" w:rsidR="007838FD" w:rsidP="007838FD" w:rsidRDefault="007838FD" w14:paraId="1EF38191" w14:textId="77777777">
            <w:pPr>
              <w:textAlignment w:val="baseline"/>
              <w:rPr>
                <w:rFonts w:asciiTheme="minorHAnsi" w:hAnsiTheme="minorHAnsi" w:cstheme="minorHAnsi"/>
                <w:sz w:val="22"/>
                <w:szCs w:val="22"/>
              </w:rPr>
            </w:pPr>
          </w:p>
          <w:p w:rsidRPr="00A20B56" w:rsidR="007838FD" w:rsidP="007838FD" w:rsidRDefault="007838FD" w14:paraId="7CE2E8C8" w14:textId="47BE27EB">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As required under SSP OS </w:t>
            </w:r>
            <w:r w:rsidR="006E5E94">
              <w:rPr>
                <w:rFonts w:asciiTheme="minorHAnsi" w:hAnsiTheme="minorHAnsi" w:cstheme="minorHAnsi"/>
                <w:sz w:val="22"/>
                <w:szCs w:val="22"/>
              </w:rPr>
              <w:t xml:space="preserve">§ </w:t>
            </w:r>
            <w:r w:rsidRPr="00A20B56">
              <w:rPr>
                <w:rFonts w:asciiTheme="minorHAnsi" w:hAnsiTheme="minorHAnsi" w:cstheme="minorHAnsi"/>
                <w:sz w:val="22"/>
                <w:szCs w:val="22"/>
              </w:rPr>
              <w:t xml:space="preserve">X., as service providers in the EI system, SSPs must affirm that they will comply with Procedural Safeguards and Due Process Procedures. </w:t>
            </w:r>
          </w:p>
          <w:p w:rsidRPr="00A20B56" w:rsidR="007838FD" w:rsidP="007838FD" w:rsidRDefault="007838FD" w14:paraId="02B45028" w14:textId="77777777">
            <w:pPr>
              <w:textAlignment w:val="baseline"/>
              <w:rPr>
                <w:rFonts w:asciiTheme="minorHAnsi" w:hAnsiTheme="minorHAnsi" w:cstheme="minorHAnsi"/>
                <w:sz w:val="22"/>
                <w:szCs w:val="22"/>
              </w:rPr>
            </w:pPr>
          </w:p>
          <w:p w:rsidRPr="00A20B56" w:rsidR="007838FD" w:rsidP="007838FD" w:rsidRDefault="007838FD" w14:paraId="55C98EE2" w14:textId="4981C190">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EIOS, </w:t>
            </w:r>
            <w:r w:rsidR="006E5E94">
              <w:rPr>
                <w:rFonts w:asciiTheme="minorHAnsi" w:hAnsiTheme="minorHAnsi" w:cstheme="minorHAnsi"/>
                <w:sz w:val="22"/>
                <w:szCs w:val="22"/>
              </w:rPr>
              <w:t>§</w:t>
            </w:r>
            <w:r w:rsidRPr="00A20B56">
              <w:rPr>
                <w:rFonts w:asciiTheme="minorHAnsi" w:hAnsiTheme="minorHAnsi" w:cstheme="minorHAnsi"/>
                <w:sz w:val="22"/>
                <w:szCs w:val="22"/>
              </w:rPr>
              <w:t xml:space="preserve"> XIII(d), states early intervention services are voluntary. Parents may determine whether they, their child, or other family members will accept or decline any Early Intervention service. Parents may also decline such a service after first accepting it, without jeopardizing other Early Intervention services.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007838FD" w:rsidP="007838FD" w:rsidRDefault="007838FD" w14:paraId="154BD6B7" w14:textId="2C4FB433">
            <w:pPr>
              <w:textAlignment w:val="baseline"/>
              <w:rPr>
                <w:rFonts w:asciiTheme="minorHAnsi" w:hAnsiTheme="minorHAnsi" w:cstheme="minorHAnsi"/>
                <w:i/>
                <w:iCs/>
                <w:sz w:val="22"/>
                <w:szCs w:val="22"/>
              </w:rPr>
            </w:pPr>
            <w:r w:rsidRPr="00991EDA">
              <w:rPr>
                <w:rFonts w:asciiTheme="minorHAnsi" w:hAnsiTheme="minorHAnsi" w:cstheme="minorHAnsi"/>
                <w:sz w:val="22"/>
                <w:szCs w:val="22"/>
              </w:rPr>
              <w:t> </w:t>
            </w:r>
            <w:r w:rsidRPr="00D04D7D">
              <w:rPr>
                <w:rFonts w:asciiTheme="minorHAnsi" w:hAnsiTheme="minorHAnsi" w:cstheme="minorHAnsi"/>
                <w:i/>
                <w:iCs/>
                <w:sz w:val="22"/>
                <w:szCs w:val="22"/>
              </w:rPr>
              <w:t>The</w:t>
            </w:r>
            <w:r>
              <w:rPr>
                <w:rFonts w:asciiTheme="minorHAnsi" w:hAnsiTheme="minorHAnsi" w:cstheme="minorHAnsi"/>
                <w:i/>
                <w:iCs/>
                <w:sz w:val="22"/>
                <w:szCs w:val="22"/>
              </w:rPr>
              <w:t xml:space="preserve"> program’s </w:t>
            </w:r>
            <w:r w:rsidR="00F57727">
              <w:rPr>
                <w:rFonts w:asciiTheme="minorHAnsi" w:hAnsiTheme="minorHAnsi" w:cstheme="minorHAnsi"/>
                <w:i/>
                <w:iCs/>
                <w:sz w:val="22"/>
                <w:szCs w:val="22"/>
              </w:rPr>
              <w:t>procedural safeguard</w:t>
            </w:r>
            <w:r w:rsidR="009C69AA">
              <w:rPr>
                <w:rFonts w:asciiTheme="minorHAnsi" w:hAnsiTheme="minorHAnsi" w:cstheme="minorHAnsi"/>
                <w:i/>
                <w:iCs/>
                <w:sz w:val="22"/>
                <w:szCs w:val="22"/>
              </w:rPr>
              <w:t xml:space="preserve"> policies</w:t>
            </w:r>
            <w:r w:rsidR="00F57727">
              <w:rPr>
                <w:rFonts w:asciiTheme="minorHAnsi" w:hAnsiTheme="minorHAnsi" w:cstheme="minorHAnsi"/>
                <w:i/>
                <w:iCs/>
                <w:sz w:val="22"/>
                <w:szCs w:val="22"/>
              </w:rPr>
              <w:t xml:space="preserve">, including </w:t>
            </w:r>
            <w:r>
              <w:rPr>
                <w:rFonts w:asciiTheme="minorHAnsi" w:hAnsiTheme="minorHAnsi" w:cstheme="minorHAnsi"/>
                <w:i/>
                <w:iCs/>
                <w:sz w:val="22"/>
                <w:szCs w:val="22"/>
              </w:rPr>
              <w:t>documenting when a family declines EIBI services</w:t>
            </w:r>
            <w:r w:rsidR="009C69AA">
              <w:rPr>
                <w:rFonts w:asciiTheme="minorHAnsi" w:hAnsiTheme="minorHAnsi" w:cstheme="minorHAnsi"/>
                <w:i/>
                <w:iCs/>
                <w:sz w:val="22"/>
                <w:szCs w:val="22"/>
              </w:rPr>
              <w:t>,</w:t>
            </w:r>
            <w:r>
              <w:rPr>
                <w:rFonts w:asciiTheme="minorHAnsi" w:hAnsiTheme="minorHAnsi" w:cstheme="minorHAnsi"/>
                <w:i/>
                <w:iCs/>
                <w:sz w:val="22"/>
                <w:szCs w:val="22"/>
              </w:rPr>
              <w:t xml:space="preserve"> do not demonstrate adherence to federal and state requirements, as required by 34 C.F.R </w:t>
            </w:r>
            <w:r w:rsidR="006E5E94">
              <w:rPr>
                <w:rFonts w:asciiTheme="minorHAnsi" w:hAnsiTheme="minorHAnsi" w:cstheme="minorHAnsi"/>
                <w:sz w:val="22"/>
                <w:szCs w:val="22"/>
              </w:rPr>
              <w:t xml:space="preserve">§ </w:t>
            </w:r>
            <w:r>
              <w:rPr>
                <w:rFonts w:asciiTheme="minorHAnsi" w:hAnsiTheme="minorHAnsi" w:cstheme="minorHAnsi"/>
                <w:i/>
                <w:iCs/>
                <w:sz w:val="22"/>
                <w:szCs w:val="22"/>
              </w:rPr>
              <w:t xml:space="preserve">303.420(b), SSP OS </w:t>
            </w:r>
            <w:r w:rsidR="006E5E94">
              <w:rPr>
                <w:rFonts w:asciiTheme="minorHAnsi" w:hAnsiTheme="minorHAnsi" w:cstheme="minorHAnsi"/>
                <w:sz w:val="22"/>
                <w:szCs w:val="22"/>
              </w:rPr>
              <w:t>§</w:t>
            </w:r>
            <w:r>
              <w:rPr>
                <w:rFonts w:asciiTheme="minorHAnsi" w:hAnsiTheme="minorHAnsi" w:cstheme="minorHAnsi"/>
                <w:i/>
                <w:iCs/>
                <w:sz w:val="22"/>
                <w:szCs w:val="22"/>
              </w:rPr>
              <w:t xml:space="preserve"> X, and EIOS </w:t>
            </w:r>
            <w:r w:rsidR="006E5E94">
              <w:rPr>
                <w:rFonts w:asciiTheme="minorHAnsi" w:hAnsiTheme="minorHAnsi" w:cstheme="minorHAnsi"/>
                <w:sz w:val="22"/>
                <w:szCs w:val="22"/>
              </w:rPr>
              <w:t>§</w:t>
            </w:r>
            <w:r>
              <w:rPr>
                <w:rFonts w:asciiTheme="minorHAnsi" w:hAnsiTheme="minorHAnsi" w:cstheme="minorHAnsi"/>
                <w:i/>
                <w:iCs/>
                <w:sz w:val="22"/>
                <w:szCs w:val="22"/>
              </w:rPr>
              <w:t xml:space="preserve"> XIII(d).</w:t>
            </w:r>
          </w:p>
          <w:p w:rsidR="007838FD" w:rsidP="007838FD" w:rsidRDefault="007838FD" w14:paraId="1829091C" w14:textId="77777777">
            <w:pPr>
              <w:textAlignment w:val="baseline"/>
              <w:rPr>
                <w:rFonts w:asciiTheme="minorHAnsi" w:hAnsiTheme="minorHAnsi" w:cstheme="minorHAnsi"/>
                <w:i/>
                <w:iCs/>
                <w:sz w:val="22"/>
                <w:szCs w:val="22"/>
              </w:rPr>
            </w:pPr>
          </w:p>
          <w:p w:rsidRPr="00A20B56" w:rsidR="007838FD" w:rsidP="007838FD" w:rsidRDefault="00CF3882" w14:paraId="6E9F62E7" w14:textId="44B3CD4E">
            <w:pPr>
              <w:textAlignment w:val="baseline"/>
              <w:rPr>
                <w:rFonts w:asciiTheme="minorHAnsi" w:hAnsiTheme="minorHAnsi" w:cstheme="minorHAnsi"/>
                <w:sz w:val="22"/>
                <w:szCs w:val="22"/>
              </w:rPr>
            </w:pPr>
            <w:r>
              <w:rPr>
                <w:rFonts w:asciiTheme="minorHAnsi" w:hAnsiTheme="minorHAnsi" w:cstheme="minorHAnsi"/>
                <w:sz w:val="22"/>
                <w:szCs w:val="22"/>
              </w:rPr>
              <w:t>During</w:t>
            </w:r>
            <w:r w:rsidRPr="00A20B56" w:rsidR="007838FD">
              <w:rPr>
                <w:rFonts w:asciiTheme="minorHAnsi" w:hAnsiTheme="minorHAnsi" w:cstheme="minorHAnsi"/>
                <w:sz w:val="22"/>
                <w:szCs w:val="22"/>
              </w:rPr>
              <w:t xml:space="preserve"> review of the program’s policies and procedures, the EI Division found statements contrary to a family’s right to decline, including “Families are required to access at minimum one hour of parent training per month as part of their child’s ongoing ABA service model…Failure to consistently access the model of Parent Coaching and Training services recommended may result in termination of all services” and, “If you are noncompliant with treatment, RCS may need to stop treating your child.”</w:t>
            </w:r>
          </w:p>
          <w:p w:rsidR="007838FD" w:rsidP="007838FD" w:rsidRDefault="007838FD" w14:paraId="065E197B" w14:textId="77777777">
            <w:pPr>
              <w:textAlignment w:val="baseline"/>
              <w:rPr>
                <w:rFonts w:asciiTheme="minorHAnsi" w:hAnsiTheme="minorHAnsi" w:cstheme="minorHAnsi"/>
                <w:sz w:val="22"/>
                <w:szCs w:val="22"/>
              </w:rPr>
            </w:pPr>
          </w:p>
          <w:p w:rsidRPr="000731DB" w:rsidR="007838FD" w:rsidP="007838FD" w:rsidRDefault="007838FD" w14:paraId="307B6818" w14:textId="3AAF4CE9">
            <w:pPr>
              <w:textAlignment w:val="baseline"/>
              <w:rPr>
                <w:rFonts w:asciiTheme="minorHAnsi" w:hAnsiTheme="minorHAnsi" w:cstheme="minorHAnsi"/>
                <w:sz w:val="22"/>
                <w:szCs w:val="22"/>
              </w:rPr>
            </w:pPr>
            <w:r>
              <w:rPr>
                <w:rFonts w:asciiTheme="minorHAnsi" w:hAnsiTheme="minorHAnsi" w:cstheme="minorHAnsi"/>
                <w:szCs w:val="24"/>
              </w:rPr>
              <w:t xml:space="preserve"> </w:t>
            </w:r>
            <w:r w:rsidR="000731DB">
              <w:rPr>
                <w:rFonts w:asciiTheme="minorHAnsi" w:hAnsiTheme="minorHAnsi" w:cstheme="minorHAnsi"/>
                <w:sz w:val="22"/>
                <w:szCs w:val="22"/>
              </w:rPr>
              <w:t xml:space="preserve">Additionally, the programs policy did not </w:t>
            </w:r>
            <w:r w:rsidR="00E9093E">
              <w:rPr>
                <w:rFonts w:asciiTheme="minorHAnsi" w:hAnsiTheme="minorHAnsi" w:cstheme="minorHAnsi"/>
                <w:sz w:val="22"/>
                <w:szCs w:val="22"/>
              </w:rPr>
              <w:t>affirm compliance with P</w:t>
            </w:r>
            <w:r w:rsidR="00033BFF">
              <w:rPr>
                <w:rFonts w:asciiTheme="minorHAnsi" w:hAnsiTheme="minorHAnsi" w:cstheme="minorHAnsi"/>
                <w:sz w:val="22"/>
                <w:szCs w:val="22"/>
              </w:rPr>
              <w:t>rocedural Safeguards and Due Process procedures</w:t>
            </w:r>
            <w:r w:rsidR="00B409F0">
              <w:rPr>
                <w:rFonts w:asciiTheme="minorHAnsi" w:hAnsiTheme="minorHAnsi" w:cstheme="minorHAnsi"/>
                <w:sz w:val="22"/>
                <w:szCs w:val="22"/>
              </w:rPr>
              <w:t xml:space="preserve"> in accordance with the Early Intervention Operational Standards</w:t>
            </w:r>
            <w:r w:rsidR="00364E8B">
              <w:rPr>
                <w:rFonts w:asciiTheme="minorHAnsi" w:hAnsiTheme="minorHAnsi" w:cstheme="minorHAnsi"/>
                <w:sz w:val="22"/>
                <w:szCs w:val="22"/>
              </w:rPr>
              <w:t>.</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7838FD" w:rsidP="007838FD" w:rsidRDefault="007838FD" w14:paraId="3AAB4C37"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The EI Divisions’ analysis is based on documents and information provided by the program, records located within the EICS, as well as interviews with program staff and families/caregivers. Based on this analysis, the EI Division finds that:</w:t>
            </w:r>
          </w:p>
          <w:p w:rsidRPr="00991EDA" w:rsidR="007838FD" w:rsidP="007838FD" w:rsidRDefault="007838FD" w14:paraId="50DCD366" w14:textId="77777777">
            <w:pPr>
              <w:textAlignment w:val="baseline"/>
              <w:rPr>
                <w:rFonts w:asciiTheme="minorHAnsi" w:hAnsiTheme="minorHAnsi" w:cstheme="minorHAnsi"/>
                <w:sz w:val="22"/>
                <w:szCs w:val="22"/>
              </w:rPr>
            </w:pPr>
          </w:p>
          <w:p w:rsidRPr="00A20B56" w:rsidR="007838FD" w:rsidP="5D9CB712" w:rsidRDefault="00AC3779" w14:paraId="670E3F63" w14:textId="2FBAE864">
            <w:pPr>
              <w:textAlignment w:val="baseline"/>
              <w:rPr>
                <w:rFonts w:asciiTheme="minorHAnsi" w:hAnsiTheme="minorHAnsi" w:cstheme="minorBidi"/>
                <w:sz w:val="22"/>
                <w:szCs w:val="22"/>
              </w:rPr>
            </w:pPr>
            <w:r w:rsidRPr="00FE5A53">
              <w:rPr>
                <w:rFonts w:asciiTheme="minorHAnsi" w:hAnsiTheme="minorHAnsi" w:cstheme="minorHAnsi"/>
                <w:sz w:val="22"/>
                <w:szCs w:val="22"/>
              </w:rPr>
              <w:t>The program has not established policies and procedures reasonably designed to ensure adherence to procedural safeguard requirements (such as when a family chooses to decline EIBI services), as required under 34 C.F.R.§. 303.420, SSP OS § X, and EI OS § XIII(d).</w:t>
            </w:r>
          </w:p>
          <w:p w:rsidRPr="00A20B56" w:rsidR="007838FD" w:rsidP="5D9CB712" w:rsidRDefault="007838FD" w14:paraId="09551B17" w14:textId="73801C29">
            <w:pPr>
              <w:textAlignment w:val="baseline"/>
              <w:rPr>
                <w:rFonts w:asciiTheme="minorHAnsi" w:hAnsiTheme="minorHAnsi" w:cstheme="minorBid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7838FD" w:rsidP="007838FD" w:rsidRDefault="007838FD" w14:paraId="337589DC"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Policies and procedures—</w:t>
            </w:r>
          </w:p>
          <w:p w:rsidR="001244D3" w:rsidP="001244D3" w:rsidRDefault="007838FD" w14:paraId="03719131"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Pr="007264C4" w:rsidR="007838FD" w:rsidP="007264C4" w:rsidRDefault="00ED7B7C" w14:paraId="2A0F21DC" w14:textId="3E0A6F8D">
            <w:pPr>
              <w:pStyle w:val="ListParagraph"/>
              <w:numPr>
                <w:ilvl w:val="0"/>
                <w:numId w:val="36"/>
              </w:numPr>
              <w:textAlignment w:val="baseline"/>
              <w:rPr>
                <w:rFonts w:asciiTheme="minorHAnsi" w:hAnsiTheme="minorHAnsi" w:cstheme="minorHAnsi"/>
                <w:sz w:val="22"/>
                <w:szCs w:val="22"/>
              </w:rPr>
            </w:pPr>
            <w:r>
              <w:rPr>
                <w:rFonts w:asciiTheme="minorHAnsi" w:hAnsiTheme="minorHAnsi" w:cstheme="minorHAnsi"/>
                <w:sz w:val="22"/>
                <w:szCs w:val="22"/>
              </w:rPr>
              <w:t>Updated p</w:t>
            </w:r>
            <w:r w:rsidRPr="007264C4" w:rsidR="007838FD">
              <w:rPr>
                <w:rFonts w:asciiTheme="minorHAnsi" w:hAnsiTheme="minorHAnsi" w:cstheme="minorHAnsi"/>
                <w:sz w:val="22"/>
                <w:szCs w:val="22"/>
              </w:rPr>
              <w:t xml:space="preserve">olicies and procedures </w:t>
            </w:r>
            <w:r w:rsidR="0027762F">
              <w:rPr>
                <w:rFonts w:asciiTheme="minorHAnsi" w:hAnsiTheme="minorHAnsi" w:cstheme="minorHAnsi"/>
                <w:sz w:val="22"/>
                <w:szCs w:val="22"/>
              </w:rPr>
              <w:t>documenting the programs</w:t>
            </w:r>
            <w:r w:rsidRPr="007264C4" w:rsidR="00CD57D7">
              <w:rPr>
                <w:rFonts w:asciiTheme="minorHAnsi" w:hAnsiTheme="minorHAnsi" w:cstheme="minorHAnsi"/>
                <w:sz w:val="22"/>
                <w:szCs w:val="22"/>
              </w:rPr>
              <w:t xml:space="preserve"> </w:t>
            </w:r>
            <w:r w:rsidR="00A01CF0">
              <w:rPr>
                <w:rFonts w:asciiTheme="minorHAnsi" w:hAnsiTheme="minorHAnsi" w:cstheme="minorHAnsi"/>
                <w:sz w:val="22"/>
                <w:szCs w:val="22"/>
              </w:rPr>
              <w:t xml:space="preserve">procedural safeguards, specifically including </w:t>
            </w:r>
            <w:r w:rsidRPr="007264C4" w:rsidR="00D13BE8">
              <w:rPr>
                <w:rFonts w:asciiTheme="minorHAnsi" w:hAnsiTheme="minorHAnsi" w:cstheme="minorHAnsi"/>
                <w:sz w:val="22"/>
                <w:szCs w:val="22"/>
              </w:rPr>
              <w:t>when a family declines EIBI services.</w:t>
            </w:r>
            <w:r w:rsidRPr="007264C4" w:rsidR="007838FD">
              <w:rPr>
                <w:rFonts w:asciiTheme="minorHAnsi" w:hAnsiTheme="minorHAnsi" w:cstheme="minorHAnsi"/>
                <w:sz w:val="22"/>
                <w:szCs w:val="22"/>
              </w:rPr>
              <w:t xml:space="preserve"> The policies and procedures must ensure that the program’s process is reasonably designed</w:t>
            </w:r>
            <w:r w:rsidR="000A1580">
              <w:rPr>
                <w:rFonts w:asciiTheme="minorHAnsi" w:hAnsiTheme="minorHAnsi" w:cstheme="minorHAnsi"/>
                <w:sz w:val="22"/>
                <w:szCs w:val="22"/>
              </w:rPr>
              <w:t>,</w:t>
            </w:r>
            <w:r w:rsidRPr="007264C4" w:rsidR="007838FD">
              <w:rPr>
                <w:rFonts w:asciiTheme="minorHAnsi" w:hAnsiTheme="minorHAnsi" w:cstheme="minorHAnsi"/>
                <w:sz w:val="22"/>
                <w:szCs w:val="22"/>
              </w:rPr>
              <w:t xml:space="preserve"> as required by </w:t>
            </w:r>
            <w:r w:rsidRPr="007264C4" w:rsidR="00D13BE8">
              <w:rPr>
                <w:rFonts w:asciiTheme="minorHAnsi" w:hAnsiTheme="minorHAnsi" w:cstheme="minorHAnsi"/>
                <w:sz w:val="22"/>
                <w:szCs w:val="22"/>
              </w:rPr>
              <w:t xml:space="preserve">34 C.R.F. </w:t>
            </w:r>
            <w:r w:rsidR="000B62BD">
              <w:rPr>
                <w:rFonts w:asciiTheme="minorHAnsi" w:hAnsiTheme="minorHAnsi" w:cstheme="minorHAnsi"/>
                <w:sz w:val="22"/>
                <w:szCs w:val="22"/>
              </w:rPr>
              <w:t xml:space="preserve">§ </w:t>
            </w:r>
            <w:r w:rsidRPr="007264C4" w:rsidR="00D13BE8">
              <w:rPr>
                <w:rFonts w:asciiTheme="minorHAnsi" w:hAnsiTheme="minorHAnsi" w:cstheme="minorHAnsi"/>
                <w:sz w:val="22"/>
                <w:szCs w:val="22"/>
              </w:rPr>
              <w:t>303.420(d)</w:t>
            </w:r>
            <w:r w:rsidRPr="007264C4" w:rsidR="00DC74FA">
              <w:rPr>
                <w:rFonts w:asciiTheme="minorHAnsi" w:hAnsiTheme="minorHAnsi" w:cstheme="minorHAnsi"/>
                <w:sz w:val="22"/>
                <w:szCs w:val="22"/>
              </w:rPr>
              <w:t xml:space="preserve">, SSP OS </w:t>
            </w:r>
            <w:r w:rsidR="000B62BD">
              <w:rPr>
                <w:rFonts w:asciiTheme="minorHAnsi" w:hAnsiTheme="minorHAnsi" w:cstheme="minorHAnsi"/>
                <w:sz w:val="22"/>
                <w:szCs w:val="22"/>
              </w:rPr>
              <w:t>§</w:t>
            </w:r>
            <w:r w:rsidRPr="007264C4" w:rsidR="00DC74FA">
              <w:rPr>
                <w:rFonts w:asciiTheme="minorHAnsi" w:hAnsiTheme="minorHAnsi" w:cstheme="minorHAnsi"/>
                <w:sz w:val="22"/>
                <w:szCs w:val="22"/>
              </w:rPr>
              <w:t xml:space="preserve"> X, and EI OS </w:t>
            </w:r>
            <w:r w:rsidR="000B62BD">
              <w:rPr>
                <w:rFonts w:asciiTheme="minorHAnsi" w:hAnsiTheme="minorHAnsi" w:cstheme="minorHAnsi"/>
                <w:sz w:val="22"/>
                <w:szCs w:val="22"/>
              </w:rPr>
              <w:t>§</w:t>
            </w:r>
            <w:r w:rsidR="00D94573">
              <w:rPr>
                <w:rFonts w:asciiTheme="minorHAnsi" w:hAnsiTheme="minorHAnsi" w:cstheme="minorHAnsi"/>
                <w:sz w:val="22"/>
                <w:szCs w:val="22"/>
              </w:rPr>
              <w:t xml:space="preserve"> </w:t>
            </w:r>
            <w:r w:rsidRPr="007264C4" w:rsidR="00DC74FA">
              <w:rPr>
                <w:rFonts w:asciiTheme="minorHAnsi" w:hAnsiTheme="minorHAnsi" w:cstheme="minorHAnsi"/>
                <w:sz w:val="22"/>
                <w:szCs w:val="22"/>
              </w:rPr>
              <w:t>XIII</w:t>
            </w:r>
            <w:r w:rsidR="00C519B6">
              <w:rPr>
                <w:rFonts w:asciiTheme="minorHAnsi" w:hAnsiTheme="minorHAnsi" w:cstheme="minorHAnsi"/>
                <w:sz w:val="22"/>
                <w:szCs w:val="22"/>
              </w:rPr>
              <w:t>(d)</w:t>
            </w:r>
            <w:r w:rsidRPr="007264C4" w:rsidR="00DC74FA">
              <w:rPr>
                <w:rFonts w:asciiTheme="minorHAnsi" w:hAnsiTheme="minorHAnsi" w:cstheme="minorHAnsi"/>
                <w:sz w:val="22"/>
                <w:szCs w:val="22"/>
              </w:rPr>
              <w:t>.</w:t>
            </w:r>
            <w:r w:rsidRPr="007264C4" w:rsidR="00D13BE8">
              <w:rPr>
                <w:rFonts w:asciiTheme="minorHAnsi" w:hAnsiTheme="minorHAnsi" w:cstheme="minorHAnsi"/>
                <w:sz w:val="22"/>
                <w:szCs w:val="22"/>
              </w:rPr>
              <w:t xml:space="preserve"> </w:t>
            </w:r>
            <w:r w:rsidRPr="007264C4" w:rsidR="007838FD">
              <w:rPr>
                <w:rFonts w:asciiTheme="minorHAnsi" w:hAnsiTheme="minorHAnsi" w:cstheme="minorHAnsi"/>
                <w:sz w:val="22"/>
                <w:szCs w:val="22"/>
              </w:rPr>
              <w:t xml:space="preserve"> </w:t>
            </w:r>
          </w:p>
          <w:p w:rsidRPr="00924852" w:rsidR="00924852" w:rsidP="007264C4" w:rsidRDefault="00883406" w14:paraId="5B35AA2E" w14:textId="71A90AAB">
            <w:pPr>
              <w:pStyle w:val="Heading2"/>
              <w:numPr>
                <w:ilvl w:val="0"/>
                <w:numId w:val="36"/>
              </w:numPr>
              <w:rPr>
                <w:rFonts w:asciiTheme="minorHAnsi" w:hAnsiTheme="minorHAnsi" w:cstheme="minorHAnsi"/>
              </w:rPr>
            </w:pPr>
            <w:r>
              <w:rPr>
                <w:rFonts w:asciiTheme="minorHAnsi" w:hAnsiTheme="minorHAnsi" w:cstheme="minorHAnsi"/>
                <w:color w:val="auto"/>
                <w:sz w:val="22"/>
                <w:szCs w:val="22"/>
              </w:rPr>
              <w:t>Additionally, these policies must reflect the</w:t>
            </w:r>
            <w:r w:rsidRPr="00991EDA" w:rsidR="007838FD">
              <w:rPr>
                <w:rFonts w:asciiTheme="minorHAnsi" w:hAnsiTheme="minorHAnsi" w:cstheme="minorHAnsi"/>
                <w:color w:val="auto"/>
                <w:sz w:val="22"/>
                <w:szCs w:val="22"/>
              </w:rPr>
              <w:t xml:space="preserve"> program’s removal of language and practices that are not in accordance with the delivery of </w:t>
            </w:r>
            <w:r w:rsidR="007838FD">
              <w:rPr>
                <w:rFonts w:asciiTheme="minorHAnsi" w:hAnsiTheme="minorHAnsi" w:cstheme="minorHAnsi"/>
                <w:color w:val="auto"/>
                <w:sz w:val="22"/>
                <w:szCs w:val="22"/>
              </w:rPr>
              <w:t xml:space="preserve">IDEA </w:t>
            </w:r>
            <w:r w:rsidRPr="00991EDA" w:rsidR="007838FD">
              <w:rPr>
                <w:rFonts w:asciiTheme="minorHAnsi" w:hAnsiTheme="minorHAnsi" w:cstheme="minorHAnsi"/>
                <w:color w:val="auto"/>
                <w:sz w:val="22"/>
                <w:szCs w:val="22"/>
              </w:rPr>
              <w:t xml:space="preserve">Part C services, </w:t>
            </w:r>
            <w:r w:rsidR="009E4405">
              <w:rPr>
                <w:rFonts w:asciiTheme="minorHAnsi" w:hAnsiTheme="minorHAnsi" w:cstheme="minorHAnsi"/>
                <w:color w:val="auto"/>
                <w:sz w:val="22"/>
                <w:szCs w:val="22"/>
              </w:rPr>
              <w:t>including but not limited to</w:t>
            </w:r>
            <w:r w:rsidRPr="00991EDA" w:rsidR="007838FD">
              <w:rPr>
                <w:rFonts w:asciiTheme="minorHAnsi" w:hAnsiTheme="minorHAnsi" w:cstheme="minorHAnsi"/>
                <w:color w:val="auto"/>
                <w:sz w:val="22"/>
                <w:szCs w:val="22"/>
              </w:rPr>
              <w:t xml:space="preserve"> referring </w:t>
            </w:r>
            <w:r w:rsidR="007838FD">
              <w:rPr>
                <w:rFonts w:asciiTheme="minorHAnsi" w:hAnsiTheme="minorHAnsi" w:cstheme="minorHAnsi"/>
                <w:color w:val="auto"/>
                <w:sz w:val="22"/>
                <w:szCs w:val="22"/>
              </w:rPr>
              <w:t xml:space="preserve">to </w:t>
            </w:r>
            <w:r w:rsidRPr="00991EDA" w:rsidR="007838FD">
              <w:rPr>
                <w:rFonts w:asciiTheme="minorHAnsi" w:hAnsiTheme="minorHAnsi" w:cstheme="minorHAnsi"/>
                <w:color w:val="auto"/>
                <w:sz w:val="22"/>
                <w:szCs w:val="22"/>
              </w:rPr>
              <w:t>“</w:t>
            </w:r>
            <w:r w:rsidR="00D90525">
              <w:rPr>
                <w:rFonts w:asciiTheme="minorHAnsi" w:hAnsiTheme="minorHAnsi" w:cstheme="minorHAnsi"/>
                <w:color w:val="auto"/>
                <w:sz w:val="22"/>
                <w:szCs w:val="22"/>
              </w:rPr>
              <w:t>minimum requirements</w:t>
            </w:r>
            <w:r w:rsidRPr="00991EDA" w:rsidR="007838FD">
              <w:rPr>
                <w:rFonts w:asciiTheme="minorHAnsi" w:hAnsiTheme="minorHAnsi" w:cstheme="minorHAnsi"/>
                <w:color w:val="auto"/>
                <w:sz w:val="22"/>
                <w:szCs w:val="22"/>
              </w:rPr>
              <w:t xml:space="preserve">” or </w:t>
            </w:r>
            <w:r w:rsidR="00D90525">
              <w:rPr>
                <w:rFonts w:asciiTheme="minorHAnsi" w:hAnsiTheme="minorHAnsi" w:cstheme="minorHAnsi"/>
                <w:color w:val="auto"/>
                <w:sz w:val="22"/>
                <w:szCs w:val="22"/>
              </w:rPr>
              <w:t xml:space="preserve">“termination of treatment” due to </w:t>
            </w:r>
            <w:r w:rsidR="00924852">
              <w:rPr>
                <w:rFonts w:asciiTheme="minorHAnsi" w:hAnsiTheme="minorHAnsi" w:cstheme="minorHAnsi"/>
                <w:color w:val="auto"/>
                <w:sz w:val="22"/>
                <w:szCs w:val="22"/>
              </w:rPr>
              <w:t>service hours requirements.</w:t>
            </w:r>
          </w:p>
          <w:p w:rsidRPr="00962327" w:rsidR="007838FD" w:rsidP="00962327" w:rsidRDefault="007838FD" w14:paraId="20FD07F1" w14:textId="15DC0527">
            <w:pPr>
              <w:pStyle w:val="Heading2"/>
              <w:numPr>
                <w:ilvl w:val="0"/>
                <w:numId w:val="0"/>
              </w:numPr>
              <w:rPr>
                <w:rFonts w:asciiTheme="minorHAnsi" w:hAnsiTheme="minorHAnsi" w:cstheme="minorHAnsi"/>
              </w:rPr>
            </w:pPr>
          </w:p>
        </w:tc>
      </w:tr>
    </w:tbl>
    <w:p w:rsidR="00C24B1D" w:rsidP="00C24B1D" w:rsidRDefault="00C24B1D" w14:paraId="27261D70"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p>
    <w:p w:rsidR="5D9CB712" w:rsidP="5D9CB712" w:rsidRDefault="5D9CB712" w14:paraId="2F4DDC9B" w14:textId="35ED986B">
      <w:pPr>
        <w:jc w:val="center"/>
        <w:rPr>
          <w:rFonts w:asciiTheme="minorHAnsi" w:hAnsiTheme="minorHAnsi" w:cstheme="minorBidi"/>
          <w:b/>
          <w:bCs/>
          <w:sz w:val="22"/>
          <w:szCs w:val="22"/>
        </w:rPr>
      </w:pPr>
    </w:p>
    <w:p w:rsidR="00B57C0B" w:rsidP="00C24B1D" w:rsidRDefault="00B57C0B" w14:paraId="40FBD41C" w14:textId="77777777">
      <w:pPr>
        <w:jc w:val="center"/>
        <w:textAlignment w:val="baseline"/>
        <w:rPr>
          <w:rFonts w:asciiTheme="minorHAnsi" w:hAnsiTheme="minorHAnsi" w:cstheme="minorHAnsi"/>
          <w:b/>
          <w:bCs/>
          <w:sz w:val="22"/>
          <w:szCs w:val="22"/>
        </w:rPr>
      </w:pPr>
    </w:p>
    <w:p w:rsidRPr="00991EDA" w:rsidR="00C24B1D" w:rsidP="00C24B1D" w:rsidRDefault="00C24B1D" w14:paraId="7C441738" w14:textId="0EB14048">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DATA</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64E9B5B3" w14:paraId="343CE18B"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5B3BAEC3"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1BAC4C94"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C028629"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7E195CE"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754149" w:rsidTr="64E9B5B3" w14:paraId="17D06B7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tcPr>
          <w:p w:rsidRPr="00A20B56" w:rsidR="00C054DE" w:rsidP="00C054DE" w:rsidRDefault="00C054DE" w14:paraId="2BA64FD9" w14:textId="77777777">
            <w:pPr>
              <w:textAlignment w:val="baseline"/>
              <w:rPr>
                <w:rFonts w:asciiTheme="minorHAnsi" w:hAnsiTheme="minorHAnsi" w:cstheme="minorHAnsi"/>
                <w:b/>
                <w:bCs/>
                <w:sz w:val="22"/>
                <w:szCs w:val="22"/>
              </w:rPr>
            </w:pPr>
            <w:r w:rsidRPr="00A20B56">
              <w:rPr>
                <w:rFonts w:asciiTheme="minorHAnsi" w:hAnsiTheme="minorHAnsi" w:cstheme="minorHAnsi"/>
                <w:b/>
                <w:bCs/>
                <w:sz w:val="22"/>
                <w:szCs w:val="22"/>
              </w:rPr>
              <w:t>4.1 Data Timely</w:t>
            </w:r>
          </w:p>
          <w:p w:rsidRPr="00A20B56" w:rsidR="00C054DE" w:rsidP="00C054DE" w:rsidRDefault="00C054DE" w14:paraId="2651FC95" w14:textId="77777777">
            <w:pPr>
              <w:textAlignment w:val="baseline"/>
              <w:rPr>
                <w:rFonts w:asciiTheme="minorHAnsi" w:hAnsiTheme="minorHAnsi" w:cstheme="minorHAnsi"/>
                <w:sz w:val="22"/>
                <w:szCs w:val="22"/>
              </w:rPr>
            </w:pPr>
            <w:r w:rsidRPr="00A20B56">
              <w:rPr>
                <w:rFonts w:asciiTheme="minorHAnsi" w:hAnsiTheme="minorHAnsi" w:cstheme="minorHAnsi"/>
                <w:sz w:val="22"/>
                <w:szCs w:val="22"/>
              </w:rPr>
              <w:t>Under C.F.R. 303.124, data collection –</w:t>
            </w:r>
          </w:p>
          <w:p w:rsidRPr="00A20B56" w:rsidR="00C054DE" w:rsidP="00C054DE" w:rsidRDefault="00C054DE" w14:paraId="32539990" w14:textId="77777777">
            <w:pPr>
              <w:ind w:left="720"/>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(a) each statewide system must include a system for compiling and reporting timely and accurate data that meets the requirements in </w:t>
            </w:r>
            <w:hyperlink w:tgtFrame="_blank" w:history="1" w:anchor="p-303.124(b)" r:id="rId16">
              <w:r w:rsidRPr="00A20B56">
                <w:rPr>
                  <w:rStyle w:val="Hyperlink"/>
                  <w:rFonts w:asciiTheme="minorHAnsi" w:hAnsiTheme="minorHAnsi" w:cstheme="minorHAnsi"/>
                  <w:sz w:val="22"/>
                  <w:szCs w:val="22"/>
                </w:rPr>
                <w:t>paragraph (b)</w:t>
              </w:r>
            </w:hyperlink>
            <w:r w:rsidRPr="00A20B56">
              <w:rPr>
                <w:rFonts w:asciiTheme="minorHAnsi" w:hAnsiTheme="minorHAnsi" w:cstheme="minorHAnsi"/>
                <w:sz w:val="22"/>
                <w:szCs w:val="22"/>
              </w:rPr>
              <w:t xml:space="preserve"> of this section and </w:t>
            </w:r>
            <w:hyperlink w:tgtFrame="_blank" w:history="1" r:id="rId17">
              <w:r w:rsidRPr="00A20B56">
                <w:rPr>
                  <w:rStyle w:val="Hyperlink"/>
                  <w:rFonts w:asciiTheme="minorHAnsi" w:hAnsiTheme="minorHAnsi" w:cstheme="minorHAnsi"/>
                  <w:sz w:val="22"/>
                  <w:szCs w:val="22"/>
                </w:rPr>
                <w:t>§§ 303.700</w:t>
              </w:r>
            </w:hyperlink>
            <w:r w:rsidRPr="00A20B56">
              <w:rPr>
                <w:rFonts w:asciiTheme="minorHAnsi" w:hAnsiTheme="minorHAnsi" w:cstheme="minorHAnsi"/>
                <w:sz w:val="22"/>
                <w:szCs w:val="22"/>
              </w:rPr>
              <w:t xml:space="preserve"> through </w:t>
            </w:r>
            <w:hyperlink w:tgtFrame="_blank" w:history="1" r:id="rId18">
              <w:r w:rsidRPr="00A20B56">
                <w:rPr>
                  <w:rStyle w:val="Hyperlink"/>
                  <w:rFonts w:asciiTheme="minorHAnsi" w:hAnsiTheme="minorHAnsi" w:cstheme="minorHAnsi"/>
                  <w:sz w:val="22"/>
                  <w:szCs w:val="22"/>
                </w:rPr>
                <w:t>303.702</w:t>
              </w:r>
            </w:hyperlink>
            <w:r w:rsidRPr="00A20B56">
              <w:rPr>
                <w:rFonts w:asciiTheme="minorHAnsi" w:hAnsiTheme="minorHAnsi" w:cstheme="minorHAnsi"/>
                <w:sz w:val="22"/>
                <w:szCs w:val="22"/>
              </w:rPr>
              <w:t xml:space="preserve"> and </w:t>
            </w:r>
            <w:hyperlink w:tgtFrame="_blank" w:history="1" r:id="rId19">
              <w:r w:rsidRPr="00A20B56">
                <w:rPr>
                  <w:rStyle w:val="Hyperlink"/>
                  <w:rFonts w:asciiTheme="minorHAnsi" w:hAnsiTheme="minorHAnsi" w:cstheme="minorHAnsi"/>
                  <w:sz w:val="22"/>
                  <w:szCs w:val="22"/>
                </w:rPr>
                <w:t>303.720</w:t>
              </w:r>
            </w:hyperlink>
            <w:r w:rsidRPr="00A20B56">
              <w:rPr>
                <w:rFonts w:asciiTheme="minorHAnsi" w:hAnsiTheme="minorHAnsi" w:cstheme="minorHAnsi"/>
                <w:sz w:val="22"/>
                <w:szCs w:val="22"/>
              </w:rPr>
              <w:t xml:space="preserve"> through </w:t>
            </w:r>
            <w:hyperlink w:tgtFrame="_blank" w:history="1" r:id="rId20">
              <w:r w:rsidRPr="00A20B56">
                <w:rPr>
                  <w:rStyle w:val="Hyperlink"/>
                  <w:rFonts w:asciiTheme="minorHAnsi" w:hAnsiTheme="minorHAnsi" w:cstheme="minorHAnsi"/>
                  <w:sz w:val="22"/>
                  <w:szCs w:val="22"/>
                </w:rPr>
                <w:t>303.724</w:t>
              </w:r>
            </w:hyperlink>
            <w:r w:rsidRPr="00A20B56">
              <w:rPr>
                <w:rFonts w:asciiTheme="minorHAnsi" w:hAnsiTheme="minorHAnsi" w:cstheme="minorHAnsi"/>
                <w:sz w:val="22"/>
                <w:szCs w:val="22"/>
              </w:rPr>
              <w:t>. </w:t>
            </w:r>
          </w:p>
          <w:p w:rsidRPr="00A20B56" w:rsidR="00C054DE" w:rsidP="00C054DE" w:rsidRDefault="00C054DE" w14:paraId="4C36F8B3" w14:textId="77777777">
            <w:pPr>
              <w:ind w:left="720"/>
              <w:textAlignment w:val="baseline"/>
              <w:rPr>
                <w:rFonts w:asciiTheme="minorHAnsi" w:hAnsiTheme="minorHAnsi" w:cstheme="minorHAnsi"/>
                <w:sz w:val="22"/>
                <w:szCs w:val="22"/>
              </w:rPr>
            </w:pPr>
            <w:r w:rsidRPr="00853E93">
              <w:rPr>
                <w:rFonts w:asciiTheme="minorHAnsi" w:hAnsiTheme="minorHAnsi" w:cstheme="minorHAnsi"/>
                <w:sz w:val="22"/>
                <w:szCs w:val="22"/>
              </w:rPr>
              <w:t xml:space="preserve">(b) The data system required in </w:t>
            </w:r>
            <w:hyperlink w:tgtFrame="_blank" w:history="1" w:anchor="p-303.124(a)" r:id="rId21">
              <w:r w:rsidRPr="00853E93">
                <w:rPr>
                  <w:rStyle w:val="Hyperlink"/>
                  <w:rFonts w:asciiTheme="minorHAnsi" w:hAnsiTheme="minorHAnsi" w:cstheme="minorHAnsi"/>
                  <w:sz w:val="22"/>
                  <w:szCs w:val="22"/>
                </w:rPr>
                <w:t>paragraph (a)</w:t>
              </w:r>
            </w:hyperlink>
            <w:r w:rsidRPr="00853E93">
              <w:rPr>
                <w:rFonts w:asciiTheme="minorHAnsi" w:hAnsiTheme="minorHAnsi" w:cstheme="minorHAnsi"/>
                <w:sz w:val="22"/>
                <w:szCs w:val="22"/>
              </w:rPr>
              <w:t xml:space="preserve"> of this section must include a description of the process that the State uses, or will use, to compile data on infants or toddlers with disabilities receiving early intervention services under this part</w:t>
            </w:r>
            <w:r w:rsidRPr="00A20B56">
              <w:rPr>
                <w:rFonts w:asciiTheme="minorHAnsi" w:hAnsiTheme="minorHAnsi" w:cstheme="minorHAnsi"/>
                <w:sz w:val="22"/>
                <w:szCs w:val="22"/>
              </w:rPr>
              <w:t>.</w:t>
            </w:r>
          </w:p>
          <w:p w:rsidRPr="00A20B56" w:rsidR="00C054DE" w:rsidP="00C054DE" w:rsidRDefault="00C054DE" w14:paraId="73EFC2E1" w14:textId="77777777">
            <w:pPr>
              <w:ind w:left="720"/>
              <w:textAlignment w:val="baseline"/>
              <w:rPr>
                <w:rFonts w:asciiTheme="minorHAnsi" w:hAnsiTheme="minorHAnsi" w:cstheme="minorHAnsi"/>
                <w:sz w:val="22"/>
                <w:szCs w:val="22"/>
              </w:rPr>
            </w:pPr>
          </w:p>
          <w:p w:rsidRPr="00853E93" w:rsidR="00C054DE" w:rsidP="00C054DE" w:rsidRDefault="00C054DE" w14:paraId="50141DC9" w14:textId="77777777">
            <w:pPr>
              <w:textAlignment w:val="baseline"/>
              <w:rPr>
                <w:rFonts w:asciiTheme="minorHAnsi" w:hAnsiTheme="minorHAnsi" w:cstheme="minorHAnsi"/>
                <w:sz w:val="22"/>
                <w:szCs w:val="22"/>
              </w:rPr>
            </w:pPr>
            <w:r w:rsidRPr="00A20B56">
              <w:rPr>
                <w:rFonts w:asciiTheme="minorHAnsi" w:hAnsiTheme="minorHAnsi" w:cstheme="minorHAnsi"/>
                <w:sz w:val="22"/>
                <w:szCs w:val="22"/>
              </w:rPr>
              <w:t>Additionally, under SSP OS, Autism SSP programs that are awarded contracts are required to utilize the EI Client System to enter client and service delivery data (pg.4).</w:t>
            </w:r>
          </w:p>
          <w:p w:rsidRPr="00A20B56" w:rsidR="00754149" w:rsidP="00C24B1D" w:rsidRDefault="00754149" w14:paraId="64BDC1AB"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00BB58D2" w:rsidP="00BB58D2" w:rsidRDefault="00BB58D2" w14:paraId="5DAE43DC" w14:textId="7E4CE608">
            <w:pPr>
              <w:textAlignment w:val="baseline"/>
              <w:rPr>
                <w:rFonts w:asciiTheme="minorHAnsi" w:hAnsiTheme="minorHAnsi" w:cstheme="minorHAnsi"/>
                <w:i/>
                <w:iCs/>
                <w:sz w:val="22"/>
                <w:szCs w:val="22"/>
              </w:rPr>
            </w:pPr>
            <w:r w:rsidRPr="00D04D7D">
              <w:rPr>
                <w:rFonts w:asciiTheme="minorHAnsi" w:hAnsiTheme="minorHAnsi" w:cstheme="minorHAnsi"/>
                <w:i/>
                <w:iCs/>
                <w:sz w:val="22"/>
                <w:szCs w:val="22"/>
              </w:rPr>
              <w:t>The</w:t>
            </w:r>
            <w:r>
              <w:rPr>
                <w:rFonts w:asciiTheme="minorHAnsi" w:hAnsiTheme="minorHAnsi" w:cstheme="minorHAnsi"/>
                <w:i/>
                <w:iCs/>
                <w:sz w:val="22"/>
                <w:szCs w:val="22"/>
              </w:rPr>
              <w:t xml:space="preserve"> program’s</w:t>
            </w:r>
            <w:r w:rsidR="003C124F">
              <w:rPr>
                <w:rFonts w:asciiTheme="minorHAnsi" w:hAnsiTheme="minorHAnsi" w:cstheme="minorHAnsi"/>
                <w:i/>
                <w:iCs/>
                <w:sz w:val="22"/>
                <w:szCs w:val="22"/>
              </w:rPr>
              <w:t xml:space="preserve"> </w:t>
            </w:r>
            <w:r w:rsidR="00321474">
              <w:rPr>
                <w:rFonts w:asciiTheme="minorHAnsi" w:hAnsiTheme="minorHAnsi" w:cstheme="minorHAnsi"/>
                <w:i/>
                <w:iCs/>
                <w:sz w:val="22"/>
                <w:szCs w:val="22"/>
              </w:rPr>
              <w:t>timely data</w:t>
            </w:r>
            <w:r>
              <w:rPr>
                <w:rFonts w:asciiTheme="minorHAnsi" w:hAnsiTheme="minorHAnsi" w:cstheme="minorHAnsi"/>
                <w:i/>
                <w:iCs/>
                <w:sz w:val="22"/>
                <w:szCs w:val="22"/>
              </w:rPr>
              <w:t xml:space="preserve"> policies do not demonstrate adherence to federal and state requirements, as required by 34 C.F.R 303.124.</w:t>
            </w:r>
          </w:p>
          <w:p w:rsidR="00BB58D2" w:rsidP="00BB58D2" w:rsidRDefault="00BB58D2" w14:paraId="016E3EDE" w14:textId="77777777">
            <w:pPr>
              <w:textAlignment w:val="baseline"/>
              <w:rPr>
                <w:rFonts w:asciiTheme="minorHAnsi" w:hAnsiTheme="minorHAnsi" w:cstheme="minorHAnsi"/>
                <w:sz w:val="22"/>
                <w:szCs w:val="22"/>
              </w:rPr>
            </w:pPr>
          </w:p>
          <w:p w:rsidRPr="00A20B56" w:rsidR="008416B0" w:rsidP="008416B0" w:rsidRDefault="008416B0" w14:paraId="2D5F5F3C" w14:textId="5F6AE961">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During policy review, the EI Division identified that the programs policy did not include </w:t>
            </w:r>
            <w:r>
              <w:rPr>
                <w:rFonts w:asciiTheme="minorHAnsi" w:hAnsiTheme="minorHAnsi" w:cstheme="minorHAnsi"/>
                <w:sz w:val="22"/>
                <w:szCs w:val="22"/>
              </w:rPr>
              <w:t>timely data entry requirements</w:t>
            </w:r>
            <w:r w:rsidRPr="00A20B56">
              <w:rPr>
                <w:rFonts w:asciiTheme="minorHAnsi" w:hAnsiTheme="minorHAnsi" w:cstheme="minorHAnsi"/>
                <w:sz w:val="22"/>
                <w:szCs w:val="22"/>
              </w:rPr>
              <w:t xml:space="preserve">. </w:t>
            </w:r>
          </w:p>
          <w:p w:rsidR="008416B0" w:rsidP="00BB58D2" w:rsidRDefault="008416B0" w14:paraId="7980AD25" w14:textId="77777777">
            <w:pPr>
              <w:textAlignment w:val="baseline"/>
              <w:rPr>
                <w:rFonts w:asciiTheme="minorHAnsi" w:hAnsiTheme="minorHAnsi" w:cstheme="minorHAnsi"/>
                <w:sz w:val="22"/>
                <w:szCs w:val="22"/>
              </w:rPr>
            </w:pPr>
          </w:p>
          <w:p w:rsidR="00BB58D2" w:rsidP="00BB58D2" w:rsidRDefault="00BB58D2" w14:paraId="150B8ABB" w14:textId="77777777">
            <w:pPr>
              <w:textAlignment w:val="baseline"/>
              <w:rPr>
                <w:rFonts w:asciiTheme="minorHAnsi" w:hAnsiTheme="minorHAnsi" w:cstheme="minorHAnsi"/>
                <w:sz w:val="22"/>
                <w:szCs w:val="22"/>
              </w:rPr>
            </w:pPr>
          </w:p>
          <w:p w:rsidR="00754149" w:rsidP="000717FE" w:rsidRDefault="00754149" w14:paraId="5EBBB36E" w14:textId="77777777">
            <w:pPr>
              <w:textAlignment w:val="baseline"/>
              <w:rPr>
                <w:rFonts w:asciiTheme="minorHAnsi" w:hAnsiTheme="minorHAnsi" w:cstheme="minorHAnsi"/>
                <w:i/>
                <w:iCs/>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AF2FB7" w:rsidP="00AF2FB7" w:rsidRDefault="00AF2FB7" w14:paraId="5A2D20D6"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AF2FB7" w:rsidP="00AF2FB7" w:rsidRDefault="00AF2FB7" w14:paraId="1051872A" w14:textId="77777777">
            <w:pPr>
              <w:textAlignment w:val="baseline"/>
              <w:rPr>
                <w:rFonts w:asciiTheme="minorHAnsi" w:hAnsiTheme="minorHAnsi" w:cstheme="minorHAnsi"/>
                <w:sz w:val="22"/>
                <w:szCs w:val="22"/>
              </w:rPr>
            </w:pPr>
          </w:p>
          <w:p w:rsidRPr="00E3664D" w:rsidR="00E3664D" w:rsidP="00E3664D" w:rsidRDefault="00E3664D" w14:paraId="4237B531" w14:textId="4C54FC1E">
            <w:pPr>
              <w:textAlignment w:val="baseline"/>
              <w:rPr>
                <w:rFonts w:asciiTheme="minorHAnsi" w:hAnsiTheme="minorHAnsi" w:cstheme="minorBidi"/>
                <w:sz w:val="22"/>
                <w:szCs w:val="22"/>
              </w:rPr>
            </w:pPr>
            <w:r>
              <w:rPr>
                <w:rFonts w:asciiTheme="minorHAnsi" w:hAnsiTheme="minorHAnsi" w:cstheme="minorBidi"/>
                <w:sz w:val="22"/>
                <w:szCs w:val="22"/>
              </w:rPr>
              <w:t>The</w:t>
            </w:r>
            <w:r w:rsidRPr="00E3664D">
              <w:rPr>
                <w:rFonts w:asciiTheme="minorHAnsi" w:hAnsiTheme="minorHAnsi" w:cstheme="minorBidi"/>
                <w:sz w:val="22"/>
                <w:szCs w:val="22"/>
              </w:rPr>
              <w:t xml:space="preserve"> program has not established policies and procedures reasonably designed to ensure adherence to timely data requirements, as required under 34 C.F.R. </w:t>
            </w:r>
            <w:r w:rsidRPr="00E3664D">
              <w:rPr>
                <w:rFonts w:asciiTheme="minorHAnsi" w:hAnsiTheme="minorHAnsi" w:cstheme="minorHAnsi"/>
                <w:sz w:val="22"/>
                <w:szCs w:val="22"/>
              </w:rPr>
              <w:t xml:space="preserve">§ </w:t>
            </w:r>
            <w:r w:rsidRPr="00E3664D">
              <w:rPr>
                <w:rFonts w:asciiTheme="minorHAnsi" w:hAnsiTheme="minorHAnsi" w:cstheme="minorBidi"/>
                <w:sz w:val="22"/>
                <w:szCs w:val="22"/>
              </w:rPr>
              <w:t>303.124. </w:t>
            </w:r>
          </w:p>
          <w:p w:rsidRPr="00017C8C" w:rsidR="00754149" w:rsidP="00017C8C" w:rsidRDefault="00754149" w14:paraId="61DF7BE5" w14:textId="77777777">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tcPr>
          <w:p w:rsidRPr="00991EDA" w:rsidR="00CF03FF" w:rsidP="00CF03FF" w:rsidRDefault="00CF03FF" w14:paraId="1D2A4328"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Policies and procedures—</w:t>
            </w:r>
          </w:p>
          <w:p w:rsidRPr="00991EDA" w:rsidR="00CF03FF" w:rsidP="00CF03FF" w:rsidRDefault="00CF03FF" w14:paraId="795F29AC"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within 90 days of the date of this monitoring report the program must submit to the EI Division:</w:t>
            </w:r>
          </w:p>
          <w:p w:rsidR="00CF03FF" w:rsidP="00F21EEC" w:rsidRDefault="00880B10" w14:paraId="52CEAB03" w14:textId="2F8C823C">
            <w:pPr>
              <w:pStyle w:val="Heading2"/>
              <w:numPr>
                <w:ilvl w:val="0"/>
                <w:numId w:val="40"/>
              </w:numPr>
              <w:rPr>
                <w:rFonts w:asciiTheme="minorHAnsi" w:hAnsiTheme="minorHAnsi" w:cstheme="minorHAnsi"/>
                <w:color w:val="auto"/>
                <w:sz w:val="22"/>
                <w:szCs w:val="22"/>
              </w:rPr>
            </w:pPr>
            <w:r>
              <w:rPr>
                <w:rFonts w:asciiTheme="minorHAnsi" w:hAnsiTheme="minorHAnsi" w:cstheme="minorHAnsi"/>
                <w:color w:val="auto"/>
                <w:sz w:val="22"/>
                <w:szCs w:val="22"/>
              </w:rPr>
              <w:t>Updated p</w:t>
            </w:r>
            <w:r w:rsidRPr="005E56CF" w:rsidR="00CF03FF">
              <w:rPr>
                <w:rFonts w:asciiTheme="minorHAnsi" w:hAnsiTheme="minorHAnsi" w:cstheme="minorHAnsi"/>
                <w:color w:val="auto"/>
                <w:sz w:val="22"/>
                <w:szCs w:val="22"/>
              </w:rPr>
              <w:t>olicies and procedures documenting the program’s process for timely data entry. The policies and procedures must ensure that the program’s process is reasonably designed</w:t>
            </w:r>
            <w:r w:rsidR="000A1580">
              <w:rPr>
                <w:rFonts w:asciiTheme="minorHAnsi" w:hAnsiTheme="minorHAnsi" w:cstheme="minorHAnsi"/>
                <w:color w:val="auto"/>
                <w:sz w:val="22"/>
                <w:szCs w:val="22"/>
              </w:rPr>
              <w:t>,</w:t>
            </w:r>
            <w:r w:rsidRPr="005E56CF" w:rsidR="00CF03FF">
              <w:rPr>
                <w:rFonts w:asciiTheme="minorHAnsi" w:hAnsiTheme="minorHAnsi" w:cstheme="minorHAnsi"/>
                <w:color w:val="auto"/>
                <w:sz w:val="22"/>
                <w:szCs w:val="22"/>
              </w:rPr>
              <w:t xml:space="preserve"> as required by </w:t>
            </w:r>
            <w:r w:rsidR="00CF03FF">
              <w:rPr>
                <w:rFonts w:asciiTheme="minorHAnsi" w:hAnsiTheme="minorHAnsi" w:cstheme="minorHAnsi"/>
                <w:color w:val="auto"/>
                <w:sz w:val="22"/>
                <w:szCs w:val="22"/>
              </w:rPr>
              <w:t xml:space="preserve">34 </w:t>
            </w:r>
            <w:r w:rsidRPr="005E56CF" w:rsidR="00CF03FF">
              <w:rPr>
                <w:rFonts w:asciiTheme="minorHAnsi" w:hAnsiTheme="minorHAnsi" w:cstheme="minorHAnsi"/>
                <w:color w:val="auto"/>
                <w:sz w:val="22"/>
                <w:szCs w:val="22"/>
              </w:rPr>
              <w:t xml:space="preserve">C.F.R. </w:t>
            </w:r>
            <w:r w:rsidRPr="000A1580" w:rsidR="000A1580">
              <w:rPr>
                <w:rFonts w:asciiTheme="minorHAnsi" w:hAnsiTheme="minorHAnsi" w:cstheme="minorHAnsi"/>
                <w:color w:val="auto"/>
                <w:sz w:val="22"/>
                <w:szCs w:val="22"/>
              </w:rPr>
              <w:t>§</w:t>
            </w:r>
            <w:r w:rsidR="000A1580">
              <w:rPr>
                <w:rFonts w:asciiTheme="minorHAnsi" w:hAnsiTheme="minorHAnsi" w:cstheme="minorHAnsi"/>
                <w:sz w:val="22"/>
                <w:szCs w:val="22"/>
              </w:rPr>
              <w:t xml:space="preserve"> </w:t>
            </w:r>
            <w:r w:rsidRPr="005E56CF" w:rsidR="00CF03FF">
              <w:rPr>
                <w:rFonts w:asciiTheme="minorHAnsi" w:hAnsiTheme="minorHAnsi" w:cstheme="minorHAnsi"/>
                <w:color w:val="auto"/>
                <w:sz w:val="22"/>
                <w:szCs w:val="22"/>
              </w:rPr>
              <w:t>303.124</w:t>
            </w:r>
          </w:p>
          <w:p w:rsidR="00F21EEC" w:rsidP="00F21EEC" w:rsidRDefault="00F21EEC" w14:paraId="6C054A1E" w14:textId="77777777"/>
          <w:p w:rsidRPr="00F21EEC" w:rsidR="00F21EEC" w:rsidP="00F21EEC" w:rsidRDefault="00F21EEC" w14:paraId="727D08C0" w14:textId="77777777"/>
          <w:p w:rsidRPr="00991EDA" w:rsidR="00754149" w:rsidP="003803EC" w:rsidRDefault="00754149" w14:paraId="55A0E079" w14:textId="77777777">
            <w:pPr>
              <w:textAlignment w:val="baseline"/>
              <w:rPr>
                <w:rFonts w:asciiTheme="minorHAnsi" w:hAnsiTheme="minorHAnsi" w:cstheme="minorHAnsi"/>
                <w:sz w:val="22"/>
                <w:szCs w:val="22"/>
              </w:rPr>
            </w:pPr>
          </w:p>
        </w:tc>
      </w:tr>
      <w:tr w:rsidRPr="00991EDA" w:rsidR="00C24B1D" w:rsidTr="64E9B5B3" w14:paraId="7C13F756"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A20B56" w:rsidR="00C24B1D" w:rsidP="00C24B1D" w:rsidRDefault="00C24B1D" w14:paraId="440476F2" w14:textId="1731F1B9">
            <w:pPr>
              <w:textAlignment w:val="baseline"/>
              <w:rPr>
                <w:rFonts w:asciiTheme="minorHAnsi" w:hAnsiTheme="minorHAnsi" w:cstheme="minorHAnsi"/>
                <w:b/>
                <w:bCs/>
                <w:sz w:val="22"/>
                <w:szCs w:val="22"/>
              </w:rPr>
            </w:pPr>
            <w:r w:rsidRPr="00A20B56">
              <w:rPr>
                <w:rFonts w:asciiTheme="minorHAnsi" w:hAnsiTheme="minorHAnsi" w:cstheme="minorHAnsi"/>
                <w:sz w:val="22"/>
                <w:szCs w:val="22"/>
              </w:rPr>
              <w:t> </w:t>
            </w:r>
            <w:r w:rsidRPr="00A20B56" w:rsidR="00124E13">
              <w:rPr>
                <w:rFonts w:asciiTheme="minorHAnsi" w:hAnsiTheme="minorHAnsi" w:cstheme="minorHAnsi"/>
                <w:b/>
                <w:bCs/>
                <w:sz w:val="22"/>
                <w:szCs w:val="22"/>
              </w:rPr>
              <w:t>4.</w:t>
            </w:r>
            <w:r w:rsidR="00C054DE">
              <w:rPr>
                <w:rFonts w:asciiTheme="minorHAnsi" w:hAnsiTheme="minorHAnsi" w:cstheme="minorHAnsi"/>
                <w:b/>
                <w:bCs/>
                <w:sz w:val="22"/>
                <w:szCs w:val="22"/>
              </w:rPr>
              <w:t>2</w:t>
            </w:r>
            <w:r w:rsidRPr="00A20B56" w:rsidR="00124E13">
              <w:rPr>
                <w:rFonts w:asciiTheme="minorHAnsi" w:hAnsiTheme="minorHAnsi" w:cstheme="minorHAnsi"/>
                <w:b/>
                <w:bCs/>
                <w:sz w:val="22"/>
                <w:szCs w:val="22"/>
              </w:rPr>
              <w:t xml:space="preserve"> Data </w:t>
            </w:r>
            <w:r w:rsidR="00017C8C">
              <w:rPr>
                <w:rFonts w:asciiTheme="minorHAnsi" w:hAnsiTheme="minorHAnsi" w:cstheme="minorHAnsi"/>
                <w:b/>
                <w:bCs/>
                <w:sz w:val="22"/>
                <w:szCs w:val="22"/>
              </w:rPr>
              <w:t>Accuracy</w:t>
            </w:r>
          </w:p>
          <w:p w:rsidRPr="00A20B56" w:rsidR="005554E1" w:rsidP="00853E93" w:rsidRDefault="00CF2645" w14:paraId="7AD752A9" w14:textId="6AC87161">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Under C.F.R. </w:t>
            </w:r>
            <w:r w:rsidR="000249EE">
              <w:rPr>
                <w:rFonts w:asciiTheme="minorHAnsi" w:hAnsiTheme="minorHAnsi" w:cstheme="minorHAnsi"/>
                <w:sz w:val="22"/>
                <w:szCs w:val="22"/>
              </w:rPr>
              <w:t xml:space="preserve">§ </w:t>
            </w:r>
            <w:r w:rsidRPr="00A20B56">
              <w:rPr>
                <w:rFonts w:asciiTheme="minorHAnsi" w:hAnsiTheme="minorHAnsi" w:cstheme="minorHAnsi"/>
                <w:sz w:val="22"/>
                <w:szCs w:val="22"/>
              </w:rPr>
              <w:t>303.</w:t>
            </w:r>
            <w:r w:rsidRPr="00A20B56" w:rsidR="00853E93">
              <w:rPr>
                <w:rFonts w:asciiTheme="minorHAnsi" w:hAnsiTheme="minorHAnsi" w:cstheme="minorHAnsi"/>
                <w:sz w:val="22"/>
                <w:szCs w:val="22"/>
              </w:rPr>
              <w:t>124</w:t>
            </w:r>
            <w:r w:rsidRPr="00A20B56" w:rsidR="00A67F10">
              <w:rPr>
                <w:rFonts w:asciiTheme="minorHAnsi" w:hAnsiTheme="minorHAnsi" w:cstheme="minorHAnsi"/>
                <w:sz w:val="22"/>
                <w:szCs w:val="22"/>
              </w:rPr>
              <w:t>, data collection –</w:t>
            </w:r>
          </w:p>
          <w:p w:rsidRPr="00A20B56" w:rsidR="00853E93" w:rsidP="64E9B5B3" w:rsidRDefault="00853E93" w14:paraId="4C74751D" w14:textId="7AB97DEC">
            <w:pPr>
              <w:ind w:left="720"/>
              <w:textAlignment w:val="baseline"/>
              <w:rPr>
                <w:rFonts w:asciiTheme="minorHAnsi" w:hAnsiTheme="minorHAnsi" w:cstheme="minorBidi"/>
                <w:sz w:val="22"/>
                <w:szCs w:val="22"/>
              </w:rPr>
            </w:pPr>
            <w:r w:rsidRPr="64E9B5B3">
              <w:rPr>
                <w:rFonts w:asciiTheme="minorHAnsi" w:hAnsiTheme="minorHAnsi" w:cstheme="minorBidi"/>
                <w:sz w:val="22"/>
                <w:szCs w:val="22"/>
              </w:rPr>
              <w:t xml:space="preserve">(a) </w:t>
            </w:r>
            <w:r w:rsidRPr="64E9B5B3" w:rsidR="00ED54EB">
              <w:rPr>
                <w:rFonts w:asciiTheme="minorHAnsi" w:hAnsiTheme="minorHAnsi" w:cstheme="minorBidi"/>
                <w:sz w:val="22"/>
                <w:szCs w:val="22"/>
              </w:rPr>
              <w:t>e</w:t>
            </w:r>
            <w:r w:rsidRPr="64E9B5B3">
              <w:rPr>
                <w:rFonts w:asciiTheme="minorHAnsi" w:hAnsiTheme="minorHAnsi" w:cstheme="minorBidi"/>
                <w:sz w:val="22"/>
                <w:szCs w:val="22"/>
              </w:rPr>
              <w:t>ach statewide system must include a system for compiling and reporting timely and accurate data that meets the requirements in</w:t>
            </w:r>
            <w:r w:rsidRPr="64E9B5B3" w:rsidR="0012061B">
              <w:rPr>
                <w:rFonts w:asciiTheme="minorHAnsi" w:hAnsiTheme="minorHAnsi" w:cstheme="minorBidi"/>
                <w:sz w:val="22"/>
                <w:szCs w:val="22"/>
              </w:rPr>
              <w:t xml:space="preserve"> paragraph (b</w:t>
            </w:r>
            <w:r w:rsidRPr="64E9B5B3" w:rsidR="418CFA6E">
              <w:rPr>
                <w:rFonts w:asciiTheme="minorHAnsi" w:hAnsiTheme="minorHAnsi" w:cstheme="minorBidi"/>
                <w:sz w:val="22"/>
                <w:szCs w:val="22"/>
              </w:rPr>
              <w:t>)</w:t>
            </w:r>
            <w:r w:rsidRPr="64E9B5B3" w:rsidR="0012061B">
              <w:rPr>
                <w:rFonts w:asciiTheme="minorHAnsi" w:hAnsiTheme="minorHAnsi" w:cstheme="minorBidi"/>
                <w:sz w:val="22"/>
                <w:szCs w:val="22"/>
              </w:rPr>
              <w:t xml:space="preserve"> </w:t>
            </w:r>
            <w:r w:rsidRPr="64E9B5B3">
              <w:rPr>
                <w:rFonts w:asciiTheme="minorHAnsi" w:hAnsiTheme="minorHAnsi" w:cstheme="minorBidi"/>
                <w:sz w:val="22"/>
                <w:szCs w:val="22"/>
              </w:rPr>
              <w:t>of this section and</w:t>
            </w:r>
            <w:r w:rsidRPr="64E9B5B3" w:rsidR="0012061B">
              <w:rPr>
                <w:rFonts w:asciiTheme="minorHAnsi" w:hAnsiTheme="minorHAnsi" w:cstheme="minorBidi"/>
                <w:sz w:val="22"/>
                <w:szCs w:val="22"/>
              </w:rPr>
              <w:t xml:space="preserve"> §§ 303.700</w:t>
            </w:r>
            <w:r w:rsidRPr="64E9B5B3">
              <w:rPr>
                <w:rFonts w:asciiTheme="minorHAnsi" w:hAnsiTheme="minorHAnsi" w:cstheme="minorBidi"/>
                <w:sz w:val="22"/>
                <w:szCs w:val="22"/>
              </w:rPr>
              <w:t xml:space="preserve"> through</w:t>
            </w:r>
            <w:r w:rsidRPr="64E9B5B3" w:rsidR="0012061B">
              <w:rPr>
                <w:rFonts w:asciiTheme="minorHAnsi" w:hAnsiTheme="minorHAnsi" w:cstheme="minorBidi"/>
                <w:sz w:val="22"/>
                <w:szCs w:val="22"/>
              </w:rPr>
              <w:t xml:space="preserve"> 303.702 and 303.720</w:t>
            </w:r>
            <w:r w:rsidRPr="64E9B5B3">
              <w:rPr>
                <w:rFonts w:asciiTheme="minorHAnsi" w:hAnsiTheme="minorHAnsi" w:cstheme="minorBidi"/>
                <w:sz w:val="22"/>
                <w:szCs w:val="22"/>
              </w:rPr>
              <w:t xml:space="preserve"> through </w:t>
            </w:r>
            <w:r w:rsidRPr="64E9B5B3" w:rsidR="0012061B">
              <w:rPr>
                <w:rFonts w:asciiTheme="minorHAnsi" w:hAnsiTheme="minorHAnsi" w:cstheme="minorBidi"/>
                <w:sz w:val="22"/>
                <w:szCs w:val="22"/>
              </w:rPr>
              <w:t xml:space="preserve">303.724. </w:t>
            </w:r>
          </w:p>
          <w:p w:rsidRPr="00A20B56" w:rsidR="00853E93" w:rsidP="00A67F10" w:rsidRDefault="00853E93" w14:paraId="2ABDB074" w14:textId="4BC03FA1">
            <w:pPr>
              <w:ind w:left="720"/>
              <w:textAlignment w:val="baseline"/>
              <w:rPr>
                <w:rFonts w:asciiTheme="minorHAnsi" w:hAnsiTheme="minorHAnsi" w:cstheme="minorHAnsi"/>
                <w:sz w:val="22"/>
                <w:szCs w:val="22"/>
              </w:rPr>
            </w:pPr>
            <w:r w:rsidRPr="00853E93">
              <w:rPr>
                <w:rFonts w:asciiTheme="minorHAnsi" w:hAnsiTheme="minorHAnsi" w:cstheme="minorHAnsi"/>
                <w:sz w:val="22"/>
                <w:szCs w:val="22"/>
              </w:rPr>
              <w:t>(b) The data system required in</w:t>
            </w:r>
            <w:r w:rsidR="000931EC">
              <w:rPr>
                <w:rFonts w:asciiTheme="minorHAnsi" w:hAnsiTheme="minorHAnsi" w:cstheme="minorHAnsi"/>
                <w:sz w:val="22"/>
                <w:szCs w:val="22"/>
              </w:rPr>
              <w:t xml:space="preserve"> paragraph (a) </w:t>
            </w:r>
            <w:r w:rsidRPr="00853E93">
              <w:rPr>
                <w:rFonts w:asciiTheme="minorHAnsi" w:hAnsiTheme="minorHAnsi" w:cstheme="minorHAnsi"/>
                <w:sz w:val="22"/>
                <w:szCs w:val="22"/>
              </w:rPr>
              <w:t>of this section must include a description of the process that the State uses, or will use, to compile data on infants or toddlers with disabilities receiving early intervention services under this part</w:t>
            </w:r>
            <w:r w:rsidRPr="00A20B56" w:rsidR="00823312">
              <w:rPr>
                <w:rFonts w:asciiTheme="minorHAnsi" w:hAnsiTheme="minorHAnsi" w:cstheme="minorHAnsi"/>
                <w:sz w:val="22"/>
                <w:szCs w:val="22"/>
              </w:rPr>
              <w:t>.</w:t>
            </w:r>
          </w:p>
          <w:p w:rsidRPr="00A20B56" w:rsidR="00823312" w:rsidP="00A67F10" w:rsidRDefault="00823312" w14:paraId="22BEA151" w14:textId="77777777">
            <w:pPr>
              <w:ind w:left="720"/>
              <w:textAlignment w:val="baseline"/>
              <w:rPr>
                <w:rFonts w:asciiTheme="minorHAnsi" w:hAnsiTheme="minorHAnsi" w:cstheme="minorHAnsi"/>
                <w:sz w:val="22"/>
                <w:szCs w:val="22"/>
              </w:rPr>
            </w:pPr>
          </w:p>
          <w:p w:rsidR="00823312" w:rsidP="00823312" w:rsidRDefault="005A3FDA" w14:paraId="350DAE4B" w14:textId="4711B0DE">
            <w:pPr>
              <w:textAlignment w:val="baseline"/>
              <w:rPr>
                <w:rFonts w:asciiTheme="minorHAnsi" w:hAnsiTheme="minorHAnsi" w:cstheme="minorHAnsi"/>
                <w:sz w:val="22"/>
                <w:szCs w:val="22"/>
              </w:rPr>
            </w:pPr>
            <w:r>
              <w:rPr>
                <w:rFonts w:asciiTheme="minorHAnsi" w:hAnsiTheme="minorHAnsi" w:cstheme="minorHAnsi"/>
                <w:sz w:val="22"/>
                <w:szCs w:val="22"/>
              </w:rPr>
              <w:t>Under</w:t>
            </w:r>
            <w:r w:rsidRPr="00A20B56" w:rsidR="009E7392">
              <w:rPr>
                <w:rFonts w:asciiTheme="minorHAnsi" w:hAnsiTheme="minorHAnsi" w:cstheme="minorHAnsi"/>
                <w:sz w:val="22"/>
                <w:szCs w:val="22"/>
              </w:rPr>
              <w:t xml:space="preserve"> SSP OS</w:t>
            </w:r>
            <w:r w:rsidR="00EB4259">
              <w:rPr>
                <w:rFonts w:asciiTheme="minorHAnsi" w:hAnsiTheme="minorHAnsi" w:cstheme="minorHAnsi"/>
                <w:sz w:val="22"/>
                <w:szCs w:val="22"/>
              </w:rPr>
              <w:t xml:space="preserve"> § </w:t>
            </w:r>
            <w:r w:rsidR="00494FD9">
              <w:rPr>
                <w:rFonts w:asciiTheme="minorHAnsi" w:hAnsiTheme="minorHAnsi" w:cstheme="minorHAnsi"/>
                <w:sz w:val="22"/>
                <w:szCs w:val="22"/>
              </w:rPr>
              <w:t>I</w:t>
            </w:r>
            <w:r w:rsidRPr="00A20B56" w:rsidR="009E7392">
              <w:rPr>
                <w:rFonts w:asciiTheme="minorHAnsi" w:hAnsiTheme="minorHAnsi" w:cstheme="minorHAnsi"/>
                <w:sz w:val="22"/>
                <w:szCs w:val="22"/>
              </w:rPr>
              <w:t xml:space="preserve">, </w:t>
            </w:r>
            <w:r w:rsidRPr="00A20B56" w:rsidR="00E061E6">
              <w:rPr>
                <w:rFonts w:asciiTheme="minorHAnsi" w:hAnsiTheme="minorHAnsi" w:cstheme="minorHAnsi"/>
                <w:sz w:val="22"/>
                <w:szCs w:val="22"/>
              </w:rPr>
              <w:t>Autism SSP programs that are awarded contracts are required to utilize the EI Client System to enter client and service delivery data</w:t>
            </w:r>
            <w:r w:rsidRPr="00A20B56" w:rsidR="007A7775">
              <w:rPr>
                <w:rFonts w:asciiTheme="minorHAnsi" w:hAnsiTheme="minorHAnsi" w:cstheme="minorHAnsi"/>
                <w:sz w:val="22"/>
                <w:szCs w:val="22"/>
              </w:rPr>
              <w:t xml:space="preserve"> (pg.4)</w:t>
            </w:r>
            <w:r w:rsidRPr="00A20B56" w:rsidR="009E7392">
              <w:rPr>
                <w:rFonts w:asciiTheme="minorHAnsi" w:hAnsiTheme="minorHAnsi" w:cstheme="minorHAnsi"/>
                <w:sz w:val="22"/>
                <w:szCs w:val="22"/>
              </w:rPr>
              <w:t>.</w:t>
            </w:r>
          </w:p>
          <w:p w:rsidRPr="00A20B56" w:rsidR="00CF2645" w:rsidP="003A7CCA" w:rsidRDefault="00CF2645" w14:paraId="1EA565F1" w14:textId="4A272C0E">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0717FE" w:rsidR="000717FE" w:rsidP="000717FE" w:rsidRDefault="000717FE" w14:paraId="4D2518C1" w14:textId="0CB730EE">
            <w:pPr>
              <w:textAlignment w:val="baseline"/>
              <w:rPr>
                <w:rFonts w:asciiTheme="minorHAnsi" w:hAnsiTheme="minorHAnsi" w:cstheme="minorHAnsi"/>
                <w:i/>
                <w:iCs/>
                <w:sz w:val="22"/>
                <w:szCs w:val="22"/>
              </w:rPr>
            </w:pPr>
            <w:r>
              <w:rPr>
                <w:rFonts w:asciiTheme="minorHAnsi" w:hAnsiTheme="minorHAnsi" w:cstheme="minorHAnsi"/>
                <w:i/>
                <w:iCs/>
                <w:sz w:val="22"/>
                <w:szCs w:val="22"/>
              </w:rPr>
              <w:t>T</w:t>
            </w:r>
            <w:r w:rsidRPr="000717FE">
              <w:rPr>
                <w:rFonts w:asciiTheme="minorHAnsi" w:hAnsiTheme="minorHAnsi" w:cstheme="minorHAnsi"/>
                <w:i/>
                <w:iCs/>
                <w:sz w:val="22"/>
                <w:szCs w:val="22"/>
              </w:rPr>
              <w:t>he program</w:t>
            </w:r>
            <w:r w:rsidR="007A0022">
              <w:rPr>
                <w:rFonts w:asciiTheme="minorHAnsi" w:hAnsiTheme="minorHAnsi" w:cstheme="minorHAnsi"/>
                <w:i/>
                <w:iCs/>
                <w:sz w:val="22"/>
                <w:szCs w:val="22"/>
              </w:rPr>
              <w:t>’s</w:t>
            </w:r>
            <w:r w:rsidR="00C11C5B">
              <w:rPr>
                <w:rFonts w:asciiTheme="minorHAnsi" w:hAnsiTheme="minorHAnsi" w:cstheme="minorHAnsi"/>
                <w:i/>
                <w:iCs/>
                <w:sz w:val="22"/>
                <w:szCs w:val="22"/>
              </w:rPr>
              <w:t xml:space="preserve"> </w:t>
            </w:r>
            <w:r w:rsidR="003C124F">
              <w:rPr>
                <w:rFonts w:asciiTheme="minorHAnsi" w:hAnsiTheme="minorHAnsi" w:cstheme="minorHAnsi"/>
                <w:i/>
                <w:iCs/>
                <w:sz w:val="22"/>
                <w:szCs w:val="22"/>
              </w:rPr>
              <w:t xml:space="preserve">data accuracy </w:t>
            </w:r>
            <w:r w:rsidR="008E1984">
              <w:rPr>
                <w:rFonts w:asciiTheme="minorHAnsi" w:hAnsiTheme="minorHAnsi" w:cstheme="minorHAnsi"/>
                <w:i/>
                <w:iCs/>
                <w:sz w:val="22"/>
                <w:szCs w:val="22"/>
              </w:rPr>
              <w:t xml:space="preserve">policies </w:t>
            </w:r>
            <w:r w:rsidR="00C11C5B">
              <w:rPr>
                <w:rFonts w:asciiTheme="minorHAnsi" w:hAnsiTheme="minorHAnsi" w:cstheme="minorHAnsi"/>
                <w:i/>
                <w:iCs/>
                <w:sz w:val="22"/>
                <w:szCs w:val="22"/>
              </w:rPr>
              <w:t xml:space="preserve">do not demonstrate accurate </w:t>
            </w:r>
            <w:r w:rsidRPr="000717FE">
              <w:rPr>
                <w:rFonts w:asciiTheme="minorHAnsi" w:hAnsiTheme="minorHAnsi" w:cstheme="minorHAnsi"/>
                <w:i/>
                <w:iCs/>
                <w:sz w:val="22"/>
                <w:szCs w:val="22"/>
              </w:rPr>
              <w:t xml:space="preserve">data entry </w:t>
            </w:r>
            <w:r w:rsidR="00C74D1A">
              <w:rPr>
                <w:rFonts w:asciiTheme="minorHAnsi" w:hAnsiTheme="minorHAnsi" w:cstheme="minorHAnsi"/>
                <w:i/>
                <w:iCs/>
                <w:sz w:val="22"/>
                <w:szCs w:val="22"/>
              </w:rPr>
              <w:t>requirements</w:t>
            </w:r>
            <w:r w:rsidR="00321474">
              <w:rPr>
                <w:rFonts w:asciiTheme="minorHAnsi" w:hAnsiTheme="minorHAnsi" w:cstheme="minorHAnsi"/>
                <w:i/>
                <w:iCs/>
                <w:sz w:val="22"/>
                <w:szCs w:val="22"/>
              </w:rPr>
              <w:t>, as required</w:t>
            </w:r>
            <w:r w:rsidR="00C74D1A">
              <w:rPr>
                <w:rFonts w:asciiTheme="minorHAnsi" w:hAnsiTheme="minorHAnsi" w:cstheme="minorHAnsi"/>
                <w:i/>
                <w:iCs/>
                <w:sz w:val="22"/>
                <w:szCs w:val="22"/>
              </w:rPr>
              <w:t xml:space="preserve"> under</w:t>
            </w:r>
            <w:r w:rsidR="00C11C5B">
              <w:rPr>
                <w:rFonts w:asciiTheme="minorHAnsi" w:hAnsiTheme="minorHAnsi" w:cstheme="minorHAnsi"/>
                <w:i/>
                <w:iCs/>
                <w:sz w:val="22"/>
                <w:szCs w:val="22"/>
              </w:rPr>
              <w:t xml:space="preserve"> </w:t>
            </w:r>
            <w:r w:rsidRPr="000717FE">
              <w:rPr>
                <w:rFonts w:asciiTheme="minorHAnsi" w:hAnsiTheme="minorHAnsi" w:cstheme="minorHAnsi"/>
                <w:i/>
                <w:iCs/>
                <w:sz w:val="22"/>
                <w:szCs w:val="22"/>
              </w:rPr>
              <w:t xml:space="preserve">34 C.F.R </w:t>
            </w:r>
            <w:r w:rsidR="00E66A63">
              <w:rPr>
                <w:rFonts w:asciiTheme="minorHAnsi" w:hAnsiTheme="minorHAnsi" w:cstheme="minorHAnsi"/>
                <w:sz w:val="22"/>
                <w:szCs w:val="22"/>
              </w:rPr>
              <w:t xml:space="preserve">§ </w:t>
            </w:r>
            <w:r w:rsidRPr="000717FE">
              <w:rPr>
                <w:rFonts w:asciiTheme="minorHAnsi" w:hAnsiTheme="minorHAnsi" w:cstheme="minorHAnsi"/>
                <w:i/>
                <w:iCs/>
                <w:sz w:val="22"/>
                <w:szCs w:val="22"/>
              </w:rPr>
              <w:t>303.124</w:t>
            </w:r>
            <w:r w:rsidR="00E66A63">
              <w:rPr>
                <w:rFonts w:asciiTheme="minorHAnsi" w:hAnsiTheme="minorHAnsi" w:cstheme="minorHAnsi"/>
                <w:i/>
                <w:iCs/>
                <w:sz w:val="22"/>
                <w:szCs w:val="22"/>
              </w:rPr>
              <w:t xml:space="preserve">, </w:t>
            </w:r>
            <w:r w:rsidR="003A7CCA">
              <w:rPr>
                <w:rFonts w:asciiTheme="minorHAnsi" w:hAnsiTheme="minorHAnsi" w:cstheme="minorHAnsi"/>
                <w:i/>
                <w:iCs/>
                <w:sz w:val="22"/>
                <w:szCs w:val="22"/>
              </w:rPr>
              <w:t xml:space="preserve">and </w:t>
            </w:r>
            <w:r w:rsidR="00E66A63">
              <w:rPr>
                <w:rFonts w:asciiTheme="minorHAnsi" w:hAnsiTheme="minorHAnsi" w:cstheme="minorHAnsi"/>
                <w:i/>
                <w:iCs/>
                <w:sz w:val="22"/>
                <w:szCs w:val="22"/>
              </w:rPr>
              <w:t xml:space="preserve">SSP OS </w:t>
            </w:r>
            <w:r w:rsidR="00E66A63">
              <w:rPr>
                <w:rFonts w:asciiTheme="minorHAnsi" w:hAnsiTheme="minorHAnsi" w:cstheme="minorHAnsi"/>
                <w:sz w:val="22"/>
                <w:szCs w:val="22"/>
              </w:rPr>
              <w:t>§ I</w:t>
            </w:r>
            <w:r w:rsidR="003A7CCA">
              <w:rPr>
                <w:rFonts w:asciiTheme="minorHAnsi" w:hAnsiTheme="minorHAnsi" w:cstheme="minorHAnsi"/>
                <w:sz w:val="22"/>
                <w:szCs w:val="22"/>
              </w:rPr>
              <w:t>.</w:t>
            </w:r>
          </w:p>
          <w:p w:rsidR="000717FE" w:rsidP="000717FE" w:rsidRDefault="000717FE" w14:paraId="2333934F" w14:textId="77777777">
            <w:pPr>
              <w:textAlignment w:val="baseline"/>
              <w:rPr>
                <w:rFonts w:asciiTheme="minorHAnsi" w:hAnsiTheme="minorHAnsi" w:cstheme="minorHAnsi"/>
                <w:i/>
                <w:iCs/>
                <w:sz w:val="22"/>
                <w:szCs w:val="22"/>
              </w:rPr>
            </w:pPr>
            <w:r w:rsidRPr="000717FE">
              <w:rPr>
                <w:rFonts w:asciiTheme="minorHAnsi" w:hAnsiTheme="minorHAnsi" w:cstheme="minorHAnsi"/>
                <w:i/>
                <w:iCs/>
                <w:sz w:val="22"/>
                <w:szCs w:val="22"/>
              </w:rPr>
              <w:t> </w:t>
            </w:r>
          </w:p>
          <w:p w:rsidRPr="00A20B56" w:rsidR="003E2896" w:rsidP="003E2896" w:rsidRDefault="003E2896" w14:paraId="1730360E" w14:textId="64E86F50">
            <w:pPr>
              <w:textAlignment w:val="baseline"/>
              <w:rPr>
                <w:rFonts w:asciiTheme="minorHAnsi" w:hAnsiTheme="minorHAnsi" w:cstheme="minorHAnsi"/>
                <w:sz w:val="22"/>
                <w:szCs w:val="22"/>
              </w:rPr>
            </w:pPr>
            <w:r w:rsidRPr="00A20B56">
              <w:rPr>
                <w:rFonts w:asciiTheme="minorHAnsi" w:hAnsiTheme="minorHAnsi" w:cstheme="minorHAnsi"/>
                <w:sz w:val="22"/>
                <w:szCs w:val="22"/>
              </w:rPr>
              <w:t xml:space="preserve">During policy review, the EI Division  identified that the programs policy did not include </w:t>
            </w:r>
            <w:r w:rsidR="00805ED6">
              <w:rPr>
                <w:rFonts w:asciiTheme="minorHAnsi" w:hAnsiTheme="minorHAnsi" w:cstheme="minorHAnsi"/>
                <w:sz w:val="22"/>
                <w:szCs w:val="22"/>
              </w:rPr>
              <w:t>accurate data entry</w:t>
            </w:r>
            <w:r w:rsidR="00356E38">
              <w:rPr>
                <w:rFonts w:asciiTheme="minorHAnsi" w:hAnsiTheme="minorHAnsi" w:cstheme="minorHAnsi"/>
                <w:sz w:val="22"/>
                <w:szCs w:val="22"/>
              </w:rPr>
              <w:t xml:space="preserve"> requirements</w:t>
            </w:r>
            <w:r w:rsidRPr="00A20B56">
              <w:rPr>
                <w:rFonts w:asciiTheme="minorHAnsi" w:hAnsiTheme="minorHAnsi" w:cstheme="minorHAnsi"/>
                <w:sz w:val="22"/>
                <w:szCs w:val="22"/>
              </w:rPr>
              <w:t xml:space="preserve">. </w:t>
            </w:r>
          </w:p>
          <w:p w:rsidR="003E2896" w:rsidP="000717FE" w:rsidRDefault="003E2896" w14:paraId="5B2316F7" w14:textId="77777777">
            <w:pPr>
              <w:textAlignment w:val="baseline"/>
              <w:rPr>
                <w:rFonts w:asciiTheme="minorHAnsi" w:hAnsiTheme="minorHAnsi" w:cstheme="minorHAnsi"/>
                <w:sz w:val="22"/>
                <w:szCs w:val="22"/>
              </w:rPr>
            </w:pPr>
          </w:p>
          <w:p w:rsidR="007433E5" w:rsidP="00C24B1D" w:rsidRDefault="007433E5" w14:paraId="4CD2E7BB" w14:textId="7EAF784A">
            <w:pPr>
              <w:textAlignment w:val="baseline"/>
              <w:rPr>
                <w:rFonts w:asciiTheme="minorHAnsi" w:hAnsiTheme="minorHAnsi" w:cstheme="minorHAnsi"/>
                <w:sz w:val="22"/>
                <w:szCs w:val="22"/>
              </w:rPr>
            </w:pPr>
          </w:p>
          <w:p w:rsidRPr="00991EDA" w:rsidR="00A60A36" w:rsidP="00C24B1D" w:rsidRDefault="00A60A36" w14:paraId="4A449D3A" w14:textId="7603BAA7">
            <w:pPr>
              <w:textAlignment w:val="baseline"/>
              <w:rPr>
                <w:rFonts w:asciiTheme="minorHAnsi" w:hAnsiTheme="minorHAnsi" w:cstheme="minorHAnsi"/>
                <w:szCs w:val="24"/>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017C8C" w:rsidR="00017C8C" w:rsidP="00017C8C" w:rsidRDefault="00017C8C" w14:paraId="4EA7F66F" w14:textId="77777777">
            <w:pPr>
              <w:textAlignment w:val="baseline"/>
              <w:rPr>
                <w:rFonts w:asciiTheme="minorHAnsi" w:hAnsiTheme="minorHAnsi" w:cstheme="minorHAnsi"/>
                <w:sz w:val="22"/>
                <w:szCs w:val="22"/>
              </w:rPr>
            </w:pPr>
            <w:r w:rsidRPr="00017C8C">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 </w:t>
            </w:r>
          </w:p>
          <w:p w:rsidRPr="00017C8C" w:rsidR="00017C8C" w:rsidP="00017C8C" w:rsidRDefault="00017C8C" w14:paraId="1CA5EB40" w14:textId="77777777">
            <w:pPr>
              <w:textAlignment w:val="baseline"/>
              <w:rPr>
                <w:rFonts w:asciiTheme="minorHAnsi" w:hAnsiTheme="minorHAnsi" w:cstheme="minorHAnsi"/>
                <w:sz w:val="22"/>
                <w:szCs w:val="22"/>
              </w:rPr>
            </w:pPr>
            <w:r w:rsidRPr="00017C8C">
              <w:rPr>
                <w:rFonts w:asciiTheme="minorHAnsi" w:hAnsiTheme="minorHAnsi" w:cstheme="minorHAnsi"/>
                <w:sz w:val="22"/>
                <w:szCs w:val="22"/>
              </w:rPr>
              <w:t> </w:t>
            </w:r>
          </w:p>
          <w:p w:rsidRPr="00991EDA" w:rsidR="00C24B1D" w:rsidP="00C24B1D" w:rsidRDefault="001B68DD" w14:paraId="45508945" w14:textId="19586C90">
            <w:pPr>
              <w:textAlignment w:val="baseline"/>
              <w:rPr>
                <w:rFonts w:asciiTheme="minorHAnsi" w:hAnsiTheme="minorHAnsi" w:cstheme="minorHAnsi"/>
                <w:szCs w:val="24"/>
              </w:rPr>
            </w:pPr>
            <w:r w:rsidRPr="006105E0">
              <w:rPr>
                <w:rFonts w:asciiTheme="minorHAnsi" w:hAnsiTheme="minorHAnsi" w:cstheme="minorHAnsi"/>
                <w:sz w:val="22"/>
                <w:szCs w:val="22"/>
              </w:rPr>
              <w:t>The program has not established policies and procedures</w:t>
            </w:r>
            <w:r>
              <w:rPr>
                <w:rFonts w:asciiTheme="minorHAnsi" w:hAnsiTheme="minorHAnsi" w:cstheme="minorHAnsi"/>
                <w:sz w:val="22"/>
                <w:szCs w:val="22"/>
              </w:rPr>
              <w:t xml:space="preserve"> reasonably designed</w:t>
            </w:r>
            <w:r w:rsidRPr="006105E0">
              <w:rPr>
                <w:rFonts w:asciiTheme="minorHAnsi" w:hAnsiTheme="minorHAnsi" w:cstheme="minorHAnsi"/>
                <w:sz w:val="22"/>
                <w:szCs w:val="22"/>
              </w:rPr>
              <w:t xml:space="preserve"> to ensure </w:t>
            </w:r>
            <w:r>
              <w:rPr>
                <w:rFonts w:asciiTheme="minorHAnsi" w:hAnsiTheme="minorHAnsi" w:cstheme="minorHAnsi"/>
                <w:sz w:val="22"/>
                <w:szCs w:val="22"/>
              </w:rPr>
              <w:t xml:space="preserve">adherence to </w:t>
            </w:r>
            <w:r w:rsidRPr="006105E0">
              <w:rPr>
                <w:rFonts w:asciiTheme="minorHAnsi" w:hAnsiTheme="minorHAnsi" w:cstheme="minorHAnsi"/>
                <w:sz w:val="22"/>
                <w:szCs w:val="22"/>
              </w:rPr>
              <w:t xml:space="preserve">accurate </w:t>
            </w:r>
            <w:r w:rsidR="00DF066F">
              <w:rPr>
                <w:rFonts w:asciiTheme="minorHAnsi" w:hAnsiTheme="minorHAnsi" w:cstheme="minorHAnsi"/>
                <w:sz w:val="22"/>
                <w:szCs w:val="22"/>
              </w:rPr>
              <w:t>data</w:t>
            </w:r>
            <w:r w:rsidR="00C22791">
              <w:rPr>
                <w:rFonts w:asciiTheme="minorHAnsi" w:hAnsiTheme="minorHAnsi" w:cstheme="minorHAnsi"/>
                <w:sz w:val="22"/>
                <w:szCs w:val="22"/>
              </w:rPr>
              <w:t xml:space="preserve"> </w:t>
            </w:r>
            <w:r w:rsidRPr="006105E0">
              <w:rPr>
                <w:rFonts w:asciiTheme="minorHAnsi" w:hAnsiTheme="minorHAnsi" w:cstheme="minorHAnsi"/>
                <w:sz w:val="22"/>
                <w:szCs w:val="22"/>
              </w:rPr>
              <w:t>requirements</w:t>
            </w:r>
            <w:r>
              <w:rPr>
                <w:rFonts w:asciiTheme="minorHAnsi" w:hAnsiTheme="minorHAnsi" w:cstheme="minorHAnsi"/>
                <w:sz w:val="22"/>
                <w:szCs w:val="22"/>
              </w:rPr>
              <w:t>, as required</w:t>
            </w:r>
            <w:r w:rsidRPr="006105E0">
              <w:rPr>
                <w:rFonts w:asciiTheme="minorHAnsi" w:hAnsiTheme="minorHAnsi" w:cstheme="minorHAnsi"/>
                <w:sz w:val="22"/>
                <w:szCs w:val="22"/>
              </w:rPr>
              <w:t xml:space="preserve"> under 34 C.F.R. § 303.124.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3803EC" w:rsidR="003803EC" w:rsidP="003803EC" w:rsidRDefault="00C24B1D" w14:paraId="0C5C0CEE"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Pr="003803EC" w:rsidR="003803EC">
              <w:rPr>
                <w:rFonts w:asciiTheme="minorHAnsi" w:hAnsiTheme="minorHAnsi" w:cstheme="minorHAnsi"/>
                <w:sz w:val="22"/>
                <w:szCs w:val="22"/>
              </w:rPr>
              <w:t>Policies and procedures— </w:t>
            </w:r>
          </w:p>
          <w:p w:rsidRPr="003803EC" w:rsidR="003803EC" w:rsidP="003803EC" w:rsidRDefault="003803EC" w14:paraId="4268B1B2" w14:textId="77777777">
            <w:pPr>
              <w:textAlignment w:val="baseline"/>
              <w:rPr>
                <w:rFonts w:asciiTheme="minorHAnsi" w:hAnsiTheme="minorHAnsi" w:cstheme="minorHAnsi"/>
                <w:sz w:val="22"/>
                <w:szCs w:val="22"/>
              </w:rPr>
            </w:pPr>
            <w:r w:rsidRPr="003803EC">
              <w:rPr>
                <w:rFonts w:asciiTheme="minorHAnsi" w:hAnsiTheme="minorHAnsi" w:cstheme="minorHAnsi"/>
                <w:sz w:val="22"/>
                <w:szCs w:val="22"/>
              </w:rPr>
              <w:t>within 90 days of the date of this monitoring report the program must submit to the EI Division: </w:t>
            </w:r>
          </w:p>
          <w:p w:rsidR="0084063A" w:rsidP="003803EC" w:rsidRDefault="007F5331" w14:paraId="5D774008" w14:textId="77F2DD76">
            <w:pPr>
              <w:numPr>
                <w:ilvl w:val="0"/>
                <w:numId w:val="38"/>
              </w:numPr>
              <w:textAlignment w:val="baseline"/>
              <w:rPr>
                <w:rFonts w:asciiTheme="minorHAnsi" w:hAnsiTheme="minorHAnsi" w:cstheme="minorHAnsi"/>
                <w:sz w:val="22"/>
                <w:szCs w:val="22"/>
              </w:rPr>
            </w:pPr>
            <w:r>
              <w:rPr>
                <w:rFonts w:asciiTheme="minorHAnsi" w:hAnsiTheme="minorHAnsi" w:cstheme="minorHAnsi"/>
                <w:sz w:val="22"/>
                <w:szCs w:val="22"/>
              </w:rPr>
              <w:t>Updated p</w:t>
            </w:r>
            <w:r w:rsidR="00D24341">
              <w:rPr>
                <w:rFonts w:asciiTheme="minorHAnsi" w:hAnsiTheme="minorHAnsi" w:cstheme="minorHAnsi"/>
                <w:sz w:val="22"/>
                <w:szCs w:val="22"/>
              </w:rPr>
              <w:t>olicies and p</w:t>
            </w:r>
            <w:r w:rsidR="00B75A42">
              <w:rPr>
                <w:rFonts w:asciiTheme="minorHAnsi" w:hAnsiTheme="minorHAnsi" w:cstheme="minorHAnsi"/>
                <w:sz w:val="22"/>
                <w:szCs w:val="22"/>
              </w:rPr>
              <w:t>rocedures</w:t>
            </w:r>
            <w:r w:rsidRPr="003803EC" w:rsidR="003803EC">
              <w:rPr>
                <w:rFonts w:asciiTheme="minorHAnsi" w:hAnsiTheme="minorHAnsi" w:cstheme="minorHAnsi"/>
                <w:sz w:val="22"/>
                <w:szCs w:val="22"/>
              </w:rPr>
              <w:t xml:space="preserve"> documenting the program’s process for accurate data entry. The policies and procedures must ensure that the program’s process is reasonably designed</w:t>
            </w:r>
            <w:r w:rsidR="00587DC3">
              <w:rPr>
                <w:rFonts w:asciiTheme="minorHAnsi" w:hAnsiTheme="minorHAnsi" w:cstheme="minorHAnsi"/>
                <w:sz w:val="22"/>
                <w:szCs w:val="22"/>
              </w:rPr>
              <w:t>,</w:t>
            </w:r>
            <w:r w:rsidRPr="003803EC" w:rsidR="003803EC">
              <w:rPr>
                <w:rFonts w:asciiTheme="minorHAnsi" w:hAnsiTheme="minorHAnsi" w:cstheme="minorHAnsi"/>
                <w:sz w:val="22"/>
                <w:szCs w:val="22"/>
              </w:rPr>
              <w:t xml:space="preserve"> as required by 34 C.F.R. </w:t>
            </w:r>
            <w:r w:rsidR="003A7CCA">
              <w:rPr>
                <w:rFonts w:asciiTheme="minorHAnsi" w:hAnsiTheme="minorHAnsi" w:cstheme="minorHAnsi"/>
                <w:sz w:val="22"/>
                <w:szCs w:val="22"/>
              </w:rPr>
              <w:t xml:space="preserve">§ </w:t>
            </w:r>
            <w:r w:rsidRPr="003803EC" w:rsidR="003803EC">
              <w:rPr>
                <w:rFonts w:asciiTheme="minorHAnsi" w:hAnsiTheme="minorHAnsi" w:cstheme="minorHAnsi"/>
                <w:sz w:val="22"/>
                <w:szCs w:val="22"/>
              </w:rPr>
              <w:t>303.124</w:t>
            </w:r>
          </w:p>
          <w:p w:rsidRPr="007C7F4D" w:rsidR="00C24B1D" w:rsidP="007C7F4D" w:rsidRDefault="00C24B1D" w14:paraId="3DAEF5AE" w14:textId="44831426">
            <w:pPr>
              <w:textAlignment w:val="baseline"/>
              <w:rPr>
                <w:rFonts w:asciiTheme="minorHAnsi" w:hAnsiTheme="minorHAnsi" w:cstheme="minorHAnsi"/>
                <w:sz w:val="22"/>
                <w:szCs w:val="22"/>
              </w:rPr>
            </w:pPr>
          </w:p>
        </w:tc>
      </w:tr>
    </w:tbl>
    <w:p w:rsidRPr="00991EDA" w:rsidR="00C24B1D" w:rsidP="00C24B1D" w:rsidRDefault="00C24B1D" w14:paraId="1C026DB6"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00CB7296" w:rsidP="00C24B1D" w:rsidRDefault="00CB7296" w14:paraId="145D385D" w14:textId="77777777">
      <w:pPr>
        <w:jc w:val="center"/>
        <w:textAlignment w:val="baseline"/>
        <w:rPr>
          <w:rFonts w:asciiTheme="minorHAnsi" w:hAnsiTheme="minorHAnsi" w:cstheme="minorHAnsi"/>
          <w:b/>
          <w:bCs/>
          <w:sz w:val="22"/>
          <w:szCs w:val="22"/>
        </w:rPr>
      </w:pPr>
    </w:p>
    <w:p w:rsidR="00CB7296" w:rsidP="00C24B1D" w:rsidRDefault="00CB7296" w14:paraId="03789D3C" w14:textId="77777777">
      <w:pPr>
        <w:jc w:val="center"/>
        <w:textAlignment w:val="baseline"/>
        <w:rPr>
          <w:rFonts w:asciiTheme="minorHAnsi" w:hAnsiTheme="minorHAnsi" w:cstheme="minorHAnsi"/>
          <w:b/>
          <w:bCs/>
          <w:sz w:val="22"/>
          <w:szCs w:val="22"/>
        </w:rPr>
      </w:pPr>
    </w:p>
    <w:p w:rsidRPr="00991EDA" w:rsidR="00C24B1D" w:rsidP="00C24B1D" w:rsidRDefault="00C24B1D" w14:paraId="2437ABFF" w14:textId="574815C9">
      <w:pPr>
        <w:jc w:val="center"/>
        <w:textAlignment w:val="baseline"/>
        <w:rPr>
          <w:rFonts w:asciiTheme="minorHAnsi" w:hAnsiTheme="minorHAnsi" w:cstheme="minorHAnsi"/>
          <w:sz w:val="18"/>
          <w:szCs w:val="18"/>
        </w:rPr>
      </w:pPr>
      <w:r w:rsidRPr="00991EDA">
        <w:rPr>
          <w:rFonts w:asciiTheme="minorHAnsi" w:hAnsiTheme="minorHAnsi" w:cstheme="minorHAnsi"/>
          <w:b/>
          <w:bCs/>
          <w:sz w:val="22"/>
          <w:szCs w:val="22"/>
        </w:rPr>
        <w:t>FISCAL</w:t>
      </w:r>
      <w:r w:rsidRPr="00991EDA">
        <w:rPr>
          <w:rFonts w:asciiTheme="minorHAnsi" w:hAnsiTheme="minorHAnsi" w:cstheme="minorHAns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36"/>
        <w:gridCol w:w="3236"/>
        <w:gridCol w:w="3236"/>
        <w:gridCol w:w="3236"/>
      </w:tblGrid>
      <w:tr w:rsidRPr="00991EDA" w:rsidR="00C24B1D" w:rsidTr="4BF9AB93" w14:paraId="4F30E502"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06CE170E" w14:textId="77777777">
            <w:pPr>
              <w:textAlignment w:val="baseline"/>
              <w:rPr>
                <w:rFonts w:asciiTheme="minorHAnsi" w:hAnsiTheme="minorHAnsi" w:cstheme="minorHAnsi"/>
                <w:szCs w:val="24"/>
              </w:rPr>
            </w:pPr>
            <w:r w:rsidRPr="00991EDA">
              <w:rPr>
                <w:rFonts w:asciiTheme="minorHAnsi" w:hAnsiTheme="minorHAnsi" w:cstheme="minorHAnsi"/>
                <w:b/>
                <w:bCs/>
                <w:sz w:val="22"/>
                <w:szCs w:val="22"/>
              </w:rPr>
              <w:t>Legal Requirement/State Standard</w:t>
            </w:r>
            <w:r w:rsidRPr="00991EDA">
              <w:rPr>
                <w:rFonts w:asciiTheme="minorHAnsi" w:hAnsiTheme="minorHAnsi" w:cstheme="minorHAnsi"/>
                <w:sz w:val="22"/>
                <w:szCs w:val="22"/>
              </w:rPr>
              <w:t>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2B571727" w14:textId="77777777">
            <w:pPr>
              <w:textAlignment w:val="baseline"/>
              <w:rPr>
                <w:rFonts w:asciiTheme="minorHAnsi" w:hAnsiTheme="minorHAnsi" w:cstheme="minorHAnsi"/>
                <w:szCs w:val="24"/>
              </w:rPr>
            </w:pPr>
            <w:r w:rsidRPr="00991EDA">
              <w:rPr>
                <w:rFonts w:asciiTheme="minorHAnsi" w:hAnsiTheme="minorHAnsi" w:cstheme="minorHAnsi"/>
                <w:sz w:val="22"/>
                <w:szCs w:val="22"/>
              </w:rPr>
              <w:t>Noncompliant Policy, Procedure or Practice and EI Division analysis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47200D4E" w14:textId="77777777">
            <w:pPr>
              <w:textAlignment w:val="baseline"/>
              <w:rPr>
                <w:rFonts w:asciiTheme="minorHAnsi" w:hAnsiTheme="minorHAnsi" w:cstheme="minorHAnsi"/>
                <w:szCs w:val="24"/>
              </w:rPr>
            </w:pPr>
            <w:r w:rsidRPr="00991EDA">
              <w:rPr>
                <w:rFonts w:asciiTheme="minorHAnsi" w:hAnsiTheme="minorHAnsi" w:cstheme="minorHAnsi"/>
                <w:sz w:val="22"/>
                <w:szCs w:val="22"/>
              </w:rPr>
              <w:t>Conclusion/Finding </w:t>
            </w:r>
          </w:p>
        </w:tc>
        <w:tc>
          <w:tcPr>
            <w:tcW w:w="125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991EDA" w:rsidR="00C24B1D" w:rsidP="00C24B1D" w:rsidRDefault="00C24B1D" w14:paraId="33AB56E2" w14:textId="77777777">
            <w:pPr>
              <w:textAlignment w:val="baseline"/>
              <w:rPr>
                <w:rFonts w:asciiTheme="minorHAnsi" w:hAnsiTheme="minorHAnsi" w:cstheme="minorHAnsi"/>
                <w:szCs w:val="24"/>
              </w:rPr>
            </w:pPr>
            <w:r w:rsidRPr="00991EDA">
              <w:rPr>
                <w:rFonts w:asciiTheme="minorHAnsi" w:hAnsiTheme="minorHAnsi" w:cstheme="minorHAnsi"/>
                <w:sz w:val="22"/>
                <w:szCs w:val="22"/>
              </w:rPr>
              <w:t>Next Steps and Required Actions </w:t>
            </w:r>
          </w:p>
        </w:tc>
      </w:tr>
      <w:tr w:rsidRPr="00991EDA" w:rsidR="00C24B1D" w:rsidTr="4BF9AB93" w14:paraId="12D3A745" w14:textId="77777777">
        <w:trPr>
          <w:trHeight w:val="300"/>
        </w:trPr>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121AFB" w:rsidR="00C24B1D" w:rsidP="00C24B1D" w:rsidRDefault="00C24B1D" w14:paraId="50C26E54" w14:textId="01DB387E">
            <w:pPr>
              <w:textAlignment w:val="baseline"/>
              <w:rPr>
                <w:rFonts w:asciiTheme="minorHAnsi" w:hAnsiTheme="minorHAnsi" w:cstheme="minorHAnsi"/>
                <w:b/>
                <w:bCs/>
                <w:sz w:val="22"/>
                <w:szCs w:val="22"/>
              </w:rPr>
            </w:pPr>
            <w:r w:rsidRPr="00121AFB">
              <w:rPr>
                <w:rFonts w:asciiTheme="minorHAnsi" w:hAnsiTheme="minorHAnsi" w:cstheme="minorHAnsi"/>
                <w:b/>
                <w:bCs/>
                <w:sz w:val="22"/>
                <w:szCs w:val="22"/>
              </w:rPr>
              <w:t> </w:t>
            </w:r>
            <w:r w:rsidRPr="00121AFB" w:rsidR="00124E13">
              <w:rPr>
                <w:rFonts w:asciiTheme="minorHAnsi" w:hAnsiTheme="minorHAnsi" w:cstheme="minorHAnsi"/>
                <w:b/>
                <w:bCs/>
                <w:sz w:val="22"/>
                <w:szCs w:val="22"/>
              </w:rPr>
              <w:t xml:space="preserve">5.1 </w:t>
            </w:r>
            <w:r w:rsidRPr="00121AFB" w:rsidR="00B44AC7">
              <w:rPr>
                <w:rFonts w:asciiTheme="minorHAnsi" w:hAnsiTheme="minorHAnsi" w:cstheme="minorHAnsi"/>
                <w:b/>
                <w:bCs/>
                <w:sz w:val="22"/>
                <w:szCs w:val="22"/>
              </w:rPr>
              <w:t>Fiscal Claims</w:t>
            </w:r>
          </w:p>
          <w:p w:rsidRPr="00A8333B" w:rsidR="00A8333B" w:rsidP="00A8333B" w:rsidRDefault="00CE12FE" w14:paraId="4B5F2A1F" w14:textId="45D9C96A">
            <w:pPr>
              <w:textAlignment w:val="baseline"/>
              <w:rPr>
                <w:rFonts w:asciiTheme="minorHAnsi" w:hAnsiTheme="minorHAnsi" w:cstheme="minorHAnsi"/>
                <w:sz w:val="22"/>
                <w:szCs w:val="22"/>
              </w:rPr>
            </w:pPr>
            <w:r w:rsidRPr="00121AFB">
              <w:rPr>
                <w:rFonts w:asciiTheme="minorHAnsi" w:hAnsiTheme="minorHAnsi" w:cstheme="minorHAnsi"/>
                <w:sz w:val="22"/>
                <w:szCs w:val="22"/>
              </w:rPr>
              <w:t xml:space="preserve">Under C.F.R. </w:t>
            </w:r>
            <w:r w:rsidR="00F935B3">
              <w:rPr>
                <w:rFonts w:asciiTheme="minorHAnsi" w:hAnsiTheme="minorHAnsi" w:cstheme="minorHAnsi"/>
                <w:sz w:val="22"/>
                <w:szCs w:val="22"/>
              </w:rPr>
              <w:t xml:space="preserve">§ </w:t>
            </w:r>
            <w:r w:rsidRPr="00121AFB">
              <w:rPr>
                <w:rFonts w:asciiTheme="minorHAnsi" w:hAnsiTheme="minorHAnsi" w:cstheme="minorHAnsi"/>
                <w:sz w:val="22"/>
                <w:szCs w:val="22"/>
              </w:rPr>
              <w:t>303.500</w:t>
            </w:r>
            <w:r w:rsidRPr="00A8333B" w:rsidR="00A8333B">
              <w:rPr>
                <w:rFonts w:asciiTheme="minorHAnsi" w:hAnsiTheme="minorHAnsi" w:cstheme="minorHAnsi"/>
                <w:sz w:val="22"/>
                <w:szCs w:val="22"/>
              </w:rPr>
              <w:t>(a)</w:t>
            </w:r>
            <w:r w:rsidRPr="00121AFB" w:rsidR="00A8333B">
              <w:rPr>
                <w:rFonts w:asciiTheme="minorHAnsi" w:hAnsiTheme="minorHAnsi" w:cstheme="minorHAnsi"/>
                <w:sz w:val="22"/>
                <w:szCs w:val="22"/>
              </w:rPr>
              <w:t>, e</w:t>
            </w:r>
            <w:r w:rsidRPr="00A8333B" w:rsidR="00A8333B">
              <w:rPr>
                <w:rFonts w:asciiTheme="minorHAnsi" w:hAnsiTheme="minorHAnsi" w:cstheme="minorHAnsi"/>
                <w:sz w:val="22"/>
                <w:szCs w:val="22"/>
              </w:rPr>
              <w:t>ach statewide system must include written policies and procedures that meet the requirements of the—</w:t>
            </w:r>
          </w:p>
          <w:p w:rsidRPr="00A8333B" w:rsidR="00A8333B" w:rsidP="00A8333B" w:rsidRDefault="00A8333B" w14:paraId="1CDFD423" w14:textId="46EBD212">
            <w:pPr>
              <w:ind w:left="720"/>
              <w:textAlignment w:val="baseline"/>
              <w:rPr>
                <w:rFonts w:asciiTheme="minorHAnsi" w:hAnsiTheme="minorHAnsi" w:cstheme="minorHAnsi"/>
                <w:sz w:val="22"/>
                <w:szCs w:val="22"/>
              </w:rPr>
            </w:pPr>
            <w:r w:rsidRPr="00A8333B">
              <w:rPr>
                <w:rFonts w:asciiTheme="minorHAnsi" w:hAnsiTheme="minorHAnsi" w:cstheme="minorHAnsi"/>
                <w:sz w:val="22"/>
                <w:szCs w:val="22"/>
              </w:rPr>
              <w:t>(1) Use of funds provisions in</w:t>
            </w:r>
            <w:r w:rsidR="000931EC">
              <w:rPr>
                <w:rFonts w:asciiTheme="minorHAnsi" w:hAnsiTheme="minorHAnsi" w:cstheme="minorHAnsi"/>
                <w:sz w:val="22"/>
                <w:szCs w:val="22"/>
              </w:rPr>
              <w:t xml:space="preserve"> § 303</w:t>
            </w:r>
            <w:r w:rsidR="005A76F8">
              <w:rPr>
                <w:rFonts w:asciiTheme="minorHAnsi" w:hAnsiTheme="minorHAnsi" w:cstheme="minorHAnsi"/>
                <w:sz w:val="22"/>
                <w:szCs w:val="22"/>
              </w:rPr>
              <w:t>.501;</w:t>
            </w:r>
            <w:r w:rsidR="000931EC">
              <w:rPr>
                <w:rFonts w:asciiTheme="minorHAnsi" w:hAnsiTheme="minorHAnsi" w:cstheme="minorHAnsi"/>
                <w:sz w:val="22"/>
                <w:szCs w:val="22"/>
              </w:rPr>
              <w:t xml:space="preserve"> </w:t>
            </w:r>
            <w:r w:rsidRPr="00A8333B">
              <w:rPr>
                <w:rFonts w:asciiTheme="minorHAnsi" w:hAnsiTheme="minorHAnsi" w:cstheme="minorHAnsi"/>
                <w:sz w:val="22"/>
                <w:szCs w:val="22"/>
              </w:rPr>
              <w:t>and</w:t>
            </w:r>
          </w:p>
          <w:p w:rsidRPr="00A8333B" w:rsidR="00A8333B" w:rsidP="00A8333B" w:rsidRDefault="00A8333B" w14:paraId="51D9F345" w14:textId="3DBEAE05">
            <w:pPr>
              <w:ind w:left="720"/>
              <w:textAlignment w:val="baseline"/>
              <w:rPr>
                <w:rFonts w:asciiTheme="minorHAnsi" w:hAnsiTheme="minorHAnsi" w:cstheme="minorHAnsi"/>
                <w:sz w:val="22"/>
                <w:szCs w:val="22"/>
              </w:rPr>
            </w:pPr>
            <w:r w:rsidRPr="00A8333B">
              <w:rPr>
                <w:rFonts w:asciiTheme="minorHAnsi" w:hAnsiTheme="minorHAnsi" w:cstheme="minorHAnsi"/>
                <w:sz w:val="22"/>
                <w:szCs w:val="22"/>
              </w:rPr>
              <w:t>(2) Payor of last resort provisions in</w:t>
            </w:r>
            <w:r w:rsidR="005A76F8">
              <w:rPr>
                <w:rFonts w:asciiTheme="minorHAnsi" w:hAnsiTheme="minorHAnsi" w:cstheme="minorHAnsi"/>
                <w:sz w:val="22"/>
                <w:szCs w:val="22"/>
              </w:rPr>
              <w:t xml:space="preserve"> §§ 303.510</w:t>
            </w:r>
            <w:r w:rsidRPr="00A8333B">
              <w:rPr>
                <w:rFonts w:asciiTheme="minorHAnsi" w:hAnsiTheme="minorHAnsi" w:cstheme="minorHAnsi"/>
                <w:sz w:val="22"/>
                <w:szCs w:val="22"/>
              </w:rPr>
              <w:t xml:space="preserve"> through</w:t>
            </w:r>
            <w:r w:rsidR="005A76F8">
              <w:rPr>
                <w:rFonts w:asciiTheme="minorHAnsi" w:hAnsiTheme="minorHAnsi" w:cstheme="minorHAnsi"/>
                <w:sz w:val="22"/>
                <w:szCs w:val="22"/>
              </w:rPr>
              <w:t xml:space="preserve"> 303.521</w:t>
            </w:r>
            <w:r w:rsidRPr="00A8333B">
              <w:rPr>
                <w:rFonts w:asciiTheme="minorHAnsi" w:hAnsiTheme="minorHAnsi" w:cstheme="minorHAnsi"/>
                <w:sz w:val="22"/>
                <w:szCs w:val="22"/>
              </w:rPr>
              <w:t xml:space="preserve"> (regarding the identification and coordination of funding resources for, and the provision of, early intervention services under part C of the Act within the State).</w:t>
            </w:r>
          </w:p>
          <w:p w:rsidRPr="00A8333B" w:rsidR="00A8333B" w:rsidP="00A8333B" w:rsidRDefault="00A8333B" w14:paraId="31566C84" w14:textId="2B89DB5D">
            <w:pPr>
              <w:textAlignment w:val="baseline"/>
              <w:rPr>
                <w:rFonts w:asciiTheme="minorHAnsi" w:hAnsiTheme="minorHAnsi" w:cstheme="minorHAnsi"/>
                <w:sz w:val="22"/>
                <w:szCs w:val="22"/>
              </w:rPr>
            </w:pPr>
            <w:r w:rsidRPr="00A8333B">
              <w:rPr>
                <w:rFonts w:asciiTheme="minorHAnsi" w:hAnsiTheme="minorHAnsi" w:cstheme="minorHAnsi"/>
                <w:sz w:val="22"/>
                <w:szCs w:val="22"/>
              </w:rPr>
              <w:t xml:space="preserve">(b) </w:t>
            </w:r>
            <w:r w:rsidRPr="00121AFB" w:rsidR="00F217E2">
              <w:rPr>
                <w:rFonts w:asciiTheme="minorHAnsi" w:hAnsiTheme="minorHAnsi" w:cstheme="minorHAnsi"/>
                <w:sz w:val="22"/>
                <w:szCs w:val="22"/>
              </w:rPr>
              <w:t xml:space="preserve">and a </w:t>
            </w:r>
            <w:r w:rsidRPr="00A8333B">
              <w:rPr>
                <w:rFonts w:asciiTheme="minorHAnsi" w:hAnsiTheme="minorHAnsi" w:cstheme="minorHAnsi"/>
                <w:sz w:val="22"/>
                <w:szCs w:val="22"/>
              </w:rPr>
              <w:t>State may establish, consistent with</w:t>
            </w:r>
            <w:r w:rsidR="005A76F8">
              <w:rPr>
                <w:rFonts w:asciiTheme="minorHAnsi" w:hAnsiTheme="minorHAnsi" w:cstheme="minorHAnsi"/>
                <w:sz w:val="22"/>
                <w:szCs w:val="22"/>
              </w:rPr>
              <w:t xml:space="preserve"> §§ </w:t>
            </w:r>
            <w:r w:rsidR="00C8094D">
              <w:rPr>
                <w:rFonts w:asciiTheme="minorHAnsi" w:hAnsiTheme="minorHAnsi" w:cstheme="minorHAnsi"/>
                <w:sz w:val="22"/>
                <w:szCs w:val="22"/>
              </w:rPr>
              <w:t>303.13(a)(3)</w:t>
            </w:r>
            <w:r w:rsidRPr="00A8333B">
              <w:rPr>
                <w:rFonts w:asciiTheme="minorHAnsi" w:hAnsiTheme="minorHAnsi" w:cstheme="minorHAnsi"/>
                <w:sz w:val="22"/>
                <w:szCs w:val="22"/>
              </w:rPr>
              <w:t xml:space="preserve"> and</w:t>
            </w:r>
            <w:r w:rsidR="00C8094D">
              <w:rPr>
                <w:rFonts w:asciiTheme="minorHAnsi" w:hAnsiTheme="minorHAnsi" w:cstheme="minorHAnsi"/>
                <w:sz w:val="22"/>
                <w:szCs w:val="22"/>
              </w:rPr>
              <w:t xml:space="preserve"> 303.203(b), </w:t>
            </w:r>
            <w:r w:rsidRPr="00A8333B">
              <w:rPr>
                <w:rFonts w:asciiTheme="minorHAnsi" w:hAnsiTheme="minorHAnsi" w:cstheme="minorHAnsi"/>
                <w:sz w:val="22"/>
                <w:szCs w:val="22"/>
              </w:rPr>
              <w:t>a system of payments for early intervention services under part C of the Act, including a schedule of sliding fees or cost participation fees (such as co-payments, premiums, or deductibles) required to be paid under Federal, State, local, or private programs of insurance or benefits for which the infant or toddler with a disability or the child's family is enrolled, that meets the requirements of</w:t>
            </w:r>
            <w:r w:rsidR="00C8094D">
              <w:rPr>
                <w:rFonts w:asciiTheme="minorHAnsi" w:hAnsiTheme="minorHAnsi" w:cstheme="minorHAnsi"/>
                <w:sz w:val="22"/>
                <w:szCs w:val="22"/>
              </w:rPr>
              <w:t xml:space="preserve"> §§ 303.520</w:t>
            </w:r>
            <w:r w:rsidRPr="00A8333B">
              <w:rPr>
                <w:rFonts w:asciiTheme="minorHAnsi" w:hAnsiTheme="minorHAnsi" w:cstheme="minorHAnsi"/>
                <w:sz w:val="22"/>
                <w:szCs w:val="22"/>
              </w:rPr>
              <w:t xml:space="preserve">  and</w:t>
            </w:r>
            <w:r w:rsidR="00C8094D">
              <w:rPr>
                <w:rFonts w:asciiTheme="minorHAnsi" w:hAnsiTheme="minorHAnsi" w:cstheme="minorHAnsi"/>
                <w:sz w:val="22"/>
                <w:szCs w:val="22"/>
              </w:rPr>
              <w:t xml:space="preserve"> 303.521.</w:t>
            </w:r>
            <w:r w:rsidRPr="00A8333B">
              <w:rPr>
                <w:rFonts w:asciiTheme="minorHAnsi" w:hAnsiTheme="minorHAnsi" w:cstheme="minorHAnsi"/>
                <w:sz w:val="22"/>
                <w:szCs w:val="22"/>
              </w:rPr>
              <w:t xml:space="preserve"> </w:t>
            </w:r>
          </w:p>
          <w:p w:rsidRPr="00121AFB" w:rsidR="00A8333B" w:rsidP="00C24B1D" w:rsidRDefault="00A8333B" w14:paraId="29CB38D3" w14:textId="77777777">
            <w:pPr>
              <w:textAlignment w:val="baseline"/>
              <w:rPr>
                <w:rFonts w:asciiTheme="minorHAnsi" w:hAnsiTheme="minorHAnsi" w:cstheme="minorHAnsi"/>
                <w:sz w:val="22"/>
                <w:szCs w:val="22"/>
              </w:rPr>
            </w:pPr>
          </w:p>
          <w:p w:rsidRPr="00121AFB" w:rsidR="00231C63" w:rsidP="006D379A" w:rsidRDefault="00B44AC7" w14:paraId="4F9B075E" w14:textId="463F5DBD">
            <w:pPr>
              <w:textAlignment w:val="baseline"/>
              <w:rPr>
                <w:rFonts w:asciiTheme="minorHAnsi" w:hAnsiTheme="minorHAnsi" w:cstheme="minorHAnsi"/>
                <w:sz w:val="22"/>
                <w:szCs w:val="22"/>
              </w:rPr>
            </w:pPr>
            <w:r w:rsidRPr="00121AFB">
              <w:rPr>
                <w:rFonts w:asciiTheme="minorHAnsi" w:hAnsiTheme="minorHAnsi" w:cstheme="minorHAnsi"/>
                <w:sz w:val="22"/>
                <w:szCs w:val="22"/>
              </w:rPr>
              <w:t xml:space="preserve">In accordance with </w:t>
            </w:r>
            <w:r w:rsidR="00A53EC0">
              <w:rPr>
                <w:rFonts w:asciiTheme="minorHAnsi" w:hAnsiTheme="minorHAnsi" w:cstheme="minorHAnsi"/>
                <w:sz w:val="22"/>
                <w:szCs w:val="22"/>
              </w:rPr>
              <w:t xml:space="preserve">the </w:t>
            </w:r>
            <w:r w:rsidRPr="00121AFB" w:rsidR="002C3F05">
              <w:rPr>
                <w:rFonts w:asciiTheme="minorHAnsi" w:hAnsiTheme="minorHAnsi" w:cstheme="minorHAnsi"/>
                <w:sz w:val="22"/>
                <w:szCs w:val="22"/>
              </w:rPr>
              <w:t>Massachusetts Department of Public Health</w:t>
            </w:r>
            <w:r w:rsidRPr="00121AFB" w:rsidR="008D3135">
              <w:rPr>
                <w:rFonts w:asciiTheme="minorHAnsi" w:hAnsiTheme="minorHAnsi" w:cstheme="minorHAnsi"/>
                <w:sz w:val="22"/>
                <w:szCs w:val="22"/>
              </w:rPr>
              <w:t>’s Reimbursement Policy Manual for Early Intervention and Autism Services</w:t>
            </w:r>
            <w:r w:rsidRPr="00121AFB">
              <w:rPr>
                <w:rFonts w:asciiTheme="minorHAnsi" w:hAnsiTheme="minorHAnsi" w:cstheme="minorHAnsi"/>
                <w:sz w:val="22"/>
                <w:szCs w:val="22"/>
              </w:rPr>
              <w:t>, charge claims and encounter claims are required to match the service log data on the Progress Note in the DPH EI Client syste</w:t>
            </w:r>
            <w:r w:rsidRPr="00121AFB" w:rsidR="00880320">
              <w:rPr>
                <w:rFonts w:asciiTheme="minorHAnsi" w:hAnsiTheme="minorHAnsi" w:cstheme="minorHAnsi"/>
                <w:sz w:val="22"/>
                <w:szCs w:val="22"/>
              </w:rPr>
              <w:t>m</w:t>
            </w:r>
            <w:r w:rsidRPr="00121AFB" w:rsidR="00D81B2B">
              <w:rPr>
                <w:rFonts w:asciiTheme="minorHAnsi" w:hAnsiTheme="minorHAnsi" w:cstheme="minorHAnsi"/>
                <w:sz w:val="22"/>
                <w:szCs w:val="22"/>
              </w:rPr>
              <w:t xml:space="preserve"> (pg.16</w:t>
            </w:r>
            <w:r w:rsidR="00C070F4">
              <w:rPr>
                <w:rFonts w:asciiTheme="minorHAnsi" w:hAnsiTheme="minorHAnsi" w:cstheme="minorHAnsi"/>
                <w:sz w:val="22"/>
                <w:szCs w:val="22"/>
              </w:rPr>
              <w:t>)</w:t>
            </w:r>
            <w:r w:rsidR="006D379A">
              <w:rPr>
                <w:rFonts w:asciiTheme="minorHAnsi" w:hAnsiTheme="minorHAnsi" w:cstheme="minorHAnsi"/>
                <w:sz w:val="22"/>
                <w:szCs w:val="22"/>
              </w:rPr>
              <w:t>, and</w:t>
            </w:r>
            <w:r w:rsidRPr="00121AFB" w:rsidR="006D68B3">
              <w:rPr>
                <w:rFonts w:asciiTheme="minorHAnsi" w:hAnsiTheme="minorHAnsi" w:cstheme="minorHAnsi"/>
                <w:sz w:val="22"/>
                <w:szCs w:val="22"/>
              </w:rPr>
              <w:t xml:space="preserve"> </w:t>
            </w:r>
            <w:r w:rsidRPr="00121AFB" w:rsidR="00D81B2B">
              <w:rPr>
                <w:rFonts w:asciiTheme="minorHAnsi" w:hAnsiTheme="minorHAnsi" w:cstheme="minorHAnsi"/>
                <w:sz w:val="22"/>
                <w:szCs w:val="22"/>
              </w:rPr>
              <w:t>Charge claims are</w:t>
            </w:r>
            <w:r w:rsidR="006D379A">
              <w:rPr>
                <w:rFonts w:asciiTheme="minorHAnsi" w:hAnsiTheme="minorHAnsi" w:cstheme="minorHAnsi"/>
                <w:sz w:val="22"/>
                <w:szCs w:val="22"/>
              </w:rPr>
              <w:t xml:space="preserve"> additionally</w:t>
            </w:r>
            <w:r w:rsidRPr="00121AFB" w:rsidR="00D81B2B">
              <w:rPr>
                <w:rFonts w:asciiTheme="minorHAnsi" w:hAnsiTheme="minorHAnsi" w:cstheme="minorHAnsi"/>
                <w:sz w:val="22"/>
                <w:szCs w:val="22"/>
              </w:rPr>
              <w:t xml:space="preserve"> required to have insurance data that matches the Insurance data in the DPH EI Client System (pg.16). </w:t>
            </w:r>
            <w:r w:rsidR="007910E8">
              <w:rPr>
                <w:rFonts w:asciiTheme="minorHAnsi" w:hAnsiTheme="minorHAnsi" w:cstheme="minorHAnsi"/>
                <w:sz w:val="22"/>
                <w:szCs w:val="22"/>
              </w:rPr>
              <w:t xml:space="preserve">Additionally, </w:t>
            </w:r>
            <w:r w:rsidRPr="007910E8" w:rsidR="007910E8">
              <w:rPr>
                <w:rFonts w:asciiTheme="minorHAnsi" w:hAnsiTheme="minorHAnsi" w:cstheme="minorHAnsi"/>
                <w:sz w:val="22"/>
                <w:szCs w:val="22"/>
              </w:rPr>
              <w:t>EI agencies/programs are required to submit claims that accurately reflect the services that are provided to children and families enrolled in Early Intervention in Massachusetts</w:t>
            </w:r>
            <w:r w:rsidR="007910E8">
              <w:rPr>
                <w:rFonts w:asciiTheme="minorHAnsi" w:hAnsiTheme="minorHAnsi" w:cstheme="minorHAnsi"/>
                <w:sz w:val="22"/>
                <w:szCs w:val="22"/>
              </w:rPr>
              <w:t xml:space="preserve"> (pg.</w:t>
            </w:r>
            <w:r w:rsidR="00B20726">
              <w:rPr>
                <w:rFonts w:asciiTheme="minorHAnsi" w:hAnsiTheme="minorHAnsi" w:cstheme="minorHAnsi"/>
                <w:sz w:val="22"/>
                <w:szCs w:val="22"/>
              </w:rPr>
              <w:t xml:space="preserve"> 35). </w:t>
            </w:r>
          </w:p>
          <w:p w:rsidRPr="00121AFB" w:rsidR="009756CE" w:rsidP="00C24B1D" w:rsidRDefault="009756CE" w14:paraId="7CDDE50F" w14:textId="77777777">
            <w:pPr>
              <w:textAlignment w:val="baseline"/>
              <w:rPr>
                <w:rFonts w:asciiTheme="minorHAnsi" w:hAnsiTheme="minorHAnsi" w:cstheme="minorHAnsi"/>
                <w:sz w:val="22"/>
                <w:szCs w:val="22"/>
              </w:rPr>
            </w:pPr>
          </w:p>
          <w:p w:rsidRPr="00121AFB" w:rsidR="009756CE" w:rsidP="00C24B1D" w:rsidRDefault="009756CE" w14:paraId="6AF4812C" w14:textId="77777777">
            <w:pPr>
              <w:textAlignment w:val="baseline"/>
              <w:rPr>
                <w:rFonts w:asciiTheme="minorHAnsi" w:hAnsiTheme="minorHAnsi" w:cstheme="minorHAnsi"/>
                <w:sz w:val="22"/>
                <w:szCs w:val="22"/>
              </w:rPr>
            </w:pPr>
          </w:p>
          <w:p w:rsidRPr="00121AFB" w:rsidR="009756CE" w:rsidP="00C24B1D" w:rsidRDefault="009756CE" w14:paraId="21CE4D74" w14:textId="675A9234">
            <w:pPr>
              <w:textAlignment w:val="baseline"/>
              <w:rPr>
                <w:rFonts w:asciiTheme="minorHAnsi" w:hAnsiTheme="minorHAnsi" w:cstheme="minorHAnsi"/>
                <w:sz w:val="22"/>
                <w:szCs w:val="22"/>
              </w:rPr>
            </w:pP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C255E0" w:rsidP="4BF9AB93" w:rsidRDefault="00C255E0" w14:paraId="3A76FB55" w14:textId="4B4797E3">
            <w:pPr>
              <w:textAlignment w:val="baseline"/>
              <w:rPr>
                <w:rFonts w:asciiTheme="minorHAnsi" w:hAnsiTheme="minorHAnsi" w:cstheme="minorBidi"/>
                <w:i/>
                <w:iCs/>
                <w:sz w:val="22"/>
                <w:szCs w:val="22"/>
              </w:rPr>
            </w:pPr>
            <w:r w:rsidRPr="4BF9AB93">
              <w:rPr>
                <w:rFonts w:asciiTheme="minorHAnsi" w:hAnsiTheme="minorHAnsi" w:cstheme="minorBidi"/>
                <w:i/>
                <w:iCs/>
                <w:sz w:val="22"/>
                <w:szCs w:val="22"/>
              </w:rPr>
              <w:t xml:space="preserve">The program does not submit </w:t>
            </w:r>
            <w:r w:rsidRPr="4BF9AB93" w:rsidR="003B53AB">
              <w:rPr>
                <w:rFonts w:asciiTheme="minorHAnsi" w:hAnsiTheme="minorHAnsi" w:cstheme="minorBidi"/>
                <w:i/>
                <w:iCs/>
                <w:sz w:val="22"/>
                <w:szCs w:val="22"/>
              </w:rPr>
              <w:t xml:space="preserve">accurate </w:t>
            </w:r>
            <w:bookmarkStart w:name="_Int_VntdMH6i" w:id="0"/>
            <w:r w:rsidRPr="4BF9AB93">
              <w:rPr>
                <w:rFonts w:asciiTheme="minorHAnsi" w:hAnsiTheme="minorHAnsi" w:cstheme="minorBidi"/>
                <w:i/>
                <w:iCs/>
                <w:sz w:val="22"/>
                <w:szCs w:val="22"/>
              </w:rPr>
              <w:t>charge</w:t>
            </w:r>
            <w:bookmarkEnd w:id="0"/>
            <w:r w:rsidRPr="4BF9AB93">
              <w:rPr>
                <w:rFonts w:asciiTheme="minorHAnsi" w:hAnsiTheme="minorHAnsi" w:cstheme="minorBidi"/>
                <w:i/>
                <w:iCs/>
                <w:sz w:val="22"/>
                <w:szCs w:val="22"/>
              </w:rPr>
              <w:t xml:space="preserve"> and encounter claims</w:t>
            </w:r>
            <w:r w:rsidR="00321474">
              <w:rPr>
                <w:rFonts w:asciiTheme="minorHAnsi" w:hAnsiTheme="minorHAnsi" w:cstheme="minorBidi"/>
                <w:i/>
                <w:iCs/>
                <w:sz w:val="22"/>
                <w:szCs w:val="22"/>
              </w:rPr>
              <w:t xml:space="preserve">, as required under </w:t>
            </w:r>
            <w:r w:rsidRPr="4BF9AB93" w:rsidR="00AD014E">
              <w:rPr>
                <w:rFonts w:asciiTheme="minorHAnsi" w:hAnsiTheme="minorHAnsi" w:cstheme="minorBidi"/>
                <w:i/>
                <w:iCs/>
                <w:sz w:val="22"/>
                <w:szCs w:val="22"/>
              </w:rPr>
              <w:t xml:space="preserve">34 </w:t>
            </w:r>
            <w:r w:rsidRPr="4BF9AB93" w:rsidR="00113FC3">
              <w:rPr>
                <w:rFonts w:asciiTheme="minorHAnsi" w:hAnsiTheme="minorHAnsi" w:cstheme="minorBidi"/>
                <w:i/>
                <w:iCs/>
                <w:sz w:val="22"/>
                <w:szCs w:val="22"/>
              </w:rPr>
              <w:t xml:space="preserve">C.F.R. </w:t>
            </w:r>
            <w:r w:rsidR="00236FBC">
              <w:rPr>
                <w:rFonts w:asciiTheme="minorHAnsi" w:hAnsiTheme="minorHAnsi" w:cstheme="minorHAnsi"/>
                <w:sz w:val="22"/>
                <w:szCs w:val="22"/>
              </w:rPr>
              <w:t xml:space="preserve">§ </w:t>
            </w:r>
            <w:r w:rsidRPr="4BF9AB93" w:rsidR="00113FC3">
              <w:rPr>
                <w:rFonts w:asciiTheme="minorHAnsi" w:hAnsiTheme="minorHAnsi" w:cstheme="minorBidi"/>
                <w:i/>
                <w:iCs/>
                <w:sz w:val="22"/>
                <w:szCs w:val="22"/>
              </w:rPr>
              <w:t xml:space="preserve">303.500 and the </w:t>
            </w:r>
            <w:r w:rsidRPr="4BF9AB93" w:rsidR="00E84B7B">
              <w:rPr>
                <w:rFonts w:asciiTheme="minorHAnsi" w:hAnsiTheme="minorHAnsi" w:cstheme="minorBidi"/>
                <w:i/>
                <w:iCs/>
                <w:sz w:val="22"/>
                <w:szCs w:val="22"/>
              </w:rPr>
              <w:t>MA DPH Reimbursement Policy Manual for Early Intervention and Autism Services.</w:t>
            </w:r>
          </w:p>
          <w:p w:rsidRPr="00991EDA" w:rsidR="00C255E0" w:rsidP="00C255E0" w:rsidRDefault="00C255E0" w14:paraId="0194CB1E" w14:textId="77777777">
            <w:pPr>
              <w:textAlignment w:val="baseline"/>
              <w:rPr>
                <w:rFonts w:asciiTheme="minorHAnsi" w:hAnsiTheme="minorHAnsi" w:cstheme="minorHAnsi"/>
                <w:i/>
                <w:iCs/>
                <w:sz w:val="22"/>
                <w:szCs w:val="22"/>
              </w:rPr>
            </w:pPr>
          </w:p>
          <w:p w:rsidRPr="00991EDA" w:rsidR="00C255E0" w:rsidP="00C255E0" w:rsidRDefault="00C255E0" w14:paraId="4440EC34" w14:textId="20AC8690">
            <w:pPr>
              <w:textAlignment w:val="baseline"/>
              <w:rPr>
                <w:rFonts w:asciiTheme="minorHAnsi" w:hAnsiTheme="minorHAnsi" w:cstheme="minorHAnsi"/>
                <w:sz w:val="22"/>
                <w:szCs w:val="22"/>
              </w:rPr>
            </w:pPr>
            <w:r>
              <w:rPr>
                <w:rFonts w:asciiTheme="minorHAnsi" w:hAnsiTheme="minorHAnsi" w:cstheme="minorHAnsi"/>
                <w:sz w:val="22"/>
                <w:szCs w:val="22"/>
              </w:rPr>
              <w:t>During record reviews, the EI Division found that the program did not consistently</w:t>
            </w:r>
            <w:r w:rsidR="00034D6A">
              <w:rPr>
                <w:rFonts w:asciiTheme="minorHAnsi" w:hAnsiTheme="minorHAnsi" w:cstheme="minorHAnsi"/>
                <w:sz w:val="22"/>
                <w:szCs w:val="22"/>
              </w:rPr>
              <w:t xml:space="preserve"> demonstrate</w:t>
            </w:r>
            <w:r>
              <w:rPr>
                <w:rFonts w:asciiTheme="minorHAnsi" w:hAnsiTheme="minorHAnsi" w:cstheme="minorHAnsi"/>
                <w:sz w:val="22"/>
                <w:szCs w:val="22"/>
              </w:rPr>
              <w:t xml:space="preserve"> </w:t>
            </w:r>
            <w:r w:rsidR="00EB097C">
              <w:rPr>
                <w:rFonts w:asciiTheme="minorHAnsi" w:hAnsiTheme="minorHAnsi" w:cstheme="minorHAnsi"/>
                <w:sz w:val="22"/>
                <w:szCs w:val="22"/>
              </w:rPr>
              <w:t>charge and encounter claim requirements</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The EI division reviewed </w:t>
            </w:r>
            <w:r>
              <w:rPr>
                <w:rFonts w:asciiTheme="minorHAnsi" w:hAnsiTheme="minorHAnsi" w:cstheme="minorHAnsi"/>
                <w:sz w:val="22"/>
                <w:szCs w:val="22"/>
              </w:rPr>
              <w:t>a total of 5</w:t>
            </w:r>
            <w:r w:rsidRPr="00991EDA">
              <w:rPr>
                <w:rFonts w:asciiTheme="minorHAnsi" w:hAnsiTheme="minorHAnsi" w:cstheme="minorHAnsi"/>
                <w:sz w:val="22"/>
                <w:szCs w:val="22"/>
              </w:rPr>
              <w:t xml:space="preserve"> child records for satisfactory </w:t>
            </w:r>
            <w:r>
              <w:rPr>
                <w:rFonts w:asciiTheme="minorHAnsi" w:hAnsiTheme="minorHAnsi" w:cstheme="minorHAnsi"/>
                <w:sz w:val="22"/>
                <w:szCs w:val="22"/>
              </w:rPr>
              <w:t>demonstration (100%)</w:t>
            </w:r>
            <w:r w:rsidRPr="00991EDA">
              <w:rPr>
                <w:rFonts w:asciiTheme="minorHAnsi" w:hAnsiTheme="minorHAnsi" w:cstheme="minorHAnsi"/>
                <w:sz w:val="22"/>
                <w:szCs w:val="22"/>
              </w:rPr>
              <w:t xml:space="preserve"> of </w:t>
            </w:r>
            <w:r w:rsidR="005E672A">
              <w:rPr>
                <w:rFonts w:asciiTheme="minorHAnsi" w:hAnsiTheme="minorHAnsi" w:cstheme="minorHAnsi"/>
                <w:sz w:val="22"/>
                <w:szCs w:val="22"/>
              </w:rPr>
              <w:t>charge and encounter claim submission</w:t>
            </w:r>
            <w:r w:rsidRPr="00991EDA">
              <w:rPr>
                <w:rFonts w:asciiTheme="minorHAnsi" w:hAnsiTheme="minorHAnsi" w:cstheme="minorHAnsi"/>
                <w:sz w:val="22"/>
                <w:szCs w:val="22"/>
              </w:rPr>
              <w:t>. A total of</w:t>
            </w:r>
            <w:r w:rsidR="00113F8F">
              <w:rPr>
                <w:rFonts w:asciiTheme="minorHAnsi" w:hAnsiTheme="minorHAnsi" w:cstheme="minorHAnsi"/>
                <w:sz w:val="22"/>
                <w:szCs w:val="22"/>
              </w:rPr>
              <w:t xml:space="preserve"> 1</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of these records demonstrated </w:t>
            </w:r>
            <w:r w:rsidR="00D9104A">
              <w:rPr>
                <w:rFonts w:asciiTheme="minorHAnsi" w:hAnsiTheme="minorHAnsi" w:cstheme="minorHAnsi"/>
                <w:sz w:val="22"/>
                <w:szCs w:val="22"/>
              </w:rPr>
              <w:t xml:space="preserve">evidence </w:t>
            </w:r>
            <w:r w:rsidRPr="00991EDA">
              <w:rPr>
                <w:rFonts w:asciiTheme="minorHAnsi" w:hAnsiTheme="minorHAnsi" w:cstheme="minorHAnsi"/>
                <w:sz w:val="22"/>
                <w:szCs w:val="22"/>
              </w:rPr>
              <w:t xml:space="preserve">that the program did not </w:t>
            </w:r>
            <w:r w:rsidR="006D73F8">
              <w:rPr>
                <w:rFonts w:asciiTheme="minorHAnsi" w:hAnsiTheme="minorHAnsi" w:cstheme="minorHAnsi"/>
                <w:sz w:val="22"/>
                <w:szCs w:val="22"/>
              </w:rPr>
              <w:t>submit a progress note</w:t>
            </w:r>
            <w:r w:rsidR="00911E45">
              <w:rPr>
                <w:rFonts w:asciiTheme="minorHAnsi" w:hAnsiTheme="minorHAnsi" w:cstheme="minorHAnsi"/>
                <w:sz w:val="22"/>
                <w:szCs w:val="22"/>
              </w:rPr>
              <w:t xml:space="preserve"> with corresponding</w:t>
            </w:r>
            <w:r w:rsidR="00B36CC3">
              <w:rPr>
                <w:rFonts w:asciiTheme="minorHAnsi" w:hAnsiTheme="minorHAnsi" w:cstheme="minorHAnsi"/>
                <w:sz w:val="22"/>
                <w:szCs w:val="22"/>
              </w:rPr>
              <w:t xml:space="preserve"> service log data</w:t>
            </w:r>
            <w:r w:rsidR="006D73F8">
              <w:rPr>
                <w:rFonts w:asciiTheme="minorHAnsi" w:hAnsiTheme="minorHAnsi" w:cstheme="minorHAnsi"/>
                <w:sz w:val="22"/>
                <w:szCs w:val="22"/>
              </w:rPr>
              <w:t xml:space="preserve"> for a</w:t>
            </w:r>
            <w:r w:rsidR="00150DEA">
              <w:rPr>
                <w:rFonts w:asciiTheme="minorHAnsi" w:hAnsiTheme="minorHAnsi" w:cstheme="minorHAnsi"/>
                <w:sz w:val="22"/>
                <w:szCs w:val="22"/>
              </w:rPr>
              <w:t>n</w:t>
            </w:r>
            <w:r w:rsidR="006D73F8">
              <w:rPr>
                <w:rFonts w:asciiTheme="minorHAnsi" w:hAnsiTheme="minorHAnsi" w:cstheme="minorHAnsi"/>
                <w:sz w:val="22"/>
                <w:szCs w:val="22"/>
              </w:rPr>
              <w:t xml:space="preserve"> encounter claim. </w:t>
            </w:r>
            <w:r w:rsidRPr="00991EDA">
              <w:rPr>
                <w:rFonts w:asciiTheme="minorHAnsi" w:hAnsiTheme="minorHAnsi" w:cstheme="minorHAnsi"/>
                <w:sz w:val="22"/>
                <w:szCs w:val="22"/>
              </w:rPr>
              <w:t xml:space="preserve"> </w:t>
            </w:r>
          </w:p>
          <w:p w:rsidRPr="006D73F8" w:rsidR="00932F74" w:rsidP="00C24B1D" w:rsidRDefault="00A85B85" w14:paraId="64A4A6F7" w14:textId="2F8B50DA">
            <w:pPr>
              <w:textAlignment w:val="baseline"/>
              <w:rPr>
                <w:rFonts w:asciiTheme="minorHAnsi" w:hAnsiTheme="minorHAnsi" w:cstheme="minorHAnsi"/>
                <w:sz w:val="22"/>
                <w:szCs w:val="22"/>
              </w:rPr>
            </w:pPr>
            <w:r w:rsidRPr="00991EDA">
              <w:rPr>
                <w:rFonts w:asciiTheme="minorHAnsi" w:hAnsiTheme="minorHAnsi" w:cstheme="minorHAnsi"/>
                <w:sz w:val="22"/>
                <w:szCs w:val="22"/>
              </w:rPr>
              <w:t xml:space="preserve"> </w:t>
            </w:r>
          </w:p>
          <w:p w:rsidRPr="009E22F8" w:rsidR="00932F74" w:rsidP="00932F74" w:rsidRDefault="00932F74" w14:paraId="027E18D0" w14:textId="2A5E5636">
            <w:pPr>
              <w:textAlignment w:val="baseline"/>
              <w:rPr>
                <w:rFonts w:asciiTheme="minorHAnsi" w:hAnsiTheme="minorHAnsi" w:cstheme="minorHAnsi"/>
                <w:sz w:val="22"/>
                <w:szCs w:val="22"/>
              </w:rPr>
            </w:pPr>
            <w:r w:rsidRPr="009E22F8">
              <w:rPr>
                <w:rFonts w:asciiTheme="minorHAnsi" w:hAnsiTheme="minorHAnsi" w:cstheme="minorHAnsi"/>
                <w:sz w:val="22"/>
                <w:szCs w:val="22"/>
              </w:rPr>
              <w:t>Additional</w:t>
            </w:r>
            <w:r w:rsidRPr="009E22F8" w:rsidR="00BB5528">
              <w:rPr>
                <w:rFonts w:asciiTheme="minorHAnsi" w:hAnsiTheme="minorHAnsi" w:cstheme="minorHAnsi"/>
                <w:sz w:val="22"/>
                <w:szCs w:val="22"/>
              </w:rPr>
              <w:t xml:space="preserve">ly, </w:t>
            </w:r>
            <w:r w:rsidRPr="009E22F8" w:rsidR="00C168D7">
              <w:rPr>
                <w:rFonts w:asciiTheme="minorHAnsi" w:hAnsiTheme="minorHAnsi" w:cstheme="minorHAnsi"/>
                <w:sz w:val="22"/>
                <w:szCs w:val="22"/>
              </w:rPr>
              <w:t xml:space="preserve">while the EI division did not </w:t>
            </w:r>
            <w:r w:rsidRPr="009E22F8" w:rsidR="00995FD3">
              <w:rPr>
                <w:rFonts w:asciiTheme="minorHAnsi" w:hAnsiTheme="minorHAnsi" w:cstheme="minorHAnsi"/>
                <w:sz w:val="22"/>
                <w:szCs w:val="22"/>
              </w:rPr>
              <w:t>find evidence of practice</w:t>
            </w:r>
            <w:r w:rsidRPr="009E22F8" w:rsidR="002E2009">
              <w:rPr>
                <w:rFonts w:asciiTheme="minorHAnsi" w:hAnsiTheme="minorHAnsi" w:cstheme="minorHAnsi"/>
                <w:sz w:val="22"/>
                <w:szCs w:val="22"/>
              </w:rPr>
              <w:t>, the EI Division found that one of the program’s policies included language</w:t>
            </w:r>
            <w:r w:rsidRPr="009E22F8" w:rsidR="009A19BB">
              <w:rPr>
                <w:rFonts w:asciiTheme="minorHAnsi" w:hAnsiTheme="minorHAnsi" w:cstheme="minorHAnsi"/>
                <w:sz w:val="22"/>
                <w:szCs w:val="22"/>
              </w:rPr>
              <w:t xml:space="preserve"> </w:t>
            </w:r>
            <w:r w:rsidRPr="009E22F8">
              <w:rPr>
                <w:rFonts w:asciiTheme="minorHAnsi" w:hAnsiTheme="minorHAnsi" w:cstheme="minorHAnsi"/>
                <w:sz w:val="22"/>
                <w:szCs w:val="22"/>
              </w:rPr>
              <w:t>regarding requirements of payment, which are not in accordance with the provision of IDEA Part C services</w:t>
            </w:r>
            <w:r w:rsidRPr="009E22F8" w:rsidR="004B17DA">
              <w:rPr>
                <w:rFonts w:asciiTheme="minorHAnsi" w:hAnsiTheme="minorHAnsi" w:cstheme="minorHAnsi"/>
                <w:sz w:val="22"/>
                <w:szCs w:val="22"/>
              </w:rPr>
              <w:t xml:space="preserve">, under </w:t>
            </w:r>
            <w:r w:rsidRPr="009E22F8" w:rsidR="00604F04">
              <w:rPr>
                <w:rFonts w:asciiTheme="minorHAnsi" w:hAnsiTheme="minorHAnsi" w:cstheme="minorHAnsi"/>
                <w:sz w:val="22"/>
                <w:szCs w:val="22"/>
              </w:rPr>
              <w:t xml:space="preserve">34 </w:t>
            </w:r>
            <w:r w:rsidRPr="009E22F8" w:rsidR="004B17DA">
              <w:rPr>
                <w:rFonts w:asciiTheme="minorHAnsi" w:hAnsiTheme="minorHAnsi" w:cstheme="minorHAnsi"/>
                <w:sz w:val="22"/>
                <w:szCs w:val="22"/>
              </w:rPr>
              <w:t xml:space="preserve">C.F.R </w:t>
            </w:r>
            <w:r w:rsidRPr="009E22F8" w:rsidR="00F935B3">
              <w:rPr>
                <w:rFonts w:asciiTheme="minorHAnsi" w:hAnsiTheme="minorHAnsi" w:cstheme="minorHAnsi"/>
                <w:sz w:val="22"/>
                <w:szCs w:val="22"/>
              </w:rPr>
              <w:t xml:space="preserve">§ </w:t>
            </w:r>
            <w:r w:rsidRPr="009E22F8" w:rsidR="004B17DA">
              <w:rPr>
                <w:rFonts w:asciiTheme="minorHAnsi" w:hAnsiTheme="minorHAnsi" w:cstheme="minorHAnsi"/>
                <w:sz w:val="22"/>
                <w:szCs w:val="22"/>
              </w:rPr>
              <w:t xml:space="preserve">303.500.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6647C1" w:rsidP="006647C1" w:rsidRDefault="006647C1" w14:paraId="58C61B20"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The EI Divisions’ analysis is based on documents and information provided by the program, records located within the EICS, as well as interviews with program staff and families/caregivers. Based on this analysis, the EI Division finds that:</w:t>
            </w:r>
          </w:p>
          <w:p w:rsidRPr="00991EDA" w:rsidR="006647C1" w:rsidP="00C24B1D" w:rsidRDefault="006647C1" w14:paraId="44A8C06C" w14:textId="77777777">
            <w:pPr>
              <w:textAlignment w:val="baseline"/>
              <w:rPr>
                <w:rFonts w:asciiTheme="minorHAnsi" w:hAnsiTheme="minorHAnsi" w:cstheme="minorHAnsi"/>
                <w:sz w:val="22"/>
                <w:szCs w:val="22"/>
              </w:rPr>
            </w:pPr>
          </w:p>
          <w:p w:rsidRPr="00991EDA" w:rsidR="00C24B1D" w:rsidP="00C24B1D" w:rsidRDefault="0045092B" w14:paraId="3A8A837C" w14:textId="5C3F351D">
            <w:pPr>
              <w:textAlignment w:val="baseline"/>
              <w:rPr>
                <w:rFonts w:asciiTheme="minorHAnsi" w:hAnsiTheme="minorHAnsi" w:cstheme="minorHAnsi"/>
                <w:szCs w:val="24"/>
              </w:rPr>
            </w:pPr>
            <w:r w:rsidRPr="00991EDA">
              <w:rPr>
                <w:rFonts w:asciiTheme="minorHAnsi" w:hAnsiTheme="minorHAnsi" w:cstheme="minorHAnsi"/>
                <w:sz w:val="22"/>
                <w:szCs w:val="22"/>
              </w:rPr>
              <w:t xml:space="preserve">The program </w:t>
            </w:r>
            <w:r>
              <w:rPr>
                <w:rFonts w:asciiTheme="minorHAnsi" w:hAnsiTheme="minorHAnsi" w:cstheme="minorHAnsi"/>
                <w:sz w:val="22"/>
                <w:szCs w:val="22"/>
              </w:rPr>
              <w:t xml:space="preserve">does </w:t>
            </w:r>
            <w:r w:rsidR="004010E6">
              <w:rPr>
                <w:rFonts w:asciiTheme="minorHAnsi" w:hAnsiTheme="minorHAnsi" w:cstheme="minorHAnsi"/>
                <w:sz w:val="22"/>
                <w:szCs w:val="22"/>
              </w:rPr>
              <w:t>not ensure submission of</w:t>
            </w:r>
            <w:r w:rsidR="00C25777">
              <w:rPr>
                <w:rFonts w:asciiTheme="minorHAnsi" w:hAnsiTheme="minorHAnsi" w:cstheme="minorHAnsi"/>
                <w:sz w:val="22"/>
                <w:szCs w:val="22"/>
              </w:rPr>
              <w:t xml:space="preserve"> </w:t>
            </w:r>
            <w:r>
              <w:rPr>
                <w:rFonts w:asciiTheme="minorHAnsi" w:hAnsiTheme="minorHAnsi" w:cstheme="minorHAnsi"/>
                <w:sz w:val="22"/>
                <w:szCs w:val="22"/>
              </w:rPr>
              <w:t xml:space="preserve">accurate </w:t>
            </w:r>
            <w:r w:rsidRPr="00991EDA">
              <w:rPr>
                <w:rFonts w:asciiTheme="minorHAnsi" w:hAnsiTheme="minorHAnsi" w:cstheme="minorHAnsi"/>
                <w:sz w:val="22"/>
                <w:szCs w:val="22"/>
              </w:rPr>
              <w:t>charge and encounter claim</w:t>
            </w:r>
            <w:r>
              <w:rPr>
                <w:rFonts w:asciiTheme="minorHAnsi" w:hAnsiTheme="minorHAnsi" w:cstheme="minorHAnsi"/>
                <w:sz w:val="22"/>
                <w:szCs w:val="22"/>
              </w:rPr>
              <w:t>s</w:t>
            </w:r>
            <w:r w:rsidR="007A7FDC">
              <w:rPr>
                <w:rFonts w:asciiTheme="minorHAnsi" w:hAnsiTheme="minorHAnsi" w:cstheme="minorHAnsi"/>
                <w:sz w:val="22"/>
                <w:szCs w:val="22"/>
              </w:rPr>
              <w:t>,</w:t>
            </w:r>
            <w:r>
              <w:rPr>
                <w:rFonts w:asciiTheme="minorHAnsi" w:hAnsiTheme="minorHAnsi" w:cstheme="minorHAnsi"/>
                <w:sz w:val="22"/>
                <w:szCs w:val="22"/>
              </w:rPr>
              <w:t xml:space="preserve"> as required under</w:t>
            </w:r>
            <w:r w:rsidRPr="00991EDA">
              <w:rPr>
                <w:rFonts w:asciiTheme="minorHAnsi" w:hAnsiTheme="minorHAnsi" w:cstheme="minorHAnsi"/>
                <w:sz w:val="22"/>
                <w:szCs w:val="22"/>
              </w:rPr>
              <w:t xml:space="preserve"> 34 C.F.R. </w:t>
            </w:r>
            <w:r>
              <w:rPr>
                <w:rFonts w:asciiTheme="minorHAnsi" w:hAnsiTheme="minorHAnsi" w:cstheme="minorHAnsi"/>
                <w:sz w:val="22"/>
                <w:szCs w:val="22"/>
              </w:rPr>
              <w:t xml:space="preserve">§ </w:t>
            </w:r>
            <w:r w:rsidRPr="00991EDA">
              <w:rPr>
                <w:rFonts w:asciiTheme="minorHAnsi" w:hAnsiTheme="minorHAnsi" w:cstheme="minorHAnsi"/>
                <w:sz w:val="22"/>
                <w:szCs w:val="22"/>
              </w:rPr>
              <w:t xml:space="preserve">303.520 and </w:t>
            </w:r>
            <w:r>
              <w:rPr>
                <w:rFonts w:asciiTheme="minorHAnsi" w:hAnsiTheme="minorHAnsi" w:cstheme="minorHAnsi"/>
                <w:sz w:val="22"/>
                <w:szCs w:val="22"/>
              </w:rPr>
              <w:t xml:space="preserve">the </w:t>
            </w:r>
            <w:r w:rsidRPr="00B24E04">
              <w:rPr>
                <w:rFonts w:asciiTheme="minorHAnsi" w:hAnsiTheme="minorHAnsi" w:cstheme="minorHAnsi"/>
                <w:sz w:val="22"/>
                <w:szCs w:val="22"/>
              </w:rPr>
              <w:t>MA DPH Reimbursement Policy Manual for Early Intervention and Autism Services</w:t>
            </w:r>
            <w:r>
              <w:rPr>
                <w:rFonts w:asciiTheme="minorHAnsi" w:hAnsiTheme="minorHAnsi" w:cstheme="minorHAnsi"/>
                <w:sz w:val="22"/>
                <w:szCs w:val="22"/>
              </w:rPr>
              <w:t>.</w:t>
            </w:r>
            <w:r w:rsidRPr="00991EDA">
              <w:rPr>
                <w:rFonts w:asciiTheme="minorHAnsi" w:hAnsiTheme="minorHAnsi" w:cstheme="minorHAnsi"/>
                <w:sz w:val="22"/>
                <w:szCs w:val="22"/>
              </w:rPr>
              <w:t xml:space="preserve"> </w:t>
            </w:r>
            <w:r w:rsidRPr="00991EDA" w:rsidR="004D01C9">
              <w:rPr>
                <w:rFonts w:asciiTheme="minorHAnsi" w:hAnsiTheme="minorHAnsi" w:cstheme="minorHAnsi"/>
                <w:sz w:val="22"/>
                <w:szCs w:val="22"/>
              </w:rPr>
              <w:t xml:space="preserve"> </w:t>
            </w:r>
          </w:p>
        </w:tc>
        <w:tc>
          <w:tcPr>
            <w:tcW w:w="1250" w:type="pct"/>
            <w:tcBorders>
              <w:top w:val="single" w:color="auto" w:sz="6" w:space="0"/>
              <w:left w:val="single" w:color="auto" w:sz="6" w:space="0"/>
              <w:bottom w:val="single" w:color="auto" w:sz="6" w:space="0"/>
              <w:right w:val="single" w:color="auto" w:sz="6" w:space="0"/>
            </w:tcBorders>
            <w:shd w:val="clear" w:color="auto" w:fill="auto"/>
            <w:hideMark/>
          </w:tcPr>
          <w:p w:rsidRPr="00991EDA" w:rsidR="009A19BB" w:rsidP="009A19BB" w:rsidRDefault="00C24B1D" w14:paraId="2E753F53" w14:textId="77777777">
            <w:pPr>
              <w:textAlignment w:val="baseline"/>
              <w:rPr>
                <w:rFonts w:asciiTheme="minorHAnsi" w:hAnsiTheme="minorHAnsi" w:cstheme="minorHAnsi"/>
                <w:sz w:val="22"/>
                <w:szCs w:val="22"/>
              </w:rPr>
            </w:pPr>
            <w:r w:rsidRPr="00991EDA">
              <w:rPr>
                <w:rFonts w:asciiTheme="minorHAnsi" w:hAnsiTheme="minorHAnsi" w:cstheme="minorHAnsi"/>
                <w:sz w:val="22"/>
                <w:szCs w:val="22"/>
              </w:rPr>
              <w:t> </w:t>
            </w:r>
            <w:r w:rsidRPr="00991EDA" w:rsidR="009A19BB">
              <w:rPr>
                <w:rFonts w:asciiTheme="minorHAnsi" w:hAnsiTheme="minorHAnsi" w:cstheme="minorHAnsi"/>
                <w:sz w:val="22"/>
                <w:szCs w:val="22"/>
              </w:rPr>
              <w:t>Policies and procedures—</w:t>
            </w:r>
          </w:p>
          <w:p w:rsidRPr="00291BF4" w:rsidR="00C271F0" w:rsidP="4BF9AB93" w:rsidRDefault="009A19BB" w14:paraId="71CAAA30" w14:textId="553A6690">
            <w:pPr>
              <w:rPr>
                <w:rFonts w:asciiTheme="minorHAnsi" w:hAnsiTheme="minorHAnsi" w:cstheme="minorBidi"/>
                <w:sz w:val="22"/>
                <w:szCs w:val="22"/>
              </w:rPr>
            </w:pPr>
            <w:r w:rsidRPr="4BF9AB93">
              <w:rPr>
                <w:rFonts w:asciiTheme="minorHAnsi" w:hAnsiTheme="minorHAnsi" w:cstheme="minorBidi"/>
                <w:sz w:val="22"/>
                <w:szCs w:val="22"/>
              </w:rPr>
              <w:t>within 90 days of the date of this monitoring report the program must submit to the EI Division:</w:t>
            </w:r>
          </w:p>
          <w:p w:rsidRPr="00291BF4" w:rsidR="00C271F0" w:rsidP="4BF9AB93" w:rsidRDefault="00D03A62" w14:paraId="09E87B33" w14:textId="2996E915">
            <w:pPr>
              <w:pStyle w:val="ListParagraph"/>
              <w:numPr>
                <w:ilvl w:val="0"/>
                <w:numId w:val="33"/>
              </w:numPr>
              <w:rPr>
                <w:rFonts w:asciiTheme="minorHAnsi" w:hAnsiTheme="minorHAnsi" w:cstheme="minorBidi"/>
                <w:szCs w:val="24"/>
              </w:rPr>
            </w:pPr>
            <w:r w:rsidRPr="4BF9AB93">
              <w:rPr>
                <w:rFonts w:asciiTheme="minorHAnsi" w:hAnsiTheme="minorHAnsi" w:cstheme="minorBidi"/>
                <w:sz w:val="22"/>
                <w:szCs w:val="22"/>
              </w:rPr>
              <w:t>Procedures</w:t>
            </w:r>
            <w:r w:rsidRPr="4BF9AB93" w:rsidR="009A19BB">
              <w:rPr>
                <w:rFonts w:asciiTheme="minorHAnsi" w:hAnsiTheme="minorHAnsi" w:cstheme="minorBidi"/>
                <w:sz w:val="22"/>
                <w:szCs w:val="22"/>
              </w:rPr>
              <w:t xml:space="preserve"> documenting the program’s process for monitoring accurate </w:t>
            </w:r>
            <w:r w:rsidRPr="4BF9AB93" w:rsidR="00373894">
              <w:rPr>
                <w:rFonts w:asciiTheme="minorHAnsi" w:hAnsiTheme="minorHAnsi" w:cstheme="minorBidi"/>
                <w:sz w:val="22"/>
                <w:szCs w:val="22"/>
              </w:rPr>
              <w:t xml:space="preserve">charge and encounter </w:t>
            </w:r>
            <w:r w:rsidR="00D01069">
              <w:rPr>
                <w:rFonts w:asciiTheme="minorHAnsi" w:hAnsiTheme="minorHAnsi" w:cstheme="minorBidi"/>
                <w:sz w:val="22"/>
                <w:szCs w:val="22"/>
              </w:rPr>
              <w:t>claim</w:t>
            </w:r>
            <w:r w:rsidR="00A12E8C">
              <w:rPr>
                <w:rFonts w:asciiTheme="minorHAnsi" w:hAnsiTheme="minorHAnsi" w:cstheme="minorBidi"/>
                <w:sz w:val="22"/>
                <w:szCs w:val="22"/>
              </w:rPr>
              <w:t xml:space="preserve"> submissions</w:t>
            </w:r>
            <w:r w:rsidRPr="4BF9AB93" w:rsidR="009A19BB">
              <w:rPr>
                <w:rFonts w:asciiTheme="minorHAnsi" w:hAnsiTheme="minorHAnsi" w:cstheme="minorBidi"/>
                <w:sz w:val="22"/>
                <w:szCs w:val="22"/>
              </w:rPr>
              <w:t>. The</w:t>
            </w:r>
            <w:r w:rsidR="00F84E10">
              <w:rPr>
                <w:rFonts w:asciiTheme="minorHAnsi" w:hAnsiTheme="minorHAnsi" w:cstheme="minorBidi"/>
                <w:sz w:val="22"/>
                <w:szCs w:val="22"/>
              </w:rPr>
              <w:t xml:space="preserve"> procedure</w:t>
            </w:r>
            <w:r w:rsidR="008D5D93">
              <w:rPr>
                <w:rFonts w:asciiTheme="minorHAnsi" w:hAnsiTheme="minorHAnsi" w:cstheme="minorBidi"/>
                <w:sz w:val="22"/>
                <w:szCs w:val="22"/>
              </w:rPr>
              <w:t>s</w:t>
            </w:r>
            <w:r w:rsidR="00F84E10">
              <w:rPr>
                <w:rFonts w:asciiTheme="minorHAnsi" w:hAnsiTheme="minorHAnsi" w:cstheme="minorBidi"/>
                <w:sz w:val="22"/>
                <w:szCs w:val="22"/>
              </w:rPr>
              <w:t xml:space="preserve"> </w:t>
            </w:r>
            <w:r w:rsidRPr="4BF9AB93" w:rsidR="009A19BB">
              <w:rPr>
                <w:rFonts w:asciiTheme="minorHAnsi" w:hAnsiTheme="minorHAnsi" w:cstheme="minorBidi"/>
                <w:sz w:val="22"/>
                <w:szCs w:val="22"/>
              </w:rPr>
              <w:t>must ensure that the program’s process is reasonably designed</w:t>
            </w:r>
            <w:r w:rsidR="00587DC3">
              <w:rPr>
                <w:rFonts w:asciiTheme="minorHAnsi" w:hAnsiTheme="minorHAnsi" w:cstheme="minorBidi"/>
                <w:sz w:val="22"/>
                <w:szCs w:val="22"/>
              </w:rPr>
              <w:t>,</w:t>
            </w:r>
            <w:r w:rsidRPr="4BF9AB93" w:rsidR="009A19BB">
              <w:rPr>
                <w:rFonts w:asciiTheme="minorHAnsi" w:hAnsiTheme="minorHAnsi" w:cstheme="minorBidi"/>
                <w:sz w:val="22"/>
                <w:szCs w:val="22"/>
              </w:rPr>
              <w:t xml:space="preserve"> as required by </w:t>
            </w:r>
            <w:r w:rsidRPr="4BF9AB93" w:rsidR="00AD014E">
              <w:rPr>
                <w:rFonts w:asciiTheme="minorHAnsi" w:hAnsiTheme="minorHAnsi" w:cstheme="minorBidi"/>
                <w:sz w:val="22"/>
                <w:szCs w:val="22"/>
              </w:rPr>
              <w:t xml:space="preserve">34 </w:t>
            </w:r>
            <w:r w:rsidRPr="4BF9AB93" w:rsidR="009A19BB">
              <w:rPr>
                <w:rFonts w:asciiTheme="minorHAnsi" w:hAnsiTheme="minorHAnsi" w:cstheme="minorBidi"/>
                <w:sz w:val="22"/>
                <w:szCs w:val="22"/>
              </w:rPr>
              <w:t xml:space="preserve">C.F.R. </w:t>
            </w:r>
            <w:r w:rsidRPr="4BF9AB93" w:rsidR="00F935B3">
              <w:rPr>
                <w:rFonts w:asciiTheme="minorHAnsi" w:hAnsiTheme="minorHAnsi" w:cstheme="minorBidi"/>
                <w:sz w:val="22"/>
                <w:szCs w:val="22"/>
              </w:rPr>
              <w:t xml:space="preserve">§ </w:t>
            </w:r>
            <w:r w:rsidRPr="4BF9AB93" w:rsidR="00E73983">
              <w:rPr>
                <w:rFonts w:asciiTheme="minorHAnsi" w:hAnsiTheme="minorHAnsi" w:cstheme="minorBidi"/>
                <w:sz w:val="22"/>
                <w:szCs w:val="22"/>
              </w:rPr>
              <w:t>303.500 and the MA EI Reimbursement Policy Manual.</w:t>
            </w:r>
          </w:p>
          <w:p w:rsidRPr="00924852" w:rsidR="00E73983" w:rsidP="009F0CEA" w:rsidRDefault="00D03A62" w14:paraId="07898157" w14:textId="18050762">
            <w:pPr>
              <w:pStyle w:val="Heading2"/>
              <w:numPr>
                <w:ilvl w:val="0"/>
                <w:numId w:val="33"/>
              </w:numPr>
              <w:rPr>
                <w:rFonts w:asciiTheme="minorHAnsi" w:hAnsiTheme="minorHAnsi" w:cstheme="minorHAnsi"/>
              </w:rPr>
            </w:pPr>
            <w:r>
              <w:rPr>
                <w:rFonts w:asciiTheme="minorHAnsi" w:hAnsiTheme="minorHAnsi" w:cstheme="minorHAnsi"/>
                <w:color w:val="auto"/>
                <w:sz w:val="22"/>
                <w:szCs w:val="22"/>
              </w:rPr>
              <w:t>Updated policies</w:t>
            </w:r>
            <w:r w:rsidR="00E73983">
              <w:rPr>
                <w:rFonts w:asciiTheme="minorHAnsi" w:hAnsiTheme="minorHAnsi" w:cstheme="minorHAnsi"/>
                <w:color w:val="auto"/>
                <w:sz w:val="22"/>
                <w:szCs w:val="22"/>
              </w:rPr>
              <w:t xml:space="preserve"> reflect</w:t>
            </w:r>
            <w:r>
              <w:rPr>
                <w:rFonts w:asciiTheme="minorHAnsi" w:hAnsiTheme="minorHAnsi" w:cstheme="minorHAnsi"/>
                <w:color w:val="auto"/>
                <w:sz w:val="22"/>
                <w:szCs w:val="22"/>
              </w:rPr>
              <w:t>ing</w:t>
            </w:r>
            <w:r w:rsidR="00E73983">
              <w:rPr>
                <w:rFonts w:asciiTheme="minorHAnsi" w:hAnsiTheme="minorHAnsi" w:cstheme="minorHAnsi"/>
                <w:color w:val="auto"/>
                <w:sz w:val="22"/>
                <w:szCs w:val="22"/>
              </w:rPr>
              <w:t xml:space="preserve"> the</w:t>
            </w:r>
            <w:r w:rsidRPr="00991EDA" w:rsidR="00E73983">
              <w:rPr>
                <w:rFonts w:asciiTheme="minorHAnsi" w:hAnsiTheme="minorHAnsi" w:cstheme="minorHAnsi"/>
                <w:color w:val="auto"/>
                <w:sz w:val="22"/>
                <w:szCs w:val="22"/>
              </w:rPr>
              <w:t xml:space="preserve"> program’s removal of language and practices that are not in accordance with the delivery of </w:t>
            </w:r>
            <w:r w:rsidR="00E73983">
              <w:rPr>
                <w:rFonts w:asciiTheme="minorHAnsi" w:hAnsiTheme="minorHAnsi" w:cstheme="minorHAnsi"/>
                <w:color w:val="auto"/>
                <w:sz w:val="22"/>
                <w:szCs w:val="22"/>
              </w:rPr>
              <w:t xml:space="preserve">IDEA </w:t>
            </w:r>
            <w:r w:rsidRPr="00991EDA" w:rsidR="00E73983">
              <w:rPr>
                <w:rFonts w:asciiTheme="minorHAnsi" w:hAnsiTheme="minorHAnsi" w:cstheme="minorHAnsi"/>
                <w:color w:val="auto"/>
                <w:sz w:val="22"/>
                <w:szCs w:val="22"/>
              </w:rPr>
              <w:t xml:space="preserve">Part C services, </w:t>
            </w:r>
            <w:r w:rsidR="00E73983">
              <w:rPr>
                <w:rFonts w:asciiTheme="minorHAnsi" w:hAnsiTheme="minorHAnsi" w:cstheme="minorHAnsi"/>
                <w:color w:val="auto"/>
                <w:sz w:val="22"/>
                <w:szCs w:val="22"/>
              </w:rPr>
              <w:t>including but not limited to</w:t>
            </w:r>
            <w:r w:rsidRPr="00991EDA" w:rsidR="00E73983">
              <w:rPr>
                <w:rFonts w:asciiTheme="minorHAnsi" w:hAnsiTheme="minorHAnsi" w:cstheme="minorHAnsi"/>
                <w:color w:val="auto"/>
                <w:sz w:val="22"/>
                <w:szCs w:val="22"/>
              </w:rPr>
              <w:t xml:space="preserve"> </w:t>
            </w:r>
            <w:r w:rsidR="00E73983">
              <w:rPr>
                <w:rFonts w:asciiTheme="minorHAnsi" w:hAnsiTheme="minorHAnsi" w:cstheme="minorHAnsi"/>
                <w:color w:val="auto"/>
                <w:sz w:val="22"/>
                <w:szCs w:val="22"/>
              </w:rPr>
              <w:t xml:space="preserve">requirements of payment. </w:t>
            </w:r>
          </w:p>
          <w:p w:rsidRPr="00E73983" w:rsidR="00E73983" w:rsidP="00E73983" w:rsidRDefault="00E73983" w14:paraId="28094ADB" w14:textId="77777777"/>
          <w:p w:rsidRPr="00991EDA" w:rsidR="009A19BB" w:rsidP="1C04986F" w:rsidRDefault="6CDE4CF7" w14:paraId="2041D72B" w14:textId="6023037E">
            <w:pPr>
              <w:textAlignment w:val="baseline"/>
              <w:rPr>
                <w:rFonts w:asciiTheme="minorHAnsi" w:hAnsiTheme="minorHAnsi" w:cstheme="minorBidi"/>
                <w:sz w:val="22"/>
                <w:szCs w:val="22"/>
              </w:rPr>
            </w:pPr>
            <w:r w:rsidRPr="1C04986F">
              <w:rPr>
                <w:rFonts w:asciiTheme="minorHAnsi" w:hAnsiTheme="minorHAnsi" w:cstheme="minorBidi"/>
                <w:sz w:val="22"/>
                <w:szCs w:val="22"/>
              </w:rPr>
              <w:t xml:space="preserve">Evidence of implementation— as soon as possible, but no later than one year from the date of this monitoring report, the program must </w:t>
            </w:r>
            <w:r w:rsidRPr="1C04986F" w:rsidR="759EAAF7">
              <w:rPr>
                <w:rFonts w:asciiTheme="minorHAnsi" w:hAnsiTheme="minorHAnsi" w:cstheme="minorBidi"/>
                <w:sz w:val="22"/>
                <w:szCs w:val="22"/>
              </w:rPr>
              <w:t xml:space="preserve">demonstrate </w:t>
            </w:r>
            <w:r w:rsidRPr="1C04986F">
              <w:rPr>
                <w:rFonts w:asciiTheme="minorHAnsi" w:hAnsiTheme="minorHAnsi" w:cstheme="minorBidi"/>
                <w:sz w:val="22"/>
                <w:szCs w:val="22"/>
              </w:rPr>
              <w:t>to the EI Division:</w:t>
            </w:r>
          </w:p>
          <w:p w:rsidRPr="00F54980" w:rsidR="00C24B1D" w:rsidP="00F54980" w:rsidRDefault="009A19BB" w14:paraId="6EE2EE0F" w14:textId="0A199B2B">
            <w:pPr>
              <w:pStyle w:val="ListParagraph"/>
              <w:numPr>
                <w:ilvl w:val="0"/>
                <w:numId w:val="33"/>
              </w:numPr>
              <w:textAlignment w:val="baseline"/>
              <w:rPr>
                <w:rFonts w:asciiTheme="minorHAnsi" w:hAnsiTheme="minorHAnsi" w:cstheme="minorHAnsi"/>
                <w:szCs w:val="24"/>
              </w:rPr>
            </w:pPr>
            <w:r w:rsidRPr="00F54980">
              <w:rPr>
                <w:rFonts w:asciiTheme="minorHAnsi" w:hAnsiTheme="minorHAnsi" w:cstheme="minorHAnsi"/>
                <w:sz w:val="22"/>
                <w:szCs w:val="22"/>
              </w:rPr>
              <w:t>Demonstration of 100% adherence to</w:t>
            </w:r>
            <w:r w:rsidR="00182299">
              <w:rPr>
                <w:rFonts w:asciiTheme="minorHAnsi" w:hAnsiTheme="minorHAnsi" w:cstheme="minorHAnsi"/>
                <w:sz w:val="22"/>
                <w:szCs w:val="22"/>
              </w:rPr>
              <w:t xml:space="preserve"> </w:t>
            </w:r>
            <w:r w:rsidRPr="00F54980" w:rsidR="000016CA">
              <w:rPr>
                <w:rFonts w:asciiTheme="minorHAnsi" w:hAnsiTheme="minorHAnsi" w:cstheme="minorHAnsi"/>
                <w:sz w:val="22"/>
                <w:szCs w:val="22"/>
              </w:rPr>
              <w:t>submission of</w:t>
            </w:r>
            <w:r w:rsidR="00F0467F">
              <w:rPr>
                <w:rFonts w:asciiTheme="minorHAnsi" w:hAnsiTheme="minorHAnsi" w:cstheme="minorHAnsi"/>
                <w:sz w:val="22"/>
                <w:szCs w:val="22"/>
              </w:rPr>
              <w:t xml:space="preserve"> </w:t>
            </w:r>
            <w:r w:rsidR="003B53AB">
              <w:rPr>
                <w:rFonts w:asciiTheme="minorHAnsi" w:hAnsiTheme="minorHAnsi" w:cstheme="minorHAnsi"/>
                <w:sz w:val="22"/>
                <w:szCs w:val="22"/>
              </w:rPr>
              <w:t xml:space="preserve">accurate </w:t>
            </w:r>
            <w:r w:rsidRPr="00F54980" w:rsidR="000016CA">
              <w:rPr>
                <w:rFonts w:asciiTheme="minorHAnsi" w:hAnsiTheme="minorHAnsi" w:cstheme="minorHAnsi"/>
                <w:sz w:val="22"/>
                <w:szCs w:val="22"/>
              </w:rPr>
              <w:t>charge and encounter claims</w:t>
            </w:r>
            <w:r w:rsidRPr="00F54980">
              <w:rPr>
                <w:rFonts w:asciiTheme="minorHAnsi" w:hAnsiTheme="minorHAnsi" w:cstheme="minorHAnsi"/>
                <w:sz w:val="22"/>
                <w:szCs w:val="22"/>
              </w:rPr>
              <w:t>, as evidenced by the EI Divisions review of 5 additional records.</w:t>
            </w:r>
            <w:r w:rsidR="00261D7D">
              <w:rPr>
                <w:rFonts w:asciiTheme="minorHAnsi" w:hAnsiTheme="minorHAnsi" w:cstheme="minorHAnsi"/>
                <w:sz w:val="22"/>
                <w:szCs w:val="22"/>
              </w:rPr>
              <w:t xml:space="preserve"> </w:t>
            </w:r>
            <w:r w:rsidR="00261D7D">
              <w:rPr>
                <w:rFonts w:asciiTheme="minorHAnsi" w:hAnsiTheme="minorHAnsi" w:cstheme="minorHAnsi"/>
                <w:i/>
                <w:iCs/>
                <w:sz w:val="22"/>
                <w:szCs w:val="22"/>
              </w:rPr>
              <w:t>(The EI Division will conduct a first verification check no later than April 30, 2025.)</w:t>
            </w:r>
          </w:p>
        </w:tc>
      </w:tr>
    </w:tbl>
    <w:p w:rsidRPr="00991EDA" w:rsidR="00C24B1D" w:rsidP="00C24B1D" w:rsidRDefault="00C24B1D" w14:paraId="247F82F2" w14:textId="77777777">
      <w:pPr>
        <w:textAlignment w:val="baseline"/>
        <w:rPr>
          <w:rFonts w:asciiTheme="minorHAnsi" w:hAnsiTheme="minorHAnsi" w:cstheme="minorHAnsi"/>
          <w:sz w:val="18"/>
          <w:szCs w:val="18"/>
        </w:rPr>
      </w:pPr>
      <w:r w:rsidRPr="00991EDA">
        <w:rPr>
          <w:rFonts w:asciiTheme="minorHAnsi" w:hAnsiTheme="minorHAnsi" w:cstheme="minorHAnsi"/>
          <w:sz w:val="22"/>
          <w:szCs w:val="22"/>
        </w:rPr>
        <w:t> </w:t>
      </w:r>
    </w:p>
    <w:p w:rsidRPr="00991EDA" w:rsidR="004500C5" w:rsidP="004500C5" w:rsidRDefault="004500C5" w14:paraId="679CD72A" w14:textId="77777777">
      <w:pPr>
        <w:contextualSpacing/>
        <w:rPr>
          <w:rFonts w:asciiTheme="minorHAnsi" w:hAnsiTheme="minorHAnsi" w:cstheme="minorHAnsi"/>
        </w:rPr>
      </w:pPr>
    </w:p>
    <w:p w:rsidRPr="00991EDA" w:rsidR="003815E7" w:rsidP="00EE6C6F" w:rsidRDefault="003815E7" w14:paraId="0ABF701C" w14:textId="77777777">
      <w:pPr>
        <w:pStyle w:val="NoSpacing"/>
        <w:rPr>
          <w:rFonts w:cstheme="minorHAnsi"/>
          <w:b/>
          <w:sz w:val="28"/>
          <w:szCs w:val="28"/>
        </w:rPr>
      </w:pPr>
      <w:bookmarkStart w:name="_Hlk146484159" w:id="1"/>
      <w:bookmarkEnd w:id="1"/>
    </w:p>
    <w:sectPr w:rsidRPr="00991EDA" w:rsidR="003815E7" w:rsidSect="00EE6C6F">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0B45" w:rsidP="004500C5" w:rsidRDefault="004F0B45" w14:paraId="030AC547" w14:textId="77777777">
      <w:r>
        <w:separator/>
      </w:r>
    </w:p>
  </w:endnote>
  <w:endnote w:type="continuationSeparator" w:id="0">
    <w:p w:rsidR="004F0B45" w:rsidP="004500C5" w:rsidRDefault="004F0B45" w14:paraId="3BF6EA04" w14:textId="77777777">
      <w:r>
        <w:continuationSeparator/>
      </w:r>
    </w:p>
  </w:endnote>
  <w:endnote w:type="continuationNotice" w:id="1">
    <w:p w:rsidR="004F0B45" w:rsidRDefault="004F0B45" w14:paraId="63AF6F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0B45" w:rsidP="004500C5" w:rsidRDefault="004F0B45" w14:paraId="11229684" w14:textId="77777777">
      <w:r>
        <w:separator/>
      </w:r>
    </w:p>
  </w:footnote>
  <w:footnote w:type="continuationSeparator" w:id="0">
    <w:p w:rsidR="004F0B45" w:rsidP="004500C5" w:rsidRDefault="004F0B45" w14:paraId="31213AE7" w14:textId="77777777">
      <w:r>
        <w:continuationSeparator/>
      </w:r>
    </w:p>
  </w:footnote>
  <w:footnote w:type="continuationNotice" w:id="1">
    <w:p w:rsidR="004F0B45" w:rsidRDefault="004F0B45" w14:paraId="66B2F7E4"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VntdMH6i" int2:invalidationBookmarkName="" int2:hashCode="XqnDSOWf5zpLFc" int2:id="3BzNS0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1866"/>
    <w:multiLevelType w:val="hybridMultilevel"/>
    <w:tmpl w:val="C1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AA1"/>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 w15:restartNumberingAfterBreak="0">
    <w:nsid w:val="09424F4D"/>
    <w:multiLevelType w:val="hybridMultilevel"/>
    <w:tmpl w:val="D4DA4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07B52"/>
    <w:multiLevelType w:val="multilevel"/>
    <w:tmpl w:val="90408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F6A07"/>
    <w:multiLevelType w:val="hybridMultilevel"/>
    <w:tmpl w:val="B3FEA572"/>
    <w:lvl w:ilvl="0" w:tplc="650CEB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164A7"/>
    <w:multiLevelType w:val="hybridMultilevel"/>
    <w:tmpl w:val="D4DA4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F37F7"/>
    <w:multiLevelType w:val="hybridMultilevel"/>
    <w:tmpl w:val="5CEC6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DC13D7"/>
    <w:multiLevelType w:val="hybridMultilevel"/>
    <w:tmpl w:val="F704DC4A"/>
    <w:lvl w:ilvl="0" w:tplc="A02C62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8F6F12"/>
    <w:multiLevelType w:val="hybridMultilevel"/>
    <w:tmpl w:val="F966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11888"/>
    <w:multiLevelType w:val="hybridMultilevel"/>
    <w:tmpl w:val="7DE63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8F57A2"/>
    <w:multiLevelType w:val="hybridMultilevel"/>
    <w:tmpl w:val="40800366"/>
    <w:lvl w:ilvl="0" w:tplc="D0946C6A">
      <w:start w:val="1"/>
      <w:numFmt w:val="decimal"/>
      <w:lvlText w:val="%1."/>
      <w:lvlJc w:val="left"/>
      <w:pPr>
        <w:ind w:left="720" w:hanging="360"/>
      </w:pPr>
      <w:rPr>
        <w:rFonts w:asciiTheme="minorHAnsi" w:hAnsiTheme="minorHAnsi" w:eastAsiaTheme="majorEastAsia" w:cstheme="minorHAnsi"/>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621BE"/>
    <w:multiLevelType w:val="hybridMultilevel"/>
    <w:tmpl w:val="9C52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C7BB2"/>
    <w:multiLevelType w:val="hybridMultilevel"/>
    <w:tmpl w:val="545E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E43D3"/>
    <w:multiLevelType w:val="multilevel"/>
    <w:tmpl w:val="4BDEF3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ascii="Calibri" w:hAnsi="Calibri" w:cs="Calibri"/>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A75F90"/>
    <w:multiLevelType w:val="hybridMultilevel"/>
    <w:tmpl w:val="272038A6"/>
    <w:lvl w:ilvl="0" w:tplc="5288C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F0F1B"/>
    <w:multiLevelType w:val="hybridMultilevel"/>
    <w:tmpl w:val="FFFFFFFF"/>
    <w:lvl w:ilvl="0" w:tplc="BA388ADA">
      <w:start w:val="1"/>
      <w:numFmt w:val="decimal"/>
      <w:lvlText w:val="%1."/>
      <w:lvlJc w:val="left"/>
      <w:pPr>
        <w:ind w:left="720" w:hanging="360"/>
      </w:pPr>
    </w:lvl>
    <w:lvl w:ilvl="1" w:tplc="2D102E22">
      <w:start w:val="1"/>
      <w:numFmt w:val="lowerLetter"/>
      <w:lvlText w:val="%2."/>
      <w:lvlJc w:val="left"/>
      <w:pPr>
        <w:ind w:left="1440" w:hanging="360"/>
      </w:pPr>
    </w:lvl>
    <w:lvl w:ilvl="2" w:tplc="4044E64A">
      <w:start w:val="1"/>
      <w:numFmt w:val="lowerRoman"/>
      <w:lvlText w:val="%3."/>
      <w:lvlJc w:val="right"/>
      <w:pPr>
        <w:ind w:left="2160" w:hanging="180"/>
      </w:pPr>
    </w:lvl>
    <w:lvl w:ilvl="3" w:tplc="41C0B4B4">
      <w:start w:val="1"/>
      <w:numFmt w:val="decimal"/>
      <w:lvlText w:val="%4."/>
      <w:lvlJc w:val="left"/>
      <w:pPr>
        <w:ind w:left="2880" w:hanging="360"/>
      </w:pPr>
    </w:lvl>
    <w:lvl w:ilvl="4" w:tplc="FC8C0F86">
      <w:start w:val="1"/>
      <w:numFmt w:val="lowerLetter"/>
      <w:lvlText w:val="%5."/>
      <w:lvlJc w:val="left"/>
      <w:pPr>
        <w:ind w:left="3600" w:hanging="360"/>
      </w:pPr>
    </w:lvl>
    <w:lvl w:ilvl="5" w:tplc="047A1546">
      <w:start w:val="1"/>
      <w:numFmt w:val="lowerRoman"/>
      <w:lvlText w:val="%6."/>
      <w:lvlJc w:val="right"/>
      <w:pPr>
        <w:ind w:left="4320" w:hanging="180"/>
      </w:pPr>
    </w:lvl>
    <w:lvl w:ilvl="6" w:tplc="7E82BAB6">
      <w:start w:val="1"/>
      <w:numFmt w:val="decimal"/>
      <w:lvlText w:val="%7."/>
      <w:lvlJc w:val="left"/>
      <w:pPr>
        <w:ind w:left="5040" w:hanging="360"/>
      </w:pPr>
    </w:lvl>
    <w:lvl w:ilvl="7" w:tplc="7AB04FE2">
      <w:start w:val="1"/>
      <w:numFmt w:val="lowerLetter"/>
      <w:lvlText w:val="%8."/>
      <w:lvlJc w:val="left"/>
      <w:pPr>
        <w:ind w:left="5760" w:hanging="360"/>
      </w:pPr>
    </w:lvl>
    <w:lvl w:ilvl="8" w:tplc="0EC4D746">
      <w:start w:val="1"/>
      <w:numFmt w:val="lowerRoman"/>
      <w:lvlText w:val="%9."/>
      <w:lvlJc w:val="right"/>
      <w:pPr>
        <w:ind w:left="6480" w:hanging="180"/>
      </w:pPr>
    </w:lvl>
  </w:abstractNum>
  <w:abstractNum w:abstractNumId="18" w15:restartNumberingAfterBreak="0">
    <w:nsid w:val="530D591A"/>
    <w:multiLevelType w:val="multilevel"/>
    <w:tmpl w:val="5B4CE4B4"/>
    <w:lvl w:ilvl="0">
      <w:start w:val="5"/>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19" w15:restartNumberingAfterBreak="0">
    <w:nsid w:val="56AA0D6E"/>
    <w:multiLevelType w:val="multilevel"/>
    <w:tmpl w:val="CB38981A"/>
    <w:lvl w:ilvl="0">
      <w:start w:val="1"/>
      <w:numFmt w:val="decimal"/>
      <w:lvlText w:val="%1"/>
      <w:lvlJc w:val="left"/>
      <w:pPr>
        <w:ind w:left="360" w:hanging="360"/>
      </w:pPr>
      <w:rPr>
        <w:rFonts w:hint="default"/>
        <w:b/>
      </w:rPr>
    </w:lvl>
    <w:lvl w:ilvl="1">
      <w:start w:val="1"/>
      <w:numFmt w:val="decimal"/>
      <w:lvlText w:val="%1.%2"/>
      <w:lvlJc w:val="left"/>
      <w:pPr>
        <w:ind w:left="420" w:hanging="360"/>
      </w:pPr>
      <w:rPr>
        <w:rFonts w:hint="default"/>
        <w:b/>
      </w:rPr>
    </w:lvl>
    <w:lvl w:ilvl="2">
      <w:start w:val="1"/>
      <w:numFmt w:val="decimal"/>
      <w:lvlText w:val="%1.%2.%3"/>
      <w:lvlJc w:val="left"/>
      <w:pPr>
        <w:ind w:left="480" w:hanging="36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960" w:hanging="72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440" w:hanging="1080"/>
      </w:pPr>
      <w:rPr>
        <w:rFonts w:hint="default"/>
        <w:b/>
      </w:rPr>
    </w:lvl>
    <w:lvl w:ilvl="7">
      <w:start w:val="1"/>
      <w:numFmt w:val="decimal"/>
      <w:lvlText w:val="%1.%2.%3.%4.%5.%6.%7.%8"/>
      <w:lvlJc w:val="left"/>
      <w:pPr>
        <w:ind w:left="1500" w:hanging="1080"/>
      </w:pPr>
      <w:rPr>
        <w:rFonts w:hint="default"/>
        <w:b/>
      </w:rPr>
    </w:lvl>
    <w:lvl w:ilvl="8">
      <w:start w:val="1"/>
      <w:numFmt w:val="decimal"/>
      <w:lvlText w:val="%1.%2.%3.%4.%5.%6.%7.%8.%9"/>
      <w:lvlJc w:val="left"/>
      <w:pPr>
        <w:ind w:left="1920" w:hanging="1440"/>
      </w:pPr>
      <w:rPr>
        <w:rFonts w:hint="default"/>
        <w:b/>
      </w:rPr>
    </w:lvl>
  </w:abstractNum>
  <w:abstractNum w:abstractNumId="20" w15:restartNumberingAfterBreak="0">
    <w:nsid w:val="5731474E"/>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21" w15:restartNumberingAfterBreak="0">
    <w:nsid w:val="59CB03D5"/>
    <w:multiLevelType w:val="multilevel"/>
    <w:tmpl w:val="5B4CE4B4"/>
    <w:lvl w:ilvl="0">
      <w:start w:val="4"/>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22" w15:restartNumberingAfterBreak="0">
    <w:nsid w:val="5AC61797"/>
    <w:multiLevelType w:val="hybridMultilevel"/>
    <w:tmpl w:val="CD5002F6"/>
    <w:lvl w:ilvl="0" w:tplc="1A5A5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F5A3C"/>
    <w:multiLevelType w:val="hybridMultilevel"/>
    <w:tmpl w:val="CFDE2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B976F0B"/>
    <w:multiLevelType w:val="multilevel"/>
    <w:tmpl w:val="8A1CC1E8"/>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25" w15:restartNumberingAfterBreak="0">
    <w:nsid w:val="5E1F1FC8"/>
    <w:multiLevelType w:val="hybridMultilevel"/>
    <w:tmpl w:val="A3C41B6E"/>
    <w:lvl w:ilvl="0" w:tplc="CE56452E">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2291453"/>
    <w:multiLevelType w:val="hybridMultilevel"/>
    <w:tmpl w:val="DB2CE30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8" w15:restartNumberingAfterBreak="0">
    <w:nsid w:val="681C4EF6"/>
    <w:multiLevelType w:val="multilevel"/>
    <w:tmpl w:val="695C4FD8"/>
    <w:lvl w:ilvl="0">
      <w:start w:val="1"/>
      <w:numFmt w:val="decimal"/>
      <w:pStyle w:val="Heading1"/>
      <w:lvlText w:val="%1"/>
      <w:lvlJc w:val="left"/>
      <w:pPr>
        <w:ind w:left="432" w:hanging="432"/>
      </w:pPr>
      <w:rPr>
        <w:rFonts w:hint="default"/>
        <w:sz w:val="20"/>
      </w:rPr>
    </w:lvl>
    <w:lvl w:ilvl="1">
      <w:start w:val="1"/>
      <w:numFmt w:val="decimal"/>
      <w:pStyle w:val="Heading2"/>
      <w:lvlText w:val="%2."/>
      <w:lvlJc w:val="left"/>
      <w:pPr>
        <w:ind w:left="360" w:hanging="360"/>
      </w:pPr>
      <w:rPr>
        <w:color w:val="auto"/>
      </w:rPr>
    </w:lvl>
    <w:lvl w:ilvl="2">
      <w:start w:val="1"/>
      <w:numFmt w:val="decimal"/>
      <w:pStyle w:val="Heading3"/>
      <w:lvlText w:val="%1.%2.%3"/>
      <w:lvlJc w:val="left"/>
      <w:pPr>
        <w:ind w:left="720" w:hanging="720"/>
      </w:pPr>
      <w:rPr>
        <w:rFonts w:hint="default"/>
        <w:sz w:val="20"/>
      </w:rPr>
    </w:lvl>
    <w:lvl w:ilvl="3">
      <w:start w:val="1"/>
      <w:numFmt w:val="decimal"/>
      <w:pStyle w:val="Heading4"/>
      <w:lvlText w:val="%1.%2.%3.%4"/>
      <w:lvlJc w:val="left"/>
      <w:pPr>
        <w:ind w:left="864" w:hanging="864"/>
      </w:pPr>
      <w:rPr>
        <w:rFonts w:hint="default"/>
        <w:sz w:val="20"/>
      </w:rPr>
    </w:lvl>
    <w:lvl w:ilvl="4">
      <w:start w:val="1"/>
      <w:numFmt w:val="decimal"/>
      <w:pStyle w:val="Heading5"/>
      <w:lvlText w:val="%1.%2.%3.%4.%5"/>
      <w:lvlJc w:val="left"/>
      <w:pPr>
        <w:ind w:left="1008" w:hanging="1008"/>
      </w:pPr>
      <w:rPr>
        <w:rFonts w:hint="default"/>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sz w:val="20"/>
      </w:rPr>
    </w:lvl>
    <w:lvl w:ilvl="7">
      <w:start w:val="1"/>
      <w:numFmt w:val="decimal"/>
      <w:pStyle w:val="Heading8"/>
      <w:lvlText w:val="%1.%2.%3.%4.%5.%6.%7.%8"/>
      <w:lvlJc w:val="left"/>
      <w:pPr>
        <w:ind w:left="1440" w:hanging="1440"/>
      </w:pPr>
      <w:rPr>
        <w:rFonts w:hint="default"/>
        <w:sz w:val="20"/>
      </w:rPr>
    </w:lvl>
    <w:lvl w:ilvl="8">
      <w:start w:val="1"/>
      <w:numFmt w:val="decimal"/>
      <w:pStyle w:val="Heading9"/>
      <w:lvlText w:val="%1.%2.%3.%4.%5.%6.%7.%8.%9"/>
      <w:lvlJc w:val="left"/>
      <w:pPr>
        <w:ind w:left="1584" w:hanging="1584"/>
      </w:pPr>
      <w:rPr>
        <w:rFonts w:hint="default"/>
        <w:sz w:val="20"/>
      </w:rPr>
    </w:lvl>
  </w:abstractNum>
  <w:abstractNum w:abstractNumId="29"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DB37CC"/>
    <w:multiLevelType w:val="multilevel"/>
    <w:tmpl w:val="78585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F710DD3"/>
    <w:multiLevelType w:val="multilevel"/>
    <w:tmpl w:val="0234EAFE"/>
    <w:lvl w:ilvl="0">
      <w:start w:val="2"/>
      <w:numFmt w:val="decimal"/>
      <w:lvlText w:val="%1"/>
      <w:lvlJc w:val="left"/>
      <w:pPr>
        <w:ind w:left="360" w:hanging="360"/>
      </w:pPr>
      <w:rPr>
        <w:rFonts w:hint="default" w:ascii="Calibri" w:hAnsi="Calibri" w:cs="Calibri"/>
        <w:sz w:val="22"/>
      </w:rPr>
    </w:lvl>
    <w:lvl w:ilvl="1">
      <w:start w:val="1"/>
      <w:numFmt w:val="decimal"/>
      <w:lvlText w:val="%1.%2"/>
      <w:lvlJc w:val="left"/>
      <w:pPr>
        <w:ind w:left="360" w:hanging="360"/>
      </w:pPr>
      <w:rPr>
        <w:rFonts w:hint="default" w:ascii="Calibri" w:hAnsi="Calibri" w:cs="Calibri"/>
        <w:sz w:val="22"/>
      </w:rPr>
    </w:lvl>
    <w:lvl w:ilvl="2">
      <w:start w:val="1"/>
      <w:numFmt w:val="decimal"/>
      <w:lvlText w:val="%1.%2.%3"/>
      <w:lvlJc w:val="left"/>
      <w:pPr>
        <w:ind w:left="720" w:hanging="720"/>
      </w:pPr>
      <w:rPr>
        <w:rFonts w:hint="default" w:ascii="Calibri" w:hAnsi="Calibri" w:cs="Calibri"/>
        <w:sz w:val="22"/>
      </w:rPr>
    </w:lvl>
    <w:lvl w:ilvl="3">
      <w:start w:val="1"/>
      <w:numFmt w:val="decimal"/>
      <w:lvlText w:val="%1.%2.%3.%4"/>
      <w:lvlJc w:val="left"/>
      <w:pPr>
        <w:ind w:left="720" w:hanging="720"/>
      </w:pPr>
      <w:rPr>
        <w:rFonts w:hint="default" w:ascii="Calibri" w:hAnsi="Calibri" w:cs="Calibri"/>
        <w:sz w:val="22"/>
      </w:rPr>
    </w:lvl>
    <w:lvl w:ilvl="4">
      <w:start w:val="1"/>
      <w:numFmt w:val="decimal"/>
      <w:lvlText w:val="%1.%2.%3.%4.%5"/>
      <w:lvlJc w:val="left"/>
      <w:pPr>
        <w:ind w:left="1080" w:hanging="1080"/>
      </w:pPr>
      <w:rPr>
        <w:rFonts w:hint="default" w:ascii="Calibri" w:hAnsi="Calibri" w:cs="Calibri"/>
        <w:sz w:val="22"/>
      </w:rPr>
    </w:lvl>
    <w:lvl w:ilvl="5">
      <w:start w:val="1"/>
      <w:numFmt w:val="decimal"/>
      <w:lvlText w:val="%1.%2.%3.%4.%5.%6"/>
      <w:lvlJc w:val="left"/>
      <w:pPr>
        <w:ind w:left="1080" w:hanging="1080"/>
      </w:pPr>
      <w:rPr>
        <w:rFonts w:hint="default" w:ascii="Calibri" w:hAnsi="Calibri" w:cs="Calibri"/>
        <w:sz w:val="22"/>
      </w:rPr>
    </w:lvl>
    <w:lvl w:ilvl="6">
      <w:start w:val="1"/>
      <w:numFmt w:val="decimal"/>
      <w:lvlText w:val="%1.%2.%3.%4.%5.%6.%7"/>
      <w:lvlJc w:val="left"/>
      <w:pPr>
        <w:ind w:left="1440" w:hanging="1440"/>
      </w:pPr>
      <w:rPr>
        <w:rFonts w:hint="default" w:ascii="Calibri" w:hAnsi="Calibri" w:cs="Calibri"/>
        <w:sz w:val="22"/>
      </w:rPr>
    </w:lvl>
    <w:lvl w:ilvl="7">
      <w:start w:val="1"/>
      <w:numFmt w:val="decimal"/>
      <w:lvlText w:val="%1.%2.%3.%4.%5.%6.%7.%8"/>
      <w:lvlJc w:val="left"/>
      <w:pPr>
        <w:ind w:left="1440" w:hanging="1440"/>
      </w:pPr>
      <w:rPr>
        <w:rFonts w:hint="default" w:ascii="Calibri" w:hAnsi="Calibri" w:cs="Calibri"/>
        <w:sz w:val="22"/>
      </w:rPr>
    </w:lvl>
    <w:lvl w:ilvl="8">
      <w:start w:val="1"/>
      <w:numFmt w:val="decimal"/>
      <w:lvlText w:val="%1.%2.%3.%4.%5.%6.%7.%8.%9"/>
      <w:lvlJc w:val="left"/>
      <w:pPr>
        <w:ind w:left="1800" w:hanging="1800"/>
      </w:pPr>
      <w:rPr>
        <w:rFonts w:hint="default" w:ascii="Calibri" w:hAnsi="Calibri" w:cs="Calibri"/>
        <w:sz w:val="22"/>
      </w:rPr>
    </w:lvl>
  </w:abstractNum>
  <w:abstractNum w:abstractNumId="33" w15:restartNumberingAfterBreak="0">
    <w:nsid w:val="71094480"/>
    <w:multiLevelType w:val="multilevel"/>
    <w:tmpl w:val="1140392E"/>
    <w:styleLink w:val="CurrentList1"/>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14E7FAC"/>
    <w:multiLevelType w:val="hybridMultilevel"/>
    <w:tmpl w:val="36F2699C"/>
    <w:lvl w:ilvl="0" w:tplc="EAA07FFE">
      <w:start w:val="1"/>
      <w:numFmt w:val="decimal"/>
      <w:lvlText w:val="%1."/>
      <w:lvlJc w:val="left"/>
      <w:pPr>
        <w:ind w:left="720" w:hanging="360"/>
      </w:pPr>
      <w:rPr>
        <w:rFonts w:hint="default" w:cstheme="minorHAnsi"/>
        <w:color w:val="000000" w:themeColor="text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20CD1"/>
    <w:multiLevelType w:val="multilevel"/>
    <w:tmpl w:val="B944F558"/>
    <w:lvl w:ilvl="0">
      <w:start w:val="1"/>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6"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7288">
    <w:abstractNumId w:val="36"/>
  </w:num>
  <w:num w:numId="2" w16cid:durableId="1045518703">
    <w:abstractNumId w:val="29"/>
  </w:num>
  <w:num w:numId="3" w16cid:durableId="543560263">
    <w:abstractNumId w:val="14"/>
  </w:num>
  <w:num w:numId="4" w16cid:durableId="462113564">
    <w:abstractNumId w:val="26"/>
  </w:num>
  <w:num w:numId="5" w16cid:durableId="936016573">
    <w:abstractNumId w:val="24"/>
  </w:num>
  <w:num w:numId="6" w16cid:durableId="1794589872">
    <w:abstractNumId w:val="8"/>
  </w:num>
  <w:num w:numId="7" w16cid:durableId="1450390537">
    <w:abstractNumId w:val="28"/>
  </w:num>
  <w:num w:numId="8" w16cid:durableId="52508404">
    <w:abstractNumId w:val="31"/>
  </w:num>
  <w:num w:numId="9" w16cid:durableId="1920090569">
    <w:abstractNumId w:val="35"/>
  </w:num>
  <w:num w:numId="10" w16cid:durableId="1011222861">
    <w:abstractNumId w:val="6"/>
  </w:num>
  <w:num w:numId="11" w16cid:durableId="1259799778">
    <w:abstractNumId w:val="32"/>
  </w:num>
  <w:num w:numId="12" w16cid:durableId="1997875620">
    <w:abstractNumId w:val="10"/>
  </w:num>
  <w:num w:numId="13" w16cid:durableId="1396929350">
    <w:abstractNumId w:val="15"/>
  </w:num>
  <w:num w:numId="14" w16cid:durableId="1110858118">
    <w:abstractNumId w:val="21"/>
  </w:num>
  <w:num w:numId="15" w16cid:durableId="329918055">
    <w:abstractNumId w:val="1"/>
  </w:num>
  <w:num w:numId="16" w16cid:durableId="50083753">
    <w:abstractNumId w:val="18"/>
  </w:num>
  <w:num w:numId="17" w16cid:durableId="1261642232">
    <w:abstractNumId w:val="20"/>
  </w:num>
  <w:num w:numId="18" w16cid:durableId="1215779276">
    <w:abstractNumId w:val="19"/>
  </w:num>
  <w:num w:numId="19" w16cid:durableId="455223387">
    <w:abstractNumId w:val="33"/>
  </w:num>
  <w:num w:numId="20" w16cid:durableId="758524886">
    <w:abstractNumId w:val="28"/>
  </w:num>
  <w:num w:numId="21" w16cid:durableId="1229921658">
    <w:abstractNumId w:val="9"/>
  </w:num>
  <w:num w:numId="22" w16cid:durableId="139881721">
    <w:abstractNumId w:val="27"/>
  </w:num>
  <w:num w:numId="23" w16cid:durableId="509872301">
    <w:abstractNumId w:val="28"/>
    <w:lvlOverride w:ilvl="0">
      <w:startOverride w:val="1"/>
    </w:lvlOverride>
    <w:lvlOverride w:ilvl="1">
      <w:startOverride w:val="1"/>
    </w:lvlOverride>
  </w:num>
  <w:num w:numId="24" w16cid:durableId="599947454">
    <w:abstractNumId w:val="23"/>
  </w:num>
  <w:num w:numId="25" w16cid:durableId="981810920">
    <w:abstractNumId w:val="22"/>
  </w:num>
  <w:num w:numId="26" w16cid:durableId="1487011942">
    <w:abstractNumId w:val="28"/>
    <w:lvlOverride w:ilvl="0">
      <w:startOverride w:val="1"/>
    </w:lvlOverride>
    <w:lvlOverride w:ilvl="1">
      <w:startOverride w:val="1"/>
    </w:lvlOverride>
  </w:num>
  <w:num w:numId="27" w16cid:durableId="1172837741">
    <w:abstractNumId w:val="16"/>
  </w:num>
  <w:num w:numId="28" w16cid:durableId="945505687">
    <w:abstractNumId w:val="5"/>
  </w:num>
  <w:num w:numId="29" w16cid:durableId="992414921">
    <w:abstractNumId w:val="0"/>
  </w:num>
  <w:num w:numId="30" w16cid:durableId="60954206">
    <w:abstractNumId w:val="2"/>
  </w:num>
  <w:num w:numId="31" w16cid:durableId="171801723">
    <w:abstractNumId w:val="12"/>
  </w:num>
  <w:num w:numId="32" w16cid:durableId="335767090">
    <w:abstractNumId w:val="7"/>
  </w:num>
  <w:num w:numId="33" w16cid:durableId="660238204">
    <w:abstractNumId w:val="11"/>
  </w:num>
  <w:num w:numId="34" w16cid:durableId="2136023366">
    <w:abstractNumId w:val="4"/>
  </w:num>
  <w:num w:numId="35" w16cid:durableId="1083993132">
    <w:abstractNumId w:val="17"/>
  </w:num>
  <w:num w:numId="36" w16cid:durableId="1512446539">
    <w:abstractNumId w:val="25"/>
  </w:num>
  <w:num w:numId="37" w16cid:durableId="729496182">
    <w:abstractNumId w:val="34"/>
  </w:num>
  <w:num w:numId="38" w16cid:durableId="1054888298">
    <w:abstractNumId w:val="30"/>
  </w:num>
  <w:num w:numId="39" w16cid:durableId="770055179">
    <w:abstractNumId w:val="3"/>
  </w:num>
  <w:num w:numId="40" w16cid:durableId="839467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83"/>
    <w:rsid w:val="000016CA"/>
    <w:rsid w:val="00001C6C"/>
    <w:rsid w:val="0000218B"/>
    <w:rsid w:val="00004971"/>
    <w:rsid w:val="0000755C"/>
    <w:rsid w:val="0001035B"/>
    <w:rsid w:val="000108FF"/>
    <w:rsid w:val="00012C23"/>
    <w:rsid w:val="00017C8C"/>
    <w:rsid w:val="000249EE"/>
    <w:rsid w:val="00024DEE"/>
    <w:rsid w:val="000258AC"/>
    <w:rsid w:val="0002760D"/>
    <w:rsid w:val="00031E3C"/>
    <w:rsid w:val="000329B1"/>
    <w:rsid w:val="00033154"/>
    <w:rsid w:val="00033BFF"/>
    <w:rsid w:val="00034D6A"/>
    <w:rsid w:val="00040CD9"/>
    <w:rsid w:val="00042048"/>
    <w:rsid w:val="00053226"/>
    <w:rsid w:val="000537DA"/>
    <w:rsid w:val="00054EAC"/>
    <w:rsid w:val="00055653"/>
    <w:rsid w:val="0005698F"/>
    <w:rsid w:val="000600FE"/>
    <w:rsid w:val="0006080C"/>
    <w:rsid w:val="0006498F"/>
    <w:rsid w:val="00067F7A"/>
    <w:rsid w:val="000717FE"/>
    <w:rsid w:val="000731DB"/>
    <w:rsid w:val="00073238"/>
    <w:rsid w:val="00073E03"/>
    <w:rsid w:val="000747B8"/>
    <w:rsid w:val="00076F34"/>
    <w:rsid w:val="00077AF6"/>
    <w:rsid w:val="00077C2D"/>
    <w:rsid w:val="000800D5"/>
    <w:rsid w:val="00082E36"/>
    <w:rsid w:val="0009033B"/>
    <w:rsid w:val="000931EC"/>
    <w:rsid w:val="00093696"/>
    <w:rsid w:val="00095AEC"/>
    <w:rsid w:val="000A1580"/>
    <w:rsid w:val="000A1DE1"/>
    <w:rsid w:val="000A4DC8"/>
    <w:rsid w:val="000B246E"/>
    <w:rsid w:val="000B4BEB"/>
    <w:rsid w:val="000B62BD"/>
    <w:rsid w:val="000B7D96"/>
    <w:rsid w:val="000C055E"/>
    <w:rsid w:val="000C2AC6"/>
    <w:rsid w:val="000C4B86"/>
    <w:rsid w:val="000C4EBB"/>
    <w:rsid w:val="000D7577"/>
    <w:rsid w:val="000D7619"/>
    <w:rsid w:val="000D7B1D"/>
    <w:rsid w:val="000D7F8C"/>
    <w:rsid w:val="000E0839"/>
    <w:rsid w:val="000E12CC"/>
    <w:rsid w:val="000E3206"/>
    <w:rsid w:val="000E5BB5"/>
    <w:rsid w:val="000E5C00"/>
    <w:rsid w:val="000F315B"/>
    <w:rsid w:val="000F3A22"/>
    <w:rsid w:val="000F6587"/>
    <w:rsid w:val="000F6D1C"/>
    <w:rsid w:val="00100824"/>
    <w:rsid w:val="00102DF0"/>
    <w:rsid w:val="00110C30"/>
    <w:rsid w:val="001125C0"/>
    <w:rsid w:val="00113F8F"/>
    <w:rsid w:val="00113FC3"/>
    <w:rsid w:val="001140F1"/>
    <w:rsid w:val="00117B0D"/>
    <w:rsid w:val="0012044D"/>
    <w:rsid w:val="0012061B"/>
    <w:rsid w:val="00121280"/>
    <w:rsid w:val="00121AFB"/>
    <w:rsid w:val="001244D3"/>
    <w:rsid w:val="00124E13"/>
    <w:rsid w:val="00125A92"/>
    <w:rsid w:val="00130774"/>
    <w:rsid w:val="00140FAC"/>
    <w:rsid w:val="00143F9E"/>
    <w:rsid w:val="0014628A"/>
    <w:rsid w:val="001466C2"/>
    <w:rsid w:val="001472F2"/>
    <w:rsid w:val="00150D43"/>
    <w:rsid w:val="00150DEA"/>
    <w:rsid w:val="0015268B"/>
    <w:rsid w:val="0015308A"/>
    <w:rsid w:val="0016688A"/>
    <w:rsid w:val="00170D25"/>
    <w:rsid w:val="001726BE"/>
    <w:rsid w:val="00173ECF"/>
    <w:rsid w:val="00174289"/>
    <w:rsid w:val="00177C77"/>
    <w:rsid w:val="001805E0"/>
    <w:rsid w:val="001810ED"/>
    <w:rsid w:val="001813C8"/>
    <w:rsid w:val="00182299"/>
    <w:rsid w:val="0018307D"/>
    <w:rsid w:val="00183401"/>
    <w:rsid w:val="00187B2D"/>
    <w:rsid w:val="00195556"/>
    <w:rsid w:val="001A46AE"/>
    <w:rsid w:val="001A5763"/>
    <w:rsid w:val="001A7B98"/>
    <w:rsid w:val="001B0514"/>
    <w:rsid w:val="001B23C1"/>
    <w:rsid w:val="001B398A"/>
    <w:rsid w:val="001B4B7E"/>
    <w:rsid w:val="001B4C39"/>
    <w:rsid w:val="001B4D7A"/>
    <w:rsid w:val="001B6693"/>
    <w:rsid w:val="001B68DD"/>
    <w:rsid w:val="001B710F"/>
    <w:rsid w:val="001C6286"/>
    <w:rsid w:val="001E3856"/>
    <w:rsid w:val="001F0180"/>
    <w:rsid w:val="00200C25"/>
    <w:rsid w:val="00204CD6"/>
    <w:rsid w:val="00205105"/>
    <w:rsid w:val="00206C05"/>
    <w:rsid w:val="00210B9C"/>
    <w:rsid w:val="0021698C"/>
    <w:rsid w:val="002169C5"/>
    <w:rsid w:val="00217459"/>
    <w:rsid w:val="002201C4"/>
    <w:rsid w:val="00220F90"/>
    <w:rsid w:val="002224FE"/>
    <w:rsid w:val="00222EB6"/>
    <w:rsid w:val="00231C63"/>
    <w:rsid w:val="00236BC9"/>
    <w:rsid w:val="00236FBC"/>
    <w:rsid w:val="002409FE"/>
    <w:rsid w:val="0024368C"/>
    <w:rsid w:val="00246524"/>
    <w:rsid w:val="00246AB8"/>
    <w:rsid w:val="002526F7"/>
    <w:rsid w:val="002563E4"/>
    <w:rsid w:val="00260D54"/>
    <w:rsid w:val="00261D7D"/>
    <w:rsid w:val="0026215A"/>
    <w:rsid w:val="00262F54"/>
    <w:rsid w:val="00263705"/>
    <w:rsid w:val="0026694A"/>
    <w:rsid w:val="002712CD"/>
    <w:rsid w:val="00273623"/>
    <w:rsid w:val="0027535D"/>
    <w:rsid w:val="00275391"/>
    <w:rsid w:val="00276957"/>
    <w:rsid w:val="00276DCC"/>
    <w:rsid w:val="0027762F"/>
    <w:rsid w:val="002801BB"/>
    <w:rsid w:val="002847B8"/>
    <w:rsid w:val="002858B8"/>
    <w:rsid w:val="00291BCD"/>
    <w:rsid w:val="00291BF4"/>
    <w:rsid w:val="00293CD2"/>
    <w:rsid w:val="002953D9"/>
    <w:rsid w:val="00297634"/>
    <w:rsid w:val="002A132F"/>
    <w:rsid w:val="002A3481"/>
    <w:rsid w:val="002A3F77"/>
    <w:rsid w:val="002A55B5"/>
    <w:rsid w:val="002A665E"/>
    <w:rsid w:val="002A6721"/>
    <w:rsid w:val="002B1891"/>
    <w:rsid w:val="002B3837"/>
    <w:rsid w:val="002B5564"/>
    <w:rsid w:val="002B55EF"/>
    <w:rsid w:val="002B5846"/>
    <w:rsid w:val="002C028B"/>
    <w:rsid w:val="002C3F05"/>
    <w:rsid w:val="002D1C21"/>
    <w:rsid w:val="002E2009"/>
    <w:rsid w:val="002E6566"/>
    <w:rsid w:val="002F192C"/>
    <w:rsid w:val="002F74CB"/>
    <w:rsid w:val="00301022"/>
    <w:rsid w:val="003021D2"/>
    <w:rsid w:val="00302648"/>
    <w:rsid w:val="003034C9"/>
    <w:rsid w:val="00305AFE"/>
    <w:rsid w:val="0030651F"/>
    <w:rsid w:val="0030752B"/>
    <w:rsid w:val="00315C75"/>
    <w:rsid w:val="003179A9"/>
    <w:rsid w:val="00321474"/>
    <w:rsid w:val="00321CA9"/>
    <w:rsid w:val="00325355"/>
    <w:rsid w:val="00325FC6"/>
    <w:rsid w:val="00330C2B"/>
    <w:rsid w:val="00331752"/>
    <w:rsid w:val="00334DF9"/>
    <w:rsid w:val="00336B46"/>
    <w:rsid w:val="00337DD0"/>
    <w:rsid w:val="00342963"/>
    <w:rsid w:val="003459AF"/>
    <w:rsid w:val="00345B25"/>
    <w:rsid w:val="0034722A"/>
    <w:rsid w:val="00347CE1"/>
    <w:rsid w:val="00351414"/>
    <w:rsid w:val="00352CC8"/>
    <w:rsid w:val="00356E38"/>
    <w:rsid w:val="003629E4"/>
    <w:rsid w:val="00363D2F"/>
    <w:rsid w:val="00363E65"/>
    <w:rsid w:val="00364E8B"/>
    <w:rsid w:val="003667FF"/>
    <w:rsid w:val="003672B5"/>
    <w:rsid w:val="00367CC1"/>
    <w:rsid w:val="00370576"/>
    <w:rsid w:val="00373894"/>
    <w:rsid w:val="00375EAD"/>
    <w:rsid w:val="0037BC5A"/>
    <w:rsid w:val="003803EC"/>
    <w:rsid w:val="003815E7"/>
    <w:rsid w:val="003829F3"/>
    <w:rsid w:val="00384AB7"/>
    <w:rsid w:val="0038532B"/>
    <w:rsid w:val="00385812"/>
    <w:rsid w:val="003869A7"/>
    <w:rsid w:val="00390220"/>
    <w:rsid w:val="00392D0B"/>
    <w:rsid w:val="00397856"/>
    <w:rsid w:val="003A5015"/>
    <w:rsid w:val="003A7AFC"/>
    <w:rsid w:val="003A7CCA"/>
    <w:rsid w:val="003B2127"/>
    <w:rsid w:val="003B4924"/>
    <w:rsid w:val="003B501D"/>
    <w:rsid w:val="003B53AB"/>
    <w:rsid w:val="003C056D"/>
    <w:rsid w:val="003C124F"/>
    <w:rsid w:val="003C60EF"/>
    <w:rsid w:val="003C73AB"/>
    <w:rsid w:val="003D1D15"/>
    <w:rsid w:val="003E2896"/>
    <w:rsid w:val="003F6086"/>
    <w:rsid w:val="003F69AC"/>
    <w:rsid w:val="00400E3F"/>
    <w:rsid w:val="004010E6"/>
    <w:rsid w:val="00401877"/>
    <w:rsid w:val="00405AD9"/>
    <w:rsid w:val="00405F2F"/>
    <w:rsid w:val="0041055F"/>
    <w:rsid w:val="00414AB9"/>
    <w:rsid w:val="0041538C"/>
    <w:rsid w:val="00432629"/>
    <w:rsid w:val="004339FC"/>
    <w:rsid w:val="00434222"/>
    <w:rsid w:val="00435317"/>
    <w:rsid w:val="00436960"/>
    <w:rsid w:val="00436F8C"/>
    <w:rsid w:val="0044033B"/>
    <w:rsid w:val="00440677"/>
    <w:rsid w:val="004430FA"/>
    <w:rsid w:val="00444F05"/>
    <w:rsid w:val="004500C5"/>
    <w:rsid w:val="0045092B"/>
    <w:rsid w:val="00450E42"/>
    <w:rsid w:val="0045238E"/>
    <w:rsid w:val="0045655C"/>
    <w:rsid w:val="00457F6D"/>
    <w:rsid w:val="00470B9D"/>
    <w:rsid w:val="00472940"/>
    <w:rsid w:val="0047631F"/>
    <w:rsid w:val="004813AC"/>
    <w:rsid w:val="00481A35"/>
    <w:rsid w:val="00482D73"/>
    <w:rsid w:val="004853A7"/>
    <w:rsid w:val="004919F5"/>
    <w:rsid w:val="0049200F"/>
    <w:rsid w:val="00493FE5"/>
    <w:rsid w:val="00494FD9"/>
    <w:rsid w:val="0049678E"/>
    <w:rsid w:val="004A29BC"/>
    <w:rsid w:val="004A37C4"/>
    <w:rsid w:val="004A4E86"/>
    <w:rsid w:val="004B0CFD"/>
    <w:rsid w:val="004B17DA"/>
    <w:rsid w:val="004B3386"/>
    <w:rsid w:val="004B37A0"/>
    <w:rsid w:val="004B55F0"/>
    <w:rsid w:val="004B5CFB"/>
    <w:rsid w:val="004C1E51"/>
    <w:rsid w:val="004C3256"/>
    <w:rsid w:val="004C3D27"/>
    <w:rsid w:val="004C6021"/>
    <w:rsid w:val="004D0049"/>
    <w:rsid w:val="004D01C9"/>
    <w:rsid w:val="004D5FA1"/>
    <w:rsid w:val="004D6B39"/>
    <w:rsid w:val="004D7844"/>
    <w:rsid w:val="004D7ACD"/>
    <w:rsid w:val="004E0C3F"/>
    <w:rsid w:val="004E51A2"/>
    <w:rsid w:val="004F0B45"/>
    <w:rsid w:val="004F63EC"/>
    <w:rsid w:val="0050023B"/>
    <w:rsid w:val="0050546C"/>
    <w:rsid w:val="00511BD9"/>
    <w:rsid w:val="00511EF5"/>
    <w:rsid w:val="0051233F"/>
    <w:rsid w:val="00512737"/>
    <w:rsid w:val="00512795"/>
    <w:rsid w:val="005128FB"/>
    <w:rsid w:val="00512956"/>
    <w:rsid w:val="0051297C"/>
    <w:rsid w:val="00520C59"/>
    <w:rsid w:val="005227B4"/>
    <w:rsid w:val="00527D9D"/>
    <w:rsid w:val="00530145"/>
    <w:rsid w:val="00531E2C"/>
    <w:rsid w:val="005324CF"/>
    <w:rsid w:val="00533CEF"/>
    <w:rsid w:val="00533DD3"/>
    <w:rsid w:val="00535411"/>
    <w:rsid w:val="005407A2"/>
    <w:rsid w:val="00541283"/>
    <w:rsid w:val="00541906"/>
    <w:rsid w:val="005443BA"/>
    <w:rsid w:val="005448AA"/>
    <w:rsid w:val="00545425"/>
    <w:rsid w:val="00545B6E"/>
    <w:rsid w:val="00546AF8"/>
    <w:rsid w:val="005510BD"/>
    <w:rsid w:val="00551FD8"/>
    <w:rsid w:val="005554E1"/>
    <w:rsid w:val="00556D9C"/>
    <w:rsid w:val="00565FAA"/>
    <w:rsid w:val="005664EE"/>
    <w:rsid w:val="005705BA"/>
    <w:rsid w:val="005724F0"/>
    <w:rsid w:val="0057419A"/>
    <w:rsid w:val="00574B04"/>
    <w:rsid w:val="00587660"/>
    <w:rsid w:val="00587DC3"/>
    <w:rsid w:val="005909F8"/>
    <w:rsid w:val="005954CD"/>
    <w:rsid w:val="00596F50"/>
    <w:rsid w:val="005A05BF"/>
    <w:rsid w:val="005A1A95"/>
    <w:rsid w:val="005A23DA"/>
    <w:rsid w:val="005A3FDA"/>
    <w:rsid w:val="005A503D"/>
    <w:rsid w:val="005A76F8"/>
    <w:rsid w:val="005A79B2"/>
    <w:rsid w:val="005B04BF"/>
    <w:rsid w:val="005B2D17"/>
    <w:rsid w:val="005B41DF"/>
    <w:rsid w:val="005B53F7"/>
    <w:rsid w:val="005B735F"/>
    <w:rsid w:val="005B7E2F"/>
    <w:rsid w:val="005C2C14"/>
    <w:rsid w:val="005C2DBD"/>
    <w:rsid w:val="005C6A03"/>
    <w:rsid w:val="005D1400"/>
    <w:rsid w:val="005D2527"/>
    <w:rsid w:val="005D642C"/>
    <w:rsid w:val="005E175E"/>
    <w:rsid w:val="005E2FC1"/>
    <w:rsid w:val="005E3776"/>
    <w:rsid w:val="005E56CF"/>
    <w:rsid w:val="005E640D"/>
    <w:rsid w:val="005E672A"/>
    <w:rsid w:val="005E7A3F"/>
    <w:rsid w:val="005E7C70"/>
    <w:rsid w:val="005F04C3"/>
    <w:rsid w:val="005F763F"/>
    <w:rsid w:val="0060225C"/>
    <w:rsid w:val="00604F04"/>
    <w:rsid w:val="006105E0"/>
    <w:rsid w:val="00613CF3"/>
    <w:rsid w:val="006154F5"/>
    <w:rsid w:val="00620834"/>
    <w:rsid w:val="00620C9A"/>
    <w:rsid w:val="006235C5"/>
    <w:rsid w:val="006258BC"/>
    <w:rsid w:val="00625FC7"/>
    <w:rsid w:val="0063773E"/>
    <w:rsid w:val="006465D7"/>
    <w:rsid w:val="006502A8"/>
    <w:rsid w:val="006525B9"/>
    <w:rsid w:val="006554DB"/>
    <w:rsid w:val="00662085"/>
    <w:rsid w:val="0066346E"/>
    <w:rsid w:val="00663DFE"/>
    <w:rsid w:val="006647C1"/>
    <w:rsid w:val="00664E39"/>
    <w:rsid w:val="00673E69"/>
    <w:rsid w:val="006762D1"/>
    <w:rsid w:val="00676BBA"/>
    <w:rsid w:val="00676FCA"/>
    <w:rsid w:val="00680F06"/>
    <w:rsid w:val="00687D58"/>
    <w:rsid w:val="0069140B"/>
    <w:rsid w:val="006A2BB9"/>
    <w:rsid w:val="006A57FD"/>
    <w:rsid w:val="006A6DD2"/>
    <w:rsid w:val="006A755C"/>
    <w:rsid w:val="006B296B"/>
    <w:rsid w:val="006B340A"/>
    <w:rsid w:val="006B6416"/>
    <w:rsid w:val="006C198C"/>
    <w:rsid w:val="006C7816"/>
    <w:rsid w:val="006D06D9"/>
    <w:rsid w:val="006D379A"/>
    <w:rsid w:val="006D68B3"/>
    <w:rsid w:val="006D73F8"/>
    <w:rsid w:val="006D77A6"/>
    <w:rsid w:val="006E05BA"/>
    <w:rsid w:val="006E1E2D"/>
    <w:rsid w:val="006E44B1"/>
    <w:rsid w:val="006E5E94"/>
    <w:rsid w:val="006F55A5"/>
    <w:rsid w:val="006F5EFF"/>
    <w:rsid w:val="00702109"/>
    <w:rsid w:val="00702B67"/>
    <w:rsid w:val="00703B8A"/>
    <w:rsid w:val="00711743"/>
    <w:rsid w:val="00714F43"/>
    <w:rsid w:val="00716F81"/>
    <w:rsid w:val="007205AB"/>
    <w:rsid w:val="0072610D"/>
    <w:rsid w:val="007264C4"/>
    <w:rsid w:val="00734213"/>
    <w:rsid w:val="00735FF1"/>
    <w:rsid w:val="007368F9"/>
    <w:rsid w:val="0073717C"/>
    <w:rsid w:val="007414A3"/>
    <w:rsid w:val="007433E5"/>
    <w:rsid w:val="00745D5A"/>
    <w:rsid w:val="0074701A"/>
    <w:rsid w:val="007478B5"/>
    <w:rsid w:val="00754149"/>
    <w:rsid w:val="00757006"/>
    <w:rsid w:val="00760460"/>
    <w:rsid w:val="00770A3F"/>
    <w:rsid w:val="00776B9B"/>
    <w:rsid w:val="00782794"/>
    <w:rsid w:val="007838FD"/>
    <w:rsid w:val="007910E8"/>
    <w:rsid w:val="0079544E"/>
    <w:rsid w:val="00796300"/>
    <w:rsid w:val="007A0022"/>
    <w:rsid w:val="007A1667"/>
    <w:rsid w:val="007A4052"/>
    <w:rsid w:val="007A558D"/>
    <w:rsid w:val="007A60C7"/>
    <w:rsid w:val="007A7775"/>
    <w:rsid w:val="007A7FDC"/>
    <w:rsid w:val="007B3C0D"/>
    <w:rsid w:val="007B3F4B"/>
    <w:rsid w:val="007B5642"/>
    <w:rsid w:val="007B7347"/>
    <w:rsid w:val="007C1687"/>
    <w:rsid w:val="007C3FE8"/>
    <w:rsid w:val="007C4C36"/>
    <w:rsid w:val="007C7F4D"/>
    <w:rsid w:val="007D10F3"/>
    <w:rsid w:val="007D1101"/>
    <w:rsid w:val="007D2D64"/>
    <w:rsid w:val="007D2E36"/>
    <w:rsid w:val="007D40BE"/>
    <w:rsid w:val="007E1966"/>
    <w:rsid w:val="007E278C"/>
    <w:rsid w:val="007E3DE1"/>
    <w:rsid w:val="007E7E65"/>
    <w:rsid w:val="007F3CDB"/>
    <w:rsid w:val="007F3D65"/>
    <w:rsid w:val="007F4327"/>
    <w:rsid w:val="007F47A2"/>
    <w:rsid w:val="007F5331"/>
    <w:rsid w:val="00800F6C"/>
    <w:rsid w:val="00801F6C"/>
    <w:rsid w:val="0080220B"/>
    <w:rsid w:val="0080292D"/>
    <w:rsid w:val="00805ED6"/>
    <w:rsid w:val="008100E5"/>
    <w:rsid w:val="008113CE"/>
    <w:rsid w:val="00812292"/>
    <w:rsid w:val="00816C6B"/>
    <w:rsid w:val="00823312"/>
    <w:rsid w:val="00826E43"/>
    <w:rsid w:val="0084063A"/>
    <w:rsid w:val="008416B0"/>
    <w:rsid w:val="00842033"/>
    <w:rsid w:val="0084249E"/>
    <w:rsid w:val="0084509E"/>
    <w:rsid w:val="00846BBB"/>
    <w:rsid w:val="00852012"/>
    <w:rsid w:val="00853E93"/>
    <w:rsid w:val="00862A97"/>
    <w:rsid w:val="00862BC5"/>
    <w:rsid w:val="00865A8F"/>
    <w:rsid w:val="008679BF"/>
    <w:rsid w:val="0087551B"/>
    <w:rsid w:val="00877C3C"/>
    <w:rsid w:val="00880320"/>
    <w:rsid w:val="00880B10"/>
    <w:rsid w:val="00883406"/>
    <w:rsid w:val="00887398"/>
    <w:rsid w:val="00890A71"/>
    <w:rsid w:val="00892B18"/>
    <w:rsid w:val="0089437A"/>
    <w:rsid w:val="008958B1"/>
    <w:rsid w:val="008A1127"/>
    <w:rsid w:val="008A1264"/>
    <w:rsid w:val="008A610A"/>
    <w:rsid w:val="008B0412"/>
    <w:rsid w:val="008B1B56"/>
    <w:rsid w:val="008B4F7A"/>
    <w:rsid w:val="008B5CA3"/>
    <w:rsid w:val="008C2163"/>
    <w:rsid w:val="008C6F60"/>
    <w:rsid w:val="008D3135"/>
    <w:rsid w:val="008D4F09"/>
    <w:rsid w:val="008D5D93"/>
    <w:rsid w:val="008E1445"/>
    <w:rsid w:val="008E1984"/>
    <w:rsid w:val="008F0C9F"/>
    <w:rsid w:val="008F3A80"/>
    <w:rsid w:val="008F4148"/>
    <w:rsid w:val="00903390"/>
    <w:rsid w:val="009061D8"/>
    <w:rsid w:val="009072B9"/>
    <w:rsid w:val="00907455"/>
    <w:rsid w:val="00911E45"/>
    <w:rsid w:val="00913BCE"/>
    <w:rsid w:val="00920F26"/>
    <w:rsid w:val="00924852"/>
    <w:rsid w:val="00930E3D"/>
    <w:rsid w:val="00932AF5"/>
    <w:rsid w:val="00932F74"/>
    <w:rsid w:val="00946527"/>
    <w:rsid w:val="00947BF5"/>
    <w:rsid w:val="009500F4"/>
    <w:rsid w:val="0095441E"/>
    <w:rsid w:val="00961A1E"/>
    <w:rsid w:val="00962327"/>
    <w:rsid w:val="009730E5"/>
    <w:rsid w:val="009756CE"/>
    <w:rsid w:val="00977F4E"/>
    <w:rsid w:val="0098616D"/>
    <w:rsid w:val="009908FF"/>
    <w:rsid w:val="00991EDA"/>
    <w:rsid w:val="009940FB"/>
    <w:rsid w:val="00995505"/>
    <w:rsid w:val="00995FD3"/>
    <w:rsid w:val="0099635F"/>
    <w:rsid w:val="009A0D4F"/>
    <w:rsid w:val="009A19BB"/>
    <w:rsid w:val="009A2E05"/>
    <w:rsid w:val="009B0114"/>
    <w:rsid w:val="009B27FB"/>
    <w:rsid w:val="009B3B2E"/>
    <w:rsid w:val="009B7421"/>
    <w:rsid w:val="009C2CE6"/>
    <w:rsid w:val="009C4428"/>
    <w:rsid w:val="009C69AA"/>
    <w:rsid w:val="009D48CD"/>
    <w:rsid w:val="009D4A8D"/>
    <w:rsid w:val="009D6D9C"/>
    <w:rsid w:val="009D783E"/>
    <w:rsid w:val="009E0D36"/>
    <w:rsid w:val="009E22F8"/>
    <w:rsid w:val="009E2D57"/>
    <w:rsid w:val="009E4405"/>
    <w:rsid w:val="009E7392"/>
    <w:rsid w:val="009F0CEA"/>
    <w:rsid w:val="009F67B3"/>
    <w:rsid w:val="00A01CF0"/>
    <w:rsid w:val="00A116B0"/>
    <w:rsid w:val="00A12190"/>
    <w:rsid w:val="00A126B9"/>
    <w:rsid w:val="00A12E8C"/>
    <w:rsid w:val="00A20B56"/>
    <w:rsid w:val="00A20FFB"/>
    <w:rsid w:val="00A2310B"/>
    <w:rsid w:val="00A24B63"/>
    <w:rsid w:val="00A278BD"/>
    <w:rsid w:val="00A31187"/>
    <w:rsid w:val="00A31C2D"/>
    <w:rsid w:val="00A32AAF"/>
    <w:rsid w:val="00A32FDC"/>
    <w:rsid w:val="00A34FCF"/>
    <w:rsid w:val="00A3520E"/>
    <w:rsid w:val="00A356B9"/>
    <w:rsid w:val="00A36D6A"/>
    <w:rsid w:val="00A407C4"/>
    <w:rsid w:val="00A416E4"/>
    <w:rsid w:val="00A46577"/>
    <w:rsid w:val="00A47F4C"/>
    <w:rsid w:val="00A50413"/>
    <w:rsid w:val="00A526CB"/>
    <w:rsid w:val="00A53EC0"/>
    <w:rsid w:val="00A5441E"/>
    <w:rsid w:val="00A57952"/>
    <w:rsid w:val="00A60A36"/>
    <w:rsid w:val="00A62AEC"/>
    <w:rsid w:val="00A645B3"/>
    <w:rsid w:val="00A65101"/>
    <w:rsid w:val="00A67F10"/>
    <w:rsid w:val="00A81A0F"/>
    <w:rsid w:val="00A81BCC"/>
    <w:rsid w:val="00A8333B"/>
    <w:rsid w:val="00A85B85"/>
    <w:rsid w:val="00AA0BEB"/>
    <w:rsid w:val="00AB384E"/>
    <w:rsid w:val="00AC1AC2"/>
    <w:rsid w:val="00AC2B0D"/>
    <w:rsid w:val="00AC2CE2"/>
    <w:rsid w:val="00AC3605"/>
    <w:rsid w:val="00AC3779"/>
    <w:rsid w:val="00AC3EC3"/>
    <w:rsid w:val="00AC41D2"/>
    <w:rsid w:val="00AC6715"/>
    <w:rsid w:val="00AC7C9A"/>
    <w:rsid w:val="00AD014E"/>
    <w:rsid w:val="00AD1E0F"/>
    <w:rsid w:val="00AD3699"/>
    <w:rsid w:val="00AD678B"/>
    <w:rsid w:val="00AD7712"/>
    <w:rsid w:val="00AE5F42"/>
    <w:rsid w:val="00AF108A"/>
    <w:rsid w:val="00AF2FB7"/>
    <w:rsid w:val="00AF5E60"/>
    <w:rsid w:val="00AF75C7"/>
    <w:rsid w:val="00B03972"/>
    <w:rsid w:val="00B04676"/>
    <w:rsid w:val="00B05522"/>
    <w:rsid w:val="00B06CAC"/>
    <w:rsid w:val="00B112E4"/>
    <w:rsid w:val="00B114EC"/>
    <w:rsid w:val="00B1201A"/>
    <w:rsid w:val="00B154C9"/>
    <w:rsid w:val="00B15ADD"/>
    <w:rsid w:val="00B20726"/>
    <w:rsid w:val="00B207D1"/>
    <w:rsid w:val="00B2145B"/>
    <w:rsid w:val="00B24E04"/>
    <w:rsid w:val="00B25231"/>
    <w:rsid w:val="00B3294A"/>
    <w:rsid w:val="00B36CC3"/>
    <w:rsid w:val="00B403BF"/>
    <w:rsid w:val="00B409F0"/>
    <w:rsid w:val="00B44AC7"/>
    <w:rsid w:val="00B4631E"/>
    <w:rsid w:val="00B467A8"/>
    <w:rsid w:val="00B47345"/>
    <w:rsid w:val="00B536E3"/>
    <w:rsid w:val="00B57C0B"/>
    <w:rsid w:val="00B608D9"/>
    <w:rsid w:val="00B63849"/>
    <w:rsid w:val="00B6511E"/>
    <w:rsid w:val="00B75A42"/>
    <w:rsid w:val="00B775F5"/>
    <w:rsid w:val="00B80844"/>
    <w:rsid w:val="00B86044"/>
    <w:rsid w:val="00B91002"/>
    <w:rsid w:val="00B96E17"/>
    <w:rsid w:val="00BA1237"/>
    <w:rsid w:val="00BA4055"/>
    <w:rsid w:val="00BA470F"/>
    <w:rsid w:val="00BA5B55"/>
    <w:rsid w:val="00BA656A"/>
    <w:rsid w:val="00BA7068"/>
    <w:rsid w:val="00BA7FB6"/>
    <w:rsid w:val="00BB2467"/>
    <w:rsid w:val="00BB289D"/>
    <w:rsid w:val="00BB3344"/>
    <w:rsid w:val="00BB345C"/>
    <w:rsid w:val="00BB5528"/>
    <w:rsid w:val="00BB58D2"/>
    <w:rsid w:val="00BB72DD"/>
    <w:rsid w:val="00BC1AF9"/>
    <w:rsid w:val="00BC3F1E"/>
    <w:rsid w:val="00BC4D24"/>
    <w:rsid w:val="00BE3E51"/>
    <w:rsid w:val="00BE3E89"/>
    <w:rsid w:val="00BE712C"/>
    <w:rsid w:val="00BF18E3"/>
    <w:rsid w:val="00BF59AA"/>
    <w:rsid w:val="00BF6479"/>
    <w:rsid w:val="00C00BD8"/>
    <w:rsid w:val="00C01F72"/>
    <w:rsid w:val="00C054DE"/>
    <w:rsid w:val="00C0683D"/>
    <w:rsid w:val="00C070F4"/>
    <w:rsid w:val="00C11C5B"/>
    <w:rsid w:val="00C1239E"/>
    <w:rsid w:val="00C168D7"/>
    <w:rsid w:val="00C179D9"/>
    <w:rsid w:val="00C209FB"/>
    <w:rsid w:val="00C20BFE"/>
    <w:rsid w:val="00C22791"/>
    <w:rsid w:val="00C24A89"/>
    <w:rsid w:val="00C24B1D"/>
    <w:rsid w:val="00C255E0"/>
    <w:rsid w:val="00C25777"/>
    <w:rsid w:val="00C271F0"/>
    <w:rsid w:val="00C3492C"/>
    <w:rsid w:val="00C35286"/>
    <w:rsid w:val="00C36F0A"/>
    <w:rsid w:val="00C46D29"/>
    <w:rsid w:val="00C47F64"/>
    <w:rsid w:val="00C519B6"/>
    <w:rsid w:val="00C553EC"/>
    <w:rsid w:val="00C56FDF"/>
    <w:rsid w:val="00C57397"/>
    <w:rsid w:val="00C647B5"/>
    <w:rsid w:val="00C65869"/>
    <w:rsid w:val="00C748AD"/>
    <w:rsid w:val="00C74D1A"/>
    <w:rsid w:val="00C7772E"/>
    <w:rsid w:val="00C8094D"/>
    <w:rsid w:val="00C809C3"/>
    <w:rsid w:val="00C81D94"/>
    <w:rsid w:val="00C84EBA"/>
    <w:rsid w:val="00C85F8A"/>
    <w:rsid w:val="00C90C72"/>
    <w:rsid w:val="00C91B3A"/>
    <w:rsid w:val="00CA3DC2"/>
    <w:rsid w:val="00CA3FCC"/>
    <w:rsid w:val="00CA47CF"/>
    <w:rsid w:val="00CA4B15"/>
    <w:rsid w:val="00CA54F1"/>
    <w:rsid w:val="00CA6B7C"/>
    <w:rsid w:val="00CA7593"/>
    <w:rsid w:val="00CB1A2E"/>
    <w:rsid w:val="00CB51E4"/>
    <w:rsid w:val="00CB637C"/>
    <w:rsid w:val="00CB7296"/>
    <w:rsid w:val="00CC1778"/>
    <w:rsid w:val="00CC3ABC"/>
    <w:rsid w:val="00CC6425"/>
    <w:rsid w:val="00CD0079"/>
    <w:rsid w:val="00CD3195"/>
    <w:rsid w:val="00CD5301"/>
    <w:rsid w:val="00CD57D7"/>
    <w:rsid w:val="00CE12FE"/>
    <w:rsid w:val="00CE575B"/>
    <w:rsid w:val="00CE772B"/>
    <w:rsid w:val="00CF03FF"/>
    <w:rsid w:val="00CF2645"/>
    <w:rsid w:val="00CF3882"/>
    <w:rsid w:val="00CF3DE8"/>
    <w:rsid w:val="00CF55E8"/>
    <w:rsid w:val="00D000E5"/>
    <w:rsid w:val="00D008A1"/>
    <w:rsid w:val="00D01069"/>
    <w:rsid w:val="00D0247B"/>
    <w:rsid w:val="00D03A62"/>
    <w:rsid w:val="00D0493F"/>
    <w:rsid w:val="00D04D7D"/>
    <w:rsid w:val="00D06F4D"/>
    <w:rsid w:val="00D07A53"/>
    <w:rsid w:val="00D1034E"/>
    <w:rsid w:val="00D1292A"/>
    <w:rsid w:val="00D13BE8"/>
    <w:rsid w:val="00D15EBD"/>
    <w:rsid w:val="00D16BAD"/>
    <w:rsid w:val="00D239EA"/>
    <w:rsid w:val="00D24341"/>
    <w:rsid w:val="00D32885"/>
    <w:rsid w:val="00D40137"/>
    <w:rsid w:val="00D47AE8"/>
    <w:rsid w:val="00D52581"/>
    <w:rsid w:val="00D537E5"/>
    <w:rsid w:val="00D53C6C"/>
    <w:rsid w:val="00D55403"/>
    <w:rsid w:val="00D56E0C"/>
    <w:rsid w:val="00D56F91"/>
    <w:rsid w:val="00D56F94"/>
    <w:rsid w:val="00D63FD9"/>
    <w:rsid w:val="00D71673"/>
    <w:rsid w:val="00D72D52"/>
    <w:rsid w:val="00D72FC1"/>
    <w:rsid w:val="00D74EFD"/>
    <w:rsid w:val="00D75982"/>
    <w:rsid w:val="00D81B2B"/>
    <w:rsid w:val="00D83EA4"/>
    <w:rsid w:val="00D8590D"/>
    <w:rsid w:val="00D85EC7"/>
    <w:rsid w:val="00D8671C"/>
    <w:rsid w:val="00D90525"/>
    <w:rsid w:val="00D90C5A"/>
    <w:rsid w:val="00D9104A"/>
    <w:rsid w:val="00D91390"/>
    <w:rsid w:val="00D94573"/>
    <w:rsid w:val="00DA0571"/>
    <w:rsid w:val="00DA05E5"/>
    <w:rsid w:val="00DA0EF8"/>
    <w:rsid w:val="00DA399D"/>
    <w:rsid w:val="00DA57C3"/>
    <w:rsid w:val="00DA7200"/>
    <w:rsid w:val="00DA76E3"/>
    <w:rsid w:val="00DB19F6"/>
    <w:rsid w:val="00DB4A31"/>
    <w:rsid w:val="00DC3855"/>
    <w:rsid w:val="00DC6DC6"/>
    <w:rsid w:val="00DC74FA"/>
    <w:rsid w:val="00DD0B24"/>
    <w:rsid w:val="00DD5111"/>
    <w:rsid w:val="00DE2C6A"/>
    <w:rsid w:val="00DF066F"/>
    <w:rsid w:val="00DF10A3"/>
    <w:rsid w:val="00DF7081"/>
    <w:rsid w:val="00DF753B"/>
    <w:rsid w:val="00E04394"/>
    <w:rsid w:val="00E061E6"/>
    <w:rsid w:val="00E066BA"/>
    <w:rsid w:val="00E06D53"/>
    <w:rsid w:val="00E07E9F"/>
    <w:rsid w:val="00E10299"/>
    <w:rsid w:val="00E13504"/>
    <w:rsid w:val="00E136BB"/>
    <w:rsid w:val="00E22533"/>
    <w:rsid w:val="00E242A8"/>
    <w:rsid w:val="00E249B3"/>
    <w:rsid w:val="00E26848"/>
    <w:rsid w:val="00E2719C"/>
    <w:rsid w:val="00E274B8"/>
    <w:rsid w:val="00E3664D"/>
    <w:rsid w:val="00E40A48"/>
    <w:rsid w:val="00E449F4"/>
    <w:rsid w:val="00E44BCE"/>
    <w:rsid w:val="00E5089C"/>
    <w:rsid w:val="00E62420"/>
    <w:rsid w:val="00E62688"/>
    <w:rsid w:val="00E66A63"/>
    <w:rsid w:val="00E7044B"/>
    <w:rsid w:val="00E72707"/>
    <w:rsid w:val="00E73983"/>
    <w:rsid w:val="00E82676"/>
    <w:rsid w:val="00E84316"/>
    <w:rsid w:val="00E84B7B"/>
    <w:rsid w:val="00E855EF"/>
    <w:rsid w:val="00E9093E"/>
    <w:rsid w:val="00E90E9D"/>
    <w:rsid w:val="00EA7B0D"/>
    <w:rsid w:val="00EB0487"/>
    <w:rsid w:val="00EB097C"/>
    <w:rsid w:val="00EB4259"/>
    <w:rsid w:val="00EB4B74"/>
    <w:rsid w:val="00EB5313"/>
    <w:rsid w:val="00EC259C"/>
    <w:rsid w:val="00EC5E25"/>
    <w:rsid w:val="00ED18A5"/>
    <w:rsid w:val="00ED2458"/>
    <w:rsid w:val="00ED3108"/>
    <w:rsid w:val="00ED368B"/>
    <w:rsid w:val="00ED524E"/>
    <w:rsid w:val="00ED54EB"/>
    <w:rsid w:val="00ED768D"/>
    <w:rsid w:val="00ED7B7C"/>
    <w:rsid w:val="00EE05AA"/>
    <w:rsid w:val="00EE1973"/>
    <w:rsid w:val="00EE423E"/>
    <w:rsid w:val="00EE6C6F"/>
    <w:rsid w:val="00EE6FBC"/>
    <w:rsid w:val="00EE731D"/>
    <w:rsid w:val="00EF110F"/>
    <w:rsid w:val="00EF28FF"/>
    <w:rsid w:val="00EF6594"/>
    <w:rsid w:val="00F0319F"/>
    <w:rsid w:val="00F03B25"/>
    <w:rsid w:val="00F0467F"/>
    <w:rsid w:val="00F0586E"/>
    <w:rsid w:val="00F122ED"/>
    <w:rsid w:val="00F1239F"/>
    <w:rsid w:val="00F1373F"/>
    <w:rsid w:val="00F14A92"/>
    <w:rsid w:val="00F1762B"/>
    <w:rsid w:val="00F200E3"/>
    <w:rsid w:val="00F217E2"/>
    <w:rsid w:val="00F21EEC"/>
    <w:rsid w:val="00F23B86"/>
    <w:rsid w:val="00F256E2"/>
    <w:rsid w:val="00F40C50"/>
    <w:rsid w:val="00F41E0F"/>
    <w:rsid w:val="00F43932"/>
    <w:rsid w:val="00F46722"/>
    <w:rsid w:val="00F538FB"/>
    <w:rsid w:val="00F54980"/>
    <w:rsid w:val="00F56EE6"/>
    <w:rsid w:val="00F57727"/>
    <w:rsid w:val="00F57ACA"/>
    <w:rsid w:val="00F60234"/>
    <w:rsid w:val="00F603B4"/>
    <w:rsid w:val="00F60821"/>
    <w:rsid w:val="00F83E11"/>
    <w:rsid w:val="00F84E10"/>
    <w:rsid w:val="00F85272"/>
    <w:rsid w:val="00F8549F"/>
    <w:rsid w:val="00F85DBE"/>
    <w:rsid w:val="00F871C6"/>
    <w:rsid w:val="00F93545"/>
    <w:rsid w:val="00F935B3"/>
    <w:rsid w:val="00FA0C7E"/>
    <w:rsid w:val="00FA15D9"/>
    <w:rsid w:val="00FA2AA6"/>
    <w:rsid w:val="00FA450F"/>
    <w:rsid w:val="00FA575E"/>
    <w:rsid w:val="00FB32CD"/>
    <w:rsid w:val="00FB339C"/>
    <w:rsid w:val="00FB36C0"/>
    <w:rsid w:val="00FB48D6"/>
    <w:rsid w:val="00FC04B5"/>
    <w:rsid w:val="00FC3699"/>
    <w:rsid w:val="00FC50E6"/>
    <w:rsid w:val="00FC6B42"/>
    <w:rsid w:val="00FD342B"/>
    <w:rsid w:val="00FD66BA"/>
    <w:rsid w:val="00FE10E9"/>
    <w:rsid w:val="00FE1EAC"/>
    <w:rsid w:val="00FE5A53"/>
    <w:rsid w:val="00FE61B8"/>
    <w:rsid w:val="00FF0364"/>
    <w:rsid w:val="03DA966D"/>
    <w:rsid w:val="07B15EF8"/>
    <w:rsid w:val="07E4F5EA"/>
    <w:rsid w:val="08EAF7FB"/>
    <w:rsid w:val="0A633339"/>
    <w:rsid w:val="0ABB46FD"/>
    <w:rsid w:val="0AE1E728"/>
    <w:rsid w:val="0B7B72C3"/>
    <w:rsid w:val="0C836C79"/>
    <w:rsid w:val="0D53ED00"/>
    <w:rsid w:val="0EE97E73"/>
    <w:rsid w:val="0F536EC3"/>
    <w:rsid w:val="1005B070"/>
    <w:rsid w:val="107173D7"/>
    <w:rsid w:val="10DCC5AF"/>
    <w:rsid w:val="12BF7B5A"/>
    <w:rsid w:val="16D49AD9"/>
    <w:rsid w:val="16D9B76B"/>
    <w:rsid w:val="1782DE09"/>
    <w:rsid w:val="1817DDBA"/>
    <w:rsid w:val="18415D5E"/>
    <w:rsid w:val="18B93440"/>
    <w:rsid w:val="195CF3B5"/>
    <w:rsid w:val="19C21C59"/>
    <w:rsid w:val="1B726CFF"/>
    <w:rsid w:val="1C04986F"/>
    <w:rsid w:val="1E2058E6"/>
    <w:rsid w:val="216AFE2F"/>
    <w:rsid w:val="21C74E45"/>
    <w:rsid w:val="2235C841"/>
    <w:rsid w:val="23C3CBF1"/>
    <w:rsid w:val="248087C4"/>
    <w:rsid w:val="24D596F3"/>
    <w:rsid w:val="27404D4E"/>
    <w:rsid w:val="27F2D246"/>
    <w:rsid w:val="2888D19E"/>
    <w:rsid w:val="2908491F"/>
    <w:rsid w:val="2AB6D58E"/>
    <w:rsid w:val="2B388BFA"/>
    <w:rsid w:val="2C9E435E"/>
    <w:rsid w:val="2CED0145"/>
    <w:rsid w:val="2FDEC54F"/>
    <w:rsid w:val="3066124E"/>
    <w:rsid w:val="30DC2DF5"/>
    <w:rsid w:val="3425A192"/>
    <w:rsid w:val="35BBC3B1"/>
    <w:rsid w:val="37CDC83A"/>
    <w:rsid w:val="394BABA8"/>
    <w:rsid w:val="39C961B0"/>
    <w:rsid w:val="39D79D23"/>
    <w:rsid w:val="39E1745E"/>
    <w:rsid w:val="3BA1373F"/>
    <w:rsid w:val="3D0C5455"/>
    <w:rsid w:val="3F05CB38"/>
    <w:rsid w:val="3FF572EA"/>
    <w:rsid w:val="400C5F5D"/>
    <w:rsid w:val="40472F12"/>
    <w:rsid w:val="418CFA6E"/>
    <w:rsid w:val="44764351"/>
    <w:rsid w:val="48684CD9"/>
    <w:rsid w:val="4877C5B3"/>
    <w:rsid w:val="4893CD74"/>
    <w:rsid w:val="48B94CC0"/>
    <w:rsid w:val="48CC0823"/>
    <w:rsid w:val="48FB4DF9"/>
    <w:rsid w:val="4A583494"/>
    <w:rsid w:val="4AC6697C"/>
    <w:rsid w:val="4B1D7FBA"/>
    <w:rsid w:val="4BF9AB93"/>
    <w:rsid w:val="4BFCDA00"/>
    <w:rsid w:val="4C429614"/>
    <w:rsid w:val="4CC3A4C8"/>
    <w:rsid w:val="4F1A6142"/>
    <w:rsid w:val="4F3C0047"/>
    <w:rsid w:val="4FF257D7"/>
    <w:rsid w:val="52245C6E"/>
    <w:rsid w:val="52395AA1"/>
    <w:rsid w:val="525FBF1F"/>
    <w:rsid w:val="548A5EE5"/>
    <w:rsid w:val="55B42BA3"/>
    <w:rsid w:val="570391CC"/>
    <w:rsid w:val="57D2B483"/>
    <w:rsid w:val="580C4383"/>
    <w:rsid w:val="5987A1E1"/>
    <w:rsid w:val="598C2FB6"/>
    <w:rsid w:val="5A8ED69B"/>
    <w:rsid w:val="5AA70D91"/>
    <w:rsid w:val="5AEA157B"/>
    <w:rsid w:val="5B09719F"/>
    <w:rsid w:val="5D9CB712"/>
    <w:rsid w:val="5DCB227D"/>
    <w:rsid w:val="5E001EBC"/>
    <w:rsid w:val="5F8AF1B5"/>
    <w:rsid w:val="5FAC6F90"/>
    <w:rsid w:val="6035057E"/>
    <w:rsid w:val="6063A654"/>
    <w:rsid w:val="62B3F74D"/>
    <w:rsid w:val="6300DBF9"/>
    <w:rsid w:val="63A1848F"/>
    <w:rsid w:val="64E1521C"/>
    <w:rsid w:val="64E9B5B3"/>
    <w:rsid w:val="653FACE7"/>
    <w:rsid w:val="672C68AC"/>
    <w:rsid w:val="683FB96B"/>
    <w:rsid w:val="690F5343"/>
    <w:rsid w:val="69CAAFCC"/>
    <w:rsid w:val="69CDE35D"/>
    <w:rsid w:val="6A3B4E88"/>
    <w:rsid w:val="6A98B15D"/>
    <w:rsid w:val="6AE503AC"/>
    <w:rsid w:val="6B07CDFB"/>
    <w:rsid w:val="6B3A7E7D"/>
    <w:rsid w:val="6B4B4762"/>
    <w:rsid w:val="6BA8A93D"/>
    <w:rsid w:val="6C3CA20D"/>
    <w:rsid w:val="6CDE4CF7"/>
    <w:rsid w:val="6D86543E"/>
    <w:rsid w:val="6E4F0F4E"/>
    <w:rsid w:val="6E544C3D"/>
    <w:rsid w:val="6FFD450D"/>
    <w:rsid w:val="710BD2B8"/>
    <w:rsid w:val="74E879EB"/>
    <w:rsid w:val="75936836"/>
    <w:rsid w:val="759EAAF7"/>
    <w:rsid w:val="764B924C"/>
    <w:rsid w:val="76B30032"/>
    <w:rsid w:val="7780DD1C"/>
    <w:rsid w:val="781E7E15"/>
    <w:rsid w:val="78B4F77D"/>
    <w:rsid w:val="7B8B2DC0"/>
    <w:rsid w:val="7C4B04FA"/>
    <w:rsid w:val="7DBDAEDA"/>
    <w:rsid w:val="7E040E3E"/>
    <w:rsid w:val="7E1A3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6B63CD8F-890B-4A82-A00D-238D8695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paragraph" w:styleId="Heading1">
    <w:name w:val="heading 1"/>
    <w:basedOn w:val="Normal"/>
    <w:next w:val="Normal"/>
    <w:link w:val="Heading1Char"/>
    <w:qFormat/>
    <w:rsid w:val="004853A7"/>
    <w:pPr>
      <w:keepNext/>
      <w:keepLines/>
      <w:numPr>
        <w:numId w:val="20"/>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853A7"/>
    <w:pPr>
      <w:keepNext/>
      <w:keepLines/>
      <w:numPr>
        <w:ilvl w:val="1"/>
        <w:numId w:val="20"/>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semiHidden/>
    <w:unhideWhenUsed/>
    <w:qFormat/>
    <w:rsid w:val="004853A7"/>
    <w:pPr>
      <w:keepNext/>
      <w:keepLines/>
      <w:numPr>
        <w:ilvl w:val="2"/>
        <w:numId w:val="20"/>
      </w:numPr>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semiHidden/>
    <w:unhideWhenUsed/>
    <w:qFormat/>
    <w:rsid w:val="004853A7"/>
    <w:pPr>
      <w:keepNext/>
      <w:keepLines/>
      <w:numPr>
        <w:ilvl w:val="3"/>
        <w:numId w:val="20"/>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4853A7"/>
    <w:pPr>
      <w:keepNext/>
      <w:keepLines/>
      <w:numPr>
        <w:ilvl w:val="4"/>
        <w:numId w:val="20"/>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semiHidden/>
    <w:unhideWhenUsed/>
    <w:qFormat/>
    <w:rsid w:val="004853A7"/>
    <w:pPr>
      <w:keepNext/>
      <w:keepLines/>
      <w:numPr>
        <w:ilvl w:val="5"/>
        <w:numId w:val="20"/>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semiHidden/>
    <w:unhideWhenUsed/>
    <w:qFormat/>
    <w:rsid w:val="004853A7"/>
    <w:pPr>
      <w:keepNext/>
      <w:keepLines/>
      <w:numPr>
        <w:ilvl w:val="6"/>
        <w:numId w:val="2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semiHidden/>
    <w:unhideWhenUsed/>
    <w:qFormat/>
    <w:rsid w:val="004853A7"/>
    <w:pPr>
      <w:keepNext/>
      <w:keepLines/>
      <w:numPr>
        <w:ilvl w:val="7"/>
        <w:numId w:val="2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4853A7"/>
    <w:pPr>
      <w:keepNext/>
      <w:keepLines/>
      <w:numPr>
        <w:ilvl w:val="8"/>
        <w:numId w:val="2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9B27FB"/>
    <w:pPr>
      <w:ind w:left="720"/>
      <w:contextualSpacing/>
    </w:pPr>
  </w:style>
  <w:style w:type="character" w:styleId="normaltextrun" w:customStyle="1">
    <w:name w:val="normaltextrun"/>
    <w:basedOn w:val="DefaultParagraphFont"/>
    <w:rsid w:val="0005698F"/>
  </w:style>
  <w:style w:type="paragraph" w:styleId="paragraph" w:customStyle="1">
    <w:name w:val="paragraph"/>
    <w:basedOn w:val="Normal"/>
    <w:rsid w:val="004B55F0"/>
    <w:pPr>
      <w:spacing w:before="100" w:beforeAutospacing="1" w:after="100" w:afterAutospacing="1"/>
    </w:pPr>
    <w:rPr>
      <w:szCs w:val="24"/>
    </w:rPr>
  </w:style>
  <w:style w:type="character" w:styleId="eop" w:customStyle="1">
    <w:name w:val="eop"/>
    <w:basedOn w:val="DefaultParagraphFont"/>
    <w:rsid w:val="004B55F0"/>
  </w:style>
  <w:style w:type="numbering" w:styleId="CurrentList1" w:customStyle="1">
    <w:name w:val="Current List1"/>
    <w:uiPriority w:val="99"/>
    <w:rsid w:val="004853A7"/>
    <w:pPr>
      <w:numPr>
        <w:numId w:val="19"/>
      </w:numPr>
    </w:pPr>
  </w:style>
  <w:style w:type="character" w:styleId="Heading1Char" w:customStyle="1">
    <w:name w:val="Heading 1 Char"/>
    <w:basedOn w:val="DefaultParagraphFont"/>
    <w:link w:val="Heading1"/>
    <w:rsid w:val="004853A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4853A7"/>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semiHidden/>
    <w:rsid w:val="004853A7"/>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semiHidden/>
    <w:rsid w:val="004853A7"/>
    <w:rPr>
      <w:rFonts w:asciiTheme="majorHAnsi" w:hAnsiTheme="majorHAnsi" w:eastAsiaTheme="majorEastAsia" w:cstheme="majorBidi"/>
      <w:i/>
      <w:iCs/>
      <w:color w:val="2F5496" w:themeColor="accent1" w:themeShade="BF"/>
      <w:sz w:val="24"/>
    </w:rPr>
  </w:style>
  <w:style w:type="character" w:styleId="Heading5Char" w:customStyle="1">
    <w:name w:val="Heading 5 Char"/>
    <w:basedOn w:val="DefaultParagraphFont"/>
    <w:link w:val="Heading5"/>
    <w:semiHidden/>
    <w:rsid w:val="004853A7"/>
    <w:rPr>
      <w:rFonts w:asciiTheme="majorHAnsi" w:hAnsiTheme="majorHAnsi" w:eastAsiaTheme="majorEastAsia" w:cstheme="majorBidi"/>
      <w:color w:val="2F5496" w:themeColor="accent1" w:themeShade="BF"/>
      <w:sz w:val="24"/>
    </w:rPr>
  </w:style>
  <w:style w:type="character" w:styleId="Heading6Char" w:customStyle="1">
    <w:name w:val="Heading 6 Char"/>
    <w:basedOn w:val="DefaultParagraphFont"/>
    <w:link w:val="Heading6"/>
    <w:semiHidden/>
    <w:rsid w:val="004853A7"/>
    <w:rPr>
      <w:rFonts w:asciiTheme="majorHAnsi" w:hAnsiTheme="majorHAnsi" w:eastAsiaTheme="majorEastAsia" w:cstheme="majorBidi"/>
      <w:color w:val="1F3763" w:themeColor="accent1" w:themeShade="7F"/>
      <w:sz w:val="24"/>
    </w:rPr>
  </w:style>
  <w:style w:type="character" w:styleId="Heading7Char" w:customStyle="1">
    <w:name w:val="Heading 7 Char"/>
    <w:basedOn w:val="DefaultParagraphFont"/>
    <w:link w:val="Heading7"/>
    <w:semiHidden/>
    <w:rsid w:val="004853A7"/>
    <w:rPr>
      <w:rFonts w:asciiTheme="majorHAnsi" w:hAnsiTheme="majorHAnsi" w:eastAsiaTheme="majorEastAsia" w:cstheme="majorBidi"/>
      <w:i/>
      <w:iCs/>
      <w:color w:val="1F3763" w:themeColor="accent1" w:themeShade="7F"/>
      <w:sz w:val="24"/>
    </w:rPr>
  </w:style>
  <w:style w:type="character" w:styleId="Heading8Char" w:customStyle="1">
    <w:name w:val="Heading 8 Char"/>
    <w:basedOn w:val="DefaultParagraphFont"/>
    <w:link w:val="Heading8"/>
    <w:semiHidden/>
    <w:rsid w:val="004853A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4853A7"/>
    <w:rPr>
      <w:rFonts w:asciiTheme="majorHAnsi" w:hAnsiTheme="majorHAnsi" w:eastAsiaTheme="majorEastAsia"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853E93"/>
    <w:rPr>
      <w:color w:val="605E5C"/>
      <w:shd w:val="clear" w:color="auto" w:fill="E1DFDD"/>
    </w:rPr>
  </w:style>
  <w:style w:type="character" w:styleId="CommentReference">
    <w:name w:val="annotation reference"/>
    <w:basedOn w:val="DefaultParagraphFont"/>
    <w:rsid w:val="003F6086"/>
    <w:rPr>
      <w:sz w:val="16"/>
      <w:szCs w:val="16"/>
    </w:rPr>
  </w:style>
  <w:style w:type="paragraph" w:styleId="CommentText">
    <w:name w:val="annotation text"/>
    <w:basedOn w:val="Normal"/>
    <w:link w:val="CommentTextChar"/>
    <w:rsid w:val="003F6086"/>
    <w:rPr>
      <w:sz w:val="20"/>
    </w:rPr>
  </w:style>
  <w:style w:type="character" w:styleId="CommentTextChar" w:customStyle="1">
    <w:name w:val="Comment Text Char"/>
    <w:basedOn w:val="DefaultParagraphFont"/>
    <w:link w:val="CommentText"/>
    <w:rsid w:val="003F6086"/>
  </w:style>
  <w:style w:type="paragraph" w:styleId="CommentSubject">
    <w:name w:val="annotation subject"/>
    <w:basedOn w:val="CommentText"/>
    <w:next w:val="CommentText"/>
    <w:link w:val="CommentSubjectChar"/>
    <w:rsid w:val="003F6086"/>
    <w:rPr>
      <w:b/>
      <w:bCs/>
    </w:rPr>
  </w:style>
  <w:style w:type="character" w:styleId="CommentSubjectChar" w:customStyle="1">
    <w:name w:val="Comment Subject Char"/>
    <w:basedOn w:val="CommentTextChar"/>
    <w:link w:val="CommentSubject"/>
    <w:rsid w:val="003F6086"/>
    <w:rPr>
      <w:b/>
      <w:bCs/>
    </w:rPr>
  </w:style>
  <w:style w:type="paragraph" w:styleId="Revision">
    <w:name w:val="Revision"/>
    <w:hidden/>
    <w:uiPriority w:val="99"/>
    <w:semiHidden/>
    <w:rsid w:val="00EF110F"/>
    <w:rPr>
      <w:sz w:val="24"/>
    </w:rPr>
  </w:style>
  <w:style w:type="character" w:styleId="Mention">
    <w:name w:val="Mention"/>
    <w:basedOn w:val="DefaultParagraphFont"/>
    <w:uiPriority w:val="99"/>
    <w:unhideWhenUsed/>
    <w:rsid w:val="000B4BEB"/>
    <w:rPr>
      <w:color w:val="2B579A"/>
      <w:shd w:val="clear" w:color="auto" w:fill="E1DFDD"/>
    </w:rPr>
  </w:style>
  <w:style w:type="character" w:styleId="wacimagecontainer" w:customStyle="1">
    <w:name w:val="wacimagecontainer"/>
    <w:basedOn w:val="DefaultParagraphFont"/>
    <w:rsid w:val="00DF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42943">
      <w:bodyDiv w:val="1"/>
      <w:marLeft w:val="0"/>
      <w:marRight w:val="0"/>
      <w:marTop w:val="0"/>
      <w:marBottom w:val="0"/>
      <w:divBdr>
        <w:top w:val="none" w:sz="0" w:space="0" w:color="auto"/>
        <w:left w:val="none" w:sz="0" w:space="0" w:color="auto"/>
        <w:bottom w:val="none" w:sz="0" w:space="0" w:color="auto"/>
        <w:right w:val="none" w:sz="0" w:space="0" w:color="auto"/>
      </w:divBdr>
      <w:divsChild>
        <w:div w:id="758411375">
          <w:marLeft w:val="0"/>
          <w:marRight w:val="0"/>
          <w:marTop w:val="0"/>
          <w:marBottom w:val="0"/>
          <w:divBdr>
            <w:top w:val="none" w:sz="0" w:space="0" w:color="auto"/>
            <w:left w:val="none" w:sz="0" w:space="0" w:color="auto"/>
            <w:bottom w:val="none" w:sz="0" w:space="0" w:color="auto"/>
            <w:right w:val="none" w:sz="0" w:space="0" w:color="auto"/>
          </w:divBdr>
        </w:div>
        <w:div w:id="2099908190">
          <w:marLeft w:val="0"/>
          <w:marRight w:val="0"/>
          <w:marTop w:val="0"/>
          <w:marBottom w:val="0"/>
          <w:divBdr>
            <w:top w:val="none" w:sz="0" w:space="0" w:color="auto"/>
            <w:left w:val="none" w:sz="0" w:space="0" w:color="auto"/>
            <w:bottom w:val="none" w:sz="0" w:space="0" w:color="auto"/>
            <w:right w:val="none" w:sz="0" w:space="0" w:color="auto"/>
          </w:divBdr>
          <w:divsChild>
            <w:div w:id="18507953">
              <w:marLeft w:val="0"/>
              <w:marRight w:val="0"/>
              <w:marTop w:val="0"/>
              <w:marBottom w:val="0"/>
              <w:divBdr>
                <w:top w:val="none" w:sz="0" w:space="0" w:color="auto"/>
                <w:left w:val="none" w:sz="0" w:space="0" w:color="auto"/>
                <w:bottom w:val="none" w:sz="0" w:space="0" w:color="auto"/>
                <w:right w:val="none" w:sz="0" w:space="0" w:color="auto"/>
              </w:divBdr>
            </w:div>
            <w:div w:id="13628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4668">
      <w:bodyDiv w:val="1"/>
      <w:marLeft w:val="0"/>
      <w:marRight w:val="0"/>
      <w:marTop w:val="0"/>
      <w:marBottom w:val="0"/>
      <w:divBdr>
        <w:top w:val="none" w:sz="0" w:space="0" w:color="auto"/>
        <w:left w:val="none" w:sz="0" w:space="0" w:color="auto"/>
        <w:bottom w:val="none" w:sz="0" w:space="0" w:color="auto"/>
        <w:right w:val="none" w:sz="0" w:space="0" w:color="auto"/>
      </w:divBdr>
      <w:divsChild>
        <w:div w:id="1481191494">
          <w:marLeft w:val="0"/>
          <w:marRight w:val="0"/>
          <w:marTop w:val="0"/>
          <w:marBottom w:val="0"/>
          <w:divBdr>
            <w:top w:val="none" w:sz="0" w:space="0" w:color="auto"/>
            <w:left w:val="none" w:sz="0" w:space="0" w:color="auto"/>
            <w:bottom w:val="none" w:sz="0" w:space="0" w:color="auto"/>
            <w:right w:val="none" w:sz="0" w:space="0" w:color="auto"/>
          </w:divBdr>
        </w:div>
        <w:div w:id="1732195635">
          <w:marLeft w:val="0"/>
          <w:marRight w:val="0"/>
          <w:marTop w:val="0"/>
          <w:marBottom w:val="0"/>
          <w:divBdr>
            <w:top w:val="none" w:sz="0" w:space="0" w:color="auto"/>
            <w:left w:val="none" w:sz="0" w:space="0" w:color="auto"/>
            <w:bottom w:val="none" w:sz="0" w:space="0" w:color="auto"/>
            <w:right w:val="none" w:sz="0" w:space="0" w:color="auto"/>
          </w:divBdr>
        </w:div>
        <w:div w:id="1950307747">
          <w:marLeft w:val="0"/>
          <w:marRight w:val="0"/>
          <w:marTop w:val="0"/>
          <w:marBottom w:val="0"/>
          <w:divBdr>
            <w:top w:val="none" w:sz="0" w:space="0" w:color="auto"/>
            <w:left w:val="none" w:sz="0" w:space="0" w:color="auto"/>
            <w:bottom w:val="none" w:sz="0" w:space="0" w:color="auto"/>
            <w:right w:val="none" w:sz="0" w:space="0" w:color="auto"/>
          </w:divBdr>
        </w:div>
      </w:divsChild>
    </w:div>
    <w:div w:id="574170477">
      <w:bodyDiv w:val="1"/>
      <w:marLeft w:val="0"/>
      <w:marRight w:val="0"/>
      <w:marTop w:val="0"/>
      <w:marBottom w:val="0"/>
      <w:divBdr>
        <w:top w:val="none" w:sz="0" w:space="0" w:color="auto"/>
        <w:left w:val="none" w:sz="0" w:space="0" w:color="auto"/>
        <w:bottom w:val="none" w:sz="0" w:space="0" w:color="auto"/>
        <w:right w:val="none" w:sz="0" w:space="0" w:color="auto"/>
      </w:divBdr>
      <w:divsChild>
        <w:div w:id="886337184">
          <w:marLeft w:val="0"/>
          <w:marRight w:val="0"/>
          <w:marTop w:val="0"/>
          <w:marBottom w:val="0"/>
          <w:divBdr>
            <w:top w:val="none" w:sz="0" w:space="0" w:color="auto"/>
            <w:left w:val="none" w:sz="0" w:space="0" w:color="auto"/>
            <w:bottom w:val="none" w:sz="0" w:space="0" w:color="auto"/>
            <w:right w:val="none" w:sz="0" w:space="0" w:color="auto"/>
          </w:divBdr>
        </w:div>
        <w:div w:id="1591429211">
          <w:marLeft w:val="0"/>
          <w:marRight w:val="0"/>
          <w:marTop w:val="0"/>
          <w:marBottom w:val="0"/>
          <w:divBdr>
            <w:top w:val="none" w:sz="0" w:space="0" w:color="auto"/>
            <w:left w:val="none" w:sz="0" w:space="0" w:color="auto"/>
            <w:bottom w:val="none" w:sz="0" w:space="0" w:color="auto"/>
            <w:right w:val="none" w:sz="0" w:space="0" w:color="auto"/>
          </w:divBdr>
        </w:div>
        <w:div w:id="2054111291">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5747107">
      <w:bodyDiv w:val="1"/>
      <w:marLeft w:val="0"/>
      <w:marRight w:val="0"/>
      <w:marTop w:val="0"/>
      <w:marBottom w:val="0"/>
      <w:divBdr>
        <w:top w:val="none" w:sz="0" w:space="0" w:color="auto"/>
        <w:left w:val="none" w:sz="0" w:space="0" w:color="auto"/>
        <w:bottom w:val="none" w:sz="0" w:space="0" w:color="auto"/>
        <w:right w:val="none" w:sz="0" w:space="0" w:color="auto"/>
      </w:divBdr>
      <w:divsChild>
        <w:div w:id="289674787">
          <w:marLeft w:val="0"/>
          <w:marRight w:val="0"/>
          <w:marTop w:val="0"/>
          <w:marBottom w:val="0"/>
          <w:divBdr>
            <w:top w:val="none" w:sz="0" w:space="0" w:color="auto"/>
            <w:left w:val="none" w:sz="0" w:space="0" w:color="auto"/>
            <w:bottom w:val="none" w:sz="0" w:space="0" w:color="auto"/>
            <w:right w:val="none" w:sz="0" w:space="0" w:color="auto"/>
          </w:divBdr>
        </w:div>
        <w:div w:id="1096942043">
          <w:marLeft w:val="0"/>
          <w:marRight w:val="0"/>
          <w:marTop w:val="0"/>
          <w:marBottom w:val="0"/>
          <w:divBdr>
            <w:top w:val="none" w:sz="0" w:space="0" w:color="auto"/>
            <w:left w:val="none" w:sz="0" w:space="0" w:color="auto"/>
            <w:bottom w:val="none" w:sz="0" w:space="0" w:color="auto"/>
            <w:right w:val="none" w:sz="0" w:space="0" w:color="auto"/>
          </w:divBdr>
        </w:div>
        <w:div w:id="1242719224">
          <w:marLeft w:val="0"/>
          <w:marRight w:val="0"/>
          <w:marTop w:val="0"/>
          <w:marBottom w:val="0"/>
          <w:divBdr>
            <w:top w:val="none" w:sz="0" w:space="0" w:color="auto"/>
            <w:left w:val="none" w:sz="0" w:space="0" w:color="auto"/>
            <w:bottom w:val="none" w:sz="0" w:space="0" w:color="auto"/>
            <w:right w:val="none" w:sz="0" w:space="0" w:color="auto"/>
          </w:divBdr>
        </w:div>
      </w:divsChild>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173">
      <w:bodyDiv w:val="1"/>
      <w:marLeft w:val="0"/>
      <w:marRight w:val="0"/>
      <w:marTop w:val="0"/>
      <w:marBottom w:val="0"/>
      <w:divBdr>
        <w:top w:val="none" w:sz="0" w:space="0" w:color="auto"/>
        <w:left w:val="none" w:sz="0" w:space="0" w:color="auto"/>
        <w:bottom w:val="none" w:sz="0" w:space="0" w:color="auto"/>
        <w:right w:val="none" w:sz="0" w:space="0" w:color="auto"/>
      </w:divBdr>
      <w:divsChild>
        <w:div w:id="794178548">
          <w:marLeft w:val="0"/>
          <w:marRight w:val="0"/>
          <w:marTop w:val="0"/>
          <w:marBottom w:val="0"/>
          <w:divBdr>
            <w:top w:val="none" w:sz="0" w:space="0" w:color="auto"/>
            <w:left w:val="none" w:sz="0" w:space="0" w:color="auto"/>
            <w:bottom w:val="none" w:sz="0" w:space="0" w:color="auto"/>
            <w:right w:val="none" w:sz="0" w:space="0" w:color="auto"/>
          </w:divBdr>
          <w:divsChild>
            <w:div w:id="770705727">
              <w:marLeft w:val="0"/>
              <w:marRight w:val="0"/>
              <w:marTop w:val="0"/>
              <w:marBottom w:val="0"/>
              <w:divBdr>
                <w:top w:val="none" w:sz="0" w:space="0" w:color="auto"/>
                <w:left w:val="none" w:sz="0" w:space="0" w:color="auto"/>
                <w:bottom w:val="none" w:sz="0" w:space="0" w:color="auto"/>
                <w:right w:val="none" w:sz="0" w:space="0" w:color="auto"/>
              </w:divBdr>
            </w:div>
            <w:div w:id="2133092614">
              <w:marLeft w:val="0"/>
              <w:marRight w:val="0"/>
              <w:marTop w:val="0"/>
              <w:marBottom w:val="0"/>
              <w:divBdr>
                <w:top w:val="none" w:sz="0" w:space="0" w:color="auto"/>
                <w:left w:val="none" w:sz="0" w:space="0" w:color="auto"/>
                <w:bottom w:val="none" w:sz="0" w:space="0" w:color="auto"/>
                <w:right w:val="none" w:sz="0" w:space="0" w:color="auto"/>
              </w:divBdr>
            </w:div>
          </w:divsChild>
        </w:div>
        <w:div w:id="892355073">
          <w:marLeft w:val="0"/>
          <w:marRight w:val="0"/>
          <w:marTop w:val="0"/>
          <w:marBottom w:val="0"/>
          <w:divBdr>
            <w:top w:val="none" w:sz="0" w:space="0" w:color="auto"/>
            <w:left w:val="none" w:sz="0" w:space="0" w:color="auto"/>
            <w:bottom w:val="none" w:sz="0" w:space="0" w:color="auto"/>
            <w:right w:val="none" w:sz="0" w:space="0" w:color="auto"/>
          </w:divBdr>
        </w:div>
      </w:divsChild>
    </w:div>
    <w:div w:id="1443526225">
      <w:bodyDiv w:val="1"/>
      <w:marLeft w:val="0"/>
      <w:marRight w:val="0"/>
      <w:marTop w:val="0"/>
      <w:marBottom w:val="0"/>
      <w:divBdr>
        <w:top w:val="none" w:sz="0" w:space="0" w:color="auto"/>
        <w:left w:val="none" w:sz="0" w:space="0" w:color="auto"/>
        <w:bottom w:val="none" w:sz="0" w:space="0" w:color="auto"/>
        <w:right w:val="none" w:sz="0" w:space="0" w:color="auto"/>
      </w:divBdr>
    </w:div>
    <w:div w:id="1453131439">
      <w:bodyDiv w:val="1"/>
      <w:marLeft w:val="0"/>
      <w:marRight w:val="0"/>
      <w:marTop w:val="0"/>
      <w:marBottom w:val="0"/>
      <w:divBdr>
        <w:top w:val="none" w:sz="0" w:space="0" w:color="auto"/>
        <w:left w:val="none" w:sz="0" w:space="0" w:color="auto"/>
        <w:bottom w:val="none" w:sz="0" w:space="0" w:color="auto"/>
        <w:right w:val="none" w:sz="0" w:space="0" w:color="auto"/>
      </w:divBdr>
    </w:div>
    <w:div w:id="1472018778">
      <w:bodyDiv w:val="1"/>
      <w:marLeft w:val="0"/>
      <w:marRight w:val="0"/>
      <w:marTop w:val="0"/>
      <w:marBottom w:val="0"/>
      <w:divBdr>
        <w:top w:val="none" w:sz="0" w:space="0" w:color="auto"/>
        <w:left w:val="none" w:sz="0" w:space="0" w:color="auto"/>
        <w:bottom w:val="none" w:sz="0" w:space="0" w:color="auto"/>
        <w:right w:val="none" w:sz="0" w:space="0" w:color="auto"/>
      </w:divBdr>
      <w:divsChild>
        <w:div w:id="267809046">
          <w:marLeft w:val="0"/>
          <w:marRight w:val="0"/>
          <w:marTop w:val="0"/>
          <w:marBottom w:val="0"/>
          <w:divBdr>
            <w:top w:val="none" w:sz="0" w:space="0" w:color="auto"/>
            <w:left w:val="none" w:sz="0" w:space="0" w:color="auto"/>
            <w:bottom w:val="none" w:sz="0" w:space="0" w:color="auto"/>
            <w:right w:val="none" w:sz="0" w:space="0" w:color="auto"/>
          </w:divBdr>
        </w:div>
        <w:div w:id="2092313999">
          <w:marLeft w:val="0"/>
          <w:marRight w:val="0"/>
          <w:marTop w:val="0"/>
          <w:marBottom w:val="0"/>
          <w:divBdr>
            <w:top w:val="none" w:sz="0" w:space="0" w:color="auto"/>
            <w:left w:val="none" w:sz="0" w:space="0" w:color="auto"/>
            <w:bottom w:val="none" w:sz="0" w:space="0" w:color="auto"/>
            <w:right w:val="none" w:sz="0" w:space="0" w:color="auto"/>
          </w:divBdr>
        </w:div>
      </w:divsChild>
    </w:div>
    <w:div w:id="1557543150">
      <w:bodyDiv w:val="1"/>
      <w:marLeft w:val="0"/>
      <w:marRight w:val="0"/>
      <w:marTop w:val="0"/>
      <w:marBottom w:val="0"/>
      <w:divBdr>
        <w:top w:val="none" w:sz="0" w:space="0" w:color="auto"/>
        <w:left w:val="none" w:sz="0" w:space="0" w:color="auto"/>
        <w:bottom w:val="none" w:sz="0" w:space="0" w:color="auto"/>
        <w:right w:val="none" w:sz="0" w:space="0" w:color="auto"/>
      </w:divBdr>
      <w:divsChild>
        <w:div w:id="672225902">
          <w:marLeft w:val="0"/>
          <w:marRight w:val="0"/>
          <w:marTop w:val="0"/>
          <w:marBottom w:val="0"/>
          <w:divBdr>
            <w:top w:val="none" w:sz="0" w:space="0" w:color="auto"/>
            <w:left w:val="none" w:sz="0" w:space="0" w:color="auto"/>
            <w:bottom w:val="none" w:sz="0" w:space="0" w:color="auto"/>
            <w:right w:val="none" w:sz="0" w:space="0" w:color="auto"/>
          </w:divBdr>
        </w:div>
        <w:div w:id="2118598251">
          <w:marLeft w:val="0"/>
          <w:marRight w:val="0"/>
          <w:marTop w:val="0"/>
          <w:marBottom w:val="0"/>
          <w:divBdr>
            <w:top w:val="none" w:sz="0" w:space="0" w:color="auto"/>
            <w:left w:val="none" w:sz="0" w:space="0" w:color="auto"/>
            <w:bottom w:val="none" w:sz="0" w:space="0" w:color="auto"/>
            <w:right w:val="none" w:sz="0" w:space="0" w:color="auto"/>
          </w:divBdr>
        </w:div>
      </w:divsChild>
    </w:div>
    <w:div w:id="1790391752">
      <w:bodyDiv w:val="1"/>
      <w:marLeft w:val="0"/>
      <w:marRight w:val="0"/>
      <w:marTop w:val="0"/>
      <w:marBottom w:val="0"/>
      <w:divBdr>
        <w:top w:val="none" w:sz="0" w:space="0" w:color="auto"/>
        <w:left w:val="none" w:sz="0" w:space="0" w:color="auto"/>
        <w:bottom w:val="none" w:sz="0" w:space="0" w:color="auto"/>
        <w:right w:val="none" w:sz="0" w:space="0" w:color="auto"/>
      </w:divBdr>
    </w:div>
    <w:div w:id="1807971021">
      <w:bodyDiv w:val="1"/>
      <w:marLeft w:val="0"/>
      <w:marRight w:val="0"/>
      <w:marTop w:val="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 w:id="1845514324">
          <w:marLeft w:val="0"/>
          <w:marRight w:val="0"/>
          <w:marTop w:val="0"/>
          <w:marBottom w:val="0"/>
          <w:divBdr>
            <w:top w:val="none" w:sz="0" w:space="0" w:color="auto"/>
            <w:left w:val="none" w:sz="0" w:space="0" w:color="auto"/>
            <w:bottom w:val="none" w:sz="0" w:space="0" w:color="auto"/>
            <w:right w:val="none" w:sz="0" w:space="0" w:color="auto"/>
          </w:divBdr>
        </w:div>
      </w:divsChild>
    </w:div>
    <w:div w:id="1974556509">
      <w:bodyDiv w:val="1"/>
      <w:marLeft w:val="0"/>
      <w:marRight w:val="0"/>
      <w:marTop w:val="0"/>
      <w:marBottom w:val="0"/>
      <w:divBdr>
        <w:top w:val="none" w:sz="0" w:space="0" w:color="auto"/>
        <w:left w:val="none" w:sz="0" w:space="0" w:color="auto"/>
        <w:bottom w:val="none" w:sz="0" w:space="0" w:color="auto"/>
        <w:right w:val="none" w:sz="0" w:space="0" w:color="auto"/>
      </w:divBdr>
    </w:div>
    <w:div w:id="2035305939">
      <w:bodyDiv w:val="1"/>
      <w:marLeft w:val="0"/>
      <w:marRight w:val="0"/>
      <w:marTop w:val="0"/>
      <w:marBottom w:val="0"/>
      <w:divBdr>
        <w:top w:val="none" w:sz="0" w:space="0" w:color="auto"/>
        <w:left w:val="none" w:sz="0" w:space="0" w:color="auto"/>
        <w:bottom w:val="none" w:sz="0" w:space="0" w:color="auto"/>
        <w:right w:val="none" w:sz="0" w:space="0" w:color="auto"/>
      </w:divBdr>
    </w:div>
    <w:div w:id="2036690744">
      <w:bodyDiv w:val="1"/>
      <w:marLeft w:val="0"/>
      <w:marRight w:val="0"/>
      <w:marTop w:val="0"/>
      <w:marBottom w:val="0"/>
      <w:divBdr>
        <w:top w:val="none" w:sz="0" w:space="0" w:color="auto"/>
        <w:left w:val="none" w:sz="0" w:space="0" w:color="auto"/>
        <w:bottom w:val="none" w:sz="0" w:space="0" w:color="auto"/>
        <w:right w:val="none" w:sz="0" w:space="0" w:color="auto"/>
      </w:divBdr>
    </w:div>
    <w:div w:id="2076586193">
      <w:bodyDiv w:val="1"/>
      <w:marLeft w:val="0"/>
      <w:marRight w:val="0"/>
      <w:marTop w:val="0"/>
      <w:marBottom w:val="0"/>
      <w:divBdr>
        <w:top w:val="none" w:sz="0" w:space="0" w:color="auto"/>
        <w:left w:val="none" w:sz="0" w:space="0" w:color="auto"/>
        <w:bottom w:val="none" w:sz="0" w:space="0" w:color="auto"/>
        <w:right w:val="none" w:sz="0" w:space="0" w:color="auto"/>
      </w:divBdr>
      <w:divsChild>
        <w:div w:id="448429728">
          <w:marLeft w:val="0"/>
          <w:marRight w:val="0"/>
          <w:marTop w:val="0"/>
          <w:marBottom w:val="0"/>
          <w:divBdr>
            <w:top w:val="none" w:sz="0" w:space="0" w:color="auto"/>
            <w:left w:val="none" w:sz="0" w:space="0" w:color="auto"/>
            <w:bottom w:val="none" w:sz="0" w:space="0" w:color="auto"/>
            <w:right w:val="none" w:sz="0" w:space="0" w:color="auto"/>
          </w:divBdr>
        </w:div>
        <w:div w:id="732893281">
          <w:marLeft w:val="0"/>
          <w:marRight w:val="0"/>
          <w:marTop w:val="0"/>
          <w:marBottom w:val="0"/>
          <w:divBdr>
            <w:top w:val="none" w:sz="0" w:space="0" w:color="auto"/>
            <w:left w:val="none" w:sz="0" w:space="0" w:color="auto"/>
            <w:bottom w:val="none" w:sz="0" w:space="0" w:color="auto"/>
            <w:right w:val="none" w:sz="0" w:space="0" w:color="auto"/>
          </w:divBdr>
        </w:div>
        <w:div w:id="176398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hyperlink" Target="https://www.ecfr.gov/current/title-34/section-303.702" TargetMode="External" Id="rId18" /><Relationship Type="http://schemas.openxmlformats.org/officeDocument/2006/relationships/customXml" Target="../customXml/item3.xml" Id="rId3" /><Relationship Type="http://schemas.openxmlformats.org/officeDocument/2006/relationships/hyperlink" Target="https://www.ecfr.gov/current/title-34/section-303.124" TargetMode="Externa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hyperlink" Target="https://www.ecfr.gov/current/title-34/section-303.700" TargetMode="External" Id="rId17" /><Relationship Type="http://schemas.openxmlformats.org/officeDocument/2006/relationships/customXml" Target="../customXml/item2.xml" Id="rId2" /><Relationship Type="http://schemas.openxmlformats.org/officeDocument/2006/relationships/hyperlink" Target="https://www.ecfr.gov/current/title-34/section-303.124" TargetMode="External" Id="rId16" /><Relationship Type="http://schemas.openxmlformats.org/officeDocument/2006/relationships/hyperlink" Target="https://www.ecfr.gov/current/title-34/section-303.724"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stebbins@rcsconsultingne.com" TargetMode="Externa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yperlink" Target="https://www.ecfr.gov/current/title-34/section-303.34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yperlink" Target="https://www.ecfr.gov/current/title-34/section-303.720"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current/title-34/section-303.321"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Letterhead.dot</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Marshall</dc:creator>
  <keywords/>
  <lastModifiedBy>Gilbride, Molly (DPH)</lastModifiedBy>
  <revision>38</revision>
  <lastPrinted>2025-01-10T18:51:00.0000000Z</lastPrinted>
  <dcterms:created xsi:type="dcterms:W3CDTF">2025-01-10T17:31:00.0000000Z</dcterms:created>
  <dcterms:modified xsi:type="dcterms:W3CDTF">2025-01-28T14:15:59.1711792Z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