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511A" w14:textId="77777777" w:rsidR="00882CF3" w:rsidRPr="008F373B" w:rsidRDefault="00882CF3" w:rsidP="00A6265C">
      <w:pPr>
        <w:shd w:val="clear" w:color="auto" w:fill="FFFFFF"/>
        <w:jc w:val="center"/>
        <w:rPr>
          <w:b/>
          <w:bCs/>
          <w:color w:val="000000"/>
        </w:rPr>
      </w:pPr>
    </w:p>
    <w:p w14:paraId="5335A064" w14:textId="62924F72" w:rsidR="00A6265C" w:rsidRPr="008F373B" w:rsidRDefault="00A6265C" w:rsidP="008F373B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F373B">
        <w:rPr>
          <w:rFonts w:ascii="Times New Roman" w:hAnsi="Times New Roman" w:cs="Times New Roman"/>
          <w:color w:val="000000" w:themeColor="text1"/>
        </w:rPr>
        <w:t>MASSACHUSETTS RARE DISEASE ADVISORY COUNCIL (RDAC)</w:t>
      </w:r>
    </w:p>
    <w:p w14:paraId="722B9E05" w14:textId="4D94B10A" w:rsidR="00A6265C" w:rsidRPr="008F373B" w:rsidRDefault="00ED4F7B" w:rsidP="008F373B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F373B">
        <w:rPr>
          <w:rFonts w:ascii="Times New Roman" w:hAnsi="Times New Roman" w:cs="Times New Roman"/>
          <w:color w:val="000000" w:themeColor="text1"/>
        </w:rPr>
        <w:t>Healthcare Transitions</w:t>
      </w:r>
      <w:r w:rsidR="00A6265C" w:rsidRPr="008F373B">
        <w:rPr>
          <w:rFonts w:ascii="Times New Roman" w:hAnsi="Times New Roman" w:cs="Times New Roman"/>
          <w:color w:val="000000" w:themeColor="text1"/>
        </w:rPr>
        <w:t xml:space="preserve"> </w:t>
      </w:r>
      <w:r w:rsidR="00AA722E" w:rsidRPr="008F373B">
        <w:rPr>
          <w:rFonts w:ascii="Times New Roman" w:hAnsi="Times New Roman" w:cs="Times New Roman"/>
          <w:color w:val="000000" w:themeColor="text1"/>
        </w:rPr>
        <w:t>Subc</w:t>
      </w:r>
      <w:r w:rsidR="00A6265C" w:rsidRPr="008F373B">
        <w:rPr>
          <w:rFonts w:ascii="Times New Roman" w:hAnsi="Times New Roman" w:cs="Times New Roman"/>
          <w:color w:val="000000" w:themeColor="text1"/>
        </w:rPr>
        <w:t xml:space="preserve">ommittee Meeting </w:t>
      </w:r>
      <w:r w:rsidR="000F6344" w:rsidRPr="008F373B">
        <w:rPr>
          <w:rFonts w:ascii="Times New Roman" w:hAnsi="Times New Roman" w:cs="Times New Roman"/>
          <w:color w:val="000000" w:themeColor="text1"/>
        </w:rPr>
        <w:t>Agenda</w:t>
      </w:r>
    </w:p>
    <w:p w14:paraId="39271191" w14:textId="13E4C7B0" w:rsidR="00424EBA" w:rsidRPr="008F373B" w:rsidRDefault="00EB730D" w:rsidP="008F373B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F373B">
        <w:rPr>
          <w:rFonts w:ascii="Times New Roman" w:hAnsi="Times New Roman" w:cs="Times New Roman"/>
          <w:color w:val="000000" w:themeColor="text1"/>
        </w:rPr>
        <w:t>Tuesday,</w:t>
      </w:r>
      <w:r w:rsidR="009D4FA9">
        <w:rPr>
          <w:rFonts w:ascii="Times New Roman" w:hAnsi="Times New Roman" w:cs="Times New Roman"/>
          <w:color w:val="000000" w:themeColor="text1"/>
        </w:rPr>
        <w:t xml:space="preserve"> September</w:t>
      </w:r>
      <w:r w:rsidR="00B01B59">
        <w:rPr>
          <w:rFonts w:ascii="Times New Roman" w:hAnsi="Times New Roman" w:cs="Times New Roman"/>
          <w:color w:val="000000" w:themeColor="text1"/>
        </w:rPr>
        <w:t xml:space="preserve"> 1</w:t>
      </w:r>
      <w:r w:rsidR="009D4FA9">
        <w:rPr>
          <w:rFonts w:ascii="Times New Roman" w:hAnsi="Times New Roman" w:cs="Times New Roman"/>
          <w:color w:val="000000" w:themeColor="text1"/>
        </w:rPr>
        <w:t>5</w:t>
      </w:r>
      <w:r w:rsidR="00E03F17" w:rsidRPr="008F373B">
        <w:rPr>
          <w:rFonts w:ascii="Times New Roman" w:hAnsi="Times New Roman" w:cs="Times New Roman"/>
          <w:color w:val="000000" w:themeColor="text1"/>
        </w:rPr>
        <w:t>, 202</w:t>
      </w:r>
      <w:r w:rsidR="00D4724A" w:rsidRPr="008F373B">
        <w:rPr>
          <w:rFonts w:ascii="Times New Roman" w:hAnsi="Times New Roman" w:cs="Times New Roman"/>
          <w:color w:val="000000" w:themeColor="text1"/>
        </w:rPr>
        <w:t>6</w:t>
      </w:r>
    </w:p>
    <w:p w14:paraId="4B56FB69" w14:textId="7E2848AE" w:rsidR="00A6265C" w:rsidRPr="008F373B" w:rsidRDefault="00FC3D01" w:rsidP="008F373B">
      <w:pPr>
        <w:pStyle w:val="Heading1"/>
        <w:jc w:val="center"/>
        <w:rPr>
          <w:rFonts w:ascii="Times New Roman" w:hAnsi="Times New Roman" w:cs="Times New Roman"/>
        </w:rPr>
      </w:pPr>
      <w:r w:rsidRPr="008F373B">
        <w:rPr>
          <w:rFonts w:ascii="Times New Roman" w:hAnsi="Times New Roman" w:cs="Times New Roman"/>
          <w:color w:val="000000" w:themeColor="text1"/>
        </w:rPr>
        <w:t xml:space="preserve">MEETING TIME </w:t>
      </w:r>
      <w:r w:rsidR="00EB730D" w:rsidRPr="008F373B">
        <w:rPr>
          <w:rFonts w:ascii="Times New Roman" w:hAnsi="Times New Roman" w:cs="Times New Roman"/>
          <w:color w:val="000000" w:themeColor="text1"/>
        </w:rPr>
        <w:t>12</w:t>
      </w:r>
      <w:r w:rsidR="00AA722E" w:rsidRPr="008F373B">
        <w:rPr>
          <w:rFonts w:ascii="Times New Roman" w:hAnsi="Times New Roman" w:cs="Times New Roman"/>
          <w:color w:val="000000" w:themeColor="text1"/>
        </w:rPr>
        <w:t>:00</w:t>
      </w:r>
      <w:r w:rsidRPr="008F373B">
        <w:rPr>
          <w:rFonts w:ascii="Times New Roman" w:hAnsi="Times New Roman" w:cs="Times New Roman"/>
          <w:color w:val="000000" w:themeColor="text1"/>
        </w:rPr>
        <w:t xml:space="preserve"> </w:t>
      </w:r>
      <w:r w:rsidR="00ED4F7B" w:rsidRPr="008F373B">
        <w:rPr>
          <w:rFonts w:ascii="Times New Roman" w:hAnsi="Times New Roman" w:cs="Times New Roman"/>
          <w:color w:val="000000" w:themeColor="text1"/>
        </w:rPr>
        <w:t>p</w:t>
      </w:r>
      <w:r w:rsidRPr="008F373B">
        <w:rPr>
          <w:rFonts w:ascii="Times New Roman" w:hAnsi="Times New Roman" w:cs="Times New Roman"/>
          <w:color w:val="000000" w:themeColor="text1"/>
        </w:rPr>
        <w:t xml:space="preserve">m – </w:t>
      </w:r>
      <w:r w:rsidR="00EB730D" w:rsidRPr="008F373B">
        <w:rPr>
          <w:rFonts w:ascii="Times New Roman" w:hAnsi="Times New Roman" w:cs="Times New Roman"/>
          <w:color w:val="000000" w:themeColor="text1"/>
        </w:rPr>
        <w:t>1</w:t>
      </w:r>
      <w:r w:rsidR="00AA722E" w:rsidRPr="008F373B">
        <w:rPr>
          <w:rFonts w:ascii="Times New Roman" w:hAnsi="Times New Roman" w:cs="Times New Roman"/>
          <w:color w:val="000000" w:themeColor="text1"/>
        </w:rPr>
        <w:t>:00</w:t>
      </w:r>
      <w:r w:rsidRPr="008F373B">
        <w:rPr>
          <w:rFonts w:ascii="Times New Roman" w:hAnsi="Times New Roman" w:cs="Times New Roman"/>
          <w:color w:val="000000" w:themeColor="text1"/>
        </w:rPr>
        <w:t xml:space="preserve"> </w:t>
      </w:r>
      <w:r w:rsidR="00AA722E" w:rsidRPr="008F373B">
        <w:rPr>
          <w:rFonts w:ascii="Times New Roman" w:hAnsi="Times New Roman" w:cs="Times New Roman"/>
          <w:color w:val="000000" w:themeColor="text1"/>
        </w:rPr>
        <w:t>p</w:t>
      </w:r>
      <w:r w:rsidRPr="008F373B">
        <w:rPr>
          <w:rFonts w:ascii="Times New Roman" w:hAnsi="Times New Roman" w:cs="Times New Roman"/>
          <w:color w:val="000000" w:themeColor="text1"/>
        </w:rPr>
        <w:t xml:space="preserve">m </w:t>
      </w:r>
      <w:r w:rsidR="00424EBA" w:rsidRPr="008F373B">
        <w:rPr>
          <w:rFonts w:ascii="Times New Roman" w:hAnsi="Times New Roman" w:cs="Times New Roman"/>
          <w:color w:val="000000" w:themeColor="text1"/>
        </w:rPr>
        <w:t xml:space="preserve"> </w:t>
      </w:r>
    </w:p>
    <w:p w14:paraId="62F7D83D" w14:textId="77777777" w:rsidR="00A6265C" w:rsidRPr="008F373B" w:rsidRDefault="00A6265C" w:rsidP="00A6265C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14:paraId="11E510D6" w14:textId="1D85BFEC" w:rsidR="00983D0A" w:rsidRPr="008F373B" w:rsidRDefault="008F373B" w:rsidP="008F373B">
      <w:pPr>
        <w:shd w:val="clear" w:color="auto" w:fill="FFFFFF"/>
        <w:jc w:val="center"/>
        <w:rPr>
          <w:b/>
          <w:bCs/>
          <w:color w:val="000000" w:themeColor="text1"/>
        </w:rPr>
      </w:pPr>
      <w:r w:rsidRPr="008F373B">
        <w:rPr>
          <w:b/>
          <w:bCs/>
          <w:color w:val="000000"/>
          <w:sz w:val="22"/>
          <w:szCs w:val="22"/>
        </w:rPr>
        <w:t xml:space="preserve">Meeting Minutes </w:t>
      </w:r>
      <w:r w:rsidR="00F35AFC">
        <w:rPr>
          <w:b/>
          <w:bCs/>
          <w:color w:val="000000"/>
          <w:sz w:val="22"/>
          <w:szCs w:val="22"/>
        </w:rPr>
        <w:t>–</w:t>
      </w:r>
      <w:r w:rsidRPr="008F373B">
        <w:rPr>
          <w:b/>
          <w:bCs/>
          <w:color w:val="000000"/>
          <w:sz w:val="22"/>
          <w:szCs w:val="22"/>
        </w:rPr>
        <w:t xml:space="preserve"> </w:t>
      </w:r>
      <w:r w:rsidR="00F35AFC">
        <w:rPr>
          <w:b/>
          <w:bCs/>
          <w:color w:val="000000"/>
          <w:sz w:val="22"/>
          <w:szCs w:val="22"/>
        </w:rPr>
        <w:t>Approved 10/20/26</w:t>
      </w:r>
    </w:p>
    <w:p w14:paraId="0F8090A3" w14:textId="6A792801" w:rsidR="00A6265C" w:rsidRPr="008F373B" w:rsidRDefault="00A6265C" w:rsidP="00A6265C">
      <w:pPr>
        <w:shd w:val="clear" w:color="auto" w:fill="FFFFFF"/>
        <w:rPr>
          <w:color w:val="000000"/>
        </w:rPr>
      </w:pPr>
    </w:p>
    <w:p w14:paraId="523978A2" w14:textId="77777777" w:rsidR="00A6265C" w:rsidRPr="008F373B" w:rsidRDefault="00A6265C" w:rsidP="00A6265C">
      <w:pPr>
        <w:pStyle w:val="ListParagraph"/>
        <w:shd w:val="clear" w:color="auto" w:fill="FFFFFF"/>
        <w:rPr>
          <w:rFonts w:ascii="Times New Roman" w:eastAsia="Times New Roman" w:hAnsi="Times New Roman" w:cs="Times New Roman"/>
          <w:color w:val="000000" w:themeColor="text1"/>
        </w:rPr>
      </w:pPr>
    </w:p>
    <w:p w14:paraId="4229CC1D" w14:textId="149FBF81" w:rsidR="008F373B" w:rsidRPr="00C33153" w:rsidRDefault="008F373B" w:rsidP="00AA722E">
      <w:pPr>
        <w:shd w:val="clear" w:color="auto" w:fill="FFFFFF"/>
        <w:rPr>
          <w:color w:val="000000" w:themeColor="text1"/>
        </w:rPr>
      </w:pPr>
      <w:r w:rsidRPr="00C33153">
        <w:rPr>
          <w:b/>
          <w:bCs/>
          <w:color w:val="000000" w:themeColor="text1"/>
        </w:rPr>
        <w:t>Subcommittee Chair A</w:t>
      </w:r>
      <w:r w:rsidR="00C53BC6" w:rsidRPr="00C33153">
        <w:rPr>
          <w:b/>
          <w:bCs/>
          <w:color w:val="000000" w:themeColor="text1"/>
        </w:rPr>
        <w:t>.</w:t>
      </w:r>
      <w:r w:rsidRPr="00C33153">
        <w:rPr>
          <w:b/>
          <w:bCs/>
          <w:color w:val="000000" w:themeColor="text1"/>
        </w:rPr>
        <w:t xml:space="preserve"> Dwyer </w:t>
      </w:r>
      <w:r w:rsidRPr="00C33153">
        <w:rPr>
          <w:color w:val="000000" w:themeColor="text1"/>
        </w:rPr>
        <w:t>welcomed all to the meeting</w:t>
      </w:r>
      <w:r w:rsidR="00C33153" w:rsidRPr="00C33153">
        <w:rPr>
          <w:color w:val="000000" w:themeColor="text1"/>
        </w:rPr>
        <w:t>.</w:t>
      </w:r>
    </w:p>
    <w:p w14:paraId="4CEBAAC4" w14:textId="77777777" w:rsidR="00FC7608" w:rsidRPr="00C33153" w:rsidRDefault="00FC7608" w:rsidP="00AA722E">
      <w:pPr>
        <w:shd w:val="clear" w:color="auto" w:fill="FFFFFF"/>
        <w:rPr>
          <w:color w:val="000000" w:themeColor="text1"/>
        </w:rPr>
      </w:pPr>
    </w:p>
    <w:p w14:paraId="6459543A" w14:textId="7EA374A6" w:rsidR="007803A7" w:rsidRPr="00C33153" w:rsidRDefault="004139A7" w:rsidP="00AA722E">
      <w:pPr>
        <w:shd w:val="clear" w:color="auto" w:fill="FFFFFF"/>
        <w:rPr>
          <w:b/>
          <w:bCs/>
          <w:color w:val="000000" w:themeColor="text1"/>
        </w:rPr>
      </w:pPr>
      <w:r w:rsidRPr="00C33153">
        <w:rPr>
          <w:b/>
          <w:bCs/>
          <w:color w:val="000000" w:themeColor="text1"/>
        </w:rPr>
        <w:t>Quorum</w:t>
      </w:r>
    </w:p>
    <w:p w14:paraId="7F1F96F5" w14:textId="21177DC1" w:rsidR="008F373B" w:rsidRPr="00C33153" w:rsidRDefault="007261B1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Members</w:t>
      </w:r>
      <w:r w:rsidR="008F373B" w:rsidRPr="00C33153">
        <w:rPr>
          <w:color w:val="000000" w:themeColor="text1"/>
        </w:rPr>
        <w:t xml:space="preserve"> present: A</w:t>
      </w:r>
      <w:r w:rsidR="009D4FA9" w:rsidRPr="00C33153">
        <w:rPr>
          <w:color w:val="000000" w:themeColor="text1"/>
        </w:rPr>
        <w:t>ndrew</w:t>
      </w:r>
      <w:r w:rsidR="009D1AD2" w:rsidRPr="00C33153">
        <w:rPr>
          <w:color w:val="000000" w:themeColor="text1"/>
        </w:rPr>
        <w:t xml:space="preserve"> </w:t>
      </w:r>
      <w:r w:rsidR="008F373B" w:rsidRPr="00C33153">
        <w:rPr>
          <w:color w:val="000000" w:themeColor="text1"/>
        </w:rPr>
        <w:t>Dwyer</w:t>
      </w:r>
      <w:r w:rsidR="009D4FA9" w:rsidRPr="00C33153">
        <w:rPr>
          <w:color w:val="000000" w:themeColor="text1"/>
        </w:rPr>
        <w:t>, PhD, FNP-BC</w:t>
      </w:r>
      <w:r w:rsidR="008F373B" w:rsidRPr="00C33153">
        <w:rPr>
          <w:color w:val="000000" w:themeColor="text1"/>
        </w:rPr>
        <w:t>, O</w:t>
      </w:r>
      <w:r w:rsidR="009D1AD2" w:rsidRPr="00C33153">
        <w:rPr>
          <w:color w:val="000000" w:themeColor="text1"/>
        </w:rPr>
        <w:t xml:space="preserve">. </w:t>
      </w:r>
      <w:r w:rsidR="008F373B" w:rsidRPr="00C33153">
        <w:rPr>
          <w:color w:val="000000" w:themeColor="text1"/>
        </w:rPr>
        <w:t>Adekanbi</w:t>
      </w:r>
      <w:r w:rsidR="009D1AD2" w:rsidRPr="00C33153">
        <w:rPr>
          <w:color w:val="000000" w:themeColor="text1"/>
        </w:rPr>
        <w:t xml:space="preserve">, </w:t>
      </w:r>
      <w:r w:rsidR="00B57E09" w:rsidRPr="00C33153">
        <w:rPr>
          <w:color w:val="000000" w:themeColor="text1"/>
        </w:rPr>
        <w:t>S</w:t>
      </w:r>
      <w:r w:rsidR="00445638">
        <w:rPr>
          <w:color w:val="000000" w:themeColor="text1"/>
        </w:rPr>
        <w:t>tacy</w:t>
      </w:r>
      <w:r w:rsidR="00B57E09" w:rsidRPr="00C33153">
        <w:rPr>
          <w:color w:val="000000" w:themeColor="text1"/>
        </w:rPr>
        <w:t xml:space="preserve"> Cook</w:t>
      </w:r>
      <w:r w:rsidR="00634429">
        <w:rPr>
          <w:color w:val="000000" w:themeColor="text1"/>
        </w:rPr>
        <w:t>, MD</w:t>
      </w:r>
      <w:r w:rsidR="009D4FA9" w:rsidRPr="00C33153">
        <w:rPr>
          <w:color w:val="000000" w:themeColor="text1"/>
        </w:rPr>
        <w:t>, Dylan</w:t>
      </w:r>
      <w:r w:rsidR="00634429">
        <w:rPr>
          <w:color w:val="000000" w:themeColor="text1"/>
        </w:rPr>
        <w:t xml:space="preserve"> </w:t>
      </w:r>
      <w:r w:rsidR="009D4FA9" w:rsidRPr="00C33153">
        <w:rPr>
          <w:color w:val="000000" w:themeColor="text1"/>
        </w:rPr>
        <w:t>Tierney, MD</w:t>
      </w:r>
      <w:r w:rsidR="005A79D0">
        <w:rPr>
          <w:color w:val="000000" w:themeColor="text1"/>
        </w:rPr>
        <w:t xml:space="preserve"> </w:t>
      </w:r>
    </w:p>
    <w:p w14:paraId="6077291C" w14:textId="763623D8" w:rsidR="008F373B" w:rsidRPr="00C33153" w:rsidRDefault="008F373B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Members not present: J</w:t>
      </w:r>
      <w:r w:rsidR="00B01B59" w:rsidRPr="00C33153">
        <w:rPr>
          <w:color w:val="000000" w:themeColor="text1"/>
        </w:rPr>
        <w:t>.</w:t>
      </w:r>
      <w:r w:rsidRPr="00C33153">
        <w:rPr>
          <w:color w:val="000000" w:themeColor="text1"/>
        </w:rPr>
        <w:t xml:space="preserve"> McNary</w:t>
      </w:r>
      <w:r w:rsidR="00C33153" w:rsidRPr="00C33153">
        <w:rPr>
          <w:color w:val="000000" w:themeColor="text1"/>
        </w:rPr>
        <w:t>.</w:t>
      </w:r>
    </w:p>
    <w:p w14:paraId="20EFEBE1" w14:textId="5C173ADA" w:rsidR="008F373B" w:rsidRPr="00C33153" w:rsidRDefault="008F373B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A quorum was established, and the meeting was called to order at 12:</w:t>
      </w:r>
      <w:r w:rsidR="00C33153" w:rsidRPr="00C33153">
        <w:rPr>
          <w:color w:val="000000" w:themeColor="text1"/>
        </w:rPr>
        <w:t>10</w:t>
      </w:r>
      <w:r w:rsidRPr="00C33153">
        <w:rPr>
          <w:color w:val="000000" w:themeColor="text1"/>
        </w:rPr>
        <w:t xml:space="preserve"> pm </w:t>
      </w:r>
    </w:p>
    <w:p w14:paraId="07D71DBD" w14:textId="35DBEF3A" w:rsidR="006E6C1F" w:rsidRPr="00C33153" w:rsidRDefault="006E6C1F" w:rsidP="006E6C1F">
      <w:pPr>
        <w:shd w:val="clear" w:color="auto" w:fill="FFFFFF"/>
        <w:rPr>
          <w:color w:val="000000" w:themeColor="text1"/>
        </w:rPr>
      </w:pPr>
    </w:p>
    <w:p w14:paraId="19A01440" w14:textId="79899F7F" w:rsidR="006E6C1F" w:rsidRPr="00C33153" w:rsidRDefault="006E6C1F" w:rsidP="006E6C1F">
      <w:pPr>
        <w:shd w:val="clear" w:color="auto" w:fill="FFFFFF"/>
        <w:rPr>
          <w:b/>
          <w:bCs/>
          <w:color w:val="000000" w:themeColor="text1"/>
        </w:rPr>
      </w:pPr>
      <w:r w:rsidRPr="00C33153">
        <w:rPr>
          <w:b/>
          <w:bCs/>
          <w:color w:val="000000" w:themeColor="text1"/>
        </w:rPr>
        <w:t>Past Meeting Minutes Approval:</w:t>
      </w:r>
    </w:p>
    <w:p w14:paraId="2E6D94C3" w14:textId="37F71C54" w:rsidR="00B61F95" w:rsidRPr="00C33153" w:rsidRDefault="008F373B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 xml:space="preserve">A Dwyer asked </w:t>
      </w:r>
      <w:r w:rsidR="00743985">
        <w:rPr>
          <w:color w:val="000000" w:themeColor="text1"/>
        </w:rPr>
        <w:t>if all members</w:t>
      </w:r>
      <w:r w:rsidRPr="00C33153">
        <w:rPr>
          <w:color w:val="000000" w:themeColor="text1"/>
        </w:rPr>
        <w:t xml:space="preserve"> received the minutes from the </w:t>
      </w:r>
      <w:r w:rsidR="009D4FA9" w:rsidRPr="00C33153">
        <w:rPr>
          <w:color w:val="000000" w:themeColor="text1"/>
        </w:rPr>
        <w:t>August 18</w:t>
      </w:r>
      <w:r w:rsidRPr="00C33153">
        <w:rPr>
          <w:color w:val="000000" w:themeColor="text1"/>
        </w:rPr>
        <w:t xml:space="preserve"> meeting. All affirmed. He asked if there were any edits or revisions, hearing none, he asked for a motion to approve the minutes as presented. </w:t>
      </w:r>
    </w:p>
    <w:p w14:paraId="127FD87C" w14:textId="32813CB7" w:rsidR="008F373B" w:rsidRPr="00C33153" w:rsidRDefault="002F4250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S. Cook</w:t>
      </w:r>
      <w:r w:rsidR="008F373B" w:rsidRPr="00C33153">
        <w:rPr>
          <w:color w:val="000000" w:themeColor="text1"/>
        </w:rPr>
        <w:t xml:space="preserve"> motioned to approve the minutes, O</w:t>
      </w:r>
      <w:r w:rsidRPr="00C33153">
        <w:rPr>
          <w:color w:val="000000" w:themeColor="text1"/>
        </w:rPr>
        <w:t xml:space="preserve">. </w:t>
      </w:r>
      <w:r w:rsidR="008F373B" w:rsidRPr="00C33153">
        <w:rPr>
          <w:color w:val="000000" w:themeColor="text1"/>
        </w:rPr>
        <w:t xml:space="preserve">Adenkanbi seconded. </w:t>
      </w:r>
    </w:p>
    <w:p w14:paraId="0800785B" w14:textId="77777777" w:rsidR="00B61F95" w:rsidRPr="00C33153" w:rsidRDefault="00B61F95" w:rsidP="00B61F95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 xml:space="preserve">A vote was taken to approve the minutes. </w:t>
      </w:r>
    </w:p>
    <w:p w14:paraId="0A6CB8F6" w14:textId="641B7257" w:rsidR="00B61F95" w:rsidRPr="00C33153" w:rsidRDefault="00B61F95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A</w:t>
      </w:r>
      <w:r w:rsidR="002F4250" w:rsidRPr="00C33153">
        <w:rPr>
          <w:color w:val="000000" w:themeColor="text1"/>
        </w:rPr>
        <w:t xml:space="preserve">. </w:t>
      </w:r>
      <w:r w:rsidRPr="00C33153">
        <w:rPr>
          <w:color w:val="000000" w:themeColor="text1"/>
        </w:rPr>
        <w:t>Dwyer,</w:t>
      </w:r>
      <w:r w:rsidR="002F4250" w:rsidRPr="00C33153">
        <w:rPr>
          <w:color w:val="000000" w:themeColor="text1"/>
        </w:rPr>
        <w:t xml:space="preserve"> S. Cook,</w:t>
      </w:r>
      <w:r w:rsidRPr="00C33153">
        <w:rPr>
          <w:color w:val="000000" w:themeColor="text1"/>
        </w:rPr>
        <w:t xml:space="preserve"> and O</w:t>
      </w:r>
      <w:r w:rsidR="002F4250" w:rsidRPr="00C33153">
        <w:rPr>
          <w:color w:val="000000" w:themeColor="text1"/>
        </w:rPr>
        <w:t xml:space="preserve">. </w:t>
      </w:r>
      <w:r w:rsidRPr="00C33153">
        <w:rPr>
          <w:color w:val="000000" w:themeColor="text1"/>
        </w:rPr>
        <w:t xml:space="preserve">Adekanbi voted to approve the minutes. </w:t>
      </w:r>
    </w:p>
    <w:p w14:paraId="1D79DF13" w14:textId="426693B0" w:rsidR="008F373B" w:rsidRPr="00C33153" w:rsidRDefault="008F373B" w:rsidP="00AA722E">
      <w:pPr>
        <w:shd w:val="clear" w:color="auto" w:fill="FFFFFF"/>
        <w:rPr>
          <w:color w:val="000000" w:themeColor="text1"/>
        </w:rPr>
      </w:pPr>
      <w:r w:rsidRPr="00C33153">
        <w:rPr>
          <w:color w:val="000000" w:themeColor="text1"/>
        </w:rPr>
        <w:t>The minutes from</w:t>
      </w:r>
      <w:r w:rsidR="002F4250" w:rsidRPr="00C33153">
        <w:rPr>
          <w:color w:val="000000" w:themeColor="text1"/>
        </w:rPr>
        <w:t xml:space="preserve"> </w:t>
      </w:r>
      <w:r w:rsidR="002C76E6" w:rsidRPr="00C33153">
        <w:rPr>
          <w:color w:val="000000" w:themeColor="text1"/>
        </w:rPr>
        <w:t>August</w:t>
      </w:r>
      <w:r w:rsidR="002F4250" w:rsidRPr="00C33153">
        <w:rPr>
          <w:color w:val="000000" w:themeColor="text1"/>
        </w:rPr>
        <w:t xml:space="preserve"> </w:t>
      </w:r>
      <w:r w:rsidR="002C76E6" w:rsidRPr="00C33153">
        <w:rPr>
          <w:color w:val="000000" w:themeColor="text1"/>
        </w:rPr>
        <w:t>18, 2026,</w:t>
      </w:r>
      <w:r w:rsidR="002F4250" w:rsidRPr="00C33153">
        <w:rPr>
          <w:color w:val="000000" w:themeColor="text1"/>
        </w:rPr>
        <w:t xml:space="preserve"> </w:t>
      </w:r>
      <w:r w:rsidRPr="00C33153">
        <w:rPr>
          <w:color w:val="000000" w:themeColor="text1"/>
        </w:rPr>
        <w:t xml:space="preserve">were approved. </w:t>
      </w:r>
    </w:p>
    <w:p w14:paraId="176D0FF2" w14:textId="77777777" w:rsidR="00B61F95" w:rsidRPr="00C33153" w:rsidRDefault="00B61F95" w:rsidP="00AA722E">
      <w:pPr>
        <w:shd w:val="clear" w:color="auto" w:fill="FFFFFF"/>
        <w:rPr>
          <w:color w:val="000000" w:themeColor="text1"/>
        </w:rPr>
      </w:pPr>
    </w:p>
    <w:p w14:paraId="6FAFE20C" w14:textId="77777777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 xml:space="preserve">HEALTHCARE TRANSITIONS AND DRIVER DIAGRAM DISCUSSION. </w:t>
      </w:r>
    </w:p>
    <w:p w14:paraId="49920182" w14:textId="77777777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</w:p>
    <w:p w14:paraId="4EF34B15" w14:textId="497FDEC5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Andrew thanked Peggy for her work revising the driver diagram following the prior meeting.</w:t>
      </w:r>
    </w:p>
    <w:p w14:paraId="2122F9C1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Peggy explained that her approach was guided by the principle that less is more. The intent was to:</w:t>
      </w:r>
    </w:p>
    <w:p w14:paraId="08DDBA2B" w14:textId="77777777" w:rsidR="002C76E6" w:rsidRPr="00C33153" w:rsidRDefault="002C76E6" w:rsidP="000236BE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Clearly communicate that healthcare transition for individuals with rare diseases is a crisis in Massachusetts.</w:t>
      </w:r>
    </w:p>
    <w:p w14:paraId="5F15C47F" w14:textId="77777777" w:rsidR="002C76E6" w:rsidRPr="00C33153" w:rsidRDefault="002C76E6" w:rsidP="000236BE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Organize the problem into a limited number of broad categories.</w:t>
      </w:r>
    </w:p>
    <w:p w14:paraId="20CB588E" w14:textId="77777777" w:rsidR="002C76E6" w:rsidRPr="00C33153" w:rsidRDefault="002C76E6" w:rsidP="000236BE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Identify two or three secondary drivers within each primary driver.</w:t>
      </w:r>
    </w:p>
    <w:p w14:paraId="5E61768B" w14:textId="77777777" w:rsidR="002C76E6" w:rsidRPr="00C33153" w:rsidRDefault="002C76E6" w:rsidP="000236BE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Avoid becoming overly detailed before the group has determined which areas are likely to gain the most support.</w:t>
      </w:r>
    </w:p>
    <w:p w14:paraId="23A8859D" w14:textId="72688535" w:rsidR="002C76E6" w:rsidRPr="00C33153" w:rsidRDefault="002C76E6" w:rsidP="000236BE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Create a framework for discussion with the broader stakeholder group at the November 9 meeting</w:t>
      </w:r>
      <w:r w:rsidR="00C33153">
        <w:rPr>
          <w:rFonts w:ascii="Times New Roman" w:hAnsi="Times New Roman" w:cs="Times New Roman"/>
          <w:color w:val="242424"/>
          <w:shd w:val="clear" w:color="auto" w:fill="FFFFFF"/>
        </w:rPr>
        <w:t xml:space="preserve"> at Boston Children’s Hospital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>.</w:t>
      </w:r>
    </w:p>
    <w:p w14:paraId="7F60AFFD" w14:textId="77777777" w:rsidR="002C76E6" w:rsidRPr="00C33153" w:rsidRDefault="002C76E6" w:rsidP="002C76E6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35CCD095" w14:textId="131A9F5F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lastRenderedPageBreak/>
        <w:t>Peggy noted that excessive detail can cause groups to lose sight of the larger issue. She also drew on prior work addressing workforce shortages for young adults with complex conditions.</w:t>
      </w:r>
    </w:p>
    <w:p w14:paraId="5002DEEB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4F82ED3E" w14:textId="6538D2FB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discussed the value of building coalitions across populations, while recognizing that the current committee’s formal charge is focused on individuals with rare diseases.</w:t>
      </w:r>
    </w:p>
    <w:p w14:paraId="28C6A1FB" w14:textId="6071565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55732E05" w14:textId="04B4E13D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 xml:space="preserve">Aim Statement: </w:t>
      </w:r>
    </w:p>
    <w:p w14:paraId="62BE3AEA" w14:textId="77777777" w:rsidR="00352558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original wording was:</w:t>
      </w:r>
    </w:p>
    <w:p w14:paraId="55835C42" w14:textId="77777777" w:rsidR="00352558" w:rsidRPr="00C33153" w:rsidRDefault="002C76E6" w:rsidP="000236BE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Improve the quality of healthcare transitions for youth with rare disorders in Massachusetts by ensuring comprehensive integration from pediatric to adult healthcare practices.</w:t>
      </w:r>
    </w:p>
    <w:p w14:paraId="16B13B69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2FE5CAC8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Suggested Revision</w:t>
      </w:r>
      <w:r w:rsidR="00352558" w:rsidRPr="00C33153">
        <w:rPr>
          <w:b/>
          <w:bCs/>
          <w:color w:val="242424"/>
          <w:shd w:val="clear" w:color="auto" w:fill="FFFFFF"/>
        </w:rPr>
        <w:t>:</w:t>
      </w:r>
    </w:p>
    <w:p w14:paraId="2FB76483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proposed revision was:</w:t>
      </w:r>
    </w:p>
    <w:p w14:paraId="336AA722" w14:textId="77777777" w:rsidR="00352558" w:rsidRPr="00C33153" w:rsidRDefault="002C76E6" w:rsidP="000236BE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Establish structured transition pathways for youth and young adults with rare and complex diseases in Massachusetts as they move from pediatric into adult-oriented care.</w:t>
      </w:r>
    </w:p>
    <w:p w14:paraId="4F53B50F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39864F72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proposed version also included contextual language intended to:</w:t>
      </w:r>
    </w:p>
    <w:p w14:paraId="7E1452F9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Emphasize the urgency of the issue.</w:t>
      </w:r>
    </w:p>
    <w:p w14:paraId="59F768DA" w14:textId="77777777" w:rsidR="00352558" w:rsidRPr="00C33153" w:rsidRDefault="002C76E6" w:rsidP="000236BE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Frame healthcare transition as a Commonwealth-wide concern.</w:t>
      </w:r>
    </w:p>
    <w:p w14:paraId="1C78597A" w14:textId="77777777" w:rsidR="00352558" w:rsidRPr="00C33153" w:rsidRDefault="002C76E6" w:rsidP="000236BE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Describe barriers from the perspectives of young adults, families, pediatric providers, and adult providers</w:t>
      </w:r>
      <w:r w:rsidR="00352558" w:rsidRPr="00C33153">
        <w:rPr>
          <w:rFonts w:ascii="Times New Roman" w:hAnsi="Times New Roman" w:cs="Times New Roman"/>
          <w:color w:val="242424"/>
          <w:shd w:val="clear" w:color="auto" w:fill="FFFFFF"/>
        </w:rPr>
        <w:t>.</w:t>
      </w:r>
    </w:p>
    <w:p w14:paraId="2D3A0D3E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524E30E1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discussed whether the aim should refer to:</w:t>
      </w:r>
    </w:p>
    <w:p w14:paraId="77DD2BBA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Rare diseases only, consistent with the committee’s formal charge; or</w:t>
      </w:r>
      <w:r w:rsidR="00352558" w:rsidRPr="00C33153">
        <w:rPr>
          <w:b/>
          <w:bCs/>
          <w:color w:val="242424"/>
          <w:shd w:val="clear" w:color="auto" w:fill="FFFFFF"/>
        </w:rPr>
        <w:t xml:space="preserve"> </w:t>
      </w:r>
      <w:r w:rsidRPr="00C33153">
        <w:rPr>
          <w:color w:val="242424"/>
          <w:shd w:val="clear" w:color="auto" w:fill="FFFFFF"/>
        </w:rPr>
        <w:t>Rare and complex diseases, reflecting the broader nature of the healthcare-transition problem.</w:t>
      </w:r>
    </w:p>
    <w:p w14:paraId="01AEE445" w14:textId="77777777" w:rsidR="00352558" w:rsidRPr="00C33153" w:rsidRDefault="00352558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</w:p>
    <w:p w14:paraId="4B0060AC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Key points included:</w:t>
      </w:r>
    </w:p>
    <w:p w14:paraId="25575F22" w14:textId="17226637" w:rsidR="00352558" w:rsidRPr="00C33153" w:rsidRDefault="002C76E6" w:rsidP="000236BE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Dylan recommended focusing the formal aim on rare disease</w:t>
      </w:r>
      <w:r w:rsidR="00352558" w:rsidRPr="00C33153">
        <w:rPr>
          <w:rFonts w:ascii="Times New Roman" w:hAnsi="Times New Roman" w:cs="Times New Roman"/>
          <w:color w:val="242424"/>
          <w:shd w:val="clear" w:color="auto" w:fill="FFFFFF"/>
        </w:rPr>
        <w:t>s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>, since that is the committee’s charge and area of greatest leverage.</w:t>
      </w:r>
    </w:p>
    <w:p w14:paraId="327D02D9" w14:textId="79450910" w:rsidR="00352558" w:rsidRPr="00C33153" w:rsidRDefault="002C76E6" w:rsidP="000236BE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Members agreed that the broader challenges of complex care could be discussed in </w:t>
      </w:r>
      <w:r w:rsidR="00352558" w:rsidRPr="00C33153">
        <w:rPr>
          <w:rFonts w:ascii="Times New Roman" w:hAnsi="Times New Roman" w:cs="Times New Roman"/>
          <w:color w:val="242424"/>
          <w:shd w:val="clear" w:color="auto" w:fill="FFFFFF"/>
        </w:rPr>
        <w:t>contextual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 language.</w:t>
      </w:r>
    </w:p>
    <w:p w14:paraId="4183D9BE" w14:textId="77777777" w:rsidR="00352558" w:rsidRPr="00C33153" w:rsidRDefault="002C76E6" w:rsidP="000236BE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It was noted that the issue is broader than rare diseases alone and affects individuals with many complex conditions.</w:t>
      </w:r>
    </w:p>
    <w:p w14:paraId="48E668AA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48592F29" w14:textId="4A4A29FC" w:rsidR="002C76E6" w:rsidRPr="00C33153" w:rsidRDefault="002C76E6" w:rsidP="00352558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Members recommended tightening the contextual paragraph into two or three clearer sentences.</w:t>
      </w:r>
    </w:p>
    <w:p w14:paraId="088B989E" w14:textId="77777777" w:rsidR="00352558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context could be organized around:</w:t>
      </w:r>
    </w:p>
    <w:p w14:paraId="32DEF527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experience of young adults and families.</w:t>
      </w:r>
    </w:p>
    <w:p w14:paraId="386BDA90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Challenges faced by pediatric providers and systems.</w:t>
      </w:r>
    </w:p>
    <w:p w14:paraId="3497466E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Challenges faced by adult providers and systems.</w:t>
      </w:r>
    </w:p>
    <w:p w14:paraId="128CD604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Andrew noted that a personal or family narrative could make the document more compelling.</w:t>
      </w:r>
    </w:p>
    <w:p w14:paraId="508D3B4E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group recalled a prior discussion about obtaining a family story or quotation.</w:t>
      </w:r>
    </w:p>
    <w:p w14:paraId="64DC643E" w14:textId="77777777" w:rsidR="00352558" w:rsidRPr="00C33153" w:rsidRDefault="002C76E6" w:rsidP="000236BE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Jen McNary was identified as a possible source fr</w:t>
      </w:r>
      <w:r w:rsidR="00352558" w:rsidRPr="00C33153">
        <w:rPr>
          <w:rFonts w:ascii="Times New Roman" w:hAnsi="Times New Roman" w:cs="Times New Roman"/>
          <w:color w:val="242424"/>
          <w:shd w:val="clear" w:color="auto" w:fill="FFFFFF"/>
        </w:rPr>
        <w:t>om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 a family perspective because of her advocacy and experience raising children affected by rare diseases.</w:t>
      </w:r>
    </w:p>
    <w:p w14:paraId="41A0D3D3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4951B635" w14:textId="77777777" w:rsidR="00352558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lastRenderedPageBreak/>
        <w:t>The group generally supported:</w:t>
      </w:r>
    </w:p>
    <w:p w14:paraId="13E1BF8B" w14:textId="57E89F85" w:rsidR="00352558" w:rsidRPr="00C33153" w:rsidRDefault="002C76E6" w:rsidP="000236BE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Keeping the formal focus on young people with rare diseases.</w:t>
      </w:r>
    </w:p>
    <w:p w14:paraId="68E0BEEC" w14:textId="77777777" w:rsidR="00352558" w:rsidRPr="00C33153" w:rsidRDefault="002C76E6" w:rsidP="000236BE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Retaining broader discussion of complexity and related populations in the explanatory context.</w:t>
      </w:r>
    </w:p>
    <w:p w14:paraId="5C26909B" w14:textId="77777777" w:rsidR="00352558" w:rsidRPr="00C33153" w:rsidRDefault="002C76E6" w:rsidP="000236BE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Using a concise, readable aim statement supported by a brief contextual narrative.</w:t>
      </w:r>
    </w:p>
    <w:p w14:paraId="5A165D8D" w14:textId="0F5F7560" w:rsidR="002C76E6" w:rsidRPr="00C33153" w:rsidRDefault="002C76E6" w:rsidP="000236BE">
      <w:pPr>
        <w:pStyle w:val="ListParagraph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Incorporating a patient or family voice if possible.</w:t>
      </w:r>
    </w:p>
    <w:p w14:paraId="2376E4C3" w14:textId="6C5DDE2B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6F58DA74" w14:textId="1ABA10B4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Primary Driver 1: Leadership, Partnership, Stakeholder Engagement</w:t>
      </w:r>
    </w:p>
    <w:p w14:paraId="1071FB73" w14:textId="77777777" w:rsidR="00352558" w:rsidRPr="00C33153" w:rsidRDefault="00352558" w:rsidP="002C76E6">
      <w:pPr>
        <w:shd w:val="clear" w:color="auto" w:fill="FFFFFF"/>
        <w:rPr>
          <w:color w:val="242424"/>
          <w:shd w:val="clear" w:color="auto" w:fill="FFFFFF"/>
        </w:rPr>
      </w:pPr>
    </w:p>
    <w:p w14:paraId="2295CF07" w14:textId="3D6DFC11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Original Concept</w:t>
      </w:r>
      <w:r w:rsidR="00352558" w:rsidRPr="00C33153">
        <w:rPr>
          <w:color w:val="242424"/>
          <w:shd w:val="clear" w:color="auto" w:fill="FFFFFF"/>
        </w:rPr>
        <w:t xml:space="preserve">: </w:t>
      </w:r>
    </w:p>
    <w:p w14:paraId="120EC063" w14:textId="77777777" w:rsidR="00352558" w:rsidRPr="00C33153" w:rsidRDefault="002C76E6" w:rsidP="000236BE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initial driver diagram included concepts such as:</w:t>
      </w:r>
    </w:p>
    <w:p w14:paraId="6E5F6A6E" w14:textId="77777777" w:rsidR="00352558" w:rsidRPr="00C33153" w:rsidRDefault="002C76E6" w:rsidP="000236BE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Empowered patient and family partnerships.</w:t>
      </w:r>
    </w:p>
    <w:p w14:paraId="45B61187" w14:textId="77777777" w:rsidR="00352558" w:rsidRPr="00C33153" w:rsidRDefault="002C76E6" w:rsidP="000236BE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Strengthening readiness and comfort for transition.</w:t>
      </w:r>
    </w:p>
    <w:p w14:paraId="281E6011" w14:textId="77777777" w:rsidR="00352558" w:rsidRPr="00C33153" w:rsidRDefault="002C76E6" w:rsidP="000236BE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Providing medical, social, and support for transition to adult-oriented care.</w:t>
      </w:r>
    </w:p>
    <w:p w14:paraId="404195A6" w14:textId="77777777" w:rsidR="00352558" w:rsidRPr="00C33153" w:rsidRDefault="00352558" w:rsidP="00352558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6EC43ECD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Suggested Revision</w:t>
      </w:r>
      <w:r w:rsidR="00352558" w:rsidRPr="00C33153">
        <w:rPr>
          <w:b/>
          <w:bCs/>
          <w:color w:val="242424"/>
          <w:shd w:val="clear" w:color="auto" w:fill="FFFFFF"/>
        </w:rPr>
        <w:t>:</w:t>
      </w:r>
    </w:p>
    <w:p w14:paraId="57DDA89E" w14:textId="77777777" w:rsidR="00352558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Peggy’s proposed version emphasized leadership and support from:</w:t>
      </w:r>
    </w:p>
    <w:p w14:paraId="1A6DB3D5" w14:textId="77777777" w:rsidR="00352558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Young adults with rare diseases and their families.</w:t>
      </w:r>
    </w:p>
    <w:p w14:paraId="171D99E8" w14:textId="77777777" w:rsidR="00352558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Public and private payers.</w:t>
      </w:r>
    </w:p>
    <w:p w14:paraId="47529713" w14:textId="77777777" w:rsidR="00352558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State agencies.</w:t>
      </w:r>
    </w:p>
    <w:p w14:paraId="2AB69A90" w14:textId="77777777" w:rsidR="00352558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Pediatric and adult clinicians.</w:t>
      </w:r>
    </w:p>
    <w:p w14:paraId="5AAC30A7" w14:textId="77777777" w:rsidR="00352558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Health systems and hospitals.</w:t>
      </w:r>
    </w:p>
    <w:p w14:paraId="3638D7DD" w14:textId="77777777" w:rsidR="003A555A" w:rsidRPr="00C33153" w:rsidRDefault="002C76E6" w:rsidP="000236BE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Academic health centers.</w:t>
      </w:r>
    </w:p>
    <w:p w14:paraId="3F696A60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75988AD3" w14:textId="77777777" w:rsidR="003A555A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purpose would be to address the growing crisis facing young adults with rare diseases as they transition from pediatric to adult care.</w:t>
      </w:r>
    </w:p>
    <w:p w14:paraId="7DFEFF11" w14:textId="77777777" w:rsidR="003A555A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Members agreed that a systems-level approach is necessary. Healthcare transition cannot be assigned to a single provider, institution, or patient group.</w:t>
      </w:r>
    </w:p>
    <w:p w14:paraId="2FA366BE" w14:textId="77777777" w:rsidR="003A555A" w:rsidRPr="00C33153" w:rsidRDefault="003A555A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</w:p>
    <w:p w14:paraId="71CF350C" w14:textId="77777777" w:rsidR="003A555A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discussed potential wording, including:</w:t>
      </w:r>
    </w:p>
    <w:p w14:paraId="18030FC1" w14:textId="77777777" w:rsidR="003A555A" w:rsidRPr="00C33153" w:rsidRDefault="002C76E6" w:rsidP="000236BE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Leadership support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>.</w:t>
      </w:r>
    </w:p>
    <w:p w14:paraId="48AEB153" w14:textId="4A034953" w:rsidR="003A555A" w:rsidRPr="00C33153" w:rsidRDefault="002C76E6" w:rsidP="000236BE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Leadership engagement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>.</w:t>
      </w:r>
    </w:p>
    <w:p w14:paraId="5595694F" w14:textId="77777777" w:rsidR="003A555A" w:rsidRPr="00C33153" w:rsidRDefault="002C76E6" w:rsidP="000236BE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Collaborative leadership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</w:p>
    <w:p w14:paraId="5C91E0B3" w14:textId="77777777" w:rsidR="003A555A" w:rsidRPr="00C33153" w:rsidRDefault="002C76E6" w:rsidP="000236BE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Partnership among key stakeholders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</w:p>
    <w:p w14:paraId="60C5A741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3ED89310" w14:textId="636625D1" w:rsidR="002C76E6" w:rsidRPr="00C33153" w:rsidRDefault="002C76E6" w:rsidP="003A555A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Concerns were raised that</w:t>
      </w:r>
      <w:r w:rsidR="003A555A" w:rsidRPr="00C33153">
        <w:rPr>
          <w:color w:val="242424"/>
          <w:shd w:val="clear" w:color="auto" w:fill="FFFFFF"/>
        </w:rPr>
        <w:t xml:space="preserve"> </w:t>
      </w:r>
      <w:r w:rsidRPr="00C33153">
        <w:rPr>
          <w:color w:val="242424"/>
          <w:shd w:val="clear" w:color="auto" w:fill="FFFFFF"/>
        </w:rPr>
        <w:t>leadership support could be ambiguous and might imply that one group is leading while others are merely supporting.</w:t>
      </w:r>
    </w:p>
    <w:p w14:paraId="158EA994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164D1BF2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56C36815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4AD8DAE4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Additional discussion emphasized that:</w:t>
      </w:r>
    </w:p>
    <w:p w14:paraId="60394631" w14:textId="77777777" w:rsidR="003A555A" w:rsidRPr="00C33153" w:rsidRDefault="002C76E6" w:rsidP="000236BE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Patients and families should be viewed as active partners rather than passive recipients.</w:t>
      </w:r>
    </w:p>
    <w:p w14:paraId="553591E4" w14:textId="77777777" w:rsidR="003A555A" w:rsidRPr="00C33153" w:rsidRDefault="002C76E6" w:rsidP="000236BE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Providers and systems need to understand that transition is a shared responsibility.</w:t>
      </w:r>
    </w:p>
    <w:p w14:paraId="3704ED58" w14:textId="77777777" w:rsidR="003A555A" w:rsidRPr="00C33153" w:rsidRDefault="002C76E6" w:rsidP="000236BE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Engagement should involve meaningful collaboration and action, not merely opening a conversation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</w:p>
    <w:p w14:paraId="3B1EED22" w14:textId="77777777" w:rsidR="003A555A" w:rsidRPr="00C33153" w:rsidRDefault="002C76E6" w:rsidP="000236BE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lastRenderedPageBreak/>
        <w:t>Adult healthcare systems must accept responsibility for participating in transition rather than expecting pediatric systems or care coordinators to make all arrangements.</w:t>
      </w:r>
    </w:p>
    <w:p w14:paraId="5811CD76" w14:textId="77777777" w:rsidR="003A555A" w:rsidRPr="00C33153" w:rsidRDefault="002C76E6" w:rsidP="000236BE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Patient and family participation is essential, including helping determine appointment timing and following through with care plans.</w:t>
      </w:r>
    </w:p>
    <w:p w14:paraId="3D6E7B1C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7F96BA8E" w14:textId="15FFCEDA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A clinical example was shared in which an intensive care unit expressed frustration that a care team had provided phone numbers and referrals but had not secured follow-through from a family. The discussion highlighted the need for shared expectations and accountability among families, providers, and systems.</w:t>
      </w:r>
    </w:p>
    <w:p w14:paraId="0C9538DB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3FCF5112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 xml:space="preserve">Members </w:t>
      </w:r>
      <w:r w:rsidR="002C76E6" w:rsidRPr="00C33153">
        <w:rPr>
          <w:color w:val="242424"/>
          <w:shd w:val="clear" w:color="auto" w:fill="FFFFFF"/>
        </w:rPr>
        <w:t>considered language emphasizing</w:t>
      </w:r>
      <w:r w:rsidRPr="00C33153">
        <w:rPr>
          <w:color w:val="242424"/>
          <w:shd w:val="clear" w:color="auto" w:fill="FFFFFF"/>
        </w:rPr>
        <w:t>, c</w:t>
      </w:r>
      <w:r w:rsidR="002C76E6" w:rsidRPr="00C33153">
        <w:rPr>
          <w:color w:val="242424"/>
          <w:shd w:val="clear" w:color="auto" w:fill="FFFFFF"/>
        </w:rPr>
        <w:t>ollaborative leadership and partnership among young adults with rare diseases and their families, healthcare providers, payers, state agencies, health systems, and other key stakeholders.</w:t>
      </w:r>
    </w:p>
    <w:p w14:paraId="55EBF21C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3D2C57F6" w14:textId="57B3EEE4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Secondary Drivers</w:t>
      </w:r>
      <w:r w:rsidR="003A555A" w:rsidRPr="00C33153">
        <w:rPr>
          <w:b/>
          <w:bCs/>
          <w:color w:val="242424"/>
          <w:shd w:val="clear" w:color="auto" w:fill="FFFFFF"/>
        </w:rPr>
        <w:t xml:space="preserve"> </w:t>
      </w:r>
      <w:r w:rsidRPr="00C33153">
        <w:rPr>
          <w:b/>
          <w:bCs/>
          <w:color w:val="242424"/>
          <w:shd w:val="clear" w:color="auto" w:fill="FFFFFF"/>
        </w:rPr>
        <w:t>Related to Leadership and Partnership</w:t>
      </w:r>
    </w:p>
    <w:p w14:paraId="69375C05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3C4DCCBB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proposed secondary drivers included:</w:t>
      </w:r>
    </w:p>
    <w:p w14:paraId="2320417D" w14:textId="3C35187A" w:rsidR="003A555A" w:rsidRPr="00C33153" w:rsidRDefault="002C76E6" w:rsidP="000236BE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Engage and activate leadership from key stakeholder groups in support of the primary and secondary drivers that can improve pediatric-to-adult transitions of care.</w:t>
      </w:r>
    </w:p>
    <w:p w14:paraId="06EE43BD" w14:textId="77777777" w:rsidR="003A555A" w:rsidRPr="00C33153" w:rsidRDefault="002C76E6" w:rsidP="000236BE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Amplify patient and family voices in shaping future directions.</w:t>
      </w:r>
    </w:p>
    <w:p w14:paraId="66021267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6A5D9D61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Members discussed whether these statements were:</w:t>
      </w:r>
    </w:p>
    <w:p w14:paraId="0C04EB00" w14:textId="77777777" w:rsidR="003A555A" w:rsidRPr="00C33153" w:rsidRDefault="002C76E6" w:rsidP="000236BE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Too general compared with the more specific language in the original driver diagram.</w:t>
      </w:r>
    </w:p>
    <w:p w14:paraId="4A2B6C95" w14:textId="77777777" w:rsidR="003A555A" w:rsidRPr="00C33153" w:rsidRDefault="002C76E6" w:rsidP="000236BE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Better understood as action steps rather than secondary drivers.</w:t>
      </w:r>
    </w:p>
    <w:p w14:paraId="586C1ED9" w14:textId="77777777" w:rsidR="003A555A" w:rsidRPr="00C33153" w:rsidRDefault="002C76E6" w:rsidP="000236BE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Appropriate as broad framework statements that could later lead to more specific recommendations.</w:t>
      </w:r>
    </w:p>
    <w:p w14:paraId="02A0BE91" w14:textId="77777777" w:rsidR="003A555A" w:rsidRPr="00C33153" w:rsidRDefault="003A555A" w:rsidP="003A555A">
      <w:pPr>
        <w:shd w:val="clear" w:color="auto" w:fill="FFFFFF"/>
        <w:rPr>
          <w:color w:val="242424"/>
          <w:shd w:val="clear" w:color="auto" w:fill="FFFFFF"/>
        </w:rPr>
      </w:pPr>
    </w:p>
    <w:p w14:paraId="021BF71A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 xml:space="preserve">It was noted that more specific concepts from the original diagram had not necessarily been eliminated. Rather, some </w:t>
      </w:r>
      <w:r w:rsidR="003A555A" w:rsidRPr="00C33153">
        <w:rPr>
          <w:color w:val="242424"/>
          <w:shd w:val="clear" w:color="auto" w:fill="FFFFFF"/>
        </w:rPr>
        <w:t>have</w:t>
      </w:r>
      <w:r w:rsidRPr="00C33153">
        <w:rPr>
          <w:color w:val="242424"/>
          <w:shd w:val="clear" w:color="auto" w:fill="FFFFFF"/>
        </w:rPr>
        <w:t xml:space="preserve"> been incorporated into other proposed categories, such as:</w:t>
      </w:r>
    </w:p>
    <w:p w14:paraId="0AB89577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Financial incentives.</w:t>
      </w:r>
    </w:p>
    <w:p w14:paraId="6C4D5189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Health information technology and electronic medical record infrastructure.</w:t>
      </w:r>
    </w:p>
    <w:p w14:paraId="2E4EABCC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Cross-system communication.</w:t>
      </w:r>
    </w:p>
    <w:p w14:paraId="1BBD0C0B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Telehealth.</w:t>
      </w:r>
    </w:p>
    <w:p w14:paraId="566E0A44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Workforce development.</w:t>
      </w:r>
    </w:p>
    <w:p w14:paraId="1BA1A146" w14:textId="77777777" w:rsidR="003A555A" w:rsidRPr="00C33153" w:rsidRDefault="002C76E6" w:rsidP="000236BE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Quality improvement collaboratives.</w:t>
      </w:r>
    </w:p>
    <w:p w14:paraId="0B1E30D3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05EFBE3D" w14:textId="73051C32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Peggy emphasized that the group should not attempt to determine every detailed policy solution before learning which priorities have the greatest support from stakeholders.</w:t>
      </w:r>
      <w:r w:rsidR="003A555A" w:rsidRPr="00C33153">
        <w:rPr>
          <w:color w:val="242424"/>
          <w:shd w:val="clear" w:color="auto" w:fill="FFFFFF"/>
        </w:rPr>
        <w:t xml:space="preserve"> </w:t>
      </w:r>
      <w:r w:rsidRPr="00C33153">
        <w:rPr>
          <w:color w:val="242424"/>
          <w:shd w:val="clear" w:color="auto" w:fill="FFFFFF"/>
        </w:rPr>
        <w:t>The group agreed that the document should retain enough specificity to demonstrate the breadth of the problem, while avoiding premature commitment to detailed implementation strategies.</w:t>
      </w:r>
    </w:p>
    <w:p w14:paraId="745750D2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130A85EB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Dylan raised an important strategic question: the appropriate level of specificity depends on how the final document will be used.</w:t>
      </w:r>
    </w:p>
    <w:p w14:paraId="0D1AAA9C" w14:textId="77777777" w:rsidR="003A555A" w:rsidRPr="00C33153" w:rsidRDefault="003A555A" w:rsidP="002C76E6">
      <w:pPr>
        <w:shd w:val="clear" w:color="auto" w:fill="FFFFFF"/>
        <w:rPr>
          <w:color w:val="242424"/>
          <w:shd w:val="clear" w:color="auto" w:fill="FFFFFF"/>
        </w:rPr>
      </w:pPr>
    </w:p>
    <w:p w14:paraId="65C2412F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Two possible uses were identified:</w:t>
      </w:r>
    </w:p>
    <w:p w14:paraId="2E994593" w14:textId="5410DAFD" w:rsidR="003A555A" w:rsidRPr="00C33153" w:rsidRDefault="002C76E6" w:rsidP="000236BE">
      <w:pPr>
        <w:pStyle w:val="ListParagraph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lastRenderedPageBreak/>
        <w:t>A formal appendix or component of the RDAC annual report</w:t>
      </w:r>
      <w:r w:rsidR="003A555A"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submitted to the Legislature, Department of Public Health, Governor, and other policymakers.</w:t>
      </w:r>
    </w:p>
    <w:p w14:paraId="44AD5D10" w14:textId="77777777" w:rsidR="003A555A" w:rsidRPr="00C33153" w:rsidRDefault="002C76E6" w:rsidP="000236BE">
      <w:pPr>
        <w:pStyle w:val="ListParagraph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 conversation-opening framework intended to stimulate discussion and build support among stakeholders.</w:t>
      </w:r>
    </w:p>
    <w:p w14:paraId="7CFC60ED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169B63DC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If the document is primarily a conversation starter:</w:t>
      </w:r>
    </w:p>
    <w:p w14:paraId="6F7A2D72" w14:textId="77777777" w:rsidR="003A555A" w:rsidRPr="00C33153" w:rsidRDefault="002C76E6" w:rsidP="000236BE">
      <w:pPr>
        <w:pStyle w:val="ListParagraph"/>
        <w:numPr>
          <w:ilvl w:val="0"/>
          <w:numId w:val="1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drivers can remain somewhat broad.</w:t>
      </w:r>
    </w:p>
    <w:p w14:paraId="4B304236" w14:textId="77777777" w:rsidR="003A555A" w:rsidRPr="00C33153" w:rsidRDefault="002C76E6" w:rsidP="000236BE">
      <w:pPr>
        <w:pStyle w:val="ListParagraph"/>
        <w:numPr>
          <w:ilvl w:val="0"/>
          <w:numId w:val="1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document does not need to be fully finalized before stakeholder feedback.</w:t>
      </w:r>
    </w:p>
    <w:p w14:paraId="6D2CF73C" w14:textId="77777777" w:rsidR="003A555A" w:rsidRPr="00C33153" w:rsidRDefault="002C76E6" w:rsidP="000236BE">
      <w:pPr>
        <w:pStyle w:val="ListParagraph"/>
        <w:numPr>
          <w:ilvl w:val="0"/>
          <w:numId w:val="1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Specificity can be developed through subsequent discussion.</w:t>
      </w:r>
    </w:p>
    <w:p w14:paraId="69B4A354" w14:textId="77777777" w:rsidR="003A555A" w:rsidRPr="00C33153" w:rsidRDefault="003A555A" w:rsidP="003A555A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5C31B78B" w14:textId="77777777" w:rsidR="003A555A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If the document is intended to make a direct policy case:</w:t>
      </w:r>
    </w:p>
    <w:p w14:paraId="45E84D23" w14:textId="77777777" w:rsidR="003A555A" w:rsidRPr="00C33153" w:rsidRDefault="002C76E6" w:rsidP="000236BE">
      <w:pPr>
        <w:pStyle w:val="ListParagraph"/>
        <w:numPr>
          <w:ilvl w:val="0"/>
          <w:numId w:val="1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group may need to be more directive.</w:t>
      </w:r>
    </w:p>
    <w:p w14:paraId="37EAA0A7" w14:textId="77777777" w:rsidR="003A555A" w:rsidRPr="00C33153" w:rsidRDefault="002C76E6" w:rsidP="000236BE">
      <w:pPr>
        <w:pStyle w:val="ListParagraph"/>
        <w:numPr>
          <w:ilvl w:val="0"/>
          <w:numId w:val="1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document should identify the most important actions and recommendations.</w:t>
      </w:r>
    </w:p>
    <w:p w14:paraId="5D554ACC" w14:textId="77777777" w:rsidR="006D7DAE" w:rsidRPr="00C33153" w:rsidRDefault="002C76E6" w:rsidP="000236BE">
      <w:pPr>
        <w:pStyle w:val="ListParagraph"/>
        <w:numPr>
          <w:ilvl w:val="0"/>
          <w:numId w:val="1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The committee should clearly advocate for its </w:t>
      </w:r>
      <w:r w:rsidR="006D7DAE" w:rsidRPr="00C33153">
        <w:rPr>
          <w:rFonts w:ascii="Times New Roman" w:hAnsi="Times New Roman" w:cs="Times New Roman"/>
          <w:color w:val="242424"/>
          <w:shd w:val="clear" w:color="auto" w:fill="FFFFFF"/>
        </w:rPr>
        <w:t>highest priority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 areas.</w:t>
      </w:r>
    </w:p>
    <w:p w14:paraId="65B3A3EF" w14:textId="77777777" w:rsidR="006D7DAE" w:rsidRPr="00C33153" w:rsidRDefault="006D7DAE" w:rsidP="006D7DAE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2C30E47E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Dylan emphasized that the group should identify the most important issues and advocate for them strongly rather than simply presenting a neutral list of possibilities.</w:t>
      </w:r>
      <w:r w:rsidR="006D7DAE" w:rsidRPr="00C33153">
        <w:rPr>
          <w:color w:val="242424"/>
          <w:shd w:val="clear" w:color="auto" w:fill="FFFFFF"/>
        </w:rPr>
        <w:t xml:space="preserve"> </w:t>
      </w:r>
    </w:p>
    <w:p w14:paraId="118912B2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516A46AE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Andrew clarified his working assumption that the document would serve as a framework:</w:t>
      </w:r>
    </w:p>
    <w:p w14:paraId="5509400C" w14:textId="77777777" w:rsidR="006D7DAE" w:rsidRPr="00C33153" w:rsidRDefault="002C76E6" w:rsidP="000236BE">
      <w:pPr>
        <w:pStyle w:val="ListParagraph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It would map the complexity of healthcare transition for young adults with rare diseases.</w:t>
      </w:r>
    </w:p>
    <w:p w14:paraId="7859541B" w14:textId="77777777" w:rsidR="006D7DAE" w:rsidRPr="00C33153" w:rsidRDefault="002C76E6" w:rsidP="000236BE">
      <w:pPr>
        <w:pStyle w:val="ListParagraph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It would incorporate the collective expertise of stakeholders.</w:t>
      </w:r>
    </w:p>
    <w:p w14:paraId="1072975A" w14:textId="77777777" w:rsidR="006D7DAE" w:rsidRPr="00C33153" w:rsidRDefault="002C76E6" w:rsidP="000236BE">
      <w:pPr>
        <w:pStyle w:val="ListParagraph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Stakeholder feedback would help identify the most impactful and feasible priorities.</w:t>
      </w:r>
    </w:p>
    <w:p w14:paraId="4D2C4262" w14:textId="3659071C" w:rsidR="002C76E6" w:rsidRPr="00C33153" w:rsidRDefault="002C76E6" w:rsidP="000236BE">
      <w:pPr>
        <w:pStyle w:val="ListParagraph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final document could then contain focused recommendations for the Commonwealth.</w:t>
      </w:r>
    </w:p>
    <w:p w14:paraId="2DE80173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0CBA9A0E" w14:textId="2972A31B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generally supported this approach.</w:t>
      </w:r>
    </w:p>
    <w:p w14:paraId="56FAFF48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76204C89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Peggy reviewed the broader outline of the proposed driver diagram. The major areas included the following.</w:t>
      </w:r>
    </w:p>
    <w:p w14:paraId="2F27F06E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67254217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Leadership and Stakeholder Partnership</w:t>
      </w:r>
      <w:r w:rsidR="006D7DAE" w:rsidRPr="00C33153">
        <w:rPr>
          <w:color w:val="242424"/>
          <w:shd w:val="clear" w:color="auto" w:fill="FFFFFF"/>
        </w:rPr>
        <w:t xml:space="preserve">. </w:t>
      </w:r>
    </w:p>
    <w:p w14:paraId="532A83D4" w14:textId="44114F8A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Build a coordinated campaign involving:</w:t>
      </w:r>
    </w:p>
    <w:p w14:paraId="2EC745C1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Young adults and families.</w:t>
      </w:r>
    </w:p>
    <w:p w14:paraId="201971A7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Pediatric and adult clinicians.</w:t>
      </w:r>
    </w:p>
    <w:p w14:paraId="550BAEBA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Health systems and academic medical centers.</w:t>
      </w:r>
    </w:p>
    <w:p w14:paraId="3D2AE781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Public and private payers.</w:t>
      </w:r>
    </w:p>
    <w:p w14:paraId="5FE3E07B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State agencies.</w:t>
      </w:r>
    </w:p>
    <w:p w14:paraId="7821AB94" w14:textId="77777777" w:rsidR="006D7DAE" w:rsidRPr="00C33153" w:rsidRDefault="002C76E6" w:rsidP="000236BE">
      <w:pPr>
        <w:pStyle w:val="ListParagraph"/>
        <w:numPr>
          <w:ilvl w:val="0"/>
          <w:numId w:val="17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Other relevant stakeholders.</w:t>
      </w:r>
    </w:p>
    <w:p w14:paraId="703C0FF2" w14:textId="77777777" w:rsidR="006D7DAE" w:rsidRPr="00C33153" w:rsidRDefault="006D7DAE" w:rsidP="006D7DAE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25C82ABD" w14:textId="3EC03EF5" w:rsidR="006D7DAE" w:rsidRPr="00C33153" w:rsidRDefault="002C76E6" w:rsidP="006D7DAE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goal would be to create broad support for improving healthcare transition for individuals with rare diseases.</w:t>
      </w:r>
    </w:p>
    <w:p w14:paraId="5B078A58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107A1601" w14:textId="77777777" w:rsidR="006D7DAE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Policy Agenda</w:t>
      </w:r>
      <w:r w:rsidR="006D7DAE" w:rsidRPr="00C33153">
        <w:rPr>
          <w:b/>
          <w:bCs/>
          <w:color w:val="242424"/>
          <w:shd w:val="clear" w:color="auto" w:fill="FFFFFF"/>
        </w:rPr>
        <w:t xml:space="preserve">. </w:t>
      </w:r>
    </w:p>
    <w:p w14:paraId="3DF3973D" w14:textId="3CBE4C04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 xml:space="preserve">Develop a policy agenda </w:t>
      </w:r>
      <w:r w:rsidR="006D7DAE" w:rsidRPr="00C33153">
        <w:rPr>
          <w:color w:val="242424"/>
          <w:shd w:val="clear" w:color="auto" w:fill="FFFFFF"/>
        </w:rPr>
        <w:t>so that</w:t>
      </w:r>
      <w:r w:rsidRPr="00C33153">
        <w:rPr>
          <w:color w:val="242424"/>
          <w:shd w:val="clear" w:color="auto" w:fill="FFFFFF"/>
        </w:rPr>
        <w:t xml:space="preserve"> stakeholders can support and advance collectively.</w:t>
      </w:r>
    </w:p>
    <w:p w14:paraId="5B8E85C0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noted that final policy agenda would need to be informed by stakeholder feedback and the priorities identified through the November 9 meeting.</w:t>
      </w:r>
    </w:p>
    <w:p w14:paraId="6EAAD713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2728E904" w14:textId="77777777" w:rsidR="006D7DAE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Standardized Transition Planning and Transfer</w:t>
      </w:r>
    </w:p>
    <w:p w14:paraId="669E6E9C" w14:textId="77777777" w:rsidR="006D7DAE" w:rsidRPr="00C33153" w:rsidRDefault="002C76E6" w:rsidP="000236BE">
      <w:pPr>
        <w:pStyle w:val="ListParagraph"/>
        <w:numPr>
          <w:ilvl w:val="0"/>
          <w:numId w:val="18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Establish a standardized approach for:</w:t>
      </w:r>
    </w:p>
    <w:p w14:paraId="5491DA2D" w14:textId="77777777" w:rsidR="006D7DAE" w:rsidRPr="00C33153" w:rsidRDefault="002C76E6" w:rsidP="000236BE">
      <w:pPr>
        <w:pStyle w:val="ListParagraph"/>
        <w:numPr>
          <w:ilvl w:val="0"/>
          <w:numId w:val="18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Transition planning.</w:t>
      </w:r>
    </w:p>
    <w:p w14:paraId="52A797A7" w14:textId="77777777" w:rsidR="006D7DAE" w:rsidRPr="00C33153" w:rsidRDefault="002C76E6" w:rsidP="000236BE">
      <w:pPr>
        <w:pStyle w:val="ListParagraph"/>
        <w:numPr>
          <w:ilvl w:val="0"/>
          <w:numId w:val="18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Transfer from pediatric to adult care.</w:t>
      </w:r>
    </w:p>
    <w:p w14:paraId="4588C86A" w14:textId="77777777" w:rsidR="006D7DAE" w:rsidRPr="00C33153" w:rsidRDefault="002C76E6" w:rsidP="000236BE">
      <w:pPr>
        <w:pStyle w:val="ListParagraph"/>
        <w:numPr>
          <w:ilvl w:val="0"/>
          <w:numId w:val="18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Integration between pediatric and adult systems.</w:t>
      </w:r>
    </w:p>
    <w:p w14:paraId="027173AD" w14:textId="77777777" w:rsidR="006D7DAE" w:rsidRPr="00C33153" w:rsidRDefault="006D7DAE" w:rsidP="006D7DAE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33A3C6FA" w14:textId="2B7D56A3" w:rsidR="006D7DAE" w:rsidRPr="00C33153" w:rsidRDefault="002C76E6" w:rsidP="006D7DAE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Potential strategies included:</w:t>
      </w:r>
    </w:p>
    <w:p w14:paraId="04293AF9" w14:textId="77777777" w:rsidR="006D7DAE" w:rsidRPr="00C33153" w:rsidRDefault="002C76E6" w:rsidP="000236BE">
      <w:pPr>
        <w:pStyle w:val="ListParagraph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Applying the Six Core Elements of healthcare transition.</w:t>
      </w:r>
    </w:p>
    <w:p w14:paraId="7352754C" w14:textId="77777777" w:rsidR="006D7DAE" w:rsidRPr="00C33153" w:rsidRDefault="002C76E6" w:rsidP="000236BE">
      <w:pPr>
        <w:pStyle w:val="ListParagraph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Establishing guidance or requirements for their use.</w:t>
      </w:r>
    </w:p>
    <w:p w14:paraId="20E4EF15" w14:textId="77777777" w:rsidR="006D7DAE" w:rsidRPr="00C33153" w:rsidRDefault="002C76E6" w:rsidP="000236BE">
      <w:pPr>
        <w:pStyle w:val="ListParagraph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Supporting quality-improvement collaboratives.</w:t>
      </w:r>
    </w:p>
    <w:p w14:paraId="0BB3B4E7" w14:textId="77777777" w:rsidR="006D7DAE" w:rsidRPr="00C33153" w:rsidRDefault="002C76E6" w:rsidP="000236BE">
      <w:pPr>
        <w:pStyle w:val="ListParagraph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Tracking progress and outcomes.</w:t>
      </w:r>
    </w:p>
    <w:p w14:paraId="2B797C68" w14:textId="77777777" w:rsidR="006D7DAE" w:rsidRPr="00C33153" w:rsidRDefault="006D7DAE" w:rsidP="006D7DAE">
      <w:pPr>
        <w:pStyle w:val="ListParagraph"/>
        <w:shd w:val="clear" w:color="auto" w:fill="FFFFFF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</w:p>
    <w:p w14:paraId="1F0DDA4D" w14:textId="332C8500" w:rsidR="002C76E6" w:rsidRPr="00C33153" w:rsidRDefault="002C76E6" w:rsidP="006D7DAE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Financial Incentives and Infrastructure Investment</w:t>
      </w:r>
      <w:r w:rsidR="006D7DAE" w:rsidRPr="00C33153">
        <w:rPr>
          <w:b/>
          <w:bCs/>
          <w:color w:val="242424"/>
          <w:shd w:val="clear" w:color="auto" w:fill="FFFFFF"/>
        </w:rPr>
        <w:t>.</w:t>
      </w:r>
    </w:p>
    <w:p w14:paraId="4EBB9D96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Align financial incentives with the primary and secondary drivers.</w:t>
      </w:r>
      <w:r w:rsidR="006D7DAE" w:rsidRPr="00C33153">
        <w:rPr>
          <w:color w:val="242424"/>
          <w:shd w:val="clear" w:color="auto" w:fill="FFFFFF"/>
        </w:rPr>
        <w:t xml:space="preserve"> </w:t>
      </w:r>
    </w:p>
    <w:p w14:paraId="2FB1F41E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33DEB6FC" w14:textId="0E9971DD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Potential strategies included:</w:t>
      </w:r>
    </w:p>
    <w:p w14:paraId="1553DEC7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Creating a transition infrastructure investment fund.</w:t>
      </w:r>
    </w:p>
    <w:p w14:paraId="5F6C737D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Supporting electronic medical record and information-technology infrastructure.</w:t>
      </w:r>
    </w:p>
    <w:p w14:paraId="04A48DA8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Training adult clinicians.</w:t>
      </w:r>
    </w:p>
    <w:p w14:paraId="01A49646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Enhancing care coordination.</w:t>
      </w:r>
    </w:p>
    <w:p w14:paraId="2AF4E2A0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Supporting participation in quality-improvement collaboratives.</w:t>
      </w:r>
    </w:p>
    <w:p w14:paraId="2C48764C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Creating value-based payment options to encourage adult primary care participation.</w:t>
      </w:r>
    </w:p>
    <w:p w14:paraId="60CF0E42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Supporting collaboration and documenting improvements.</w:t>
      </w:r>
    </w:p>
    <w:p w14:paraId="72B0F8A1" w14:textId="77777777" w:rsidR="006D7DAE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Recognizing healthcare-transition services and related billing codes.</w:t>
      </w:r>
    </w:p>
    <w:p w14:paraId="414BB027" w14:textId="1A776D83" w:rsidR="002C76E6" w:rsidRPr="00C33153" w:rsidRDefault="002C76E6" w:rsidP="000236BE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Ensuring that prior authorization, medical-necessity criteria, and out-of-network provisions account for the needs of people with rare diseases.</w:t>
      </w:r>
    </w:p>
    <w:p w14:paraId="21C7700D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2F1F1BB0" w14:textId="7B226DDF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Adult Primary Care Workforce Development</w:t>
      </w:r>
      <w:r w:rsidR="006D7DAE" w:rsidRPr="00C33153">
        <w:rPr>
          <w:b/>
          <w:bCs/>
          <w:color w:val="242424"/>
          <w:shd w:val="clear" w:color="auto" w:fill="FFFFFF"/>
        </w:rPr>
        <w:t>.</w:t>
      </w:r>
    </w:p>
    <w:p w14:paraId="3B064AD0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Ensure that adult primary care providers have a minimum level of competency in caring for young adults with rare diseases.</w:t>
      </w:r>
    </w:p>
    <w:p w14:paraId="33EEBD29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0F926542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Potential strategies included:</w:t>
      </w:r>
    </w:p>
    <w:p w14:paraId="5D0EA653" w14:textId="77777777" w:rsidR="006D7DAE" w:rsidRPr="00C33153" w:rsidRDefault="002C76E6" w:rsidP="000236BE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Developing a cadre of adult primary care providers with expertise in childhood-onset rare and complex diseases.</w:t>
      </w:r>
    </w:p>
    <w:p w14:paraId="4F2DA6C9" w14:textId="77777777" w:rsidR="006D7DAE" w:rsidRPr="00C33153" w:rsidRDefault="002C76E6" w:rsidP="000236BE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Establishing fellowships for adult physicians, nurse practitioners, and physician assistants</w:t>
      </w:r>
      <w:r w:rsidR="006D7DAE"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. </w:t>
      </w:r>
      <w:r w:rsidRPr="00C33153">
        <w:rPr>
          <w:rFonts w:ascii="Times New Roman" w:hAnsi="Times New Roman" w:cs="Times New Roman"/>
          <w:color w:val="242424"/>
          <w:shd w:val="clear" w:color="auto" w:fill="FFFFFF"/>
        </w:rPr>
        <w:t>Building on existing training and technical-assistance infrastructure.</w:t>
      </w:r>
    </w:p>
    <w:p w14:paraId="06FDD306" w14:textId="65AD94AD" w:rsidR="002C76E6" w:rsidRPr="00C33153" w:rsidRDefault="002C76E6" w:rsidP="000236BE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Using programs such as LEND and USET as potential resources.</w:t>
      </w:r>
    </w:p>
    <w:p w14:paraId="263E4AE3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43FAD1E6" w14:textId="3ECBB00B" w:rsidR="002C76E6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Pediatric and Adult Complex-Care Models</w:t>
      </w:r>
      <w:r w:rsidR="006D7DAE" w:rsidRPr="00C33153">
        <w:rPr>
          <w:b/>
          <w:bCs/>
          <w:color w:val="242424"/>
          <w:shd w:val="clear" w:color="auto" w:fill="FFFFFF"/>
        </w:rPr>
        <w:t>.</w:t>
      </w:r>
    </w:p>
    <w:p w14:paraId="4175214E" w14:textId="77777777" w:rsidR="006D7DAE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</w:p>
    <w:p w14:paraId="2D5A081E" w14:textId="77777777" w:rsidR="006D7DA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Recognize and support pediatric and adult complex-care models, including:</w:t>
      </w:r>
    </w:p>
    <w:p w14:paraId="0ACE3F26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Community-based or tertiary-care medical homes.</w:t>
      </w:r>
    </w:p>
    <w:p w14:paraId="614BFEF5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Consultative models.</w:t>
      </w:r>
    </w:p>
    <w:p w14:paraId="5E5903A6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Co-management centers.</w:t>
      </w:r>
    </w:p>
    <w:p w14:paraId="33F7BD11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lastRenderedPageBreak/>
        <w:t>Programs that improve continuity between pediatric and adult care.</w:t>
      </w:r>
    </w:p>
    <w:p w14:paraId="3C7C73BA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Designation of programs that meet defined competencies.</w:t>
      </w:r>
    </w:p>
    <w:p w14:paraId="497EE1C4" w14:textId="77777777" w:rsidR="006D7DAE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Regional planning to build and maintain continuing competencies.</w:t>
      </w:r>
    </w:p>
    <w:p w14:paraId="7377D659" w14:textId="7B7EC600" w:rsidR="002C76E6" w:rsidRPr="00C33153" w:rsidRDefault="002C76E6" w:rsidP="000236BE">
      <w:pPr>
        <w:pStyle w:val="ListParagraph"/>
        <w:numPr>
          <w:ilvl w:val="0"/>
          <w:numId w:val="22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 pediatric and adult complex-care research network to expand access and support learning.</w:t>
      </w:r>
    </w:p>
    <w:p w14:paraId="398028D4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2D402E1D" w14:textId="77777777" w:rsidR="008461F7" w:rsidRPr="00C33153" w:rsidRDefault="006D7DAE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Members</w:t>
      </w:r>
      <w:r w:rsidR="002C76E6" w:rsidRPr="00C33153">
        <w:rPr>
          <w:color w:val="242424"/>
          <w:shd w:val="clear" w:color="auto" w:fill="FFFFFF"/>
        </w:rPr>
        <w:t xml:space="preserve"> held an extended discussion about whether the driver diagram should:</w:t>
      </w:r>
    </w:p>
    <w:p w14:paraId="5582366E" w14:textId="77777777" w:rsidR="008461F7" w:rsidRPr="00C33153" w:rsidRDefault="002C76E6" w:rsidP="000236BE">
      <w:pPr>
        <w:pStyle w:val="ListParagraph"/>
        <w:numPr>
          <w:ilvl w:val="0"/>
          <w:numId w:val="2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Remain broad and flexible.</w:t>
      </w:r>
    </w:p>
    <w:p w14:paraId="2CD2F039" w14:textId="77777777" w:rsidR="008461F7" w:rsidRPr="00C33153" w:rsidRDefault="002C76E6" w:rsidP="000236BE">
      <w:pPr>
        <w:pStyle w:val="ListParagraph"/>
        <w:numPr>
          <w:ilvl w:val="0"/>
          <w:numId w:val="2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Include specific policy and implementation examples.</w:t>
      </w:r>
    </w:p>
    <w:p w14:paraId="12C42F5B" w14:textId="77777777" w:rsidR="008461F7" w:rsidRPr="00C33153" w:rsidRDefault="002C76E6" w:rsidP="000236BE">
      <w:pPr>
        <w:pStyle w:val="ListParagraph"/>
        <w:numPr>
          <w:ilvl w:val="0"/>
          <w:numId w:val="2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Use broad primary drivers with more detailed secondary drivers.</w:t>
      </w:r>
    </w:p>
    <w:p w14:paraId="0F77421B" w14:textId="580D56B4" w:rsidR="002C76E6" w:rsidRPr="00C33153" w:rsidRDefault="002C76E6" w:rsidP="000236BE">
      <w:pPr>
        <w:pStyle w:val="ListParagraph"/>
        <w:numPr>
          <w:ilvl w:val="0"/>
          <w:numId w:val="23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Include concrete examples without appearing to prescribe a single solution.</w:t>
      </w:r>
    </w:p>
    <w:p w14:paraId="6D2FAF3E" w14:textId="77777777" w:rsidR="002C76E6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</w:p>
    <w:p w14:paraId="2B131E23" w14:textId="77777777" w:rsidR="008461F7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Points raised</w:t>
      </w:r>
      <w:r w:rsidR="008461F7" w:rsidRPr="00C33153">
        <w:rPr>
          <w:color w:val="242424"/>
          <w:shd w:val="clear" w:color="auto" w:fill="FFFFFF"/>
        </w:rPr>
        <w:t xml:space="preserve"> in discussion</w:t>
      </w:r>
      <w:r w:rsidRPr="00C33153">
        <w:rPr>
          <w:color w:val="242424"/>
          <w:shd w:val="clear" w:color="auto" w:fill="FFFFFF"/>
        </w:rPr>
        <w:t>:</w:t>
      </w:r>
    </w:p>
    <w:p w14:paraId="4E64808B" w14:textId="77777777" w:rsidR="008461F7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A broad framework may be more adaptable to changing political and policy conditions.</w:t>
      </w:r>
    </w:p>
    <w:p w14:paraId="3AAE41A8" w14:textId="77777777" w:rsidR="008461F7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Specific examples help policymakers understand that the problem extends well beyond care coordination or care managers.</w:t>
      </w:r>
    </w:p>
    <w:p w14:paraId="54152EB9" w14:textId="77777777" w:rsidR="008461F7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document should not become a laundry list of disconnected options.</w:t>
      </w:r>
    </w:p>
    <w:p w14:paraId="77AAE09D" w14:textId="77777777" w:rsidR="008461F7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group does not yet know which priorities will generate the greatest support or momentum.</w:t>
      </w:r>
    </w:p>
    <w:p w14:paraId="1C4C3C5C" w14:textId="77777777" w:rsidR="008461F7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Stakeholder engagement is needed before determining which areas should be developed into detailed recommendations.</w:t>
      </w:r>
    </w:p>
    <w:p w14:paraId="1C15A215" w14:textId="77777777" w:rsidR="007C451E" w:rsidRPr="00C33153" w:rsidRDefault="002C76E6" w:rsidP="000236BE">
      <w:pPr>
        <w:pStyle w:val="ListParagraph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breadth of the problem should be visible, even if the final recommendations focus on only two or three high-priority areas.</w:t>
      </w:r>
    </w:p>
    <w:p w14:paraId="2E6AFB4D" w14:textId="77777777" w:rsidR="007C451E" w:rsidRPr="00C33153" w:rsidRDefault="007C451E" w:rsidP="007C451E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0BDEDDCA" w14:textId="04F7B86E" w:rsidR="002C76E6" w:rsidRPr="00C33153" w:rsidRDefault="002C76E6" w:rsidP="007C451E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>The group agreed that the driver diagram should be sufficiently developed for meaningful discussion but should remain open to revision based on stakeholder input.</w:t>
      </w:r>
    </w:p>
    <w:p w14:paraId="27BCCB83" w14:textId="77777777" w:rsidR="007C451E" w:rsidRPr="00C33153" w:rsidRDefault="007C451E" w:rsidP="002C76E6">
      <w:pPr>
        <w:shd w:val="clear" w:color="auto" w:fill="FFFFFF"/>
        <w:rPr>
          <w:color w:val="242424"/>
          <w:shd w:val="clear" w:color="auto" w:fill="FFFFFF"/>
        </w:rPr>
      </w:pPr>
    </w:p>
    <w:p w14:paraId="0D21DAEF" w14:textId="0F9182E2" w:rsidR="007C451E" w:rsidRPr="00C33153" w:rsidRDefault="002C76E6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  <w:r w:rsidRPr="00C33153">
        <w:rPr>
          <w:b/>
          <w:bCs/>
          <w:color w:val="242424"/>
          <w:shd w:val="clear" w:color="auto" w:fill="FFFFFF"/>
        </w:rPr>
        <w:t>N</w:t>
      </w:r>
      <w:r w:rsidR="007C451E" w:rsidRPr="00C33153">
        <w:rPr>
          <w:b/>
          <w:bCs/>
          <w:color w:val="242424"/>
          <w:shd w:val="clear" w:color="auto" w:fill="FFFFFF"/>
        </w:rPr>
        <w:t>EXT</w:t>
      </w:r>
      <w:r w:rsidRPr="00C33153">
        <w:rPr>
          <w:b/>
          <w:bCs/>
          <w:color w:val="242424"/>
          <w:shd w:val="clear" w:color="auto" w:fill="FFFFFF"/>
        </w:rPr>
        <w:t xml:space="preserve"> </w:t>
      </w:r>
      <w:r w:rsidR="007C451E" w:rsidRPr="00C33153">
        <w:rPr>
          <w:b/>
          <w:bCs/>
          <w:color w:val="242424"/>
          <w:shd w:val="clear" w:color="auto" w:fill="FFFFFF"/>
        </w:rPr>
        <w:t>STEPS</w:t>
      </w:r>
      <w:r w:rsidRPr="00C33153">
        <w:rPr>
          <w:b/>
          <w:bCs/>
          <w:color w:val="242424"/>
          <w:shd w:val="clear" w:color="auto" w:fill="FFFFFF"/>
        </w:rPr>
        <w:t xml:space="preserve"> and </w:t>
      </w:r>
      <w:r w:rsidR="007C451E" w:rsidRPr="00C33153">
        <w:rPr>
          <w:b/>
          <w:bCs/>
          <w:color w:val="242424"/>
          <w:shd w:val="clear" w:color="auto" w:fill="FFFFFF"/>
        </w:rPr>
        <w:t xml:space="preserve">ACTION ITEMS: </w:t>
      </w:r>
    </w:p>
    <w:p w14:paraId="158239FB" w14:textId="77777777" w:rsidR="007C451E" w:rsidRPr="00C33153" w:rsidRDefault="007C451E" w:rsidP="002C76E6">
      <w:pPr>
        <w:shd w:val="clear" w:color="auto" w:fill="FFFFFF"/>
        <w:rPr>
          <w:b/>
          <w:bCs/>
          <w:color w:val="242424"/>
          <w:shd w:val="clear" w:color="auto" w:fill="FFFFFF"/>
        </w:rPr>
      </w:pPr>
    </w:p>
    <w:p w14:paraId="7D6C26C2" w14:textId="6A0B8F54" w:rsidR="007C451E" w:rsidRPr="00C33153" w:rsidRDefault="007C451E" w:rsidP="007C451E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 xml:space="preserve">Andrew will: </w:t>
      </w:r>
    </w:p>
    <w:p w14:paraId="62106DDE" w14:textId="5943143C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Circulate the revised driver diagram and related materials after the meeting.</w:t>
      </w:r>
    </w:p>
    <w:p w14:paraId="0B1B4B77" w14:textId="77777777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Include the proposed aim statement, primary drivers, and secondary drivers in a format that allows members to provide comments.</w:t>
      </w:r>
    </w:p>
    <w:p w14:paraId="04E4E002" w14:textId="77777777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Clearly identify the requested type of feedback and the deadline for responses.</w:t>
      </w:r>
    </w:p>
    <w:p w14:paraId="385CB75C" w14:textId="77777777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Consolidate member feedback before the next meeting.</w:t>
      </w:r>
    </w:p>
    <w:p w14:paraId="62B8A0F8" w14:textId="77777777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Contact Jen McNary regarding the possibility of obtaining a family story or quotation.</w:t>
      </w:r>
    </w:p>
    <w:p w14:paraId="35F5344F" w14:textId="77777777" w:rsidR="007C451E" w:rsidRPr="00C33153" w:rsidRDefault="002C76E6" w:rsidP="000236BE">
      <w:pPr>
        <w:pStyle w:val="ListParagraph"/>
        <w:numPr>
          <w:ilvl w:val="0"/>
          <w:numId w:val="25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Continue preparing the driver diagram for presentation at the November 9 stakeholder meeting.</w:t>
      </w:r>
    </w:p>
    <w:p w14:paraId="4E48A21F" w14:textId="77777777" w:rsidR="007C451E" w:rsidRPr="00C33153" w:rsidRDefault="007C451E" w:rsidP="007C451E">
      <w:pPr>
        <w:pStyle w:val="ListParagraph"/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</w:p>
    <w:p w14:paraId="2D61A906" w14:textId="77777777" w:rsidR="007C451E" w:rsidRPr="00C33153" w:rsidRDefault="002C76E6" w:rsidP="002C76E6">
      <w:pPr>
        <w:shd w:val="clear" w:color="auto" w:fill="FFFFFF"/>
        <w:rPr>
          <w:color w:val="242424"/>
          <w:shd w:val="clear" w:color="auto" w:fill="FFFFFF"/>
        </w:rPr>
      </w:pPr>
      <w:r w:rsidRPr="00C33153">
        <w:rPr>
          <w:color w:val="242424"/>
          <w:shd w:val="clear" w:color="auto" w:fill="FFFFFF"/>
        </w:rPr>
        <w:t xml:space="preserve">Committee </w:t>
      </w:r>
      <w:r w:rsidR="007C451E" w:rsidRPr="00C33153">
        <w:rPr>
          <w:color w:val="242424"/>
          <w:shd w:val="clear" w:color="auto" w:fill="FFFFFF"/>
        </w:rPr>
        <w:t>m</w:t>
      </w:r>
      <w:r w:rsidRPr="00C33153">
        <w:rPr>
          <w:color w:val="242424"/>
          <w:shd w:val="clear" w:color="auto" w:fill="FFFFFF"/>
        </w:rPr>
        <w:t>embers</w:t>
      </w:r>
      <w:r w:rsidR="007C451E" w:rsidRPr="00C33153">
        <w:rPr>
          <w:color w:val="242424"/>
          <w:shd w:val="clear" w:color="auto" w:fill="FFFFFF"/>
        </w:rPr>
        <w:t xml:space="preserve"> will: </w:t>
      </w:r>
    </w:p>
    <w:p w14:paraId="15A7858C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Review the circulated driver diagram.</w:t>
      </w:r>
    </w:p>
    <w:p w14:paraId="20E69CBE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Provide comments, suggested edits, and reactions to:</w:t>
      </w:r>
    </w:p>
    <w:p w14:paraId="3A39E547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aim statement.</w:t>
      </w:r>
    </w:p>
    <w:p w14:paraId="16CB35CA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contextual framing.</w:t>
      </w:r>
    </w:p>
    <w:p w14:paraId="37CC4DE5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primary drivers.</w:t>
      </w:r>
    </w:p>
    <w:p w14:paraId="49D65D69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lastRenderedPageBreak/>
        <w:t>The secondary drivers.</w:t>
      </w:r>
    </w:p>
    <w:p w14:paraId="32CACD28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The balance between broad concepts and specific examples.</w:t>
      </w:r>
    </w:p>
    <w:p w14:paraId="562A0399" w14:textId="77777777" w:rsidR="007C451E" w:rsidRPr="00C33153" w:rsidRDefault="002C76E6" w:rsidP="000236BE">
      <w:pPr>
        <w:pStyle w:val="ListParagraph"/>
        <w:numPr>
          <w:ilvl w:val="0"/>
          <w:numId w:val="26"/>
        </w:numPr>
        <w:shd w:val="clear" w:color="auto" w:fill="FFFFFF"/>
        <w:rPr>
          <w:rFonts w:ascii="Times New Roman" w:hAnsi="Times New Roman" w:cs="Times New Roman"/>
          <w:color w:val="242424"/>
          <w:shd w:val="clear" w:color="auto" w:fill="FFFFFF"/>
        </w:rPr>
      </w:pPr>
      <w:r w:rsidRPr="00C33153">
        <w:rPr>
          <w:rFonts w:ascii="Times New Roman" w:hAnsi="Times New Roman" w:cs="Times New Roman"/>
          <w:color w:val="242424"/>
          <w:shd w:val="clear" w:color="auto" w:fill="FFFFFF"/>
        </w:rPr>
        <w:t>Consider whether the proposed drivers reflect the full range of barriers to healthcare transition.</w:t>
      </w:r>
    </w:p>
    <w:p w14:paraId="17B8FCC8" w14:textId="77777777" w:rsidR="007C451E" w:rsidRPr="00C33153" w:rsidRDefault="007C451E" w:rsidP="002C76E6">
      <w:pPr>
        <w:shd w:val="clear" w:color="auto" w:fill="FFFFFF"/>
        <w:rPr>
          <w:color w:val="242424"/>
          <w:shd w:val="clear" w:color="auto" w:fill="FFFFFF"/>
        </w:rPr>
      </w:pPr>
    </w:p>
    <w:p w14:paraId="6117DCC3" w14:textId="77777777" w:rsidR="002C76E6" w:rsidRPr="00C33153" w:rsidRDefault="002C76E6" w:rsidP="002C76E6">
      <w:pPr>
        <w:shd w:val="clear" w:color="auto" w:fill="FFFFFF"/>
      </w:pPr>
    </w:p>
    <w:p w14:paraId="48AC2B13" w14:textId="20AA9EC8" w:rsidR="008F373B" w:rsidRPr="00C33153" w:rsidRDefault="008F373B" w:rsidP="008F373B">
      <w:pPr>
        <w:shd w:val="clear" w:color="auto" w:fill="FFFFFF"/>
      </w:pPr>
      <w:r w:rsidRPr="00C33153">
        <w:rPr>
          <w:b/>
          <w:bCs/>
        </w:rPr>
        <w:t xml:space="preserve">A Dwyer </w:t>
      </w:r>
      <w:r w:rsidRPr="00C33153">
        <w:t xml:space="preserve">thanked the speakers for their time and asked for a motion to adjourn. </w:t>
      </w:r>
    </w:p>
    <w:p w14:paraId="52B87A58" w14:textId="44790F72" w:rsidR="008F373B" w:rsidRPr="00C33153" w:rsidRDefault="00C33153" w:rsidP="008F373B">
      <w:pPr>
        <w:shd w:val="clear" w:color="auto" w:fill="FFFFFF"/>
      </w:pPr>
      <w:r w:rsidRPr="00C33153">
        <w:rPr>
          <w:b/>
          <w:bCs/>
        </w:rPr>
        <w:t>D. Tierney</w:t>
      </w:r>
      <w:r w:rsidR="008F373B" w:rsidRPr="00C33153">
        <w:rPr>
          <w:b/>
          <w:bCs/>
        </w:rPr>
        <w:t xml:space="preserve"> </w:t>
      </w:r>
      <w:r w:rsidR="008F373B" w:rsidRPr="00C33153">
        <w:t>motioned to adjourn, O Adenkanbi seconded. A</w:t>
      </w:r>
      <w:r w:rsidR="00BF3EA2" w:rsidRPr="00C33153">
        <w:t>.</w:t>
      </w:r>
      <w:r w:rsidR="008F373B" w:rsidRPr="00C33153">
        <w:t xml:space="preserve"> Dwyer adjourned the meeting at 1</w:t>
      </w:r>
      <w:r w:rsidRPr="00C33153">
        <w:t>2</w:t>
      </w:r>
      <w:r w:rsidR="008F373B" w:rsidRPr="00C33153">
        <w:t>:</w:t>
      </w:r>
      <w:r w:rsidRPr="00C33153">
        <w:t>56</w:t>
      </w:r>
      <w:r w:rsidR="008F373B" w:rsidRPr="00C33153">
        <w:t xml:space="preserve"> pm </w:t>
      </w:r>
    </w:p>
    <w:p w14:paraId="5C2D3907" w14:textId="77777777" w:rsidR="00983D0A" w:rsidRPr="00C33153" w:rsidRDefault="00983D0A" w:rsidP="00983D0A">
      <w:pPr>
        <w:shd w:val="clear" w:color="auto" w:fill="FFFFFF"/>
        <w:ind w:left="1080"/>
        <w:rPr>
          <w:b/>
          <w:bCs/>
          <w:color w:val="000000" w:themeColor="text1"/>
          <w:sz w:val="22"/>
          <w:szCs w:val="22"/>
        </w:rPr>
      </w:pPr>
    </w:p>
    <w:p w14:paraId="162382C5" w14:textId="77777777" w:rsidR="00983D0A" w:rsidRPr="00C33153" w:rsidRDefault="00983D0A" w:rsidP="005C3FBD">
      <w:pPr>
        <w:shd w:val="clear" w:color="auto" w:fill="FFFFFF"/>
        <w:rPr>
          <w:sz w:val="22"/>
          <w:szCs w:val="22"/>
        </w:rPr>
      </w:pPr>
    </w:p>
    <w:sectPr w:rsidR="00983D0A" w:rsidRPr="00C33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1CEE"/>
    <w:multiLevelType w:val="hybridMultilevel"/>
    <w:tmpl w:val="40020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05FC"/>
    <w:multiLevelType w:val="hybridMultilevel"/>
    <w:tmpl w:val="7BF27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17B94"/>
    <w:multiLevelType w:val="hybridMultilevel"/>
    <w:tmpl w:val="7AD0E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B30EA"/>
    <w:multiLevelType w:val="hybridMultilevel"/>
    <w:tmpl w:val="69625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26F27"/>
    <w:multiLevelType w:val="hybridMultilevel"/>
    <w:tmpl w:val="02AAB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C6C1E"/>
    <w:multiLevelType w:val="hybridMultilevel"/>
    <w:tmpl w:val="04C68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70B9"/>
    <w:multiLevelType w:val="hybridMultilevel"/>
    <w:tmpl w:val="5EDE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44235"/>
    <w:multiLevelType w:val="hybridMultilevel"/>
    <w:tmpl w:val="60760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85E56"/>
    <w:multiLevelType w:val="hybridMultilevel"/>
    <w:tmpl w:val="ACC6C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D0C9D"/>
    <w:multiLevelType w:val="hybridMultilevel"/>
    <w:tmpl w:val="0D32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3704E"/>
    <w:multiLevelType w:val="hybridMultilevel"/>
    <w:tmpl w:val="481E1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87448"/>
    <w:multiLevelType w:val="hybridMultilevel"/>
    <w:tmpl w:val="7E66A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30E5F"/>
    <w:multiLevelType w:val="hybridMultilevel"/>
    <w:tmpl w:val="F7A0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3504C"/>
    <w:multiLevelType w:val="hybridMultilevel"/>
    <w:tmpl w:val="6F86E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72C6C"/>
    <w:multiLevelType w:val="hybridMultilevel"/>
    <w:tmpl w:val="C44AF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B3C63"/>
    <w:multiLevelType w:val="hybridMultilevel"/>
    <w:tmpl w:val="C0F85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1457B"/>
    <w:multiLevelType w:val="hybridMultilevel"/>
    <w:tmpl w:val="A756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D5073F"/>
    <w:multiLevelType w:val="hybridMultilevel"/>
    <w:tmpl w:val="4ED4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37997"/>
    <w:multiLevelType w:val="hybridMultilevel"/>
    <w:tmpl w:val="B4721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7FB8"/>
    <w:multiLevelType w:val="hybridMultilevel"/>
    <w:tmpl w:val="0C7A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57213"/>
    <w:multiLevelType w:val="hybridMultilevel"/>
    <w:tmpl w:val="1222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81CF3"/>
    <w:multiLevelType w:val="hybridMultilevel"/>
    <w:tmpl w:val="A596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A5375"/>
    <w:multiLevelType w:val="hybridMultilevel"/>
    <w:tmpl w:val="0C58F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B42F2"/>
    <w:multiLevelType w:val="hybridMultilevel"/>
    <w:tmpl w:val="10C00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A6A9A"/>
    <w:multiLevelType w:val="hybridMultilevel"/>
    <w:tmpl w:val="CADA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43207"/>
    <w:multiLevelType w:val="hybridMultilevel"/>
    <w:tmpl w:val="B08EB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687475">
    <w:abstractNumId w:val="18"/>
  </w:num>
  <w:num w:numId="2" w16cid:durableId="1551964637">
    <w:abstractNumId w:val="25"/>
  </w:num>
  <w:num w:numId="3" w16cid:durableId="795105806">
    <w:abstractNumId w:val="6"/>
  </w:num>
  <w:num w:numId="4" w16cid:durableId="1260406528">
    <w:abstractNumId w:val="5"/>
  </w:num>
  <w:num w:numId="5" w16cid:durableId="12416836">
    <w:abstractNumId w:val="9"/>
  </w:num>
  <w:num w:numId="6" w16cid:durableId="1094011370">
    <w:abstractNumId w:val="19"/>
  </w:num>
  <w:num w:numId="7" w16cid:durableId="1411855684">
    <w:abstractNumId w:val="8"/>
  </w:num>
  <w:num w:numId="8" w16cid:durableId="1878353511">
    <w:abstractNumId w:val="10"/>
  </w:num>
  <w:num w:numId="9" w16cid:durableId="409933486">
    <w:abstractNumId w:val="15"/>
  </w:num>
  <w:num w:numId="10" w16cid:durableId="1842425590">
    <w:abstractNumId w:val="17"/>
  </w:num>
  <w:num w:numId="11" w16cid:durableId="1117723572">
    <w:abstractNumId w:val="23"/>
  </w:num>
  <w:num w:numId="12" w16cid:durableId="799958426">
    <w:abstractNumId w:val="1"/>
  </w:num>
  <w:num w:numId="13" w16cid:durableId="604121403">
    <w:abstractNumId w:val="0"/>
  </w:num>
  <w:num w:numId="14" w16cid:durableId="1622154483">
    <w:abstractNumId w:val="16"/>
  </w:num>
  <w:num w:numId="15" w16cid:durableId="1640650580">
    <w:abstractNumId w:val="3"/>
  </w:num>
  <w:num w:numId="16" w16cid:durableId="1158156368">
    <w:abstractNumId w:val="24"/>
  </w:num>
  <w:num w:numId="17" w16cid:durableId="843662936">
    <w:abstractNumId w:val="14"/>
  </w:num>
  <w:num w:numId="18" w16cid:durableId="1793787697">
    <w:abstractNumId w:val="7"/>
  </w:num>
  <w:num w:numId="19" w16cid:durableId="2108424571">
    <w:abstractNumId w:val="2"/>
  </w:num>
  <w:num w:numId="20" w16cid:durableId="957368429">
    <w:abstractNumId w:val="11"/>
  </w:num>
  <w:num w:numId="21" w16cid:durableId="843399290">
    <w:abstractNumId w:val="13"/>
  </w:num>
  <w:num w:numId="22" w16cid:durableId="1570537227">
    <w:abstractNumId w:val="4"/>
  </w:num>
  <w:num w:numId="23" w16cid:durableId="1684740856">
    <w:abstractNumId w:val="12"/>
  </w:num>
  <w:num w:numId="24" w16cid:durableId="1704091172">
    <w:abstractNumId w:val="20"/>
  </w:num>
  <w:num w:numId="25" w16cid:durableId="1024096873">
    <w:abstractNumId w:val="22"/>
  </w:num>
  <w:num w:numId="26" w16cid:durableId="916206794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5C"/>
    <w:rsid w:val="000236BE"/>
    <w:rsid w:val="000476EC"/>
    <w:rsid w:val="00054EE0"/>
    <w:rsid w:val="000557AE"/>
    <w:rsid w:val="00082DEF"/>
    <w:rsid w:val="000973D8"/>
    <w:rsid w:val="000A0F62"/>
    <w:rsid w:val="000E2835"/>
    <w:rsid w:val="000E634E"/>
    <w:rsid w:val="000F6344"/>
    <w:rsid w:val="00103224"/>
    <w:rsid w:val="00125A1E"/>
    <w:rsid w:val="00125BD8"/>
    <w:rsid w:val="00131E6C"/>
    <w:rsid w:val="001324B2"/>
    <w:rsid w:val="00181314"/>
    <w:rsid w:val="0018750D"/>
    <w:rsid w:val="001A1CB9"/>
    <w:rsid w:val="001B570F"/>
    <w:rsid w:val="001C3F5C"/>
    <w:rsid w:val="001D43CF"/>
    <w:rsid w:val="001F3C6C"/>
    <w:rsid w:val="001F4A28"/>
    <w:rsid w:val="00202316"/>
    <w:rsid w:val="00206E73"/>
    <w:rsid w:val="002101C6"/>
    <w:rsid w:val="002131A8"/>
    <w:rsid w:val="00223594"/>
    <w:rsid w:val="00225625"/>
    <w:rsid w:val="0022742B"/>
    <w:rsid w:val="00241077"/>
    <w:rsid w:val="00250EFD"/>
    <w:rsid w:val="0025337F"/>
    <w:rsid w:val="00274F63"/>
    <w:rsid w:val="002852F1"/>
    <w:rsid w:val="00285727"/>
    <w:rsid w:val="00295F74"/>
    <w:rsid w:val="002B273B"/>
    <w:rsid w:val="002B5749"/>
    <w:rsid w:val="002C2A75"/>
    <w:rsid w:val="002C36F4"/>
    <w:rsid w:val="002C76E6"/>
    <w:rsid w:val="002C7FBF"/>
    <w:rsid w:val="002F4250"/>
    <w:rsid w:val="002F6718"/>
    <w:rsid w:val="00325C67"/>
    <w:rsid w:val="00331EF6"/>
    <w:rsid w:val="00352558"/>
    <w:rsid w:val="00362B75"/>
    <w:rsid w:val="003709C0"/>
    <w:rsid w:val="00371468"/>
    <w:rsid w:val="00381732"/>
    <w:rsid w:val="00387D38"/>
    <w:rsid w:val="00393049"/>
    <w:rsid w:val="003A3FCD"/>
    <w:rsid w:val="003A555A"/>
    <w:rsid w:val="003C7500"/>
    <w:rsid w:val="003D165C"/>
    <w:rsid w:val="003D4853"/>
    <w:rsid w:val="003E37D7"/>
    <w:rsid w:val="003F39EB"/>
    <w:rsid w:val="003F4C47"/>
    <w:rsid w:val="003F56C8"/>
    <w:rsid w:val="00406773"/>
    <w:rsid w:val="004139A7"/>
    <w:rsid w:val="00416E78"/>
    <w:rsid w:val="00423C75"/>
    <w:rsid w:val="00424EBA"/>
    <w:rsid w:val="004375C0"/>
    <w:rsid w:val="004440B3"/>
    <w:rsid w:val="00445638"/>
    <w:rsid w:val="00460584"/>
    <w:rsid w:val="00472B2F"/>
    <w:rsid w:val="004942A7"/>
    <w:rsid w:val="004A3F28"/>
    <w:rsid w:val="004A5060"/>
    <w:rsid w:val="004C7198"/>
    <w:rsid w:val="004D552C"/>
    <w:rsid w:val="004E64AE"/>
    <w:rsid w:val="004F0D68"/>
    <w:rsid w:val="004F6EB6"/>
    <w:rsid w:val="00502CFA"/>
    <w:rsid w:val="0050414D"/>
    <w:rsid w:val="0051361C"/>
    <w:rsid w:val="005560A5"/>
    <w:rsid w:val="0056649D"/>
    <w:rsid w:val="00570856"/>
    <w:rsid w:val="00584536"/>
    <w:rsid w:val="005A79D0"/>
    <w:rsid w:val="005A7C72"/>
    <w:rsid w:val="005C1E2C"/>
    <w:rsid w:val="005C3FBD"/>
    <w:rsid w:val="005C5BAB"/>
    <w:rsid w:val="0061375E"/>
    <w:rsid w:val="006223D6"/>
    <w:rsid w:val="00634429"/>
    <w:rsid w:val="00646AF3"/>
    <w:rsid w:val="006563E6"/>
    <w:rsid w:val="00666C37"/>
    <w:rsid w:val="006678BE"/>
    <w:rsid w:val="00693F8A"/>
    <w:rsid w:val="006A41B0"/>
    <w:rsid w:val="006A4D25"/>
    <w:rsid w:val="006A50C2"/>
    <w:rsid w:val="006D7DAE"/>
    <w:rsid w:val="006E02AB"/>
    <w:rsid w:val="006E1CF6"/>
    <w:rsid w:val="006E6C1F"/>
    <w:rsid w:val="006F473A"/>
    <w:rsid w:val="007058D9"/>
    <w:rsid w:val="00713062"/>
    <w:rsid w:val="00716DCA"/>
    <w:rsid w:val="007261B1"/>
    <w:rsid w:val="00743985"/>
    <w:rsid w:val="00747022"/>
    <w:rsid w:val="007572D1"/>
    <w:rsid w:val="00761A05"/>
    <w:rsid w:val="007631DE"/>
    <w:rsid w:val="00763533"/>
    <w:rsid w:val="007803A7"/>
    <w:rsid w:val="00786A5A"/>
    <w:rsid w:val="00790912"/>
    <w:rsid w:val="007B6613"/>
    <w:rsid w:val="007C1FBE"/>
    <w:rsid w:val="007C3704"/>
    <w:rsid w:val="007C451E"/>
    <w:rsid w:val="007D5108"/>
    <w:rsid w:val="00806FA4"/>
    <w:rsid w:val="00810E7E"/>
    <w:rsid w:val="008143E0"/>
    <w:rsid w:val="00814C0E"/>
    <w:rsid w:val="00826A03"/>
    <w:rsid w:val="00832A24"/>
    <w:rsid w:val="008461F7"/>
    <w:rsid w:val="00856DB5"/>
    <w:rsid w:val="00857AC0"/>
    <w:rsid w:val="0087176E"/>
    <w:rsid w:val="00871F5F"/>
    <w:rsid w:val="00882920"/>
    <w:rsid w:val="00882CF3"/>
    <w:rsid w:val="008C7BEB"/>
    <w:rsid w:val="008D1E31"/>
    <w:rsid w:val="008E2CE2"/>
    <w:rsid w:val="008F1CB3"/>
    <w:rsid w:val="008F373B"/>
    <w:rsid w:val="009008DA"/>
    <w:rsid w:val="0092062A"/>
    <w:rsid w:val="00936258"/>
    <w:rsid w:val="00947239"/>
    <w:rsid w:val="00962E7A"/>
    <w:rsid w:val="009743D1"/>
    <w:rsid w:val="00983D0A"/>
    <w:rsid w:val="009934BF"/>
    <w:rsid w:val="009A1FCE"/>
    <w:rsid w:val="009A4408"/>
    <w:rsid w:val="009A65CC"/>
    <w:rsid w:val="009C58CA"/>
    <w:rsid w:val="009C6B78"/>
    <w:rsid w:val="009C6F2E"/>
    <w:rsid w:val="009D1AD2"/>
    <w:rsid w:val="009D3BB1"/>
    <w:rsid w:val="009D3C62"/>
    <w:rsid w:val="009D4FA9"/>
    <w:rsid w:val="009E6E1C"/>
    <w:rsid w:val="009F7CAF"/>
    <w:rsid w:val="00A00DDC"/>
    <w:rsid w:val="00A43EE0"/>
    <w:rsid w:val="00A50A03"/>
    <w:rsid w:val="00A52BE5"/>
    <w:rsid w:val="00A6265C"/>
    <w:rsid w:val="00A644AD"/>
    <w:rsid w:val="00A82A58"/>
    <w:rsid w:val="00AA722E"/>
    <w:rsid w:val="00AF0235"/>
    <w:rsid w:val="00AF4090"/>
    <w:rsid w:val="00B01B59"/>
    <w:rsid w:val="00B10148"/>
    <w:rsid w:val="00B20D15"/>
    <w:rsid w:val="00B32C0C"/>
    <w:rsid w:val="00B449C0"/>
    <w:rsid w:val="00B47167"/>
    <w:rsid w:val="00B5066A"/>
    <w:rsid w:val="00B5210F"/>
    <w:rsid w:val="00B52B16"/>
    <w:rsid w:val="00B57E09"/>
    <w:rsid w:val="00B61F95"/>
    <w:rsid w:val="00B63A7E"/>
    <w:rsid w:val="00B84F3A"/>
    <w:rsid w:val="00B85CBA"/>
    <w:rsid w:val="00B8783D"/>
    <w:rsid w:val="00B94249"/>
    <w:rsid w:val="00BA0741"/>
    <w:rsid w:val="00BF3EA2"/>
    <w:rsid w:val="00C01621"/>
    <w:rsid w:val="00C15E95"/>
    <w:rsid w:val="00C30611"/>
    <w:rsid w:val="00C33153"/>
    <w:rsid w:val="00C53BC6"/>
    <w:rsid w:val="00C80B27"/>
    <w:rsid w:val="00C91E97"/>
    <w:rsid w:val="00CB079B"/>
    <w:rsid w:val="00CC6326"/>
    <w:rsid w:val="00CE0A04"/>
    <w:rsid w:val="00CE31B0"/>
    <w:rsid w:val="00D0215B"/>
    <w:rsid w:val="00D149DD"/>
    <w:rsid w:val="00D16D7E"/>
    <w:rsid w:val="00D16EFA"/>
    <w:rsid w:val="00D24099"/>
    <w:rsid w:val="00D325B7"/>
    <w:rsid w:val="00D4724A"/>
    <w:rsid w:val="00D6424B"/>
    <w:rsid w:val="00D727BF"/>
    <w:rsid w:val="00D9030C"/>
    <w:rsid w:val="00D938E6"/>
    <w:rsid w:val="00D93E30"/>
    <w:rsid w:val="00D943D2"/>
    <w:rsid w:val="00DA6F1B"/>
    <w:rsid w:val="00DC50CA"/>
    <w:rsid w:val="00DD0EBF"/>
    <w:rsid w:val="00DF3112"/>
    <w:rsid w:val="00E00671"/>
    <w:rsid w:val="00E01426"/>
    <w:rsid w:val="00E03F17"/>
    <w:rsid w:val="00E253B1"/>
    <w:rsid w:val="00E26C96"/>
    <w:rsid w:val="00E802B8"/>
    <w:rsid w:val="00E842F8"/>
    <w:rsid w:val="00E9576B"/>
    <w:rsid w:val="00E9776B"/>
    <w:rsid w:val="00EA35BD"/>
    <w:rsid w:val="00EA4447"/>
    <w:rsid w:val="00EB730D"/>
    <w:rsid w:val="00ED4F7B"/>
    <w:rsid w:val="00F07D9B"/>
    <w:rsid w:val="00F104BB"/>
    <w:rsid w:val="00F11E2B"/>
    <w:rsid w:val="00F17D19"/>
    <w:rsid w:val="00F27DC2"/>
    <w:rsid w:val="00F35AFC"/>
    <w:rsid w:val="00F508C1"/>
    <w:rsid w:val="00F55E8E"/>
    <w:rsid w:val="00F97FFE"/>
    <w:rsid w:val="00FC074A"/>
    <w:rsid w:val="00FC2F28"/>
    <w:rsid w:val="00FC3D01"/>
    <w:rsid w:val="00FC7608"/>
    <w:rsid w:val="00FD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9356"/>
  <w15:chartTrackingRefBased/>
  <w15:docId w15:val="{348060C5-6FC4-B745-8D87-24877AE0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91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7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7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65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90912"/>
    <w:rPr>
      <w:color w:val="0000FF"/>
      <w:u w:val="single"/>
    </w:rPr>
  </w:style>
  <w:style w:type="paragraph" w:customStyle="1" w:styleId="xmsolistparagraph">
    <w:name w:val="x_msolistparagraph"/>
    <w:basedOn w:val="Normal"/>
    <w:rsid w:val="009A1FCE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DD0EBF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7572D1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uiPriority w:val="99"/>
    <w:unhideWhenUsed/>
    <w:rsid w:val="00C0162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01621"/>
    <w:rPr>
      <w:rFonts w:ascii="Calibri" w:hAnsi="Calibr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C15E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F3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37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357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9454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7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101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4951401">
          <w:marLeft w:val="60"/>
          <w:marRight w:val="0"/>
          <w:marTop w:val="19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1658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9020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77224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616869">
          <w:marLeft w:val="60"/>
          <w:marRight w:val="0"/>
          <w:marTop w:val="19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887a9-3264-4a11-98fe-00f96354db3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CC5F2C8880F45B59EA6BBBA4E1A66" ma:contentTypeVersion="13" ma:contentTypeDescription="Create a new document." ma:contentTypeScope="" ma:versionID="17fb7cfdc5b28839627b295b2f256fc3">
  <xsd:schema xmlns:xsd="http://www.w3.org/2001/XMLSchema" xmlns:xs="http://www.w3.org/2001/XMLSchema" xmlns:p="http://schemas.microsoft.com/office/2006/metadata/properties" xmlns:ns2="c5e887a9-3264-4a11-98fe-00f96354db3e" xmlns:ns3="fb1e1941-e971-4fcd-9647-5c92aa44abc0" targetNamespace="http://schemas.microsoft.com/office/2006/metadata/properties" ma:root="true" ma:fieldsID="4c5c2d3bfa23e95e40bf5c990290e01b" ns2:_="" ns3:_="">
    <xsd:import namespace="c5e887a9-3264-4a11-98fe-00f96354db3e"/>
    <xsd:import namespace="fb1e1941-e971-4fcd-9647-5c92aa44a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87a9-3264-4a11-98fe-00f96354d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e1941-e971-4fcd-9647-5c92aa44a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9C833-AC0F-4E60-B5E0-406010FA164E}">
  <ds:schemaRefs>
    <ds:schemaRef ds:uri="http://schemas.microsoft.com/office/2006/metadata/properties"/>
    <ds:schemaRef ds:uri="http://schemas.microsoft.com/office/infopath/2007/PartnerControls"/>
    <ds:schemaRef ds:uri="c5e887a9-3264-4a11-98fe-00f96354db3e"/>
  </ds:schemaRefs>
</ds:datastoreItem>
</file>

<file path=customXml/itemProps2.xml><?xml version="1.0" encoding="utf-8"?>
<ds:datastoreItem xmlns:ds="http://schemas.openxmlformats.org/officeDocument/2006/customXml" ds:itemID="{B2F17312-9221-4DCB-B5B8-71C721B90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887a9-3264-4a11-98fe-00f96354db3e"/>
    <ds:schemaRef ds:uri="fb1e1941-e971-4fcd-9647-5c92aa44a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BED68-0AE1-424E-BF7E-324C06CAE2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Thera Meehan</dc:creator>
  <cp:keywords/>
  <dc:description/>
  <cp:lastModifiedBy>Noga, Kylee (DPH)</cp:lastModifiedBy>
  <cp:revision>9</cp:revision>
  <cp:lastPrinted>2023-08-14T15:09:00Z</cp:lastPrinted>
  <dcterms:created xsi:type="dcterms:W3CDTF">2026-10-15T16:07:00Z</dcterms:created>
  <dcterms:modified xsi:type="dcterms:W3CDTF">2026-10-20T19:17:00Z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0x01010041FCC5F2C8880F45B59EA6BBBA4E1A66</vt:lpwstr>
  </property>
</Properties>
</file>