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77777777"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Steering Committee Meeting </w:t>
      </w:r>
    </w:p>
    <w:p w14:paraId="39271191" w14:textId="6E2035B7" w:rsidR="00424EBA" w:rsidRPr="00131E6C" w:rsidRDefault="00424EBA" w:rsidP="00A6265C">
      <w:pPr>
        <w:shd w:val="clear" w:color="auto" w:fill="FFFFFF"/>
        <w:jc w:val="center"/>
        <w:rPr>
          <w:rFonts w:asciiTheme="minorHAnsi" w:hAnsiTheme="minorHAnsi" w:cstheme="minorHAnsi"/>
          <w:color w:val="000000"/>
        </w:rPr>
      </w:pPr>
      <w:r w:rsidRPr="00131E6C">
        <w:rPr>
          <w:rFonts w:asciiTheme="minorHAnsi" w:hAnsiTheme="minorHAnsi" w:cstheme="minorHAnsi"/>
          <w:color w:val="000000"/>
        </w:rPr>
        <w:t>Thursday</w:t>
      </w:r>
      <w:r w:rsidR="00131E6C" w:rsidRPr="00695D02">
        <w:rPr>
          <w:rFonts w:asciiTheme="minorHAnsi" w:hAnsiTheme="minorHAnsi" w:cstheme="minorHAnsi"/>
          <w:color w:val="000000"/>
        </w:rPr>
        <w:t>,</w:t>
      </w:r>
      <w:r w:rsidRPr="00131E6C">
        <w:rPr>
          <w:rFonts w:asciiTheme="minorHAnsi" w:hAnsiTheme="minorHAnsi" w:cstheme="minorHAnsi"/>
          <w:color w:val="000000"/>
        </w:rPr>
        <w:t xml:space="preserve"> </w:t>
      </w:r>
      <w:r w:rsidR="003F4C47">
        <w:rPr>
          <w:rFonts w:asciiTheme="minorHAnsi" w:hAnsiTheme="minorHAnsi" w:cstheme="minorHAnsi"/>
          <w:color w:val="000000"/>
        </w:rPr>
        <w:t>December 15</w:t>
      </w:r>
      <w:r w:rsidRPr="00131E6C">
        <w:rPr>
          <w:rFonts w:asciiTheme="minorHAnsi" w:hAnsiTheme="minorHAnsi" w:cstheme="minorHAnsi"/>
          <w:color w:val="000000"/>
        </w:rPr>
        <w:t xml:space="preserve">, 2022 </w:t>
      </w:r>
    </w:p>
    <w:p w14:paraId="4B56FB69" w14:textId="0653DDD8" w:rsidR="00A6265C" w:rsidRPr="004C7198" w:rsidRDefault="003F4C47"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10:30</w:t>
      </w:r>
      <w:r w:rsidR="00424EBA" w:rsidRPr="00131E6C">
        <w:rPr>
          <w:rFonts w:asciiTheme="minorHAnsi" w:hAnsiTheme="minorHAnsi" w:cstheme="minorHAnsi"/>
          <w:color w:val="000000"/>
        </w:rPr>
        <w:t xml:space="preserve"> AM – </w:t>
      </w:r>
      <w:r>
        <w:rPr>
          <w:rFonts w:asciiTheme="minorHAnsi" w:hAnsiTheme="minorHAnsi" w:cstheme="minorHAnsi"/>
          <w:color w:val="000000"/>
        </w:rPr>
        <w:t>11</w:t>
      </w:r>
      <w:r w:rsidR="00424EBA" w:rsidRPr="00131E6C">
        <w:rPr>
          <w:rFonts w:asciiTheme="minorHAnsi" w:hAnsiTheme="minorHAnsi" w:cstheme="minorHAnsi"/>
          <w:color w:val="000000"/>
        </w:rPr>
        <w:t>:</w:t>
      </w:r>
      <w:r>
        <w:rPr>
          <w:rFonts w:asciiTheme="minorHAnsi" w:hAnsiTheme="minorHAnsi" w:cstheme="minorHAnsi"/>
          <w:color w:val="000000"/>
        </w:rPr>
        <w:t>3</w:t>
      </w:r>
      <w:r w:rsidR="00424EBA" w:rsidRPr="00131E6C">
        <w:rPr>
          <w:rFonts w:asciiTheme="minorHAnsi" w:hAnsiTheme="minorHAnsi" w:cstheme="minorHAnsi"/>
          <w:color w:val="000000"/>
        </w:rPr>
        <w:t xml:space="preserve">0 </w:t>
      </w:r>
      <w:r>
        <w:rPr>
          <w:rFonts w:asciiTheme="minorHAnsi" w:hAnsiTheme="minorHAnsi" w:cstheme="minorHAnsi"/>
          <w:color w:val="000000"/>
        </w:rPr>
        <w:t>A</w:t>
      </w:r>
      <w:r w:rsidR="00424EBA" w:rsidRPr="00131E6C">
        <w:rPr>
          <w:rFonts w:asciiTheme="minorHAnsi" w:hAnsiTheme="minorHAnsi" w:cstheme="minorHAnsi"/>
          <w:color w:val="000000"/>
        </w:rPr>
        <w:t xml:space="preserve">M </w:t>
      </w:r>
      <w:r w:rsidR="005A7C72" w:rsidRPr="005A7C72">
        <w:rPr>
          <w:rFonts w:asciiTheme="minorHAnsi" w:hAnsiTheme="minorHAnsi" w:cstheme="minorHAnsi"/>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259BAC6D" w14:textId="2174B2BD" w:rsidR="00C01621" w:rsidRDefault="00A6265C" w:rsidP="00693F8A">
      <w:pPr>
        <w:rPr>
          <w:rFonts w:asciiTheme="minorHAnsi" w:hAnsiTheme="minorHAnsi" w:cstheme="minorHAnsi"/>
          <w:color w:val="323130"/>
          <w:sz w:val="22"/>
          <w:szCs w:val="22"/>
        </w:rPr>
      </w:pPr>
      <w:r w:rsidRPr="00131E6C">
        <w:rPr>
          <w:rFonts w:asciiTheme="minorHAnsi" w:hAnsiTheme="minorHAnsi" w:cstheme="minorHAnsi"/>
          <w:b/>
          <w:bCs/>
          <w:color w:val="000000"/>
          <w:sz w:val="22"/>
          <w:szCs w:val="22"/>
        </w:rPr>
        <w:t>REMOTE MEETING</w:t>
      </w:r>
      <w:r w:rsidR="00424EBA" w:rsidRPr="00131E6C">
        <w:rPr>
          <w:rFonts w:asciiTheme="minorHAnsi" w:hAnsiTheme="minorHAnsi" w:cstheme="minorHAnsi"/>
          <w:b/>
          <w:bCs/>
          <w:color w:val="FF0000"/>
          <w:sz w:val="22"/>
          <w:szCs w:val="22"/>
        </w:rPr>
        <w:t xml:space="preserve">:   </w:t>
      </w:r>
      <w:r w:rsidR="006A4D25">
        <w:rPr>
          <w:rFonts w:ascii="Segoe UI" w:hAnsi="Segoe UI" w:cs="Segoe UI"/>
          <w:color w:val="14558F"/>
          <w:sz w:val="21"/>
          <w:szCs w:val="21"/>
          <w:shd w:val="clear" w:color="auto" w:fill="FFFFFF"/>
        </w:rPr>
        <w:t>https://us06web.zoom.us/j/86521092009?pwd=bjRoSUV3OEVZMnBNZ3cySlJOallOQT09</w:t>
      </w:r>
    </w:p>
    <w:p w14:paraId="0F8090A3" w14:textId="77777777" w:rsidR="00A6265C" w:rsidRPr="004C7198" w:rsidRDefault="005A7C72" w:rsidP="00A6265C">
      <w:pPr>
        <w:shd w:val="clear" w:color="auto" w:fill="FFFFFF"/>
        <w:rPr>
          <w:rFonts w:asciiTheme="minorHAnsi" w:hAnsiTheme="minorHAnsi" w:cstheme="minorHAnsi"/>
          <w:color w:val="000000"/>
        </w:rPr>
      </w:pPr>
      <w:r w:rsidRPr="005A7C72">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5CD2EC8D" w14:textId="71588627" w:rsidR="00A6265C" w:rsidRPr="004C7198" w:rsidRDefault="00A6265C" w:rsidP="007572D1">
      <w:pPr>
        <w:shd w:val="clear" w:color="auto" w:fill="FFFFFF"/>
        <w:rPr>
          <w:rFonts w:asciiTheme="minorHAnsi" w:hAnsiTheme="minorHAnsi" w:cstheme="minorHAnsi"/>
          <w:b/>
          <w:bCs/>
          <w:color w:val="000000" w:themeColor="text1"/>
        </w:rPr>
      </w:pPr>
      <w:r w:rsidRPr="004C7198">
        <w:rPr>
          <w:rFonts w:asciiTheme="minorHAnsi" w:hAnsiTheme="minorHAnsi" w:cstheme="minorHAnsi"/>
          <w:b/>
          <w:bCs/>
          <w:color w:val="000000" w:themeColor="text1"/>
        </w:rPr>
        <w:t xml:space="preserve">Welcome </w:t>
      </w:r>
    </w:p>
    <w:p w14:paraId="22C9CA65" w14:textId="6C50B1EC" w:rsidR="00A6265C" w:rsidRPr="00131E6C" w:rsidRDefault="00A6265C" w:rsidP="00A6265C">
      <w:pPr>
        <w:pStyle w:val="ListParagraph"/>
        <w:numPr>
          <w:ilvl w:val="0"/>
          <w:numId w:val="1"/>
        </w:numPr>
        <w:shd w:val="clear" w:color="auto" w:fill="FFFFFF"/>
        <w:rPr>
          <w:rFonts w:eastAsia="Times New Roman" w:cstheme="minorHAnsi"/>
          <w:b/>
          <w:bCs/>
          <w:color w:val="000000" w:themeColor="text1"/>
          <w:sz w:val="22"/>
          <w:szCs w:val="22"/>
        </w:rPr>
      </w:pPr>
      <w:r w:rsidRPr="00131E6C">
        <w:rPr>
          <w:rFonts w:eastAsia="Times New Roman" w:cstheme="minorHAnsi"/>
          <w:b/>
          <w:bCs/>
          <w:color w:val="000000" w:themeColor="text1"/>
          <w:sz w:val="22"/>
          <w:szCs w:val="22"/>
        </w:rPr>
        <w:t xml:space="preserve">Roll </w:t>
      </w:r>
      <w:r w:rsidR="00131E6C" w:rsidRPr="00131E6C">
        <w:rPr>
          <w:rFonts w:eastAsia="Times New Roman" w:cstheme="minorHAnsi"/>
          <w:b/>
          <w:bCs/>
          <w:color w:val="000000" w:themeColor="text1"/>
          <w:sz w:val="22"/>
          <w:szCs w:val="22"/>
        </w:rPr>
        <w:t>Call (</w:t>
      </w:r>
      <w:r w:rsidR="008F1CB3" w:rsidRPr="00131E6C">
        <w:rPr>
          <w:rFonts w:eastAsia="Times New Roman" w:cstheme="minorHAnsi"/>
          <w:b/>
          <w:bCs/>
          <w:color w:val="000000" w:themeColor="text1"/>
          <w:sz w:val="22"/>
          <w:szCs w:val="22"/>
        </w:rPr>
        <w:t xml:space="preserve">Call to order if </w:t>
      </w:r>
      <w:r w:rsidR="00103224" w:rsidRPr="00131E6C">
        <w:rPr>
          <w:rFonts w:eastAsia="Times New Roman" w:cstheme="minorHAnsi"/>
          <w:b/>
          <w:bCs/>
          <w:color w:val="000000" w:themeColor="text1"/>
          <w:sz w:val="22"/>
          <w:szCs w:val="22"/>
        </w:rPr>
        <w:t xml:space="preserve">a </w:t>
      </w:r>
      <w:r w:rsidR="008F1CB3" w:rsidRPr="00131E6C">
        <w:rPr>
          <w:rFonts w:eastAsia="Times New Roman" w:cstheme="minorHAnsi"/>
          <w:b/>
          <w:bCs/>
          <w:color w:val="000000" w:themeColor="text1"/>
          <w:sz w:val="22"/>
          <w:szCs w:val="22"/>
        </w:rPr>
        <w:t xml:space="preserve">quorum is met) </w:t>
      </w:r>
    </w:p>
    <w:p w14:paraId="7A0C7986" w14:textId="77777777" w:rsidR="001C3F5C" w:rsidRPr="00131E6C" w:rsidRDefault="001C3F5C" w:rsidP="001C3F5C">
      <w:pPr>
        <w:pStyle w:val="ListParagraph"/>
        <w:rPr>
          <w:rFonts w:eastAsia="Times New Roman" w:cstheme="minorHAnsi"/>
          <w:b/>
          <w:bCs/>
          <w:color w:val="000000" w:themeColor="text1"/>
          <w:sz w:val="22"/>
          <w:szCs w:val="22"/>
        </w:rPr>
      </w:pPr>
    </w:p>
    <w:p w14:paraId="526FFD8F" w14:textId="322133E4" w:rsidR="00125A1E" w:rsidRDefault="00125A1E" w:rsidP="002131A8">
      <w:pPr>
        <w:shd w:val="clear" w:color="auto" w:fill="FFFFFF"/>
        <w:rPr>
          <w:rFonts w:asciiTheme="minorHAnsi" w:hAnsiTheme="minorHAnsi" w:cstheme="minorHAnsi"/>
          <w:b/>
          <w:bCs/>
          <w:color w:val="000000" w:themeColor="text1"/>
          <w:sz w:val="22"/>
          <w:szCs w:val="22"/>
        </w:rPr>
      </w:pPr>
      <w:r w:rsidRPr="004C7198">
        <w:rPr>
          <w:rFonts w:asciiTheme="minorHAnsi" w:hAnsiTheme="minorHAnsi" w:cstheme="minorHAnsi"/>
          <w:b/>
          <w:bCs/>
          <w:color w:val="000000" w:themeColor="text1"/>
          <w:sz w:val="22"/>
          <w:szCs w:val="22"/>
        </w:rPr>
        <w:t xml:space="preserve"> </w:t>
      </w:r>
      <w:r w:rsidRPr="004C7198">
        <w:rPr>
          <w:rFonts w:asciiTheme="minorHAnsi" w:hAnsiTheme="minorHAnsi" w:cstheme="minorHAnsi"/>
          <w:b/>
          <w:bCs/>
          <w:color w:val="000000" w:themeColor="text1"/>
          <w:sz w:val="22"/>
          <w:szCs w:val="22"/>
        </w:rPr>
        <w:tab/>
      </w:r>
      <w:r w:rsidRPr="004C7198">
        <w:rPr>
          <w:rFonts w:asciiTheme="minorHAnsi" w:hAnsiTheme="minorHAnsi" w:cstheme="minorHAnsi"/>
          <w:b/>
          <w:bCs/>
          <w:color w:val="000000" w:themeColor="text1"/>
          <w:sz w:val="22"/>
          <w:szCs w:val="22"/>
        </w:rPr>
        <w:tab/>
        <w:t xml:space="preserve">VOTE </w:t>
      </w:r>
      <w:r w:rsidR="001C3F5C" w:rsidRPr="004C7198">
        <w:rPr>
          <w:rFonts w:asciiTheme="minorHAnsi" w:hAnsiTheme="minorHAnsi" w:cstheme="minorHAnsi"/>
          <w:b/>
          <w:bCs/>
          <w:color w:val="000000" w:themeColor="text1"/>
          <w:sz w:val="22"/>
          <w:szCs w:val="22"/>
        </w:rPr>
        <w:t xml:space="preserve">on </w:t>
      </w:r>
      <w:r w:rsidRPr="004C7198">
        <w:rPr>
          <w:rFonts w:asciiTheme="minorHAnsi" w:hAnsiTheme="minorHAnsi" w:cstheme="minorHAnsi"/>
          <w:b/>
          <w:bCs/>
          <w:color w:val="000000" w:themeColor="text1"/>
          <w:sz w:val="22"/>
          <w:szCs w:val="22"/>
        </w:rPr>
        <w:t xml:space="preserve">approval of </w:t>
      </w:r>
      <w:r w:rsidR="001C3F5C" w:rsidRPr="004C7198">
        <w:rPr>
          <w:rFonts w:asciiTheme="minorHAnsi" w:hAnsiTheme="minorHAnsi" w:cstheme="minorHAnsi"/>
          <w:b/>
          <w:bCs/>
          <w:color w:val="000000" w:themeColor="text1"/>
          <w:sz w:val="22"/>
          <w:szCs w:val="22"/>
        </w:rPr>
        <w:t>minutes from last Steering Committee meeting</w:t>
      </w:r>
      <w:r w:rsidR="00962E7A" w:rsidRPr="004C7198">
        <w:rPr>
          <w:rFonts w:asciiTheme="minorHAnsi" w:hAnsiTheme="minorHAnsi" w:cstheme="minorHAnsi"/>
          <w:b/>
          <w:bCs/>
          <w:color w:val="000000" w:themeColor="text1"/>
          <w:sz w:val="22"/>
          <w:szCs w:val="22"/>
        </w:rPr>
        <w:t xml:space="preserve"> </w:t>
      </w:r>
      <w:r w:rsidR="003F4C47">
        <w:rPr>
          <w:rFonts w:asciiTheme="minorHAnsi" w:hAnsiTheme="minorHAnsi" w:cstheme="minorHAnsi"/>
          <w:b/>
          <w:bCs/>
          <w:color w:val="000000" w:themeColor="text1"/>
          <w:sz w:val="22"/>
          <w:szCs w:val="22"/>
        </w:rPr>
        <w:t>11.3.</w:t>
      </w:r>
      <w:r w:rsidR="00962E7A" w:rsidRPr="004C7198">
        <w:rPr>
          <w:rFonts w:asciiTheme="minorHAnsi" w:hAnsiTheme="minorHAnsi" w:cstheme="minorHAnsi"/>
          <w:b/>
          <w:bCs/>
          <w:color w:val="000000" w:themeColor="text1"/>
          <w:sz w:val="22"/>
          <w:szCs w:val="22"/>
        </w:rPr>
        <w:t>22</w:t>
      </w:r>
    </w:p>
    <w:p w14:paraId="3ED077E3" w14:textId="77777777" w:rsidR="00DF3112" w:rsidRPr="002131A8" w:rsidRDefault="00DF3112" w:rsidP="002131A8">
      <w:pPr>
        <w:shd w:val="clear" w:color="auto" w:fill="FFFFFF"/>
        <w:rPr>
          <w:rFonts w:asciiTheme="minorHAnsi" w:hAnsiTheme="minorHAnsi" w:cstheme="minorHAnsi"/>
          <w:b/>
          <w:bCs/>
          <w:color w:val="000000" w:themeColor="text1"/>
          <w:sz w:val="22"/>
          <w:szCs w:val="22"/>
        </w:rPr>
      </w:pPr>
    </w:p>
    <w:p w14:paraId="73EBA4E1" w14:textId="77777777" w:rsidR="00DF3112" w:rsidRDefault="00DF3112" w:rsidP="00DF3112">
      <w:pPr>
        <w:pStyle w:val="ListParagraph"/>
        <w:numPr>
          <w:ilvl w:val="0"/>
          <w:numId w:val="5"/>
        </w:numPr>
        <w:shd w:val="clear" w:color="auto" w:fill="FFFFFF"/>
        <w:rPr>
          <w:rFonts w:cstheme="minorHAnsi"/>
          <w:b/>
          <w:bCs/>
          <w:color w:val="000000" w:themeColor="text1"/>
          <w:sz w:val="22"/>
          <w:szCs w:val="22"/>
        </w:rPr>
      </w:pPr>
      <w:r>
        <w:rPr>
          <w:rFonts w:cstheme="minorHAnsi"/>
          <w:b/>
          <w:bCs/>
          <w:color w:val="000000" w:themeColor="text1"/>
          <w:sz w:val="22"/>
          <w:szCs w:val="22"/>
        </w:rPr>
        <w:t>Review of Workgroup composition and chairs</w:t>
      </w:r>
    </w:p>
    <w:p w14:paraId="76D517B4" w14:textId="77777777" w:rsidR="00125A1E" w:rsidRPr="00131E6C" w:rsidRDefault="00125A1E" w:rsidP="00125A1E">
      <w:pPr>
        <w:pStyle w:val="ListParagraph"/>
        <w:shd w:val="clear" w:color="auto" w:fill="FFFFFF"/>
        <w:ind w:left="1440"/>
        <w:rPr>
          <w:rFonts w:eastAsia="Times New Roman" w:cstheme="minorHAnsi"/>
          <w:b/>
          <w:bCs/>
          <w:color w:val="000000" w:themeColor="text1"/>
          <w:sz w:val="22"/>
          <w:szCs w:val="22"/>
        </w:rPr>
      </w:pPr>
    </w:p>
    <w:p w14:paraId="68526C59" w14:textId="3E3289CC" w:rsidR="003F4C47" w:rsidRDefault="003F4C47" w:rsidP="00586E98">
      <w:pPr>
        <w:pStyle w:val="ListParagraph"/>
        <w:numPr>
          <w:ilvl w:val="0"/>
          <w:numId w:val="5"/>
        </w:numPr>
        <w:shd w:val="clear" w:color="auto" w:fill="FFFFFF"/>
        <w:rPr>
          <w:rFonts w:cstheme="minorHAnsi"/>
          <w:b/>
          <w:bCs/>
          <w:color w:val="000000" w:themeColor="text1"/>
          <w:sz w:val="22"/>
          <w:szCs w:val="22"/>
        </w:rPr>
      </w:pPr>
      <w:r>
        <w:rPr>
          <w:rFonts w:cstheme="minorHAnsi"/>
          <w:b/>
          <w:bCs/>
          <w:color w:val="000000" w:themeColor="text1"/>
          <w:sz w:val="22"/>
          <w:szCs w:val="22"/>
        </w:rPr>
        <w:t xml:space="preserve">Review of the annual report </w:t>
      </w:r>
      <w:r w:rsidR="00325C67">
        <w:rPr>
          <w:rFonts w:cstheme="minorHAnsi"/>
          <w:b/>
          <w:bCs/>
          <w:color w:val="000000" w:themeColor="text1"/>
          <w:sz w:val="22"/>
          <w:szCs w:val="22"/>
        </w:rPr>
        <w:t xml:space="preserve">draft </w:t>
      </w:r>
      <w:r>
        <w:rPr>
          <w:rFonts w:cstheme="minorHAnsi"/>
          <w:b/>
          <w:bCs/>
          <w:color w:val="000000" w:themeColor="text1"/>
          <w:sz w:val="22"/>
          <w:szCs w:val="22"/>
        </w:rPr>
        <w:t xml:space="preserve">due to the legislature on December 31, 2022. </w:t>
      </w:r>
    </w:p>
    <w:p w14:paraId="21C71BF9" w14:textId="2839A4A2" w:rsidR="003F4C47" w:rsidRDefault="003F4C47" w:rsidP="003F4C47">
      <w:pPr>
        <w:shd w:val="clear" w:color="auto" w:fill="FFFFFF"/>
        <w:rPr>
          <w:rFonts w:cstheme="minorHAnsi"/>
          <w:b/>
          <w:bCs/>
          <w:color w:val="000000" w:themeColor="text1"/>
          <w:sz w:val="22"/>
          <w:szCs w:val="22"/>
        </w:rPr>
      </w:pPr>
    </w:p>
    <w:p w14:paraId="466D9811" w14:textId="4C287D7B" w:rsidR="003F4C47" w:rsidRDefault="003F4C47" w:rsidP="003F4C47">
      <w:pPr>
        <w:shd w:val="clear" w:color="auto" w:fill="FFFFFF"/>
        <w:rPr>
          <w:rFonts w:ascii="Calibri" w:eastAsiaTheme="minorHAnsi" w:hAnsi="Calibri" w:cs="Calibri"/>
          <w:color w:val="000000"/>
        </w:rPr>
      </w:pPr>
      <w:r>
        <w:rPr>
          <w:rFonts w:ascii="Calibri" w:eastAsiaTheme="minorHAnsi" w:hAnsi="Calibri" w:cs="Calibri"/>
          <w:color w:val="000000"/>
        </w:rPr>
        <w:t>“Annually, not later than December 31, the advisory council shall file a report with the clerks of the house of representatives and the senate and the executive office for administration and finance, which shall include, but not limited to: (</w:t>
      </w:r>
      <w:proofErr w:type="spellStart"/>
      <w:r>
        <w:rPr>
          <w:rFonts w:ascii="Calibri" w:eastAsiaTheme="minorHAnsi" w:hAnsi="Calibri" w:cs="Calibri"/>
          <w:color w:val="000000"/>
        </w:rPr>
        <w:t>i</w:t>
      </w:r>
      <w:proofErr w:type="spellEnd"/>
      <w:r>
        <w:rPr>
          <w:rFonts w:ascii="Calibri" w:eastAsiaTheme="minorHAnsi" w:hAnsi="Calibri" w:cs="Calibri"/>
          <w:color w:val="000000"/>
        </w:rPr>
        <w:t>) a summary of the current state of the comprehensive rare disease plan for the commonwealth (ii) those actions taken and progress made toward achieving implementation of the comprehensive rare disease plan  (iii) an accounting of all funds received by the council and the source of those funds (iv) an accounting of all funds expended by the council (v) to the extent practicable, an estimate of any cost savings on the part of individuals and the commonwealth that will occur upon full implementation of the comprehensive rare disease plan and accompanying programs.”</w:t>
      </w:r>
    </w:p>
    <w:p w14:paraId="4862B3B2" w14:textId="77777777" w:rsidR="00DF3112" w:rsidRDefault="00DF3112" w:rsidP="003F4C47">
      <w:pPr>
        <w:shd w:val="clear" w:color="auto" w:fill="FFFFFF"/>
        <w:rPr>
          <w:rFonts w:ascii="Calibri" w:eastAsiaTheme="minorHAnsi" w:hAnsi="Calibri" w:cs="Calibri"/>
          <w:color w:val="000000"/>
        </w:rPr>
      </w:pPr>
    </w:p>
    <w:p w14:paraId="1F93FB20" w14:textId="0D948F9B" w:rsidR="00DF3112" w:rsidRDefault="00DF3112" w:rsidP="00DF3112">
      <w:pPr>
        <w:pStyle w:val="ListParagraph"/>
        <w:numPr>
          <w:ilvl w:val="0"/>
          <w:numId w:val="8"/>
        </w:numPr>
        <w:shd w:val="clear" w:color="auto" w:fill="FFFFFF"/>
        <w:rPr>
          <w:rFonts w:cstheme="minorHAnsi"/>
          <w:b/>
          <w:bCs/>
          <w:color w:val="000000" w:themeColor="text1"/>
          <w:sz w:val="22"/>
          <w:szCs w:val="22"/>
        </w:rPr>
      </w:pPr>
      <w:r>
        <w:rPr>
          <w:rFonts w:cstheme="minorHAnsi"/>
          <w:b/>
          <w:bCs/>
          <w:color w:val="000000" w:themeColor="text1"/>
          <w:sz w:val="22"/>
          <w:szCs w:val="22"/>
        </w:rPr>
        <w:t xml:space="preserve">Discussion: How will we define “comprehensive rare disease plan” </w:t>
      </w:r>
    </w:p>
    <w:p w14:paraId="1755DBEB" w14:textId="5E01620D" w:rsidR="00DF3112" w:rsidRDefault="00DF3112" w:rsidP="00DF3112">
      <w:pPr>
        <w:shd w:val="clear" w:color="auto" w:fill="FFFFFF"/>
        <w:rPr>
          <w:rFonts w:cstheme="minorHAnsi"/>
          <w:b/>
          <w:bCs/>
          <w:color w:val="000000" w:themeColor="text1"/>
          <w:sz w:val="22"/>
          <w:szCs w:val="22"/>
        </w:rPr>
      </w:pPr>
    </w:p>
    <w:p w14:paraId="761B63C9" w14:textId="507CC082" w:rsidR="00DF3112" w:rsidRPr="00DF3112" w:rsidRDefault="00DF3112" w:rsidP="00DF3112">
      <w:pPr>
        <w:pStyle w:val="ListParagraph"/>
        <w:numPr>
          <w:ilvl w:val="0"/>
          <w:numId w:val="8"/>
        </w:numPr>
        <w:shd w:val="clear" w:color="auto" w:fill="FFFFFF"/>
        <w:rPr>
          <w:rFonts w:cstheme="minorHAnsi"/>
          <w:b/>
          <w:bCs/>
          <w:color w:val="000000" w:themeColor="text1"/>
          <w:sz w:val="22"/>
          <w:szCs w:val="22"/>
        </w:rPr>
      </w:pPr>
      <w:r>
        <w:rPr>
          <w:rFonts w:cstheme="minorHAnsi"/>
          <w:b/>
          <w:bCs/>
          <w:color w:val="000000" w:themeColor="text1"/>
          <w:sz w:val="22"/>
          <w:szCs w:val="22"/>
        </w:rPr>
        <w:t>Review schedule for future steering committee meetings</w:t>
      </w:r>
    </w:p>
    <w:p w14:paraId="75EBF0C4" w14:textId="77777777" w:rsidR="00125A1E" w:rsidRPr="004C7198" w:rsidRDefault="00125A1E" w:rsidP="00DF3112">
      <w:pPr>
        <w:shd w:val="clear" w:color="auto" w:fill="FFFFFF"/>
        <w:rPr>
          <w:rFonts w:asciiTheme="minorHAnsi" w:hAnsiTheme="minorHAnsi" w:cstheme="minorHAnsi"/>
          <w:b/>
          <w:bCs/>
          <w:color w:val="000000" w:themeColor="text1"/>
          <w:sz w:val="22"/>
          <w:szCs w:val="22"/>
        </w:rPr>
      </w:pPr>
    </w:p>
    <w:tbl>
      <w:tblPr>
        <w:tblpPr w:leftFromText="180" w:rightFromText="180" w:horzAnchor="margin" w:tblpXSpec="center" w:tblpY="-1440"/>
        <w:tblW w:w="16111" w:type="dxa"/>
        <w:tblLayout w:type="fixed"/>
        <w:tblLook w:val="04A0" w:firstRow="1" w:lastRow="0" w:firstColumn="1" w:lastColumn="0" w:noHBand="0" w:noVBand="1"/>
      </w:tblPr>
      <w:tblGrid>
        <w:gridCol w:w="16111"/>
      </w:tblGrid>
      <w:tr w:rsidR="00C01621" w:rsidRPr="00454306" w14:paraId="64FD6179" w14:textId="77777777" w:rsidTr="00AB7A2B">
        <w:trPr>
          <w:trHeight w:val="600"/>
        </w:trPr>
        <w:tc>
          <w:tcPr>
            <w:tcW w:w="4590" w:type="dxa"/>
            <w:tcBorders>
              <w:top w:val="single" w:sz="4" w:space="0" w:color="auto"/>
              <w:left w:val="single" w:sz="4" w:space="0" w:color="auto"/>
              <w:bottom w:val="single" w:sz="4" w:space="0" w:color="D9D9D9"/>
              <w:right w:val="single" w:sz="4" w:space="0" w:color="auto"/>
            </w:tcBorders>
            <w:shd w:val="clear" w:color="auto" w:fill="auto"/>
            <w:vAlign w:val="bottom"/>
            <w:hideMark/>
          </w:tcPr>
          <w:p w14:paraId="53079574" w14:textId="3BE7512F" w:rsidR="00C01621" w:rsidRPr="00454306" w:rsidRDefault="00C01621" w:rsidP="00AB7A2B">
            <w:pPr>
              <w:rPr>
                <w:rFonts w:ascii="Century Gothic" w:hAnsi="Century Gothic"/>
                <w:color w:val="04191B"/>
                <w:sz w:val="22"/>
                <w:szCs w:val="22"/>
              </w:rPr>
            </w:pPr>
            <w:r w:rsidRPr="00454306">
              <w:rPr>
                <w:rFonts w:ascii="Century Gothic" w:hAnsi="Century Gothic"/>
                <w:color w:val="04191B"/>
                <w:sz w:val="22"/>
                <w:szCs w:val="22"/>
              </w:rPr>
              <w:t> </w:t>
            </w:r>
            <w:hyperlink r:id="rId5" w:history="1">
              <w:r>
                <w:rPr>
                  <w:rStyle w:val="Hyperlink"/>
                </w:rPr>
                <w:t>https://us06</w:t>
              </w:r>
            </w:hyperlink>
          </w:p>
        </w:tc>
      </w:tr>
    </w:tbl>
    <w:p w14:paraId="4C369E96" w14:textId="77777777" w:rsidR="007572D1" w:rsidRPr="004C7198" w:rsidRDefault="007572D1" w:rsidP="007572D1">
      <w:pPr>
        <w:shd w:val="clear" w:color="auto" w:fill="FFFFFF"/>
        <w:rPr>
          <w:rFonts w:asciiTheme="minorHAnsi" w:hAnsiTheme="minorHAnsi" w:cstheme="minorHAnsi"/>
          <w:b/>
          <w:bCs/>
          <w:color w:val="000000" w:themeColor="text1"/>
          <w:sz w:val="22"/>
          <w:szCs w:val="22"/>
        </w:rPr>
      </w:pPr>
    </w:p>
    <w:p w14:paraId="746166D4" w14:textId="48F077F4" w:rsidR="00424EBA" w:rsidRPr="004C7198" w:rsidRDefault="00424EBA" w:rsidP="007572D1">
      <w:pPr>
        <w:shd w:val="clear" w:color="auto" w:fill="FFFFFF"/>
        <w:rPr>
          <w:rFonts w:asciiTheme="minorHAnsi" w:hAnsiTheme="minorHAnsi" w:cstheme="minorHAnsi"/>
          <w:sz w:val="22"/>
          <w:szCs w:val="22"/>
        </w:rPr>
      </w:pPr>
      <w:r w:rsidRPr="004C7198">
        <w:rPr>
          <w:rFonts w:asciiTheme="minorHAnsi" w:hAnsiTheme="minorHAnsi" w:cstheme="minorHAnsi"/>
          <w:b/>
          <w:bCs/>
          <w:color w:val="000000" w:themeColor="text1"/>
          <w:sz w:val="22"/>
          <w:szCs w:val="22"/>
        </w:rPr>
        <w:t>Adjourn</w:t>
      </w:r>
    </w:p>
    <w:sectPr w:rsidR="00424EBA" w:rsidRPr="004C7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5"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2"/>
  </w:num>
  <w:num w:numId="2" w16cid:durableId="1282346930">
    <w:abstractNumId w:val="3"/>
  </w:num>
  <w:num w:numId="3" w16cid:durableId="2067024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7"/>
  </w:num>
  <w:num w:numId="5" w16cid:durableId="2096708615">
    <w:abstractNumId w:val="5"/>
  </w:num>
  <w:num w:numId="6" w16cid:durableId="353767175">
    <w:abstractNumId w:val="6"/>
  </w:num>
  <w:num w:numId="7" w16cid:durableId="403112481">
    <w:abstractNumId w:val="0"/>
  </w:num>
  <w:num w:numId="8" w16cid:durableId="68610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973D8"/>
    <w:rsid w:val="00103224"/>
    <w:rsid w:val="00125A1E"/>
    <w:rsid w:val="00131E6C"/>
    <w:rsid w:val="0018750D"/>
    <w:rsid w:val="001C3F5C"/>
    <w:rsid w:val="002101C6"/>
    <w:rsid w:val="002131A8"/>
    <w:rsid w:val="00223594"/>
    <w:rsid w:val="00241077"/>
    <w:rsid w:val="0025337F"/>
    <w:rsid w:val="00295F74"/>
    <w:rsid w:val="00325C67"/>
    <w:rsid w:val="00362B75"/>
    <w:rsid w:val="003709C0"/>
    <w:rsid w:val="00371468"/>
    <w:rsid w:val="003C7500"/>
    <w:rsid w:val="003D4853"/>
    <w:rsid w:val="003F4C47"/>
    <w:rsid w:val="00423C75"/>
    <w:rsid w:val="00424EBA"/>
    <w:rsid w:val="004375C0"/>
    <w:rsid w:val="004440B3"/>
    <w:rsid w:val="004942A7"/>
    <w:rsid w:val="004A3F28"/>
    <w:rsid w:val="004C7198"/>
    <w:rsid w:val="00584536"/>
    <w:rsid w:val="005A7C72"/>
    <w:rsid w:val="005C1E2C"/>
    <w:rsid w:val="006678BE"/>
    <w:rsid w:val="00693F8A"/>
    <w:rsid w:val="006A4D25"/>
    <w:rsid w:val="007572D1"/>
    <w:rsid w:val="007631DE"/>
    <w:rsid w:val="00790912"/>
    <w:rsid w:val="00806FA4"/>
    <w:rsid w:val="00814C0E"/>
    <w:rsid w:val="00856DB5"/>
    <w:rsid w:val="008C7BEB"/>
    <w:rsid w:val="008E2CE2"/>
    <w:rsid w:val="008F1CB3"/>
    <w:rsid w:val="00962E7A"/>
    <w:rsid w:val="009A1FCE"/>
    <w:rsid w:val="009C6F2E"/>
    <w:rsid w:val="009E6E1C"/>
    <w:rsid w:val="009F7CAF"/>
    <w:rsid w:val="00A00DDC"/>
    <w:rsid w:val="00A6265C"/>
    <w:rsid w:val="00A644AD"/>
    <w:rsid w:val="00AF0235"/>
    <w:rsid w:val="00B20D15"/>
    <w:rsid w:val="00B85CBA"/>
    <w:rsid w:val="00C01621"/>
    <w:rsid w:val="00CB079B"/>
    <w:rsid w:val="00CC6326"/>
    <w:rsid w:val="00D24099"/>
    <w:rsid w:val="00D6424B"/>
    <w:rsid w:val="00D9030C"/>
    <w:rsid w:val="00DC50CA"/>
    <w:rsid w:val="00DD0EBF"/>
    <w:rsid w:val="00DF3112"/>
    <w:rsid w:val="00E842F8"/>
    <w:rsid w:val="00E9776B"/>
    <w:rsid w:val="00EA4447"/>
    <w:rsid w:val="00F27DC2"/>
    <w:rsid w:val="00F55E8E"/>
    <w:rsid w:val="00F97FFE"/>
    <w:rsid w:val="00FC074A"/>
    <w:rsid w:val="00FC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3407469310?pwd=bW1WQlp6MkVCMkhLdGpqU1VaU3FS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3</cp:revision>
  <cp:lastPrinted>2022-12-05T18:01:00Z</cp:lastPrinted>
  <dcterms:created xsi:type="dcterms:W3CDTF">2022-12-05T18:01:00Z</dcterms:created>
  <dcterms:modified xsi:type="dcterms:W3CDTF">2022-12-05T18:02:00Z</dcterms:modified>
</cp:coreProperties>
</file>