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41" w:rsidRPr="00E004B9" w:rsidRDefault="00215041" w:rsidP="00215041">
      <w:pPr>
        <w:jc w:val="center"/>
      </w:pPr>
      <w:r w:rsidRPr="00E004B9">
        <w:t>COMMONWEALTH OF MASSACHUSETTS</w:t>
      </w:r>
    </w:p>
    <w:p w:rsidR="00215041" w:rsidRPr="00D93D93" w:rsidRDefault="00215041" w:rsidP="00215041">
      <w:pPr>
        <w:spacing w:line="240" w:lineRule="auto"/>
        <w:ind w:left="4680"/>
        <w:rPr>
          <w:b/>
        </w:rPr>
      </w:pPr>
      <w:r w:rsidRPr="00D93D93">
        <w:rPr>
          <w:b/>
        </w:rPr>
        <w:t>Division of Administrative Law Appeals</w:t>
      </w:r>
    </w:p>
    <w:p w:rsidR="00215041" w:rsidRPr="00D93D93" w:rsidRDefault="001B7CB5" w:rsidP="00215041">
      <w:pPr>
        <w:spacing w:line="240" w:lineRule="auto"/>
        <w:ind w:left="4680"/>
        <w:rPr>
          <w:b/>
        </w:rPr>
      </w:pPr>
      <w:r>
        <w:rPr>
          <w:b/>
        </w:rPr>
        <w:t>1 Congress</w:t>
      </w:r>
      <w:r w:rsidR="00215041" w:rsidRPr="00D93D93">
        <w:rPr>
          <w:b/>
        </w:rPr>
        <w:t xml:space="preserve"> Street, </w:t>
      </w:r>
      <w:r>
        <w:rPr>
          <w:b/>
        </w:rPr>
        <w:t>11</w:t>
      </w:r>
      <w:r w:rsidR="00215041" w:rsidRPr="00D93D93">
        <w:rPr>
          <w:b/>
        </w:rPr>
        <w:t>th Floor</w:t>
      </w:r>
    </w:p>
    <w:p w:rsidR="00215041" w:rsidRPr="00D93D93" w:rsidRDefault="00215041" w:rsidP="00215041">
      <w:pPr>
        <w:spacing w:line="240" w:lineRule="auto"/>
        <w:ind w:left="4680"/>
        <w:rPr>
          <w:b/>
        </w:rPr>
      </w:pPr>
      <w:r w:rsidRPr="00D93D93">
        <w:rPr>
          <w:b/>
        </w:rPr>
        <w:t>Boston, MA 02114</w:t>
      </w:r>
    </w:p>
    <w:p w:rsidR="00215041" w:rsidRPr="00D93D93" w:rsidRDefault="00215041" w:rsidP="00215041">
      <w:pPr>
        <w:spacing w:line="240" w:lineRule="auto"/>
        <w:ind w:left="4680"/>
        <w:rPr>
          <w:b/>
        </w:rPr>
      </w:pPr>
      <w:r w:rsidRPr="00D93D93">
        <w:rPr>
          <w:b/>
        </w:rPr>
        <w:t>www.mass.gov/dala</w:t>
      </w:r>
    </w:p>
    <w:p w:rsidR="00215041" w:rsidRPr="00E004B9" w:rsidRDefault="00215041" w:rsidP="000A0ABD">
      <w:pPr>
        <w:spacing w:line="240" w:lineRule="auto"/>
      </w:pPr>
    </w:p>
    <w:p w:rsidR="00215041" w:rsidRPr="00E004B9" w:rsidRDefault="00AC538B" w:rsidP="000A0ABD">
      <w:pPr>
        <w:spacing w:line="240" w:lineRule="auto"/>
      </w:pPr>
      <w:r>
        <w:rPr>
          <w:b/>
        </w:rPr>
        <w:t>Board of Registration in Medicine</w:t>
      </w:r>
      <w:r w:rsidR="00215041" w:rsidRPr="00E004B9">
        <w:t>,</w:t>
      </w:r>
    </w:p>
    <w:p w:rsidR="00215041" w:rsidRPr="00E004B9" w:rsidRDefault="00215041" w:rsidP="000A0ABD">
      <w:pPr>
        <w:spacing w:line="240" w:lineRule="auto"/>
      </w:pPr>
      <w:r w:rsidRPr="00E004B9">
        <w:t>Petitioner</w:t>
      </w:r>
    </w:p>
    <w:p w:rsidR="00215041" w:rsidRPr="00E004B9" w:rsidRDefault="00215041" w:rsidP="000A0ABD">
      <w:pPr>
        <w:spacing w:line="240" w:lineRule="auto"/>
      </w:pPr>
    </w:p>
    <w:p w:rsidR="00215041" w:rsidRDefault="00215041" w:rsidP="000A0ABD">
      <w:pPr>
        <w:spacing w:line="240" w:lineRule="auto"/>
      </w:pPr>
      <w:r w:rsidRPr="00E004B9">
        <w:t xml:space="preserve">v.                                                                           Docket No. </w:t>
      </w:r>
      <w:r w:rsidR="001E7119">
        <w:t>RM-14-309</w:t>
      </w:r>
    </w:p>
    <w:p w:rsidR="00134DFF" w:rsidRPr="00E004B9" w:rsidRDefault="00134DFF" w:rsidP="000A0ABD">
      <w:pPr>
        <w:spacing w:line="240" w:lineRule="auto"/>
      </w:pPr>
    </w:p>
    <w:p w:rsidR="00215041" w:rsidRPr="00E004B9" w:rsidRDefault="00AC538B" w:rsidP="000A0ABD">
      <w:pPr>
        <w:spacing w:line="240" w:lineRule="auto"/>
      </w:pPr>
      <w:r>
        <w:rPr>
          <w:b/>
        </w:rPr>
        <w:t>Thomas M. Horiagon, M.D.</w:t>
      </w:r>
      <w:r w:rsidR="00215041" w:rsidRPr="00E004B9">
        <w:t>,</w:t>
      </w:r>
    </w:p>
    <w:p w:rsidR="00FD3CDE" w:rsidRDefault="00215041" w:rsidP="000A0ABD">
      <w:pPr>
        <w:spacing w:line="240" w:lineRule="auto"/>
      </w:pPr>
      <w:r w:rsidRPr="00E004B9">
        <w:t xml:space="preserve">Respondent         </w:t>
      </w:r>
    </w:p>
    <w:p w:rsidR="00FD3CDE" w:rsidRDefault="00FD3CDE" w:rsidP="000A0ABD">
      <w:pPr>
        <w:spacing w:line="240" w:lineRule="auto"/>
      </w:pPr>
    </w:p>
    <w:p w:rsidR="00FD3CDE" w:rsidRPr="00FD3CDE" w:rsidRDefault="00FD3CDE" w:rsidP="000A0ABD">
      <w:pPr>
        <w:spacing w:line="240" w:lineRule="auto"/>
      </w:pPr>
      <w:r w:rsidRPr="00CF06CA">
        <w:rPr>
          <w:b/>
        </w:rPr>
        <w:t>Appearance for Petitioner</w:t>
      </w:r>
      <w:r w:rsidRPr="00FD3CDE">
        <w:t>:</w:t>
      </w:r>
      <w:r w:rsidRPr="00FD3CDE">
        <w:tab/>
      </w:r>
      <w:r w:rsidRPr="00FD3CDE">
        <w:tab/>
      </w:r>
      <w:r w:rsidRPr="00FD3CDE">
        <w:tab/>
      </w:r>
    </w:p>
    <w:p w:rsidR="00FD3CDE" w:rsidRDefault="00FD3CDE" w:rsidP="000A0ABD">
      <w:pPr>
        <w:spacing w:line="240" w:lineRule="auto"/>
        <w:rPr>
          <w:highlight w:val="lightGray"/>
        </w:rPr>
      </w:pPr>
    </w:p>
    <w:p w:rsidR="005B7797" w:rsidRDefault="00AC538B" w:rsidP="00070706">
      <w:pPr>
        <w:spacing w:line="240" w:lineRule="auto"/>
        <w:ind w:left="720"/>
      </w:pPr>
      <w:r>
        <w:t>James Paikos, Esq.</w:t>
      </w:r>
    </w:p>
    <w:p w:rsidR="00AC538B" w:rsidRDefault="00AC538B" w:rsidP="00070706">
      <w:pPr>
        <w:spacing w:line="240" w:lineRule="auto"/>
        <w:ind w:left="720"/>
      </w:pPr>
      <w:r>
        <w:t>Board of Registration in Medicine</w:t>
      </w:r>
    </w:p>
    <w:p w:rsidR="00AC538B" w:rsidRDefault="00AC538B" w:rsidP="00070706">
      <w:pPr>
        <w:spacing w:line="240" w:lineRule="auto"/>
        <w:ind w:left="720"/>
      </w:pPr>
      <w:r>
        <w:t>200 Harvard Mill Square</w:t>
      </w:r>
    </w:p>
    <w:p w:rsidR="00AC538B" w:rsidRDefault="00AC538B" w:rsidP="00070706">
      <w:pPr>
        <w:spacing w:line="240" w:lineRule="auto"/>
        <w:ind w:left="720"/>
      </w:pPr>
      <w:r>
        <w:t>Suite 300</w:t>
      </w:r>
    </w:p>
    <w:p w:rsidR="00AC538B" w:rsidRPr="005B7797" w:rsidRDefault="00AC538B" w:rsidP="00070706">
      <w:pPr>
        <w:spacing w:line="240" w:lineRule="auto"/>
        <w:ind w:left="720"/>
      </w:pPr>
      <w:r>
        <w:t>Wakefield, MA 01880</w:t>
      </w:r>
    </w:p>
    <w:p w:rsidR="00FD3CDE" w:rsidRPr="00FD3CDE" w:rsidRDefault="00FD3CDE" w:rsidP="000A0ABD">
      <w:pPr>
        <w:spacing w:line="240" w:lineRule="auto"/>
        <w:rPr>
          <w:highlight w:val="lightGray"/>
        </w:rPr>
      </w:pPr>
    </w:p>
    <w:p w:rsidR="00FD3CDE" w:rsidRPr="00FD3CDE" w:rsidRDefault="00FD3CDE" w:rsidP="000A0ABD">
      <w:pPr>
        <w:spacing w:line="240" w:lineRule="auto"/>
      </w:pPr>
      <w:r w:rsidRPr="00CF06CA">
        <w:rPr>
          <w:b/>
        </w:rPr>
        <w:t>Appearance for Respondent</w:t>
      </w:r>
      <w:r w:rsidRPr="00FD3CDE">
        <w:t>:</w:t>
      </w:r>
      <w:r w:rsidRPr="00FD3CDE">
        <w:tab/>
      </w:r>
      <w:r w:rsidRPr="00FD3CDE">
        <w:tab/>
      </w:r>
      <w:r w:rsidRPr="00FD3CDE">
        <w:tab/>
      </w:r>
    </w:p>
    <w:p w:rsidR="00FD3CDE" w:rsidRPr="00FD3CDE" w:rsidRDefault="00FD3CDE" w:rsidP="000A0ABD">
      <w:pPr>
        <w:spacing w:line="240" w:lineRule="auto"/>
      </w:pPr>
    </w:p>
    <w:p w:rsidR="00CA36D0" w:rsidRPr="00C91381" w:rsidRDefault="00C91381" w:rsidP="00CA36D0">
      <w:pPr>
        <w:spacing w:line="240" w:lineRule="auto"/>
        <w:ind w:firstLine="720"/>
      </w:pPr>
      <w:r w:rsidRPr="00C91381">
        <w:t>Michael J. Racette, Esq.</w:t>
      </w:r>
    </w:p>
    <w:p w:rsidR="00FD3CDE" w:rsidRDefault="00C91381" w:rsidP="00CA36D0">
      <w:pPr>
        <w:spacing w:line="240" w:lineRule="auto"/>
        <w:ind w:firstLine="720"/>
      </w:pPr>
      <w:r>
        <w:t>Morrison Mahoney</w:t>
      </w:r>
    </w:p>
    <w:p w:rsidR="00C91381" w:rsidRDefault="00C91381" w:rsidP="00CA36D0">
      <w:pPr>
        <w:spacing w:line="240" w:lineRule="auto"/>
        <w:ind w:firstLine="720"/>
      </w:pPr>
      <w:r>
        <w:t>250 Summer Street</w:t>
      </w:r>
    </w:p>
    <w:p w:rsidR="00C91381" w:rsidRDefault="00C91381" w:rsidP="00CA36D0">
      <w:pPr>
        <w:spacing w:line="240" w:lineRule="auto"/>
        <w:ind w:firstLine="720"/>
      </w:pPr>
      <w:r>
        <w:t>Boston, MA 02210</w:t>
      </w:r>
    </w:p>
    <w:p w:rsidR="00CA36D0" w:rsidRPr="00FD3CDE" w:rsidRDefault="00CA36D0" w:rsidP="00CA36D0">
      <w:pPr>
        <w:spacing w:line="240" w:lineRule="auto"/>
      </w:pPr>
    </w:p>
    <w:p w:rsidR="00FD3CDE" w:rsidRPr="00FD3CDE" w:rsidRDefault="00FD3CDE" w:rsidP="000A0ABD">
      <w:pPr>
        <w:spacing w:line="240" w:lineRule="auto"/>
      </w:pPr>
      <w:r w:rsidRPr="00CF06CA">
        <w:rPr>
          <w:b/>
        </w:rPr>
        <w:t>Administrative Magistrate</w:t>
      </w:r>
      <w:r w:rsidRPr="00FD3CDE">
        <w:t>:</w:t>
      </w:r>
      <w:r w:rsidRPr="00FD3CDE">
        <w:tab/>
      </w:r>
      <w:r w:rsidRPr="00FD3CDE">
        <w:tab/>
      </w:r>
      <w:r w:rsidRPr="00FD3CDE">
        <w:tab/>
      </w:r>
    </w:p>
    <w:p w:rsidR="00FD3CDE" w:rsidRPr="00FD3CDE" w:rsidRDefault="00FD3CDE" w:rsidP="000A0ABD">
      <w:pPr>
        <w:spacing w:line="240" w:lineRule="auto"/>
      </w:pPr>
    </w:p>
    <w:p w:rsidR="00215041" w:rsidRPr="000D620E" w:rsidRDefault="00FD3CDE" w:rsidP="00F87485">
      <w:pPr>
        <w:ind w:firstLine="720"/>
      </w:pPr>
      <w:r w:rsidRPr="000D620E">
        <w:t xml:space="preserve">Kenneth </w:t>
      </w:r>
      <w:r w:rsidR="00F70C88" w:rsidRPr="000D620E">
        <w:t>Bresler</w:t>
      </w:r>
      <w:r w:rsidR="00215041" w:rsidRPr="000D620E">
        <w:t xml:space="preserve">                                          </w:t>
      </w:r>
    </w:p>
    <w:p w:rsidR="00A84291" w:rsidRDefault="002F0D00"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82171C">
        <w:rPr>
          <w:b/>
        </w:rPr>
        <w:t xml:space="preserve">SUMMARY OF </w:t>
      </w:r>
      <w:r w:rsidR="009D45E5">
        <w:rPr>
          <w:b/>
        </w:rPr>
        <w:t xml:space="preserve">RECOMMENDED </w:t>
      </w:r>
      <w:r w:rsidRPr="0082171C">
        <w:rPr>
          <w:b/>
        </w:rPr>
        <w:t>DECISION</w:t>
      </w:r>
    </w:p>
    <w:p w:rsidR="0082171C" w:rsidRDefault="0082171C"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0A170B" w:rsidRDefault="004E2850" w:rsidP="00FE57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pPr>
      <w:r w:rsidRPr="004E2850">
        <w:t>The Board of Registration in Medicine (BRM)</w:t>
      </w:r>
      <w:r>
        <w:t xml:space="preserve"> may proceed against </w:t>
      </w:r>
      <w:r w:rsidR="00217028">
        <w:t xml:space="preserve">Dr. Thomas M. Horiagon on the basis of discipline against him in Colorado, as laid out in the Statement of Allegations, but </w:t>
      </w:r>
      <w:r w:rsidR="003C30F3">
        <w:t xml:space="preserve">not </w:t>
      </w:r>
      <w:r w:rsidR="00217028">
        <w:t xml:space="preserve">at this time on the basis of discipline against him </w:t>
      </w:r>
      <w:r w:rsidR="003C30F3">
        <w:t>in</w:t>
      </w:r>
      <w:r w:rsidR="009D45E5">
        <w:t xml:space="preserve"> four</w:t>
      </w:r>
      <w:r w:rsidR="003C30F3">
        <w:t xml:space="preserve"> other states, which the Statement of Allegations did not allege.</w:t>
      </w:r>
    </w:p>
    <w:p w:rsidR="0034380B" w:rsidRDefault="0034380B" w:rsidP="00FE57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pPr>
    </w:p>
    <w:p w:rsidR="0034380B" w:rsidRDefault="0034380B" w:rsidP="00FE57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pPr>
    </w:p>
    <w:p w:rsidR="0034380B" w:rsidRDefault="0034380B" w:rsidP="00FE57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pPr>
    </w:p>
    <w:p w:rsidR="0034380B" w:rsidRDefault="0034380B" w:rsidP="00FE57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pPr>
    </w:p>
    <w:p w:rsidR="0034380B" w:rsidRDefault="0034380B" w:rsidP="00FE57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pPr>
    </w:p>
    <w:p w:rsidR="003C30F3" w:rsidRPr="004E2850" w:rsidRDefault="003C30F3" w:rsidP="00CA36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A84291" w:rsidRPr="00E004B9" w:rsidRDefault="009D45E5" w:rsidP="003F7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Pr>
          <w:b/>
        </w:rPr>
        <w:lastRenderedPageBreak/>
        <w:t xml:space="preserve">RECOMMENDED </w:t>
      </w:r>
      <w:r w:rsidR="00A84291" w:rsidRPr="00E004B9">
        <w:rPr>
          <w:b/>
        </w:rPr>
        <w:t>DECISION</w:t>
      </w:r>
    </w:p>
    <w:p w:rsidR="00C60D9F" w:rsidRDefault="00CF2A85">
      <w:r w:rsidRPr="00E004B9">
        <w:tab/>
      </w:r>
      <w:r w:rsidR="00134E1E">
        <w:t>T</w:t>
      </w:r>
      <w:r w:rsidR="00114723">
        <w:t xml:space="preserve">he </w:t>
      </w:r>
      <w:r w:rsidR="00217028">
        <w:t>respondent</w:t>
      </w:r>
      <w:r w:rsidR="00114723">
        <w:t>,</w:t>
      </w:r>
      <w:r w:rsidR="007E7FD3">
        <w:t xml:space="preserve"> Thomas M. Horiagon, M.D.</w:t>
      </w:r>
      <w:r w:rsidR="00114723">
        <w:t xml:space="preserve">, </w:t>
      </w:r>
      <w:r w:rsidR="007E7FD3">
        <w:t xml:space="preserve">now challenges one thing: </w:t>
      </w:r>
      <w:r w:rsidR="00A05A94">
        <w:t xml:space="preserve">whether the </w:t>
      </w:r>
      <w:r w:rsidR="00217028">
        <w:t>petitioner, the Board of Registration in Medicine (</w:t>
      </w:r>
      <w:r w:rsidR="00A05A94">
        <w:t>BRM</w:t>
      </w:r>
      <w:r w:rsidR="00217028">
        <w:t>)</w:t>
      </w:r>
      <w:r w:rsidR="009D45E5">
        <w:t>,</w:t>
      </w:r>
      <w:r w:rsidR="00217028">
        <w:t xml:space="preserve"> may</w:t>
      </w:r>
      <w:r w:rsidR="00A05A94">
        <w:t xml:space="preserve"> proceed against him on the basis of discipline against him </w:t>
      </w:r>
      <w:r w:rsidR="00482F19">
        <w:t xml:space="preserve">in Iowa, California, </w:t>
      </w:r>
      <w:r w:rsidR="009D45E5">
        <w:t>Pennsylvania, and Indiana</w:t>
      </w:r>
      <w:r w:rsidR="00482F19">
        <w:t>.</w:t>
      </w:r>
      <w:r w:rsidR="00A05A94">
        <w:rPr>
          <w:rFonts w:cs="Times New Roman"/>
          <w:szCs w:val="24"/>
        </w:rPr>
        <w:t xml:space="preserve"> (Tr. 25-26.)</w:t>
      </w:r>
      <w:r w:rsidR="00A05A94">
        <w:rPr>
          <w:rFonts w:cs="Times New Roman"/>
          <w:szCs w:val="24"/>
        </w:rPr>
        <w:tab/>
      </w:r>
    </w:p>
    <w:p w:rsidR="006C75FA" w:rsidRDefault="006C75FA" w:rsidP="006C75FA">
      <w:r>
        <w:tab/>
        <w:t xml:space="preserve">I held a hearing on </w:t>
      </w:r>
      <w:r w:rsidR="007E7FD3">
        <w:t>March 12, 2015,</w:t>
      </w:r>
      <w:r w:rsidR="005E6AEA">
        <w:t xml:space="preserve"> </w:t>
      </w:r>
      <w:r w:rsidR="00B51F04">
        <w:t xml:space="preserve">which </w:t>
      </w:r>
      <w:r w:rsidR="007E7FD3">
        <w:t>has been transcribed</w:t>
      </w:r>
      <w:r w:rsidR="00207109">
        <w:t xml:space="preserve">. </w:t>
      </w:r>
      <w:r w:rsidR="007E7FD3">
        <w:t>The sole witness was Robert M. Bouton, a BRM investigator. Dr. Horiagon was not present.</w:t>
      </w:r>
    </w:p>
    <w:p w:rsidR="000B02E4" w:rsidRDefault="006C75FA" w:rsidP="006C75FA">
      <w:r>
        <w:tab/>
        <w:t xml:space="preserve">I </w:t>
      </w:r>
      <w:r w:rsidR="00B06CF8">
        <w:t xml:space="preserve">have </w:t>
      </w:r>
      <w:r>
        <w:t xml:space="preserve">accepted into evidence </w:t>
      </w:r>
      <w:r w:rsidR="007E7FD3">
        <w:t>16</w:t>
      </w:r>
      <w:r>
        <w:t xml:space="preserve"> exhibits</w:t>
      </w:r>
      <w:r w:rsidR="00B838B6">
        <w:t>.</w:t>
      </w:r>
      <w:r w:rsidR="007E7FD3">
        <w:t xml:space="preserve"> Dr. Horiagon made a closing argument in lieu of a post-hearing brief. </w:t>
      </w:r>
      <w:r w:rsidR="00482F19">
        <w:t xml:space="preserve">The </w:t>
      </w:r>
      <w:r w:rsidR="007E7FD3">
        <w:t xml:space="preserve">BRM submitted a brief. </w:t>
      </w:r>
    </w:p>
    <w:p w:rsidR="005C3956" w:rsidRDefault="005C3956" w:rsidP="009763B2">
      <w:pPr>
        <w:jc w:val="center"/>
        <w:rPr>
          <w:b/>
        </w:rPr>
      </w:pPr>
      <w:r w:rsidRPr="00E004B9">
        <w:rPr>
          <w:b/>
        </w:rPr>
        <w:t>Findings of Fact</w:t>
      </w:r>
    </w:p>
    <w:p w:rsidR="00070706" w:rsidRDefault="00070706" w:rsidP="00070706">
      <w:r>
        <w:tab/>
      </w:r>
      <w:r w:rsidR="004C757D">
        <w:t>1</w:t>
      </w:r>
      <w:r w:rsidR="00430D35">
        <w:t xml:space="preserve">. </w:t>
      </w:r>
      <w:r w:rsidR="00BF6E41">
        <w:t>On June 11, 2014, BRM issued a Statement of Allegations with this factual allegation:</w:t>
      </w:r>
    </w:p>
    <w:p w:rsidR="00BF6E41" w:rsidRDefault="00BF6E41" w:rsidP="00070706">
      <w:r>
        <w:t>“The Respondent has been disciplined by the Colorado Medical Board</w:t>
      </w:r>
      <w:r w:rsidR="000E0A56">
        <w:t xml:space="preserve"> (Colorado Board) </w:t>
      </w:r>
      <w:r>
        <w:t xml:space="preserve">on multiple occasions.” The Statement of Allegations </w:t>
      </w:r>
      <w:r w:rsidR="000E0A56">
        <w:t xml:space="preserve">incorporated the Colorado Board’s orders as </w:t>
      </w:r>
      <w:r>
        <w:t>Attachments A, B, and C</w:t>
      </w:r>
      <w:r w:rsidR="000E0A56">
        <w:t xml:space="preserve">. </w:t>
      </w:r>
    </w:p>
    <w:p w:rsidR="008145DD" w:rsidRDefault="008145DD" w:rsidP="00070706">
      <w:r>
        <w:tab/>
      </w:r>
      <w:r w:rsidR="004C757D">
        <w:t>2</w:t>
      </w:r>
      <w:r w:rsidR="00430D35">
        <w:t xml:space="preserve">. </w:t>
      </w:r>
      <w:r>
        <w:t xml:space="preserve">Attachment A was a Stipulation and Final Agency Order </w:t>
      </w:r>
      <w:r w:rsidR="00DB41DD">
        <w:t>that the Colorado Board approved</w:t>
      </w:r>
      <w:r w:rsidR="00051300">
        <w:t xml:space="preserve"> on </w:t>
      </w:r>
      <w:r>
        <w:t>February 21, 2014.</w:t>
      </w:r>
      <w:r w:rsidR="00676D95">
        <w:t xml:space="preserve"> In that order, Dr. Horiagon admitted and </w:t>
      </w:r>
      <w:r w:rsidR="006F061E">
        <w:t xml:space="preserve">an Inquiry Panel of </w:t>
      </w:r>
      <w:r w:rsidR="00676D95">
        <w:t>the Colorado Board found</w:t>
      </w:r>
      <w:r w:rsidR="006F061E">
        <w:t xml:space="preserve"> that Dr. Horiagon was licensed to practice medicine in Colorado; he had a medical condition that was being treated and monitored</w:t>
      </w:r>
      <w:r w:rsidR="007671E2">
        <w:t xml:space="preserve"> and that kept him from performing medical services skillfully and s</w:t>
      </w:r>
      <w:r w:rsidR="002D1A02">
        <w:t xml:space="preserve">afely; </w:t>
      </w:r>
      <w:r w:rsidR="009C63AD">
        <w:t xml:space="preserve">and </w:t>
      </w:r>
      <w:r w:rsidR="002D1A02">
        <w:t>Dr. Horiagon engaged in unprofessional conduct, including his treatment of Patients A, B, and C</w:t>
      </w:r>
      <w:r w:rsidR="009C63AD">
        <w:t xml:space="preserve">. Dr. Horiagon received probation for five years. (Statement of Allegations, Attachment A, pp. </w:t>
      </w:r>
      <w:r w:rsidR="0046113C">
        <w:t>2-4.)</w:t>
      </w:r>
    </w:p>
    <w:p w:rsidR="00EB4372" w:rsidRDefault="00EB4372" w:rsidP="00070706">
      <w:r>
        <w:tab/>
      </w:r>
      <w:r w:rsidR="004C757D">
        <w:t>3</w:t>
      </w:r>
      <w:r w:rsidR="00430D35">
        <w:t xml:space="preserve">. </w:t>
      </w:r>
      <w:r w:rsidR="000C5FD1">
        <w:t xml:space="preserve">Attachment B </w:t>
      </w:r>
      <w:r>
        <w:t>was an Interim Cessation of Practi</w:t>
      </w:r>
      <w:r w:rsidR="000C5FD1">
        <w:t xml:space="preserve">ce Agreement </w:t>
      </w:r>
      <w:r w:rsidR="00051300">
        <w:t>that the Colorado Board approved on</w:t>
      </w:r>
      <w:r w:rsidR="000C5FD1">
        <w:t xml:space="preserve"> July 24, 2012.</w:t>
      </w:r>
      <w:r w:rsidR="009A1A1D">
        <w:t xml:space="preserve"> </w:t>
      </w:r>
      <w:r w:rsidR="00C9230D">
        <w:t>A</w:t>
      </w:r>
      <w:r w:rsidR="009A1A1D">
        <w:t>n Inquiry Panel of the Colorado Board</w:t>
      </w:r>
      <w:r w:rsidR="00C9230D">
        <w:t xml:space="preserve"> found reasonable grounds to believe that the public health, safety, or welfare required emergency action. The </w:t>
      </w:r>
      <w:r w:rsidR="00C9230D">
        <w:lastRenderedPageBreak/>
        <w:t>parties agreed on an interim cessation of Dr. Horiagon’s right to practice</w:t>
      </w:r>
      <w:r w:rsidR="006309FF">
        <w:t>,</w:t>
      </w:r>
      <w:r w:rsidR="00C9230D">
        <w:t xml:space="preserve"> instead of </w:t>
      </w:r>
      <w:r w:rsidR="006309FF">
        <w:t>summary suspension, which was stayed, pending further evaluation and investigation of Dr. Horiagon to determine if further actions were warranted.</w:t>
      </w:r>
      <w:r w:rsidR="00C663E3">
        <w:t xml:space="preserve"> Dr. Horiagon agreed not to perform any act requiring a Colorado Board license while the agreement was in effect.</w:t>
      </w:r>
      <w:r w:rsidR="005B0A6B">
        <w:t xml:space="preserve"> </w:t>
      </w:r>
      <w:r w:rsidR="000E7232">
        <w:t xml:space="preserve">The duration of the interim agreement was until the parties reached a final disposition of the case or an order for summary suspension entered. </w:t>
      </w:r>
      <w:r w:rsidR="005B0A6B">
        <w:t>(Statement of Allegations, Attachment B.)</w:t>
      </w:r>
    </w:p>
    <w:p w:rsidR="00C663E3" w:rsidRDefault="00C663E3" w:rsidP="00070706">
      <w:r>
        <w:tab/>
        <w:t>The agreement provided:</w:t>
      </w:r>
    </w:p>
    <w:p w:rsidR="005B0A6B" w:rsidRDefault="00B577F6" w:rsidP="005B0A6B">
      <w:pPr>
        <w:spacing w:line="240" w:lineRule="auto"/>
        <w:ind w:left="720" w:right="720"/>
      </w:pPr>
      <w:r>
        <w:t>Nothing in this Interim Agreement shall constitute disciplinary action, a finding that the Respondent has engaged in unprofessional conduct, or any admission by Respondent of unprofessional conduct.</w:t>
      </w:r>
    </w:p>
    <w:p w:rsidR="005B0A6B" w:rsidRDefault="005B0A6B" w:rsidP="005B0A6B">
      <w:pPr>
        <w:spacing w:line="240" w:lineRule="auto"/>
        <w:ind w:left="720" w:right="720"/>
      </w:pPr>
    </w:p>
    <w:p w:rsidR="00C663E3" w:rsidRDefault="00B577F6" w:rsidP="00070706">
      <w:r>
        <w:t>(Statement of Allegations, Attachment B, p. 2.)</w:t>
      </w:r>
    </w:p>
    <w:p w:rsidR="00DB1C3A" w:rsidRDefault="00DB1C3A" w:rsidP="00070706">
      <w:r>
        <w:tab/>
      </w:r>
      <w:r w:rsidR="008E24E0">
        <w:t>4</w:t>
      </w:r>
      <w:r w:rsidR="00430D35">
        <w:t xml:space="preserve">. </w:t>
      </w:r>
      <w:r>
        <w:t xml:space="preserve">Attachment C was the Second Interim Practice Agreement, which the Colorado Board approved on </w:t>
      </w:r>
      <w:r w:rsidR="005C76F5">
        <w:t>September 18, 2012.</w:t>
      </w:r>
      <w:r w:rsidR="006F49E5">
        <w:t xml:space="preserve"> This agreement resembled the previous one, but allowed Dr. Horiagon to work as a physician advisor for a private company, advising case managers about compliance with Medicare rules. Dr. Horiagon was not permitted to treat patients clinically.</w:t>
      </w:r>
      <w:r w:rsidR="007E0F80">
        <w:t xml:space="preserve"> The second agreement contained a provision that nothing in it constituted disciplinary action. (Statement of Allegations, Attachment C.)</w:t>
      </w:r>
    </w:p>
    <w:p w:rsidR="00430D35" w:rsidRDefault="00430D35" w:rsidP="00070706">
      <w:r>
        <w:tab/>
      </w:r>
      <w:r w:rsidR="008E24E0">
        <w:t>5</w:t>
      </w:r>
      <w:r>
        <w:t>. At the December 15, 2014 prehearing conference, the sole issue was whether some actions by the Colorado Board constituted discipline against Dr. Horiagon. (Joint Motion to Cancel, or in the Alternative, to Continue January 26, 2015 Pre-Hearing Conference.)</w:t>
      </w:r>
    </w:p>
    <w:p w:rsidR="00430D35" w:rsidRDefault="00430D35" w:rsidP="00070706">
      <w:r>
        <w:tab/>
      </w:r>
      <w:r w:rsidR="008E24E0">
        <w:t>6</w:t>
      </w:r>
      <w:r>
        <w:t xml:space="preserve">. By January 23, 2015, the parties </w:t>
      </w:r>
      <w:r w:rsidR="004D0791">
        <w:t xml:space="preserve">had </w:t>
      </w:r>
      <w:r>
        <w:t>agreed that the Colorado Board had disciplined Dr. Horiagon. (Joint Motion; Tr. 8.)</w:t>
      </w:r>
    </w:p>
    <w:p w:rsidR="00586051" w:rsidRDefault="00430D35" w:rsidP="00586051">
      <w:pPr>
        <w:widowControl w:val="0"/>
      </w:pPr>
      <w:r>
        <w:tab/>
      </w:r>
      <w:r w:rsidR="008E24E0">
        <w:t>7</w:t>
      </w:r>
      <w:r>
        <w:t xml:space="preserve">. At the hearing, the sole issue was whether BRM could introduce exhibits </w:t>
      </w:r>
      <w:r w:rsidR="00206D81">
        <w:t xml:space="preserve">10 through 16, which are </w:t>
      </w:r>
      <w:r>
        <w:t>unrelated to the Colorado Board’s discipline.</w:t>
      </w:r>
      <w:r w:rsidR="00206D81">
        <w:t xml:space="preserve"> (Tr. 8-9.)</w:t>
      </w:r>
    </w:p>
    <w:p w:rsidR="00206D81" w:rsidRDefault="00206D81" w:rsidP="00586051">
      <w:pPr>
        <w:widowControl w:val="0"/>
      </w:pPr>
      <w:r>
        <w:tab/>
      </w:r>
      <w:r w:rsidR="008E24E0">
        <w:t>8</w:t>
      </w:r>
      <w:r>
        <w:t>. I accepted exhibits 1</w:t>
      </w:r>
      <w:r w:rsidR="007C27DE">
        <w:t>0</w:t>
      </w:r>
      <w:r>
        <w:t xml:space="preserve"> through 16 into evidence without ruling on their relevance. (Tr. 14-15.)</w:t>
      </w:r>
    </w:p>
    <w:p w:rsidR="007C27DE" w:rsidRDefault="007C27DE" w:rsidP="00070706">
      <w:r>
        <w:tab/>
      </w:r>
      <w:r w:rsidR="008E24E0">
        <w:t>9</w:t>
      </w:r>
      <w:r>
        <w:t>. Exhibit 10 is a consent agreement between Dr. Horiagon and the Iowa Board of Medical Examiners, dated April 26, 2007. Exhibit 11 is a press release from the Iowa Board, dated April 27, 2007.</w:t>
      </w:r>
    </w:p>
    <w:p w:rsidR="007C27DE" w:rsidRDefault="007C27DE" w:rsidP="00070706">
      <w:r>
        <w:tab/>
      </w:r>
      <w:r w:rsidR="008E24E0">
        <w:t>10</w:t>
      </w:r>
      <w:r>
        <w:t>. Exhibit 12 is an Order Issuing Public Letter of Reprimand from the Medical Board of California against Dr. Horiagon; the order is dated July 24, 2009. Exhibit 13 is the actual Public Letter of Reprimand, dated May 28, 2009.</w:t>
      </w:r>
    </w:p>
    <w:p w:rsidR="007C27DE" w:rsidRDefault="007C27DE" w:rsidP="00070706">
      <w:r>
        <w:tab/>
      </w:r>
      <w:r w:rsidR="008E24E0">
        <w:t>11</w:t>
      </w:r>
      <w:r>
        <w:t>. Exhibit 1</w:t>
      </w:r>
      <w:r w:rsidR="004905F9">
        <w:t>4</w:t>
      </w:r>
      <w:r>
        <w:t xml:space="preserve"> is a Final Order by the Pennsylvania State Board of Medicine against Dr. Horiagon, effective April 27, 2010.</w:t>
      </w:r>
    </w:p>
    <w:p w:rsidR="007C27DE" w:rsidRDefault="007C27DE" w:rsidP="00070706">
      <w:r>
        <w:tab/>
      </w:r>
      <w:r w:rsidR="00A45760">
        <w:t>12</w:t>
      </w:r>
      <w:r w:rsidR="004905F9">
        <w:t>. Exhibit 15</w:t>
      </w:r>
      <w:r>
        <w:t xml:space="preserve"> is Stipulated Findings of Fact, Stipulated Conclusions of Law, and Order between the Indiana Medical Licensing Board and Dr. Horiagon.</w:t>
      </w:r>
    </w:p>
    <w:p w:rsidR="004905F9" w:rsidRDefault="007C27DE" w:rsidP="00070706">
      <w:r>
        <w:tab/>
      </w:r>
      <w:r w:rsidR="00A45760">
        <w:t>13</w:t>
      </w:r>
      <w:r>
        <w:t xml:space="preserve">. Exhibit </w:t>
      </w:r>
      <w:r w:rsidR="004905F9">
        <w:t>16 is a Practitioner Profile from the Federation of State Medical Boards, summarizing various state medical boards’ actions against Dr. Horiagon.</w:t>
      </w:r>
    </w:p>
    <w:p w:rsidR="00D9232A" w:rsidRDefault="00D9232A" w:rsidP="00D9232A">
      <w:pPr>
        <w:jc w:val="center"/>
        <w:rPr>
          <w:rFonts w:cs="Times New Roman"/>
          <w:b/>
          <w:szCs w:val="24"/>
        </w:rPr>
      </w:pPr>
      <w:r w:rsidRPr="00F90200">
        <w:rPr>
          <w:rFonts w:cs="Times New Roman"/>
          <w:b/>
          <w:szCs w:val="24"/>
        </w:rPr>
        <w:t>Discussion</w:t>
      </w:r>
    </w:p>
    <w:p w:rsidR="00586051" w:rsidRDefault="004A3E3E" w:rsidP="00586051">
      <w:pPr>
        <w:widowControl w:val="0"/>
        <w:ind w:firstLine="720"/>
      </w:pPr>
      <w:r>
        <w:rPr>
          <w:rFonts w:cs="Times New Roman"/>
          <w:szCs w:val="24"/>
        </w:rPr>
        <w:t xml:space="preserve">The BRM’s brief seems to rely on Dr. Horiagon’s positions in his answers to the Statement of Allegations. Dr. Horiagon modified his positions since filing his answers, before and during the hearing. He no longer contests that the BRM may proceed against him as </w:t>
      </w:r>
      <w:r w:rsidR="008C016B">
        <w:rPr>
          <w:rFonts w:cs="Times New Roman"/>
          <w:szCs w:val="24"/>
        </w:rPr>
        <w:t>it proposed in its Statement of Allegations.</w:t>
      </w:r>
      <w:r w:rsidR="00E0513E">
        <w:rPr>
          <w:rFonts w:cs="Times New Roman"/>
          <w:szCs w:val="24"/>
        </w:rPr>
        <w:t xml:space="preserve"> </w:t>
      </w:r>
      <w:r w:rsidR="004B4810">
        <w:rPr>
          <w:rFonts w:cs="Times New Roman"/>
          <w:szCs w:val="24"/>
        </w:rPr>
        <w:t xml:space="preserve">The BRM may so proceed. </w:t>
      </w:r>
      <w:r w:rsidR="00E22451">
        <w:rPr>
          <w:rFonts w:cs="Times New Roman"/>
          <w:szCs w:val="24"/>
        </w:rPr>
        <w:t>However, t</w:t>
      </w:r>
      <w:r w:rsidR="00662CA5">
        <w:rPr>
          <w:rFonts w:cs="Times New Roman"/>
          <w:szCs w:val="24"/>
        </w:rPr>
        <w:t>he BRM may not proceed at this time against Dr. Horiagon on the basis of his discipline</w:t>
      </w:r>
      <w:r w:rsidR="00E0513E">
        <w:rPr>
          <w:rFonts w:cs="Times New Roman"/>
          <w:szCs w:val="24"/>
        </w:rPr>
        <w:t xml:space="preserve"> </w:t>
      </w:r>
      <w:r w:rsidR="00E22451">
        <w:rPr>
          <w:rFonts w:cs="Times New Roman"/>
          <w:szCs w:val="24"/>
        </w:rPr>
        <w:t xml:space="preserve">in </w:t>
      </w:r>
      <w:r w:rsidR="00E0513E">
        <w:t>Iowa, California,</w:t>
      </w:r>
      <w:r w:rsidR="009D45E5">
        <w:t xml:space="preserve"> Pennsylvania, and Indiana</w:t>
      </w:r>
      <w:r w:rsidR="00E0513E">
        <w:t>, which is not in the Statement of Allegations.</w:t>
      </w:r>
    </w:p>
    <w:p w:rsidR="00E0513E" w:rsidRDefault="005C7894" w:rsidP="00586051">
      <w:pPr>
        <w:widowControl w:val="0"/>
        <w:ind w:firstLine="720"/>
      </w:pPr>
      <w:r>
        <w:t xml:space="preserve">On June 11, 2014, </w:t>
      </w:r>
      <w:r w:rsidR="00F62F75">
        <w:t xml:space="preserve">the BRM filed a Statement of </w:t>
      </w:r>
      <w:r w:rsidR="00E0513E">
        <w:t xml:space="preserve">Allegations </w:t>
      </w:r>
      <w:r>
        <w:t xml:space="preserve">relating to </w:t>
      </w:r>
      <w:r w:rsidR="00E0513E">
        <w:t xml:space="preserve">Dr. Horiagon’s discipline in </w:t>
      </w:r>
      <w:r>
        <w:t>Colorado. On March 12, 2015,</w:t>
      </w:r>
      <w:r w:rsidR="00E0513E">
        <w:t xml:space="preserve"> the</w:t>
      </w:r>
      <w:r>
        <w:t xml:space="preserve"> BRM introduced exhibits about</w:t>
      </w:r>
      <w:r w:rsidR="00E0513E">
        <w:t xml:space="preserve"> Dr. Horiagon’s discipline in Iowa, California,</w:t>
      </w:r>
      <w:r w:rsidR="009D45E5">
        <w:t xml:space="preserve"> Pennsylvania, and Indiana</w:t>
      </w:r>
      <w:r>
        <w:t xml:space="preserve">. </w:t>
      </w:r>
    </w:p>
    <w:p w:rsidR="00E0513E" w:rsidRDefault="00E0513E" w:rsidP="005C7894">
      <w:pPr>
        <w:ind w:firstLine="720"/>
      </w:pPr>
      <w:r>
        <w:t xml:space="preserve">The </w:t>
      </w:r>
      <w:r w:rsidR="004064E2">
        <w:t>parties did not reveal when Dr. Horiagon learned that the BRM planned to proceed against him on the basis of his discipline in Iowa, California,</w:t>
      </w:r>
      <w:r w:rsidR="009D45E5">
        <w:t xml:space="preserve"> Pennsylvania, and Indiana</w:t>
      </w:r>
      <w:r w:rsidR="004064E2">
        <w:t xml:space="preserve">. The BRM did not explain why it had not included in its Statement of Allegations </w:t>
      </w:r>
      <w:r w:rsidR="00EF05B6">
        <w:t xml:space="preserve">Dr. Horiagon’s discipline in </w:t>
      </w:r>
      <w:r w:rsidR="00E22451">
        <w:t>those other states</w:t>
      </w:r>
      <w:r w:rsidR="00EF05B6">
        <w:t xml:space="preserve">. The BRM did not amend its Statement of Allegations, even orally, and </w:t>
      </w:r>
      <w:r w:rsidR="00F62F75">
        <w:t xml:space="preserve">did not </w:t>
      </w:r>
      <w:r w:rsidR="00EF05B6">
        <w:t>state that it wished to proceed against Dr. Horiagon</w:t>
      </w:r>
      <w:r w:rsidR="00611FB4">
        <w:t xml:space="preserve"> on the basis of discipline against him in</w:t>
      </w:r>
      <w:r w:rsidR="00E22451">
        <w:t xml:space="preserve"> those other states</w:t>
      </w:r>
      <w:r w:rsidR="00611FB4">
        <w:t>.</w:t>
      </w:r>
      <w:r w:rsidR="00F62F75">
        <w:t xml:space="preserve"> I do not have bef</w:t>
      </w:r>
      <w:r w:rsidR="00D4266B">
        <w:t>ore me even an oral request from the BRM; I have exhibits from Iowa, California,</w:t>
      </w:r>
      <w:r w:rsidR="009D45E5">
        <w:t xml:space="preserve"> Pennsylvania, and Indiana</w:t>
      </w:r>
      <w:r w:rsidR="00D4266B">
        <w:t xml:space="preserve"> and an implicit request from the BRM that it may discipline Dr. Horiagon </w:t>
      </w:r>
      <w:r w:rsidR="009C3A83">
        <w:t>based on those exhibits.</w:t>
      </w:r>
    </w:p>
    <w:p w:rsidR="001A4C6E" w:rsidRDefault="00BE3D39" w:rsidP="001A4C6E">
      <w:pPr>
        <w:ind w:firstLine="720"/>
      </w:pPr>
      <w:r>
        <w:t xml:space="preserve">The Statement of Allegations did not need to have the precision of a criminal charging document, but Dr. Horiagon did need sufficient notice of the BRM’s </w:t>
      </w:r>
      <w:r w:rsidR="00B830E2">
        <w:t xml:space="preserve">grounds for attempting to discipline him. </w:t>
      </w:r>
      <w:r w:rsidR="00B830E2">
        <w:rPr>
          <w:i/>
        </w:rPr>
        <w:t>Langlitz v. Board of</w:t>
      </w:r>
      <w:r w:rsidR="00B830E2" w:rsidRPr="001A4C6E">
        <w:rPr>
          <w:rFonts w:cs="Times New Roman"/>
          <w:i/>
          <w:szCs w:val="24"/>
        </w:rPr>
        <w:t xml:space="preserve"> Registration of Chiropractors</w:t>
      </w:r>
      <w:r w:rsidR="00B830E2" w:rsidRPr="001A4C6E">
        <w:rPr>
          <w:rFonts w:cs="Times New Roman"/>
          <w:szCs w:val="24"/>
        </w:rPr>
        <w:t xml:space="preserve">, </w:t>
      </w:r>
      <w:r w:rsidR="00B830E2" w:rsidRPr="00B830E2">
        <w:rPr>
          <w:rFonts w:eastAsia="Times New Roman" w:cs="Times New Roman"/>
          <w:bCs/>
          <w:color w:val="222222"/>
          <w:szCs w:val="24"/>
        </w:rPr>
        <w:t>396 Mass. 374</w:t>
      </w:r>
      <w:r w:rsidR="00B830E2" w:rsidRPr="001A4C6E">
        <w:rPr>
          <w:rFonts w:eastAsia="Times New Roman" w:cs="Times New Roman"/>
          <w:bCs/>
          <w:color w:val="222222"/>
          <w:szCs w:val="24"/>
        </w:rPr>
        <w:t>, 377</w:t>
      </w:r>
      <w:r w:rsidR="001A4C6E" w:rsidRPr="001A4C6E">
        <w:rPr>
          <w:rFonts w:eastAsia="Times New Roman" w:cs="Times New Roman"/>
          <w:bCs/>
          <w:color w:val="222222"/>
          <w:szCs w:val="24"/>
        </w:rPr>
        <w:t xml:space="preserve"> (1985).</w:t>
      </w:r>
      <w:r w:rsidR="001A4C6E">
        <w:rPr>
          <w:rFonts w:eastAsia="Times New Roman" w:cs="Times New Roman"/>
          <w:bCs/>
          <w:color w:val="222222"/>
          <w:szCs w:val="24"/>
        </w:rPr>
        <w:t xml:space="preserve"> Nonetheless, two </w:t>
      </w:r>
      <w:r w:rsidR="00894CE2">
        <w:rPr>
          <w:rFonts w:eastAsia="Times New Roman" w:cs="Times New Roman"/>
          <w:bCs/>
          <w:color w:val="222222"/>
          <w:szCs w:val="24"/>
        </w:rPr>
        <w:t xml:space="preserve">additional </w:t>
      </w:r>
      <w:r w:rsidR="001A4C6E">
        <w:rPr>
          <w:rFonts w:eastAsia="Times New Roman" w:cs="Times New Roman"/>
          <w:bCs/>
          <w:color w:val="222222"/>
          <w:szCs w:val="24"/>
        </w:rPr>
        <w:t>problems</w:t>
      </w:r>
      <w:r w:rsidR="009D45E5">
        <w:rPr>
          <w:rFonts w:eastAsia="Times New Roman" w:cs="Times New Roman"/>
          <w:bCs/>
          <w:color w:val="222222"/>
          <w:szCs w:val="24"/>
        </w:rPr>
        <w:t xml:space="preserve"> (besides the implicit nature of the request)</w:t>
      </w:r>
      <w:r w:rsidR="001A4C6E">
        <w:rPr>
          <w:rFonts w:eastAsia="Times New Roman" w:cs="Times New Roman"/>
          <w:bCs/>
          <w:color w:val="222222"/>
          <w:szCs w:val="24"/>
        </w:rPr>
        <w:t xml:space="preserve"> remain with the BRM’s wish to proceed against Dr. Horiagon </w:t>
      </w:r>
      <w:r w:rsidR="001A4C6E">
        <w:t>on the basis of discipline against him in Iowa, California,</w:t>
      </w:r>
      <w:r w:rsidR="009D45E5">
        <w:t xml:space="preserve"> Pennsylvania, and Indiana</w:t>
      </w:r>
      <w:r w:rsidR="001A4C6E">
        <w:t>.</w:t>
      </w:r>
      <w:r w:rsidR="00B43EC7">
        <w:t xml:space="preserve"> One, the parties</w:t>
      </w:r>
      <w:r w:rsidR="00586051">
        <w:t xml:space="preserve"> did not reveal when Dr. Horiag</w:t>
      </w:r>
      <w:r w:rsidR="00B43EC7">
        <w:t xml:space="preserve">on learned that the BRM </w:t>
      </w:r>
      <w:r w:rsidR="004631D0">
        <w:t xml:space="preserve">planned to so proceed. I cannot say that he had sufficient notice. Two, </w:t>
      </w:r>
      <w:r w:rsidR="00C33995">
        <w:t xml:space="preserve">while </w:t>
      </w:r>
      <w:r w:rsidR="001B425B">
        <w:t>a Statement of Allegations need not be as</w:t>
      </w:r>
      <w:r w:rsidR="000259AA">
        <w:t xml:space="preserve"> precise</w:t>
      </w:r>
      <w:r w:rsidR="001B425B">
        <w:t xml:space="preserve"> an indictment, </w:t>
      </w:r>
      <w:r w:rsidR="000259AA">
        <w:t>neither can</w:t>
      </w:r>
      <w:r w:rsidR="00B5734E">
        <w:t xml:space="preserve"> the variation between </w:t>
      </w:r>
      <w:r w:rsidR="001B425B">
        <w:t>a Statement of Al</w:t>
      </w:r>
      <w:r w:rsidR="009D45E5">
        <w:t>legations and what the BRM tried</w:t>
      </w:r>
      <w:r w:rsidR="001B425B">
        <w:t xml:space="preserve"> to prove in the hearing </w:t>
      </w:r>
      <w:r w:rsidR="000259AA">
        <w:t>be vast. In this case, the variation was too great.</w:t>
      </w:r>
    </w:p>
    <w:p w:rsidR="00863995" w:rsidRDefault="00863995" w:rsidP="00894CE2">
      <w:pPr>
        <w:jc w:val="center"/>
        <w:rPr>
          <w:b/>
        </w:rPr>
      </w:pPr>
      <w:r w:rsidRPr="00DB6139">
        <w:rPr>
          <w:b/>
        </w:rPr>
        <w:t>Conclusion</w:t>
      </w:r>
      <w:r w:rsidR="00DB6139">
        <w:rPr>
          <w:b/>
        </w:rPr>
        <w:t xml:space="preserve"> and Order</w:t>
      </w:r>
    </w:p>
    <w:p w:rsidR="00070706" w:rsidRPr="00070706" w:rsidRDefault="00070706" w:rsidP="009D45E5">
      <w:pPr>
        <w:pStyle w:val="Default"/>
        <w:widowControl w:val="0"/>
        <w:spacing w:line="480" w:lineRule="auto"/>
        <w:rPr>
          <w:color w:val="auto"/>
        </w:rPr>
      </w:pPr>
      <w:r>
        <w:rPr>
          <w:color w:val="auto"/>
        </w:rPr>
        <w:tab/>
      </w:r>
      <w:r w:rsidR="00894CE2">
        <w:rPr>
          <w:color w:val="auto"/>
        </w:rPr>
        <w:t xml:space="preserve">The BRM may discipline Dr. Horiagon as it proposes </w:t>
      </w:r>
      <w:r w:rsidR="004E2850">
        <w:rPr>
          <w:color w:val="auto"/>
        </w:rPr>
        <w:t>in its Statement of Allegations on the basis of the discipline against him in Colorado.</w:t>
      </w:r>
      <w:r w:rsidR="003E4835">
        <w:rPr>
          <w:color w:val="auto"/>
        </w:rPr>
        <w:t xml:space="preserve"> I do not bar the BRM from initiating</w:t>
      </w:r>
      <w:r w:rsidR="0034380B">
        <w:rPr>
          <w:color w:val="auto"/>
        </w:rPr>
        <w:t xml:space="preserve"> proceedings against Dr. Horiagon on the basis of discipline against him in </w:t>
      </w:r>
      <w:r w:rsidR="0034380B">
        <w:t>Iowa, California,</w:t>
      </w:r>
      <w:r w:rsidR="009D45E5">
        <w:t xml:space="preserve"> Pennsylvania, and Indiana</w:t>
      </w:r>
      <w:r w:rsidR="0034380B">
        <w:t>.</w:t>
      </w:r>
      <w:r w:rsidR="004E2850">
        <w:rPr>
          <w:color w:val="auto"/>
        </w:rPr>
        <w:t xml:space="preserve"> </w:t>
      </w:r>
    </w:p>
    <w:p w:rsidR="00DB6139" w:rsidRPr="00DB6139" w:rsidRDefault="00DB6139" w:rsidP="001179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00117980" w:rsidRPr="00DB6139">
        <w:t xml:space="preserve"> </w:t>
      </w:r>
    </w:p>
    <w:p w:rsidR="00863995" w:rsidRPr="00E004B9" w:rsidRDefault="00863995" w:rsidP="00C1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r>
      <w:r w:rsidR="00A16E35">
        <w:rPr>
          <w:u w:val="single"/>
        </w:rPr>
        <w:t>Signed by Kenneth Bresler</w:t>
      </w:r>
      <w:bookmarkStart w:id="0" w:name="_GoBack"/>
      <w:bookmarkEnd w:id="0"/>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r>
      <w:r w:rsidR="001D086C" w:rsidRPr="00E004B9">
        <w:t>Kenneth Bresler</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A16E35">
        <w:t>Jun – 4 2015</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p w:rsidR="00863995" w:rsidRPr="00E004B9" w:rsidRDefault="00863995" w:rsidP="00A80CD9">
      <w:pPr>
        <w:ind w:firstLine="720"/>
      </w:pPr>
    </w:p>
    <w:sectPr w:rsidR="00863995" w:rsidRPr="00E004B9" w:rsidSect="00FB003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C5D" w:rsidRDefault="008E3C5D" w:rsidP="001D086C">
      <w:pPr>
        <w:spacing w:line="240" w:lineRule="auto"/>
      </w:pPr>
      <w:r>
        <w:separator/>
      </w:r>
    </w:p>
  </w:endnote>
  <w:endnote w:type="continuationSeparator" w:id="0">
    <w:p w:rsidR="008E3C5D" w:rsidRDefault="008E3C5D" w:rsidP="001D0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648141"/>
      <w:docPartObj>
        <w:docPartGallery w:val="Page Numbers (Bottom of Page)"/>
        <w:docPartUnique/>
      </w:docPartObj>
    </w:sdtPr>
    <w:sdtEndPr>
      <w:rPr>
        <w:noProof/>
      </w:rPr>
    </w:sdtEndPr>
    <w:sdtContent>
      <w:p w:rsidR="004721C1" w:rsidRDefault="004721C1">
        <w:pPr>
          <w:pStyle w:val="Footer"/>
          <w:jc w:val="center"/>
        </w:pPr>
        <w:r>
          <w:fldChar w:fldCharType="begin"/>
        </w:r>
        <w:r>
          <w:instrText xml:space="preserve"> PAGE   \* MERGEFORMAT </w:instrText>
        </w:r>
        <w:r>
          <w:fldChar w:fldCharType="separate"/>
        </w:r>
        <w:r w:rsidR="00A16E35">
          <w:rPr>
            <w:noProof/>
          </w:rPr>
          <w:t>6</w:t>
        </w:r>
        <w:r>
          <w:rPr>
            <w:noProof/>
          </w:rPr>
          <w:fldChar w:fldCharType="end"/>
        </w:r>
      </w:p>
    </w:sdtContent>
  </w:sdt>
  <w:p w:rsidR="004721C1" w:rsidRDefault="00472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80B" w:rsidRDefault="0034380B">
    <w:pPr>
      <w:pStyle w:val="Footer"/>
      <w:jc w:val="center"/>
    </w:pPr>
  </w:p>
  <w:p w:rsidR="004721C1" w:rsidRDefault="004721C1"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C5D" w:rsidRDefault="008E3C5D" w:rsidP="001D086C">
      <w:pPr>
        <w:spacing w:line="240" w:lineRule="auto"/>
      </w:pPr>
      <w:r>
        <w:separator/>
      </w:r>
    </w:p>
  </w:footnote>
  <w:footnote w:type="continuationSeparator" w:id="0">
    <w:p w:rsidR="008E3C5D" w:rsidRDefault="008E3C5D" w:rsidP="001D086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5"/>
      <w:numFmt w:val="lowerRoman"/>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85"/>
    <w:rsid w:val="0000275A"/>
    <w:rsid w:val="000113FD"/>
    <w:rsid w:val="00011C88"/>
    <w:rsid w:val="00011D65"/>
    <w:rsid w:val="00012F49"/>
    <w:rsid w:val="00023AD2"/>
    <w:rsid w:val="000259AA"/>
    <w:rsid w:val="00026716"/>
    <w:rsid w:val="0002785E"/>
    <w:rsid w:val="0004159E"/>
    <w:rsid w:val="000449E3"/>
    <w:rsid w:val="00046B40"/>
    <w:rsid w:val="00051300"/>
    <w:rsid w:val="00054DDB"/>
    <w:rsid w:val="00055AEF"/>
    <w:rsid w:val="00055FB6"/>
    <w:rsid w:val="00064FAE"/>
    <w:rsid w:val="00070706"/>
    <w:rsid w:val="0007286E"/>
    <w:rsid w:val="00073A4B"/>
    <w:rsid w:val="000742D7"/>
    <w:rsid w:val="000761C8"/>
    <w:rsid w:val="0007717E"/>
    <w:rsid w:val="00080E8C"/>
    <w:rsid w:val="00083391"/>
    <w:rsid w:val="00086EA7"/>
    <w:rsid w:val="000874C5"/>
    <w:rsid w:val="00090B39"/>
    <w:rsid w:val="000917C0"/>
    <w:rsid w:val="00095CBC"/>
    <w:rsid w:val="000A0ABD"/>
    <w:rsid w:val="000A12A6"/>
    <w:rsid w:val="000A170B"/>
    <w:rsid w:val="000A1D47"/>
    <w:rsid w:val="000A349B"/>
    <w:rsid w:val="000A4A3A"/>
    <w:rsid w:val="000B02E4"/>
    <w:rsid w:val="000C5FD1"/>
    <w:rsid w:val="000C76AE"/>
    <w:rsid w:val="000D1126"/>
    <w:rsid w:val="000D3824"/>
    <w:rsid w:val="000D40F0"/>
    <w:rsid w:val="000D4459"/>
    <w:rsid w:val="000D620E"/>
    <w:rsid w:val="000E0A56"/>
    <w:rsid w:val="000E368C"/>
    <w:rsid w:val="000E7232"/>
    <w:rsid w:val="000F3DB0"/>
    <w:rsid w:val="000F581D"/>
    <w:rsid w:val="00103C9C"/>
    <w:rsid w:val="001056D3"/>
    <w:rsid w:val="0011235C"/>
    <w:rsid w:val="001146B6"/>
    <w:rsid w:val="00114723"/>
    <w:rsid w:val="00117980"/>
    <w:rsid w:val="00121C07"/>
    <w:rsid w:val="001221D9"/>
    <w:rsid w:val="0012343E"/>
    <w:rsid w:val="00124C41"/>
    <w:rsid w:val="00125B20"/>
    <w:rsid w:val="001302E8"/>
    <w:rsid w:val="00134DFF"/>
    <w:rsid w:val="00134E1E"/>
    <w:rsid w:val="0014623F"/>
    <w:rsid w:val="00155F03"/>
    <w:rsid w:val="001600C1"/>
    <w:rsid w:val="00160B7C"/>
    <w:rsid w:val="00160B7E"/>
    <w:rsid w:val="00166327"/>
    <w:rsid w:val="00167479"/>
    <w:rsid w:val="0017126B"/>
    <w:rsid w:val="00175AD2"/>
    <w:rsid w:val="0018209E"/>
    <w:rsid w:val="00190703"/>
    <w:rsid w:val="00190980"/>
    <w:rsid w:val="00194E13"/>
    <w:rsid w:val="001A23D9"/>
    <w:rsid w:val="001A30CE"/>
    <w:rsid w:val="001A4C53"/>
    <w:rsid w:val="001A4C6E"/>
    <w:rsid w:val="001A555B"/>
    <w:rsid w:val="001A6DAF"/>
    <w:rsid w:val="001B425B"/>
    <w:rsid w:val="001B7CB5"/>
    <w:rsid w:val="001B7FD4"/>
    <w:rsid w:val="001C1E13"/>
    <w:rsid w:val="001D086C"/>
    <w:rsid w:val="001D0B90"/>
    <w:rsid w:val="001D1D27"/>
    <w:rsid w:val="001E7119"/>
    <w:rsid w:val="00200CEA"/>
    <w:rsid w:val="00202951"/>
    <w:rsid w:val="00202EF9"/>
    <w:rsid w:val="00206315"/>
    <w:rsid w:val="00206D81"/>
    <w:rsid w:val="00207109"/>
    <w:rsid w:val="00210337"/>
    <w:rsid w:val="00215041"/>
    <w:rsid w:val="002154FF"/>
    <w:rsid w:val="00217028"/>
    <w:rsid w:val="002232D8"/>
    <w:rsid w:val="002240E8"/>
    <w:rsid w:val="00231641"/>
    <w:rsid w:val="00232EB1"/>
    <w:rsid w:val="00240657"/>
    <w:rsid w:val="0024640F"/>
    <w:rsid w:val="00246B22"/>
    <w:rsid w:val="00256109"/>
    <w:rsid w:val="00266DB0"/>
    <w:rsid w:val="00273B94"/>
    <w:rsid w:val="0028064D"/>
    <w:rsid w:val="00292449"/>
    <w:rsid w:val="002945C6"/>
    <w:rsid w:val="00294B53"/>
    <w:rsid w:val="00294CF2"/>
    <w:rsid w:val="00295396"/>
    <w:rsid w:val="002962C7"/>
    <w:rsid w:val="00297427"/>
    <w:rsid w:val="002A3286"/>
    <w:rsid w:val="002B2907"/>
    <w:rsid w:val="002B622A"/>
    <w:rsid w:val="002C1478"/>
    <w:rsid w:val="002C1B67"/>
    <w:rsid w:val="002C1E99"/>
    <w:rsid w:val="002C4AB6"/>
    <w:rsid w:val="002C52F5"/>
    <w:rsid w:val="002C5898"/>
    <w:rsid w:val="002C6CE5"/>
    <w:rsid w:val="002C711D"/>
    <w:rsid w:val="002D06F3"/>
    <w:rsid w:val="002D1A02"/>
    <w:rsid w:val="002D406B"/>
    <w:rsid w:val="002D5E18"/>
    <w:rsid w:val="002D7F9E"/>
    <w:rsid w:val="002E25DC"/>
    <w:rsid w:val="002E3CF5"/>
    <w:rsid w:val="002E6ECA"/>
    <w:rsid w:val="002E7D6D"/>
    <w:rsid w:val="002F0D00"/>
    <w:rsid w:val="002F272C"/>
    <w:rsid w:val="002F65DE"/>
    <w:rsid w:val="002F77DD"/>
    <w:rsid w:val="003034C8"/>
    <w:rsid w:val="00306B6A"/>
    <w:rsid w:val="00307ECC"/>
    <w:rsid w:val="003162C8"/>
    <w:rsid w:val="00323292"/>
    <w:rsid w:val="00325E7D"/>
    <w:rsid w:val="00327206"/>
    <w:rsid w:val="00332B86"/>
    <w:rsid w:val="00337DF6"/>
    <w:rsid w:val="0034380B"/>
    <w:rsid w:val="00343FC3"/>
    <w:rsid w:val="003453EF"/>
    <w:rsid w:val="003464B1"/>
    <w:rsid w:val="00350423"/>
    <w:rsid w:val="00366EFB"/>
    <w:rsid w:val="00370270"/>
    <w:rsid w:val="00373426"/>
    <w:rsid w:val="003768F5"/>
    <w:rsid w:val="00377438"/>
    <w:rsid w:val="0038516C"/>
    <w:rsid w:val="00391980"/>
    <w:rsid w:val="003936EB"/>
    <w:rsid w:val="00393A3C"/>
    <w:rsid w:val="0039507D"/>
    <w:rsid w:val="003A14F0"/>
    <w:rsid w:val="003A369A"/>
    <w:rsid w:val="003A42A5"/>
    <w:rsid w:val="003B1807"/>
    <w:rsid w:val="003B3551"/>
    <w:rsid w:val="003B5413"/>
    <w:rsid w:val="003B740D"/>
    <w:rsid w:val="003C30F3"/>
    <w:rsid w:val="003C3C7E"/>
    <w:rsid w:val="003C521F"/>
    <w:rsid w:val="003C6853"/>
    <w:rsid w:val="003E4835"/>
    <w:rsid w:val="003E69FB"/>
    <w:rsid w:val="003E756F"/>
    <w:rsid w:val="003F6B1F"/>
    <w:rsid w:val="003F72CC"/>
    <w:rsid w:val="00400E24"/>
    <w:rsid w:val="00401856"/>
    <w:rsid w:val="00403ADD"/>
    <w:rsid w:val="00404636"/>
    <w:rsid w:val="00404919"/>
    <w:rsid w:val="00404B65"/>
    <w:rsid w:val="00405232"/>
    <w:rsid w:val="004064E2"/>
    <w:rsid w:val="00412EED"/>
    <w:rsid w:val="004134E1"/>
    <w:rsid w:val="00414C8D"/>
    <w:rsid w:val="00417286"/>
    <w:rsid w:val="00420D3F"/>
    <w:rsid w:val="00427751"/>
    <w:rsid w:val="00430D35"/>
    <w:rsid w:val="00433F3A"/>
    <w:rsid w:val="00434D53"/>
    <w:rsid w:val="004542F6"/>
    <w:rsid w:val="00455071"/>
    <w:rsid w:val="0046113C"/>
    <w:rsid w:val="004627EB"/>
    <w:rsid w:val="004631D0"/>
    <w:rsid w:val="004636C1"/>
    <w:rsid w:val="00467C9F"/>
    <w:rsid w:val="00471C92"/>
    <w:rsid w:val="004721C1"/>
    <w:rsid w:val="004724C7"/>
    <w:rsid w:val="00475659"/>
    <w:rsid w:val="00482F19"/>
    <w:rsid w:val="004905F9"/>
    <w:rsid w:val="0049792C"/>
    <w:rsid w:val="004A3E3E"/>
    <w:rsid w:val="004A49AC"/>
    <w:rsid w:val="004A4DBB"/>
    <w:rsid w:val="004B035A"/>
    <w:rsid w:val="004B384C"/>
    <w:rsid w:val="004B4810"/>
    <w:rsid w:val="004B7FE9"/>
    <w:rsid w:val="004C088E"/>
    <w:rsid w:val="004C71FE"/>
    <w:rsid w:val="004C757D"/>
    <w:rsid w:val="004D0791"/>
    <w:rsid w:val="004D07E8"/>
    <w:rsid w:val="004D095C"/>
    <w:rsid w:val="004D0C96"/>
    <w:rsid w:val="004D3CF1"/>
    <w:rsid w:val="004E14ED"/>
    <w:rsid w:val="004E1D81"/>
    <w:rsid w:val="004E2850"/>
    <w:rsid w:val="004E2A06"/>
    <w:rsid w:val="004E5CD9"/>
    <w:rsid w:val="004F16A1"/>
    <w:rsid w:val="004F44A8"/>
    <w:rsid w:val="004F5CF9"/>
    <w:rsid w:val="0050303E"/>
    <w:rsid w:val="00506E47"/>
    <w:rsid w:val="005075AD"/>
    <w:rsid w:val="00511385"/>
    <w:rsid w:val="00512C68"/>
    <w:rsid w:val="00523399"/>
    <w:rsid w:val="00524F84"/>
    <w:rsid w:val="0053374D"/>
    <w:rsid w:val="00536172"/>
    <w:rsid w:val="0053642C"/>
    <w:rsid w:val="00541051"/>
    <w:rsid w:val="00541FA9"/>
    <w:rsid w:val="00542D40"/>
    <w:rsid w:val="00545CC5"/>
    <w:rsid w:val="00562F29"/>
    <w:rsid w:val="005639E7"/>
    <w:rsid w:val="0056622D"/>
    <w:rsid w:val="00573F6A"/>
    <w:rsid w:val="00574055"/>
    <w:rsid w:val="005742DB"/>
    <w:rsid w:val="005813D0"/>
    <w:rsid w:val="00586051"/>
    <w:rsid w:val="00595634"/>
    <w:rsid w:val="00597CCA"/>
    <w:rsid w:val="005A0ADC"/>
    <w:rsid w:val="005A24A1"/>
    <w:rsid w:val="005A3DBE"/>
    <w:rsid w:val="005B0838"/>
    <w:rsid w:val="005B0A6B"/>
    <w:rsid w:val="005B4ABB"/>
    <w:rsid w:val="005B6F8D"/>
    <w:rsid w:val="005B7797"/>
    <w:rsid w:val="005C3956"/>
    <w:rsid w:val="005C40D7"/>
    <w:rsid w:val="005C4AAB"/>
    <w:rsid w:val="005C4DFB"/>
    <w:rsid w:val="005C76F5"/>
    <w:rsid w:val="005C7894"/>
    <w:rsid w:val="005D165B"/>
    <w:rsid w:val="005D1B5D"/>
    <w:rsid w:val="005D20A0"/>
    <w:rsid w:val="005E292C"/>
    <w:rsid w:val="005E6AEA"/>
    <w:rsid w:val="005F65B8"/>
    <w:rsid w:val="005F668A"/>
    <w:rsid w:val="00602728"/>
    <w:rsid w:val="00602EAD"/>
    <w:rsid w:val="00602EEE"/>
    <w:rsid w:val="00603B33"/>
    <w:rsid w:val="00604C36"/>
    <w:rsid w:val="0060733E"/>
    <w:rsid w:val="00611FB4"/>
    <w:rsid w:val="006140A1"/>
    <w:rsid w:val="00614AB8"/>
    <w:rsid w:val="00615CDF"/>
    <w:rsid w:val="00616291"/>
    <w:rsid w:val="00622D09"/>
    <w:rsid w:val="0062541B"/>
    <w:rsid w:val="00626BC1"/>
    <w:rsid w:val="006309FF"/>
    <w:rsid w:val="00631064"/>
    <w:rsid w:val="00631776"/>
    <w:rsid w:val="00632249"/>
    <w:rsid w:val="00633320"/>
    <w:rsid w:val="006366E9"/>
    <w:rsid w:val="006378B6"/>
    <w:rsid w:val="00637E95"/>
    <w:rsid w:val="0064097B"/>
    <w:rsid w:val="00640DFB"/>
    <w:rsid w:val="00643E22"/>
    <w:rsid w:val="006524A9"/>
    <w:rsid w:val="006578A8"/>
    <w:rsid w:val="00660EE0"/>
    <w:rsid w:val="00662CA5"/>
    <w:rsid w:val="00671D4F"/>
    <w:rsid w:val="00672A7D"/>
    <w:rsid w:val="00675262"/>
    <w:rsid w:val="00676D95"/>
    <w:rsid w:val="006815FB"/>
    <w:rsid w:val="00683197"/>
    <w:rsid w:val="006837DD"/>
    <w:rsid w:val="006865A2"/>
    <w:rsid w:val="0069266E"/>
    <w:rsid w:val="0069287C"/>
    <w:rsid w:val="00695516"/>
    <w:rsid w:val="00697938"/>
    <w:rsid w:val="006A47D3"/>
    <w:rsid w:val="006A7234"/>
    <w:rsid w:val="006B06C4"/>
    <w:rsid w:val="006B191A"/>
    <w:rsid w:val="006B38EC"/>
    <w:rsid w:val="006B7AAC"/>
    <w:rsid w:val="006C1047"/>
    <w:rsid w:val="006C3192"/>
    <w:rsid w:val="006C529D"/>
    <w:rsid w:val="006C5A48"/>
    <w:rsid w:val="006C5E65"/>
    <w:rsid w:val="006C6E78"/>
    <w:rsid w:val="006C75FA"/>
    <w:rsid w:val="006D2FB2"/>
    <w:rsid w:val="006D3342"/>
    <w:rsid w:val="006D4FEE"/>
    <w:rsid w:val="006D7B32"/>
    <w:rsid w:val="006E133E"/>
    <w:rsid w:val="006E4750"/>
    <w:rsid w:val="006F061E"/>
    <w:rsid w:val="006F36F5"/>
    <w:rsid w:val="006F3E1F"/>
    <w:rsid w:val="006F49E5"/>
    <w:rsid w:val="006F5A5D"/>
    <w:rsid w:val="00706B29"/>
    <w:rsid w:val="00713A5B"/>
    <w:rsid w:val="007148D0"/>
    <w:rsid w:val="0071615B"/>
    <w:rsid w:val="007233B6"/>
    <w:rsid w:val="0072395F"/>
    <w:rsid w:val="00727075"/>
    <w:rsid w:val="0073173D"/>
    <w:rsid w:val="00733BA2"/>
    <w:rsid w:val="00736C2A"/>
    <w:rsid w:val="00737BF8"/>
    <w:rsid w:val="00741BE5"/>
    <w:rsid w:val="00743E38"/>
    <w:rsid w:val="00747CD1"/>
    <w:rsid w:val="00751309"/>
    <w:rsid w:val="00757324"/>
    <w:rsid w:val="007603A1"/>
    <w:rsid w:val="007609C7"/>
    <w:rsid w:val="007616BC"/>
    <w:rsid w:val="00761CB3"/>
    <w:rsid w:val="00766A11"/>
    <w:rsid w:val="007671E2"/>
    <w:rsid w:val="00770292"/>
    <w:rsid w:val="00773B3E"/>
    <w:rsid w:val="00775044"/>
    <w:rsid w:val="007847F6"/>
    <w:rsid w:val="00791E93"/>
    <w:rsid w:val="007937E0"/>
    <w:rsid w:val="00796A88"/>
    <w:rsid w:val="007A0A51"/>
    <w:rsid w:val="007A7DFA"/>
    <w:rsid w:val="007B167C"/>
    <w:rsid w:val="007B59E9"/>
    <w:rsid w:val="007B74E5"/>
    <w:rsid w:val="007C27DE"/>
    <w:rsid w:val="007C7358"/>
    <w:rsid w:val="007D6317"/>
    <w:rsid w:val="007D7C26"/>
    <w:rsid w:val="007D7C7F"/>
    <w:rsid w:val="007E0760"/>
    <w:rsid w:val="007E0F80"/>
    <w:rsid w:val="007E60FC"/>
    <w:rsid w:val="007E6556"/>
    <w:rsid w:val="007E7FD3"/>
    <w:rsid w:val="00807B3E"/>
    <w:rsid w:val="00813320"/>
    <w:rsid w:val="00813AEB"/>
    <w:rsid w:val="008145DD"/>
    <w:rsid w:val="00820C08"/>
    <w:rsid w:val="0082171C"/>
    <w:rsid w:val="0082223F"/>
    <w:rsid w:val="00833633"/>
    <w:rsid w:val="008370C2"/>
    <w:rsid w:val="008463C7"/>
    <w:rsid w:val="00851567"/>
    <w:rsid w:val="00851E7F"/>
    <w:rsid w:val="00851EDF"/>
    <w:rsid w:val="00853605"/>
    <w:rsid w:val="0085722D"/>
    <w:rsid w:val="008600D5"/>
    <w:rsid w:val="00862084"/>
    <w:rsid w:val="008625E9"/>
    <w:rsid w:val="00863995"/>
    <w:rsid w:val="00866621"/>
    <w:rsid w:val="00873E86"/>
    <w:rsid w:val="00875174"/>
    <w:rsid w:val="0088390C"/>
    <w:rsid w:val="00885008"/>
    <w:rsid w:val="00887E24"/>
    <w:rsid w:val="00893F59"/>
    <w:rsid w:val="00894CE2"/>
    <w:rsid w:val="00895039"/>
    <w:rsid w:val="008A3FC6"/>
    <w:rsid w:val="008A6785"/>
    <w:rsid w:val="008A7DA5"/>
    <w:rsid w:val="008B1A56"/>
    <w:rsid w:val="008B4125"/>
    <w:rsid w:val="008C016B"/>
    <w:rsid w:val="008C49E3"/>
    <w:rsid w:val="008D032C"/>
    <w:rsid w:val="008D2024"/>
    <w:rsid w:val="008E24E0"/>
    <w:rsid w:val="008E3C5D"/>
    <w:rsid w:val="008F39A3"/>
    <w:rsid w:val="00902E11"/>
    <w:rsid w:val="00903491"/>
    <w:rsid w:val="00905C2D"/>
    <w:rsid w:val="00905D0A"/>
    <w:rsid w:val="00905DF3"/>
    <w:rsid w:val="00922CD9"/>
    <w:rsid w:val="009230C6"/>
    <w:rsid w:val="009306C3"/>
    <w:rsid w:val="00930FED"/>
    <w:rsid w:val="00931512"/>
    <w:rsid w:val="009432BD"/>
    <w:rsid w:val="00947869"/>
    <w:rsid w:val="00951F7C"/>
    <w:rsid w:val="0095225D"/>
    <w:rsid w:val="00954E88"/>
    <w:rsid w:val="0096195A"/>
    <w:rsid w:val="00962B40"/>
    <w:rsid w:val="00976277"/>
    <w:rsid w:val="009763B2"/>
    <w:rsid w:val="00976D69"/>
    <w:rsid w:val="009779BD"/>
    <w:rsid w:val="00977BC9"/>
    <w:rsid w:val="00990B39"/>
    <w:rsid w:val="00994D48"/>
    <w:rsid w:val="009A1A1D"/>
    <w:rsid w:val="009A1D45"/>
    <w:rsid w:val="009B27CA"/>
    <w:rsid w:val="009C0BCC"/>
    <w:rsid w:val="009C3A83"/>
    <w:rsid w:val="009C63AD"/>
    <w:rsid w:val="009D0408"/>
    <w:rsid w:val="009D3D72"/>
    <w:rsid w:val="009D45E5"/>
    <w:rsid w:val="009D4935"/>
    <w:rsid w:val="009E5091"/>
    <w:rsid w:val="009E6A34"/>
    <w:rsid w:val="009F3BBC"/>
    <w:rsid w:val="009F3DD1"/>
    <w:rsid w:val="009F64E6"/>
    <w:rsid w:val="00A05A94"/>
    <w:rsid w:val="00A06C3C"/>
    <w:rsid w:val="00A1032C"/>
    <w:rsid w:val="00A16E35"/>
    <w:rsid w:val="00A17BD7"/>
    <w:rsid w:val="00A203FF"/>
    <w:rsid w:val="00A23313"/>
    <w:rsid w:val="00A241FD"/>
    <w:rsid w:val="00A30106"/>
    <w:rsid w:val="00A3033B"/>
    <w:rsid w:val="00A3157A"/>
    <w:rsid w:val="00A34A38"/>
    <w:rsid w:val="00A34D9E"/>
    <w:rsid w:val="00A43F50"/>
    <w:rsid w:val="00A44427"/>
    <w:rsid w:val="00A448C5"/>
    <w:rsid w:val="00A45760"/>
    <w:rsid w:val="00A51B81"/>
    <w:rsid w:val="00A533B8"/>
    <w:rsid w:val="00A54D04"/>
    <w:rsid w:val="00A57C99"/>
    <w:rsid w:val="00A605B2"/>
    <w:rsid w:val="00A6702F"/>
    <w:rsid w:val="00A72267"/>
    <w:rsid w:val="00A800C4"/>
    <w:rsid w:val="00A80CD9"/>
    <w:rsid w:val="00A84291"/>
    <w:rsid w:val="00A85CDA"/>
    <w:rsid w:val="00A85E75"/>
    <w:rsid w:val="00AA14BB"/>
    <w:rsid w:val="00AA5BA0"/>
    <w:rsid w:val="00AB5B97"/>
    <w:rsid w:val="00AB6BEF"/>
    <w:rsid w:val="00AC538B"/>
    <w:rsid w:val="00AD2C5F"/>
    <w:rsid w:val="00AD3226"/>
    <w:rsid w:val="00AD457D"/>
    <w:rsid w:val="00AE1FE7"/>
    <w:rsid w:val="00AE284C"/>
    <w:rsid w:val="00AE67C9"/>
    <w:rsid w:val="00AF6E03"/>
    <w:rsid w:val="00B015E6"/>
    <w:rsid w:val="00B0484C"/>
    <w:rsid w:val="00B05B01"/>
    <w:rsid w:val="00B06CF8"/>
    <w:rsid w:val="00B07FB4"/>
    <w:rsid w:val="00B145F6"/>
    <w:rsid w:val="00B15880"/>
    <w:rsid w:val="00B16603"/>
    <w:rsid w:val="00B16BFC"/>
    <w:rsid w:val="00B16C72"/>
    <w:rsid w:val="00B20F05"/>
    <w:rsid w:val="00B210ED"/>
    <w:rsid w:val="00B222AC"/>
    <w:rsid w:val="00B254AE"/>
    <w:rsid w:val="00B25D19"/>
    <w:rsid w:val="00B27167"/>
    <w:rsid w:val="00B4216F"/>
    <w:rsid w:val="00B43EC7"/>
    <w:rsid w:val="00B51F04"/>
    <w:rsid w:val="00B5734E"/>
    <w:rsid w:val="00B577F6"/>
    <w:rsid w:val="00B64868"/>
    <w:rsid w:val="00B663A9"/>
    <w:rsid w:val="00B75CD4"/>
    <w:rsid w:val="00B8021E"/>
    <w:rsid w:val="00B82476"/>
    <w:rsid w:val="00B830E2"/>
    <w:rsid w:val="00B838B6"/>
    <w:rsid w:val="00B9390A"/>
    <w:rsid w:val="00B93CFE"/>
    <w:rsid w:val="00B94D77"/>
    <w:rsid w:val="00BA207C"/>
    <w:rsid w:val="00BA354D"/>
    <w:rsid w:val="00BB0C2C"/>
    <w:rsid w:val="00BB2DC9"/>
    <w:rsid w:val="00BB4E81"/>
    <w:rsid w:val="00BC6F24"/>
    <w:rsid w:val="00BE156F"/>
    <w:rsid w:val="00BE3D39"/>
    <w:rsid w:val="00BE4317"/>
    <w:rsid w:val="00BE4485"/>
    <w:rsid w:val="00BE540E"/>
    <w:rsid w:val="00BE5C66"/>
    <w:rsid w:val="00BE75B5"/>
    <w:rsid w:val="00BF47F2"/>
    <w:rsid w:val="00BF6227"/>
    <w:rsid w:val="00BF6E41"/>
    <w:rsid w:val="00BF7391"/>
    <w:rsid w:val="00C051A0"/>
    <w:rsid w:val="00C05DE5"/>
    <w:rsid w:val="00C11824"/>
    <w:rsid w:val="00C1225A"/>
    <w:rsid w:val="00C124A7"/>
    <w:rsid w:val="00C155AA"/>
    <w:rsid w:val="00C2097B"/>
    <w:rsid w:val="00C238E6"/>
    <w:rsid w:val="00C24A46"/>
    <w:rsid w:val="00C30770"/>
    <w:rsid w:val="00C31F0F"/>
    <w:rsid w:val="00C33995"/>
    <w:rsid w:val="00C348E4"/>
    <w:rsid w:val="00C34EAA"/>
    <w:rsid w:val="00C42FC1"/>
    <w:rsid w:val="00C44A86"/>
    <w:rsid w:val="00C46FBD"/>
    <w:rsid w:val="00C47A06"/>
    <w:rsid w:val="00C51925"/>
    <w:rsid w:val="00C548AE"/>
    <w:rsid w:val="00C60D9F"/>
    <w:rsid w:val="00C663E3"/>
    <w:rsid w:val="00C71065"/>
    <w:rsid w:val="00C71E48"/>
    <w:rsid w:val="00C7573E"/>
    <w:rsid w:val="00C757DD"/>
    <w:rsid w:val="00C7708E"/>
    <w:rsid w:val="00C77543"/>
    <w:rsid w:val="00C840BB"/>
    <w:rsid w:val="00C868B7"/>
    <w:rsid w:val="00C8732E"/>
    <w:rsid w:val="00C875B6"/>
    <w:rsid w:val="00C91381"/>
    <w:rsid w:val="00C9230D"/>
    <w:rsid w:val="00C96F89"/>
    <w:rsid w:val="00C97416"/>
    <w:rsid w:val="00CA0B9C"/>
    <w:rsid w:val="00CA36D0"/>
    <w:rsid w:val="00CA4CB1"/>
    <w:rsid w:val="00CA61DF"/>
    <w:rsid w:val="00CB15FF"/>
    <w:rsid w:val="00CB4E13"/>
    <w:rsid w:val="00CC45CB"/>
    <w:rsid w:val="00CC57DB"/>
    <w:rsid w:val="00CC5C50"/>
    <w:rsid w:val="00CC73F3"/>
    <w:rsid w:val="00CD1518"/>
    <w:rsid w:val="00CD1FCC"/>
    <w:rsid w:val="00CD7969"/>
    <w:rsid w:val="00CE4199"/>
    <w:rsid w:val="00CE6205"/>
    <w:rsid w:val="00CE65E9"/>
    <w:rsid w:val="00CF06CA"/>
    <w:rsid w:val="00CF0DDB"/>
    <w:rsid w:val="00CF1379"/>
    <w:rsid w:val="00CF1407"/>
    <w:rsid w:val="00CF1A7D"/>
    <w:rsid w:val="00CF23F6"/>
    <w:rsid w:val="00CF267B"/>
    <w:rsid w:val="00CF2A85"/>
    <w:rsid w:val="00D13209"/>
    <w:rsid w:val="00D1520A"/>
    <w:rsid w:val="00D20FAE"/>
    <w:rsid w:val="00D22129"/>
    <w:rsid w:val="00D248A4"/>
    <w:rsid w:val="00D27FD0"/>
    <w:rsid w:val="00D4131F"/>
    <w:rsid w:val="00D413F7"/>
    <w:rsid w:val="00D4266B"/>
    <w:rsid w:val="00D44F05"/>
    <w:rsid w:val="00D45828"/>
    <w:rsid w:val="00D4730D"/>
    <w:rsid w:val="00D5183E"/>
    <w:rsid w:val="00D5313C"/>
    <w:rsid w:val="00D61A00"/>
    <w:rsid w:val="00D65C5B"/>
    <w:rsid w:val="00D71621"/>
    <w:rsid w:val="00D833B7"/>
    <w:rsid w:val="00D86DA8"/>
    <w:rsid w:val="00D9232A"/>
    <w:rsid w:val="00D92F43"/>
    <w:rsid w:val="00D93D93"/>
    <w:rsid w:val="00DA2074"/>
    <w:rsid w:val="00DA337B"/>
    <w:rsid w:val="00DA7CFA"/>
    <w:rsid w:val="00DB1C3A"/>
    <w:rsid w:val="00DB3D36"/>
    <w:rsid w:val="00DB41DD"/>
    <w:rsid w:val="00DB5B63"/>
    <w:rsid w:val="00DB6139"/>
    <w:rsid w:val="00DC08A8"/>
    <w:rsid w:val="00DD0E6E"/>
    <w:rsid w:val="00DD1EB1"/>
    <w:rsid w:val="00DD2E9B"/>
    <w:rsid w:val="00DD4341"/>
    <w:rsid w:val="00DD6E09"/>
    <w:rsid w:val="00DD7B33"/>
    <w:rsid w:val="00DE0FED"/>
    <w:rsid w:val="00DE3659"/>
    <w:rsid w:val="00DE4B18"/>
    <w:rsid w:val="00DE638D"/>
    <w:rsid w:val="00DF10AE"/>
    <w:rsid w:val="00DF10B0"/>
    <w:rsid w:val="00DF19F3"/>
    <w:rsid w:val="00DF3A92"/>
    <w:rsid w:val="00DF75EF"/>
    <w:rsid w:val="00E004B9"/>
    <w:rsid w:val="00E0513E"/>
    <w:rsid w:val="00E05AF9"/>
    <w:rsid w:val="00E22451"/>
    <w:rsid w:val="00E23801"/>
    <w:rsid w:val="00E27F5E"/>
    <w:rsid w:val="00E30724"/>
    <w:rsid w:val="00E30ECB"/>
    <w:rsid w:val="00E51320"/>
    <w:rsid w:val="00E56E92"/>
    <w:rsid w:val="00E663CE"/>
    <w:rsid w:val="00E75367"/>
    <w:rsid w:val="00E77AA0"/>
    <w:rsid w:val="00E806FC"/>
    <w:rsid w:val="00E8138D"/>
    <w:rsid w:val="00E93820"/>
    <w:rsid w:val="00E97E23"/>
    <w:rsid w:val="00EA0FCA"/>
    <w:rsid w:val="00EA3A76"/>
    <w:rsid w:val="00EA597E"/>
    <w:rsid w:val="00EA6762"/>
    <w:rsid w:val="00EB000A"/>
    <w:rsid w:val="00EB39E3"/>
    <w:rsid w:val="00EB4372"/>
    <w:rsid w:val="00EC4990"/>
    <w:rsid w:val="00EC56C0"/>
    <w:rsid w:val="00EC5710"/>
    <w:rsid w:val="00ED0DC0"/>
    <w:rsid w:val="00ED1AE5"/>
    <w:rsid w:val="00ED1D14"/>
    <w:rsid w:val="00ED2AD1"/>
    <w:rsid w:val="00ED4959"/>
    <w:rsid w:val="00ED5828"/>
    <w:rsid w:val="00ED6EE0"/>
    <w:rsid w:val="00EE09D0"/>
    <w:rsid w:val="00EE5354"/>
    <w:rsid w:val="00EE7A48"/>
    <w:rsid w:val="00EF05B6"/>
    <w:rsid w:val="00F07670"/>
    <w:rsid w:val="00F07AD1"/>
    <w:rsid w:val="00F121E7"/>
    <w:rsid w:val="00F12586"/>
    <w:rsid w:val="00F34EC6"/>
    <w:rsid w:val="00F368BE"/>
    <w:rsid w:val="00F44663"/>
    <w:rsid w:val="00F464AA"/>
    <w:rsid w:val="00F467B7"/>
    <w:rsid w:val="00F47B8D"/>
    <w:rsid w:val="00F511F5"/>
    <w:rsid w:val="00F62F75"/>
    <w:rsid w:val="00F67008"/>
    <w:rsid w:val="00F67F8A"/>
    <w:rsid w:val="00F70C88"/>
    <w:rsid w:val="00F87485"/>
    <w:rsid w:val="00F87911"/>
    <w:rsid w:val="00F90200"/>
    <w:rsid w:val="00F90318"/>
    <w:rsid w:val="00F90329"/>
    <w:rsid w:val="00F90F21"/>
    <w:rsid w:val="00F92CB0"/>
    <w:rsid w:val="00F942AA"/>
    <w:rsid w:val="00F96327"/>
    <w:rsid w:val="00FA59E2"/>
    <w:rsid w:val="00FB0030"/>
    <w:rsid w:val="00FB18F8"/>
    <w:rsid w:val="00FB3CDD"/>
    <w:rsid w:val="00FB559C"/>
    <w:rsid w:val="00FC1611"/>
    <w:rsid w:val="00FD3CDE"/>
    <w:rsid w:val="00FD635C"/>
    <w:rsid w:val="00FD638C"/>
    <w:rsid w:val="00FD6F2E"/>
    <w:rsid w:val="00FE5799"/>
    <w:rsid w:val="00FE592A"/>
    <w:rsid w:val="00FF053C"/>
    <w:rsid w:val="00FF4A99"/>
    <w:rsid w:val="00FF5720"/>
    <w:rsid w:val="00FF79BB"/>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1792">
      <w:bodyDiv w:val="1"/>
      <w:marLeft w:val="0"/>
      <w:marRight w:val="0"/>
      <w:marTop w:val="0"/>
      <w:marBottom w:val="0"/>
      <w:divBdr>
        <w:top w:val="none" w:sz="0" w:space="0" w:color="auto"/>
        <w:left w:val="none" w:sz="0" w:space="0" w:color="auto"/>
        <w:bottom w:val="none" w:sz="0" w:space="0" w:color="auto"/>
        <w:right w:val="none" w:sz="0" w:space="0" w:color="auto"/>
      </w:divBdr>
      <w:divsChild>
        <w:div w:id="1238127233">
          <w:marLeft w:val="0"/>
          <w:marRight w:val="0"/>
          <w:marTop w:val="225"/>
          <w:marBottom w:val="0"/>
          <w:divBdr>
            <w:top w:val="single" w:sz="18" w:space="0" w:color="CBAE60"/>
            <w:left w:val="single" w:sz="18" w:space="0" w:color="CBAE60"/>
            <w:bottom w:val="single" w:sz="6" w:space="0" w:color="CBAE60"/>
            <w:right w:val="single" w:sz="18" w:space="0" w:color="CBAE60"/>
          </w:divBdr>
          <w:divsChild>
            <w:div w:id="1086809727">
              <w:marLeft w:val="0"/>
              <w:marRight w:val="0"/>
              <w:marTop w:val="0"/>
              <w:marBottom w:val="0"/>
              <w:divBdr>
                <w:top w:val="none" w:sz="0" w:space="0" w:color="auto"/>
                <w:left w:val="none" w:sz="0" w:space="0" w:color="auto"/>
                <w:bottom w:val="none" w:sz="0" w:space="0" w:color="auto"/>
                <w:right w:val="none" w:sz="0" w:space="0" w:color="auto"/>
              </w:divBdr>
              <w:divsChild>
                <w:div w:id="1095521167">
                  <w:marLeft w:val="0"/>
                  <w:marRight w:val="0"/>
                  <w:marTop w:val="0"/>
                  <w:marBottom w:val="0"/>
                  <w:divBdr>
                    <w:top w:val="none" w:sz="0" w:space="0" w:color="auto"/>
                    <w:left w:val="none" w:sz="0" w:space="0" w:color="auto"/>
                    <w:bottom w:val="none" w:sz="0" w:space="0" w:color="auto"/>
                    <w:right w:val="none" w:sz="0" w:space="0" w:color="auto"/>
                  </w:divBdr>
                  <w:divsChild>
                    <w:div w:id="1612585904">
                      <w:marLeft w:val="0"/>
                      <w:marRight w:val="0"/>
                      <w:marTop w:val="0"/>
                      <w:marBottom w:val="0"/>
                      <w:divBdr>
                        <w:top w:val="none" w:sz="0" w:space="0" w:color="auto"/>
                        <w:left w:val="none" w:sz="0" w:space="0" w:color="auto"/>
                        <w:bottom w:val="none" w:sz="0" w:space="0" w:color="auto"/>
                        <w:right w:val="none" w:sz="0" w:space="0" w:color="auto"/>
                      </w:divBdr>
                      <w:divsChild>
                        <w:div w:id="308560459">
                          <w:marLeft w:val="0"/>
                          <w:marRight w:val="0"/>
                          <w:marTop w:val="0"/>
                          <w:marBottom w:val="0"/>
                          <w:divBdr>
                            <w:top w:val="none" w:sz="0" w:space="0" w:color="auto"/>
                            <w:left w:val="none" w:sz="0" w:space="0" w:color="auto"/>
                            <w:bottom w:val="none" w:sz="0" w:space="0" w:color="auto"/>
                            <w:right w:val="none" w:sz="0" w:space="0" w:color="auto"/>
                          </w:divBdr>
                          <w:divsChild>
                            <w:div w:id="2134205531">
                              <w:marLeft w:val="0"/>
                              <w:marRight w:val="0"/>
                              <w:marTop w:val="0"/>
                              <w:marBottom w:val="0"/>
                              <w:divBdr>
                                <w:top w:val="none" w:sz="0" w:space="0" w:color="auto"/>
                                <w:left w:val="none" w:sz="0" w:space="0" w:color="auto"/>
                                <w:bottom w:val="none" w:sz="0" w:space="0" w:color="auto"/>
                                <w:right w:val="none" w:sz="0" w:space="0" w:color="auto"/>
                              </w:divBdr>
                              <w:divsChild>
                                <w:div w:id="713888976">
                                  <w:marLeft w:val="0"/>
                                  <w:marRight w:val="0"/>
                                  <w:marTop w:val="0"/>
                                  <w:marBottom w:val="0"/>
                                  <w:divBdr>
                                    <w:top w:val="none" w:sz="0" w:space="0" w:color="auto"/>
                                    <w:left w:val="none" w:sz="0" w:space="0" w:color="auto"/>
                                    <w:bottom w:val="none" w:sz="0" w:space="0" w:color="auto"/>
                                    <w:right w:val="none" w:sz="0" w:space="0" w:color="auto"/>
                                  </w:divBdr>
                                  <w:divsChild>
                                    <w:div w:id="954559523">
                                      <w:marLeft w:val="0"/>
                                      <w:marRight w:val="0"/>
                                      <w:marTop w:val="0"/>
                                      <w:marBottom w:val="0"/>
                                      <w:divBdr>
                                        <w:top w:val="none" w:sz="0" w:space="0" w:color="auto"/>
                                        <w:left w:val="none" w:sz="0" w:space="0" w:color="auto"/>
                                        <w:bottom w:val="none" w:sz="0" w:space="0" w:color="auto"/>
                                        <w:right w:val="none" w:sz="0" w:space="0" w:color="auto"/>
                                      </w:divBdr>
                                      <w:divsChild>
                                        <w:div w:id="381255283">
                                          <w:marLeft w:val="0"/>
                                          <w:marRight w:val="0"/>
                                          <w:marTop w:val="0"/>
                                          <w:marBottom w:val="300"/>
                                          <w:divBdr>
                                            <w:top w:val="none" w:sz="0" w:space="0" w:color="auto"/>
                                            <w:left w:val="none" w:sz="0" w:space="0" w:color="auto"/>
                                            <w:bottom w:val="none" w:sz="0" w:space="0" w:color="auto"/>
                                            <w:right w:val="none" w:sz="0" w:space="0" w:color="auto"/>
                                          </w:divBdr>
                                          <w:divsChild>
                                            <w:div w:id="1261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278502">
      <w:bodyDiv w:val="1"/>
      <w:marLeft w:val="0"/>
      <w:marRight w:val="0"/>
      <w:marTop w:val="0"/>
      <w:marBottom w:val="0"/>
      <w:divBdr>
        <w:top w:val="none" w:sz="0" w:space="0" w:color="auto"/>
        <w:left w:val="none" w:sz="0" w:space="0" w:color="auto"/>
        <w:bottom w:val="none" w:sz="0" w:space="0" w:color="auto"/>
        <w:right w:val="none" w:sz="0" w:space="0" w:color="auto"/>
      </w:divBdr>
      <w:divsChild>
        <w:div w:id="1553616630">
          <w:marLeft w:val="0"/>
          <w:marRight w:val="0"/>
          <w:marTop w:val="0"/>
          <w:marBottom w:val="0"/>
          <w:divBdr>
            <w:top w:val="none" w:sz="0" w:space="0" w:color="auto"/>
            <w:left w:val="none" w:sz="0" w:space="0" w:color="auto"/>
            <w:bottom w:val="none" w:sz="0" w:space="0" w:color="auto"/>
            <w:right w:val="none" w:sz="0" w:space="0" w:color="auto"/>
          </w:divBdr>
          <w:divsChild>
            <w:div w:id="1870989168">
              <w:marLeft w:val="0"/>
              <w:marRight w:val="0"/>
              <w:marTop w:val="0"/>
              <w:marBottom w:val="0"/>
              <w:divBdr>
                <w:top w:val="none" w:sz="0" w:space="0" w:color="auto"/>
                <w:left w:val="none" w:sz="0" w:space="0" w:color="auto"/>
                <w:bottom w:val="none" w:sz="0" w:space="0" w:color="auto"/>
                <w:right w:val="none" w:sz="0" w:space="0" w:color="auto"/>
              </w:divBdr>
              <w:divsChild>
                <w:div w:id="1137063953">
                  <w:marLeft w:val="0"/>
                  <w:marRight w:val="0"/>
                  <w:marTop w:val="0"/>
                  <w:marBottom w:val="0"/>
                  <w:divBdr>
                    <w:top w:val="single" w:sz="6" w:space="10" w:color="CACACA"/>
                    <w:left w:val="single" w:sz="6" w:space="31" w:color="CACACA"/>
                    <w:bottom w:val="single" w:sz="6" w:space="10" w:color="CACACA"/>
                    <w:right w:val="single" w:sz="6" w:space="31" w:color="CACACA"/>
                  </w:divBdr>
                  <w:divsChild>
                    <w:div w:id="13321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612251">
      <w:bodyDiv w:val="1"/>
      <w:marLeft w:val="0"/>
      <w:marRight w:val="0"/>
      <w:marTop w:val="0"/>
      <w:marBottom w:val="0"/>
      <w:divBdr>
        <w:top w:val="none" w:sz="0" w:space="0" w:color="auto"/>
        <w:left w:val="none" w:sz="0" w:space="0" w:color="auto"/>
        <w:bottom w:val="none" w:sz="0" w:space="0" w:color="auto"/>
        <w:right w:val="none" w:sz="0" w:space="0" w:color="auto"/>
      </w:divBdr>
    </w:div>
    <w:div w:id="20174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AA1BE-45BE-49E4-8F53-E0494E11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2015-10-14T12:45:00Z</dcterms:created>
  <dc:creator>Bresler, Kenneth (ALA)</dc:creator>
  <lastModifiedBy/>
  <lastPrinted>2015-06-01T17:35:00Z</lastPrinted>
  <dcterms:modified xsi:type="dcterms:W3CDTF">2015-10-14T13:15:00Z</dcterms:modified>
  <revision>3</revision>
</coreProperties>
</file>