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C7" w:rsidRPr="00443ECF" w:rsidRDefault="00B86DE6" w:rsidP="00D642C9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443ECF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443ECF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43ECF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:rsidR="00B86DE6" w:rsidRDefault="00B86DE6" w:rsidP="00D642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86DE6" w:rsidTr="006B5C72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6DE6" w:rsidRDefault="00B86DE6" w:rsidP="00D642C9">
            <w:smartTag w:uri="urn:schemas-microsoft-com:office:smarttags" w:element="City">
              <w:smartTag w:uri="urn:schemas-microsoft-com:office:smarttags" w:element="place">
                <w:r>
                  <w:t>Suffolk</w:t>
                </w:r>
              </w:smartTag>
            </w:smartTag>
            <w:r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DE6" w:rsidRPr="006B5C72" w:rsidRDefault="00B86DE6" w:rsidP="00D642C9">
            <w:pPr>
              <w:rPr>
                <w:b/>
              </w:rPr>
            </w:pPr>
            <w:r w:rsidRPr="006B5C72">
              <w:rPr>
                <w:b/>
              </w:rPr>
              <w:t>Division of Administrative Law Appeals</w:t>
            </w:r>
          </w:p>
          <w:p w:rsidR="00B86DE6" w:rsidRDefault="00B86DE6" w:rsidP="00E10262"/>
        </w:tc>
      </w:tr>
      <w:tr w:rsidR="00B86DE6" w:rsidTr="006B5C72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:rsidR="00270292" w:rsidRDefault="00270292" w:rsidP="00270292"/>
          <w:p w:rsidR="00D642C9" w:rsidRDefault="00712E8B" w:rsidP="00D642C9">
            <w:r w:rsidRPr="006B5C72">
              <w:rPr>
                <w:b/>
              </w:rPr>
              <w:t>Board of Registration in Medicine</w:t>
            </w:r>
            <w:r>
              <w:t>,</w:t>
            </w:r>
          </w:p>
          <w:p w:rsidR="00712E8B" w:rsidRDefault="00712E8B" w:rsidP="00D642C9">
            <w:r>
              <w:t>Petitioner</w:t>
            </w:r>
          </w:p>
          <w:p w:rsidR="00D642C9" w:rsidRDefault="006F3C6F" w:rsidP="00D642C9">
            <w:r>
              <w:tab/>
            </w:r>
            <w:r>
              <w:tab/>
            </w:r>
            <w:r w:rsidR="00D642C9">
              <w:t>v.</w:t>
            </w:r>
          </w:p>
          <w:p w:rsidR="00FB6D2E" w:rsidRDefault="00FB6D2E" w:rsidP="00D642C9"/>
          <w:p w:rsidR="00646762" w:rsidRDefault="0048219B" w:rsidP="00D642C9">
            <w:r>
              <w:rPr>
                <w:b/>
              </w:rPr>
              <w:t>David J. Farrar</w:t>
            </w:r>
            <w:r w:rsidR="00646762" w:rsidRPr="006B5C72">
              <w:rPr>
                <w:b/>
              </w:rPr>
              <w:t>, M</w:t>
            </w:r>
            <w:r w:rsidR="005C2391" w:rsidRPr="006B5C72">
              <w:rPr>
                <w:b/>
              </w:rPr>
              <w:t>.</w:t>
            </w:r>
            <w:r w:rsidR="00646762" w:rsidRPr="006B5C72">
              <w:rPr>
                <w:b/>
              </w:rPr>
              <w:t>D</w:t>
            </w:r>
            <w:r w:rsidR="005C2391" w:rsidRPr="006B5C72">
              <w:rPr>
                <w:b/>
              </w:rPr>
              <w:t>.</w:t>
            </w:r>
            <w:r w:rsidR="00646762">
              <w:t>,</w:t>
            </w:r>
          </w:p>
          <w:p w:rsidR="00646762" w:rsidRDefault="00646762" w:rsidP="00D642C9">
            <w:r>
              <w:t xml:space="preserve">Respondent </w:t>
            </w:r>
          </w:p>
          <w:p w:rsidR="00D642C9" w:rsidRDefault="00D642C9" w:rsidP="00776208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DE6" w:rsidRDefault="00B86DE6" w:rsidP="00D642C9"/>
          <w:p w:rsidR="00D642C9" w:rsidRDefault="00D642C9" w:rsidP="005550AC">
            <w:r>
              <w:t xml:space="preserve">Docket No. </w:t>
            </w:r>
            <w:r w:rsidR="00776208">
              <w:t>RM</w:t>
            </w:r>
            <w:r>
              <w:t>-</w:t>
            </w:r>
            <w:r w:rsidR="0048219B">
              <w:t>14-196</w:t>
            </w:r>
          </w:p>
        </w:tc>
      </w:tr>
    </w:tbl>
    <w:p w:rsidR="00D642C9" w:rsidRDefault="00D642C9"/>
    <w:p w:rsidR="00FB6D2E" w:rsidRPr="00FB6D2E" w:rsidRDefault="00FB6D2E">
      <w:pPr>
        <w:rPr>
          <w:b/>
        </w:rPr>
      </w:pPr>
      <w:r w:rsidRPr="00FB6D2E">
        <w:rPr>
          <w:b/>
        </w:rPr>
        <w:t>Appearance for Petitioner:</w:t>
      </w:r>
    </w:p>
    <w:p w:rsidR="00FB6D2E" w:rsidRDefault="00FB6D2E"/>
    <w:p w:rsidR="00FB6D2E" w:rsidRDefault="0048219B" w:rsidP="00FB6D2E">
      <w:r>
        <w:t>John Costello</w:t>
      </w:r>
      <w:r w:rsidR="00FB6D2E">
        <w:t>, Esq.</w:t>
      </w:r>
    </w:p>
    <w:p w:rsidR="00FB6D2E" w:rsidRDefault="00FB6D2E" w:rsidP="00FB6D2E">
      <w:r>
        <w:t>Board of Registration in Medicine</w:t>
      </w:r>
    </w:p>
    <w:p w:rsidR="00FB6D2E" w:rsidRDefault="00FB6D2E" w:rsidP="00FB6D2E">
      <w:smartTag w:uri="urn:schemas-microsoft-com:office:smarttags" w:element="State">
        <w:smartTag w:uri="urn:schemas-microsoft-com:office:smarttags" w:element="address">
          <w:r>
            <w:t>200 Harvard Mill Square, Suite 330</w:t>
          </w:r>
        </w:smartTag>
      </w:smartTag>
    </w:p>
    <w:p w:rsidR="00FB6D2E" w:rsidRDefault="00FB6D2E" w:rsidP="00FB6D2E">
      <w:r>
        <w:t>Wakefield, M</w:t>
      </w:r>
      <w:r w:rsidR="00137DBA">
        <w:t>assachusetts</w:t>
      </w:r>
      <w:r>
        <w:t xml:space="preserve"> 01880</w:t>
      </w:r>
    </w:p>
    <w:p w:rsidR="00FB6D2E" w:rsidRDefault="00FB6D2E" w:rsidP="00FB6D2E"/>
    <w:p w:rsidR="00FB6D2E" w:rsidRPr="00FB6D2E" w:rsidRDefault="00FB6D2E" w:rsidP="00FB6D2E">
      <w:pPr>
        <w:rPr>
          <w:b/>
        </w:rPr>
      </w:pPr>
      <w:r w:rsidRPr="00FB6D2E">
        <w:rPr>
          <w:b/>
        </w:rPr>
        <w:t>Appearance for Respondent:</w:t>
      </w:r>
    </w:p>
    <w:p w:rsidR="00FB6D2E" w:rsidRDefault="00FB6D2E" w:rsidP="00FB6D2E"/>
    <w:p w:rsidR="00861299" w:rsidRDefault="0048219B" w:rsidP="00FB6D2E">
      <w:r>
        <w:t>Sheara F. Friend, Esq.</w:t>
      </w:r>
    </w:p>
    <w:p w:rsidR="0048219B" w:rsidRDefault="0048219B" w:rsidP="00FB6D2E">
      <w:r>
        <w:t>Wilchins Cosentino &amp; Friend LLP</w:t>
      </w:r>
    </w:p>
    <w:p w:rsidR="0048219B" w:rsidRDefault="0048219B" w:rsidP="00FB6D2E">
      <w:r>
        <w:t>20 William Street, Suite 130</w:t>
      </w:r>
    </w:p>
    <w:p w:rsidR="0048219B" w:rsidRDefault="0048219B" w:rsidP="00FB6D2E">
      <w:r>
        <w:t>Wellesley, Massachusetts 02481</w:t>
      </w:r>
    </w:p>
    <w:p w:rsidR="00FB6D2E" w:rsidRDefault="00FB6D2E" w:rsidP="00FB6D2E"/>
    <w:p w:rsidR="00FB6D2E" w:rsidRPr="00FB6D2E" w:rsidRDefault="00FB6D2E" w:rsidP="00FB6D2E">
      <w:pPr>
        <w:rPr>
          <w:b/>
        </w:rPr>
      </w:pPr>
      <w:r w:rsidRPr="00FB6D2E">
        <w:rPr>
          <w:b/>
        </w:rPr>
        <w:t>Administrative Magistrate:</w:t>
      </w:r>
    </w:p>
    <w:p w:rsidR="00FB6D2E" w:rsidRDefault="00FB6D2E" w:rsidP="00FB6D2E"/>
    <w:p w:rsidR="00FB6D2E" w:rsidRDefault="00FB6D2E" w:rsidP="00FB6D2E">
      <w:smartTag w:uri="urn:schemas-microsoft-com:office:smarttags" w:element="PersonName">
        <w:smartTag w:uri="urn:schemas-microsoft-com:office:smarttags" w:element="PersonName">
          <w:r>
            <w:t xml:space="preserve">Bonney </w:t>
          </w:r>
        </w:smartTag>
        <w:r>
          <w:t>Cashin</w:t>
        </w:r>
      </w:smartTag>
    </w:p>
    <w:p w:rsidR="00FB6D2E" w:rsidRDefault="00FB6D2E" w:rsidP="00FB6D2E"/>
    <w:p w:rsidR="00D642C9" w:rsidRPr="00443ECF" w:rsidRDefault="00CC2238" w:rsidP="00443ECF">
      <w:pPr>
        <w:jc w:val="center"/>
        <w:rPr>
          <w:b/>
        </w:rPr>
      </w:pPr>
      <w:r>
        <w:rPr>
          <w:b/>
        </w:rPr>
        <w:t>RECOMMENDED DECISION</w:t>
      </w:r>
    </w:p>
    <w:p w:rsidR="00D642C9" w:rsidRDefault="00D642C9"/>
    <w:p w:rsidR="00C91AEC" w:rsidRDefault="00D642C9" w:rsidP="00651E81">
      <w:pPr>
        <w:spacing w:line="480" w:lineRule="auto"/>
      </w:pPr>
      <w:r>
        <w:tab/>
      </w:r>
      <w:r w:rsidR="00FB6D2E">
        <w:t>On</w:t>
      </w:r>
      <w:r w:rsidR="006B2506">
        <w:t xml:space="preserve"> April 17, 2014</w:t>
      </w:r>
      <w:r w:rsidR="00AB3477">
        <w:t>,</w:t>
      </w:r>
      <w:r w:rsidR="006A016C">
        <w:t xml:space="preserve"> </w:t>
      </w:r>
      <w:r w:rsidR="00651E81">
        <w:t>the Petitioner, Board of Registration in Medicine (Board), issued Statement</w:t>
      </w:r>
      <w:r w:rsidR="006A016C">
        <w:t>s</w:t>
      </w:r>
      <w:r w:rsidR="00651E81">
        <w:t xml:space="preserve"> of Allegations ordering the Respondent, </w:t>
      </w:r>
      <w:r w:rsidR="006B2506">
        <w:t>David J. Farrar</w:t>
      </w:r>
      <w:r w:rsidR="00651E81">
        <w:t xml:space="preserve">, M.D. to show cause why he should not be disciplined for </w:t>
      </w:r>
      <w:r w:rsidR="00D80F7B">
        <w:t xml:space="preserve">his conviction for a criminal offense </w:t>
      </w:r>
      <w:r w:rsidR="00AB3477">
        <w:t xml:space="preserve">which calls into question his </w:t>
      </w:r>
      <w:r w:rsidR="00D80F7B">
        <w:t>ability</w:t>
      </w:r>
      <w:r w:rsidR="00AB3477">
        <w:t xml:space="preserve"> to practice medicine, for engaging in </w:t>
      </w:r>
      <w:r w:rsidR="00195ADE">
        <w:t>misconduct in the practice of medicine</w:t>
      </w:r>
      <w:r w:rsidR="00034BAB">
        <w:t>,</w:t>
      </w:r>
      <w:r w:rsidR="00AB3477">
        <w:t xml:space="preserve"> </w:t>
      </w:r>
      <w:r w:rsidR="00D4764B">
        <w:t xml:space="preserve">for </w:t>
      </w:r>
      <w:r w:rsidR="00034BAB">
        <w:t>engaging in conduct that undermines public confidence in the integrity of the medical profession</w:t>
      </w:r>
      <w:r w:rsidR="00AB3477">
        <w:t xml:space="preserve">, for fraudulently procuring his certificate of registration or renewal, </w:t>
      </w:r>
      <w:r w:rsidR="00D4764B">
        <w:t xml:space="preserve">for committing an offense against any provision of the laws of the Commonwealth relating to the practice of medicine, or </w:t>
      </w:r>
      <w:r w:rsidR="00D4764B">
        <w:lastRenderedPageBreak/>
        <w:t xml:space="preserve">any rule or regulation adopted thereunder, </w:t>
      </w:r>
      <w:r w:rsidR="00D80F7B">
        <w:t xml:space="preserve">and </w:t>
      </w:r>
      <w:r w:rsidR="00D4764B">
        <w:t>for violating various rules and regulations of the Board.</w:t>
      </w:r>
      <w:r w:rsidR="00034BAB">
        <w:t xml:space="preserve">  </w:t>
      </w:r>
    </w:p>
    <w:p w:rsidR="00A85BA3" w:rsidRDefault="00034BAB" w:rsidP="00651E81">
      <w:pPr>
        <w:spacing w:line="480" w:lineRule="auto"/>
      </w:pPr>
      <w:r>
        <w:tab/>
        <w:t>On</w:t>
      </w:r>
      <w:r w:rsidR="00370990">
        <w:t xml:space="preserve"> April 17, 2014</w:t>
      </w:r>
      <w:r>
        <w:t xml:space="preserve">, the matter was referred by the Board to the Division of Administrative Law Appeals (DALA).  </w:t>
      </w:r>
      <w:r w:rsidR="00540006">
        <w:t>On</w:t>
      </w:r>
      <w:r w:rsidR="005550AC">
        <w:t xml:space="preserve"> </w:t>
      </w:r>
      <w:r w:rsidR="00370990">
        <w:t>June 5</w:t>
      </w:r>
      <w:r w:rsidR="00D80F7B">
        <w:t>,</w:t>
      </w:r>
      <w:r w:rsidR="00370990">
        <w:t xml:space="preserve"> 2014</w:t>
      </w:r>
      <w:r w:rsidR="005550AC">
        <w:t>,</w:t>
      </w:r>
      <w:r w:rsidR="00540006">
        <w:t xml:space="preserve"> </w:t>
      </w:r>
      <w:r>
        <w:t>I conducted a prehearing conference</w:t>
      </w:r>
      <w:r w:rsidR="00A85BA3">
        <w:t>.</w:t>
      </w:r>
    </w:p>
    <w:p w:rsidR="00DE4A14" w:rsidRDefault="00A85BA3" w:rsidP="00651E81">
      <w:pPr>
        <w:spacing w:line="480" w:lineRule="auto"/>
      </w:pPr>
      <w:r>
        <w:tab/>
      </w:r>
      <w:r w:rsidR="00034BAB">
        <w:t>On</w:t>
      </w:r>
      <w:r w:rsidR="00D80F7B">
        <w:t xml:space="preserve"> August 11</w:t>
      </w:r>
      <w:r w:rsidR="00DE4A14">
        <w:t>,</w:t>
      </w:r>
      <w:r w:rsidR="00D80F7B">
        <w:t xml:space="preserve"> 2014,</w:t>
      </w:r>
      <w:r w:rsidR="00DE4A14">
        <w:t xml:space="preserve"> the parties filed a fully executed Stipulation.  In it the parties agreed to certain findings of fact and conclusions of law.</w:t>
      </w:r>
    </w:p>
    <w:p w:rsidR="00651E81" w:rsidRDefault="00DE4A14" w:rsidP="00651E81">
      <w:pPr>
        <w:spacing w:line="480" w:lineRule="auto"/>
      </w:pPr>
      <w:r>
        <w:tab/>
        <w:t xml:space="preserve">The </w:t>
      </w:r>
      <w:r w:rsidR="005550AC">
        <w:t xml:space="preserve">attached </w:t>
      </w:r>
      <w:r>
        <w:t>Stipulation is incorporated here by reference.  Other tha</w:t>
      </w:r>
      <w:r w:rsidR="000E2911">
        <w:t>n</w:t>
      </w:r>
      <w:r>
        <w:t xml:space="preserve"> the </w:t>
      </w:r>
      <w:r w:rsidR="000E2911">
        <w:t>S</w:t>
      </w:r>
      <w:r>
        <w:t xml:space="preserve">tipulation and the admissions of fact contained </w:t>
      </w:r>
      <w:r w:rsidR="000E2911">
        <w:t>in it</w:t>
      </w:r>
      <w:r>
        <w:t>, I have not taken evidence with respect to the facts of this matter.  Based on the facts as stipulated, I conclude that the Conclusions of Law set forth in the Stipulation are warranted</w:t>
      </w:r>
      <w:r w:rsidR="001C1ECD">
        <w:t xml:space="preserve">, and </w:t>
      </w:r>
      <w:r>
        <w:t xml:space="preserve">I </w:t>
      </w:r>
      <w:r w:rsidR="000E2911">
        <w:t xml:space="preserve">therefore </w:t>
      </w:r>
      <w:r>
        <w:t>adopt them</w:t>
      </w:r>
      <w:r w:rsidR="001C1ECD">
        <w:t>.</w:t>
      </w:r>
      <w:r>
        <w:t xml:space="preserve"> </w:t>
      </w:r>
    </w:p>
    <w:p w:rsidR="00651E81" w:rsidRDefault="00D869B0" w:rsidP="00651E81">
      <w:pPr>
        <w:spacing w:line="480" w:lineRule="auto"/>
      </w:pPr>
      <w:r>
        <w:tab/>
        <w:t>Based on the foregoing, I recommend that the Board impose such discipline on Dr.</w:t>
      </w:r>
      <w:r w:rsidR="00D80F7B">
        <w:t xml:space="preserve"> Farrar</w:t>
      </w:r>
      <w:r>
        <w:t xml:space="preserve"> as it deems appropriate in light of the facts and conclusions of law as stipulated by the parties.</w:t>
      </w:r>
    </w:p>
    <w:p w:rsidR="00D869B0" w:rsidRDefault="00D869B0" w:rsidP="00651E81">
      <w:pPr>
        <w:spacing w:line="480" w:lineRule="auto"/>
      </w:pPr>
    </w:p>
    <w:p w:rsidR="00651E81" w:rsidRDefault="00D869B0" w:rsidP="00D869B0">
      <w:pPr>
        <w:ind w:left="2880" w:firstLine="720"/>
      </w:pPr>
      <w:r>
        <w:t>DIVISION OF ADMINISTRATIVE LAW APPEALS</w:t>
      </w:r>
    </w:p>
    <w:p w:rsidR="000E2911" w:rsidRDefault="00F63ABF" w:rsidP="00D869B0">
      <w:pPr>
        <w:ind w:left="2880" w:firstLine="720"/>
      </w:pPr>
      <w:r>
        <w:tab/>
      </w:r>
    </w:p>
    <w:p w:rsidR="00C91AEC" w:rsidRPr="00D869B0" w:rsidRDefault="00C91AEC" w:rsidP="002B54E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143D95">
        <w:rPr>
          <w:u w:val="single"/>
        </w:rPr>
        <w:t>Signed by Bonney Cashin</w:t>
      </w:r>
      <w:r>
        <w:rPr>
          <w:u w:val="single"/>
        </w:rPr>
        <w:tab/>
      </w:r>
      <w:r w:rsidR="00D869B0">
        <w:rPr>
          <w:u w:val="single"/>
        </w:rPr>
        <w:tab/>
      </w:r>
      <w:r w:rsidR="00D869B0">
        <w:rPr>
          <w:u w:val="single"/>
        </w:rPr>
        <w:tab/>
      </w:r>
      <w:r w:rsidR="00D869B0" w:rsidRPr="00D869B0">
        <w:rPr>
          <w:u w:val="single"/>
        </w:rPr>
        <w:t xml:space="preserve">   </w:t>
      </w:r>
    </w:p>
    <w:p w:rsidR="00C91AEC" w:rsidRDefault="00C91AEC" w:rsidP="002B54EB">
      <w:r>
        <w:tab/>
      </w:r>
      <w:r>
        <w:tab/>
      </w:r>
      <w:r>
        <w:tab/>
      </w:r>
      <w:r>
        <w:tab/>
      </w:r>
      <w:r>
        <w:tab/>
        <w:t>Bonney Cashin</w:t>
      </w:r>
    </w:p>
    <w:p w:rsidR="00C91AEC" w:rsidRPr="00C91AEC" w:rsidRDefault="00C91AEC" w:rsidP="002B54EB">
      <w:r>
        <w:tab/>
      </w:r>
      <w:r>
        <w:tab/>
      </w:r>
      <w:r>
        <w:tab/>
      </w:r>
      <w:r>
        <w:tab/>
      </w:r>
      <w:r>
        <w:tab/>
        <w:t>Administrative Magistrate</w:t>
      </w:r>
    </w:p>
    <w:p w:rsidR="0024144B" w:rsidRDefault="0024144B" w:rsidP="00617CCD"/>
    <w:p w:rsidR="00D869B0" w:rsidRDefault="00D869B0" w:rsidP="00617CCD"/>
    <w:p w:rsidR="00D869B0" w:rsidRDefault="00D869B0" w:rsidP="00617CCD">
      <w:r>
        <w:t>DATED:</w:t>
      </w:r>
      <w:r w:rsidR="00426612">
        <w:t xml:space="preserve"> </w:t>
      </w:r>
      <w:r w:rsidR="00143D95">
        <w:t>Aug 27 2014</w:t>
      </w:r>
    </w:p>
    <w:sectPr w:rsidR="00D869B0" w:rsidSect="00D869B0">
      <w:footerReference w:type="even" r:id="rId6"/>
      <w:footerReference w:type="default" r:id="rId7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CB" w:rsidRDefault="00DF3ECB">
      <w:r>
        <w:separator/>
      </w:r>
    </w:p>
  </w:endnote>
  <w:endnote w:type="continuationSeparator" w:id="0">
    <w:p w:rsidR="00DF3ECB" w:rsidRDefault="00D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FE" w:rsidRDefault="002B1FFE" w:rsidP="000E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FFE" w:rsidRDefault="002B1FFE" w:rsidP="00D86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FE" w:rsidRDefault="002B1FFE" w:rsidP="000E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282">
      <w:rPr>
        <w:rStyle w:val="PageNumber"/>
        <w:noProof/>
      </w:rPr>
      <w:t>2</w:t>
    </w:r>
    <w:r>
      <w:rPr>
        <w:rStyle w:val="PageNumber"/>
      </w:rPr>
      <w:fldChar w:fldCharType="end"/>
    </w:r>
  </w:p>
  <w:p w:rsidR="002B1FFE" w:rsidRDefault="002B1FFE" w:rsidP="00D869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CB" w:rsidRDefault="00DF3ECB">
      <w:r>
        <w:separator/>
      </w:r>
    </w:p>
  </w:footnote>
  <w:footnote w:type="continuationSeparator" w:id="0">
    <w:p w:rsidR="00DF3ECB" w:rsidRDefault="00DF3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DE6"/>
    <w:rsid w:val="00017458"/>
    <w:rsid w:val="00034BAB"/>
    <w:rsid w:val="000B7B77"/>
    <w:rsid w:val="000E2911"/>
    <w:rsid w:val="000E6F68"/>
    <w:rsid w:val="00137DBA"/>
    <w:rsid w:val="00143D95"/>
    <w:rsid w:val="00195ADE"/>
    <w:rsid w:val="001C1ECD"/>
    <w:rsid w:val="001D3211"/>
    <w:rsid w:val="00217EFB"/>
    <w:rsid w:val="0024144B"/>
    <w:rsid w:val="00250026"/>
    <w:rsid w:val="00270292"/>
    <w:rsid w:val="002B1FFE"/>
    <w:rsid w:val="002B54EB"/>
    <w:rsid w:val="00350764"/>
    <w:rsid w:val="00360A0A"/>
    <w:rsid w:val="00367DBA"/>
    <w:rsid w:val="00370990"/>
    <w:rsid w:val="00373D29"/>
    <w:rsid w:val="003C6F49"/>
    <w:rsid w:val="00426612"/>
    <w:rsid w:val="00443ECF"/>
    <w:rsid w:val="00477BA7"/>
    <w:rsid w:val="0048219B"/>
    <w:rsid w:val="004A0F69"/>
    <w:rsid w:val="004A7F3D"/>
    <w:rsid w:val="004C3E29"/>
    <w:rsid w:val="00526279"/>
    <w:rsid w:val="00540006"/>
    <w:rsid w:val="005550AC"/>
    <w:rsid w:val="005660C7"/>
    <w:rsid w:val="005B5992"/>
    <w:rsid w:val="005C2391"/>
    <w:rsid w:val="005D18E3"/>
    <w:rsid w:val="006072DD"/>
    <w:rsid w:val="0061067B"/>
    <w:rsid w:val="00617CCD"/>
    <w:rsid w:val="00633F8C"/>
    <w:rsid w:val="00646762"/>
    <w:rsid w:val="00651E81"/>
    <w:rsid w:val="006A016C"/>
    <w:rsid w:val="006B2506"/>
    <w:rsid w:val="006B5C72"/>
    <w:rsid w:val="006F1C19"/>
    <w:rsid w:val="006F3C6F"/>
    <w:rsid w:val="00712E8B"/>
    <w:rsid w:val="00721755"/>
    <w:rsid w:val="00746FC5"/>
    <w:rsid w:val="00747282"/>
    <w:rsid w:val="00775059"/>
    <w:rsid w:val="00776208"/>
    <w:rsid w:val="00861299"/>
    <w:rsid w:val="008B7DA8"/>
    <w:rsid w:val="00916F0C"/>
    <w:rsid w:val="009B3128"/>
    <w:rsid w:val="00A0172F"/>
    <w:rsid w:val="00A65FE8"/>
    <w:rsid w:val="00A72447"/>
    <w:rsid w:val="00A85BA3"/>
    <w:rsid w:val="00AB3477"/>
    <w:rsid w:val="00B86DE6"/>
    <w:rsid w:val="00C91AEC"/>
    <w:rsid w:val="00CB7556"/>
    <w:rsid w:val="00CC2238"/>
    <w:rsid w:val="00D02866"/>
    <w:rsid w:val="00D4764B"/>
    <w:rsid w:val="00D642C9"/>
    <w:rsid w:val="00D73FB7"/>
    <w:rsid w:val="00D80F7B"/>
    <w:rsid w:val="00D81A3B"/>
    <w:rsid w:val="00D869B0"/>
    <w:rsid w:val="00DE4A14"/>
    <w:rsid w:val="00DF3ECB"/>
    <w:rsid w:val="00E10262"/>
    <w:rsid w:val="00E204D9"/>
    <w:rsid w:val="00E37633"/>
    <w:rsid w:val="00EA32EC"/>
    <w:rsid w:val="00F002AE"/>
    <w:rsid w:val="00F0315D"/>
    <w:rsid w:val="00F63ABF"/>
    <w:rsid w:val="00FB1841"/>
    <w:rsid w:val="00FB6D2E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86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D18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2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2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2015-02-13T20:28:00Z</dcterms:created>
  <dc:creator>Administrator</dc:creator>
  <lastModifiedBy/>
  <lastPrinted>2014-08-18T16:58:00Z</lastPrinted>
  <dcterms:modified xsi:type="dcterms:W3CDTF">2015-02-13T20:28:00Z</dcterms:modified>
  <revision>2</revision>
  <dc:title>COMMONWEALTH OF MASSACHUSETTS</dc:title>
</coreProperties>
</file>