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1" w:rsidRPr="00E004B9" w:rsidRDefault="00215041" w:rsidP="00215041">
      <w:pPr>
        <w:jc w:val="center"/>
      </w:pPr>
      <w:r w:rsidRPr="00E004B9">
        <w:t>COMMONWEALTH OF MASSACHUSETTS</w:t>
      </w:r>
    </w:p>
    <w:p w:rsidR="00215041" w:rsidRPr="00D93D93" w:rsidRDefault="00215041" w:rsidP="00215041">
      <w:pPr>
        <w:spacing w:line="240" w:lineRule="auto"/>
        <w:ind w:left="4680"/>
        <w:rPr>
          <w:b/>
        </w:rPr>
      </w:pPr>
      <w:r w:rsidRPr="00D93D93">
        <w:rPr>
          <w:b/>
        </w:rPr>
        <w:t>Division of Administrative Law Appeals</w:t>
      </w:r>
    </w:p>
    <w:p w:rsidR="00215041" w:rsidRPr="00D93D93" w:rsidRDefault="001B7CB5" w:rsidP="00215041">
      <w:pPr>
        <w:spacing w:line="240" w:lineRule="auto"/>
        <w:ind w:left="4680"/>
        <w:rPr>
          <w:b/>
        </w:rPr>
      </w:pPr>
      <w:r>
        <w:rPr>
          <w:b/>
        </w:rPr>
        <w:t>1 Congress</w:t>
      </w:r>
      <w:r w:rsidR="00215041" w:rsidRPr="00D93D93">
        <w:rPr>
          <w:b/>
        </w:rPr>
        <w:t xml:space="preserve"> Street, </w:t>
      </w:r>
      <w:r>
        <w:rPr>
          <w:b/>
        </w:rPr>
        <w:t>11</w:t>
      </w:r>
      <w:r w:rsidR="00215041" w:rsidRPr="00D93D93">
        <w:rPr>
          <w:b/>
        </w:rPr>
        <w:t>th Floor</w:t>
      </w:r>
    </w:p>
    <w:p w:rsidR="00215041" w:rsidRPr="00D93D93" w:rsidRDefault="00215041" w:rsidP="00215041">
      <w:pPr>
        <w:spacing w:line="240" w:lineRule="auto"/>
        <w:ind w:left="4680"/>
        <w:rPr>
          <w:b/>
        </w:rPr>
      </w:pPr>
      <w:r w:rsidRPr="00D93D93">
        <w:rPr>
          <w:b/>
        </w:rPr>
        <w:t>Boston, MA 02114</w:t>
      </w:r>
    </w:p>
    <w:p w:rsidR="00215041" w:rsidRPr="00D93D93" w:rsidRDefault="00215041" w:rsidP="00215041">
      <w:pPr>
        <w:spacing w:line="240" w:lineRule="auto"/>
        <w:ind w:left="4680"/>
        <w:rPr>
          <w:b/>
        </w:rPr>
      </w:pPr>
      <w:r w:rsidRPr="00D93D93">
        <w:rPr>
          <w:b/>
        </w:rPr>
        <w:t>www.mass.gov/dala</w:t>
      </w:r>
    </w:p>
    <w:p w:rsidR="00215041" w:rsidRPr="00E004B9" w:rsidRDefault="00215041" w:rsidP="000A0ABD">
      <w:pPr>
        <w:spacing w:line="240" w:lineRule="auto"/>
      </w:pPr>
    </w:p>
    <w:p w:rsidR="00215041" w:rsidRPr="00E004B9" w:rsidRDefault="00FB4AB3" w:rsidP="000A0ABD">
      <w:pPr>
        <w:spacing w:line="240" w:lineRule="auto"/>
      </w:pPr>
      <w:r>
        <w:rPr>
          <w:b/>
        </w:rPr>
        <w:t>Board of Registration in Medicine</w:t>
      </w:r>
      <w:r w:rsidR="00215041" w:rsidRPr="00E004B9">
        <w:t>,</w:t>
      </w:r>
    </w:p>
    <w:p w:rsidR="00215041" w:rsidRPr="00E004B9" w:rsidRDefault="00215041" w:rsidP="000A0ABD">
      <w:pPr>
        <w:spacing w:line="240" w:lineRule="auto"/>
      </w:pPr>
      <w:r w:rsidRPr="00E004B9">
        <w:t>Petitioner</w:t>
      </w:r>
    </w:p>
    <w:p w:rsidR="00215041" w:rsidRPr="00E004B9" w:rsidRDefault="00215041" w:rsidP="000A0ABD">
      <w:pPr>
        <w:spacing w:line="240" w:lineRule="auto"/>
      </w:pPr>
    </w:p>
    <w:p w:rsidR="00215041" w:rsidRDefault="00215041" w:rsidP="000A0ABD">
      <w:pPr>
        <w:spacing w:line="240" w:lineRule="auto"/>
      </w:pPr>
      <w:r w:rsidRPr="00E004B9">
        <w:t xml:space="preserve">v.                                                                           Docket No. </w:t>
      </w:r>
      <w:r w:rsidR="00FB4AB3">
        <w:t>RM-13-223</w:t>
      </w:r>
    </w:p>
    <w:p w:rsidR="00134DFF" w:rsidRPr="00E004B9" w:rsidRDefault="00134DFF" w:rsidP="000A0ABD">
      <w:pPr>
        <w:spacing w:line="240" w:lineRule="auto"/>
      </w:pPr>
    </w:p>
    <w:p w:rsidR="00215041" w:rsidRPr="00E004B9" w:rsidRDefault="00FB4AB3" w:rsidP="000A0ABD">
      <w:pPr>
        <w:spacing w:line="240" w:lineRule="auto"/>
      </w:pPr>
      <w:r>
        <w:rPr>
          <w:b/>
        </w:rPr>
        <w:t>John E. Fattore, M.D.</w:t>
      </w:r>
      <w:r w:rsidR="00215041" w:rsidRPr="00E004B9">
        <w:t>,</w:t>
      </w:r>
    </w:p>
    <w:p w:rsidR="00FD3CDE" w:rsidRDefault="00215041" w:rsidP="000A0ABD">
      <w:pPr>
        <w:spacing w:line="240" w:lineRule="auto"/>
      </w:pPr>
      <w:r w:rsidRPr="00E004B9">
        <w:t xml:space="preserve">Respondent         </w:t>
      </w:r>
    </w:p>
    <w:p w:rsidR="00FD3CDE" w:rsidRDefault="00FD3CDE" w:rsidP="000A0ABD">
      <w:pPr>
        <w:spacing w:line="240" w:lineRule="auto"/>
      </w:pPr>
    </w:p>
    <w:p w:rsidR="00FD3CDE" w:rsidRPr="00FD3CDE" w:rsidRDefault="00FD3CDE" w:rsidP="000A0ABD">
      <w:pPr>
        <w:spacing w:line="240" w:lineRule="auto"/>
      </w:pPr>
      <w:r w:rsidRPr="00CF06CA">
        <w:rPr>
          <w:b/>
        </w:rPr>
        <w:t>Appearance for Petitioner</w:t>
      </w:r>
      <w:r w:rsidRPr="00FD3CDE">
        <w:t>:</w:t>
      </w:r>
      <w:r w:rsidRPr="00FD3CDE">
        <w:tab/>
      </w:r>
      <w:r w:rsidRPr="00FD3CDE">
        <w:tab/>
      </w:r>
      <w:r w:rsidRPr="00FD3CDE">
        <w:tab/>
      </w:r>
    </w:p>
    <w:p w:rsidR="00FD3CDE" w:rsidRDefault="00FD3CDE" w:rsidP="000A0ABD">
      <w:pPr>
        <w:spacing w:line="240" w:lineRule="auto"/>
        <w:rPr>
          <w:highlight w:val="lightGray"/>
        </w:rPr>
      </w:pPr>
    </w:p>
    <w:p w:rsidR="005B7797" w:rsidRDefault="005B7797" w:rsidP="00FB4AB3">
      <w:pPr>
        <w:spacing w:line="240" w:lineRule="auto"/>
      </w:pPr>
      <w:r>
        <w:tab/>
      </w:r>
      <w:r w:rsidR="00FB4AB3">
        <w:t>Tracy Morong, Esq.</w:t>
      </w:r>
    </w:p>
    <w:p w:rsidR="00C06514" w:rsidRDefault="00C06514" w:rsidP="00FB4AB3">
      <w:pPr>
        <w:spacing w:line="240" w:lineRule="auto"/>
      </w:pPr>
      <w:r>
        <w:tab/>
        <w:t>Stephen C. Hoctor, Esq.</w:t>
      </w:r>
    </w:p>
    <w:p w:rsidR="00FB4AB3" w:rsidRDefault="00FB4AB3" w:rsidP="00FB4AB3">
      <w:pPr>
        <w:spacing w:line="240" w:lineRule="auto"/>
      </w:pPr>
      <w:r>
        <w:tab/>
        <w:t>Complaint Counsel</w:t>
      </w:r>
    </w:p>
    <w:p w:rsidR="00FB4AB3" w:rsidRDefault="00FB4AB3" w:rsidP="00FB4AB3">
      <w:pPr>
        <w:spacing w:line="240" w:lineRule="auto"/>
      </w:pPr>
      <w:r>
        <w:tab/>
        <w:t>Board of Registration in Medicine</w:t>
      </w:r>
    </w:p>
    <w:p w:rsidR="00FB4AB3" w:rsidRDefault="00FB4AB3" w:rsidP="00FB4AB3">
      <w:pPr>
        <w:spacing w:line="240" w:lineRule="auto"/>
      </w:pPr>
      <w:r>
        <w:tab/>
        <w:t>200 Harvard Mill Square</w:t>
      </w:r>
    </w:p>
    <w:p w:rsidR="00FB4AB3" w:rsidRDefault="00FB4AB3" w:rsidP="00FB4AB3">
      <w:pPr>
        <w:spacing w:line="240" w:lineRule="auto"/>
      </w:pPr>
      <w:r>
        <w:tab/>
        <w:t>Suite 330</w:t>
      </w:r>
    </w:p>
    <w:p w:rsidR="00FB4AB3" w:rsidRPr="005B7797" w:rsidRDefault="00FB4AB3" w:rsidP="00FB4AB3">
      <w:pPr>
        <w:spacing w:line="240" w:lineRule="auto"/>
      </w:pPr>
      <w:r>
        <w:tab/>
        <w:t>Wakefield, MA 01880</w:t>
      </w:r>
    </w:p>
    <w:p w:rsidR="00FD3CDE" w:rsidRPr="00FD3CDE" w:rsidRDefault="00FD3CDE" w:rsidP="000A0ABD">
      <w:pPr>
        <w:spacing w:line="240" w:lineRule="auto"/>
        <w:rPr>
          <w:highlight w:val="lightGray"/>
        </w:rPr>
      </w:pPr>
    </w:p>
    <w:p w:rsidR="00FD3CDE" w:rsidRPr="00FD3CDE" w:rsidRDefault="00FD3CDE" w:rsidP="000A0ABD">
      <w:pPr>
        <w:spacing w:line="240" w:lineRule="auto"/>
      </w:pPr>
      <w:r w:rsidRPr="00CF06CA">
        <w:rPr>
          <w:b/>
        </w:rPr>
        <w:t>Appearance for Respondent</w:t>
      </w:r>
      <w:r w:rsidRPr="00FD3CDE">
        <w:t>:</w:t>
      </w:r>
      <w:r w:rsidRPr="00FD3CDE">
        <w:tab/>
      </w:r>
      <w:r w:rsidRPr="00FD3CDE">
        <w:tab/>
      </w:r>
      <w:r w:rsidRPr="00FD3CDE">
        <w:tab/>
      </w:r>
    </w:p>
    <w:p w:rsidR="00FD3CDE" w:rsidRPr="00FD3CDE" w:rsidRDefault="00FD3CDE" w:rsidP="000A0ABD">
      <w:pPr>
        <w:spacing w:line="240" w:lineRule="auto"/>
      </w:pPr>
    </w:p>
    <w:p w:rsidR="00FD3CDE" w:rsidRDefault="002B117C" w:rsidP="00CA36D0">
      <w:pPr>
        <w:spacing w:line="240" w:lineRule="auto"/>
        <w:ind w:firstLine="720"/>
      </w:pPr>
      <w:r>
        <w:t>Douglas A. Morgan</w:t>
      </w:r>
      <w:r w:rsidR="007F507C">
        <w:t>, Esq.</w:t>
      </w:r>
    </w:p>
    <w:p w:rsidR="007F507C" w:rsidRDefault="007F507C" w:rsidP="00CA36D0">
      <w:pPr>
        <w:spacing w:line="240" w:lineRule="auto"/>
        <w:ind w:firstLine="720"/>
      </w:pPr>
      <w:r>
        <w:t>Rindler Morgan</w:t>
      </w:r>
    </w:p>
    <w:p w:rsidR="007F507C" w:rsidRDefault="007F507C" w:rsidP="00CA36D0">
      <w:pPr>
        <w:spacing w:line="240" w:lineRule="auto"/>
        <w:ind w:firstLine="720"/>
      </w:pPr>
      <w:r>
        <w:t>133 Portland Street</w:t>
      </w:r>
    </w:p>
    <w:p w:rsidR="007F507C" w:rsidRDefault="007F507C" w:rsidP="00CA36D0">
      <w:pPr>
        <w:spacing w:line="240" w:lineRule="auto"/>
        <w:ind w:firstLine="720"/>
      </w:pPr>
      <w:r>
        <w:t>Suite 500</w:t>
      </w:r>
    </w:p>
    <w:p w:rsidR="007F507C" w:rsidRDefault="007F507C" w:rsidP="00CA36D0">
      <w:pPr>
        <w:spacing w:line="240" w:lineRule="auto"/>
        <w:ind w:firstLine="720"/>
      </w:pPr>
      <w:r>
        <w:t>Boston, MA 02114-1728</w:t>
      </w:r>
    </w:p>
    <w:p w:rsidR="002B117C" w:rsidRDefault="002B117C" w:rsidP="00CA36D0">
      <w:pPr>
        <w:spacing w:line="240" w:lineRule="auto"/>
        <w:ind w:firstLine="720"/>
      </w:pPr>
    </w:p>
    <w:p w:rsidR="00CA36D0" w:rsidRPr="00FD3CDE" w:rsidRDefault="00CA36D0" w:rsidP="00CA36D0">
      <w:pPr>
        <w:spacing w:line="240" w:lineRule="auto"/>
      </w:pPr>
    </w:p>
    <w:p w:rsidR="00FD3CDE" w:rsidRPr="00FD3CDE" w:rsidRDefault="00FD3CDE" w:rsidP="000A0ABD">
      <w:pPr>
        <w:spacing w:line="240" w:lineRule="auto"/>
      </w:pPr>
      <w:r w:rsidRPr="00CF06CA">
        <w:rPr>
          <w:b/>
        </w:rPr>
        <w:t>Administrative Magistrate</w:t>
      </w:r>
      <w:r w:rsidRPr="00FD3CDE">
        <w:t>:</w:t>
      </w:r>
      <w:r w:rsidRPr="00FD3CDE">
        <w:tab/>
      </w:r>
      <w:r w:rsidRPr="00FD3CDE">
        <w:tab/>
      </w:r>
      <w:r w:rsidRPr="00FD3CDE">
        <w:tab/>
      </w:r>
    </w:p>
    <w:p w:rsidR="00FD3CDE" w:rsidRPr="00FD3CDE" w:rsidRDefault="00FD3CDE" w:rsidP="000A0ABD">
      <w:pPr>
        <w:spacing w:line="240" w:lineRule="auto"/>
      </w:pPr>
    </w:p>
    <w:p w:rsidR="00215041" w:rsidRPr="00E004B9" w:rsidRDefault="00FD3CDE" w:rsidP="00F87485">
      <w:pPr>
        <w:ind w:firstLine="720"/>
      </w:pPr>
      <w:r w:rsidRPr="00D93D93">
        <w:rPr>
          <w:b/>
        </w:rPr>
        <w:t xml:space="preserve">Kenneth </w:t>
      </w:r>
      <w:r w:rsidR="00F70C88" w:rsidRPr="00D93D93">
        <w:rPr>
          <w:b/>
        </w:rPr>
        <w:t>Bresler</w:t>
      </w:r>
      <w:r w:rsidR="00215041" w:rsidRPr="00E004B9">
        <w:t xml:space="preserve">                                          </w:t>
      </w:r>
    </w:p>
    <w:p w:rsidR="00A84291" w:rsidRDefault="002F0D00"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056DFA">
        <w:rPr>
          <w:b/>
        </w:rPr>
        <w:t xml:space="preserve">SUMMARY OF </w:t>
      </w:r>
      <w:r w:rsidR="005C065D" w:rsidRPr="00056DFA">
        <w:rPr>
          <w:b/>
        </w:rPr>
        <w:t xml:space="preserve">RECOMMENDED </w:t>
      </w:r>
      <w:r w:rsidRPr="00056DFA">
        <w:rPr>
          <w:b/>
        </w:rPr>
        <w:t>DECISION</w:t>
      </w:r>
    </w:p>
    <w:p w:rsidR="0082171C" w:rsidRDefault="0082171C"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0A170B" w:rsidRDefault="00056DFA" w:rsidP="00B81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pPr>
      <w:r>
        <w:t>Board of Registration in Medicine did not prove by a p</w:t>
      </w:r>
      <w:r w:rsidR="00B812E6">
        <w:t>reponderance of evidence that the respondent touched Patient A’s breasts or viewed her buttocks</w:t>
      </w:r>
      <w:r w:rsidR="006F307E">
        <w:t>,</w:t>
      </w:r>
      <w:r w:rsidR="00B812E6">
        <w:t xml:space="preserve"> and discipline is not recommended on that basis. </w:t>
      </w:r>
      <w:r w:rsidR="00A8719B">
        <w:rPr>
          <w:rFonts w:cs="Times New Roman"/>
          <w:szCs w:val="24"/>
        </w:rPr>
        <w:t xml:space="preserve">However, discipline is recommended for Dr. Fattore’s conduct </w:t>
      </w:r>
      <w:r w:rsidR="006F307E">
        <w:rPr>
          <w:rFonts w:cs="Times New Roman"/>
          <w:szCs w:val="24"/>
        </w:rPr>
        <w:t>undermining</w:t>
      </w:r>
      <w:r w:rsidR="00A8719B">
        <w:rPr>
          <w:rFonts w:cs="Times New Roman"/>
          <w:szCs w:val="24"/>
        </w:rPr>
        <w:t xml:space="preserve"> the public confidence in the integrity of the medical profession</w:t>
      </w:r>
      <w:r w:rsidR="006F307E">
        <w:rPr>
          <w:rFonts w:cs="Times New Roman"/>
          <w:szCs w:val="24"/>
        </w:rPr>
        <w:t xml:space="preserve"> for </w:t>
      </w:r>
      <w:r w:rsidR="00A8719B">
        <w:rPr>
          <w:rFonts w:cs="Times New Roman"/>
          <w:szCs w:val="24"/>
        </w:rPr>
        <w:t>end</w:t>
      </w:r>
      <w:r w:rsidR="004E31B5">
        <w:rPr>
          <w:rFonts w:cs="Times New Roman"/>
          <w:szCs w:val="24"/>
        </w:rPr>
        <w:t>ing</w:t>
      </w:r>
      <w:r w:rsidR="00A8719B">
        <w:rPr>
          <w:rFonts w:cs="Times New Roman"/>
          <w:szCs w:val="24"/>
        </w:rPr>
        <w:t xml:space="preserve"> up in </w:t>
      </w:r>
      <w:r w:rsidR="004E31B5">
        <w:rPr>
          <w:rFonts w:cs="Times New Roman"/>
          <w:szCs w:val="24"/>
        </w:rPr>
        <w:t>the</w:t>
      </w:r>
      <w:r w:rsidR="00A8719B">
        <w:rPr>
          <w:rFonts w:cs="Times New Roman"/>
          <w:szCs w:val="24"/>
        </w:rPr>
        <w:t xml:space="preserve"> recovery bay</w:t>
      </w:r>
      <w:r w:rsidR="004E31B5">
        <w:rPr>
          <w:rFonts w:cs="Times New Roman"/>
          <w:szCs w:val="24"/>
        </w:rPr>
        <w:t xml:space="preserve"> of a woman who was not his patient</w:t>
      </w:r>
      <w:r w:rsidR="00705A98">
        <w:rPr>
          <w:rFonts w:cs="Times New Roman"/>
          <w:szCs w:val="24"/>
        </w:rPr>
        <w:t>,</w:t>
      </w:r>
      <w:r w:rsidR="00A8719B">
        <w:rPr>
          <w:rFonts w:cs="Times New Roman"/>
          <w:szCs w:val="24"/>
        </w:rPr>
        <w:t xml:space="preserve"> for no medical purpose</w:t>
      </w:r>
      <w:r w:rsidR="00705A98">
        <w:rPr>
          <w:rFonts w:cs="Times New Roman"/>
          <w:szCs w:val="24"/>
        </w:rPr>
        <w:t>,</w:t>
      </w:r>
      <w:r w:rsidR="00A8719B">
        <w:rPr>
          <w:rFonts w:cs="Times New Roman"/>
          <w:szCs w:val="24"/>
        </w:rPr>
        <w:t xml:space="preserve"> when his interest in her was well beyond casual, friendly, and social.</w:t>
      </w:r>
    </w:p>
    <w:p w:rsidR="00B812E6" w:rsidRPr="00056DFA" w:rsidRDefault="00B812E6" w:rsidP="00B81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pPr>
    </w:p>
    <w:p w:rsidR="00A84291" w:rsidRPr="00E004B9" w:rsidRDefault="005C065D" w:rsidP="003F7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Pr>
          <w:b/>
        </w:rPr>
        <w:t xml:space="preserve">RECOMMENDED </w:t>
      </w:r>
      <w:r w:rsidR="00A84291" w:rsidRPr="00E004B9">
        <w:rPr>
          <w:b/>
        </w:rPr>
        <w:t>DECISION</w:t>
      </w:r>
    </w:p>
    <w:p w:rsidR="00C60D9F" w:rsidRDefault="00CF2A85">
      <w:r w:rsidRPr="00E004B9">
        <w:tab/>
      </w:r>
      <w:r w:rsidR="00134E1E">
        <w:t>T</w:t>
      </w:r>
      <w:r w:rsidR="00114723">
        <w:t xml:space="preserve">he petitioner, </w:t>
      </w:r>
      <w:r w:rsidR="00EC71C6">
        <w:t>Board of Registration in Medicine (</w:t>
      </w:r>
      <w:r w:rsidR="00653898">
        <w:t>Board</w:t>
      </w:r>
      <w:r w:rsidR="00EC71C6">
        <w:t>)</w:t>
      </w:r>
      <w:r w:rsidR="00114723">
        <w:t xml:space="preserve">, </w:t>
      </w:r>
      <w:r w:rsidR="002556C5">
        <w:t xml:space="preserve">ordered the respondent, Dr. John Fattore, on April 10, 2013 to show cause why it should not discipline him. </w:t>
      </w:r>
      <w:r w:rsidR="009929D0">
        <w:t>On May 1, 2013, Dr. Fattore timely appealed.</w:t>
      </w:r>
    </w:p>
    <w:p w:rsidR="006C75FA" w:rsidRDefault="006C75FA" w:rsidP="006C75FA">
      <w:r>
        <w:tab/>
        <w:t xml:space="preserve">I held a hearing on </w:t>
      </w:r>
      <w:r w:rsidR="00A4616C">
        <w:t>September 16 and 17, 2013</w:t>
      </w:r>
      <w:r w:rsidR="005E6AEA">
        <w:t xml:space="preserve">, </w:t>
      </w:r>
      <w:r w:rsidR="00B51F04">
        <w:t>which I recorded</w:t>
      </w:r>
      <w:r w:rsidR="00EA597E">
        <w:t xml:space="preserve"> digitally</w:t>
      </w:r>
      <w:r w:rsidR="00207109">
        <w:t xml:space="preserve">. </w:t>
      </w:r>
    </w:p>
    <w:p w:rsidR="006C75FA" w:rsidRDefault="0003651C" w:rsidP="006C75FA">
      <w:r>
        <w:tab/>
      </w:r>
      <w:r w:rsidR="008879BC">
        <w:t>The Board</w:t>
      </w:r>
      <w:r w:rsidR="00AE0CDA">
        <w:t>’</w:t>
      </w:r>
      <w:r w:rsidR="008879BC">
        <w:t>s witnesses were Patient A and the following nurses at Norwood Hospital: T</w:t>
      </w:r>
      <w:r>
        <w:t>heresa Seeley</w:t>
      </w:r>
      <w:r w:rsidR="00CF0026">
        <w:t xml:space="preserve">, </w:t>
      </w:r>
      <w:r w:rsidR="002A18E6">
        <w:t>Ruth Bail</w:t>
      </w:r>
      <w:r w:rsidR="001704A0">
        <w:t xml:space="preserve">ey, Barbara N. Glavin, </w:t>
      </w:r>
      <w:r w:rsidR="00AE0CDA">
        <w:t xml:space="preserve">and </w:t>
      </w:r>
      <w:r w:rsidR="008A3CE7">
        <w:t>Jean Pulcini</w:t>
      </w:r>
      <w:r w:rsidR="00AE0CDA">
        <w:t>.</w:t>
      </w:r>
      <w:r w:rsidR="006C75FA">
        <w:tab/>
      </w:r>
      <w:r w:rsidR="008879BC">
        <w:t>Dr. Fattore</w:t>
      </w:r>
      <w:r w:rsidR="006C75FA">
        <w:t xml:space="preserve"> testified, and called </w:t>
      </w:r>
      <w:r w:rsidR="0042187E">
        <w:t>two</w:t>
      </w:r>
      <w:r w:rsidR="00AE0CDA">
        <w:t xml:space="preserve"> </w:t>
      </w:r>
      <w:r w:rsidR="006C75FA">
        <w:t>witness</w:t>
      </w:r>
      <w:r w:rsidR="0042187E">
        <w:t>es</w:t>
      </w:r>
      <w:r w:rsidR="00AE0CDA">
        <w:t>, Cynth</w:t>
      </w:r>
      <w:r w:rsidR="0042187E">
        <w:t>ia Jaquith, his office manager; and Kathleen Bergman, a nurse at Norwood Hospital.</w:t>
      </w:r>
    </w:p>
    <w:p w:rsidR="000B02E4" w:rsidRDefault="00145C12" w:rsidP="00145C12">
      <w:r>
        <w:tab/>
      </w:r>
      <w:r w:rsidR="006C75FA">
        <w:t xml:space="preserve">I accepted into evidence </w:t>
      </w:r>
      <w:r w:rsidR="00E5637B">
        <w:t>13</w:t>
      </w:r>
      <w:r w:rsidR="006C75FA">
        <w:t xml:space="preserve"> exhibits</w:t>
      </w:r>
      <w:r w:rsidR="009929D0">
        <w:t>,</w:t>
      </w:r>
      <w:r w:rsidR="007C5EF3">
        <w:t xml:space="preserve"> </w:t>
      </w:r>
      <w:r w:rsidR="007C5EF3" w:rsidRPr="00E5637B">
        <w:t>A thr</w:t>
      </w:r>
      <w:r>
        <w:t>ough</w:t>
      </w:r>
      <w:r w:rsidR="007C5EF3" w:rsidRPr="00E5637B">
        <w:t xml:space="preserve"> </w:t>
      </w:r>
      <w:r w:rsidR="00E5637B" w:rsidRPr="00145C12">
        <w:t>M</w:t>
      </w:r>
      <w:r w:rsidR="007C5EF3" w:rsidRPr="00145C12">
        <w:t>.</w:t>
      </w:r>
      <w:r>
        <w:t xml:space="preserve"> </w:t>
      </w:r>
      <w:r w:rsidR="000B02E4" w:rsidRPr="00A4616C">
        <w:t>Both parties submitted post-hearing briefs</w:t>
      </w:r>
      <w:r w:rsidR="00A4616C">
        <w:t xml:space="preserve">. </w:t>
      </w:r>
    </w:p>
    <w:p w:rsidR="005C3956" w:rsidRPr="00CF0026" w:rsidRDefault="005C3956" w:rsidP="00641B52">
      <w:pPr>
        <w:jc w:val="center"/>
      </w:pPr>
      <w:r w:rsidRPr="00E004B9">
        <w:rPr>
          <w:b/>
        </w:rPr>
        <w:t>Findings of Fact</w:t>
      </w:r>
    </w:p>
    <w:p w:rsidR="00754BF0" w:rsidRPr="00754BF0" w:rsidRDefault="00754BF0" w:rsidP="00641B52">
      <w:pPr>
        <w:rPr>
          <w:rFonts w:cs="Times New Roman"/>
          <w:szCs w:val="24"/>
          <w:u w:val="single"/>
        </w:rPr>
      </w:pPr>
      <w:r>
        <w:rPr>
          <w:rFonts w:cs="Times New Roman"/>
          <w:szCs w:val="24"/>
        </w:rPr>
        <w:tab/>
      </w:r>
      <w:r>
        <w:rPr>
          <w:rFonts w:cs="Times New Roman"/>
          <w:szCs w:val="24"/>
          <w:u w:val="single"/>
        </w:rPr>
        <w:t>Norwood Hospital</w:t>
      </w:r>
    </w:p>
    <w:p w:rsidR="00754BF0" w:rsidRDefault="005311B4" w:rsidP="00641B52">
      <w:pPr>
        <w:rPr>
          <w:rFonts w:cs="Times New Roman"/>
          <w:szCs w:val="24"/>
        </w:rPr>
      </w:pPr>
      <w:r>
        <w:rPr>
          <w:rFonts w:cs="Times New Roman"/>
          <w:szCs w:val="24"/>
        </w:rPr>
        <w:tab/>
      </w:r>
      <w:r w:rsidR="00145C12">
        <w:rPr>
          <w:rFonts w:cs="Times New Roman"/>
          <w:szCs w:val="24"/>
        </w:rPr>
        <w:t>1</w:t>
      </w:r>
      <w:r>
        <w:rPr>
          <w:rFonts w:cs="Times New Roman"/>
          <w:szCs w:val="24"/>
        </w:rPr>
        <w:t>. Norwood Hospital (which this recommended decision sometimes refers to as “the hospital”), in Norwood, Massachusetts, comprises at least two buildings, the Lorusso Building and the Draper Building. (Fattore testimony, Tr. II-</w:t>
      </w:r>
      <w:r w:rsidR="000B1DC5">
        <w:rPr>
          <w:rFonts w:cs="Times New Roman"/>
          <w:szCs w:val="24"/>
        </w:rPr>
        <w:t>212, 213).</w:t>
      </w:r>
    </w:p>
    <w:p w:rsidR="005311B4" w:rsidRDefault="00754BF0" w:rsidP="00641B52">
      <w:pPr>
        <w:rPr>
          <w:rFonts w:cs="Times New Roman"/>
          <w:szCs w:val="24"/>
        </w:rPr>
      </w:pPr>
      <w:r>
        <w:rPr>
          <w:rFonts w:cs="Times New Roman"/>
          <w:szCs w:val="24"/>
        </w:rPr>
        <w:tab/>
      </w:r>
      <w:r>
        <w:rPr>
          <w:rFonts w:cs="Times New Roman"/>
          <w:szCs w:val="24"/>
          <w:u w:val="single"/>
        </w:rPr>
        <w:t>Dr. Fattore</w:t>
      </w:r>
      <w:r w:rsidR="006903A9">
        <w:rPr>
          <w:rFonts w:cs="Times New Roman"/>
          <w:szCs w:val="24"/>
        </w:rPr>
        <w:tab/>
      </w:r>
    </w:p>
    <w:p w:rsidR="006903A9" w:rsidRDefault="00744FC0" w:rsidP="00CF0026">
      <w:pPr>
        <w:rPr>
          <w:rFonts w:cs="Times New Roman"/>
          <w:szCs w:val="24"/>
        </w:rPr>
      </w:pPr>
      <w:r>
        <w:rPr>
          <w:rFonts w:cs="Times New Roman"/>
          <w:szCs w:val="24"/>
        </w:rPr>
        <w:tab/>
      </w:r>
      <w:r w:rsidR="00145C12">
        <w:rPr>
          <w:rFonts w:cs="Times New Roman"/>
          <w:szCs w:val="24"/>
        </w:rPr>
        <w:t>2</w:t>
      </w:r>
      <w:r>
        <w:rPr>
          <w:rFonts w:cs="Times New Roman"/>
          <w:szCs w:val="24"/>
        </w:rPr>
        <w:t xml:space="preserve">. </w:t>
      </w:r>
      <w:r w:rsidR="006903A9">
        <w:rPr>
          <w:rFonts w:cs="Times New Roman"/>
          <w:szCs w:val="24"/>
        </w:rPr>
        <w:t xml:space="preserve">Dr. Fattore is a plastic surgeon. </w:t>
      </w:r>
      <w:r>
        <w:rPr>
          <w:rFonts w:cs="Times New Roman"/>
          <w:szCs w:val="24"/>
        </w:rPr>
        <w:t xml:space="preserve">(Fattore testimony, Tr. </w:t>
      </w:r>
      <w:r w:rsidR="006903A9">
        <w:rPr>
          <w:rFonts w:cs="Times New Roman"/>
          <w:szCs w:val="24"/>
        </w:rPr>
        <w:t>II-</w:t>
      </w:r>
      <w:r w:rsidR="00006437">
        <w:rPr>
          <w:rFonts w:cs="Times New Roman"/>
          <w:szCs w:val="24"/>
        </w:rPr>
        <w:t>205</w:t>
      </w:r>
      <w:r w:rsidR="006903A9">
        <w:rPr>
          <w:rFonts w:cs="Times New Roman"/>
          <w:szCs w:val="24"/>
        </w:rPr>
        <w:t>.</w:t>
      </w:r>
      <w:r>
        <w:rPr>
          <w:rFonts w:cs="Times New Roman"/>
          <w:szCs w:val="24"/>
        </w:rPr>
        <w:t>)</w:t>
      </w:r>
      <w:r w:rsidR="00BB7EC2">
        <w:rPr>
          <w:rFonts w:cs="Times New Roman"/>
          <w:szCs w:val="24"/>
        </w:rPr>
        <w:t xml:space="preserve"> His practice includes removing skin cancer and moles</w:t>
      </w:r>
      <w:r w:rsidR="00C26A59">
        <w:rPr>
          <w:rFonts w:cs="Times New Roman"/>
          <w:szCs w:val="24"/>
        </w:rPr>
        <w:t>;</w:t>
      </w:r>
      <w:r w:rsidR="00BB7EC2">
        <w:rPr>
          <w:rFonts w:cs="Times New Roman"/>
          <w:szCs w:val="24"/>
        </w:rPr>
        <w:t xml:space="preserve"> taking care of trauma, mainly lacerations</w:t>
      </w:r>
      <w:r w:rsidR="00C26A59">
        <w:rPr>
          <w:rFonts w:cs="Times New Roman"/>
          <w:szCs w:val="24"/>
        </w:rPr>
        <w:t xml:space="preserve">; operating on hands, including </w:t>
      </w:r>
      <w:r w:rsidR="00887E5B">
        <w:rPr>
          <w:rFonts w:cs="Times New Roman"/>
          <w:szCs w:val="24"/>
        </w:rPr>
        <w:t xml:space="preserve">digital amputation, surgery </w:t>
      </w:r>
      <w:r w:rsidR="00CC4EEC">
        <w:rPr>
          <w:rFonts w:cs="Times New Roman"/>
          <w:szCs w:val="24"/>
        </w:rPr>
        <w:t>for carpal tunnel syndrome, and repairing nerves and lacerated tendons; and performing reconstructive</w:t>
      </w:r>
      <w:r w:rsidR="00887E5B">
        <w:rPr>
          <w:rFonts w:cs="Times New Roman"/>
          <w:szCs w:val="24"/>
        </w:rPr>
        <w:t xml:space="preserve"> </w:t>
      </w:r>
      <w:r w:rsidR="00CC4EEC">
        <w:rPr>
          <w:rFonts w:cs="Times New Roman"/>
          <w:szCs w:val="24"/>
        </w:rPr>
        <w:t xml:space="preserve">surgery, minor burn surgery, and breast augmentation. </w:t>
      </w:r>
      <w:r w:rsidR="000A18A7">
        <w:rPr>
          <w:rFonts w:cs="Times New Roman"/>
          <w:szCs w:val="24"/>
        </w:rPr>
        <w:t xml:space="preserve">(Fattore testimony, </w:t>
      </w:r>
      <w:r w:rsidR="00CC4EEC">
        <w:rPr>
          <w:rFonts w:cs="Times New Roman"/>
          <w:szCs w:val="24"/>
        </w:rPr>
        <w:t>Tr. II-208</w:t>
      </w:r>
      <w:r w:rsidR="00E63740">
        <w:rPr>
          <w:rFonts w:cs="Times New Roman"/>
          <w:szCs w:val="24"/>
        </w:rPr>
        <w:t>-09</w:t>
      </w:r>
      <w:r w:rsidR="000A18A7">
        <w:rPr>
          <w:rFonts w:cs="Times New Roman"/>
          <w:szCs w:val="24"/>
        </w:rPr>
        <w:t>.)</w:t>
      </w:r>
    </w:p>
    <w:p w:rsidR="006903A9" w:rsidRDefault="006903A9" w:rsidP="00CF0026">
      <w:pPr>
        <w:rPr>
          <w:rFonts w:cs="Times New Roman"/>
          <w:szCs w:val="24"/>
        </w:rPr>
      </w:pPr>
      <w:r>
        <w:rPr>
          <w:rFonts w:cs="Times New Roman"/>
          <w:szCs w:val="24"/>
        </w:rPr>
        <w:tab/>
      </w:r>
      <w:r w:rsidR="00145C12">
        <w:rPr>
          <w:rFonts w:cs="Times New Roman"/>
          <w:szCs w:val="24"/>
        </w:rPr>
        <w:t>3</w:t>
      </w:r>
      <w:r>
        <w:rPr>
          <w:rFonts w:cs="Times New Roman"/>
          <w:szCs w:val="24"/>
        </w:rPr>
        <w:t xml:space="preserve">. </w:t>
      </w:r>
      <w:r w:rsidR="000A18A7">
        <w:rPr>
          <w:rFonts w:cs="Times New Roman"/>
          <w:szCs w:val="24"/>
        </w:rPr>
        <w:t>Dr. Fattore</w:t>
      </w:r>
      <w:r>
        <w:rPr>
          <w:rFonts w:cs="Times New Roman"/>
          <w:szCs w:val="24"/>
        </w:rPr>
        <w:t xml:space="preserve"> is affiliated with Norwood Hospital. </w:t>
      </w:r>
      <w:r w:rsidR="000A18A7">
        <w:rPr>
          <w:rFonts w:cs="Times New Roman"/>
          <w:szCs w:val="24"/>
        </w:rPr>
        <w:t xml:space="preserve">(Fattore testimony, Tr. </w:t>
      </w:r>
      <w:r w:rsidR="008327FB">
        <w:rPr>
          <w:rFonts w:cs="Times New Roman"/>
          <w:szCs w:val="24"/>
        </w:rPr>
        <w:t>II-20.</w:t>
      </w:r>
      <w:r w:rsidR="000A18A7">
        <w:rPr>
          <w:rFonts w:cs="Times New Roman"/>
          <w:szCs w:val="24"/>
        </w:rPr>
        <w:t>)</w:t>
      </w:r>
    </w:p>
    <w:p w:rsidR="00006437" w:rsidRDefault="005311B4" w:rsidP="00CF0026">
      <w:pPr>
        <w:rPr>
          <w:rFonts w:cs="Times New Roman"/>
          <w:szCs w:val="24"/>
        </w:rPr>
      </w:pPr>
      <w:r>
        <w:rPr>
          <w:rFonts w:cs="Times New Roman"/>
          <w:szCs w:val="24"/>
        </w:rPr>
        <w:lastRenderedPageBreak/>
        <w:tab/>
      </w:r>
      <w:r w:rsidR="00145C12">
        <w:rPr>
          <w:rFonts w:cs="Times New Roman"/>
          <w:szCs w:val="24"/>
        </w:rPr>
        <w:t>4</w:t>
      </w:r>
      <w:r w:rsidR="00006437">
        <w:rPr>
          <w:rFonts w:cs="Times New Roman"/>
          <w:szCs w:val="24"/>
        </w:rPr>
        <w:t xml:space="preserve">. </w:t>
      </w:r>
      <w:r w:rsidR="000A18A7">
        <w:rPr>
          <w:rFonts w:cs="Times New Roman"/>
          <w:szCs w:val="24"/>
        </w:rPr>
        <w:t>Dr. Fattore’s</w:t>
      </w:r>
      <w:r w:rsidR="00006437">
        <w:rPr>
          <w:rFonts w:cs="Times New Roman"/>
          <w:szCs w:val="24"/>
        </w:rPr>
        <w:t xml:space="preserve"> medical office is in the Guild Medical Building, which is across </w:t>
      </w:r>
      <w:r w:rsidR="00BB7EC2">
        <w:rPr>
          <w:rFonts w:cs="Times New Roman"/>
          <w:szCs w:val="24"/>
        </w:rPr>
        <w:t>Washington S</w:t>
      </w:r>
      <w:r w:rsidR="00006437">
        <w:rPr>
          <w:rFonts w:cs="Times New Roman"/>
          <w:szCs w:val="24"/>
        </w:rPr>
        <w:t>treet from the hospital.</w:t>
      </w:r>
      <w:r w:rsidR="000A18A7">
        <w:rPr>
          <w:rFonts w:cs="Times New Roman"/>
          <w:szCs w:val="24"/>
        </w:rPr>
        <w:t xml:space="preserve"> (Fattore testimony, Tr.</w:t>
      </w:r>
      <w:r w:rsidR="00006437">
        <w:rPr>
          <w:rFonts w:cs="Times New Roman"/>
          <w:szCs w:val="24"/>
        </w:rPr>
        <w:t xml:space="preserve"> II-207-08</w:t>
      </w:r>
      <w:r w:rsidR="000A18A7">
        <w:rPr>
          <w:rFonts w:cs="Times New Roman"/>
          <w:szCs w:val="24"/>
        </w:rPr>
        <w:t>.)</w:t>
      </w:r>
    </w:p>
    <w:p w:rsidR="00754BF0" w:rsidRPr="00754BF0" w:rsidRDefault="00754BF0" w:rsidP="00CF0026">
      <w:pPr>
        <w:rPr>
          <w:rFonts w:cs="Times New Roman"/>
          <w:szCs w:val="24"/>
          <w:u w:val="single"/>
        </w:rPr>
      </w:pPr>
      <w:r>
        <w:rPr>
          <w:rFonts w:cs="Times New Roman"/>
          <w:szCs w:val="24"/>
        </w:rPr>
        <w:tab/>
      </w:r>
      <w:r>
        <w:rPr>
          <w:rFonts w:cs="Times New Roman"/>
          <w:szCs w:val="24"/>
          <w:u w:val="single"/>
        </w:rPr>
        <w:t>Patient A</w:t>
      </w:r>
    </w:p>
    <w:p w:rsidR="00D90EA8" w:rsidRDefault="006E7B43" w:rsidP="00CF0026">
      <w:pPr>
        <w:rPr>
          <w:rFonts w:cs="Times New Roman"/>
          <w:szCs w:val="24"/>
        </w:rPr>
      </w:pPr>
      <w:r>
        <w:rPr>
          <w:rFonts w:cs="Times New Roman"/>
          <w:szCs w:val="24"/>
        </w:rPr>
        <w:tab/>
      </w:r>
      <w:r w:rsidR="00145C12">
        <w:rPr>
          <w:rFonts w:cs="Times New Roman"/>
          <w:szCs w:val="24"/>
        </w:rPr>
        <w:t>5</w:t>
      </w:r>
      <w:r w:rsidR="00D90EA8">
        <w:rPr>
          <w:rFonts w:cs="Times New Roman"/>
          <w:szCs w:val="24"/>
        </w:rPr>
        <w:t>. Patient A was 4</w:t>
      </w:r>
      <w:r w:rsidR="0072596A">
        <w:rPr>
          <w:rFonts w:cs="Times New Roman"/>
          <w:szCs w:val="24"/>
        </w:rPr>
        <w:t>6</w:t>
      </w:r>
      <w:r w:rsidR="00D90EA8">
        <w:rPr>
          <w:rFonts w:cs="Times New Roman"/>
          <w:szCs w:val="24"/>
        </w:rPr>
        <w:t xml:space="preserve"> </w:t>
      </w:r>
      <w:r w:rsidR="0072596A">
        <w:rPr>
          <w:rFonts w:cs="Times New Roman"/>
          <w:szCs w:val="24"/>
        </w:rPr>
        <w:t>on the relevant date of July 6, 2012. (Ex. A, p. 13.)</w:t>
      </w:r>
      <w:r w:rsidR="00D90EA8">
        <w:rPr>
          <w:rFonts w:cs="Times New Roman"/>
          <w:szCs w:val="24"/>
        </w:rPr>
        <w:t xml:space="preserve"> She is a dance instructor who owns her own business. (Patient A testimony, Tr. I-86.)</w:t>
      </w:r>
    </w:p>
    <w:p w:rsidR="006E7B43" w:rsidRDefault="006E7B43" w:rsidP="006E7B43">
      <w:pPr>
        <w:rPr>
          <w:rFonts w:cs="Times New Roman"/>
          <w:szCs w:val="24"/>
        </w:rPr>
      </w:pPr>
      <w:r>
        <w:rPr>
          <w:rFonts w:cs="Times New Roman"/>
          <w:szCs w:val="24"/>
        </w:rPr>
        <w:tab/>
      </w:r>
      <w:r w:rsidR="00145C12">
        <w:rPr>
          <w:rFonts w:cs="Times New Roman"/>
          <w:szCs w:val="24"/>
        </w:rPr>
        <w:t>6</w:t>
      </w:r>
      <w:r>
        <w:rPr>
          <w:rFonts w:cs="Times New Roman"/>
          <w:szCs w:val="24"/>
        </w:rPr>
        <w:t xml:space="preserve">. She reported to Norwood Hospital </w:t>
      </w:r>
      <w:r w:rsidR="00D2004A">
        <w:rPr>
          <w:rFonts w:cs="Times New Roman"/>
          <w:szCs w:val="24"/>
        </w:rPr>
        <w:t>on July 6, 2012</w:t>
      </w:r>
      <w:r w:rsidR="00607AC3">
        <w:rPr>
          <w:rFonts w:cs="Times New Roman"/>
          <w:szCs w:val="24"/>
        </w:rPr>
        <w:t xml:space="preserve"> </w:t>
      </w:r>
      <w:r>
        <w:rPr>
          <w:rFonts w:cs="Times New Roman"/>
          <w:szCs w:val="24"/>
        </w:rPr>
        <w:t>at 8:00 a.m. for a colonoscopy. (Patient A testimony, Tr. I-86, 87</w:t>
      </w:r>
      <w:r w:rsidR="00D2004A">
        <w:rPr>
          <w:rFonts w:cs="Times New Roman"/>
          <w:szCs w:val="24"/>
        </w:rPr>
        <w:t>, Ex. A</w:t>
      </w:r>
      <w:r>
        <w:rPr>
          <w:rFonts w:cs="Times New Roman"/>
          <w:szCs w:val="24"/>
        </w:rPr>
        <w:t>.)</w:t>
      </w:r>
    </w:p>
    <w:p w:rsidR="00DA49EE" w:rsidRDefault="00DA49EE" w:rsidP="00CF0026">
      <w:pPr>
        <w:rPr>
          <w:rFonts w:cs="Times New Roman"/>
          <w:szCs w:val="24"/>
        </w:rPr>
      </w:pPr>
      <w:r>
        <w:rPr>
          <w:rFonts w:cs="Times New Roman"/>
          <w:szCs w:val="24"/>
        </w:rPr>
        <w:tab/>
      </w:r>
      <w:r w:rsidR="00145C12">
        <w:rPr>
          <w:rFonts w:cs="Times New Roman"/>
          <w:szCs w:val="24"/>
        </w:rPr>
        <w:t>7</w:t>
      </w:r>
      <w:r>
        <w:rPr>
          <w:rFonts w:cs="Times New Roman"/>
          <w:szCs w:val="24"/>
        </w:rPr>
        <w:t xml:space="preserve">. Patient A’s doctor was Dr. </w:t>
      </w:r>
      <w:r w:rsidR="00291231">
        <w:rPr>
          <w:rFonts w:cs="Times New Roman"/>
          <w:szCs w:val="24"/>
        </w:rPr>
        <w:t>Joseph Perrotto. (Ex. A.)</w:t>
      </w:r>
    </w:p>
    <w:p w:rsidR="00D2004A" w:rsidRDefault="00291231" w:rsidP="00D2004A">
      <w:pPr>
        <w:rPr>
          <w:rFonts w:cs="Times New Roman"/>
          <w:szCs w:val="24"/>
        </w:rPr>
      </w:pPr>
      <w:r>
        <w:rPr>
          <w:rFonts w:cs="Times New Roman"/>
          <w:szCs w:val="24"/>
        </w:rPr>
        <w:tab/>
      </w:r>
      <w:r w:rsidR="00145C12">
        <w:rPr>
          <w:rFonts w:cs="Times New Roman"/>
          <w:szCs w:val="24"/>
        </w:rPr>
        <w:t>8</w:t>
      </w:r>
      <w:r w:rsidR="00D2004A">
        <w:rPr>
          <w:rFonts w:cs="Times New Roman"/>
          <w:szCs w:val="24"/>
        </w:rPr>
        <w:t>. Patient A has never been a patient of Dr. Fattore. (Patient A testimony, Tr. I-87.)</w:t>
      </w:r>
    </w:p>
    <w:p w:rsidR="00D2004A" w:rsidRDefault="00D2004A" w:rsidP="00D2004A">
      <w:pPr>
        <w:rPr>
          <w:rFonts w:cs="Times New Roman"/>
          <w:szCs w:val="24"/>
        </w:rPr>
      </w:pPr>
      <w:r>
        <w:rPr>
          <w:rFonts w:cs="Times New Roman"/>
          <w:szCs w:val="24"/>
        </w:rPr>
        <w:tab/>
      </w:r>
      <w:r w:rsidR="00145C12">
        <w:rPr>
          <w:rFonts w:cs="Times New Roman"/>
          <w:szCs w:val="24"/>
        </w:rPr>
        <w:t>9</w:t>
      </w:r>
      <w:r>
        <w:rPr>
          <w:rFonts w:cs="Times New Roman"/>
          <w:szCs w:val="24"/>
        </w:rPr>
        <w:t xml:space="preserve">. After July 6, 2012, Patient A realized that when her son, who was 19 </w:t>
      </w:r>
      <w:r w:rsidR="000E6136">
        <w:rPr>
          <w:rFonts w:cs="Times New Roman"/>
          <w:szCs w:val="24"/>
        </w:rPr>
        <w:t xml:space="preserve">years old </w:t>
      </w:r>
      <w:r>
        <w:rPr>
          <w:rFonts w:cs="Times New Roman"/>
          <w:szCs w:val="24"/>
        </w:rPr>
        <w:t>at the time of the hearing, had been approximately 6</w:t>
      </w:r>
      <w:r w:rsidR="000E6136">
        <w:rPr>
          <w:rFonts w:cs="Times New Roman"/>
          <w:szCs w:val="24"/>
        </w:rPr>
        <w:t xml:space="preserve"> years old</w:t>
      </w:r>
      <w:r>
        <w:rPr>
          <w:rFonts w:cs="Times New Roman"/>
          <w:szCs w:val="24"/>
        </w:rPr>
        <w:t xml:space="preserve"> and needed stitches, Dr. Fat</w:t>
      </w:r>
      <w:r w:rsidR="000D1339">
        <w:rPr>
          <w:rFonts w:cs="Times New Roman"/>
          <w:szCs w:val="24"/>
        </w:rPr>
        <w:t>tore had stitched him at Norwood</w:t>
      </w:r>
      <w:r>
        <w:rPr>
          <w:rFonts w:cs="Times New Roman"/>
          <w:szCs w:val="24"/>
        </w:rPr>
        <w:t xml:space="preserve"> Hospital. Other than that interaction, Patient A had not interacted with Dr. Fattore before July 6, 2012. (Patient A testimony, Tr. I-87.)</w:t>
      </w:r>
    </w:p>
    <w:p w:rsidR="00754BF0" w:rsidRPr="00754BF0" w:rsidRDefault="00754BF0" w:rsidP="00D2004A">
      <w:pPr>
        <w:rPr>
          <w:rFonts w:cs="Times New Roman"/>
          <w:szCs w:val="24"/>
          <w:u w:val="single"/>
        </w:rPr>
      </w:pPr>
      <w:r>
        <w:rPr>
          <w:rFonts w:cs="Times New Roman"/>
          <w:szCs w:val="24"/>
        </w:rPr>
        <w:tab/>
      </w:r>
      <w:r>
        <w:rPr>
          <w:rFonts w:cs="Times New Roman"/>
          <w:szCs w:val="24"/>
          <w:u w:val="single"/>
        </w:rPr>
        <w:t>Morning of July 6, 2012</w:t>
      </w:r>
    </w:p>
    <w:p w:rsidR="00E63740" w:rsidRDefault="00E63740" w:rsidP="00CF0026">
      <w:pPr>
        <w:rPr>
          <w:rFonts w:cs="Times New Roman"/>
          <w:szCs w:val="24"/>
        </w:rPr>
      </w:pPr>
      <w:r>
        <w:rPr>
          <w:rFonts w:cs="Times New Roman"/>
          <w:szCs w:val="24"/>
        </w:rPr>
        <w:tab/>
      </w:r>
      <w:r w:rsidR="00145C12">
        <w:rPr>
          <w:rFonts w:cs="Times New Roman"/>
          <w:szCs w:val="24"/>
        </w:rPr>
        <w:t>10</w:t>
      </w:r>
      <w:r>
        <w:rPr>
          <w:rFonts w:cs="Times New Roman"/>
          <w:szCs w:val="24"/>
        </w:rPr>
        <w:t xml:space="preserve">. </w:t>
      </w:r>
      <w:r w:rsidR="008B512F">
        <w:rPr>
          <w:rFonts w:cs="Times New Roman"/>
          <w:szCs w:val="24"/>
        </w:rPr>
        <w:t>In the morning of July 6, 2012, Dr. Fattore went to his office and then the hospital to discharge a patient. (Jaquith and Fattore testimony; Tr. II-</w:t>
      </w:r>
      <w:r w:rsidR="00044F31">
        <w:rPr>
          <w:rFonts w:cs="Times New Roman"/>
          <w:szCs w:val="24"/>
        </w:rPr>
        <w:t>196, 212.)</w:t>
      </w:r>
    </w:p>
    <w:p w:rsidR="00E2323F" w:rsidRDefault="00E2323F" w:rsidP="00CF0026">
      <w:pPr>
        <w:rPr>
          <w:rFonts w:cs="Times New Roman"/>
          <w:szCs w:val="24"/>
        </w:rPr>
      </w:pPr>
      <w:r>
        <w:rPr>
          <w:rFonts w:cs="Times New Roman"/>
          <w:szCs w:val="24"/>
        </w:rPr>
        <w:tab/>
      </w:r>
      <w:r w:rsidR="00145C12">
        <w:rPr>
          <w:rFonts w:cs="Times New Roman"/>
          <w:szCs w:val="24"/>
        </w:rPr>
        <w:t>11</w:t>
      </w:r>
      <w:r>
        <w:rPr>
          <w:rFonts w:cs="Times New Roman"/>
          <w:szCs w:val="24"/>
        </w:rPr>
        <w:t>. Dr. Fattore and Patient A saw each other in the Draper Building lobby near the elevators. (</w:t>
      </w:r>
      <w:r w:rsidR="00C63B3A">
        <w:rPr>
          <w:rFonts w:cs="Times New Roman"/>
          <w:szCs w:val="24"/>
        </w:rPr>
        <w:t xml:space="preserve">Patient A and </w:t>
      </w:r>
      <w:r>
        <w:rPr>
          <w:rFonts w:cs="Times New Roman"/>
          <w:szCs w:val="24"/>
        </w:rPr>
        <w:t>Fattore testimony,</w:t>
      </w:r>
      <w:r w:rsidR="00C63B3A">
        <w:rPr>
          <w:rFonts w:cs="Times New Roman"/>
          <w:szCs w:val="24"/>
        </w:rPr>
        <w:t xml:space="preserve"> </w:t>
      </w:r>
      <w:r w:rsidR="00826C0D">
        <w:rPr>
          <w:rFonts w:cs="Times New Roman"/>
          <w:szCs w:val="24"/>
        </w:rPr>
        <w:t xml:space="preserve">Tr. I-88, 105, </w:t>
      </w:r>
      <w:r>
        <w:rPr>
          <w:rFonts w:cs="Times New Roman"/>
          <w:szCs w:val="24"/>
        </w:rPr>
        <w:t>Tr. II-</w:t>
      </w:r>
      <w:r w:rsidR="00D86C8E">
        <w:rPr>
          <w:rFonts w:cs="Times New Roman"/>
          <w:szCs w:val="24"/>
        </w:rPr>
        <w:t>214-15</w:t>
      </w:r>
      <w:r w:rsidR="00DD723C">
        <w:rPr>
          <w:rFonts w:cs="Times New Roman"/>
          <w:szCs w:val="24"/>
        </w:rPr>
        <w:t>,</w:t>
      </w:r>
      <w:r w:rsidR="00C63B3A">
        <w:rPr>
          <w:rFonts w:cs="Times New Roman"/>
          <w:szCs w:val="24"/>
        </w:rPr>
        <w:t xml:space="preserve"> </w:t>
      </w:r>
      <w:r w:rsidR="00DD723C">
        <w:rPr>
          <w:rFonts w:cs="Times New Roman"/>
          <w:szCs w:val="24"/>
        </w:rPr>
        <w:t>Ex. C.)</w:t>
      </w:r>
    </w:p>
    <w:p w:rsidR="007A3517" w:rsidRDefault="007A3517" w:rsidP="00CF0026">
      <w:pPr>
        <w:rPr>
          <w:rFonts w:cs="Times New Roman"/>
          <w:szCs w:val="24"/>
        </w:rPr>
      </w:pPr>
      <w:r>
        <w:rPr>
          <w:rFonts w:cs="Times New Roman"/>
          <w:szCs w:val="24"/>
        </w:rPr>
        <w:tab/>
      </w:r>
      <w:r w:rsidR="00145C12">
        <w:rPr>
          <w:rFonts w:cs="Times New Roman"/>
          <w:szCs w:val="24"/>
        </w:rPr>
        <w:t>12</w:t>
      </w:r>
      <w:r>
        <w:rPr>
          <w:rFonts w:cs="Times New Roman"/>
          <w:szCs w:val="24"/>
        </w:rPr>
        <w:t xml:space="preserve">. </w:t>
      </w:r>
      <w:r w:rsidR="00044F31">
        <w:rPr>
          <w:rFonts w:cs="Times New Roman"/>
          <w:szCs w:val="24"/>
        </w:rPr>
        <w:t xml:space="preserve">After Patient A took the elevator to the endoscopy unit, one floor above the lobby, </w:t>
      </w:r>
      <w:r w:rsidR="002F297F">
        <w:rPr>
          <w:rFonts w:cs="Times New Roman"/>
          <w:szCs w:val="24"/>
        </w:rPr>
        <w:t xml:space="preserve">she and </w:t>
      </w:r>
      <w:r>
        <w:rPr>
          <w:rFonts w:cs="Times New Roman"/>
          <w:szCs w:val="24"/>
        </w:rPr>
        <w:t xml:space="preserve">Dr. Fattore conversed in the waiting area of the unit. </w:t>
      </w:r>
      <w:r w:rsidR="00927D13">
        <w:rPr>
          <w:rFonts w:cs="Times New Roman"/>
          <w:szCs w:val="24"/>
        </w:rPr>
        <w:t>(Patient A, Fattore, and Bergman testimony, Tr. I-89-90, Tr. II-</w:t>
      </w:r>
      <w:r w:rsidR="00F639A9">
        <w:rPr>
          <w:rFonts w:cs="Times New Roman"/>
          <w:szCs w:val="24"/>
        </w:rPr>
        <w:t>219-21</w:t>
      </w:r>
      <w:r w:rsidR="00927D13">
        <w:rPr>
          <w:rFonts w:cs="Times New Roman"/>
          <w:szCs w:val="24"/>
        </w:rPr>
        <w:t>, 263, Ex. C.)</w:t>
      </w:r>
    </w:p>
    <w:p w:rsidR="009D14F6" w:rsidRDefault="002D7AE0" w:rsidP="00CF0026">
      <w:pPr>
        <w:rPr>
          <w:rFonts w:cs="Times New Roman"/>
          <w:szCs w:val="24"/>
        </w:rPr>
      </w:pPr>
      <w:r>
        <w:rPr>
          <w:rFonts w:cs="Times New Roman"/>
          <w:szCs w:val="24"/>
        </w:rPr>
        <w:tab/>
      </w:r>
    </w:p>
    <w:p w:rsidR="009D14F6" w:rsidRDefault="009D14F6">
      <w:pPr>
        <w:rPr>
          <w:rFonts w:cs="Times New Roman"/>
          <w:szCs w:val="24"/>
        </w:rPr>
      </w:pPr>
      <w:r>
        <w:rPr>
          <w:rFonts w:cs="Times New Roman"/>
          <w:szCs w:val="24"/>
        </w:rPr>
        <w:br w:type="page"/>
      </w:r>
    </w:p>
    <w:p w:rsidR="002D7AE0" w:rsidRPr="009D14F6" w:rsidRDefault="009D14F6" w:rsidP="00CF0026">
      <w:pPr>
        <w:rPr>
          <w:rFonts w:cs="Times New Roman"/>
          <w:szCs w:val="24"/>
        </w:rPr>
      </w:pPr>
      <w:r w:rsidRPr="009D14F6">
        <w:rPr>
          <w:rFonts w:cs="Times New Roman"/>
          <w:szCs w:val="24"/>
        </w:rPr>
        <w:lastRenderedPageBreak/>
        <w:tab/>
      </w:r>
      <w:r w:rsidR="002D7AE0">
        <w:rPr>
          <w:rFonts w:cs="Times New Roman"/>
          <w:szCs w:val="24"/>
          <w:u w:val="single"/>
        </w:rPr>
        <w:t>Patient A’s procedure and chronology</w:t>
      </w:r>
    </w:p>
    <w:p w:rsidR="007A3517" w:rsidRDefault="007A3517" w:rsidP="00CF0026">
      <w:pPr>
        <w:rPr>
          <w:rFonts w:cs="Times New Roman"/>
          <w:szCs w:val="24"/>
        </w:rPr>
      </w:pPr>
      <w:r>
        <w:rPr>
          <w:rFonts w:cs="Times New Roman"/>
          <w:szCs w:val="24"/>
        </w:rPr>
        <w:tab/>
      </w:r>
      <w:r w:rsidR="00C63B3A">
        <w:rPr>
          <w:rFonts w:cs="Times New Roman"/>
          <w:szCs w:val="24"/>
        </w:rPr>
        <w:t>12</w:t>
      </w:r>
      <w:r>
        <w:rPr>
          <w:rFonts w:cs="Times New Roman"/>
          <w:szCs w:val="24"/>
        </w:rPr>
        <w:t xml:space="preserve">. </w:t>
      </w:r>
      <w:r w:rsidR="002D7AE0">
        <w:rPr>
          <w:rFonts w:cs="Times New Roman"/>
          <w:szCs w:val="24"/>
        </w:rPr>
        <w:t>The</w:t>
      </w:r>
      <w:r>
        <w:rPr>
          <w:rFonts w:cs="Times New Roman"/>
          <w:szCs w:val="24"/>
        </w:rPr>
        <w:t xml:space="preserve"> conversation</w:t>
      </w:r>
      <w:r w:rsidR="002F297F">
        <w:rPr>
          <w:rFonts w:cs="Times New Roman"/>
          <w:szCs w:val="24"/>
        </w:rPr>
        <w:t xml:space="preserve"> between Patient A and Dr. Fattore</w:t>
      </w:r>
      <w:r>
        <w:rPr>
          <w:rFonts w:cs="Times New Roman"/>
          <w:szCs w:val="24"/>
        </w:rPr>
        <w:t xml:space="preserve"> ended when the check-in nurse</w:t>
      </w:r>
      <w:r w:rsidR="001179FC">
        <w:rPr>
          <w:rFonts w:cs="Times New Roman"/>
          <w:szCs w:val="24"/>
        </w:rPr>
        <w:t>, Ms. Bergman,</w:t>
      </w:r>
      <w:r>
        <w:rPr>
          <w:rFonts w:cs="Times New Roman"/>
          <w:szCs w:val="24"/>
        </w:rPr>
        <w:t xml:space="preserve"> called Patient A into the </w:t>
      </w:r>
      <w:r w:rsidR="00BF20C8">
        <w:rPr>
          <w:rFonts w:cs="Times New Roman"/>
          <w:szCs w:val="24"/>
        </w:rPr>
        <w:t>admitting room</w:t>
      </w:r>
      <w:r>
        <w:rPr>
          <w:rFonts w:cs="Times New Roman"/>
          <w:szCs w:val="24"/>
        </w:rPr>
        <w:t>. (</w:t>
      </w:r>
      <w:r w:rsidR="00BC0B4C">
        <w:rPr>
          <w:rFonts w:cs="Times New Roman"/>
          <w:szCs w:val="24"/>
        </w:rPr>
        <w:t xml:space="preserve">Patient A, </w:t>
      </w:r>
      <w:r>
        <w:rPr>
          <w:rFonts w:cs="Times New Roman"/>
          <w:szCs w:val="24"/>
        </w:rPr>
        <w:t>Fattore</w:t>
      </w:r>
      <w:r w:rsidR="00BC0B4C">
        <w:rPr>
          <w:rFonts w:cs="Times New Roman"/>
          <w:szCs w:val="24"/>
        </w:rPr>
        <w:t>, and Bergman</w:t>
      </w:r>
      <w:r>
        <w:rPr>
          <w:rFonts w:cs="Times New Roman"/>
          <w:szCs w:val="24"/>
        </w:rPr>
        <w:t xml:space="preserve"> testimony</w:t>
      </w:r>
      <w:r w:rsidR="00F062FD">
        <w:rPr>
          <w:rFonts w:cs="Times New Roman"/>
          <w:szCs w:val="24"/>
        </w:rPr>
        <w:t xml:space="preserve">, </w:t>
      </w:r>
      <w:r w:rsidR="0009431E">
        <w:rPr>
          <w:rFonts w:cs="Times New Roman"/>
          <w:szCs w:val="24"/>
        </w:rPr>
        <w:t xml:space="preserve">Tr. I-90, </w:t>
      </w:r>
      <w:r w:rsidR="00F062FD">
        <w:rPr>
          <w:rFonts w:cs="Times New Roman"/>
          <w:szCs w:val="24"/>
        </w:rPr>
        <w:t xml:space="preserve">Tr. </w:t>
      </w:r>
      <w:r w:rsidR="00BC0B4C">
        <w:rPr>
          <w:rFonts w:cs="Times New Roman"/>
          <w:szCs w:val="24"/>
        </w:rPr>
        <w:t>II</w:t>
      </w:r>
      <w:r w:rsidR="00F062FD">
        <w:rPr>
          <w:rFonts w:cs="Times New Roman"/>
          <w:szCs w:val="24"/>
        </w:rPr>
        <w:t>-223</w:t>
      </w:r>
      <w:r w:rsidR="00BC0B4C">
        <w:rPr>
          <w:rFonts w:cs="Times New Roman"/>
          <w:szCs w:val="24"/>
        </w:rPr>
        <w:t>, 263</w:t>
      </w:r>
      <w:r w:rsidR="0009431E">
        <w:rPr>
          <w:rFonts w:cs="Times New Roman"/>
          <w:szCs w:val="24"/>
        </w:rPr>
        <w:t>, Ex. C</w:t>
      </w:r>
      <w:r w:rsidR="00BC0B4C">
        <w:rPr>
          <w:rFonts w:cs="Times New Roman"/>
          <w:szCs w:val="24"/>
        </w:rPr>
        <w:t>.)</w:t>
      </w:r>
    </w:p>
    <w:p w:rsidR="0035239A" w:rsidRDefault="0035239A" w:rsidP="0035239A">
      <w:pPr>
        <w:rPr>
          <w:rFonts w:cs="Times New Roman"/>
          <w:szCs w:val="24"/>
        </w:rPr>
      </w:pPr>
      <w:r>
        <w:rPr>
          <w:rFonts w:cs="Times New Roman"/>
          <w:szCs w:val="24"/>
        </w:rPr>
        <w:tab/>
      </w:r>
      <w:r w:rsidR="00C63B3A">
        <w:rPr>
          <w:rFonts w:cs="Times New Roman"/>
          <w:szCs w:val="24"/>
        </w:rPr>
        <w:t>13</w:t>
      </w:r>
      <w:r>
        <w:rPr>
          <w:rFonts w:cs="Times New Roman"/>
          <w:szCs w:val="24"/>
        </w:rPr>
        <w:t>. The conversation did not look uncomfortable to the nurse. (Bergman testimony, Tr. II-263.)</w:t>
      </w:r>
    </w:p>
    <w:p w:rsidR="00BF20C8" w:rsidRDefault="00BF20C8" w:rsidP="00CF0026">
      <w:pPr>
        <w:rPr>
          <w:rFonts w:cs="Times New Roman"/>
          <w:szCs w:val="24"/>
        </w:rPr>
      </w:pPr>
      <w:r>
        <w:rPr>
          <w:rFonts w:cs="Times New Roman"/>
          <w:szCs w:val="24"/>
        </w:rPr>
        <w:tab/>
      </w:r>
      <w:r w:rsidR="00C63B3A">
        <w:rPr>
          <w:rFonts w:cs="Times New Roman"/>
          <w:szCs w:val="24"/>
        </w:rPr>
        <w:t>14</w:t>
      </w:r>
      <w:r>
        <w:rPr>
          <w:rFonts w:cs="Times New Roman"/>
          <w:szCs w:val="24"/>
        </w:rPr>
        <w:t xml:space="preserve">. The conversation ended between 8:30 and 8:40 a.m. (Bergman testimony, Tr. II-274, Ex. </w:t>
      </w:r>
      <w:r w:rsidR="00BA0BF5">
        <w:rPr>
          <w:rFonts w:cs="Times New Roman"/>
          <w:szCs w:val="24"/>
        </w:rPr>
        <w:t>A</w:t>
      </w:r>
      <w:r>
        <w:rPr>
          <w:rFonts w:cs="Times New Roman"/>
          <w:szCs w:val="24"/>
        </w:rPr>
        <w:t>, p. 9.)</w:t>
      </w:r>
      <w:r w:rsidR="00257DF4">
        <w:rPr>
          <w:rStyle w:val="FootnoteReference"/>
          <w:rFonts w:cs="Times New Roman"/>
          <w:szCs w:val="24"/>
        </w:rPr>
        <w:footnoteReference w:id="1"/>
      </w:r>
    </w:p>
    <w:p w:rsidR="00F16258" w:rsidRDefault="00F16258" w:rsidP="00CF0026">
      <w:pPr>
        <w:rPr>
          <w:rFonts w:cs="Times New Roman"/>
          <w:szCs w:val="24"/>
        </w:rPr>
      </w:pPr>
      <w:r>
        <w:rPr>
          <w:rFonts w:cs="Times New Roman"/>
          <w:szCs w:val="24"/>
        </w:rPr>
        <w:tab/>
      </w:r>
      <w:r w:rsidR="00C63B3A">
        <w:rPr>
          <w:rFonts w:cs="Times New Roman"/>
          <w:szCs w:val="24"/>
        </w:rPr>
        <w:t>15</w:t>
      </w:r>
      <w:r>
        <w:rPr>
          <w:rFonts w:cs="Times New Roman"/>
          <w:szCs w:val="24"/>
        </w:rPr>
        <w:t xml:space="preserve">. </w:t>
      </w:r>
      <w:r w:rsidR="00770626">
        <w:rPr>
          <w:rFonts w:cs="Times New Roman"/>
          <w:szCs w:val="24"/>
        </w:rPr>
        <w:t>In the admitting room</w:t>
      </w:r>
      <w:r>
        <w:rPr>
          <w:rFonts w:cs="Times New Roman"/>
          <w:szCs w:val="24"/>
        </w:rPr>
        <w:t xml:space="preserve">, Patient A changed into a johnny. </w:t>
      </w:r>
      <w:r w:rsidR="003709E3">
        <w:rPr>
          <w:rFonts w:cs="Times New Roman"/>
          <w:szCs w:val="24"/>
        </w:rPr>
        <w:t>(Patient A testimony, Tr. I-91.</w:t>
      </w:r>
      <w:r w:rsidR="00704B93">
        <w:rPr>
          <w:rFonts w:cs="Times New Roman"/>
          <w:szCs w:val="24"/>
        </w:rPr>
        <w:t>)</w:t>
      </w:r>
    </w:p>
    <w:p w:rsidR="00F16258" w:rsidRDefault="00F16258" w:rsidP="00CF0026">
      <w:pPr>
        <w:rPr>
          <w:rFonts w:cs="Times New Roman"/>
          <w:szCs w:val="24"/>
        </w:rPr>
      </w:pPr>
      <w:r>
        <w:rPr>
          <w:rFonts w:cs="Times New Roman"/>
          <w:szCs w:val="24"/>
        </w:rPr>
        <w:tab/>
      </w:r>
      <w:r w:rsidR="00C63B3A">
        <w:rPr>
          <w:rFonts w:cs="Times New Roman"/>
          <w:szCs w:val="24"/>
        </w:rPr>
        <w:t>16</w:t>
      </w:r>
      <w:r>
        <w:rPr>
          <w:rFonts w:cs="Times New Roman"/>
          <w:szCs w:val="24"/>
        </w:rPr>
        <w:t>.</w:t>
      </w:r>
      <w:r w:rsidR="00C468ED">
        <w:rPr>
          <w:rFonts w:cs="Times New Roman"/>
          <w:szCs w:val="24"/>
        </w:rPr>
        <w:t xml:space="preserve"> In the admitting room, four patches with leads to medical monitors were placed on Patient A, two above and two below her breasts. </w:t>
      </w:r>
      <w:r w:rsidR="00E31F96">
        <w:rPr>
          <w:rFonts w:cs="Times New Roman"/>
          <w:szCs w:val="24"/>
        </w:rPr>
        <w:t>(</w:t>
      </w:r>
      <w:r w:rsidR="008C08E2">
        <w:rPr>
          <w:rFonts w:cs="Times New Roman"/>
          <w:szCs w:val="24"/>
        </w:rPr>
        <w:t xml:space="preserve">Seeley testimony, </w:t>
      </w:r>
      <w:r w:rsidR="00E31F96">
        <w:rPr>
          <w:rFonts w:cs="Times New Roman"/>
          <w:szCs w:val="24"/>
        </w:rPr>
        <w:t>Tr. I-42-43.)</w:t>
      </w:r>
    </w:p>
    <w:p w:rsidR="008C08E2" w:rsidRDefault="00607AC3" w:rsidP="00607AC3">
      <w:pPr>
        <w:rPr>
          <w:rFonts w:cs="Times New Roman"/>
          <w:szCs w:val="24"/>
        </w:rPr>
      </w:pPr>
      <w:r>
        <w:rPr>
          <w:rFonts w:cs="Times New Roman"/>
          <w:szCs w:val="24"/>
        </w:rPr>
        <w:tab/>
      </w:r>
      <w:r w:rsidR="00F731AD">
        <w:rPr>
          <w:rFonts w:cs="Times New Roman"/>
          <w:szCs w:val="24"/>
        </w:rPr>
        <w:t>17</w:t>
      </w:r>
      <w:r w:rsidR="008C08E2">
        <w:rPr>
          <w:rFonts w:cs="Times New Roman"/>
          <w:szCs w:val="24"/>
        </w:rPr>
        <w:t xml:space="preserve">. </w:t>
      </w:r>
      <w:r w:rsidR="00FB6C96">
        <w:rPr>
          <w:rFonts w:cs="Times New Roman"/>
          <w:szCs w:val="24"/>
        </w:rPr>
        <w:t xml:space="preserve">Before </w:t>
      </w:r>
      <w:r w:rsidR="008C08E2">
        <w:rPr>
          <w:rFonts w:cs="Times New Roman"/>
          <w:szCs w:val="24"/>
        </w:rPr>
        <w:t xml:space="preserve">patients are moved from one location to another, </w:t>
      </w:r>
      <w:r w:rsidR="00B00D46">
        <w:rPr>
          <w:rFonts w:cs="Times New Roman"/>
          <w:szCs w:val="24"/>
        </w:rPr>
        <w:t xml:space="preserve">such as from the admitting room to the procedure room to the recovery room, </w:t>
      </w:r>
      <w:r w:rsidR="00FB6C96">
        <w:rPr>
          <w:rFonts w:cs="Times New Roman"/>
          <w:szCs w:val="24"/>
        </w:rPr>
        <w:t xml:space="preserve">the leads are detached from the monitors. After they are moved, </w:t>
      </w:r>
      <w:r w:rsidR="00A859E1">
        <w:rPr>
          <w:rFonts w:cs="Times New Roman"/>
          <w:szCs w:val="24"/>
        </w:rPr>
        <w:t xml:space="preserve">the </w:t>
      </w:r>
      <w:r w:rsidR="00FB6C96">
        <w:rPr>
          <w:rFonts w:cs="Times New Roman"/>
          <w:szCs w:val="24"/>
        </w:rPr>
        <w:t xml:space="preserve">leads </w:t>
      </w:r>
      <w:r w:rsidR="00A859E1">
        <w:rPr>
          <w:rFonts w:cs="Times New Roman"/>
          <w:szCs w:val="24"/>
        </w:rPr>
        <w:t>to the monitors in the new location are attached to the patient’s patches. (Seeley testimony, Tr. I-43.)</w:t>
      </w:r>
      <w:r w:rsidR="00D538C6">
        <w:rPr>
          <w:rFonts w:cs="Times New Roman"/>
          <w:szCs w:val="24"/>
        </w:rPr>
        <w:t xml:space="preserve"> </w:t>
      </w:r>
    </w:p>
    <w:p w:rsidR="00607AC3" w:rsidRDefault="00607AC3" w:rsidP="00607AC3">
      <w:pPr>
        <w:rPr>
          <w:rFonts w:cs="Times New Roman"/>
          <w:szCs w:val="24"/>
        </w:rPr>
      </w:pPr>
      <w:r>
        <w:rPr>
          <w:rFonts w:cs="Times New Roman"/>
          <w:szCs w:val="24"/>
        </w:rPr>
        <w:tab/>
      </w:r>
      <w:r w:rsidR="00F731AD">
        <w:rPr>
          <w:rFonts w:cs="Times New Roman"/>
          <w:szCs w:val="24"/>
        </w:rPr>
        <w:t>18</w:t>
      </w:r>
      <w:r>
        <w:rPr>
          <w:rFonts w:cs="Times New Roman"/>
          <w:szCs w:val="24"/>
        </w:rPr>
        <w:t xml:space="preserve">. </w:t>
      </w:r>
      <w:r w:rsidR="00922809">
        <w:rPr>
          <w:rFonts w:cs="Times New Roman"/>
          <w:szCs w:val="24"/>
        </w:rPr>
        <w:t>To</w:t>
      </w:r>
      <w:r w:rsidR="0032756E">
        <w:rPr>
          <w:rFonts w:cs="Times New Roman"/>
          <w:szCs w:val="24"/>
        </w:rPr>
        <w:t xml:space="preserve"> attach the patches, and to</w:t>
      </w:r>
      <w:r w:rsidR="00922809">
        <w:rPr>
          <w:rFonts w:cs="Times New Roman"/>
          <w:szCs w:val="24"/>
        </w:rPr>
        <w:t xml:space="preserve"> attach and detach monitors, </w:t>
      </w:r>
      <w:r w:rsidR="0032756E">
        <w:rPr>
          <w:rFonts w:cs="Times New Roman"/>
          <w:szCs w:val="24"/>
        </w:rPr>
        <w:t xml:space="preserve">a </w:t>
      </w:r>
      <w:r w:rsidR="00922809">
        <w:rPr>
          <w:rFonts w:cs="Times New Roman"/>
          <w:szCs w:val="24"/>
        </w:rPr>
        <w:t>n</w:t>
      </w:r>
      <w:r w:rsidR="0032756E">
        <w:rPr>
          <w:rFonts w:cs="Times New Roman"/>
          <w:szCs w:val="24"/>
        </w:rPr>
        <w:t>urse</w:t>
      </w:r>
      <w:r>
        <w:rPr>
          <w:rFonts w:cs="Times New Roman"/>
          <w:szCs w:val="24"/>
        </w:rPr>
        <w:t xml:space="preserve"> reach</w:t>
      </w:r>
      <w:r w:rsidR="0032756E">
        <w:rPr>
          <w:rFonts w:cs="Times New Roman"/>
          <w:szCs w:val="24"/>
        </w:rPr>
        <w:t>es</w:t>
      </w:r>
      <w:r>
        <w:rPr>
          <w:rFonts w:cs="Times New Roman"/>
          <w:szCs w:val="24"/>
        </w:rPr>
        <w:t xml:space="preserve"> down </w:t>
      </w:r>
      <w:r w:rsidR="00922809">
        <w:rPr>
          <w:rFonts w:cs="Times New Roman"/>
          <w:szCs w:val="24"/>
        </w:rPr>
        <w:t xml:space="preserve">the neckline of </w:t>
      </w:r>
      <w:r w:rsidR="0032756E">
        <w:rPr>
          <w:rFonts w:cs="Times New Roman"/>
          <w:szCs w:val="24"/>
        </w:rPr>
        <w:t xml:space="preserve">a </w:t>
      </w:r>
      <w:r>
        <w:rPr>
          <w:rFonts w:cs="Times New Roman"/>
          <w:szCs w:val="24"/>
        </w:rPr>
        <w:t>patient</w:t>
      </w:r>
      <w:r w:rsidR="0032756E">
        <w:rPr>
          <w:rFonts w:cs="Times New Roman"/>
          <w:szCs w:val="24"/>
        </w:rPr>
        <w:t>’</w:t>
      </w:r>
      <w:r>
        <w:rPr>
          <w:rFonts w:cs="Times New Roman"/>
          <w:szCs w:val="24"/>
        </w:rPr>
        <w:t>s johnn</w:t>
      </w:r>
      <w:r w:rsidR="0032756E">
        <w:rPr>
          <w:rFonts w:cs="Times New Roman"/>
          <w:szCs w:val="24"/>
        </w:rPr>
        <w:t>y</w:t>
      </w:r>
      <w:r w:rsidR="00DB083D">
        <w:rPr>
          <w:rFonts w:cs="Times New Roman"/>
          <w:szCs w:val="24"/>
        </w:rPr>
        <w:t xml:space="preserve">. With a female patient, </w:t>
      </w:r>
      <w:r w:rsidR="00920A6C">
        <w:rPr>
          <w:rFonts w:cs="Times New Roman"/>
          <w:szCs w:val="24"/>
        </w:rPr>
        <w:t xml:space="preserve">such as Patient A, </w:t>
      </w:r>
      <w:r w:rsidR="00DB083D">
        <w:rPr>
          <w:rFonts w:cs="Times New Roman"/>
          <w:szCs w:val="24"/>
        </w:rPr>
        <w:t xml:space="preserve">such </w:t>
      </w:r>
      <w:r w:rsidR="00704B93">
        <w:rPr>
          <w:rFonts w:cs="Times New Roman"/>
          <w:szCs w:val="24"/>
        </w:rPr>
        <w:t xml:space="preserve">attaching and detaching entails a nurse’s </w:t>
      </w:r>
      <w:r w:rsidR="00DB083D">
        <w:rPr>
          <w:rFonts w:cs="Times New Roman"/>
          <w:szCs w:val="24"/>
        </w:rPr>
        <w:t xml:space="preserve">reaching past </w:t>
      </w:r>
      <w:r w:rsidR="00E542A7">
        <w:rPr>
          <w:rFonts w:cs="Times New Roman"/>
          <w:szCs w:val="24"/>
        </w:rPr>
        <w:t xml:space="preserve">the patient’s </w:t>
      </w:r>
      <w:r w:rsidR="00DB083D">
        <w:rPr>
          <w:rFonts w:cs="Times New Roman"/>
          <w:szCs w:val="24"/>
        </w:rPr>
        <w:t>breasts.</w:t>
      </w:r>
      <w:r>
        <w:rPr>
          <w:rFonts w:cs="Times New Roman"/>
          <w:szCs w:val="24"/>
        </w:rPr>
        <w:t xml:space="preserve"> (Seeley </w:t>
      </w:r>
      <w:r w:rsidR="00920A6C">
        <w:rPr>
          <w:rFonts w:cs="Times New Roman"/>
          <w:szCs w:val="24"/>
        </w:rPr>
        <w:t xml:space="preserve">and Bailey </w:t>
      </w:r>
      <w:r>
        <w:rPr>
          <w:rFonts w:cs="Times New Roman"/>
          <w:szCs w:val="24"/>
        </w:rPr>
        <w:t>testimony, Tr. I-</w:t>
      </w:r>
      <w:r w:rsidR="00DB083D">
        <w:rPr>
          <w:rFonts w:cs="Times New Roman"/>
          <w:szCs w:val="24"/>
        </w:rPr>
        <w:t>42-</w:t>
      </w:r>
      <w:r>
        <w:rPr>
          <w:rFonts w:cs="Times New Roman"/>
          <w:szCs w:val="24"/>
        </w:rPr>
        <w:t>44</w:t>
      </w:r>
      <w:r w:rsidR="00920A6C">
        <w:rPr>
          <w:rFonts w:cs="Times New Roman"/>
          <w:szCs w:val="24"/>
        </w:rPr>
        <w:t>, 74</w:t>
      </w:r>
      <w:r>
        <w:rPr>
          <w:rFonts w:cs="Times New Roman"/>
          <w:szCs w:val="24"/>
        </w:rPr>
        <w:t>.)</w:t>
      </w:r>
    </w:p>
    <w:p w:rsidR="006A3EA4" w:rsidRDefault="006A3EA4" w:rsidP="006A3EA4">
      <w:pPr>
        <w:rPr>
          <w:rFonts w:cs="Times New Roman"/>
          <w:szCs w:val="24"/>
        </w:rPr>
      </w:pPr>
      <w:r>
        <w:rPr>
          <w:rFonts w:cs="Times New Roman"/>
          <w:szCs w:val="24"/>
        </w:rPr>
        <w:tab/>
      </w:r>
      <w:r w:rsidR="00F731AD">
        <w:rPr>
          <w:rFonts w:cs="Times New Roman"/>
          <w:szCs w:val="24"/>
        </w:rPr>
        <w:t>19</w:t>
      </w:r>
      <w:r>
        <w:rPr>
          <w:rFonts w:cs="Times New Roman"/>
          <w:szCs w:val="24"/>
        </w:rPr>
        <w:t>. Patient A entered the procedure room at 9:30 a.m. (Ex. A, p.11.)</w:t>
      </w:r>
    </w:p>
    <w:p w:rsidR="00D90EA8" w:rsidRDefault="00B16A9A" w:rsidP="00CF0026">
      <w:pPr>
        <w:rPr>
          <w:rFonts w:cs="Times New Roman"/>
          <w:szCs w:val="24"/>
        </w:rPr>
      </w:pPr>
      <w:r>
        <w:rPr>
          <w:rFonts w:cs="Times New Roman"/>
          <w:szCs w:val="24"/>
        </w:rPr>
        <w:lastRenderedPageBreak/>
        <w:tab/>
      </w:r>
      <w:r w:rsidR="00F731AD">
        <w:rPr>
          <w:rFonts w:cs="Times New Roman"/>
          <w:szCs w:val="24"/>
        </w:rPr>
        <w:t>20</w:t>
      </w:r>
      <w:r>
        <w:rPr>
          <w:rFonts w:cs="Times New Roman"/>
          <w:szCs w:val="24"/>
        </w:rPr>
        <w:t xml:space="preserve">. </w:t>
      </w:r>
      <w:r w:rsidR="001345B0">
        <w:rPr>
          <w:rFonts w:cs="Times New Roman"/>
          <w:szCs w:val="24"/>
        </w:rPr>
        <w:t>Shortly after entering the procedure room,</w:t>
      </w:r>
      <w:r>
        <w:rPr>
          <w:rFonts w:cs="Times New Roman"/>
          <w:szCs w:val="24"/>
        </w:rPr>
        <w:t xml:space="preserve"> Patient A </w:t>
      </w:r>
      <w:r w:rsidR="00145CC8">
        <w:rPr>
          <w:rFonts w:cs="Times New Roman"/>
          <w:szCs w:val="24"/>
        </w:rPr>
        <w:t xml:space="preserve">first </w:t>
      </w:r>
      <w:r>
        <w:rPr>
          <w:rFonts w:cs="Times New Roman"/>
          <w:szCs w:val="24"/>
        </w:rPr>
        <w:t>received Versed, Fentanyl, and Benadryl. (Ex. A, p</w:t>
      </w:r>
      <w:r w:rsidR="00ED6C8F">
        <w:rPr>
          <w:rFonts w:cs="Times New Roman"/>
          <w:szCs w:val="24"/>
        </w:rPr>
        <w:t>p</w:t>
      </w:r>
      <w:r>
        <w:rPr>
          <w:rFonts w:cs="Times New Roman"/>
          <w:szCs w:val="24"/>
        </w:rPr>
        <w:t>. 11</w:t>
      </w:r>
      <w:r w:rsidR="00ED6C8F">
        <w:rPr>
          <w:rFonts w:cs="Times New Roman"/>
          <w:szCs w:val="24"/>
        </w:rPr>
        <w:t xml:space="preserve"> (9:53 a.m</w:t>
      </w:r>
      <w:r w:rsidR="00EB1EEB">
        <w:rPr>
          <w:rFonts w:cs="Times New Roman"/>
          <w:szCs w:val="24"/>
        </w:rPr>
        <w:t>.)</w:t>
      </w:r>
      <w:r w:rsidR="00ED6C8F">
        <w:rPr>
          <w:rFonts w:cs="Times New Roman"/>
          <w:szCs w:val="24"/>
        </w:rPr>
        <w:t xml:space="preserve">, </w:t>
      </w:r>
      <w:r w:rsidR="00504CDE">
        <w:rPr>
          <w:rFonts w:cs="Times New Roman"/>
          <w:szCs w:val="24"/>
        </w:rPr>
        <w:t>17 (9:37 a.m.)</w:t>
      </w:r>
    </w:p>
    <w:p w:rsidR="00B16A9A" w:rsidRDefault="00B16A9A" w:rsidP="00B16A9A">
      <w:pPr>
        <w:rPr>
          <w:rFonts w:cs="Times New Roman"/>
          <w:szCs w:val="24"/>
        </w:rPr>
      </w:pPr>
      <w:r>
        <w:rPr>
          <w:rFonts w:cs="Times New Roman"/>
          <w:szCs w:val="24"/>
        </w:rPr>
        <w:tab/>
      </w:r>
      <w:r w:rsidR="00F731AD">
        <w:rPr>
          <w:rFonts w:cs="Times New Roman"/>
          <w:szCs w:val="24"/>
        </w:rPr>
        <w:t>21</w:t>
      </w:r>
      <w:r>
        <w:rPr>
          <w:rFonts w:cs="Times New Roman"/>
          <w:szCs w:val="24"/>
        </w:rPr>
        <w:t>. Versed is a sedative. (Bailey testimony, Tr. I-68.)</w:t>
      </w:r>
    </w:p>
    <w:p w:rsidR="00B16A9A" w:rsidRDefault="00B16A9A" w:rsidP="00B16A9A">
      <w:pPr>
        <w:rPr>
          <w:rFonts w:cs="Times New Roman"/>
          <w:szCs w:val="24"/>
        </w:rPr>
      </w:pPr>
      <w:r>
        <w:rPr>
          <w:rFonts w:cs="Times New Roman"/>
          <w:szCs w:val="24"/>
        </w:rPr>
        <w:tab/>
      </w:r>
      <w:r w:rsidR="00F731AD">
        <w:rPr>
          <w:rFonts w:cs="Times New Roman"/>
          <w:szCs w:val="24"/>
        </w:rPr>
        <w:t>22</w:t>
      </w:r>
      <w:r>
        <w:rPr>
          <w:rFonts w:cs="Times New Roman"/>
          <w:szCs w:val="24"/>
        </w:rPr>
        <w:t>. Fentanyl is a narcotic, given in anticipation of a patient’s pain. (Bailey testimony, Tr. I-68.)</w:t>
      </w:r>
    </w:p>
    <w:p w:rsidR="00B16A9A" w:rsidRDefault="00B16A9A" w:rsidP="00B16A9A">
      <w:pPr>
        <w:rPr>
          <w:rFonts w:cs="Times New Roman"/>
          <w:szCs w:val="24"/>
        </w:rPr>
      </w:pPr>
      <w:r>
        <w:rPr>
          <w:rFonts w:cs="Times New Roman"/>
          <w:szCs w:val="24"/>
        </w:rPr>
        <w:tab/>
      </w:r>
      <w:r w:rsidR="00F731AD">
        <w:rPr>
          <w:rFonts w:cs="Times New Roman"/>
          <w:szCs w:val="24"/>
        </w:rPr>
        <w:t>23</w:t>
      </w:r>
      <w:r>
        <w:rPr>
          <w:rFonts w:cs="Times New Roman"/>
          <w:szCs w:val="24"/>
        </w:rPr>
        <w:t xml:space="preserve">. </w:t>
      </w:r>
      <w:r w:rsidR="00EB1EEB">
        <w:rPr>
          <w:rFonts w:cs="Times New Roman"/>
          <w:szCs w:val="24"/>
        </w:rPr>
        <w:t>Versed and Fentanyl</w:t>
      </w:r>
      <w:r>
        <w:rPr>
          <w:rFonts w:cs="Times New Roman"/>
          <w:szCs w:val="24"/>
        </w:rPr>
        <w:t xml:space="preserve"> are given so that </w:t>
      </w:r>
      <w:r w:rsidR="00EB1EEB">
        <w:rPr>
          <w:rFonts w:cs="Times New Roman"/>
          <w:szCs w:val="24"/>
        </w:rPr>
        <w:t xml:space="preserve">a </w:t>
      </w:r>
      <w:r>
        <w:rPr>
          <w:rFonts w:cs="Times New Roman"/>
          <w:szCs w:val="24"/>
        </w:rPr>
        <w:t>patient does not feel pain or remember surgery</w:t>
      </w:r>
      <w:r w:rsidR="008E106C">
        <w:rPr>
          <w:rFonts w:cs="Times New Roman"/>
          <w:szCs w:val="24"/>
        </w:rPr>
        <w:t>; the medications induce</w:t>
      </w:r>
      <w:r>
        <w:rPr>
          <w:rFonts w:cs="Times New Roman"/>
          <w:szCs w:val="24"/>
        </w:rPr>
        <w:t xml:space="preserve"> short-term amnesia. (Bailey testimony, Tr. I-68-69.)</w:t>
      </w:r>
    </w:p>
    <w:p w:rsidR="00B16A9A" w:rsidRDefault="00B16A9A" w:rsidP="00B16A9A">
      <w:pPr>
        <w:rPr>
          <w:rFonts w:cs="Times New Roman"/>
          <w:szCs w:val="24"/>
        </w:rPr>
      </w:pPr>
      <w:r>
        <w:rPr>
          <w:rFonts w:cs="Times New Roman"/>
          <w:szCs w:val="24"/>
        </w:rPr>
        <w:tab/>
      </w:r>
      <w:r w:rsidR="009C347E">
        <w:rPr>
          <w:rFonts w:cs="Times New Roman"/>
          <w:szCs w:val="24"/>
        </w:rPr>
        <w:t>24</w:t>
      </w:r>
      <w:r>
        <w:rPr>
          <w:rFonts w:cs="Times New Roman"/>
          <w:szCs w:val="24"/>
        </w:rPr>
        <w:t>. Benadryl is given to potentiate the other med</w:t>
      </w:r>
      <w:r w:rsidR="008E106C">
        <w:rPr>
          <w:rFonts w:cs="Times New Roman"/>
          <w:szCs w:val="24"/>
        </w:rPr>
        <w:t>ication</w:t>
      </w:r>
      <w:r>
        <w:rPr>
          <w:rFonts w:cs="Times New Roman"/>
          <w:szCs w:val="24"/>
        </w:rPr>
        <w:t>s. (Bailey testimony, Tr. I-69-70.)</w:t>
      </w:r>
    </w:p>
    <w:p w:rsidR="00703D90" w:rsidRDefault="00703D90" w:rsidP="00703D90">
      <w:pPr>
        <w:rPr>
          <w:rFonts w:cs="Times New Roman"/>
          <w:szCs w:val="24"/>
        </w:rPr>
      </w:pPr>
      <w:r>
        <w:rPr>
          <w:rFonts w:cs="Times New Roman"/>
          <w:szCs w:val="24"/>
        </w:rPr>
        <w:tab/>
      </w:r>
      <w:r w:rsidR="009C347E">
        <w:rPr>
          <w:rFonts w:cs="Times New Roman"/>
          <w:szCs w:val="24"/>
        </w:rPr>
        <w:t>25</w:t>
      </w:r>
      <w:r>
        <w:rPr>
          <w:rFonts w:cs="Times New Roman"/>
          <w:szCs w:val="24"/>
        </w:rPr>
        <w:t>. Because of the sedation, the hospital does not let patient leave without another person to drive the patient home. (Bailey testimony, Tr. I-74.)</w:t>
      </w:r>
    </w:p>
    <w:p w:rsidR="00B16A9A" w:rsidRDefault="008E106C" w:rsidP="00CF0026">
      <w:pPr>
        <w:rPr>
          <w:rFonts w:cs="Times New Roman"/>
          <w:szCs w:val="24"/>
        </w:rPr>
      </w:pPr>
      <w:r>
        <w:rPr>
          <w:rFonts w:cs="Times New Roman"/>
          <w:szCs w:val="24"/>
        </w:rPr>
        <w:tab/>
      </w:r>
      <w:r w:rsidR="009C347E">
        <w:rPr>
          <w:rFonts w:cs="Times New Roman"/>
          <w:szCs w:val="24"/>
        </w:rPr>
        <w:t>26</w:t>
      </w:r>
      <w:r>
        <w:rPr>
          <w:rFonts w:cs="Times New Roman"/>
          <w:szCs w:val="24"/>
        </w:rPr>
        <w:t>. Patient A’s colonoscopy began at 9:59 a.m. (Ex. A, p. 11.)</w:t>
      </w:r>
    </w:p>
    <w:p w:rsidR="00920A6C" w:rsidRDefault="00920A6C" w:rsidP="00920A6C">
      <w:pPr>
        <w:rPr>
          <w:rFonts w:cs="Times New Roman"/>
          <w:szCs w:val="24"/>
        </w:rPr>
      </w:pPr>
      <w:r>
        <w:rPr>
          <w:rFonts w:cs="Times New Roman"/>
          <w:szCs w:val="24"/>
        </w:rPr>
        <w:tab/>
      </w:r>
      <w:r w:rsidR="009C347E">
        <w:rPr>
          <w:rFonts w:cs="Times New Roman"/>
          <w:szCs w:val="24"/>
        </w:rPr>
        <w:t>27</w:t>
      </w:r>
      <w:r>
        <w:rPr>
          <w:rFonts w:cs="Times New Roman"/>
          <w:szCs w:val="24"/>
        </w:rPr>
        <w:t xml:space="preserve">. In the procedure room, </w:t>
      </w:r>
      <w:r w:rsidR="00831282">
        <w:rPr>
          <w:rFonts w:cs="Times New Roman"/>
          <w:szCs w:val="24"/>
        </w:rPr>
        <w:t xml:space="preserve">after the colonoscopy, </w:t>
      </w:r>
      <w:r>
        <w:rPr>
          <w:rFonts w:cs="Times New Roman"/>
          <w:szCs w:val="24"/>
        </w:rPr>
        <w:t>Patient A said, “I still have my breasts.” (Bailey testimony, Tr. I-78.) Ms. Bailey was under the impression that Patient A was under the effects of anesthesia. (Bailey testimony, Tr. I-78.)</w:t>
      </w:r>
    </w:p>
    <w:p w:rsidR="00920A6C" w:rsidRDefault="00920A6C" w:rsidP="00920A6C">
      <w:pPr>
        <w:rPr>
          <w:rFonts w:cs="Times New Roman"/>
          <w:szCs w:val="24"/>
        </w:rPr>
      </w:pPr>
      <w:r>
        <w:rPr>
          <w:rFonts w:cs="Times New Roman"/>
          <w:szCs w:val="24"/>
        </w:rPr>
        <w:tab/>
      </w:r>
      <w:r w:rsidR="009C347E">
        <w:rPr>
          <w:rFonts w:cs="Times New Roman"/>
          <w:szCs w:val="24"/>
        </w:rPr>
        <w:t>28</w:t>
      </w:r>
      <w:r>
        <w:rPr>
          <w:rFonts w:cs="Times New Roman"/>
          <w:szCs w:val="24"/>
        </w:rPr>
        <w:t>. Patients sometimes say unusual things while under the effects of anesthesia. (Bailey testimony, Tr. I-79.)</w:t>
      </w:r>
    </w:p>
    <w:p w:rsidR="00AB5E09" w:rsidRDefault="00AB5E09" w:rsidP="00AB5E09">
      <w:pPr>
        <w:rPr>
          <w:rFonts w:cs="Times New Roman"/>
          <w:szCs w:val="24"/>
        </w:rPr>
      </w:pPr>
      <w:r>
        <w:rPr>
          <w:rFonts w:cs="Times New Roman"/>
          <w:szCs w:val="24"/>
        </w:rPr>
        <w:tab/>
      </w:r>
      <w:r w:rsidR="009C347E">
        <w:rPr>
          <w:rFonts w:cs="Times New Roman"/>
          <w:szCs w:val="24"/>
        </w:rPr>
        <w:t>29</w:t>
      </w:r>
      <w:r>
        <w:rPr>
          <w:rFonts w:cs="Times New Roman"/>
          <w:szCs w:val="24"/>
        </w:rPr>
        <w:t>. Patient A was transferred from the procedure room to the recovery room at 10:25 a.m. (Ex. A, p. 11; Bailey testimony, Tr. I-60.)</w:t>
      </w:r>
    </w:p>
    <w:p w:rsidR="00AB5E09" w:rsidRDefault="00AB5E09" w:rsidP="00AB5E09">
      <w:pPr>
        <w:rPr>
          <w:rFonts w:cs="Times New Roman"/>
          <w:szCs w:val="24"/>
        </w:rPr>
      </w:pPr>
      <w:r>
        <w:rPr>
          <w:rFonts w:cs="Times New Roman"/>
          <w:szCs w:val="24"/>
        </w:rPr>
        <w:tab/>
      </w:r>
      <w:r w:rsidR="009C347E">
        <w:rPr>
          <w:rFonts w:cs="Times New Roman"/>
          <w:szCs w:val="24"/>
        </w:rPr>
        <w:t>30</w:t>
      </w:r>
      <w:r>
        <w:rPr>
          <w:rFonts w:cs="Times New Roman"/>
          <w:szCs w:val="24"/>
        </w:rPr>
        <w:t xml:space="preserve">. Dr. Fattore was in the hallway as Patient A was wheeled by. Patient A said, “Hi, Dr. Fattore.” (Bailey </w:t>
      </w:r>
      <w:r w:rsidR="0025298E">
        <w:rPr>
          <w:rFonts w:cs="Times New Roman"/>
          <w:szCs w:val="24"/>
        </w:rPr>
        <w:t xml:space="preserve">and Fattore </w:t>
      </w:r>
      <w:r>
        <w:rPr>
          <w:rFonts w:cs="Times New Roman"/>
          <w:szCs w:val="24"/>
        </w:rPr>
        <w:t>testimony, Tr. I-63</w:t>
      </w:r>
      <w:r w:rsidR="0025298E">
        <w:rPr>
          <w:rFonts w:cs="Times New Roman"/>
          <w:szCs w:val="24"/>
        </w:rPr>
        <w:t>, II-233</w:t>
      </w:r>
      <w:r>
        <w:rPr>
          <w:rFonts w:cs="Times New Roman"/>
          <w:szCs w:val="24"/>
        </w:rPr>
        <w:t>.)</w:t>
      </w:r>
    </w:p>
    <w:p w:rsidR="00E542A7" w:rsidRDefault="00E542A7" w:rsidP="00AB5E09">
      <w:pPr>
        <w:rPr>
          <w:rFonts w:cs="Times New Roman"/>
          <w:szCs w:val="24"/>
        </w:rPr>
      </w:pPr>
      <w:r>
        <w:rPr>
          <w:rFonts w:cs="Times New Roman"/>
          <w:szCs w:val="24"/>
        </w:rPr>
        <w:tab/>
      </w:r>
      <w:r w:rsidR="009C347E">
        <w:rPr>
          <w:rFonts w:cs="Times New Roman"/>
          <w:szCs w:val="24"/>
        </w:rPr>
        <w:t>31</w:t>
      </w:r>
      <w:r>
        <w:rPr>
          <w:rFonts w:cs="Times New Roman"/>
          <w:szCs w:val="24"/>
        </w:rPr>
        <w:t>. Patient A does not remember saying hi to Dr. Fattore in the hallway.</w:t>
      </w:r>
      <w:r w:rsidR="00736F30">
        <w:rPr>
          <w:rFonts w:cs="Times New Roman"/>
          <w:szCs w:val="24"/>
        </w:rPr>
        <w:t xml:space="preserve"> (Patient A testimony, Tr. I-115.)</w:t>
      </w:r>
    </w:p>
    <w:p w:rsidR="009D14F6" w:rsidRDefault="002F297F" w:rsidP="001A3A6D">
      <w:pPr>
        <w:rPr>
          <w:rFonts w:cs="Times New Roman"/>
          <w:szCs w:val="24"/>
        </w:rPr>
      </w:pPr>
      <w:r>
        <w:rPr>
          <w:rFonts w:cs="Times New Roman"/>
          <w:szCs w:val="24"/>
        </w:rPr>
        <w:tab/>
      </w:r>
    </w:p>
    <w:p w:rsidR="009F6A89" w:rsidRDefault="009D14F6" w:rsidP="001A3A6D">
      <w:pPr>
        <w:rPr>
          <w:rFonts w:cs="Times New Roman"/>
          <w:szCs w:val="24"/>
        </w:rPr>
      </w:pPr>
      <w:r w:rsidRPr="009D14F6">
        <w:rPr>
          <w:rFonts w:cs="Times New Roman"/>
          <w:szCs w:val="24"/>
        </w:rPr>
        <w:lastRenderedPageBreak/>
        <w:tab/>
      </w:r>
      <w:r w:rsidR="004A498B">
        <w:rPr>
          <w:rFonts w:cs="Times New Roman"/>
          <w:szCs w:val="24"/>
          <w:u w:val="single"/>
        </w:rPr>
        <w:t>Dr</w:t>
      </w:r>
      <w:r w:rsidR="002F297F">
        <w:rPr>
          <w:rFonts w:cs="Times New Roman"/>
          <w:szCs w:val="24"/>
          <w:u w:val="single"/>
        </w:rPr>
        <w:t>. Fattore’s</w:t>
      </w:r>
      <w:r w:rsidR="004A498B">
        <w:rPr>
          <w:rFonts w:cs="Times New Roman"/>
          <w:szCs w:val="24"/>
          <w:u w:val="single"/>
        </w:rPr>
        <w:t xml:space="preserve"> presence in the endoscopy unit</w:t>
      </w:r>
    </w:p>
    <w:p w:rsidR="0067491A" w:rsidRDefault="0067491A" w:rsidP="0067491A">
      <w:pPr>
        <w:rPr>
          <w:rFonts w:cs="Times New Roman"/>
          <w:szCs w:val="24"/>
        </w:rPr>
      </w:pPr>
      <w:r>
        <w:rPr>
          <w:rFonts w:cs="Times New Roman"/>
          <w:szCs w:val="24"/>
        </w:rPr>
        <w:tab/>
      </w:r>
      <w:r w:rsidR="009C347E">
        <w:rPr>
          <w:rFonts w:cs="Times New Roman"/>
          <w:szCs w:val="24"/>
        </w:rPr>
        <w:t>32</w:t>
      </w:r>
      <w:r>
        <w:rPr>
          <w:rFonts w:cs="Times New Roman"/>
          <w:szCs w:val="24"/>
        </w:rPr>
        <w:t xml:space="preserve">. At approximately 9:25 a.m., Dr. Fattore </w:t>
      </w:r>
      <w:r w:rsidR="0045419A">
        <w:rPr>
          <w:rFonts w:cs="Times New Roman"/>
          <w:szCs w:val="24"/>
        </w:rPr>
        <w:t xml:space="preserve">appeared </w:t>
      </w:r>
      <w:r>
        <w:rPr>
          <w:rFonts w:cs="Times New Roman"/>
          <w:szCs w:val="24"/>
        </w:rPr>
        <w:t>in the endoscopy unit</w:t>
      </w:r>
      <w:r w:rsidR="00366369">
        <w:rPr>
          <w:rFonts w:cs="Times New Roman"/>
          <w:szCs w:val="24"/>
        </w:rPr>
        <w:t xml:space="preserve"> again (after </w:t>
      </w:r>
      <w:r w:rsidR="00370955">
        <w:rPr>
          <w:rFonts w:cs="Times New Roman"/>
          <w:szCs w:val="24"/>
        </w:rPr>
        <w:t>having spoken</w:t>
      </w:r>
      <w:r w:rsidR="00366369">
        <w:rPr>
          <w:rFonts w:cs="Times New Roman"/>
          <w:szCs w:val="24"/>
        </w:rPr>
        <w:t xml:space="preserve"> with Patient A in the waiting area)</w:t>
      </w:r>
      <w:r>
        <w:rPr>
          <w:rFonts w:cs="Times New Roman"/>
          <w:szCs w:val="24"/>
        </w:rPr>
        <w:t>, specifically at a nurses’ station. He conversed with Ms. Glavin and Ms. Bailey, and said that he was getting to the age when he would need a colonoscopy. (Seeley, Bailey, and Glavin testimony, Tr. I-35, 59, II-148.)</w:t>
      </w:r>
      <w:r>
        <w:rPr>
          <w:rStyle w:val="FootnoteReference"/>
          <w:rFonts w:cs="Times New Roman"/>
          <w:szCs w:val="24"/>
        </w:rPr>
        <w:footnoteReference w:id="2"/>
      </w:r>
      <w:r>
        <w:rPr>
          <w:rFonts w:cs="Times New Roman"/>
          <w:szCs w:val="24"/>
        </w:rPr>
        <w:t xml:space="preserve"> </w:t>
      </w:r>
    </w:p>
    <w:p w:rsidR="00C81A94" w:rsidRDefault="00C81A94" w:rsidP="0067491A">
      <w:pPr>
        <w:rPr>
          <w:rFonts w:cs="Times New Roman"/>
          <w:szCs w:val="24"/>
        </w:rPr>
      </w:pPr>
      <w:r>
        <w:rPr>
          <w:rFonts w:cs="Times New Roman"/>
          <w:szCs w:val="24"/>
        </w:rPr>
        <w:tab/>
      </w:r>
      <w:r w:rsidR="009C347E">
        <w:rPr>
          <w:rFonts w:cs="Times New Roman"/>
          <w:szCs w:val="24"/>
        </w:rPr>
        <w:t>33</w:t>
      </w:r>
      <w:r>
        <w:rPr>
          <w:rFonts w:cs="Times New Roman"/>
          <w:szCs w:val="24"/>
        </w:rPr>
        <w:t xml:space="preserve">. </w:t>
      </w:r>
      <w:r w:rsidR="004F24A0">
        <w:rPr>
          <w:rFonts w:cs="Times New Roman"/>
          <w:szCs w:val="24"/>
        </w:rPr>
        <w:t>Some time a</w:t>
      </w:r>
      <w:r>
        <w:rPr>
          <w:rFonts w:cs="Times New Roman"/>
          <w:szCs w:val="24"/>
        </w:rPr>
        <w:t xml:space="preserve">fter 9:25 a.m., </w:t>
      </w:r>
      <w:r w:rsidR="00947900">
        <w:rPr>
          <w:rFonts w:cs="Times New Roman"/>
          <w:szCs w:val="24"/>
        </w:rPr>
        <w:t xml:space="preserve">Ms. Seeley and Dr. Fattore </w:t>
      </w:r>
      <w:r w:rsidR="004F24A0">
        <w:rPr>
          <w:rFonts w:cs="Times New Roman"/>
          <w:szCs w:val="24"/>
        </w:rPr>
        <w:t xml:space="preserve">said hello to </w:t>
      </w:r>
      <w:r w:rsidR="00947900">
        <w:rPr>
          <w:rFonts w:cs="Times New Roman"/>
          <w:szCs w:val="24"/>
        </w:rPr>
        <w:t>each other in the endoscopy unit and asked about each other’s children. (Seeley and Fattore testimony, Tr. I-</w:t>
      </w:r>
      <w:r w:rsidR="004F24A0">
        <w:rPr>
          <w:rFonts w:cs="Times New Roman"/>
          <w:szCs w:val="24"/>
        </w:rPr>
        <w:t>38, II-230.)</w:t>
      </w:r>
      <w:r w:rsidR="004F24A0">
        <w:rPr>
          <w:rStyle w:val="FootnoteReference"/>
          <w:rFonts w:cs="Times New Roman"/>
          <w:szCs w:val="24"/>
        </w:rPr>
        <w:footnoteReference w:id="3"/>
      </w:r>
    </w:p>
    <w:p w:rsidR="0067491A" w:rsidRDefault="0067491A" w:rsidP="0067491A">
      <w:pPr>
        <w:rPr>
          <w:rFonts w:cs="Times New Roman"/>
          <w:szCs w:val="24"/>
        </w:rPr>
      </w:pPr>
      <w:r>
        <w:rPr>
          <w:rFonts w:cs="Times New Roman"/>
          <w:szCs w:val="24"/>
        </w:rPr>
        <w:tab/>
      </w:r>
      <w:r w:rsidR="009C347E">
        <w:rPr>
          <w:rFonts w:cs="Times New Roman"/>
          <w:szCs w:val="24"/>
        </w:rPr>
        <w:t>34</w:t>
      </w:r>
      <w:r>
        <w:rPr>
          <w:rFonts w:cs="Times New Roman"/>
          <w:szCs w:val="24"/>
        </w:rPr>
        <w:t>. Twice before 10: 25 a.m., when Patient A was transferred to the recovery room (Ex. A, p. 11; Bailey testimony, Tr. I-60)), Dr. Fattore appeared again in the endoscopy unit, specifically in the recovery room, and conversed with Ms. Pulcini. (Pulcini testimony, Tr. II-167.)</w:t>
      </w:r>
    </w:p>
    <w:p w:rsidR="0067491A" w:rsidRDefault="0067491A" w:rsidP="0067491A">
      <w:pPr>
        <w:rPr>
          <w:rFonts w:cs="Times New Roman"/>
          <w:szCs w:val="24"/>
        </w:rPr>
      </w:pPr>
      <w:r>
        <w:rPr>
          <w:rFonts w:cs="Times New Roman"/>
          <w:szCs w:val="24"/>
        </w:rPr>
        <w:tab/>
      </w:r>
      <w:r w:rsidR="009C347E">
        <w:rPr>
          <w:rFonts w:cs="Times New Roman"/>
          <w:szCs w:val="24"/>
        </w:rPr>
        <w:t>35</w:t>
      </w:r>
      <w:r>
        <w:rPr>
          <w:rFonts w:cs="Times New Roman"/>
          <w:szCs w:val="24"/>
        </w:rPr>
        <w:t xml:space="preserve">. The first time, Dr. Fattore asked Ms. Pulcini if Patient A had arrived in the recovery room. She said no, and he said he would come back. (Pulcini testimony, Tr. II-168.) </w:t>
      </w:r>
      <w:r w:rsidR="00B7675E">
        <w:rPr>
          <w:rStyle w:val="FootnoteReference"/>
          <w:rFonts w:cs="Times New Roman"/>
          <w:szCs w:val="24"/>
        </w:rPr>
        <w:footnoteReference w:id="4"/>
      </w:r>
    </w:p>
    <w:p w:rsidR="0067491A" w:rsidRDefault="0067491A" w:rsidP="0067491A">
      <w:pPr>
        <w:rPr>
          <w:rFonts w:cs="Times New Roman"/>
          <w:szCs w:val="24"/>
        </w:rPr>
      </w:pPr>
      <w:r>
        <w:rPr>
          <w:rFonts w:cs="Times New Roman"/>
          <w:szCs w:val="24"/>
        </w:rPr>
        <w:tab/>
      </w:r>
      <w:r w:rsidR="00DB0A45">
        <w:rPr>
          <w:rFonts w:cs="Times New Roman"/>
          <w:szCs w:val="24"/>
        </w:rPr>
        <w:t>36</w:t>
      </w:r>
      <w:r>
        <w:rPr>
          <w:rFonts w:cs="Times New Roman"/>
          <w:szCs w:val="24"/>
        </w:rPr>
        <w:t xml:space="preserve">. The second time, Ms. Pulcini asked Dr. Fattore if he wanted her to page him when Patient A arrived. He said no. </w:t>
      </w:r>
      <w:r w:rsidR="00D0483B">
        <w:rPr>
          <w:rFonts w:cs="Times New Roman"/>
          <w:szCs w:val="24"/>
        </w:rPr>
        <w:t>(Pulcini testimony, Tr. II-168.</w:t>
      </w:r>
      <w:r>
        <w:rPr>
          <w:rFonts w:cs="Times New Roman"/>
          <w:szCs w:val="24"/>
        </w:rPr>
        <w:t>)</w:t>
      </w:r>
    </w:p>
    <w:p w:rsidR="0067491A" w:rsidRDefault="00631378" w:rsidP="0067491A">
      <w:pPr>
        <w:rPr>
          <w:rFonts w:cs="Times New Roman"/>
          <w:szCs w:val="24"/>
        </w:rPr>
      </w:pPr>
      <w:r>
        <w:rPr>
          <w:rFonts w:cs="Times New Roman"/>
          <w:szCs w:val="24"/>
        </w:rPr>
        <w:lastRenderedPageBreak/>
        <w:tab/>
      </w:r>
      <w:r w:rsidR="00DB0A45">
        <w:rPr>
          <w:rFonts w:cs="Times New Roman"/>
          <w:szCs w:val="24"/>
        </w:rPr>
        <w:t>37</w:t>
      </w:r>
      <w:r>
        <w:rPr>
          <w:rFonts w:cs="Times New Roman"/>
          <w:szCs w:val="24"/>
        </w:rPr>
        <w:t xml:space="preserve">. Dr. Fattore was in the hallway as Patient A was </w:t>
      </w:r>
      <w:r w:rsidR="00B50FAA">
        <w:rPr>
          <w:rFonts w:cs="Times New Roman"/>
          <w:szCs w:val="24"/>
        </w:rPr>
        <w:t>transferred from the procedure room to the recovery room</w:t>
      </w:r>
      <w:r>
        <w:rPr>
          <w:rFonts w:cs="Times New Roman"/>
          <w:szCs w:val="24"/>
        </w:rPr>
        <w:t xml:space="preserve">. (Fattore testimony, </w:t>
      </w:r>
      <w:r w:rsidR="0025298E">
        <w:rPr>
          <w:rFonts w:cs="Times New Roman"/>
          <w:szCs w:val="24"/>
        </w:rPr>
        <w:t>Tr. II-233</w:t>
      </w:r>
      <w:r>
        <w:rPr>
          <w:rFonts w:cs="Times New Roman"/>
          <w:szCs w:val="24"/>
        </w:rPr>
        <w:t>.)</w:t>
      </w:r>
      <w:r>
        <w:rPr>
          <w:rStyle w:val="FootnoteReference"/>
          <w:rFonts w:cs="Times New Roman"/>
          <w:szCs w:val="24"/>
        </w:rPr>
        <w:footnoteReference w:id="5"/>
      </w:r>
    </w:p>
    <w:p w:rsidR="009066EC" w:rsidRDefault="009066EC" w:rsidP="00631378">
      <w:pPr>
        <w:rPr>
          <w:rFonts w:cs="Times New Roman"/>
          <w:szCs w:val="24"/>
        </w:rPr>
      </w:pPr>
      <w:r>
        <w:rPr>
          <w:rFonts w:cs="Times New Roman"/>
          <w:szCs w:val="24"/>
        </w:rPr>
        <w:tab/>
      </w:r>
      <w:r w:rsidR="00DB0A45">
        <w:rPr>
          <w:rFonts w:cs="Times New Roman"/>
          <w:szCs w:val="24"/>
        </w:rPr>
        <w:t>38</w:t>
      </w:r>
      <w:r>
        <w:rPr>
          <w:rFonts w:cs="Times New Roman"/>
          <w:szCs w:val="24"/>
        </w:rPr>
        <w:t>. Nurses saw Dr. Fattore in the endoscopy unit throughout the morning.</w:t>
      </w:r>
      <w:r w:rsidR="00E122A2">
        <w:rPr>
          <w:rFonts w:cs="Times New Roman"/>
          <w:szCs w:val="24"/>
        </w:rPr>
        <w:t xml:space="preserve"> Ms. Seeley</w:t>
      </w:r>
      <w:r w:rsidR="00230F9A">
        <w:rPr>
          <w:rFonts w:cs="Times New Roman"/>
          <w:szCs w:val="24"/>
        </w:rPr>
        <w:t>,</w:t>
      </w:r>
      <w:r w:rsidR="00E122A2">
        <w:rPr>
          <w:rFonts w:cs="Times New Roman"/>
          <w:szCs w:val="24"/>
        </w:rPr>
        <w:t xml:space="preserve"> Ms. Pulcini</w:t>
      </w:r>
      <w:r w:rsidR="00230F9A">
        <w:rPr>
          <w:rFonts w:cs="Times New Roman"/>
          <w:szCs w:val="24"/>
        </w:rPr>
        <w:t>, and Ms. Bergman each</w:t>
      </w:r>
      <w:r w:rsidR="00E122A2">
        <w:rPr>
          <w:rFonts w:cs="Times New Roman"/>
          <w:szCs w:val="24"/>
        </w:rPr>
        <w:t xml:space="preserve"> saw him three times.</w:t>
      </w:r>
      <w:r>
        <w:rPr>
          <w:rFonts w:cs="Times New Roman"/>
          <w:szCs w:val="24"/>
        </w:rPr>
        <w:t xml:space="preserve"> (Seeley</w:t>
      </w:r>
      <w:r w:rsidR="00CB10C4">
        <w:rPr>
          <w:rFonts w:cs="Times New Roman"/>
          <w:szCs w:val="24"/>
        </w:rPr>
        <w:t xml:space="preserve">, </w:t>
      </w:r>
      <w:r w:rsidR="00E122A2">
        <w:rPr>
          <w:rFonts w:cs="Times New Roman"/>
          <w:szCs w:val="24"/>
        </w:rPr>
        <w:t>Pulcini</w:t>
      </w:r>
      <w:r w:rsidR="00CB10C4">
        <w:rPr>
          <w:rFonts w:cs="Times New Roman"/>
          <w:szCs w:val="24"/>
        </w:rPr>
        <w:t xml:space="preserve"> and Bergman</w:t>
      </w:r>
      <w:r>
        <w:rPr>
          <w:rFonts w:cs="Times New Roman"/>
          <w:szCs w:val="24"/>
        </w:rPr>
        <w:t xml:space="preserve"> testimony, Tr. I-</w:t>
      </w:r>
      <w:r w:rsidR="00CC4D57">
        <w:rPr>
          <w:rFonts w:cs="Times New Roman"/>
          <w:szCs w:val="24"/>
        </w:rPr>
        <w:t>35-</w:t>
      </w:r>
      <w:r>
        <w:rPr>
          <w:rFonts w:cs="Times New Roman"/>
          <w:szCs w:val="24"/>
        </w:rPr>
        <w:t>39</w:t>
      </w:r>
      <w:r w:rsidR="00CC4D57">
        <w:rPr>
          <w:rFonts w:cs="Times New Roman"/>
          <w:szCs w:val="24"/>
        </w:rPr>
        <w:t>, 49</w:t>
      </w:r>
      <w:r w:rsidR="00A940F5">
        <w:rPr>
          <w:rFonts w:cs="Times New Roman"/>
          <w:szCs w:val="24"/>
        </w:rPr>
        <w:t>, 167</w:t>
      </w:r>
      <w:r w:rsidR="00230F9A">
        <w:rPr>
          <w:rFonts w:cs="Times New Roman"/>
          <w:szCs w:val="24"/>
        </w:rPr>
        <w:t>, Tr. II-263, 272</w:t>
      </w:r>
      <w:r w:rsidR="00E14D7E">
        <w:rPr>
          <w:rFonts w:cs="Times New Roman"/>
          <w:szCs w:val="24"/>
        </w:rPr>
        <w:t>, 275</w:t>
      </w:r>
      <w:r w:rsidR="00A940F5">
        <w:rPr>
          <w:rFonts w:cs="Times New Roman"/>
          <w:szCs w:val="24"/>
        </w:rPr>
        <w:t>.)</w:t>
      </w:r>
    </w:p>
    <w:p w:rsidR="003A259B" w:rsidRDefault="003A259B" w:rsidP="00631378">
      <w:pPr>
        <w:rPr>
          <w:rFonts w:cs="Times New Roman"/>
          <w:szCs w:val="24"/>
        </w:rPr>
      </w:pPr>
      <w:r>
        <w:rPr>
          <w:rFonts w:cs="Times New Roman"/>
          <w:szCs w:val="24"/>
        </w:rPr>
        <w:tab/>
      </w:r>
      <w:r w:rsidR="00DB0A45">
        <w:rPr>
          <w:rFonts w:cs="Times New Roman"/>
          <w:szCs w:val="24"/>
        </w:rPr>
        <w:t>39</w:t>
      </w:r>
      <w:r w:rsidRPr="00B00563">
        <w:rPr>
          <w:rFonts w:cs="Times New Roman"/>
          <w:szCs w:val="24"/>
        </w:rPr>
        <w:t xml:space="preserve">. </w:t>
      </w:r>
      <w:r>
        <w:rPr>
          <w:rFonts w:cs="Times New Roman"/>
          <w:szCs w:val="24"/>
        </w:rPr>
        <w:t xml:space="preserve">Ms. Seeley </w:t>
      </w:r>
      <w:r w:rsidRPr="00B00563">
        <w:rPr>
          <w:rFonts w:cs="Times New Roman"/>
          <w:szCs w:val="24"/>
        </w:rPr>
        <w:t xml:space="preserve">had not seen </w:t>
      </w:r>
      <w:r>
        <w:rPr>
          <w:rFonts w:cs="Times New Roman"/>
          <w:szCs w:val="24"/>
        </w:rPr>
        <w:t xml:space="preserve">Dr. Fattore in the endoscopy unit </w:t>
      </w:r>
      <w:r w:rsidRPr="00B00563">
        <w:rPr>
          <w:rFonts w:cs="Times New Roman"/>
          <w:szCs w:val="24"/>
        </w:rPr>
        <w:t>before</w:t>
      </w:r>
      <w:r>
        <w:rPr>
          <w:rFonts w:cs="Times New Roman"/>
          <w:szCs w:val="24"/>
        </w:rPr>
        <w:t xml:space="preserve"> </w:t>
      </w:r>
      <w:r w:rsidRPr="00B00563">
        <w:rPr>
          <w:rFonts w:cs="Times New Roman"/>
          <w:szCs w:val="24"/>
        </w:rPr>
        <w:t>July 6, 2012, and has not seen him since then.</w:t>
      </w:r>
      <w:r>
        <w:rPr>
          <w:rFonts w:cs="Times New Roman"/>
          <w:szCs w:val="24"/>
        </w:rPr>
        <w:t xml:space="preserve"> (Seeley testimony, Tr. I-34-35.)</w:t>
      </w:r>
    </w:p>
    <w:p w:rsidR="003A259B" w:rsidRDefault="003A259B" w:rsidP="00631378">
      <w:pPr>
        <w:rPr>
          <w:rFonts w:cs="Times New Roman"/>
          <w:szCs w:val="24"/>
        </w:rPr>
      </w:pPr>
      <w:r>
        <w:rPr>
          <w:rFonts w:cs="Times New Roman"/>
          <w:szCs w:val="24"/>
        </w:rPr>
        <w:tab/>
        <w:t xml:space="preserve"> </w:t>
      </w:r>
      <w:r w:rsidR="00DB0A45">
        <w:rPr>
          <w:rFonts w:cs="Times New Roman"/>
          <w:szCs w:val="24"/>
        </w:rPr>
        <w:t>40</w:t>
      </w:r>
      <w:r w:rsidR="00E95CAC" w:rsidRPr="00B00563">
        <w:rPr>
          <w:rFonts w:cs="Times New Roman"/>
          <w:szCs w:val="24"/>
        </w:rPr>
        <w:t xml:space="preserve">. </w:t>
      </w:r>
      <w:r w:rsidR="00E95CAC">
        <w:rPr>
          <w:rFonts w:cs="Times New Roman"/>
          <w:szCs w:val="24"/>
        </w:rPr>
        <w:t xml:space="preserve">Ms. Glavin </w:t>
      </w:r>
      <w:r w:rsidR="00E95CAC" w:rsidRPr="00B00563">
        <w:rPr>
          <w:rFonts w:cs="Times New Roman"/>
          <w:szCs w:val="24"/>
        </w:rPr>
        <w:t xml:space="preserve">had not seen </w:t>
      </w:r>
      <w:r w:rsidR="00E95CAC">
        <w:rPr>
          <w:rFonts w:cs="Times New Roman"/>
          <w:szCs w:val="24"/>
        </w:rPr>
        <w:t xml:space="preserve">Dr. Fattore in the endoscopy unit </w:t>
      </w:r>
      <w:r w:rsidR="00E95CAC" w:rsidRPr="00B00563">
        <w:rPr>
          <w:rFonts w:cs="Times New Roman"/>
          <w:szCs w:val="24"/>
        </w:rPr>
        <w:t>before</w:t>
      </w:r>
      <w:r w:rsidR="00E95CAC">
        <w:rPr>
          <w:rFonts w:cs="Times New Roman"/>
          <w:szCs w:val="24"/>
        </w:rPr>
        <w:t xml:space="preserve"> </w:t>
      </w:r>
      <w:r w:rsidR="00E95CAC" w:rsidRPr="00B00563">
        <w:rPr>
          <w:rFonts w:cs="Times New Roman"/>
          <w:szCs w:val="24"/>
        </w:rPr>
        <w:t>July 6, 2012, and has not seen him since then.</w:t>
      </w:r>
      <w:r w:rsidR="00E95CAC">
        <w:rPr>
          <w:rFonts w:cs="Times New Roman"/>
          <w:szCs w:val="24"/>
        </w:rPr>
        <w:t xml:space="preserve"> </w:t>
      </w:r>
      <w:r>
        <w:rPr>
          <w:rFonts w:cs="Times New Roman"/>
          <w:szCs w:val="24"/>
        </w:rPr>
        <w:t>(Glavin testimony, Tr. II-1</w:t>
      </w:r>
      <w:r w:rsidR="00E95CAC">
        <w:rPr>
          <w:rFonts w:cs="Times New Roman"/>
          <w:szCs w:val="24"/>
        </w:rPr>
        <w:t>48-4</w:t>
      </w:r>
      <w:r>
        <w:rPr>
          <w:rFonts w:cs="Times New Roman"/>
          <w:szCs w:val="24"/>
        </w:rPr>
        <w:t>9.)</w:t>
      </w:r>
    </w:p>
    <w:p w:rsidR="001A59B4" w:rsidRDefault="001A59B4" w:rsidP="00631378">
      <w:pPr>
        <w:rPr>
          <w:rFonts w:cs="Times New Roman"/>
          <w:szCs w:val="24"/>
        </w:rPr>
      </w:pPr>
      <w:r>
        <w:rPr>
          <w:rFonts w:cs="Times New Roman"/>
          <w:szCs w:val="24"/>
        </w:rPr>
        <w:tab/>
      </w:r>
      <w:r w:rsidR="00DB0A45">
        <w:rPr>
          <w:rFonts w:cs="Times New Roman"/>
          <w:szCs w:val="24"/>
        </w:rPr>
        <w:t>41</w:t>
      </w:r>
      <w:r w:rsidRPr="00B00563">
        <w:rPr>
          <w:rFonts w:cs="Times New Roman"/>
          <w:szCs w:val="24"/>
        </w:rPr>
        <w:t xml:space="preserve">. </w:t>
      </w:r>
      <w:r>
        <w:rPr>
          <w:rFonts w:cs="Times New Roman"/>
          <w:szCs w:val="24"/>
        </w:rPr>
        <w:t xml:space="preserve">Ms. Pulcini </w:t>
      </w:r>
      <w:r w:rsidRPr="00B00563">
        <w:rPr>
          <w:rFonts w:cs="Times New Roman"/>
          <w:szCs w:val="24"/>
        </w:rPr>
        <w:t xml:space="preserve">had not seen </w:t>
      </w:r>
      <w:r>
        <w:rPr>
          <w:rFonts w:cs="Times New Roman"/>
          <w:szCs w:val="24"/>
        </w:rPr>
        <w:t xml:space="preserve">Dr. Fattore in the endoscopy unit </w:t>
      </w:r>
      <w:r w:rsidRPr="00B00563">
        <w:rPr>
          <w:rFonts w:cs="Times New Roman"/>
          <w:szCs w:val="24"/>
        </w:rPr>
        <w:t>before</w:t>
      </w:r>
      <w:r>
        <w:rPr>
          <w:rFonts w:cs="Times New Roman"/>
          <w:szCs w:val="24"/>
        </w:rPr>
        <w:t xml:space="preserve"> </w:t>
      </w:r>
      <w:r w:rsidRPr="00B00563">
        <w:rPr>
          <w:rFonts w:cs="Times New Roman"/>
          <w:szCs w:val="24"/>
        </w:rPr>
        <w:t>July 6, 2012, and has not seen him since then.</w:t>
      </w:r>
      <w:r>
        <w:rPr>
          <w:rFonts w:cs="Times New Roman"/>
          <w:szCs w:val="24"/>
        </w:rPr>
        <w:t xml:space="preserve"> (Pulcini testimony, Tr. II-172.)</w:t>
      </w:r>
    </w:p>
    <w:p w:rsidR="009C38CE" w:rsidRDefault="009C38CE" w:rsidP="00631378">
      <w:pPr>
        <w:rPr>
          <w:rFonts w:cs="Times New Roman"/>
          <w:szCs w:val="24"/>
        </w:rPr>
      </w:pPr>
      <w:r>
        <w:rPr>
          <w:rFonts w:cs="Times New Roman"/>
          <w:szCs w:val="24"/>
        </w:rPr>
        <w:tab/>
      </w:r>
      <w:r>
        <w:rPr>
          <w:rFonts w:cs="Times New Roman"/>
          <w:szCs w:val="24"/>
          <w:u w:val="single"/>
        </w:rPr>
        <w:t>The Recovery Room</w:t>
      </w:r>
    </w:p>
    <w:p w:rsidR="004863FF" w:rsidRDefault="004863FF" w:rsidP="009C38CE">
      <w:pPr>
        <w:rPr>
          <w:rFonts w:cs="Times New Roman"/>
          <w:szCs w:val="24"/>
        </w:rPr>
      </w:pPr>
      <w:r>
        <w:rPr>
          <w:rFonts w:cs="Times New Roman"/>
          <w:szCs w:val="24"/>
        </w:rPr>
        <w:tab/>
      </w:r>
      <w:r w:rsidR="00DB0A45">
        <w:rPr>
          <w:rFonts w:cs="Times New Roman"/>
          <w:szCs w:val="24"/>
        </w:rPr>
        <w:t>42</w:t>
      </w:r>
      <w:r>
        <w:rPr>
          <w:rFonts w:cs="Times New Roman"/>
          <w:szCs w:val="24"/>
        </w:rPr>
        <w:t>. Curtains in the recovery room</w:t>
      </w:r>
      <w:r w:rsidR="00203CEC">
        <w:rPr>
          <w:rFonts w:cs="Times New Roman"/>
          <w:szCs w:val="24"/>
        </w:rPr>
        <w:t>, which surround</w:t>
      </w:r>
      <w:r>
        <w:rPr>
          <w:rFonts w:cs="Times New Roman"/>
          <w:szCs w:val="24"/>
        </w:rPr>
        <w:t xml:space="preserve"> patient bays</w:t>
      </w:r>
      <w:r w:rsidR="00203CEC">
        <w:rPr>
          <w:rFonts w:cs="Times New Roman"/>
          <w:szCs w:val="24"/>
        </w:rPr>
        <w:t xml:space="preserve"> and run on tracks in the ceiling,</w:t>
      </w:r>
      <w:r>
        <w:rPr>
          <w:rFonts w:cs="Times New Roman"/>
          <w:szCs w:val="24"/>
        </w:rPr>
        <w:t xml:space="preserve"> are routinely kept two-thirds closed. (Pulcini testimony, Tr. II-1</w:t>
      </w:r>
      <w:r w:rsidR="00203CEC">
        <w:rPr>
          <w:rFonts w:cs="Times New Roman"/>
          <w:szCs w:val="24"/>
        </w:rPr>
        <w:t>79</w:t>
      </w:r>
      <w:r w:rsidR="00723F5B">
        <w:rPr>
          <w:rFonts w:cs="Times New Roman"/>
          <w:szCs w:val="24"/>
        </w:rPr>
        <w:t>-81</w:t>
      </w:r>
      <w:r w:rsidR="00AB21F9">
        <w:rPr>
          <w:rFonts w:cs="Times New Roman"/>
          <w:szCs w:val="24"/>
        </w:rPr>
        <w:t>, Exs. H-J</w:t>
      </w:r>
      <w:r>
        <w:rPr>
          <w:rFonts w:cs="Times New Roman"/>
          <w:szCs w:val="24"/>
        </w:rPr>
        <w:t>.)</w:t>
      </w:r>
    </w:p>
    <w:p w:rsidR="00723F5B" w:rsidRDefault="00723F5B" w:rsidP="009C38CE">
      <w:pPr>
        <w:rPr>
          <w:rFonts w:cs="Times New Roman"/>
          <w:szCs w:val="24"/>
        </w:rPr>
      </w:pPr>
      <w:r>
        <w:rPr>
          <w:rFonts w:cs="Times New Roman"/>
          <w:szCs w:val="24"/>
        </w:rPr>
        <w:tab/>
      </w:r>
      <w:r w:rsidR="00DB0A45">
        <w:rPr>
          <w:rFonts w:cs="Times New Roman"/>
          <w:szCs w:val="24"/>
        </w:rPr>
        <w:t>43</w:t>
      </w:r>
      <w:r>
        <w:rPr>
          <w:rFonts w:cs="Times New Roman"/>
          <w:szCs w:val="24"/>
        </w:rPr>
        <w:t xml:space="preserve">. When the curtains are closed, nurses outside the curtains can hear </w:t>
      </w:r>
      <w:r w:rsidR="00D942C7">
        <w:rPr>
          <w:rFonts w:cs="Times New Roman"/>
          <w:szCs w:val="24"/>
        </w:rPr>
        <w:t xml:space="preserve">the </w:t>
      </w:r>
      <w:r w:rsidR="00AB21F9">
        <w:rPr>
          <w:rFonts w:cs="Times New Roman"/>
          <w:szCs w:val="24"/>
        </w:rPr>
        <w:t>medic</w:t>
      </w:r>
      <w:r w:rsidR="000F5248">
        <w:rPr>
          <w:rFonts w:cs="Times New Roman"/>
          <w:szCs w:val="24"/>
        </w:rPr>
        <w:t>al monitors, patients who call out to them, and muffled tones of any conversations inside. (Pulcini testimony, Tr. II-177.)</w:t>
      </w:r>
    </w:p>
    <w:p w:rsidR="00E76661" w:rsidRDefault="00E76661" w:rsidP="009C38CE">
      <w:pPr>
        <w:rPr>
          <w:rFonts w:cs="Times New Roman"/>
          <w:szCs w:val="24"/>
        </w:rPr>
      </w:pPr>
      <w:r>
        <w:rPr>
          <w:rFonts w:cs="Times New Roman"/>
          <w:szCs w:val="24"/>
        </w:rPr>
        <w:tab/>
      </w:r>
      <w:r w:rsidR="00363F33">
        <w:rPr>
          <w:rFonts w:cs="Times New Roman"/>
          <w:szCs w:val="24"/>
        </w:rPr>
        <w:t>44</w:t>
      </w:r>
      <w:r w:rsidR="00B31038">
        <w:rPr>
          <w:rFonts w:cs="Times New Roman"/>
          <w:szCs w:val="24"/>
        </w:rPr>
        <w:t>. When Patient A was in the recovery room, Dr. Fattore entered it and closed the curtain. (Pulcini testimony, Tr. II-170</w:t>
      </w:r>
      <w:r w:rsidR="00480DD0">
        <w:rPr>
          <w:rFonts w:cs="Times New Roman"/>
          <w:szCs w:val="24"/>
        </w:rPr>
        <w:t>.)</w:t>
      </w:r>
    </w:p>
    <w:p w:rsidR="004033CE" w:rsidRDefault="004033CE" w:rsidP="009C38CE">
      <w:pPr>
        <w:rPr>
          <w:rFonts w:cs="Times New Roman"/>
          <w:szCs w:val="24"/>
        </w:rPr>
      </w:pPr>
      <w:r>
        <w:rPr>
          <w:rFonts w:cs="Times New Roman"/>
          <w:szCs w:val="24"/>
        </w:rPr>
        <w:tab/>
      </w:r>
      <w:r w:rsidR="00363F33">
        <w:rPr>
          <w:rFonts w:cs="Times New Roman"/>
          <w:szCs w:val="24"/>
        </w:rPr>
        <w:t>45</w:t>
      </w:r>
      <w:r>
        <w:rPr>
          <w:rFonts w:cs="Times New Roman"/>
          <w:szCs w:val="24"/>
        </w:rPr>
        <w:t>. Patient A was awake and alert. (</w:t>
      </w:r>
      <w:r w:rsidR="002A6DD5">
        <w:rPr>
          <w:rFonts w:cs="Times New Roman"/>
          <w:szCs w:val="24"/>
        </w:rPr>
        <w:t xml:space="preserve">Patient A and </w:t>
      </w:r>
      <w:r>
        <w:rPr>
          <w:rFonts w:cs="Times New Roman"/>
          <w:szCs w:val="24"/>
        </w:rPr>
        <w:t>Fattore testimony, Tr.</w:t>
      </w:r>
      <w:r w:rsidR="002A6DD5">
        <w:rPr>
          <w:rFonts w:cs="Times New Roman"/>
          <w:szCs w:val="24"/>
        </w:rPr>
        <w:t xml:space="preserve"> I-118, </w:t>
      </w:r>
      <w:r>
        <w:rPr>
          <w:rFonts w:cs="Times New Roman"/>
          <w:szCs w:val="24"/>
        </w:rPr>
        <w:t>II-246.)</w:t>
      </w:r>
    </w:p>
    <w:p w:rsidR="006172C9" w:rsidRDefault="006172C9" w:rsidP="009C38CE">
      <w:pPr>
        <w:rPr>
          <w:rFonts w:cs="Times New Roman"/>
          <w:szCs w:val="24"/>
        </w:rPr>
      </w:pPr>
      <w:r>
        <w:rPr>
          <w:rFonts w:cs="Times New Roman"/>
          <w:szCs w:val="24"/>
        </w:rPr>
        <w:tab/>
      </w:r>
      <w:r w:rsidR="00363F33">
        <w:rPr>
          <w:rFonts w:cs="Times New Roman"/>
          <w:szCs w:val="24"/>
        </w:rPr>
        <w:t>46</w:t>
      </w:r>
      <w:r>
        <w:rPr>
          <w:rFonts w:cs="Times New Roman"/>
          <w:szCs w:val="24"/>
        </w:rPr>
        <w:t xml:space="preserve">. Ms. Pulcini could hear a muffled conversation </w:t>
      </w:r>
      <w:r w:rsidR="000D6C08">
        <w:rPr>
          <w:rFonts w:cs="Times New Roman"/>
          <w:szCs w:val="24"/>
        </w:rPr>
        <w:t>between Dr. Fattore and Patient A. (Pulcini testimony, Tr. II</w:t>
      </w:r>
      <w:r w:rsidR="009D0EE3">
        <w:rPr>
          <w:rFonts w:cs="Times New Roman"/>
          <w:szCs w:val="24"/>
        </w:rPr>
        <w:t>-</w:t>
      </w:r>
      <w:r w:rsidR="000D6C08">
        <w:rPr>
          <w:rFonts w:cs="Times New Roman"/>
          <w:szCs w:val="24"/>
        </w:rPr>
        <w:t>182.)</w:t>
      </w:r>
    </w:p>
    <w:p w:rsidR="00480DD0" w:rsidRDefault="00480DD0" w:rsidP="009C38CE">
      <w:pPr>
        <w:rPr>
          <w:rFonts w:cs="Times New Roman"/>
          <w:szCs w:val="24"/>
        </w:rPr>
      </w:pPr>
      <w:r>
        <w:rPr>
          <w:rFonts w:cs="Times New Roman"/>
          <w:szCs w:val="24"/>
        </w:rPr>
        <w:lastRenderedPageBreak/>
        <w:tab/>
      </w:r>
      <w:r w:rsidR="00363F33">
        <w:rPr>
          <w:rFonts w:cs="Times New Roman"/>
          <w:szCs w:val="24"/>
        </w:rPr>
        <w:t>47</w:t>
      </w:r>
      <w:r>
        <w:rPr>
          <w:rFonts w:cs="Times New Roman"/>
          <w:szCs w:val="24"/>
        </w:rPr>
        <w:t xml:space="preserve">. About five minutes after Dr. Fattore entered the recovery room with Patient A, Ms. Pulcini needed to check Patient A’s vital signs. </w:t>
      </w:r>
      <w:r w:rsidR="00D55A6C">
        <w:rPr>
          <w:rFonts w:cs="Times New Roman"/>
          <w:szCs w:val="24"/>
        </w:rPr>
        <w:t>(</w:t>
      </w:r>
      <w:r w:rsidR="006E50BC">
        <w:rPr>
          <w:rFonts w:cs="Times New Roman"/>
          <w:szCs w:val="24"/>
        </w:rPr>
        <w:t>Pulcini testimony, Tr. II-171</w:t>
      </w:r>
      <w:r w:rsidR="009D0EE3">
        <w:rPr>
          <w:rFonts w:cs="Times New Roman"/>
          <w:szCs w:val="24"/>
        </w:rPr>
        <w:t>, 183</w:t>
      </w:r>
      <w:r w:rsidR="006E50BC">
        <w:rPr>
          <w:rFonts w:cs="Times New Roman"/>
          <w:szCs w:val="24"/>
        </w:rPr>
        <w:t>.)</w:t>
      </w:r>
    </w:p>
    <w:p w:rsidR="006E50BC" w:rsidRDefault="006E50BC" w:rsidP="009C38CE">
      <w:pPr>
        <w:rPr>
          <w:rFonts w:cs="Times New Roman"/>
          <w:szCs w:val="24"/>
        </w:rPr>
      </w:pPr>
      <w:r>
        <w:rPr>
          <w:rFonts w:cs="Times New Roman"/>
          <w:szCs w:val="24"/>
        </w:rPr>
        <w:tab/>
      </w:r>
      <w:r w:rsidR="00363F33">
        <w:rPr>
          <w:rFonts w:cs="Times New Roman"/>
          <w:szCs w:val="24"/>
        </w:rPr>
        <w:t>48</w:t>
      </w:r>
      <w:r>
        <w:rPr>
          <w:rFonts w:cs="Times New Roman"/>
          <w:szCs w:val="24"/>
        </w:rPr>
        <w:t xml:space="preserve">. Ms. Pulcini announced: Doctor, I need to come in and check my patient. </w:t>
      </w:r>
      <w:r w:rsidR="00D55A6C">
        <w:rPr>
          <w:rFonts w:cs="Times New Roman"/>
          <w:szCs w:val="24"/>
        </w:rPr>
        <w:t>(Pulcini testimony, Tr. II-171.)</w:t>
      </w:r>
    </w:p>
    <w:p w:rsidR="00D55A6C" w:rsidRDefault="00D55A6C" w:rsidP="009C38CE">
      <w:pPr>
        <w:rPr>
          <w:rFonts w:cs="Times New Roman"/>
          <w:szCs w:val="24"/>
        </w:rPr>
      </w:pPr>
      <w:r>
        <w:rPr>
          <w:rFonts w:cs="Times New Roman"/>
          <w:szCs w:val="24"/>
        </w:rPr>
        <w:tab/>
      </w:r>
      <w:r w:rsidR="00363F33">
        <w:rPr>
          <w:rFonts w:cs="Times New Roman"/>
          <w:szCs w:val="24"/>
        </w:rPr>
        <w:t>49</w:t>
      </w:r>
      <w:r>
        <w:rPr>
          <w:rFonts w:cs="Times New Roman"/>
          <w:szCs w:val="24"/>
        </w:rPr>
        <w:t xml:space="preserve">. Dr. Fattore </w:t>
      </w:r>
      <w:r w:rsidR="009D0EE3">
        <w:rPr>
          <w:rFonts w:cs="Times New Roman"/>
          <w:szCs w:val="24"/>
        </w:rPr>
        <w:t xml:space="preserve">or Ms. Pulcini </w:t>
      </w:r>
      <w:r>
        <w:rPr>
          <w:rFonts w:cs="Times New Roman"/>
          <w:szCs w:val="24"/>
        </w:rPr>
        <w:t>opened the curtain. (Pulcini testimony, Tr. II-171</w:t>
      </w:r>
      <w:r w:rsidR="009D0EE3">
        <w:rPr>
          <w:rFonts w:cs="Times New Roman"/>
          <w:szCs w:val="24"/>
        </w:rPr>
        <w:t>, 183</w:t>
      </w:r>
      <w:r>
        <w:rPr>
          <w:rFonts w:cs="Times New Roman"/>
          <w:szCs w:val="24"/>
        </w:rPr>
        <w:t>.)</w:t>
      </w:r>
    </w:p>
    <w:p w:rsidR="009D0EE3" w:rsidRDefault="009D0EE3" w:rsidP="009C38CE">
      <w:pPr>
        <w:rPr>
          <w:rFonts w:cs="Times New Roman"/>
          <w:szCs w:val="24"/>
        </w:rPr>
      </w:pPr>
      <w:r>
        <w:rPr>
          <w:rFonts w:cs="Times New Roman"/>
          <w:szCs w:val="24"/>
        </w:rPr>
        <w:tab/>
      </w:r>
      <w:r w:rsidR="00363F33">
        <w:rPr>
          <w:rFonts w:cs="Times New Roman"/>
          <w:szCs w:val="24"/>
        </w:rPr>
        <w:t>50</w:t>
      </w:r>
      <w:r>
        <w:rPr>
          <w:rFonts w:cs="Times New Roman"/>
          <w:szCs w:val="24"/>
        </w:rPr>
        <w:t>. The curtain was opened within seconds of Ms. Pulcini’s announcement that she needed to enter the recovery bay. (Pulcini testimony, Tr. II-183</w:t>
      </w:r>
      <w:r w:rsidR="00CE2522">
        <w:rPr>
          <w:rFonts w:cs="Times New Roman"/>
          <w:szCs w:val="24"/>
        </w:rPr>
        <w:t>.</w:t>
      </w:r>
      <w:r>
        <w:rPr>
          <w:rFonts w:cs="Times New Roman"/>
          <w:szCs w:val="24"/>
        </w:rPr>
        <w:t>)</w:t>
      </w:r>
    </w:p>
    <w:p w:rsidR="00D55A6C" w:rsidRDefault="00D55A6C" w:rsidP="009C38CE">
      <w:pPr>
        <w:rPr>
          <w:rFonts w:cs="Times New Roman"/>
          <w:szCs w:val="24"/>
        </w:rPr>
      </w:pPr>
      <w:r>
        <w:rPr>
          <w:rFonts w:cs="Times New Roman"/>
          <w:szCs w:val="24"/>
        </w:rPr>
        <w:tab/>
      </w:r>
      <w:r w:rsidR="00363F33">
        <w:rPr>
          <w:rFonts w:cs="Times New Roman"/>
          <w:szCs w:val="24"/>
        </w:rPr>
        <w:t>51</w:t>
      </w:r>
      <w:r>
        <w:rPr>
          <w:rFonts w:cs="Times New Roman"/>
          <w:szCs w:val="24"/>
        </w:rPr>
        <w:t xml:space="preserve">. </w:t>
      </w:r>
      <w:r w:rsidR="00AB7510">
        <w:rPr>
          <w:rFonts w:cs="Times New Roman"/>
          <w:szCs w:val="24"/>
        </w:rPr>
        <w:t>Patient A was lying on her right side, facing Dr. Fattore. (Pulcini testimony, Tr. II-171.)</w:t>
      </w:r>
    </w:p>
    <w:p w:rsidR="00432C6B" w:rsidRDefault="00432C6B" w:rsidP="009C38CE">
      <w:pPr>
        <w:rPr>
          <w:rFonts w:cs="Times New Roman"/>
          <w:szCs w:val="24"/>
        </w:rPr>
      </w:pPr>
      <w:r>
        <w:rPr>
          <w:rFonts w:cs="Times New Roman"/>
          <w:szCs w:val="24"/>
        </w:rPr>
        <w:tab/>
      </w:r>
      <w:r w:rsidR="00363F33">
        <w:rPr>
          <w:rFonts w:cs="Times New Roman"/>
          <w:szCs w:val="24"/>
        </w:rPr>
        <w:t>52</w:t>
      </w:r>
      <w:r>
        <w:rPr>
          <w:rFonts w:cs="Times New Roman"/>
          <w:szCs w:val="24"/>
        </w:rPr>
        <w:t>. Patient A was covered by a sheet and blanket pulled above her breasts. (Pulcini testimony, Tr. II-181-82</w:t>
      </w:r>
      <w:r w:rsidR="00D85BD1">
        <w:rPr>
          <w:rFonts w:cs="Times New Roman"/>
          <w:szCs w:val="24"/>
        </w:rPr>
        <w:t>, 184</w:t>
      </w:r>
      <w:r>
        <w:rPr>
          <w:rFonts w:cs="Times New Roman"/>
          <w:szCs w:val="24"/>
        </w:rPr>
        <w:t>.</w:t>
      </w:r>
      <w:r w:rsidR="00D85BD1">
        <w:rPr>
          <w:rFonts w:cs="Times New Roman"/>
          <w:szCs w:val="24"/>
        </w:rPr>
        <w:t>)</w:t>
      </w:r>
    </w:p>
    <w:p w:rsidR="00241C86" w:rsidRDefault="00241C86" w:rsidP="009C38CE">
      <w:pPr>
        <w:rPr>
          <w:rFonts w:cs="Times New Roman"/>
          <w:szCs w:val="24"/>
        </w:rPr>
      </w:pPr>
      <w:r>
        <w:rPr>
          <w:rFonts w:cs="Times New Roman"/>
          <w:szCs w:val="24"/>
        </w:rPr>
        <w:tab/>
      </w:r>
      <w:r w:rsidR="00363F33">
        <w:rPr>
          <w:rFonts w:cs="Times New Roman"/>
          <w:szCs w:val="24"/>
        </w:rPr>
        <w:t>53</w:t>
      </w:r>
      <w:r>
        <w:rPr>
          <w:rFonts w:cs="Times New Roman"/>
          <w:szCs w:val="24"/>
        </w:rPr>
        <w:t>. Ms. Pulcini’s impression was that Patient A and Dr. Fattore were just talking</w:t>
      </w:r>
      <w:r w:rsidR="006951FB">
        <w:rPr>
          <w:rFonts w:cs="Times New Roman"/>
          <w:szCs w:val="24"/>
        </w:rPr>
        <w:t>. Nothing gave her a reason to be concerned. (Pulcini testimony, Tr. II-184.)</w:t>
      </w:r>
    </w:p>
    <w:p w:rsidR="00D85BD1" w:rsidRDefault="006951FB" w:rsidP="009C38CE">
      <w:pPr>
        <w:rPr>
          <w:rFonts w:cs="Times New Roman"/>
          <w:szCs w:val="24"/>
        </w:rPr>
      </w:pPr>
      <w:r>
        <w:rPr>
          <w:rFonts w:cs="Times New Roman"/>
          <w:szCs w:val="24"/>
        </w:rPr>
        <w:tab/>
      </w:r>
      <w:r w:rsidR="00363F33">
        <w:rPr>
          <w:rFonts w:cs="Times New Roman"/>
          <w:szCs w:val="24"/>
        </w:rPr>
        <w:t>54</w:t>
      </w:r>
      <w:r>
        <w:rPr>
          <w:rFonts w:cs="Times New Roman"/>
          <w:szCs w:val="24"/>
        </w:rPr>
        <w:t xml:space="preserve">. Dr. Fattore said goodbye </w:t>
      </w:r>
      <w:r w:rsidR="00D85BD1">
        <w:rPr>
          <w:rFonts w:cs="Times New Roman"/>
          <w:szCs w:val="24"/>
        </w:rPr>
        <w:t>and left. (</w:t>
      </w:r>
      <w:r w:rsidR="001D1357">
        <w:rPr>
          <w:rFonts w:cs="Times New Roman"/>
          <w:szCs w:val="24"/>
        </w:rPr>
        <w:t>Pulcini testimony, Tr. II-184-85.)</w:t>
      </w:r>
    </w:p>
    <w:p w:rsidR="00EE6773" w:rsidRDefault="00EE6773" w:rsidP="009C38CE">
      <w:pPr>
        <w:rPr>
          <w:rFonts w:cs="Times New Roman"/>
          <w:szCs w:val="24"/>
        </w:rPr>
      </w:pPr>
      <w:r>
        <w:rPr>
          <w:rFonts w:cs="Times New Roman"/>
          <w:szCs w:val="24"/>
        </w:rPr>
        <w:tab/>
      </w:r>
      <w:r>
        <w:rPr>
          <w:rFonts w:cs="Times New Roman"/>
          <w:szCs w:val="24"/>
          <w:u w:val="single"/>
        </w:rPr>
        <w:t>Dr. Fattore’s interest in Patient A</w:t>
      </w:r>
    </w:p>
    <w:p w:rsidR="00EE6773" w:rsidRDefault="00EE6773" w:rsidP="009C38CE">
      <w:pPr>
        <w:rPr>
          <w:rFonts w:cs="Times New Roman"/>
          <w:szCs w:val="24"/>
        </w:rPr>
      </w:pPr>
      <w:r>
        <w:rPr>
          <w:rFonts w:cs="Times New Roman"/>
          <w:szCs w:val="24"/>
        </w:rPr>
        <w:tab/>
      </w:r>
      <w:r w:rsidR="00363F33">
        <w:rPr>
          <w:rFonts w:cs="Times New Roman"/>
          <w:szCs w:val="24"/>
        </w:rPr>
        <w:t>55</w:t>
      </w:r>
      <w:r>
        <w:rPr>
          <w:rFonts w:cs="Times New Roman"/>
          <w:szCs w:val="24"/>
        </w:rPr>
        <w:t xml:space="preserve">. Dr. Fattore’s interest in Patient A was </w:t>
      </w:r>
      <w:r w:rsidR="00EA632E">
        <w:rPr>
          <w:rFonts w:cs="Times New Roman"/>
          <w:szCs w:val="24"/>
        </w:rPr>
        <w:t xml:space="preserve">well beyond </w:t>
      </w:r>
      <w:r>
        <w:rPr>
          <w:rFonts w:cs="Times New Roman"/>
          <w:szCs w:val="24"/>
        </w:rPr>
        <w:t>casual</w:t>
      </w:r>
      <w:r w:rsidR="007E2D34">
        <w:rPr>
          <w:rFonts w:cs="Times New Roman"/>
          <w:szCs w:val="24"/>
        </w:rPr>
        <w:t>, friendly,</w:t>
      </w:r>
      <w:r w:rsidR="00EA632E">
        <w:rPr>
          <w:rFonts w:cs="Times New Roman"/>
          <w:szCs w:val="24"/>
        </w:rPr>
        <w:t xml:space="preserve"> and social.</w:t>
      </w:r>
    </w:p>
    <w:p w:rsidR="00EA632E" w:rsidRDefault="00EA632E" w:rsidP="009C38CE">
      <w:pPr>
        <w:rPr>
          <w:rFonts w:cs="Times New Roman"/>
          <w:szCs w:val="24"/>
        </w:rPr>
      </w:pPr>
      <w:r>
        <w:rPr>
          <w:rFonts w:cs="Times New Roman"/>
          <w:szCs w:val="24"/>
        </w:rPr>
        <w:tab/>
      </w:r>
      <w:r w:rsidR="00363F33">
        <w:rPr>
          <w:rFonts w:cs="Times New Roman"/>
          <w:szCs w:val="24"/>
        </w:rPr>
        <w:t>56</w:t>
      </w:r>
      <w:r>
        <w:rPr>
          <w:rFonts w:cs="Times New Roman"/>
          <w:szCs w:val="24"/>
        </w:rPr>
        <w:t>. Dr. Fattore’s visit to Patient A in the recovery room</w:t>
      </w:r>
      <w:r w:rsidR="00C72C9F">
        <w:rPr>
          <w:rFonts w:cs="Times New Roman"/>
          <w:szCs w:val="24"/>
        </w:rPr>
        <w:t xml:space="preserve"> had no medical purpose.</w:t>
      </w:r>
    </w:p>
    <w:p w:rsidR="00C72C9F" w:rsidRPr="00EE6773" w:rsidRDefault="00C72C9F" w:rsidP="009C38CE">
      <w:pPr>
        <w:rPr>
          <w:rFonts w:cs="Times New Roman"/>
          <w:szCs w:val="24"/>
        </w:rPr>
      </w:pPr>
      <w:r>
        <w:rPr>
          <w:rFonts w:cs="Times New Roman"/>
          <w:szCs w:val="24"/>
        </w:rPr>
        <w:tab/>
      </w:r>
      <w:r w:rsidR="00197E08">
        <w:rPr>
          <w:rFonts w:cs="Times New Roman"/>
          <w:szCs w:val="24"/>
        </w:rPr>
        <w:t>57</w:t>
      </w:r>
      <w:r>
        <w:rPr>
          <w:rFonts w:cs="Times New Roman"/>
          <w:szCs w:val="24"/>
        </w:rPr>
        <w:t xml:space="preserve">. Dr. Fattore had no </w:t>
      </w:r>
      <w:r w:rsidR="00D62B5F">
        <w:rPr>
          <w:rFonts w:cs="Times New Roman"/>
          <w:szCs w:val="24"/>
        </w:rPr>
        <w:t xml:space="preserve">medical </w:t>
      </w:r>
      <w:r w:rsidR="0009510B">
        <w:rPr>
          <w:rFonts w:cs="Times New Roman"/>
          <w:szCs w:val="24"/>
        </w:rPr>
        <w:t>reason</w:t>
      </w:r>
      <w:r w:rsidR="00D62B5F">
        <w:rPr>
          <w:rFonts w:cs="Times New Roman"/>
          <w:szCs w:val="24"/>
        </w:rPr>
        <w:t xml:space="preserve"> and no other innocent reason</w:t>
      </w:r>
      <w:r w:rsidR="0009510B">
        <w:rPr>
          <w:rFonts w:cs="Times New Roman"/>
          <w:szCs w:val="24"/>
        </w:rPr>
        <w:t xml:space="preserve"> to </w:t>
      </w:r>
      <w:r>
        <w:rPr>
          <w:rFonts w:cs="Times New Roman"/>
          <w:szCs w:val="24"/>
        </w:rPr>
        <w:t>close the curtain in the recovery room.</w:t>
      </w:r>
    </w:p>
    <w:p w:rsidR="009C38CE" w:rsidRDefault="009C38CE" w:rsidP="00CF0026">
      <w:pPr>
        <w:rPr>
          <w:rFonts w:cs="Times New Roman"/>
          <w:szCs w:val="24"/>
        </w:rPr>
      </w:pPr>
      <w:r>
        <w:rPr>
          <w:rFonts w:cs="Times New Roman"/>
          <w:szCs w:val="24"/>
        </w:rPr>
        <w:tab/>
      </w:r>
      <w:r>
        <w:rPr>
          <w:rFonts w:cs="Times New Roman"/>
          <w:szCs w:val="24"/>
          <w:u w:val="single"/>
        </w:rPr>
        <w:t>Patient A’s report</w:t>
      </w:r>
      <w:r w:rsidR="006F3205">
        <w:rPr>
          <w:rFonts w:cs="Times New Roman"/>
          <w:szCs w:val="24"/>
          <w:u w:val="single"/>
        </w:rPr>
        <w:t>ing</w:t>
      </w:r>
    </w:p>
    <w:p w:rsidR="000D6CF2" w:rsidRDefault="000D6CF2" w:rsidP="00CF0026">
      <w:pPr>
        <w:rPr>
          <w:rFonts w:cs="Times New Roman"/>
          <w:szCs w:val="24"/>
        </w:rPr>
      </w:pPr>
      <w:r>
        <w:rPr>
          <w:rFonts w:cs="Times New Roman"/>
          <w:szCs w:val="24"/>
        </w:rPr>
        <w:tab/>
      </w:r>
      <w:r w:rsidR="00197E08">
        <w:rPr>
          <w:rFonts w:cs="Times New Roman"/>
          <w:szCs w:val="24"/>
        </w:rPr>
        <w:t>58</w:t>
      </w:r>
      <w:r>
        <w:rPr>
          <w:rFonts w:cs="Times New Roman"/>
          <w:szCs w:val="24"/>
        </w:rPr>
        <w:t xml:space="preserve">. When a </w:t>
      </w:r>
      <w:r w:rsidR="000C002F">
        <w:rPr>
          <w:rFonts w:cs="Times New Roman"/>
          <w:szCs w:val="24"/>
        </w:rPr>
        <w:t>nurse, whose last name is Mammone, called from Norwood Hospital on July 9, 2012, Patient A did not report her allegations about Dr. Fattore. (Patient A testimony, Tr. I-99.)</w:t>
      </w:r>
    </w:p>
    <w:p w:rsidR="006F3205" w:rsidRDefault="00F04787" w:rsidP="00CF0026">
      <w:pPr>
        <w:rPr>
          <w:rFonts w:cs="Times New Roman"/>
          <w:szCs w:val="24"/>
        </w:rPr>
      </w:pPr>
      <w:r>
        <w:rPr>
          <w:rFonts w:cs="Times New Roman"/>
          <w:szCs w:val="24"/>
        </w:rPr>
        <w:lastRenderedPageBreak/>
        <w:tab/>
      </w:r>
      <w:r w:rsidR="00197E08">
        <w:rPr>
          <w:rFonts w:cs="Times New Roman"/>
          <w:szCs w:val="24"/>
        </w:rPr>
        <w:t>59</w:t>
      </w:r>
      <w:r w:rsidR="00337391">
        <w:rPr>
          <w:rFonts w:cs="Times New Roman"/>
          <w:szCs w:val="24"/>
        </w:rPr>
        <w:t xml:space="preserve">. </w:t>
      </w:r>
      <w:r w:rsidR="0021739C">
        <w:rPr>
          <w:rFonts w:cs="Times New Roman"/>
          <w:szCs w:val="24"/>
        </w:rPr>
        <w:t>Patient A reported her allegation about Dr. Fattore to Steven Bander, a lawyer</w:t>
      </w:r>
      <w:r w:rsidR="001C43D3">
        <w:rPr>
          <w:rFonts w:cs="Times New Roman"/>
          <w:szCs w:val="24"/>
        </w:rPr>
        <w:t xml:space="preserve">, on </w:t>
      </w:r>
      <w:r w:rsidR="006B1BD4">
        <w:rPr>
          <w:rFonts w:cs="Times New Roman"/>
          <w:szCs w:val="24"/>
        </w:rPr>
        <w:t>July 16, 2012</w:t>
      </w:r>
      <w:r w:rsidR="001C43D3">
        <w:rPr>
          <w:rFonts w:cs="Times New Roman"/>
          <w:szCs w:val="24"/>
        </w:rPr>
        <w:t>.</w:t>
      </w:r>
      <w:r w:rsidR="00337391">
        <w:rPr>
          <w:rFonts w:cs="Times New Roman"/>
          <w:szCs w:val="24"/>
        </w:rPr>
        <w:t xml:space="preserve"> (Patient A testimony, Tr. I-96.)</w:t>
      </w:r>
      <w:r w:rsidR="001C43D3">
        <w:rPr>
          <w:rStyle w:val="FootnoteReference"/>
          <w:rFonts w:cs="Times New Roman"/>
          <w:szCs w:val="24"/>
        </w:rPr>
        <w:footnoteReference w:id="6"/>
      </w:r>
    </w:p>
    <w:p w:rsidR="006B1BD4" w:rsidRDefault="006B1BD4" w:rsidP="00CF0026">
      <w:pPr>
        <w:rPr>
          <w:rFonts w:cs="Times New Roman"/>
          <w:szCs w:val="24"/>
        </w:rPr>
      </w:pPr>
      <w:r>
        <w:rPr>
          <w:rFonts w:cs="Times New Roman"/>
          <w:szCs w:val="24"/>
        </w:rPr>
        <w:tab/>
      </w:r>
      <w:r w:rsidR="00197E08">
        <w:rPr>
          <w:rFonts w:cs="Times New Roman"/>
          <w:szCs w:val="24"/>
        </w:rPr>
        <w:t>60</w:t>
      </w:r>
      <w:r>
        <w:rPr>
          <w:rFonts w:cs="Times New Roman"/>
          <w:szCs w:val="24"/>
        </w:rPr>
        <w:t xml:space="preserve">. Mr. Bander advised Patient A to report her allegation to Dr. Perrotto. In response </w:t>
      </w:r>
      <w:r w:rsidR="00197E08">
        <w:rPr>
          <w:rFonts w:cs="Times New Roman"/>
          <w:szCs w:val="24"/>
        </w:rPr>
        <w:t xml:space="preserve">to </w:t>
      </w:r>
      <w:r>
        <w:rPr>
          <w:rFonts w:cs="Times New Roman"/>
          <w:szCs w:val="24"/>
        </w:rPr>
        <w:t xml:space="preserve">Mr. Bander’s advice, Patient A spoke to </w:t>
      </w:r>
      <w:r w:rsidR="00D83199">
        <w:rPr>
          <w:rFonts w:cs="Times New Roman"/>
          <w:szCs w:val="24"/>
        </w:rPr>
        <w:t xml:space="preserve">Dr. Perrotto on July 16, 2012, and </w:t>
      </w:r>
      <w:r w:rsidR="00E30480">
        <w:rPr>
          <w:rFonts w:cs="Times New Roman"/>
          <w:szCs w:val="24"/>
        </w:rPr>
        <w:t xml:space="preserve">Pam Bourqe, an official at Norwood Hospital, on July 17, 2012. (Patient A testimony, Tr. </w:t>
      </w:r>
      <w:r w:rsidR="00D83199">
        <w:rPr>
          <w:rFonts w:cs="Times New Roman"/>
          <w:szCs w:val="24"/>
        </w:rPr>
        <w:t>99-100, Ex. C, p. 1.)</w:t>
      </w:r>
    </w:p>
    <w:p w:rsidR="00337391" w:rsidRDefault="00337391" w:rsidP="00CF0026">
      <w:pPr>
        <w:rPr>
          <w:rFonts w:cs="Times New Roman"/>
          <w:szCs w:val="24"/>
        </w:rPr>
      </w:pPr>
      <w:r>
        <w:rPr>
          <w:rFonts w:cs="Times New Roman"/>
          <w:szCs w:val="24"/>
        </w:rPr>
        <w:tab/>
      </w:r>
      <w:r w:rsidR="00197E08">
        <w:rPr>
          <w:rFonts w:cs="Times New Roman"/>
          <w:szCs w:val="24"/>
        </w:rPr>
        <w:t>61</w:t>
      </w:r>
      <w:r>
        <w:rPr>
          <w:rFonts w:cs="Times New Roman"/>
          <w:szCs w:val="24"/>
        </w:rPr>
        <w:t>. Patient A reported her allegation to the Board on September 26, 2012. (Ex. D.) Mr. Bander helped her fill out the report form</w:t>
      </w:r>
      <w:r w:rsidR="000D6CF2">
        <w:rPr>
          <w:rFonts w:cs="Times New Roman"/>
          <w:szCs w:val="24"/>
        </w:rPr>
        <w:t xml:space="preserve"> after consulting with her</w:t>
      </w:r>
      <w:r>
        <w:rPr>
          <w:rFonts w:cs="Times New Roman"/>
          <w:szCs w:val="24"/>
        </w:rPr>
        <w:t>. (Patient A testimony, Tr. I-</w:t>
      </w:r>
      <w:r w:rsidR="000D6CF2">
        <w:rPr>
          <w:rFonts w:cs="Times New Roman"/>
          <w:szCs w:val="24"/>
        </w:rPr>
        <w:t>97-98.)</w:t>
      </w:r>
    </w:p>
    <w:p w:rsidR="00DE5127" w:rsidRDefault="00DE5127" w:rsidP="00CF0026">
      <w:pPr>
        <w:rPr>
          <w:rFonts w:cs="Times New Roman"/>
          <w:szCs w:val="24"/>
        </w:rPr>
      </w:pPr>
      <w:r>
        <w:rPr>
          <w:rFonts w:cs="Times New Roman"/>
          <w:szCs w:val="24"/>
        </w:rPr>
        <w:tab/>
      </w:r>
      <w:r w:rsidR="00197E08">
        <w:rPr>
          <w:rFonts w:cs="Times New Roman"/>
          <w:szCs w:val="24"/>
        </w:rPr>
        <w:t>62</w:t>
      </w:r>
      <w:r>
        <w:rPr>
          <w:rFonts w:cs="Times New Roman"/>
          <w:szCs w:val="24"/>
        </w:rPr>
        <w:t>. Patient A reported her allegation to the Norwood Police Department on October 11, 2012. (Patient A testimony, Tr. I-104.)</w:t>
      </w:r>
    </w:p>
    <w:p w:rsidR="00BF26E7" w:rsidRDefault="004C4FA7" w:rsidP="00CF0026">
      <w:pPr>
        <w:rPr>
          <w:rFonts w:cs="Times New Roman"/>
          <w:szCs w:val="24"/>
        </w:rPr>
      </w:pPr>
      <w:r>
        <w:rPr>
          <w:rFonts w:cs="Times New Roman"/>
          <w:szCs w:val="24"/>
        </w:rPr>
        <w:tab/>
      </w:r>
      <w:r w:rsidR="00D51E8B">
        <w:rPr>
          <w:rFonts w:cs="Times New Roman"/>
          <w:szCs w:val="24"/>
          <w:u w:val="single"/>
        </w:rPr>
        <w:t>Patient A’s financial condition</w:t>
      </w:r>
      <w:r w:rsidR="00BF26E7">
        <w:rPr>
          <w:rFonts w:cs="Times New Roman"/>
          <w:szCs w:val="24"/>
        </w:rPr>
        <w:tab/>
      </w:r>
    </w:p>
    <w:p w:rsidR="005C1982" w:rsidRDefault="005C1982" w:rsidP="00CF0026">
      <w:pPr>
        <w:rPr>
          <w:rFonts w:cs="Times New Roman"/>
          <w:szCs w:val="24"/>
        </w:rPr>
      </w:pPr>
      <w:r>
        <w:rPr>
          <w:rFonts w:cs="Times New Roman"/>
          <w:szCs w:val="24"/>
        </w:rPr>
        <w:tab/>
      </w:r>
      <w:r w:rsidR="00197E08">
        <w:rPr>
          <w:rFonts w:cs="Times New Roman"/>
          <w:szCs w:val="24"/>
        </w:rPr>
        <w:t>63</w:t>
      </w:r>
      <w:r>
        <w:rPr>
          <w:rFonts w:cs="Times New Roman"/>
          <w:szCs w:val="24"/>
        </w:rPr>
        <w:t>. Patient A filed for bankruptcy</w:t>
      </w:r>
      <w:r w:rsidR="00002649">
        <w:rPr>
          <w:rFonts w:cs="Times New Roman"/>
          <w:szCs w:val="24"/>
        </w:rPr>
        <w:t xml:space="preserve"> on July 20,</w:t>
      </w:r>
      <w:r>
        <w:rPr>
          <w:rFonts w:cs="Times New Roman"/>
          <w:szCs w:val="24"/>
        </w:rPr>
        <w:t xml:space="preserve"> 2012. (Patient A testimony, Tr. I-123, 124</w:t>
      </w:r>
      <w:r w:rsidR="00002649">
        <w:rPr>
          <w:rFonts w:cs="Times New Roman"/>
          <w:szCs w:val="24"/>
        </w:rPr>
        <w:t>; Exs. K, L</w:t>
      </w:r>
      <w:r>
        <w:rPr>
          <w:rFonts w:cs="Times New Roman"/>
          <w:szCs w:val="24"/>
        </w:rPr>
        <w:t>.)</w:t>
      </w:r>
    </w:p>
    <w:p w:rsidR="005C1982" w:rsidRDefault="005C1982" w:rsidP="00CF0026">
      <w:pPr>
        <w:rPr>
          <w:rFonts w:cs="Times New Roman"/>
          <w:szCs w:val="24"/>
        </w:rPr>
      </w:pPr>
      <w:r>
        <w:rPr>
          <w:rFonts w:cs="Times New Roman"/>
          <w:szCs w:val="24"/>
        </w:rPr>
        <w:tab/>
      </w:r>
      <w:r w:rsidR="00197E08">
        <w:rPr>
          <w:rFonts w:cs="Times New Roman"/>
          <w:szCs w:val="24"/>
        </w:rPr>
        <w:t>64</w:t>
      </w:r>
      <w:r>
        <w:rPr>
          <w:rFonts w:cs="Times New Roman"/>
          <w:szCs w:val="24"/>
        </w:rPr>
        <w:t>. Patient A, who was divorced, had long-standing child support p</w:t>
      </w:r>
      <w:r w:rsidR="002D0687">
        <w:rPr>
          <w:rFonts w:cs="Times New Roman"/>
          <w:szCs w:val="24"/>
        </w:rPr>
        <w:t>roblems with her former husband,</w:t>
      </w:r>
      <w:r>
        <w:rPr>
          <w:rFonts w:cs="Times New Roman"/>
          <w:szCs w:val="24"/>
        </w:rPr>
        <w:t xml:space="preserve"> </w:t>
      </w:r>
      <w:r w:rsidR="002D0687">
        <w:rPr>
          <w:rFonts w:cs="Times New Roman"/>
          <w:szCs w:val="24"/>
        </w:rPr>
        <w:t>which entailed</w:t>
      </w:r>
      <w:r w:rsidR="00A01E5B">
        <w:rPr>
          <w:rFonts w:cs="Times New Roman"/>
          <w:szCs w:val="24"/>
        </w:rPr>
        <w:t xml:space="preserve"> going to </w:t>
      </w:r>
      <w:r w:rsidR="002D0687">
        <w:rPr>
          <w:rFonts w:cs="Times New Roman"/>
          <w:szCs w:val="24"/>
        </w:rPr>
        <w:t>the Probate and Family Court</w:t>
      </w:r>
      <w:r w:rsidR="00A01E5B">
        <w:rPr>
          <w:rFonts w:cs="Times New Roman"/>
          <w:szCs w:val="24"/>
        </w:rPr>
        <w:t xml:space="preserve"> 13 times in the previous three-and-one-half years.</w:t>
      </w:r>
      <w:r w:rsidR="002D0687" w:rsidRPr="002D0687">
        <w:rPr>
          <w:rFonts w:cs="Times New Roman"/>
          <w:szCs w:val="24"/>
        </w:rPr>
        <w:t xml:space="preserve"> </w:t>
      </w:r>
      <w:r w:rsidR="002D0687">
        <w:rPr>
          <w:rFonts w:cs="Times New Roman"/>
          <w:szCs w:val="24"/>
        </w:rPr>
        <w:t>(Patient A testimony, Tr. I-124-26.)</w:t>
      </w:r>
    </w:p>
    <w:p w:rsidR="00D51E8B" w:rsidRDefault="00D51E8B" w:rsidP="00CF0026">
      <w:pPr>
        <w:rPr>
          <w:rFonts w:cs="Times New Roman"/>
          <w:szCs w:val="24"/>
        </w:rPr>
      </w:pPr>
      <w:r>
        <w:rPr>
          <w:rFonts w:cs="Times New Roman"/>
          <w:szCs w:val="24"/>
        </w:rPr>
        <w:tab/>
      </w:r>
      <w:r w:rsidR="00197E08">
        <w:rPr>
          <w:rFonts w:cs="Times New Roman"/>
          <w:szCs w:val="24"/>
        </w:rPr>
        <w:t>65</w:t>
      </w:r>
      <w:r>
        <w:rPr>
          <w:rFonts w:cs="Times New Roman"/>
          <w:szCs w:val="24"/>
        </w:rPr>
        <w:t xml:space="preserve">. </w:t>
      </w:r>
      <w:r w:rsidR="002D0687">
        <w:rPr>
          <w:rFonts w:cs="Times New Roman"/>
          <w:szCs w:val="24"/>
        </w:rPr>
        <w:t xml:space="preserve">On July 9, 2012, Patient A’s lawyer </w:t>
      </w:r>
      <w:r w:rsidR="00C531CF">
        <w:rPr>
          <w:rFonts w:cs="Times New Roman"/>
          <w:szCs w:val="24"/>
        </w:rPr>
        <w:t xml:space="preserve">wrote to the Bristol County Probate and Family Court to advance her “ongoing” complaint for contempt of court against </w:t>
      </w:r>
      <w:r w:rsidR="00A16EF0">
        <w:rPr>
          <w:rFonts w:cs="Times New Roman"/>
          <w:szCs w:val="24"/>
        </w:rPr>
        <w:t>h</w:t>
      </w:r>
      <w:r w:rsidR="00C531CF">
        <w:rPr>
          <w:rFonts w:cs="Times New Roman"/>
          <w:szCs w:val="24"/>
        </w:rPr>
        <w:t>er former husband</w:t>
      </w:r>
      <w:r w:rsidR="00A16EF0">
        <w:rPr>
          <w:rFonts w:cs="Times New Roman"/>
          <w:szCs w:val="24"/>
        </w:rPr>
        <w:t xml:space="preserve"> from April 2013, which was the next scheduled court date, to “the earliest possible date.” (Ex. M.)</w:t>
      </w:r>
    </w:p>
    <w:p w:rsidR="00FC5514" w:rsidRDefault="00FC5514" w:rsidP="00FC5514">
      <w:pPr>
        <w:rPr>
          <w:rFonts w:cs="Times New Roman"/>
          <w:szCs w:val="24"/>
        </w:rPr>
      </w:pPr>
      <w:r>
        <w:rPr>
          <w:rFonts w:cs="Times New Roman"/>
          <w:szCs w:val="24"/>
        </w:rPr>
        <w:tab/>
      </w:r>
      <w:r w:rsidR="0014520C">
        <w:rPr>
          <w:rFonts w:cs="Times New Roman"/>
          <w:szCs w:val="24"/>
        </w:rPr>
        <w:t>66</w:t>
      </w:r>
      <w:r>
        <w:rPr>
          <w:rFonts w:cs="Times New Roman"/>
          <w:szCs w:val="24"/>
        </w:rPr>
        <w:t xml:space="preserve">. </w:t>
      </w:r>
      <w:r w:rsidR="00080340">
        <w:rPr>
          <w:rFonts w:cs="Times New Roman"/>
          <w:szCs w:val="24"/>
        </w:rPr>
        <w:t>In the admitting room, where Ms. Bergman reviewed pre-procedure questions</w:t>
      </w:r>
      <w:r w:rsidR="006A4882">
        <w:rPr>
          <w:rFonts w:cs="Times New Roman"/>
          <w:szCs w:val="24"/>
        </w:rPr>
        <w:t xml:space="preserve"> with her</w:t>
      </w:r>
      <w:r w:rsidR="00080340">
        <w:rPr>
          <w:rFonts w:cs="Times New Roman"/>
          <w:szCs w:val="24"/>
        </w:rPr>
        <w:t xml:space="preserve">, Patient A was very friendly. </w:t>
      </w:r>
      <w:r>
        <w:rPr>
          <w:rFonts w:cs="Times New Roman"/>
          <w:szCs w:val="24"/>
        </w:rPr>
        <w:t xml:space="preserve">She told Ms. Bergman that she was a dance teacher or had a </w:t>
      </w:r>
      <w:r>
        <w:rPr>
          <w:rFonts w:cs="Times New Roman"/>
          <w:szCs w:val="24"/>
        </w:rPr>
        <w:lastRenderedPageBreak/>
        <w:t>dance studio, she was divorced, her husband</w:t>
      </w:r>
      <w:r w:rsidRPr="00AE0E7E">
        <w:rPr>
          <w:rFonts w:cs="Times New Roman"/>
          <w:szCs w:val="24"/>
        </w:rPr>
        <w:t xml:space="preserve"> </w:t>
      </w:r>
      <w:r>
        <w:rPr>
          <w:rFonts w:cs="Times New Roman"/>
          <w:szCs w:val="24"/>
        </w:rPr>
        <w:t>had left her for a younger woman, and the next time around, she would be looking for sugar daddy. (Bergman testimony, Tr. II-267.)</w:t>
      </w:r>
    </w:p>
    <w:p w:rsidR="00FC5514" w:rsidRDefault="00FC5514" w:rsidP="00FC5514">
      <w:pPr>
        <w:rPr>
          <w:rFonts w:cs="Times New Roman"/>
          <w:szCs w:val="24"/>
        </w:rPr>
      </w:pPr>
      <w:r>
        <w:rPr>
          <w:rFonts w:cs="Times New Roman"/>
          <w:szCs w:val="24"/>
        </w:rPr>
        <w:tab/>
      </w:r>
      <w:r w:rsidR="0014520C">
        <w:rPr>
          <w:rFonts w:cs="Times New Roman"/>
          <w:szCs w:val="24"/>
        </w:rPr>
        <w:t>67</w:t>
      </w:r>
      <w:r w:rsidR="00A27231">
        <w:rPr>
          <w:rFonts w:cs="Times New Roman"/>
          <w:szCs w:val="24"/>
        </w:rPr>
        <w:t xml:space="preserve">. In the procedure room, Patient A told </w:t>
      </w:r>
      <w:r>
        <w:rPr>
          <w:rFonts w:cs="Times New Roman"/>
          <w:szCs w:val="24"/>
        </w:rPr>
        <w:t xml:space="preserve">Dr. </w:t>
      </w:r>
      <w:r w:rsidRPr="00575A1C">
        <w:rPr>
          <w:rFonts w:cs="Times New Roman"/>
          <w:szCs w:val="24"/>
        </w:rPr>
        <w:t>Perrotto</w:t>
      </w:r>
      <w:r>
        <w:rPr>
          <w:rFonts w:cs="Times New Roman"/>
          <w:szCs w:val="24"/>
        </w:rPr>
        <w:t xml:space="preserve"> </w:t>
      </w:r>
      <w:r w:rsidR="00A27231">
        <w:rPr>
          <w:rFonts w:cs="Times New Roman"/>
          <w:szCs w:val="24"/>
        </w:rPr>
        <w:t xml:space="preserve">that </w:t>
      </w:r>
      <w:r>
        <w:rPr>
          <w:rFonts w:cs="Times New Roman"/>
          <w:szCs w:val="24"/>
        </w:rPr>
        <w:t xml:space="preserve">she had several kids, and that she was looking for </w:t>
      </w:r>
      <w:r w:rsidR="00A27231">
        <w:rPr>
          <w:rFonts w:cs="Times New Roman"/>
          <w:szCs w:val="24"/>
        </w:rPr>
        <w:t>a sugar daddy, someone to pay her way in life</w:t>
      </w:r>
      <w:r>
        <w:rPr>
          <w:rFonts w:cs="Times New Roman"/>
          <w:szCs w:val="24"/>
        </w:rPr>
        <w:t>. (Ex. C.)</w:t>
      </w:r>
    </w:p>
    <w:p w:rsidR="00926D93" w:rsidRDefault="004877B6" w:rsidP="00926D93">
      <w:pPr>
        <w:rPr>
          <w:rFonts w:cs="Times New Roman"/>
          <w:szCs w:val="24"/>
        </w:rPr>
      </w:pPr>
      <w:r>
        <w:rPr>
          <w:rFonts w:cs="Times New Roman"/>
          <w:szCs w:val="24"/>
        </w:rPr>
        <w:tab/>
      </w:r>
      <w:r w:rsidR="0014520C">
        <w:rPr>
          <w:rFonts w:cs="Times New Roman"/>
          <w:szCs w:val="24"/>
        </w:rPr>
        <w:t>68</w:t>
      </w:r>
      <w:r>
        <w:rPr>
          <w:rFonts w:cs="Times New Roman"/>
          <w:szCs w:val="24"/>
        </w:rPr>
        <w:t>. On August 8, 2012, Mr. Bander, on behalf of Patient A, sent a claim letter to Dr. Fattore for her personal injuries. (Patient A testimony, Tr. I-100-01</w:t>
      </w:r>
      <w:r w:rsidR="00926D93">
        <w:rPr>
          <w:rFonts w:cs="Times New Roman"/>
          <w:szCs w:val="24"/>
        </w:rPr>
        <w:t>.) Patient A has not filed a civil complaint against Dr. Fattore. (Patient A testimony, Tr. I-98.)</w:t>
      </w:r>
    </w:p>
    <w:p w:rsidR="00D9232A" w:rsidRDefault="00D9232A" w:rsidP="00D9232A">
      <w:pPr>
        <w:jc w:val="center"/>
        <w:rPr>
          <w:rFonts w:cs="Times New Roman"/>
          <w:szCs w:val="24"/>
        </w:rPr>
      </w:pPr>
      <w:r w:rsidRPr="00F90200">
        <w:rPr>
          <w:rFonts w:cs="Times New Roman"/>
          <w:b/>
          <w:szCs w:val="24"/>
        </w:rPr>
        <w:t>Discussion</w:t>
      </w:r>
    </w:p>
    <w:p w:rsidR="00DE1F9A" w:rsidRDefault="00DE1F9A" w:rsidP="00BA47EB">
      <w:pPr>
        <w:rPr>
          <w:rFonts w:cs="Times New Roman"/>
          <w:szCs w:val="24"/>
        </w:rPr>
      </w:pPr>
      <w:r>
        <w:rPr>
          <w:rFonts w:cs="Times New Roman"/>
          <w:szCs w:val="24"/>
        </w:rPr>
        <w:tab/>
        <w:t xml:space="preserve">Before I discuss </w:t>
      </w:r>
      <w:r w:rsidR="00382475">
        <w:rPr>
          <w:rFonts w:cs="Times New Roman"/>
          <w:szCs w:val="24"/>
        </w:rPr>
        <w:t>why I find neither Patient A nor Dr. Fattore credible, I discuss the bases of my credibility findings.</w:t>
      </w:r>
    </w:p>
    <w:p w:rsidR="00BA47EB" w:rsidRDefault="00BA47EB" w:rsidP="00BA47EB">
      <w:pPr>
        <w:rPr>
          <w:rFonts w:cs="Times New Roman"/>
          <w:szCs w:val="24"/>
        </w:rPr>
      </w:pPr>
      <w:r>
        <w:rPr>
          <w:rFonts w:cs="Times New Roman"/>
          <w:szCs w:val="24"/>
        </w:rPr>
        <w:tab/>
      </w:r>
      <w:r w:rsidR="00CF5162">
        <w:rPr>
          <w:rFonts w:cs="Times New Roman"/>
          <w:szCs w:val="24"/>
          <w:u w:val="single"/>
        </w:rPr>
        <w:t>Patient A’s</w:t>
      </w:r>
      <w:r>
        <w:rPr>
          <w:rFonts w:cs="Times New Roman"/>
          <w:szCs w:val="24"/>
          <w:u w:val="single"/>
        </w:rPr>
        <w:t xml:space="preserve"> account of what happened in the lobby</w:t>
      </w:r>
      <w:r w:rsidR="00CF5162">
        <w:rPr>
          <w:rFonts w:cs="Times New Roman"/>
          <w:szCs w:val="24"/>
          <w:u w:val="single"/>
        </w:rPr>
        <w:t xml:space="preserve"> and </w:t>
      </w:r>
      <w:r w:rsidR="003E289E">
        <w:rPr>
          <w:rFonts w:cs="Times New Roman"/>
          <w:szCs w:val="24"/>
          <w:u w:val="single"/>
        </w:rPr>
        <w:t>waiting area</w:t>
      </w:r>
    </w:p>
    <w:p w:rsidR="00BA47EB" w:rsidRDefault="00BA47EB" w:rsidP="00BA47EB">
      <w:pPr>
        <w:rPr>
          <w:rFonts w:cs="Times New Roman"/>
          <w:szCs w:val="24"/>
        </w:rPr>
      </w:pPr>
      <w:r>
        <w:rPr>
          <w:rFonts w:cs="Times New Roman"/>
          <w:szCs w:val="24"/>
        </w:rPr>
        <w:tab/>
      </w:r>
      <w:r w:rsidR="00A332DD">
        <w:rPr>
          <w:rFonts w:cs="Times New Roman"/>
          <w:szCs w:val="24"/>
        </w:rPr>
        <w:t xml:space="preserve">Patient A testified as follows: After she entered Norwood Hospital, she stood by the </w:t>
      </w:r>
      <w:r w:rsidR="005509E5">
        <w:rPr>
          <w:rFonts w:cs="Times New Roman"/>
          <w:szCs w:val="24"/>
        </w:rPr>
        <w:t>lobby elevator</w:t>
      </w:r>
      <w:r w:rsidR="00A332DD">
        <w:rPr>
          <w:rFonts w:cs="Times New Roman"/>
          <w:szCs w:val="24"/>
        </w:rPr>
        <w:t xml:space="preserve"> and noticed a man wearing scrubs in the distance.</w:t>
      </w:r>
      <w:r w:rsidR="006F107F">
        <w:rPr>
          <w:rFonts w:cs="Times New Roman"/>
          <w:szCs w:val="24"/>
        </w:rPr>
        <w:t xml:space="preserve"> She thought it might have been a Dr. Nannery, who had provided her with good medical care on April 24, 2012. After a brief look at the man in scrubs, she realized that it was not Dr. Nannery, and she pushed the up button to the elevator. </w:t>
      </w:r>
      <w:r w:rsidR="00D8709F">
        <w:rPr>
          <w:rFonts w:cs="Times New Roman"/>
          <w:szCs w:val="24"/>
        </w:rPr>
        <w:t>On the endoscopy floor, she said goodbye to her daug</w:t>
      </w:r>
      <w:r w:rsidR="00381D50">
        <w:rPr>
          <w:rFonts w:cs="Times New Roman"/>
          <w:szCs w:val="24"/>
        </w:rPr>
        <w:t>h</w:t>
      </w:r>
      <w:r w:rsidR="00D8709F">
        <w:rPr>
          <w:rFonts w:cs="Times New Roman"/>
          <w:szCs w:val="24"/>
        </w:rPr>
        <w:t xml:space="preserve">ter’s friend, Sarah Colletti, who had driven her, and checked in at the receptionist area. </w:t>
      </w:r>
      <w:r w:rsidR="006F107F">
        <w:rPr>
          <w:rFonts w:cs="Times New Roman"/>
          <w:szCs w:val="24"/>
        </w:rPr>
        <w:t>(Patient A testimony, Tr. I-</w:t>
      </w:r>
      <w:r w:rsidR="00D8709F">
        <w:rPr>
          <w:rFonts w:cs="Times New Roman"/>
          <w:szCs w:val="24"/>
        </w:rPr>
        <w:t>88.)</w:t>
      </w:r>
    </w:p>
    <w:p w:rsidR="00866906" w:rsidRDefault="00866906" w:rsidP="00BA47EB">
      <w:pPr>
        <w:rPr>
          <w:rFonts w:cs="Times New Roman"/>
          <w:szCs w:val="24"/>
        </w:rPr>
      </w:pPr>
      <w:r>
        <w:rPr>
          <w:rFonts w:cs="Times New Roman"/>
          <w:szCs w:val="24"/>
        </w:rPr>
        <w:tab/>
        <w:t>(On cross-examination, Patient A related a slightly different account: She had noticed a man in scrubs staring at her and wondering if it were Dr. Nannery.</w:t>
      </w:r>
      <w:r w:rsidR="00E73E1F">
        <w:rPr>
          <w:rFonts w:cs="Times New Roman"/>
          <w:szCs w:val="24"/>
        </w:rPr>
        <w:t xml:space="preserve"> (Patient A testimony, Tr. I-104</w:t>
      </w:r>
      <w:r w:rsidR="00F52E86">
        <w:rPr>
          <w:rFonts w:cs="Times New Roman"/>
          <w:szCs w:val="24"/>
        </w:rPr>
        <w:t>, 113</w:t>
      </w:r>
      <w:r w:rsidR="00E73E1F">
        <w:rPr>
          <w:rFonts w:cs="Times New Roman"/>
          <w:szCs w:val="24"/>
        </w:rPr>
        <w:t>.)</w:t>
      </w:r>
      <w:r w:rsidR="00C64322">
        <w:rPr>
          <w:rFonts w:cs="Times New Roman"/>
          <w:szCs w:val="24"/>
        </w:rPr>
        <w:t>)</w:t>
      </w:r>
    </w:p>
    <w:p w:rsidR="008E0B62" w:rsidRDefault="008E0B62" w:rsidP="00BA47EB">
      <w:pPr>
        <w:rPr>
          <w:rFonts w:cs="Times New Roman"/>
          <w:szCs w:val="24"/>
        </w:rPr>
      </w:pPr>
      <w:r>
        <w:rPr>
          <w:rFonts w:cs="Times New Roman"/>
          <w:szCs w:val="24"/>
        </w:rPr>
        <w:tab/>
        <w:t>After checking in for her colonoscopy, she turned</w:t>
      </w:r>
      <w:r w:rsidR="009B3A0A">
        <w:rPr>
          <w:rFonts w:cs="Times New Roman"/>
          <w:szCs w:val="24"/>
        </w:rPr>
        <w:t xml:space="preserve"> in</w:t>
      </w:r>
      <w:r w:rsidRPr="009B3A0A">
        <w:rPr>
          <w:rFonts w:cs="Times New Roman"/>
          <w:szCs w:val="24"/>
        </w:rPr>
        <w:t xml:space="preserve"> the</w:t>
      </w:r>
      <w:r>
        <w:rPr>
          <w:rFonts w:cs="Times New Roman"/>
          <w:szCs w:val="24"/>
        </w:rPr>
        <w:t xml:space="preserve"> waiting area, and Dr. Fattore was right there.</w:t>
      </w:r>
      <w:r w:rsidR="001A5A27">
        <w:rPr>
          <w:rFonts w:cs="Times New Roman"/>
          <w:szCs w:val="24"/>
        </w:rPr>
        <w:t xml:space="preserve"> She was caught by surprise, and told Dr. Fattore that she did not know him. He said that</w:t>
      </w:r>
      <w:r w:rsidR="008F2C1A">
        <w:rPr>
          <w:rFonts w:cs="Times New Roman"/>
          <w:szCs w:val="24"/>
        </w:rPr>
        <w:t xml:space="preserve"> he</w:t>
      </w:r>
      <w:r w:rsidR="001A5A27">
        <w:rPr>
          <w:rFonts w:cs="Times New Roman"/>
          <w:szCs w:val="24"/>
        </w:rPr>
        <w:t xml:space="preserve"> wanted to make sure </w:t>
      </w:r>
      <w:r w:rsidR="0078261E">
        <w:rPr>
          <w:rFonts w:cs="Times New Roman"/>
          <w:szCs w:val="24"/>
        </w:rPr>
        <w:t xml:space="preserve">that she knew where she needed to go. She thanked him, told him </w:t>
      </w:r>
      <w:r w:rsidR="0078261E">
        <w:rPr>
          <w:rFonts w:cs="Times New Roman"/>
          <w:szCs w:val="24"/>
        </w:rPr>
        <w:lastRenderedPageBreak/>
        <w:t xml:space="preserve">that she was having a colonoscopy at 9:00, and said that she was set. </w:t>
      </w:r>
      <w:r>
        <w:rPr>
          <w:rFonts w:cs="Times New Roman"/>
          <w:szCs w:val="24"/>
        </w:rPr>
        <w:t xml:space="preserve">She </w:t>
      </w:r>
      <w:r w:rsidR="005509E5">
        <w:rPr>
          <w:rFonts w:cs="Times New Roman"/>
          <w:szCs w:val="24"/>
        </w:rPr>
        <w:t>had</w:t>
      </w:r>
      <w:r w:rsidR="001A5A27">
        <w:rPr>
          <w:rFonts w:cs="Times New Roman"/>
          <w:szCs w:val="24"/>
        </w:rPr>
        <w:t xml:space="preserve"> </w:t>
      </w:r>
      <w:r w:rsidR="0078261E">
        <w:rPr>
          <w:rFonts w:cs="Times New Roman"/>
          <w:szCs w:val="24"/>
        </w:rPr>
        <w:t>not converse</w:t>
      </w:r>
      <w:r w:rsidR="005509E5">
        <w:rPr>
          <w:rFonts w:cs="Times New Roman"/>
          <w:szCs w:val="24"/>
        </w:rPr>
        <w:t>d</w:t>
      </w:r>
      <w:r w:rsidR="0078261E">
        <w:rPr>
          <w:rFonts w:cs="Times New Roman"/>
          <w:szCs w:val="24"/>
        </w:rPr>
        <w:t xml:space="preserve"> with Dr. Fattore in the lobby or in the elevator.</w:t>
      </w:r>
      <w:r w:rsidR="00611F13">
        <w:rPr>
          <w:rFonts w:cs="Times New Roman"/>
          <w:szCs w:val="24"/>
        </w:rPr>
        <w:t xml:space="preserve"> (Patient A testimony, Tr. I-88.)</w:t>
      </w:r>
    </w:p>
    <w:p w:rsidR="00611F13" w:rsidRDefault="00611F13" w:rsidP="00BA47EB">
      <w:pPr>
        <w:rPr>
          <w:rFonts w:cs="Times New Roman"/>
          <w:szCs w:val="24"/>
        </w:rPr>
      </w:pPr>
      <w:r>
        <w:rPr>
          <w:rFonts w:cs="Times New Roman"/>
          <w:szCs w:val="24"/>
        </w:rPr>
        <w:tab/>
        <w:t>Dr. Fattore introduced himself by name and as a boob doctor.</w:t>
      </w:r>
      <w:r w:rsidR="000D781C">
        <w:rPr>
          <w:rFonts w:cs="Times New Roman"/>
          <w:szCs w:val="24"/>
        </w:rPr>
        <w:t xml:space="preserve"> He told Patient A that she was in great shape and asked what she did. She told him. He asked about her children. She said that she had six; he said that he had two. Dr. Fattore asked Patient A if she had been to Las Vegas. She answered that she had never been there, it was not her lifestyle to go there</w:t>
      </w:r>
      <w:r w:rsidR="007B651B">
        <w:rPr>
          <w:rFonts w:cs="Times New Roman"/>
          <w:szCs w:val="24"/>
        </w:rPr>
        <w:t>, she was not a partyer, she had never consumed alcohol, and she instead took care of her children. (Patient A testimony, Tr. I-</w:t>
      </w:r>
      <w:r w:rsidR="00CF5162">
        <w:rPr>
          <w:rFonts w:cs="Times New Roman"/>
          <w:szCs w:val="24"/>
        </w:rPr>
        <w:t>89-90</w:t>
      </w:r>
      <w:r w:rsidR="002A6DD5">
        <w:rPr>
          <w:rFonts w:cs="Times New Roman"/>
          <w:szCs w:val="24"/>
        </w:rPr>
        <w:t>,109</w:t>
      </w:r>
      <w:r w:rsidR="007B651B">
        <w:rPr>
          <w:rFonts w:cs="Times New Roman"/>
          <w:szCs w:val="24"/>
        </w:rPr>
        <w:t>.)</w:t>
      </w:r>
    </w:p>
    <w:p w:rsidR="007B651B" w:rsidRDefault="00CF5162" w:rsidP="00BA47EB">
      <w:pPr>
        <w:rPr>
          <w:rFonts w:cs="Times New Roman"/>
          <w:szCs w:val="24"/>
        </w:rPr>
      </w:pPr>
      <w:r>
        <w:rPr>
          <w:rFonts w:cs="Times New Roman"/>
          <w:szCs w:val="24"/>
        </w:rPr>
        <w:tab/>
      </w:r>
      <w:r w:rsidR="007B651B">
        <w:rPr>
          <w:rFonts w:cs="Times New Roman"/>
          <w:szCs w:val="24"/>
        </w:rPr>
        <w:t>Dr. Fattore</w:t>
      </w:r>
      <w:r w:rsidR="004B40D2">
        <w:rPr>
          <w:rFonts w:cs="Times New Roman"/>
          <w:szCs w:val="24"/>
        </w:rPr>
        <w:t xml:space="preserve"> told Patient A that he had gone to Las Vegas with his broth</w:t>
      </w:r>
      <w:r w:rsidR="00381D50">
        <w:rPr>
          <w:rFonts w:cs="Times New Roman"/>
          <w:szCs w:val="24"/>
        </w:rPr>
        <w:t xml:space="preserve">er, </w:t>
      </w:r>
      <w:r w:rsidR="004B40D2">
        <w:rPr>
          <w:rFonts w:cs="Times New Roman"/>
          <w:szCs w:val="24"/>
        </w:rPr>
        <w:t>discussed how women dressed there, and discussed a communal bath. He asked her about dating; she said that her last dating experience had not been good and that she was not dating.</w:t>
      </w:r>
      <w:r w:rsidR="002F660E">
        <w:rPr>
          <w:rFonts w:cs="Times New Roman"/>
          <w:szCs w:val="24"/>
        </w:rPr>
        <w:t xml:space="preserve"> He asked if she liked women, as he touched her arm, and she said no. (Patient A testimony, Tr. I-9</w:t>
      </w:r>
      <w:r>
        <w:rPr>
          <w:rFonts w:cs="Times New Roman"/>
          <w:szCs w:val="24"/>
        </w:rPr>
        <w:t>0</w:t>
      </w:r>
      <w:r w:rsidR="002F660E">
        <w:rPr>
          <w:rFonts w:cs="Times New Roman"/>
          <w:szCs w:val="24"/>
        </w:rPr>
        <w:t>.)</w:t>
      </w:r>
    </w:p>
    <w:p w:rsidR="005736E6" w:rsidRDefault="00B61CD5" w:rsidP="00BA47EB">
      <w:pPr>
        <w:rPr>
          <w:rFonts w:cs="Times New Roman"/>
          <w:szCs w:val="24"/>
        </w:rPr>
      </w:pPr>
      <w:r>
        <w:rPr>
          <w:rFonts w:cs="Times New Roman"/>
          <w:szCs w:val="24"/>
        </w:rPr>
        <w:tab/>
        <w:t>Not only did Patient A’s testimony about what happened in the lobby and in the waiting area differ from Dr. Fattore’s testimony</w:t>
      </w:r>
      <w:r w:rsidR="002D08D0">
        <w:rPr>
          <w:rFonts w:cs="Times New Roman"/>
          <w:szCs w:val="24"/>
        </w:rPr>
        <w:t>, whose</w:t>
      </w:r>
      <w:r w:rsidR="008F2C1A">
        <w:rPr>
          <w:rFonts w:cs="Times New Roman"/>
          <w:szCs w:val="24"/>
        </w:rPr>
        <w:t xml:space="preserve"> testimony I discuss</w:t>
      </w:r>
      <w:r w:rsidR="003E289E">
        <w:rPr>
          <w:rFonts w:cs="Times New Roman"/>
          <w:szCs w:val="24"/>
        </w:rPr>
        <w:t xml:space="preserve"> below, </w:t>
      </w:r>
      <w:r w:rsidR="00E73E1F">
        <w:rPr>
          <w:rFonts w:cs="Times New Roman"/>
          <w:szCs w:val="24"/>
        </w:rPr>
        <w:t xml:space="preserve">one, her direct-examination testimony </w:t>
      </w:r>
      <w:r>
        <w:rPr>
          <w:rFonts w:cs="Times New Roman"/>
          <w:szCs w:val="24"/>
        </w:rPr>
        <w:t>differed slightly</w:t>
      </w:r>
      <w:r w:rsidR="00E73E1F">
        <w:rPr>
          <w:rFonts w:cs="Times New Roman"/>
          <w:szCs w:val="24"/>
        </w:rPr>
        <w:t xml:space="preserve"> from her cross-examination testimony, and, two</w:t>
      </w:r>
      <w:r w:rsidR="008F2C1A">
        <w:rPr>
          <w:rFonts w:cs="Times New Roman"/>
          <w:szCs w:val="24"/>
        </w:rPr>
        <w:t xml:space="preserve">, her </w:t>
      </w:r>
      <w:r w:rsidR="00DC11E3">
        <w:rPr>
          <w:rFonts w:cs="Times New Roman"/>
          <w:szCs w:val="24"/>
        </w:rPr>
        <w:t xml:space="preserve">direct-examination </w:t>
      </w:r>
      <w:r w:rsidR="008F2C1A">
        <w:rPr>
          <w:rFonts w:cs="Times New Roman"/>
          <w:szCs w:val="24"/>
        </w:rPr>
        <w:t>testimony differed slight</w:t>
      </w:r>
      <w:r w:rsidR="00E73E1F">
        <w:rPr>
          <w:rFonts w:cs="Times New Roman"/>
          <w:szCs w:val="24"/>
        </w:rPr>
        <w:t>ly</w:t>
      </w:r>
      <w:r>
        <w:rPr>
          <w:rFonts w:cs="Times New Roman"/>
          <w:szCs w:val="24"/>
        </w:rPr>
        <w:t xml:space="preserve"> from what she </w:t>
      </w:r>
      <w:r w:rsidR="00DE768F">
        <w:rPr>
          <w:rFonts w:cs="Times New Roman"/>
          <w:szCs w:val="24"/>
        </w:rPr>
        <w:t xml:space="preserve">told the Board in her complaint (Ex. D) and </w:t>
      </w:r>
      <w:r w:rsidR="00A125FD">
        <w:rPr>
          <w:rFonts w:cs="Times New Roman"/>
          <w:szCs w:val="24"/>
        </w:rPr>
        <w:t xml:space="preserve">apparently </w:t>
      </w:r>
      <w:r>
        <w:rPr>
          <w:rFonts w:cs="Times New Roman"/>
          <w:szCs w:val="24"/>
        </w:rPr>
        <w:t xml:space="preserve">told </w:t>
      </w:r>
      <w:r w:rsidR="00670E9D">
        <w:rPr>
          <w:rFonts w:cs="Times New Roman"/>
          <w:szCs w:val="24"/>
        </w:rPr>
        <w:t>a hospital official, Pam Bo</w:t>
      </w:r>
      <w:r w:rsidR="00A703E3">
        <w:rPr>
          <w:rFonts w:cs="Times New Roman"/>
          <w:szCs w:val="24"/>
        </w:rPr>
        <w:t>u</w:t>
      </w:r>
      <w:r w:rsidR="00670E9D">
        <w:rPr>
          <w:rFonts w:cs="Times New Roman"/>
          <w:szCs w:val="24"/>
        </w:rPr>
        <w:t>rque, on July 17, 2012</w:t>
      </w:r>
      <w:r w:rsidR="00DE768F">
        <w:rPr>
          <w:rFonts w:cs="Times New Roman"/>
          <w:szCs w:val="24"/>
        </w:rPr>
        <w:t xml:space="preserve"> (Ex. C)</w:t>
      </w:r>
      <w:r w:rsidR="00670E9D">
        <w:rPr>
          <w:rFonts w:cs="Times New Roman"/>
          <w:szCs w:val="24"/>
        </w:rPr>
        <w:t xml:space="preserve">. </w:t>
      </w:r>
      <w:r w:rsidR="005736E6">
        <w:rPr>
          <w:rFonts w:cs="Times New Roman"/>
          <w:szCs w:val="24"/>
        </w:rPr>
        <w:t xml:space="preserve">Patient A told the Board that Dr. </w:t>
      </w:r>
      <w:r w:rsidR="008B32DF">
        <w:rPr>
          <w:rFonts w:cs="Times New Roman"/>
          <w:szCs w:val="24"/>
        </w:rPr>
        <w:t>Fattore had been staring at her from about 15 feet away. (Ex. D.)</w:t>
      </w:r>
    </w:p>
    <w:p w:rsidR="00B61CD5" w:rsidRDefault="008B32DF" w:rsidP="00BA47EB">
      <w:pPr>
        <w:rPr>
          <w:rFonts w:cs="Times New Roman"/>
          <w:szCs w:val="24"/>
        </w:rPr>
      </w:pPr>
      <w:r>
        <w:rPr>
          <w:rFonts w:cs="Times New Roman"/>
          <w:szCs w:val="24"/>
        </w:rPr>
        <w:tab/>
      </w:r>
      <w:r w:rsidR="00670E9D">
        <w:rPr>
          <w:rFonts w:cs="Times New Roman"/>
          <w:szCs w:val="24"/>
        </w:rPr>
        <w:t xml:space="preserve">Patient A </w:t>
      </w:r>
      <w:r w:rsidR="00A125FD">
        <w:rPr>
          <w:rFonts w:cs="Times New Roman"/>
          <w:szCs w:val="24"/>
        </w:rPr>
        <w:t xml:space="preserve">apparently </w:t>
      </w:r>
      <w:r w:rsidR="00670E9D">
        <w:rPr>
          <w:rFonts w:cs="Times New Roman"/>
          <w:szCs w:val="24"/>
        </w:rPr>
        <w:t xml:space="preserve">told Ms. Bourque that while waiting for the elevator in the lobby, she noticed a doctor behind her left shoulder. She saw him looking at her, thought that she may have known him, because she knows a lot of doctors in Canton, and realized that she did not know him. </w:t>
      </w:r>
      <w:r w:rsidR="00366B67">
        <w:rPr>
          <w:rFonts w:cs="Times New Roman"/>
          <w:szCs w:val="24"/>
        </w:rPr>
        <w:t xml:space="preserve">(The reference to Canton went unexplained in the hearing.) </w:t>
      </w:r>
      <w:r w:rsidR="004E6811">
        <w:rPr>
          <w:rFonts w:cs="Times New Roman"/>
          <w:szCs w:val="24"/>
        </w:rPr>
        <w:t xml:space="preserve">It is unclear if </w:t>
      </w:r>
      <w:r w:rsidR="00306EE1">
        <w:rPr>
          <w:rFonts w:cs="Times New Roman"/>
          <w:szCs w:val="24"/>
        </w:rPr>
        <w:t>Ms.</w:t>
      </w:r>
      <w:r w:rsidR="00580062">
        <w:rPr>
          <w:rFonts w:cs="Times New Roman"/>
          <w:szCs w:val="24"/>
        </w:rPr>
        <w:t xml:space="preserve"> Bourque </w:t>
      </w:r>
      <w:r w:rsidR="004E6811">
        <w:rPr>
          <w:rFonts w:cs="Times New Roman"/>
          <w:szCs w:val="24"/>
        </w:rPr>
        <w:t xml:space="preserve">entered her interview notes directly into the investigative report, or </w:t>
      </w:r>
      <w:r w:rsidR="00580062">
        <w:rPr>
          <w:rFonts w:cs="Times New Roman"/>
          <w:szCs w:val="24"/>
        </w:rPr>
        <w:t>convey</w:t>
      </w:r>
      <w:r w:rsidR="00892520">
        <w:rPr>
          <w:rFonts w:cs="Times New Roman"/>
          <w:szCs w:val="24"/>
        </w:rPr>
        <w:t xml:space="preserve">ed Patient </w:t>
      </w:r>
      <w:r w:rsidR="00892520">
        <w:rPr>
          <w:rFonts w:cs="Times New Roman"/>
          <w:szCs w:val="24"/>
        </w:rPr>
        <w:lastRenderedPageBreak/>
        <w:t xml:space="preserve">A’s statement to </w:t>
      </w:r>
      <w:r w:rsidR="004E6811">
        <w:rPr>
          <w:rFonts w:cs="Times New Roman"/>
          <w:szCs w:val="24"/>
        </w:rPr>
        <w:t>a</w:t>
      </w:r>
      <w:r w:rsidR="00892520" w:rsidRPr="004E6811">
        <w:rPr>
          <w:rFonts w:cs="Times New Roman"/>
          <w:szCs w:val="24"/>
        </w:rPr>
        <w:t xml:space="preserve"> hospital investigator</w:t>
      </w:r>
      <w:r w:rsidR="004E6811">
        <w:rPr>
          <w:rFonts w:cs="Times New Roman"/>
          <w:szCs w:val="24"/>
        </w:rPr>
        <w:t>, Marissa Lydick-Kasolw,</w:t>
      </w:r>
      <w:r w:rsidR="00892520">
        <w:rPr>
          <w:rFonts w:cs="Times New Roman"/>
          <w:szCs w:val="24"/>
        </w:rPr>
        <w:t xml:space="preserve"> who compiled a report</w:t>
      </w:r>
      <w:r w:rsidR="002E0F35">
        <w:rPr>
          <w:rFonts w:cs="Times New Roman"/>
          <w:szCs w:val="24"/>
        </w:rPr>
        <w:t>.</w:t>
      </w:r>
      <w:r w:rsidR="00892520">
        <w:rPr>
          <w:rFonts w:cs="Times New Roman"/>
          <w:szCs w:val="24"/>
        </w:rPr>
        <w:t xml:space="preserve"> (Ex. C</w:t>
      </w:r>
      <w:r w:rsidR="004E6811">
        <w:rPr>
          <w:rFonts w:cs="Times New Roman"/>
          <w:szCs w:val="24"/>
        </w:rPr>
        <w:t>, pp. 1-2</w:t>
      </w:r>
      <w:r w:rsidR="002E0F35">
        <w:rPr>
          <w:rFonts w:cs="Times New Roman"/>
          <w:szCs w:val="24"/>
        </w:rPr>
        <w:t>.</w:t>
      </w:r>
      <w:r w:rsidR="00892520">
        <w:rPr>
          <w:rFonts w:cs="Times New Roman"/>
          <w:szCs w:val="24"/>
        </w:rPr>
        <w:t>)</w:t>
      </w:r>
      <w:r w:rsidR="00B07F73">
        <w:rPr>
          <w:rFonts w:cs="Times New Roman"/>
          <w:szCs w:val="24"/>
        </w:rPr>
        <w:t xml:space="preserve"> </w:t>
      </w:r>
      <w:r w:rsidR="00B07F73" w:rsidRPr="004F67B9">
        <w:rPr>
          <w:rFonts w:cs="Times New Roman"/>
          <w:szCs w:val="24"/>
        </w:rPr>
        <w:t xml:space="preserve">Because Ms. Bourque </w:t>
      </w:r>
      <w:r w:rsidR="004F67B9">
        <w:rPr>
          <w:rFonts w:cs="Times New Roman"/>
          <w:szCs w:val="24"/>
        </w:rPr>
        <w:t>did not testify</w:t>
      </w:r>
      <w:r w:rsidR="00B07F73" w:rsidRPr="004F67B9">
        <w:rPr>
          <w:rFonts w:cs="Times New Roman"/>
          <w:szCs w:val="24"/>
        </w:rPr>
        <w:t xml:space="preserve">, this statement is </w:t>
      </w:r>
      <w:r w:rsidR="008D2DF9" w:rsidRPr="004F67B9">
        <w:rPr>
          <w:rFonts w:cs="Times New Roman"/>
          <w:i/>
          <w:szCs w:val="24"/>
        </w:rPr>
        <w:t xml:space="preserve">potentially </w:t>
      </w:r>
      <w:r w:rsidR="00306EE1" w:rsidRPr="004F67B9">
        <w:rPr>
          <w:rFonts w:cs="Times New Roman"/>
          <w:szCs w:val="24"/>
        </w:rPr>
        <w:t xml:space="preserve">hearsay. I find that Patient A did make </w:t>
      </w:r>
      <w:r w:rsidR="00710190" w:rsidRPr="004F67B9">
        <w:rPr>
          <w:rFonts w:cs="Times New Roman"/>
          <w:szCs w:val="24"/>
        </w:rPr>
        <w:t>a statement to Ms. Bourque</w:t>
      </w:r>
      <w:r w:rsidR="00AE5265" w:rsidRPr="004F67B9">
        <w:rPr>
          <w:rFonts w:cs="Times New Roman"/>
          <w:szCs w:val="24"/>
        </w:rPr>
        <w:t xml:space="preserve"> </w:t>
      </w:r>
      <w:r w:rsidR="00B07F73" w:rsidRPr="004F67B9">
        <w:rPr>
          <w:rFonts w:cs="Times New Roman"/>
          <w:szCs w:val="24"/>
        </w:rPr>
        <w:t xml:space="preserve">along those lines </w:t>
      </w:r>
      <w:r w:rsidR="00AE5265" w:rsidRPr="004F67B9">
        <w:rPr>
          <w:rFonts w:cs="Times New Roman"/>
          <w:szCs w:val="24"/>
        </w:rPr>
        <w:t xml:space="preserve">and that it is inconsistent with her </w:t>
      </w:r>
      <w:r w:rsidR="00E17E75" w:rsidRPr="004F67B9">
        <w:rPr>
          <w:rFonts w:cs="Times New Roman"/>
          <w:szCs w:val="24"/>
        </w:rPr>
        <w:t xml:space="preserve">direct-examination </w:t>
      </w:r>
      <w:r w:rsidR="00AE5265" w:rsidRPr="004F67B9">
        <w:rPr>
          <w:rFonts w:cs="Times New Roman"/>
          <w:szCs w:val="24"/>
        </w:rPr>
        <w:t>testimony.</w:t>
      </w:r>
    </w:p>
    <w:p w:rsidR="00AE5265" w:rsidRDefault="00AE5265" w:rsidP="00061B4A">
      <w:pPr>
        <w:shd w:val="clear" w:color="auto" w:fill="FFFFFF"/>
        <w:rPr>
          <w:rFonts w:cs="Times New Roman"/>
          <w:szCs w:val="24"/>
        </w:rPr>
      </w:pPr>
      <w:r>
        <w:rPr>
          <w:rFonts w:cs="Times New Roman"/>
          <w:szCs w:val="24"/>
        </w:rPr>
        <w:tab/>
        <w:t>I am allowed to consider hearsay</w:t>
      </w:r>
      <w:r w:rsidR="00800F80">
        <w:rPr>
          <w:rFonts w:cs="Times New Roman"/>
          <w:szCs w:val="24"/>
        </w:rPr>
        <w:t xml:space="preserve">. </w:t>
      </w:r>
      <w:r w:rsidR="00800F80" w:rsidRPr="008C4139">
        <w:rPr>
          <w:rFonts w:cs="Times New Roman"/>
          <w:i/>
          <w:szCs w:val="24"/>
        </w:rPr>
        <w:t>See</w:t>
      </w:r>
      <w:r w:rsidR="00800F80">
        <w:rPr>
          <w:rFonts w:cs="Times New Roman"/>
          <w:szCs w:val="24"/>
        </w:rPr>
        <w:t xml:space="preserve"> G.L. c. 30A, § 11</w:t>
      </w:r>
      <w:r w:rsidR="00800F80" w:rsidRPr="000C7CA1">
        <w:rPr>
          <w:rFonts w:cs="Times New Roman"/>
          <w:szCs w:val="24"/>
        </w:rPr>
        <w:t>(2), 108 CMR 102(</w:t>
      </w:r>
      <w:r w:rsidR="008C4139" w:rsidRPr="000C7CA1">
        <w:rPr>
          <w:rFonts w:cs="Times New Roman"/>
          <w:szCs w:val="24"/>
        </w:rPr>
        <w:t>10)(f) (referring to “reliable evidence”).</w:t>
      </w:r>
      <w:r w:rsidR="00907201" w:rsidRPr="000C7CA1">
        <w:rPr>
          <w:rFonts w:cs="Times New Roman"/>
          <w:szCs w:val="24"/>
        </w:rPr>
        <w:t xml:space="preserve"> Nonetheless, Patient A’s statement to Ms. Bourque is not hearsay, because I do not accept Patient A’s account of first spotting Dr. Fattore </w:t>
      </w:r>
      <w:r w:rsidR="00061B4A">
        <w:rPr>
          <w:rFonts w:cs="Times New Roman"/>
          <w:szCs w:val="24"/>
        </w:rPr>
        <w:t xml:space="preserve">in the lobby </w:t>
      </w:r>
      <w:r w:rsidR="00907201" w:rsidRPr="000C7CA1">
        <w:rPr>
          <w:rFonts w:cs="Times New Roman"/>
          <w:szCs w:val="24"/>
        </w:rPr>
        <w:t xml:space="preserve">to be the truth of the matter. </w:t>
      </w:r>
      <w:r w:rsidR="000C7CA1" w:rsidRPr="000C7CA1">
        <w:rPr>
          <w:rFonts w:cs="Times New Roman"/>
          <w:i/>
          <w:szCs w:val="24"/>
        </w:rPr>
        <w:t>E.g.</w:t>
      </w:r>
      <w:r w:rsidR="000C7CA1" w:rsidRPr="000C7CA1">
        <w:rPr>
          <w:rFonts w:cs="Times New Roman"/>
          <w:szCs w:val="24"/>
        </w:rPr>
        <w:t xml:space="preserve">, </w:t>
      </w:r>
      <w:r w:rsidR="000C7CA1" w:rsidRPr="000C7CA1">
        <w:rPr>
          <w:rFonts w:cs="Times New Roman"/>
          <w:i/>
          <w:szCs w:val="24"/>
        </w:rPr>
        <w:t>Commonwealth v. Keizer</w:t>
      </w:r>
      <w:r w:rsidR="000C7CA1" w:rsidRPr="000C7CA1">
        <w:rPr>
          <w:rFonts w:cs="Times New Roman"/>
          <w:szCs w:val="24"/>
        </w:rPr>
        <w:t xml:space="preserve">, </w:t>
      </w:r>
      <w:r w:rsidR="000C7CA1" w:rsidRPr="000C7CA1">
        <w:rPr>
          <w:rFonts w:eastAsia="Times New Roman" w:cs="Times New Roman"/>
          <w:bCs/>
          <w:color w:val="222222"/>
          <w:szCs w:val="24"/>
        </w:rPr>
        <w:t xml:space="preserve">377 Mass. 264, 269 </w:t>
      </w:r>
      <w:r w:rsidR="00061B4A" w:rsidRPr="000C7CA1">
        <w:rPr>
          <w:rFonts w:cs="Times New Roman"/>
          <w:szCs w:val="24"/>
        </w:rPr>
        <w:t>n</w:t>
      </w:r>
      <w:r w:rsidR="00061B4A">
        <w:rPr>
          <w:rFonts w:cs="Times New Roman"/>
          <w:szCs w:val="24"/>
        </w:rPr>
        <w:t xml:space="preserve">. 4 </w:t>
      </w:r>
      <w:r w:rsidR="000C7CA1" w:rsidRPr="000C7CA1">
        <w:rPr>
          <w:rFonts w:eastAsia="Times New Roman" w:cs="Times New Roman"/>
          <w:bCs/>
          <w:color w:val="222222"/>
          <w:szCs w:val="24"/>
        </w:rPr>
        <w:t>(1979)</w:t>
      </w:r>
      <w:r w:rsidR="00061B4A">
        <w:rPr>
          <w:rFonts w:eastAsia="Times New Roman" w:cs="Times New Roman"/>
          <w:bCs/>
          <w:color w:val="222222"/>
          <w:szCs w:val="24"/>
        </w:rPr>
        <w:t xml:space="preserve">. </w:t>
      </w:r>
      <w:r w:rsidR="00C5387A" w:rsidRPr="000C7CA1">
        <w:rPr>
          <w:rFonts w:cs="Times New Roman"/>
          <w:szCs w:val="24"/>
        </w:rPr>
        <w:t>I do not find the truth on this point, as I implicitly acknowledge</w:t>
      </w:r>
      <w:r w:rsidR="00C5387A">
        <w:rPr>
          <w:rFonts w:cs="Times New Roman"/>
          <w:szCs w:val="24"/>
        </w:rPr>
        <w:t xml:space="preserve"> </w:t>
      </w:r>
      <w:r w:rsidR="00DA6D35">
        <w:rPr>
          <w:rFonts w:cs="Times New Roman"/>
          <w:szCs w:val="24"/>
        </w:rPr>
        <w:t xml:space="preserve">by omitting it from </w:t>
      </w:r>
      <w:r w:rsidR="00C5387A">
        <w:rPr>
          <w:rFonts w:cs="Times New Roman"/>
          <w:szCs w:val="24"/>
        </w:rPr>
        <w:t>my findings of fact.</w:t>
      </w:r>
    </w:p>
    <w:p w:rsidR="00E75106" w:rsidRDefault="001F0A1D" w:rsidP="00BA47EB">
      <w:pPr>
        <w:rPr>
          <w:rFonts w:cs="Times New Roman"/>
          <w:szCs w:val="24"/>
        </w:rPr>
      </w:pPr>
      <w:r>
        <w:rPr>
          <w:rFonts w:cs="Times New Roman"/>
          <w:szCs w:val="24"/>
        </w:rPr>
        <w:tab/>
      </w:r>
      <w:r w:rsidR="00E75106" w:rsidRPr="00E75106">
        <w:rPr>
          <w:rFonts w:cs="Times New Roman"/>
          <w:szCs w:val="24"/>
          <w:u w:val="single"/>
        </w:rPr>
        <w:t>Dr. Fattore’s account of what happened in the lobby</w:t>
      </w:r>
      <w:r w:rsidR="00AC5D49">
        <w:rPr>
          <w:rFonts w:cs="Times New Roman"/>
          <w:szCs w:val="24"/>
          <w:u w:val="single"/>
        </w:rPr>
        <w:t xml:space="preserve"> and waiting area</w:t>
      </w:r>
    </w:p>
    <w:p w:rsidR="001520E6" w:rsidRDefault="00E75106" w:rsidP="00BA47EB">
      <w:pPr>
        <w:rPr>
          <w:rFonts w:cs="Times New Roman"/>
          <w:szCs w:val="24"/>
        </w:rPr>
      </w:pPr>
      <w:r>
        <w:rPr>
          <w:rFonts w:cs="Times New Roman"/>
          <w:szCs w:val="24"/>
        </w:rPr>
        <w:tab/>
      </w:r>
      <w:r w:rsidR="00E17E75">
        <w:rPr>
          <w:rFonts w:cs="Times New Roman"/>
          <w:szCs w:val="24"/>
        </w:rPr>
        <w:t>Dr. Fattore testified as follows: He</w:t>
      </w:r>
      <w:r>
        <w:rPr>
          <w:rFonts w:cs="Times New Roman"/>
          <w:szCs w:val="24"/>
        </w:rPr>
        <w:t xml:space="preserve"> was talking with a colleague</w:t>
      </w:r>
      <w:r w:rsidR="00E16DB4">
        <w:rPr>
          <w:rFonts w:cs="Times New Roman"/>
          <w:szCs w:val="24"/>
        </w:rPr>
        <w:t>, Dr. Mark Friedberg,</w:t>
      </w:r>
      <w:r>
        <w:rPr>
          <w:rFonts w:cs="Times New Roman"/>
          <w:szCs w:val="24"/>
        </w:rPr>
        <w:t xml:space="preserve"> when he saw a woman, who turned out to be Patient A, who appeared lost. She was with a younger woman, who app</w:t>
      </w:r>
      <w:r w:rsidR="007B68CC">
        <w:rPr>
          <w:rFonts w:cs="Times New Roman"/>
          <w:szCs w:val="24"/>
        </w:rPr>
        <w:t xml:space="preserve">eared to be 16 or 18. He asked if she were looking for some place. She said endoscopy. He gave her directions and continued his conversation, finished his conversation, went up the elevator, </w:t>
      </w:r>
      <w:r w:rsidR="005A1946">
        <w:rPr>
          <w:rFonts w:cs="Times New Roman"/>
          <w:szCs w:val="24"/>
        </w:rPr>
        <w:t xml:space="preserve">went to discharge </w:t>
      </w:r>
      <w:r w:rsidR="001520E6">
        <w:rPr>
          <w:rFonts w:cs="Times New Roman"/>
          <w:szCs w:val="24"/>
        </w:rPr>
        <w:t>a</w:t>
      </w:r>
      <w:r w:rsidR="005A1946">
        <w:rPr>
          <w:rFonts w:cs="Times New Roman"/>
          <w:szCs w:val="24"/>
        </w:rPr>
        <w:t xml:space="preserve"> patient, </w:t>
      </w:r>
      <w:r w:rsidR="001520E6">
        <w:rPr>
          <w:rFonts w:cs="Times New Roman"/>
          <w:szCs w:val="24"/>
        </w:rPr>
        <w:t xml:space="preserve">and </w:t>
      </w:r>
      <w:r w:rsidR="005A1946">
        <w:rPr>
          <w:rFonts w:cs="Times New Roman"/>
          <w:szCs w:val="24"/>
        </w:rPr>
        <w:t xml:space="preserve">saw Patient A </w:t>
      </w:r>
      <w:r w:rsidR="001520E6">
        <w:rPr>
          <w:rFonts w:cs="Times New Roman"/>
          <w:szCs w:val="24"/>
        </w:rPr>
        <w:t>s</w:t>
      </w:r>
      <w:r w:rsidR="005A1946">
        <w:rPr>
          <w:rFonts w:cs="Times New Roman"/>
          <w:szCs w:val="24"/>
        </w:rPr>
        <w:t>tanding near registration desk. She said with a smile that she had made it. She asked who he was, and he said: Dr. John Fattore,</w:t>
      </w:r>
      <w:r w:rsidR="00092DEE">
        <w:rPr>
          <w:rFonts w:cs="Times New Roman"/>
          <w:szCs w:val="24"/>
        </w:rPr>
        <w:t xml:space="preserve"> a</w:t>
      </w:r>
      <w:r w:rsidR="005A1946">
        <w:rPr>
          <w:rFonts w:cs="Times New Roman"/>
          <w:szCs w:val="24"/>
        </w:rPr>
        <w:t xml:space="preserve"> plastic surgeon at the hospital.</w:t>
      </w:r>
      <w:r w:rsidR="00C75CA0">
        <w:rPr>
          <w:rFonts w:cs="Times New Roman"/>
          <w:szCs w:val="24"/>
        </w:rPr>
        <w:t xml:space="preserve"> </w:t>
      </w:r>
      <w:r w:rsidR="001520E6">
        <w:rPr>
          <w:rFonts w:cs="Times New Roman"/>
          <w:szCs w:val="24"/>
        </w:rPr>
        <w:t>(Fattore testimony, Tr. II-214-17).</w:t>
      </w:r>
    </w:p>
    <w:p w:rsidR="0004633D" w:rsidRDefault="001520E6" w:rsidP="00BA47EB">
      <w:pPr>
        <w:rPr>
          <w:rFonts w:cs="Times New Roman"/>
          <w:szCs w:val="24"/>
        </w:rPr>
      </w:pPr>
      <w:r>
        <w:rPr>
          <w:rFonts w:cs="Times New Roman"/>
          <w:szCs w:val="24"/>
        </w:rPr>
        <w:tab/>
      </w:r>
      <w:r w:rsidR="00C75CA0">
        <w:rPr>
          <w:rFonts w:cs="Times New Roman"/>
          <w:szCs w:val="24"/>
        </w:rPr>
        <w:t>She asked if he did breast augmentation surgery</w:t>
      </w:r>
      <w:r>
        <w:rPr>
          <w:rFonts w:cs="Times New Roman"/>
          <w:szCs w:val="24"/>
        </w:rPr>
        <w:t>. H</w:t>
      </w:r>
      <w:r w:rsidR="00C75CA0">
        <w:rPr>
          <w:rFonts w:cs="Times New Roman"/>
          <w:szCs w:val="24"/>
        </w:rPr>
        <w:t>e said yes</w:t>
      </w:r>
      <w:r>
        <w:rPr>
          <w:rFonts w:cs="Times New Roman"/>
          <w:szCs w:val="24"/>
        </w:rPr>
        <w:t>. S</w:t>
      </w:r>
      <w:r w:rsidR="00C75CA0">
        <w:rPr>
          <w:rFonts w:cs="Times New Roman"/>
          <w:szCs w:val="24"/>
        </w:rPr>
        <w:t>he asked how much</w:t>
      </w:r>
      <w:r>
        <w:rPr>
          <w:rFonts w:cs="Times New Roman"/>
          <w:szCs w:val="24"/>
        </w:rPr>
        <w:t xml:space="preserve"> it would cost. He answered: </w:t>
      </w:r>
      <w:r w:rsidR="00C75CA0">
        <w:rPr>
          <w:rFonts w:cs="Times New Roman"/>
          <w:szCs w:val="24"/>
        </w:rPr>
        <w:t>$6,000 to $7,000</w:t>
      </w:r>
      <w:r>
        <w:rPr>
          <w:rFonts w:cs="Times New Roman"/>
          <w:szCs w:val="24"/>
        </w:rPr>
        <w:t>. Sh</w:t>
      </w:r>
      <w:r w:rsidR="00D87033">
        <w:rPr>
          <w:rFonts w:cs="Times New Roman"/>
          <w:szCs w:val="24"/>
        </w:rPr>
        <w:t>e said she</w:t>
      </w:r>
      <w:r>
        <w:rPr>
          <w:rFonts w:cs="Times New Roman"/>
          <w:szCs w:val="24"/>
        </w:rPr>
        <w:t xml:space="preserve"> woul</w:t>
      </w:r>
      <w:r w:rsidR="00D87033">
        <w:rPr>
          <w:rFonts w:cs="Times New Roman"/>
          <w:szCs w:val="24"/>
        </w:rPr>
        <w:t xml:space="preserve">d like to have it performed some day, but she had six children, </w:t>
      </w:r>
      <w:r w:rsidR="0004633D">
        <w:rPr>
          <w:rFonts w:cs="Times New Roman"/>
          <w:szCs w:val="24"/>
        </w:rPr>
        <w:t xml:space="preserve">she </w:t>
      </w:r>
      <w:r w:rsidR="00D87033">
        <w:rPr>
          <w:rFonts w:cs="Times New Roman"/>
          <w:szCs w:val="24"/>
        </w:rPr>
        <w:t xml:space="preserve">was </w:t>
      </w:r>
      <w:r w:rsidR="0004633D">
        <w:rPr>
          <w:rFonts w:cs="Times New Roman"/>
          <w:szCs w:val="24"/>
        </w:rPr>
        <w:t xml:space="preserve">a </w:t>
      </w:r>
      <w:r w:rsidR="00D87033">
        <w:rPr>
          <w:rFonts w:cs="Times New Roman"/>
          <w:szCs w:val="24"/>
        </w:rPr>
        <w:t xml:space="preserve">single mother, her husband had left her, </w:t>
      </w:r>
      <w:r w:rsidR="0004633D">
        <w:rPr>
          <w:rFonts w:cs="Times New Roman"/>
          <w:szCs w:val="24"/>
        </w:rPr>
        <w:t xml:space="preserve">her </w:t>
      </w:r>
      <w:r w:rsidR="00D87033">
        <w:rPr>
          <w:rFonts w:cs="Times New Roman"/>
          <w:szCs w:val="24"/>
        </w:rPr>
        <w:t>finances were tight, and she could</w:t>
      </w:r>
      <w:r w:rsidR="0004633D">
        <w:rPr>
          <w:rFonts w:cs="Times New Roman"/>
          <w:szCs w:val="24"/>
        </w:rPr>
        <w:t xml:space="preserve"> </w:t>
      </w:r>
      <w:r w:rsidR="00D87033">
        <w:rPr>
          <w:rFonts w:cs="Times New Roman"/>
          <w:szCs w:val="24"/>
        </w:rPr>
        <w:t>n</w:t>
      </w:r>
      <w:r w:rsidR="0004633D">
        <w:rPr>
          <w:rFonts w:cs="Times New Roman"/>
          <w:szCs w:val="24"/>
        </w:rPr>
        <w:t>o</w:t>
      </w:r>
      <w:r w:rsidR="00D87033">
        <w:rPr>
          <w:rFonts w:cs="Times New Roman"/>
          <w:szCs w:val="24"/>
        </w:rPr>
        <w:t xml:space="preserve">t afford </w:t>
      </w:r>
      <w:r w:rsidR="0004633D">
        <w:rPr>
          <w:rFonts w:cs="Times New Roman"/>
          <w:szCs w:val="24"/>
        </w:rPr>
        <w:t>$</w:t>
      </w:r>
      <w:r w:rsidR="00D87033">
        <w:rPr>
          <w:rFonts w:cs="Times New Roman"/>
          <w:szCs w:val="24"/>
        </w:rPr>
        <w:t>6</w:t>
      </w:r>
      <w:r w:rsidR="0004633D">
        <w:rPr>
          <w:rFonts w:cs="Times New Roman"/>
          <w:szCs w:val="24"/>
        </w:rPr>
        <w:t>,000</w:t>
      </w:r>
      <w:r w:rsidR="00D87033">
        <w:rPr>
          <w:rFonts w:cs="Times New Roman"/>
          <w:szCs w:val="24"/>
        </w:rPr>
        <w:t xml:space="preserve"> to </w:t>
      </w:r>
      <w:r w:rsidR="0004633D">
        <w:rPr>
          <w:rFonts w:cs="Times New Roman"/>
          <w:szCs w:val="24"/>
        </w:rPr>
        <w:t>$</w:t>
      </w:r>
      <w:r w:rsidR="00D87033">
        <w:rPr>
          <w:rFonts w:cs="Times New Roman"/>
          <w:szCs w:val="24"/>
        </w:rPr>
        <w:t xml:space="preserve">7,000. </w:t>
      </w:r>
      <w:r w:rsidR="0004633D">
        <w:rPr>
          <w:rFonts w:cs="Times New Roman"/>
          <w:szCs w:val="24"/>
        </w:rPr>
        <w:t xml:space="preserve">(Fattore testimony, </w:t>
      </w:r>
      <w:r w:rsidR="00D87033">
        <w:rPr>
          <w:rFonts w:cs="Times New Roman"/>
          <w:szCs w:val="24"/>
        </w:rPr>
        <w:t>Tr. II-</w:t>
      </w:r>
      <w:r w:rsidR="002D1B43">
        <w:rPr>
          <w:rFonts w:cs="Times New Roman"/>
          <w:szCs w:val="24"/>
        </w:rPr>
        <w:t>2</w:t>
      </w:r>
      <w:r w:rsidR="00D87033">
        <w:rPr>
          <w:rFonts w:cs="Times New Roman"/>
          <w:szCs w:val="24"/>
        </w:rPr>
        <w:t>19-20</w:t>
      </w:r>
      <w:r w:rsidR="0004633D">
        <w:rPr>
          <w:rFonts w:cs="Times New Roman"/>
          <w:szCs w:val="24"/>
        </w:rPr>
        <w:t>.)</w:t>
      </w:r>
    </w:p>
    <w:p w:rsidR="006270B1" w:rsidRDefault="0004633D" w:rsidP="00BA47EB">
      <w:pPr>
        <w:rPr>
          <w:rFonts w:cs="Times New Roman"/>
          <w:szCs w:val="24"/>
        </w:rPr>
      </w:pPr>
      <w:r>
        <w:rPr>
          <w:rFonts w:cs="Times New Roman"/>
          <w:szCs w:val="24"/>
        </w:rPr>
        <w:lastRenderedPageBreak/>
        <w:tab/>
      </w:r>
      <w:r w:rsidR="00097DBE">
        <w:rPr>
          <w:rFonts w:cs="Times New Roman"/>
          <w:szCs w:val="24"/>
        </w:rPr>
        <w:t>They continued conversing. She said she ran a dance studio</w:t>
      </w:r>
      <w:r>
        <w:rPr>
          <w:rFonts w:cs="Times New Roman"/>
          <w:szCs w:val="24"/>
        </w:rPr>
        <w:t>. H</w:t>
      </w:r>
      <w:r w:rsidR="00135067">
        <w:rPr>
          <w:rFonts w:cs="Times New Roman"/>
          <w:szCs w:val="24"/>
        </w:rPr>
        <w:t>e</w:t>
      </w:r>
      <w:r w:rsidR="00097DBE">
        <w:rPr>
          <w:rFonts w:cs="Times New Roman"/>
          <w:szCs w:val="24"/>
        </w:rPr>
        <w:t xml:space="preserve"> </w:t>
      </w:r>
      <w:r>
        <w:rPr>
          <w:rFonts w:cs="Times New Roman"/>
          <w:szCs w:val="24"/>
        </w:rPr>
        <w:t>mentioned that</w:t>
      </w:r>
      <w:r w:rsidR="00097DBE">
        <w:rPr>
          <w:rFonts w:cs="Times New Roman"/>
          <w:szCs w:val="24"/>
        </w:rPr>
        <w:t xml:space="preserve"> his daughter had taken dance lessons</w:t>
      </w:r>
      <w:r>
        <w:rPr>
          <w:rFonts w:cs="Times New Roman"/>
          <w:szCs w:val="24"/>
        </w:rPr>
        <w:t>. T</w:t>
      </w:r>
      <w:r w:rsidR="00097DBE">
        <w:rPr>
          <w:rFonts w:cs="Times New Roman"/>
          <w:szCs w:val="24"/>
        </w:rPr>
        <w:t>hey conversed about Dr. Nannery</w:t>
      </w:r>
      <w:r w:rsidR="00135067">
        <w:rPr>
          <w:rFonts w:cs="Times New Roman"/>
          <w:szCs w:val="24"/>
        </w:rPr>
        <w:t>, their respective children, and then their</w:t>
      </w:r>
      <w:r w:rsidR="002F18C7">
        <w:rPr>
          <w:rFonts w:cs="Times New Roman"/>
          <w:szCs w:val="24"/>
        </w:rPr>
        <w:t xml:space="preserve"> summer plans. </w:t>
      </w:r>
      <w:r w:rsidR="00B15DE3">
        <w:rPr>
          <w:rFonts w:cs="Times New Roman"/>
          <w:szCs w:val="24"/>
        </w:rPr>
        <w:t>He told her th</w:t>
      </w:r>
      <w:r w:rsidR="00EC3901">
        <w:rPr>
          <w:rFonts w:cs="Times New Roman"/>
          <w:szCs w:val="24"/>
        </w:rPr>
        <w:t>at hi</w:t>
      </w:r>
      <w:r w:rsidR="000B2D53">
        <w:rPr>
          <w:rFonts w:cs="Times New Roman"/>
          <w:szCs w:val="24"/>
        </w:rPr>
        <w:t>s</w:t>
      </w:r>
      <w:r w:rsidR="002F18C7">
        <w:rPr>
          <w:rFonts w:cs="Times New Roman"/>
          <w:szCs w:val="24"/>
        </w:rPr>
        <w:t xml:space="preserve"> </w:t>
      </w:r>
      <w:r w:rsidR="00D04E48">
        <w:rPr>
          <w:rFonts w:cs="Times New Roman"/>
          <w:szCs w:val="24"/>
        </w:rPr>
        <w:t>s</w:t>
      </w:r>
      <w:r w:rsidR="002F18C7">
        <w:rPr>
          <w:rFonts w:cs="Times New Roman"/>
          <w:szCs w:val="24"/>
        </w:rPr>
        <w:t>on was going to go to a summer camp for three weeks</w:t>
      </w:r>
      <w:r w:rsidR="00D04E48">
        <w:rPr>
          <w:rFonts w:cs="Times New Roman"/>
          <w:szCs w:val="24"/>
        </w:rPr>
        <w:t>,</w:t>
      </w:r>
      <w:r w:rsidR="00B15DE3">
        <w:rPr>
          <w:rFonts w:cs="Times New Roman"/>
          <w:szCs w:val="24"/>
        </w:rPr>
        <w:t xml:space="preserve"> his</w:t>
      </w:r>
      <w:r w:rsidR="002F18C7">
        <w:rPr>
          <w:rFonts w:cs="Times New Roman"/>
          <w:szCs w:val="24"/>
        </w:rPr>
        <w:t xml:space="preserve"> daughter </w:t>
      </w:r>
      <w:r w:rsidR="00B15DE3">
        <w:rPr>
          <w:rFonts w:cs="Times New Roman"/>
          <w:szCs w:val="24"/>
        </w:rPr>
        <w:t xml:space="preserve">was taking a </w:t>
      </w:r>
      <w:r w:rsidR="002F18C7">
        <w:rPr>
          <w:rFonts w:cs="Times New Roman"/>
          <w:szCs w:val="24"/>
        </w:rPr>
        <w:t>two-week course</w:t>
      </w:r>
      <w:r w:rsidR="00D04E48">
        <w:rPr>
          <w:rFonts w:cs="Times New Roman"/>
          <w:szCs w:val="24"/>
        </w:rPr>
        <w:t xml:space="preserve">, his family was going to </w:t>
      </w:r>
      <w:r w:rsidR="002D08D0">
        <w:rPr>
          <w:rFonts w:cs="Times New Roman"/>
          <w:szCs w:val="24"/>
        </w:rPr>
        <w:t>Nantucket</w:t>
      </w:r>
      <w:r w:rsidR="00D04E48">
        <w:rPr>
          <w:rFonts w:cs="Times New Roman"/>
          <w:szCs w:val="24"/>
        </w:rPr>
        <w:t xml:space="preserve"> for </w:t>
      </w:r>
      <w:r w:rsidR="00A02F3D">
        <w:rPr>
          <w:rFonts w:cs="Times New Roman"/>
          <w:szCs w:val="24"/>
        </w:rPr>
        <w:t xml:space="preserve">vacations during the </w:t>
      </w:r>
      <w:r w:rsidR="00D04E48">
        <w:rPr>
          <w:rFonts w:cs="Times New Roman"/>
          <w:szCs w:val="24"/>
        </w:rPr>
        <w:t>s</w:t>
      </w:r>
      <w:r w:rsidR="002F18C7">
        <w:rPr>
          <w:rFonts w:cs="Times New Roman"/>
          <w:szCs w:val="24"/>
        </w:rPr>
        <w:t>ummer</w:t>
      </w:r>
      <w:r w:rsidR="00D04E48">
        <w:rPr>
          <w:rFonts w:cs="Times New Roman"/>
          <w:szCs w:val="24"/>
        </w:rPr>
        <w:t xml:space="preserve">, and it was </w:t>
      </w:r>
      <w:r w:rsidR="002F18C7">
        <w:rPr>
          <w:rFonts w:cs="Times New Roman"/>
          <w:szCs w:val="24"/>
        </w:rPr>
        <w:t xml:space="preserve">going to Nantucket later that day for </w:t>
      </w:r>
      <w:r w:rsidR="00D04E48">
        <w:rPr>
          <w:rFonts w:cs="Times New Roman"/>
          <w:szCs w:val="24"/>
        </w:rPr>
        <w:t>a friend’s birthday. He t</w:t>
      </w:r>
      <w:r w:rsidR="002F18C7">
        <w:rPr>
          <w:rFonts w:cs="Times New Roman"/>
          <w:szCs w:val="24"/>
        </w:rPr>
        <w:t xml:space="preserve">old her that he and wife had </w:t>
      </w:r>
      <w:r w:rsidR="00D04E48">
        <w:rPr>
          <w:rFonts w:cs="Times New Roman"/>
          <w:szCs w:val="24"/>
        </w:rPr>
        <w:t xml:space="preserve">a twenty-fifth </w:t>
      </w:r>
      <w:r w:rsidR="00042CAF">
        <w:rPr>
          <w:rFonts w:cs="Times New Roman"/>
          <w:szCs w:val="24"/>
        </w:rPr>
        <w:t xml:space="preserve">anniversary coming up, </w:t>
      </w:r>
      <w:r w:rsidR="00D04E48">
        <w:rPr>
          <w:rFonts w:cs="Times New Roman"/>
          <w:szCs w:val="24"/>
        </w:rPr>
        <w:t xml:space="preserve">and </w:t>
      </w:r>
      <w:r w:rsidR="00042CAF">
        <w:rPr>
          <w:rFonts w:cs="Times New Roman"/>
          <w:szCs w:val="24"/>
        </w:rPr>
        <w:t>wanted to take</w:t>
      </w:r>
      <w:r w:rsidR="00EC3901">
        <w:rPr>
          <w:rFonts w:cs="Times New Roman"/>
          <w:szCs w:val="24"/>
        </w:rPr>
        <w:t xml:space="preserve"> a</w:t>
      </w:r>
      <w:r w:rsidR="00042CAF">
        <w:rPr>
          <w:rFonts w:cs="Times New Roman"/>
          <w:szCs w:val="24"/>
        </w:rPr>
        <w:t xml:space="preserve"> trip</w:t>
      </w:r>
      <w:r w:rsidR="006270B1">
        <w:rPr>
          <w:rFonts w:cs="Times New Roman"/>
          <w:szCs w:val="24"/>
        </w:rPr>
        <w:t xml:space="preserve"> to celebrate it</w:t>
      </w:r>
      <w:r w:rsidR="00042CAF">
        <w:rPr>
          <w:rFonts w:cs="Times New Roman"/>
          <w:szCs w:val="24"/>
        </w:rPr>
        <w:t>.</w:t>
      </w:r>
      <w:r w:rsidR="006270B1">
        <w:rPr>
          <w:rFonts w:cs="Times New Roman"/>
          <w:szCs w:val="24"/>
        </w:rPr>
        <w:t xml:space="preserve"> (Fattore testimony, Tr. II-220-221.)</w:t>
      </w:r>
    </w:p>
    <w:p w:rsidR="005876BA" w:rsidRDefault="006270B1" w:rsidP="005876BA">
      <w:pPr>
        <w:rPr>
          <w:rFonts w:cs="Times New Roman"/>
          <w:szCs w:val="24"/>
        </w:rPr>
      </w:pPr>
      <w:r>
        <w:rPr>
          <w:rFonts w:cs="Times New Roman"/>
          <w:szCs w:val="24"/>
        </w:rPr>
        <w:tab/>
      </w:r>
      <w:r w:rsidR="00042CAF">
        <w:rPr>
          <w:rFonts w:cs="Times New Roman"/>
          <w:szCs w:val="24"/>
        </w:rPr>
        <w:t xml:space="preserve"> </w:t>
      </w:r>
      <w:r>
        <w:rPr>
          <w:rFonts w:cs="Times New Roman"/>
          <w:szCs w:val="24"/>
        </w:rPr>
        <w:t>He t</w:t>
      </w:r>
      <w:r w:rsidR="00042CAF">
        <w:rPr>
          <w:rFonts w:cs="Times New Roman"/>
          <w:szCs w:val="24"/>
        </w:rPr>
        <w:t xml:space="preserve">old </w:t>
      </w:r>
      <w:r>
        <w:rPr>
          <w:rFonts w:cs="Times New Roman"/>
          <w:szCs w:val="24"/>
        </w:rPr>
        <w:t>Patient A</w:t>
      </w:r>
      <w:r w:rsidR="00042CAF">
        <w:rPr>
          <w:rFonts w:cs="Times New Roman"/>
          <w:szCs w:val="24"/>
        </w:rPr>
        <w:t xml:space="preserve"> that he had gone to Las Vegas with </w:t>
      </w:r>
      <w:r w:rsidR="00EC3901">
        <w:rPr>
          <w:rFonts w:cs="Times New Roman"/>
          <w:szCs w:val="24"/>
        </w:rPr>
        <w:t xml:space="preserve">his </w:t>
      </w:r>
      <w:r w:rsidR="00042CAF">
        <w:rPr>
          <w:rFonts w:cs="Times New Roman"/>
          <w:szCs w:val="24"/>
        </w:rPr>
        <w:t>brother and sister</w:t>
      </w:r>
      <w:r w:rsidR="006D40DA">
        <w:rPr>
          <w:rFonts w:cs="Times New Roman"/>
          <w:szCs w:val="24"/>
        </w:rPr>
        <w:t xml:space="preserve">. </w:t>
      </w:r>
      <w:r w:rsidR="004F3AA3">
        <w:rPr>
          <w:rFonts w:cs="Times New Roman"/>
          <w:szCs w:val="24"/>
        </w:rPr>
        <w:t>While there, h</w:t>
      </w:r>
      <w:r w:rsidR="002D1B43">
        <w:rPr>
          <w:rFonts w:cs="Times New Roman"/>
          <w:szCs w:val="24"/>
        </w:rPr>
        <w:t xml:space="preserve">e had not actually gone to communal baths. </w:t>
      </w:r>
      <w:r w:rsidR="001A3F9E">
        <w:rPr>
          <w:rFonts w:cs="Times New Roman"/>
          <w:szCs w:val="24"/>
        </w:rPr>
        <w:t xml:space="preserve">(Fattore testimony, </w:t>
      </w:r>
      <w:r w:rsidR="002D1B43">
        <w:rPr>
          <w:rFonts w:cs="Times New Roman"/>
          <w:szCs w:val="24"/>
        </w:rPr>
        <w:t>Tr. II-22</w:t>
      </w:r>
      <w:r w:rsidR="006D40DA">
        <w:rPr>
          <w:rFonts w:cs="Times New Roman"/>
          <w:szCs w:val="24"/>
        </w:rPr>
        <w:t>1</w:t>
      </w:r>
      <w:r w:rsidR="002D1B43">
        <w:rPr>
          <w:rFonts w:cs="Times New Roman"/>
          <w:szCs w:val="24"/>
        </w:rPr>
        <w:t>-2</w:t>
      </w:r>
      <w:r w:rsidR="001A3F9E">
        <w:rPr>
          <w:rFonts w:cs="Times New Roman"/>
          <w:szCs w:val="24"/>
        </w:rPr>
        <w:t xml:space="preserve">22.) He did not discuss with Patient A </w:t>
      </w:r>
      <w:r w:rsidR="006D40DA">
        <w:rPr>
          <w:rFonts w:cs="Times New Roman"/>
          <w:szCs w:val="24"/>
        </w:rPr>
        <w:t>scantily clad women</w:t>
      </w:r>
      <w:r w:rsidR="001A3F9E">
        <w:rPr>
          <w:rFonts w:cs="Times New Roman"/>
          <w:szCs w:val="24"/>
        </w:rPr>
        <w:t>,</w:t>
      </w:r>
      <w:r w:rsidR="006D40DA">
        <w:rPr>
          <w:rFonts w:cs="Times New Roman"/>
          <w:szCs w:val="24"/>
        </w:rPr>
        <w:t xml:space="preserve"> going to communal baths, </w:t>
      </w:r>
      <w:r w:rsidR="005876BA">
        <w:rPr>
          <w:rFonts w:cs="Times New Roman"/>
          <w:szCs w:val="24"/>
        </w:rPr>
        <w:t xml:space="preserve">or </w:t>
      </w:r>
      <w:r w:rsidR="006D40DA">
        <w:rPr>
          <w:rFonts w:cs="Times New Roman"/>
          <w:szCs w:val="24"/>
        </w:rPr>
        <w:t>being up early in</w:t>
      </w:r>
      <w:r w:rsidR="001A3F9E">
        <w:rPr>
          <w:rFonts w:cs="Times New Roman"/>
          <w:szCs w:val="24"/>
        </w:rPr>
        <w:t xml:space="preserve"> the</w:t>
      </w:r>
      <w:r w:rsidR="006D40DA">
        <w:rPr>
          <w:rFonts w:cs="Times New Roman"/>
          <w:szCs w:val="24"/>
        </w:rPr>
        <w:t xml:space="preserve"> morning</w:t>
      </w:r>
      <w:r w:rsidR="005876BA">
        <w:rPr>
          <w:rFonts w:cs="Times New Roman"/>
          <w:szCs w:val="24"/>
        </w:rPr>
        <w:t xml:space="preserve"> in Las Vegas</w:t>
      </w:r>
      <w:r w:rsidR="006D40DA">
        <w:rPr>
          <w:rFonts w:cs="Times New Roman"/>
          <w:szCs w:val="24"/>
        </w:rPr>
        <w:t xml:space="preserve">. </w:t>
      </w:r>
      <w:r w:rsidR="001A3F9E">
        <w:rPr>
          <w:rFonts w:cs="Times New Roman"/>
          <w:szCs w:val="24"/>
        </w:rPr>
        <w:t>(Fattore testimony, Tr. II-</w:t>
      </w:r>
      <w:r w:rsidR="006D40DA">
        <w:rPr>
          <w:rFonts w:cs="Times New Roman"/>
          <w:szCs w:val="24"/>
        </w:rPr>
        <w:t>224.</w:t>
      </w:r>
      <w:r w:rsidR="001A3F9E">
        <w:rPr>
          <w:rFonts w:cs="Times New Roman"/>
          <w:szCs w:val="24"/>
        </w:rPr>
        <w:t>)</w:t>
      </w:r>
      <w:r w:rsidR="005876BA">
        <w:rPr>
          <w:rFonts w:cs="Times New Roman"/>
          <w:szCs w:val="24"/>
        </w:rPr>
        <w:t xml:space="preserve"> He did not</w:t>
      </w:r>
      <w:r w:rsidR="004F3AA3">
        <w:rPr>
          <w:rFonts w:cs="Times New Roman"/>
          <w:szCs w:val="24"/>
        </w:rPr>
        <w:t xml:space="preserve"> do the following:</w:t>
      </w:r>
      <w:r w:rsidR="005876BA">
        <w:rPr>
          <w:rFonts w:cs="Times New Roman"/>
          <w:szCs w:val="24"/>
        </w:rPr>
        <w:t xml:space="preserve"> refer to himself as a boob doctor, </w:t>
      </w:r>
      <w:r w:rsidR="00905D76">
        <w:rPr>
          <w:rFonts w:cs="Times New Roman"/>
          <w:szCs w:val="24"/>
        </w:rPr>
        <w:t xml:space="preserve">ask if she were dating, </w:t>
      </w:r>
      <w:r w:rsidR="005876BA">
        <w:rPr>
          <w:rFonts w:cs="Times New Roman"/>
          <w:szCs w:val="24"/>
        </w:rPr>
        <w:t xml:space="preserve">ask if she were attracted to other women, </w:t>
      </w:r>
      <w:r w:rsidR="005D6AE1">
        <w:rPr>
          <w:rFonts w:cs="Times New Roman"/>
          <w:szCs w:val="24"/>
        </w:rPr>
        <w:t>or</w:t>
      </w:r>
      <w:r w:rsidR="005876BA">
        <w:rPr>
          <w:rFonts w:cs="Times New Roman"/>
          <w:szCs w:val="24"/>
        </w:rPr>
        <w:t xml:space="preserve"> touch her on the arm or elsewhere during this conversation. </w:t>
      </w:r>
      <w:r w:rsidR="00905D76">
        <w:rPr>
          <w:rFonts w:cs="Times New Roman"/>
          <w:szCs w:val="24"/>
        </w:rPr>
        <w:t xml:space="preserve">(Fattore testimony, Tr. II-223-24.) </w:t>
      </w:r>
    </w:p>
    <w:p w:rsidR="00E75106" w:rsidRDefault="005876BA" w:rsidP="00BA47EB">
      <w:pPr>
        <w:rPr>
          <w:rFonts w:cs="Times New Roman"/>
          <w:szCs w:val="24"/>
        </w:rPr>
      </w:pPr>
      <w:r>
        <w:rPr>
          <w:rFonts w:cs="Times New Roman"/>
          <w:szCs w:val="24"/>
        </w:rPr>
        <w:tab/>
      </w:r>
      <w:r w:rsidR="00905D76">
        <w:rPr>
          <w:rFonts w:cs="Times New Roman"/>
          <w:szCs w:val="24"/>
        </w:rPr>
        <w:t xml:space="preserve">The conversation ended when the check-in nurse called Patient A. </w:t>
      </w:r>
      <w:r w:rsidR="0009372B">
        <w:rPr>
          <w:rFonts w:cs="Times New Roman"/>
          <w:szCs w:val="24"/>
        </w:rPr>
        <w:t xml:space="preserve">Patient A and Dr. Fattore said goodbye and that it had been nice to meet each other. Patient A </w:t>
      </w:r>
      <w:r w:rsidR="002D1B43">
        <w:rPr>
          <w:rFonts w:cs="Times New Roman"/>
          <w:szCs w:val="24"/>
        </w:rPr>
        <w:t>said: If you are around later, stop in and check in on me.</w:t>
      </w:r>
      <w:r w:rsidR="00250498">
        <w:rPr>
          <w:rFonts w:cs="Times New Roman"/>
          <w:szCs w:val="24"/>
        </w:rPr>
        <w:t xml:space="preserve"> (Fattore testimony, Tr. II-223.)</w:t>
      </w:r>
    </w:p>
    <w:p w:rsidR="00C00FA6" w:rsidRDefault="00C00FA6" w:rsidP="00BA47EB">
      <w:pPr>
        <w:rPr>
          <w:szCs w:val="24"/>
        </w:rPr>
      </w:pPr>
      <w:r>
        <w:rPr>
          <w:rFonts w:cs="Times New Roman"/>
          <w:szCs w:val="24"/>
        </w:rPr>
        <w:tab/>
      </w:r>
      <w:r w:rsidR="00CE7FF7">
        <w:rPr>
          <w:rFonts w:cs="Times New Roman"/>
          <w:szCs w:val="24"/>
        </w:rPr>
        <w:t>(</w:t>
      </w:r>
      <w:r>
        <w:rPr>
          <w:rFonts w:cs="Times New Roman"/>
          <w:szCs w:val="24"/>
        </w:rPr>
        <w:t xml:space="preserve">Ms. </w:t>
      </w:r>
      <w:r w:rsidRPr="00611F13">
        <w:rPr>
          <w:szCs w:val="24"/>
        </w:rPr>
        <w:t>Colletti</w:t>
      </w:r>
      <w:r>
        <w:rPr>
          <w:szCs w:val="24"/>
        </w:rPr>
        <w:t xml:space="preserve">, who accompanied Patient A to the hospital, and Dr. Friedberg, with whom Dr. Fattore said he was conversing in the lobby, were not called as witnesses, and could not help corroborate what happened in the lobby. I am not implying that Ms. Colletti </w:t>
      </w:r>
      <w:r w:rsidR="00CE7FF7">
        <w:rPr>
          <w:szCs w:val="24"/>
        </w:rPr>
        <w:t xml:space="preserve">or Dr. Friedberg </w:t>
      </w:r>
      <w:r>
        <w:rPr>
          <w:szCs w:val="24"/>
        </w:rPr>
        <w:t>should have been called as witness</w:t>
      </w:r>
      <w:r w:rsidR="00CE7FF7">
        <w:rPr>
          <w:szCs w:val="24"/>
        </w:rPr>
        <w:t>es</w:t>
      </w:r>
      <w:r>
        <w:rPr>
          <w:szCs w:val="24"/>
        </w:rPr>
        <w:t>.</w:t>
      </w:r>
      <w:r w:rsidR="00CE7FF7">
        <w:rPr>
          <w:szCs w:val="24"/>
        </w:rPr>
        <w:t xml:space="preserve"> Thei</w:t>
      </w:r>
      <w:r>
        <w:rPr>
          <w:szCs w:val="24"/>
        </w:rPr>
        <w:t xml:space="preserve">r testimony </w:t>
      </w:r>
      <w:r w:rsidR="00CE7FF7">
        <w:rPr>
          <w:szCs w:val="24"/>
        </w:rPr>
        <w:t xml:space="preserve">would have been </w:t>
      </w:r>
      <w:r>
        <w:rPr>
          <w:szCs w:val="24"/>
        </w:rPr>
        <w:t>collateral, and the parties probably could not foresee that I would focus on what happened in the lobby by the elevators to try to determine what happened in the recovery room.</w:t>
      </w:r>
      <w:r w:rsidR="00CE7FF7">
        <w:rPr>
          <w:szCs w:val="24"/>
        </w:rPr>
        <w:t>)</w:t>
      </w:r>
    </w:p>
    <w:p w:rsidR="006A50D7" w:rsidRDefault="00683175" w:rsidP="00BA47EB">
      <w:pPr>
        <w:rPr>
          <w:szCs w:val="24"/>
        </w:rPr>
      </w:pPr>
      <w:r>
        <w:rPr>
          <w:szCs w:val="24"/>
        </w:rPr>
        <w:tab/>
      </w:r>
    </w:p>
    <w:p w:rsidR="00683175" w:rsidRPr="00683175" w:rsidRDefault="006A50D7" w:rsidP="00BA47EB">
      <w:pPr>
        <w:rPr>
          <w:szCs w:val="24"/>
          <w:u w:val="single"/>
        </w:rPr>
      </w:pPr>
      <w:r>
        <w:rPr>
          <w:szCs w:val="24"/>
        </w:rPr>
        <w:br w:type="page"/>
      </w:r>
      <w:r w:rsidRPr="006A50D7">
        <w:rPr>
          <w:szCs w:val="24"/>
        </w:rPr>
        <w:lastRenderedPageBreak/>
        <w:tab/>
      </w:r>
      <w:r w:rsidR="00683175" w:rsidRPr="00683175">
        <w:rPr>
          <w:szCs w:val="24"/>
          <w:u w:val="single"/>
        </w:rPr>
        <w:t>Patient A b</w:t>
      </w:r>
      <w:r w:rsidR="00683175">
        <w:rPr>
          <w:szCs w:val="24"/>
          <w:u w:val="single"/>
        </w:rPr>
        <w:t>eing called into the procedure room</w:t>
      </w:r>
    </w:p>
    <w:p w:rsidR="00946B43" w:rsidRDefault="00946B43" w:rsidP="00946B43">
      <w:pPr>
        <w:rPr>
          <w:rFonts w:cs="Times New Roman"/>
          <w:szCs w:val="24"/>
        </w:rPr>
      </w:pPr>
      <w:r>
        <w:rPr>
          <w:rFonts w:cs="Times New Roman"/>
          <w:szCs w:val="24"/>
        </w:rPr>
        <w:tab/>
        <w:t>Dr. Fattore and Patient A both testified that their conversation ended when the check-in nurse called Patient A into the procedure. (</w:t>
      </w:r>
      <w:r w:rsidR="00F11890">
        <w:rPr>
          <w:rFonts w:cs="Times New Roman"/>
          <w:szCs w:val="24"/>
        </w:rPr>
        <w:t xml:space="preserve">Patient A, </w:t>
      </w:r>
      <w:r>
        <w:rPr>
          <w:rFonts w:cs="Times New Roman"/>
          <w:szCs w:val="24"/>
        </w:rPr>
        <w:t xml:space="preserve">Fattore testimony, </w:t>
      </w:r>
      <w:r w:rsidR="00F11890">
        <w:rPr>
          <w:rFonts w:cs="Times New Roman"/>
          <w:szCs w:val="24"/>
        </w:rPr>
        <w:t xml:space="preserve">Tr. I-90, </w:t>
      </w:r>
      <w:r>
        <w:rPr>
          <w:rFonts w:cs="Times New Roman"/>
          <w:szCs w:val="24"/>
        </w:rPr>
        <w:t xml:space="preserve">Tr. </w:t>
      </w:r>
      <w:r w:rsidR="00ED00F4">
        <w:rPr>
          <w:rFonts w:cs="Times New Roman"/>
          <w:szCs w:val="24"/>
        </w:rPr>
        <w:t>II</w:t>
      </w:r>
      <w:r>
        <w:rPr>
          <w:rFonts w:cs="Times New Roman"/>
          <w:szCs w:val="24"/>
        </w:rPr>
        <w:t>-223.)</w:t>
      </w:r>
      <w:r w:rsidR="00ED00F4">
        <w:rPr>
          <w:rFonts w:cs="Times New Roman"/>
          <w:szCs w:val="24"/>
        </w:rPr>
        <w:t xml:space="preserve"> So did the check-in nurse, Ms. Bergman. (Bergman testimony, Tr. </w:t>
      </w:r>
      <w:r w:rsidR="00D3325F">
        <w:rPr>
          <w:rFonts w:cs="Times New Roman"/>
          <w:szCs w:val="24"/>
        </w:rPr>
        <w:t>II-263.)</w:t>
      </w:r>
    </w:p>
    <w:p w:rsidR="00683175" w:rsidRDefault="00946B43" w:rsidP="00683175">
      <w:pPr>
        <w:rPr>
          <w:rFonts w:cs="Times New Roman"/>
          <w:szCs w:val="24"/>
        </w:rPr>
      </w:pPr>
      <w:r>
        <w:rPr>
          <w:rFonts w:cs="Times New Roman"/>
          <w:szCs w:val="24"/>
        </w:rPr>
        <w:tab/>
      </w:r>
      <w:r w:rsidR="00683175">
        <w:rPr>
          <w:rFonts w:cs="Times New Roman"/>
          <w:szCs w:val="24"/>
        </w:rPr>
        <w:t xml:space="preserve">Patient A </w:t>
      </w:r>
      <w:r w:rsidR="00FF1840">
        <w:rPr>
          <w:rFonts w:cs="Times New Roman"/>
          <w:szCs w:val="24"/>
        </w:rPr>
        <w:t xml:space="preserve">further </w:t>
      </w:r>
      <w:r w:rsidR="00683175">
        <w:rPr>
          <w:rFonts w:cs="Times New Roman"/>
          <w:szCs w:val="24"/>
        </w:rPr>
        <w:t xml:space="preserve">testified that she saw Kate, a nurse </w:t>
      </w:r>
      <w:r w:rsidR="00FF1840">
        <w:rPr>
          <w:rFonts w:cs="Times New Roman"/>
          <w:szCs w:val="24"/>
        </w:rPr>
        <w:t xml:space="preserve">whom </w:t>
      </w:r>
      <w:r w:rsidR="00683175">
        <w:rPr>
          <w:rFonts w:cs="Times New Roman"/>
          <w:szCs w:val="24"/>
        </w:rPr>
        <w:t xml:space="preserve">she knew from her visit to the hospital on </w:t>
      </w:r>
      <w:r w:rsidR="00683175" w:rsidRPr="00AF02D2">
        <w:rPr>
          <w:rFonts w:cs="Times New Roman"/>
          <w:szCs w:val="24"/>
        </w:rPr>
        <w:t>A</w:t>
      </w:r>
      <w:r w:rsidR="00AF02D2" w:rsidRPr="00AF02D2">
        <w:rPr>
          <w:rFonts w:cs="Times New Roman"/>
          <w:szCs w:val="24"/>
        </w:rPr>
        <w:t xml:space="preserve">pril </w:t>
      </w:r>
      <w:r w:rsidR="00683175" w:rsidRPr="00AF02D2">
        <w:rPr>
          <w:rFonts w:cs="Times New Roman"/>
          <w:szCs w:val="24"/>
        </w:rPr>
        <w:t>24, 2012</w:t>
      </w:r>
      <w:r w:rsidR="000D206C">
        <w:rPr>
          <w:rFonts w:cs="Times New Roman"/>
          <w:szCs w:val="24"/>
        </w:rPr>
        <w:t>,</w:t>
      </w:r>
      <w:r w:rsidR="00683175">
        <w:rPr>
          <w:rFonts w:cs="Times New Roman"/>
          <w:szCs w:val="24"/>
        </w:rPr>
        <w:t xml:space="preserve"> turn the corner. She said: Hi, Kate, did you get my thank-you cookies and note?</w:t>
      </w:r>
      <w:r w:rsidR="00FF1840">
        <w:rPr>
          <w:rFonts w:cs="Times New Roman"/>
          <w:szCs w:val="24"/>
        </w:rPr>
        <w:t xml:space="preserve"> </w:t>
      </w:r>
      <w:r w:rsidR="00683175">
        <w:rPr>
          <w:rFonts w:cs="Times New Roman"/>
          <w:szCs w:val="24"/>
        </w:rPr>
        <w:t>Kate answered yes, and told Patient A that it was time to come in.</w:t>
      </w:r>
      <w:r w:rsidR="00FF1840">
        <w:rPr>
          <w:rFonts w:cs="Times New Roman"/>
          <w:szCs w:val="24"/>
        </w:rPr>
        <w:t xml:space="preserve"> </w:t>
      </w:r>
      <w:r w:rsidR="00683175">
        <w:rPr>
          <w:rFonts w:cs="Times New Roman"/>
          <w:szCs w:val="24"/>
        </w:rPr>
        <w:t>(Patient A testimony, Tr. I-90.)</w:t>
      </w:r>
      <w:r w:rsidR="00AF02D2">
        <w:rPr>
          <w:rFonts w:cs="Times New Roman"/>
          <w:szCs w:val="24"/>
        </w:rPr>
        <w:t xml:space="preserve"> </w:t>
      </w:r>
      <w:r w:rsidR="000D206C">
        <w:rPr>
          <w:rStyle w:val="FootnoteReference"/>
          <w:rFonts w:cs="Times New Roman"/>
          <w:szCs w:val="24"/>
        </w:rPr>
        <w:footnoteReference w:id="7"/>
      </w:r>
    </w:p>
    <w:p w:rsidR="00447BC7" w:rsidRDefault="00447BC7" w:rsidP="00683175">
      <w:pPr>
        <w:rPr>
          <w:rFonts w:cs="Times New Roman"/>
          <w:szCs w:val="24"/>
        </w:rPr>
      </w:pPr>
      <w:r>
        <w:rPr>
          <w:rFonts w:cs="Times New Roman"/>
          <w:szCs w:val="24"/>
        </w:rPr>
        <w:tab/>
        <w:t>The problems with Patient A’s testimony on this point are that Kathleen Bergman, who goes by “Kate,”</w:t>
      </w:r>
      <w:r w:rsidR="007E3E17">
        <w:rPr>
          <w:rFonts w:cs="Times New Roman"/>
          <w:szCs w:val="24"/>
        </w:rPr>
        <w:t xml:space="preserve"> did not know Patient A before that date, </w:t>
      </w:r>
      <w:r w:rsidR="00D74BAB">
        <w:rPr>
          <w:rFonts w:cs="Times New Roman"/>
          <w:szCs w:val="24"/>
        </w:rPr>
        <w:t xml:space="preserve">she </w:t>
      </w:r>
      <w:r w:rsidR="007E3E17">
        <w:rPr>
          <w:rFonts w:cs="Times New Roman"/>
          <w:szCs w:val="24"/>
        </w:rPr>
        <w:t>had not received cookies or a card from Patient A</w:t>
      </w:r>
      <w:r w:rsidR="00AB6105">
        <w:rPr>
          <w:rFonts w:cs="Times New Roman"/>
          <w:szCs w:val="24"/>
        </w:rPr>
        <w:t xml:space="preserve">, and Patient A did not say this. </w:t>
      </w:r>
      <w:r w:rsidR="00DE234C">
        <w:rPr>
          <w:rFonts w:cs="Times New Roman"/>
          <w:szCs w:val="24"/>
        </w:rPr>
        <w:t xml:space="preserve">No one else in the endoscopy unit goes by “Kate.” (Bergman testimony, Tr. II-264-65.)  </w:t>
      </w:r>
    </w:p>
    <w:p w:rsidR="00B82F58" w:rsidRDefault="00A2285A" w:rsidP="00683175">
      <w:pPr>
        <w:rPr>
          <w:rFonts w:cs="Times New Roman"/>
          <w:szCs w:val="24"/>
        </w:rPr>
      </w:pPr>
      <w:r>
        <w:rPr>
          <w:rFonts w:cs="Times New Roman"/>
          <w:szCs w:val="24"/>
        </w:rPr>
        <w:tab/>
      </w:r>
      <w:r w:rsidR="00D74BAB">
        <w:rPr>
          <w:rFonts w:cs="Times New Roman"/>
          <w:szCs w:val="24"/>
        </w:rPr>
        <w:t>Dr. Fattore did not testify about Patient A’s supposed comments to Kate</w:t>
      </w:r>
      <w:r>
        <w:rPr>
          <w:rFonts w:cs="Times New Roman"/>
          <w:szCs w:val="24"/>
        </w:rPr>
        <w:t>.</w:t>
      </w:r>
      <w:r w:rsidR="00D74BAB">
        <w:rPr>
          <w:rFonts w:cs="Times New Roman"/>
          <w:szCs w:val="24"/>
        </w:rPr>
        <w:t xml:space="preserve"> Although he was not asked specifically about them, the absence of his testimony on this point is minor corroboration that Patient A did not make these comments.</w:t>
      </w:r>
    </w:p>
    <w:p w:rsidR="00D74BAB" w:rsidRDefault="00DE1F9A" w:rsidP="00683175">
      <w:pPr>
        <w:rPr>
          <w:rFonts w:cs="Times New Roman"/>
          <w:szCs w:val="24"/>
        </w:rPr>
      </w:pPr>
      <w:r>
        <w:rPr>
          <w:rFonts w:cs="Times New Roman"/>
          <w:szCs w:val="24"/>
        </w:rPr>
        <w:tab/>
      </w:r>
      <w:r>
        <w:rPr>
          <w:rFonts w:cs="Times New Roman"/>
          <w:szCs w:val="24"/>
          <w:u w:val="single"/>
        </w:rPr>
        <w:t>Whether Patient A was uncomfortable with Dr. Fattore’s conversation</w:t>
      </w:r>
    </w:p>
    <w:p w:rsidR="00833DC5" w:rsidRDefault="00833DC5" w:rsidP="00833DC5">
      <w:pPr>
        <w:rPr>
          <w:rFonts w:cs="Times New Roman"/>
          <w:szCs w:val="24"/>
        </w:rPr>
      </w:pPr>
      <w:r>
        <w:rPr>
          <w:rFonts w:cs="Times New Roman"/>
          <w:szCs w:val="24"/>
        </w:rPr>
        <w:tab/>
        <w:t xml:space="preserve">Patient </w:t>
      </w:r>
      <w:r w:rsidR="00A35EA9">
        <w:rPr>
          <w:rFonts w:cs="Times New Roman"/>
          <w:szCs w:val="24"/>
        </w:rPr>
        <w:t xml:space="preserve">A testified that she </w:t>
      </w:r>
      <w:r>
        <w:rPr>
          <w:rFonts w:cs="Times New Roman"/>
          <w:szCs w:val="24"/>
        </w:rPr>
        <w:t>was uncomfortable with Dr. Fattore introducing himself as a boob doctor</w:t>
      </w:r>
      <w:r w:rsidR="00A35EA9">
        <w:rPr>
          <w:rFonts w:cs="Times New Roman"/>
          <w:szCs w:val="24"/>
        </w:rPr>
        <w:t xml:space="preserve">, </w:t>
      </w:r>
      <w:r>
        <w:rPr>
          <w:rFonts w:cs="Times New Roman"/>
          <w:szCs w:val="24"/>
        </w:rPr>
        <w:t>describing Las Vegas</w:t>
      </w:r>
      <w:r w:rsidR="00A35EA9">
        <w:rPr>
          <w:rFonts w:cs="Times New Roman"/>
          <w:szCs w:val="24"/>
        </w:rPr>
        <w:t>,</w:t>
      </w:r>
      <w:r>
        <w:rPr>
          <w:rFonts w:cs="Times New Roman"/>
          <w:szCs w:val="24"/>
        </w:rPr>
        <w:t xml:space="preserve"> and asking if she liked women, but she did not move away, or complain to anyone, including security. (Patient A testimony, Tr. I-108, 109, 111.) </w:t>
      </w:r>
      <w:r w:rsidR="00A35EA9">
        <w:rPr>
          <w:rFonts w:cs="Times New Roman"/>
          <w:szCs w:val="24"/>
        </w:rPr>
        <w:t xml:space="preserve">Although Dr. Fattore supposedly told Patient A that </w:t>
      </w:r>
      <w:r w:rsidR="00A42C6D">
        <w:rPr>
          <w:rFonts w:cs="Times New Roman"/>
          <w:szCs w:val="24"/>
        </w:rPr>
        <w:t>she was in great shape, asked</w:t>
      </w:r>
      <w:r>
        <w:rPr>
          <w:rFonts w:cs="Times New Roman"/>
          <w:szCs w:val="24"/>
        </w:rPr>
        <w:t xml:space="preserve"> if she were dating, and tou</w:t>
      </w:r>
      <w:r w:rsidR="00A42C6D">
        <w:rPr>
          <w:rFonts w:cs="Times New Roman"/>
          <w:szCs w:val="24"/>
        </w:rPr>
        <w:t>ched</w:t>
      </w:r>
      <w:r>
        <w:rPr>
          <w:rFonts w:cs="Times New Roman"/>
          <w:szCs w:val="24"/>
        </w:rPr>
        <w:t xml:space="preserve"> her arm</w:t>
      </w:r>
      <w:r w:rsidR="00A42C6D">
        <w:rPr>
          <w:rFonts w:cs="Times New Roman"/>
          <w:szCs w:val="24"/>
        </w:rPr>
        <w:t>, those things</w:t>
      </w:r>
      <w:r>
        <w:rPr>
          <w:rFonts w:cs="Times New Roman"/>
          <w:szCs w:val="24"/>
        </w:rPr>
        <w:t xml:space="preserve"> did not make her walk away</w:t>
      </w:r>
      <w:r w:rsidR="00A42C6D">
        <w:rPr>
          <w:rFonts w:cs="Times New Roman"/>
          <w:szCs w:val="24"/>
        </w:rPr>
        <w:t xml:space="preserve"> from him</w:t>
      </w:r>
      <w:r>
        <w:rPr>
          <w:rFonts w:cs="Times New Roman"/>
          <w:szCs w:val="24"/>
        </w:rPr>
        <w:t xml:space="preserve">. (Patient A testimony, Tr. I-110.) </w:t>
      </w:r>
      <w:r w:rsidR="003847C7">
        <w:rPr>
          <w:rFonts w:cs="Times New Roman"/>
          <w:szCs w:val="24"/>
        </w:rPr>
        <w:t xml:space="preserve">When the check-in nurse ended the conversation, one, Patient A did not complain to her, </w:t>
      </w:r>
      <w:r w:rsidR="003847C7">
        <w:rPr>
          <w:rFonts w:cs="Times New Roman"/>
          <w:szCs w:val="24"/>
        </w:rPr>
        <w:lastRenderedPageBreak/>
        <w:t>and, two, Patient A did not look uncomfortable to the nurse.</w:t>
      </w:r>
      <w:r w:rsidR="00407D54">
        <w:rPr>
          <w:rFonts w:cs="Times New Roman"/>
          <w:szCs w:val="24"/>
        </w:rPr>
        <w:t xml:space="preserve"> </w:t>
      </w:r>
      <w:r>
        <w:rPr>
          <w:rFonts w:cs="Times New Roman"/>
          <w:szCs w:val="24"/>
        </w:rPr>
        <w:t>(Patient A</w:t>
      </w:r>
      <w:r w:rsidR="00407D54">
        <w:rPr>
          <w:rFonts w:cs="Times New Roman"/>
          <w:szCs w:val="24"/>
        </w:rPr>
        <w:t xml:space="preserve"> and Bergman</w:t>
      </w:r>
      <w:r>
        <w:rPr>
          <w:rFonts w:cs="Times New Roman"/>
          <w:szCs w:val="24"/>
        </w:rPr>
        <w:t xml:space="preserve"> testimony, Tr. I-111</w:t>
      </w:r>
      <w:r w:rsidR="00407D54">
        <w:rPr>
          <w:rFonts w:cs="Times New Roman"/>
          <w:szCs w:val="24"/>
        </w:rPr>
        <w:t>, Tr. II-263</w:t>
      </w:r>
      <w:r>
        <w:rPr>
          <w:rFonts w:cs="Times New Roman"/>
          <w:szCs w:val="24"/>
        </w:rPr>
        <w:t xml:space="preserve">.) </w:t>
      </w:r>
      <w:r w:rsidR="008A6930">
        <w:rPr>
          <w:rFonts w:cs="Times New Roman"/>
          <w:szCs w:val="24"/>
        </w:rPr>
        <w:t>Patient A</w:t>
      </w:r>
      <w:r>
        <w:rPr>
          <w:rFonts w:cs="Times New Roman"/>
          <w:szCs w:val="24"/>
        </w:rPr>
        <w:t xml:space="preserve"> did not report </w:t>
      </w:r>
      <w:r w:rsidR="008A6930">
        <w:rPr>
          <w:rFonts w:cs="Times New Roman"/>
          <w:szCs w:val="24"/>
        </w:rPr>
        <w:t>that the conversation was uncomfortable</w:t>
      </w:r>
      <w:r>
        <w:rPr>
          <w:rFonts w:cs="Times New Roman"/>
          <w:szCs w:val="24"/>
        </w:rPr>
        <w:t xml:space="preserve"> to any other nurse or </w:t>
      </w:r>
      <w:r w:rsidR="008A6930">
        <w:rPr>
          <w:rFonts w:cs="Times New Roman"/>
          <w:szCs w:val="24"/>
        </w:rPr>
        <w:t xml:space="preserve">to </w:t>
      </w:r>
      <w:r>
        <w:rPr>
          <w:rFonts w:cs="Times New Roman"/>
          <w:szCs w:val="24"/>
        </w:rPr>
        <w:t>Dr. Perrott</w:t>
      </w:r>
      <w:r w:rsidR="00575A1C">
        <w:rPr>
          <w:rFonts w:cs="Times New Roman"/>
          <w:szCs w:val="24"/>
        </w:rPr>
        <w:t>o</w:t>
      </w:r>
      <w:r>
        <w:rPr>
          <w:rFonts w:cs="Times New Roman"/>
          <w:szCs w:val="24"/>
        </w:rPr>
        <w:t>. (Patient A testimony, Tr. I-112.)</w:t>
      </w:r>
    </w:p>
    <w:p w:rsidR="00C50F23" w:rsidRPr="00C50F23" w:rsidRDefault="00C11ACD" w:rsidP="00683175">
      <w:pPr>
        <w:rPr>
          <w:rFonts w:cs="Times New Roman"/>
          <w:szCs w:val="24"/>
          <w:u w:val="single"/>
        </w:rPr>
      </w:pPr>
      <w:r>
        <w:rPr>
          <w:rFonts w:cs="Times New Roman"/>
          <w:szCs w:val="24"/>
        </w:rPr>
        <w:tab/>
      </w:r>
      <w:r w:rsidR="00C50F23">
        <w:rPr>
          <w:rFonts w:cs="Times New Roman"/>
          <w:szCs w:val="24"/>
          <w:u w:val="single"/>
        </w:rPr>
        <w:t>Patient A saying that she was looking for a sugar daddy</w:t>
      </w:r>
    </w:p>
    <w:p w:rsidR="00263749" w:rsidRDefault="006B0CD7" w:rsidP="006235BB">
      <w:pPr>
        <w:rPr>
          <w:rFonts w:cs="Times New Roman"/>
          <w:szCs w:val="24"/>
        </w:rPr>
      </w:pPr>
      <w:r>
        <w:rPr>
          <w:rFonts w:cs="Times New Roman"/>
          <w:szCs w:val="24"/>
        </w:rPr>
        <w:tab/>
      </w:r>
      <w:r w:rsidR="00263749">
        <w:rPr>
          <w:rFonts w:cs="Times New Roman"/>
          <w:szCs w:val="24"/>
        </w:rPr>
        <w:t xml:space="preserve">While </w:t>
      </w:r>
      <w:r>
        <w:rPr>
          <w:rFonts w:cs="Times New Roman"/>
          <w:szCs w:val="24"/>
        </w:rPr>
        <w:t>Ms. Bergman reviewed p</w:t>
      </w:r>
      <w:r w:rsidR="00263749">
        <w:rPr>
          <w:rFonts w:cs="Times New Roman"/>
          <w:szCs w:val="24"/>
        </w:rPr>
        <w:t>re-procedure questions</w:t>
      </w:r>
      <w:r>
        <w:rPr>
          <w:rFonts w:cs="Times New Roman"/>
          <w:szCs w:val="24"/>
        </w:rPr>
        <w:t xml:space="preserve"> with Patient A, the patient was </w:t>
      </w:r>
      <w:r w:rsidR="00263749">
        <w:rPr>
          <w:rFonts w:cs="Times New Roman"/>
          <w:szCs w:val="24"/>
        </w:rPr>
        <w:t>very friendly.</w:t>
      </w:r>
      <w:r w:rsidR="00AE0E7E">
        <w:rPr>
          <w:rFonts w:cs="Times New Roman"/>
          <w:szCs w:val="24"/>
        </w:rPr>
        <w:t xml:space="preserve"> She to</w:t>
      </w:r>
      <w:r w:rsidR="00263749">
        <w:rPr>
          <w:rFonts w:cs="Times New Roman"/>
          <w:szCs w:val="24"/>
        </w:rPr>
        <w:t xml:space="preserve">ld </w:t>
      </w:r>
      <w:r w:rsidR="00AE0E7E">
        <w:rPr>
          <w:rFonts w:cs="Times New Roman"/>
          <w:szCs w:val="24"/>
        </w:rPr>
        <w:t xml:space="preserve">Ms. Bergman that </w:t>
      </w:r>
      <w:r w:rsidR="00406D40">
        <w:rPr>
          <w:rFonts w:cs="Times New Roman"/>
          <w:szCs w:val="24"/>
        </w:rPr>
        <w:t xml:space="preserve">she </w:t>
      </w:r>
      <w:r w:rsidR="006C759E">
        <w:rPr>
          <w:rFonts w:cs="Times New Roman"/>
          <w:szCs w:val="24"/>
        </w:rPr>
        <w:t xml:space="preserve">was a dance teacher or had a dance studio, </w:t>
      </w:r>
      <w:r w:rsidR="00AE0E7E">
        <w:rPr>
          <w:rFonts w:cs="Times New Roman"/>
          <w:szCs w:val="24"/>
        </w:rPr>
        <w:t xml:space="preserve">she was </w:t>
      </w:r>
      <w:r w:rsidR="00263749">
        <w:rPr>
          <w:rFonts w:cs="Times New Roman"/>
          <w:szCs w:val="24"/>
        </w:rPr>
        <w:t xml:space="preserve">divorced, </w:t>
      </w:r>
      <w:r w:rsidR="00AE0E7E">
        <w:rPr>
          <w:rFonts w:cs="Times New Roman"/>
          <w:szCs w:val="24"/>
        </w:rPr>
        <w:t xml:space="preserve">her </w:t>
      </w:r>
      <w:r w:rsidR="00263749">
        <w:rPr>
          <w:rFonts w:cs="Times New Roman"/>
          <w:szCs w:val="24"/>
        </w:rPr>
        <w:t>husband</w:t>
      </w:r>
      <w:r w:rsidR="00AE0E7E" w:rsidRPr="00AE0E7E">
        <w:rPr>
          <w:rFonts w:cs="Times New Roman"/>
          <w:szCs w:val="24"/>
        </w:rPr>
        <w:t xml:space="preserve"> </w:t>
      </w:r>
      <w:r w:rsidR="00AE0E7E">
        <w:rPr>
          <w:rFonts w:cs="Times New Roman"/>
          <w:szCs w:val="24"/>
        </w:rPr>
        <w:t xml:space="preserve">had left her for </w:t>
      </w:r>
      <w:r w:rsidR="00406D40">
        <w:rPr>
          <w:rFonts w:cs="Times New Roman"/>
          <w:szCs w:val="24"/>
        </w:rPr>
        <w:t xml:space="preserve">a </w:t>
      </w:r>
      <w:r w:rsidR="00AE0E7E">
        <w:rPr>
          <w:rFonts w:cs="Times New Roman"/>
          <w:szCs w:val="24"/>
        </w:rPr>
        <w:t>younger woman</w:t>
      </w:r>
      <w:r w:rsidR="00263749">
        <w:rPr>
          <w:rFonts w:cs="Times New Roman"/>
          <w:szCs w:val="24"/>
        </w:rPr>
        <w:t xml:space="preserve">, and </w:t>
      </w:r>
      <w:r w:rsidR="006C759E">
        <w:rPr>
          <w:rFonts w:cs="Times New Roman"/>
          <w:szCs w:val="24"/>
        </w:rPr>
        <w:t xml:space="preserve">the </w:t>
      </w:r>
      <w:r w:rsidR="00263749">
        <w:rPr>
          <w:rFonts w:cs="Times New Roman"/>
          <w:szCs w:val="24"/>
        </w:rPr>
        <w:t xml:space="preserve">next time around, she </w:t>
      </w:r>
      <w:r w:rsidR="006C759E">
        <w:rPr>
          <w:rFonts w:cs="Times New Roman"/>
          <w:szCs w:val="24"/>
        </w:rPr>
        <w:t xml:space="preserve">would be </w:t>
      </w:r>
      <w:r w:rsidR="00263749">
        <w:rPr>
          <w:rFonts w:cs="Times New Roman"/>
          <w:szCs w:val="24"/>
        </w:rPr>
        <w:t xml:space="preserve"> looking for sugar daddy.</w:t>
      </w:r>
      <w:r w:rsidR="006C759E">
        <w:rPr>
          <w:rFonts w:cs="Times New Roman"/>
          <w:szCs w:val="24"/>
        </w:rPr>
        <w:t xml:space="preserve"> (Bergman testimony, Tr. II-267.)</w:t>
      </w:r>
    </w:p>
    <w:p w:rsidR="006C759E" w:rsidRDefault="006C759E" w:rsidP="006235BB">
      <w:pPr>
        <w:rPr>
          <w:rFonts w:cs="Times New Roman"/>
          <w:szCs w:val="24"/>
        </w:rPr>
      </w:pPr>
      <w:r>
        <w:rPr>
          <w:rFonts w:cs="Times New Roman"/>
          <w:szCs w:val="24"/>
        </w:rPr>
        <w:tab/>
      </w:r>
      <w:r w:rsidR="00D95038">
        <w:rPr>
          <w:rFonts w:cs="Times New Roman"/>
          <w:szCs w:val="24"/>
        </w:rPr>
        <w:t xml:space="preserve">During the one time that Dr. </w:t>
      </w:r>
      <w:r w:rsidR="00D95038" w:rsidRPr="00575A1C">
        <w:rPr>
          <w:rFonts w:cs="Times New Roman"/>
          <w:szCs w:val="24"/>
        </w:rPr>
        <w:t>Per</w:t>
      </w:r>
      <w:r w:rsidR="00575A1C" w:rsidRPr="00575A1C">
        <w:rPr>
          <w:rFonts w:cs="Times New Roman"/>
          <w:szCs w:val="24"/>
        </w:rPr>
        <w:t>r</w:t>
      </w:r>
      <w:r w:rsidR="00D95038" w:rsidRPr="00575A1C">
        <w:rPr>
          <w:rFonts w:cs="Times New Roman"/>
          <w:szCs w:val="24"/>
        </w:rPr>
        <w:t>otto</w:t>
      </w:r>
      <w:r w:rsidR="00D95038">
        <w:rPr>
          <w:rFonts w:cs="Times New Roman"/>
          <w:szCs w:val="24"/>
        </w:rPr>
        <w:t xml:space="preserve"> saw Patient A, </w:t>
      </w:r>
      <w:r w:rsidR="00D663B1">
        <w:rPr>
          <w:rFonts w:cs="Times New Roman"/>
          <w:szCs w:val="24"/>
        </w:rPr>
        <w:t xml:space="preserve">which was in the procedure room (Patient A testimony, Tr. I-112), </w:t>
      </w:r>
      <w:r w:rsidR="00D95038">
        <w:rPr>
          <w:rFonts w:cs="Times New Roman"/>
          <w:szCs w:val="24"/>
        </w:rPr>
        <w:t xml:space="preserve">she told him that she had several kids, and that she was looking for someone to pay her way in life, a sugar daddy. (Ex. </w:t>
      </w:r>
      <w:r w:rsidR="00406D40">
        <w:rPr>
          <w:rFonts w:cs="Times New Roman"/>
          <w:szCs w:val="24"/>
        </w:rPr>
        <w:t>C.) Neither Dr. Per</w:t>
      </w:r>
      <w:r w:rsidR="00575A1C">
        <w:rPr>
          <w:rFonts w:cs="Times New Roman"/>
          <w:szCs w:val="24"/>
        </w:rPr>
        <w:t>r</w:t>
      </w:r>
      <w:r w:rsidR="00F868FB">
        <w:rPr>
          <w:rFonts w:cs="Times New Roman"/>
          <w:szCs w:val="24"/>
        </w:rPr>
        <w:t xml:space="preserve">otto </w:t>
      </w:r>
      <w:r w:rsidR="00E34404">
        <w:rPr>
          <w:rFonts w:cs="Times New Roman"/>
          <w:szCs w:val="24"/>
        </w:rPr>
        <w:t>n</w:t>
      </w:r>
      <w:r w:rsidR="00F868FB">
        <w:rPr>
          <w:rFonts w:cs="Times New Roman"/>
          <w:szCs w:val="24"/>
        </w:rPr>
        <w:t xml:space="preserve">or the investigator to whom he conveyed this comment </w:t>
      </w:r>
      <w:r w:rsidR="000035F2">
        <w:rPr>
          <w:rFonts w:cs="Times New Roman"/>
          <w:szCs w:val="24"/>
        </w:rPr>
        <w:t xml:space="preserve">(Ex. C) </w:t>
      </w:r>
      <w:r w:rsidR="00F868FB">
        <w:rPr>
          <w:rFonts w:cs="Times New Roman"/>
          <w:szCs w:val="24"/>
        </w:rPr>
        <w:t xml:space="preserve">testified. Nonetheless, I find </w:t>
      </w:r>
      <w:r w:rsidR="002D5A89">
        <w:rPr>
          <w:rFonts w:cs="Times New Roman"/>
          <w:szCs w:val="24"/>
        </w:rPr>
        <w:t xml:space="preserve">this account </w:t>
      </w:r>
      <w:r w:rsidR="00F868FB">
        <w:rPr>
          <w:rFonts w:cs="Times New Roman"/>
          <w:szCs w:val="24"/>
        </w:rPr>
        <w:t>credible, especially because it parallels Ms. Bergman’s live testimony.</w:t>
      </w:r>
    </w:p>
    <w:p w:rsidR="006235BB" w:rsidRDefault="006235BB" w:rsidP="006235BB">
      <w:pPr>
        <w:rPr>
          <w:rFonts w:cs="Times New Roman"/>
          <w:szCs w:val="24"/>
        </w:rPr>
      </w:pPr>
      <w:r>
        <w:rPr>
          <w:rFonts w:cs="Times New Roman"/>
          <w:szCs w:val="24"/>
        </w:rPr>
        <w:tab/>
        <w:t xml:space="preserve">Patient A denied </w:t>
      </w:r>
      <w:r w:rsidR="00F868FB">
        <w:rPr>
          <w:rFonts w:cs="Times New Roman"/>
          <w:szCs w:val="24"/>
        </w:rPr>
        <w:t>saying</w:t>
      </w:r>
      <w:r w:rsidR="001B560E">
        <w:rPr>
          <w:rFonts w:cs="Times New Roman"/>
          <w:szCs w:val="24"/>
        </w:rPr>
        <w:t xml:space="preserve"> anything about a sugar daddy to Ms. Bergman.</w:t>
      </w:r>
      <w:r>
        <w:rPr>
          <w:rFonts w:cs="Times New Roman"/>
          <w:szCs w:val="24"/>
        </w:rPr>
        <w:t xml:space="preserve"> (Patient A testimony, Tr. I-</w:t>
      </w:r>
      <w:r w:rsidR="001B560E">
        <w:rPr>
          <w:rFonts w:cs="Times New Roman"/>
          <w:szCs w:val="24"/>
        </w:rPr>
        <w:t>1</w:t>
      </w:r>
      <w:r>
        <w:rPr>
          <w:rFonts w:cs="Times New Roman"/>
          <w:szCs w:val="24"/>
        </w:rPr>
        <w:t xml:space="preserve">12.) She said that </w:t>
      </w:r>
      <w:r w:rsidRPr="001B560E">
        <w:rPr>
          <w:rFonts w:cs="Times New Roman"/>
          <w:i/>
          <w:szCs w:val="24"/>
        </w:rPr>
        <w:t xml:space="preserve">Dr. </w:t>
      </w:r>
      <w:r w:rsidRPr="00575A1C">
        <w:rPr>
          <w:rFonts w:cs="Times New Roman"/>
          <w:i/>
          <w:szCs w:val="24"/>
        </w:rPr>
        <w:t>Per</w:t>
      </w:r>
      <w:r w:rsidR="00575A1C" w:rsidRPr="00575A1C">
        <w:rPr>
          <w:rFonts w:cs="Times New Roman"/>
          <w:i/>
          <w:szCs w:val="24"/>
        </w:rPr>
        <w:t>rott</w:t>
      </w:r>
      <w:r w:rsidR="00575A1C">
        <w:rPr>
          <w:rFonts w:cs="Times New Roman"/>
          <w:i/>
          <w:szCs w:val="24"/>
        </w:rPr>
        <w:t>o</w:t>
      </w:r>
      <w:r>
        <w:rPr>
          <w:rFonts w:cs="Times New Roman"/>
          <w:szCs w:val="24"/>
        </w:rPr>
        <w:t xml:space="preserve"> had said t</w:t>
      </w:r>
      <w:r w:rsidR="006560A6">
        <w:rPr>
          <w:rFonts w:cs="Times New Roman"/>
          <w:szCs w:val="24"/>
        </w:rPr>
        <w:t>hat Patient A needed to find a</w:t>
      </w:r>
      <w:r>
        <w:rPr>
          <w:rFonts w:cs="Times New Roman"/>
          <w:szCs w:val="24"/>
        </w:rPr>
        <w:t xml:space="preserve"> sugar daddy. (Patient A testimony, Tr. I-112.)</w:t>
      </w:r>
    </w:p>
    <w:p w:rsidR="006C7322" w:rsidRDefault="006C7322" w:rsidP="006235BB">
      <w:pPr>
        <w:rPr>
          <w:rFonts w:cs="Times New Roman"/>
          <w:szCs w:val="24"/>
        </w:rPr>
      </w:pPr>
      <w:r>
        <w:rPr>
          <w:rFonts w:cs="Times New Roman"/>
          <w:szCs w:val="24"/>
        </w:rPr>
        <w:tab/>
      </w:r>
      <w:r w:rsidR="0070711C">
        <w:rPr>
          <w:rFonts w:cs="Times New Roman"/>
          <w:szCs w:val="24"/>
        </w:rPr>
        <w:t>E</w:t>
      </w:r>
      <w:r>
        <w:rPr>
          <w:rFonts w:cs="Times New Roman"/>
          <w:szCs w:val="24"/>
        </w:rPr>
        <w:t xml:space="preserve">vidence on this point </w:t>
      </w:r>
      <w:r w:rsidR="00991F59">
        <w:rPr>
          <w:rFonts w:cs="Times New Roman"/>
          <w:szCs w:val="24"/>
        </w:rPr>
        <w:t>affects</w:t>
      </w:r>
      <w:r>
        <w:rPr>
          <w:rFonts w:cs="Times New Roman"/>
          <w:szCs w:val="24"/>
        </w:rPr>
        <w:t xml:space="preserve"> Patient A’s credibility </w:t>
      </w:r>
      <w:r w:rsidR="0070711C">
        <w:rPr>
          <w:rFonts w:cs="Times New Roman"/>
          <w:szCs w:val="24"/>
        </w:rPr>
        <w:t>in a few ways. One, Patient A told Ms. Bergman that she was looking for a sugar daddy (Bergman testimony, Tr. II-267)</w:t>
      </w:r>
      <w:r w:rsidR="006D0F35">
        <w:rPr>
          <w:rFonts w:cs="Times New Roman"/>
          <w:szCs w:val="24"/>
        </w:rPr>
        <w:t>, but denied doing so. (Patient A testimony, Tr. I-112.) Two, Patient A told Dr</w:t>
      </w:r>
      <w:r w:rsidR="006D0F35" w:rsidRPr="00575A1C">
        <w:rPr>
          <w:rFonts w:cs="Times New Roman"/>
          <w:szCs w:val="24"/>
        </w:rPr>
        <w:t>. Per</w:t>
      </w:r>
      <w:r w:rsidR="00575A1C" w:rsidRPr="00575A1C">
        <w:rPr>
          <w:rFonts w:cs="Times New Roman"/>
          <w:szCs w:val="24"/>
        </w:rPr>
        <w:t>r</w:t>
      </w:r>
      <w:r w:rsidR="006D0F35" w:rsidRPr="00575A1C">
        <w:rPr>
          <w:rFonts w:cs="Times New Roman"/>
          <w:szCs w:val="24"/>
        </w:rPr>
        <w:t>ott</w:t>
      </w:r>
      <w:r w:rsidR="00575A1C" w:rsidRPr="00575A1C">
        <w:rPr>
          <w:rFonts w:cs="Times New Roman"/>
          <w:szCs w:val="24"/>
        </w:rPr>
        <w:t>o</w:t>
      </w:r>
      <w:r w:rsidR="006D0F35">
        <w:rPr>
          <w:rFonts w:cs="Times New Roman"/>
          <w:szCs w:val="24"/>
        </w:rPr>
        <w:t xml:space="preserve"> that she was looking for a sugar daddy (Ex. C), but attributed the comment to Dr. Pe</w:t>
      </w:r>
      <w:r w:rsidR="004470F7">
        <w:rPr>
          <w:rFonts w:cs="Times New Roman"/>
          <w:szCs w:val="24"/>
        </w:rPr>
        <w:t>rrotto</w:t>
      </w:r>
      <w:r w:rsidR="006D0F35">
        <w:rPr>
          <w:rFonts w:cs="Times New Roman"/>
          <w:szCs w:val="24"/>
        </w:rPr>
        <w:t xml:space="preserve">. </w:t>
      </w:r>
      <w:r w:rsidR="00A05D8A">
        <w:rPr>
          <w:rFonts w:cs="Times New Roman"/>
          <w:szCs w:val="24"/>
        </w:rPr>
        <w:t>(Patient A testimony, Tr. I-112.) Three, I take the references to a sugar daddy to mean a wealthy man who could support her</w:t>
      </w:r>
      <w:r w:rsidR="00A962BE">
        <w:rPr>
          <w:rFonts w:cs="Times New Roman"/>
          <w:szCs w:val="24"/>
        </w:rPr>
        <w:t>, and therefore an indication of a financial incentive to testify untruthfully against Dr. Fattore.</w:t>
      </w:r>
    </w:p>
    <w:p w:rsidR="00184463" w:rsidRDefault="00184463" w:rsidP="006235BB">
      <w:pPr>
        <w:rPr>
          <w:rFonts w:cs="Times New Roman"/>
          <w:szCs w:val="24"/>
        </w:rPr>
      </w:pPr>
      <w:r>
        <w:rPr>
          <w:rFonts w:cs="Times New Roman"/>
          <w:szCs w:val="24"/>
        </w:rPr>
        <w:lastRenderedPageBreak/>
        <w:tab/>
      </w:r>
      <w:r>
        <w:rPr>
          <w:rFonts w:cs="Times New Roman"/>
          <w:szCs w:val="24"/>
          <w:u w:val="single"/>
        </w:rPr>
        <w:t>Whether the recovery bay’s curtain was open or closed</w:t>
      </w:r>
    </w:p>
    <w:p w:rsidR="009D044D" w:rsidRPr="009D044D" w:rsidRDefault="00184463" w:rsidP="006235BB">
      <w:r>
        <w:rPr>
          <w:rFonts w:cs="Times New Roman"/>
          <w:szCs w:val="24"/>
        </w:rPr>
        <w:tab/>
      </w:r>
      <w:r w:rsidR="00707FE7">
        <w:rPr>
          <w:rFonts w:cs="Times New Roman"/>
          <w:szCs w:val="24"/>
        </w:rPr>
        <w:t xml:space="preserve">Although </w:t>
      </w:r>
      <w:r w:rsidR="00707FE7">
        <w:t>Ms. Bergman testified that the curtain to Patient A’s recovery bay was open (Bergman testimony, Tr. II-272), Ms. Pulcini’s testimony that the curtain was closed was more extensive and detailed.</w:t>
      </w:r>
      <w:r w:rsidR="00805BDA">
        <w:t xml:space="preserve"> (Pulcini testimony, Tr. II-170, 171, 183.) Dr. Fattore’s answer to the hospital investig</w:t>
      </w:r>
      <w:r w:rsidR="009D044D">
        <w:t>at</w:t>
      </w:r>
      <w:r w:rsidR="00805BDA">
        <w:t>or about the curtain</w:t>
      </w:r>
      <w:r w:rsidR="009D044D">
        <w:t xml:space="preserve"> – that it was a “non-issue” (Ex. C, p. 4) – </w:t>
      </w:r>
      <w:r w:rsidR="00EB667A">
        <w:t xml:space="preserve">I take as slight confirmation that the curtain was closed. </w:t>
      </w:r>
    </w:p>
    <w:p w:rsidR="0080267C" w:rsidRDefault="0080267C" w:rsidP="00BA47EB">
      <w:pPr>
        <w:rPr>
          <w:rFonts w:cs="Times New Roman"/>
          <w:szCs w:val="24"/>
        </w:rPr>
      </w:pPr>
      <w:r>
        <w:rPr>
          <w:rFonts w:cs="Times New Roman"/>
          <w:szCs w:val="24"/>
        </w:rPr>
        <w:tab/>
      </w:r>
      <w:r>
        <w:rPr>
          <w:rFonts w:cs="Times New Roman"/>
          <w:szCs w:val="24"/>
          <w:u w:val="single"/>
        </w:rPr>
        <w:t>Patient A’s account of what happened in the recovery room</w:t>
      </w:r>
    </w:p>
    <w:p w:rsidR="0080267C" w:rsidRDefault="0080267C" w:rsidP="00BA47EB">
      <w:pPr>
        <w:rPr>
          <w:rFonts w:cs="Times New Roman"/>
          <w:szCs w:val="24"/>
        </w:rPr>
      </w:pPr>
      <w:r>
        <w:rPr>
          <w:rFonts w:cs="Times New Roman"/>
          <w:szCs w:val="24"/>
        </w:rPr>
        <w:tab/>
        <w:t>Patient A testified as follows: She was lying in her bed, in one bay, with the curtain closed.</w:t>
      </w:r>
      <w:r w:rsidR="00190993">
        <w:rPr>
          <w:rFonts w:cs="Times New Roman"/>
          <w:szCs w:val="24"/>
        </w:rPr>
        <w:t xml:space="preserve"> She opened her eyes and Dr. Fattore was standing over her and looking down at her. He said: Let me see. Patient A was confused </w:t>
      </w:r>
      <w:r w:rsidR="000D5927">
        <w:rPr>
          <w:rFonts w:cs="Times New Roman"/>
          <w:szCs w:val="24"/>
        </w:rPr>
        <w:t>and wondered whether Dr. Fattore was filling in for Dr. Perrotto. As Dr. Fattore said, Let me see, he lifted her johnny</w:t>
      </w:r>
      <w:r w:rsidR="006A50D7">
        <w:rPr>
          <w:rFonts w:cs="Times New Roman"/>
          <w:szCs w:val="24"/>
        </w:rPr>
        <w:t>,</w:t>
      </w:r>
      <w:r w:rsidR="000D5927">
        <w:rPr>
          <w:rFonts w:cs="Times New Roman"/>
          <w:szCs w:val="24"/>
        </w:rPr>
        <w:t xml:space="preserve"> put his hands on her breasts, and twisted her nipples.</w:t>
      </w:r>
      <w:r w:rsidR="00CC54AB">
        <w:rPr>
          <w:rFonts w:cs="Times New Roman"/>
          <w:szCs w:val="24"/>
        </w:rPr>
        <w:t xml:space="preserve"> (Patient A testimony, Tr. I-91.)</w:t>
      </w:r>
    </w:p>
    <w:p w:rsidR="00782C7E" w:rsidRDefault="00782C7E" w:rsidP="00BA47EB">
      <w:pPr>
        <w:rPr>
          <w:rFonts w:cs="Times New Roman"/>
          <w:szCs w:val="24"/>
        </w:rPr>
      </w:pPr>
      <w:r>
        <w:rPr>
          <w:rFonts w:cs="Times New Roman"/>
          <w:szCs w:val="24"/>
        </w:rPr>
        <w:tab/>
        <w:t>Patient A was confused and in shock. Dr. Fattore told her to roll over. Again, she wondered if Dr. Fattore</w:t>
      </w:r>
      <w:r w:rsidR="004470F7">
        <w:rPr>
          <w:rFonts w:cs="Times New Roman"/>
          <w:szCs w:val="24"/>
        </w:rPr>
        <w:t xml:space="preserve"> was filling in for Dr. Perrotto</w:t>
      </w:r>
      <w:r>
        <w:rPr>
          <w:rFonts w:cs="Times New Roman"/>
          <w:szCs w:val="24"/>
        </w:rPr>
        <w:t xml:space="preserve">, and </w:t>
      </w:r>
      <w:r w:rsidR="00285680">
        <w:rPr>
          <w:rFonts w:cs="Times New Roman"/>
          <w:szCs w:val="24"/>
        </w:rPr>
        <w:t xml:space="preserve">whether </w:t>
      </w:r>
      <w:r>
        <w:rPr>
          <w:rFonts w:cs="Times New Roman"/>
          <w:szCs w:val="24"/>
        </w:rPr>
        <w:t>Dr. Fattore needed to see her buttocks as part of the post-colonoscopy procedure.</w:t>
      </w:r>
      <w:r w:rsidR="00CC54AB">
        <w:rPr>
          <w:rFonts w:cs="Times New Roman"/>
          <w:szCs w:val="24"/>
        </w:rPr>
        <w:t xml:space="preserve"> (Patient A testimony, Tr. I-91.)</w:t>
      </w:r>
    </w:p>
    <w:p w:rsidR="00684862" w:rsidRDefault="00684862" w:rsidP="00BA47EB">
      <w:pPr>
        <w:rPr>
          <w:rFonts w:cs="Times New Roman"/>
          <w:szCs w:val="24"/>
        </w:rPr>
      </w:pPr>
      <w:r>
        <w:rPr>
          <w:rFonts w:cs="Times New Roman"/>
          <w:szCs w:val="24"/>
        </w:rPr>
        <w:tab/>
        <w:t>She heard a nurse outside the curtain saying that she needed to check the IV. Then Dr. Fattore walked out. (Patient A testimony, Tr. I-93.)</w:t>
      </w:r>
    </w:p>
    <w:p w:rsidR="00D77A90" w:rsidRPr="00B16D91" w:rsidRDefault="00D77A90" w:rsidP="00BA47EB">
      <w:pPr>
        <w:rPr>
          <w:rFonts w:cs="Times New Roman"/>
          <w:szCs w:val="24"/>
        </w:rPr>
      </w:pPr>
      <w:r w:rsidRPr="00D77A90">
        <w:rPr>
          <w:rFonts w:cs="Times New Roman"/>
          <w:szCs w:val="24"/>
        </w:rPr>
        <w:tab/>
      </w:r>
      <w:r w:rsidRPr="00B16D91">
        <w:rPr>
          <w:rFonts w:cs="Times New Roman"/>
          <w:szCs w:val="24"/>
          <w:u w:val="single"/>
        </w:rPr>
        <w:t xml:space="preserve">Dr. Fattore’s account of what happened </w:t>
      </w:r>
      <w:r w:rsidR="003D3E0A">
        <w:rPr>
          <w:rFonts w:cs="Times New Roman"/>
          <w:szCs w:val="24"/>
          <w:u w:val="single"/>
        </w:rPr>
        <w:t xml:space="preserve">before and </w:t>
      </w:r>
      <w:r w:rsidRPr="00B16D91">
        <w:rPr>
          <w:rFonts w:cs="Times New Roman"/>
          <w:szCs w:val="24"/>
          <w:u w:val="single"/>
        </w:rPr>
        <w:t>in the recovery room</w:t>
      </w:r>
    </w:p>
    <w:p w:rsidR="00B16D91" w:rsidRDefault="00D77A90" w:rsidP="00B16D91">
      <w:pPr>
        <w:rPr>
          <w:rFonts w:cs="Times New Roman"/>
          <w:szCs w:val="24"/>
        </w:rPr>
      </w:pPr>
      <w:r w:rsidRPr="00B16D91">
        <w:rPr>
          <w:rFonts w:cs="Times New Roman"/>
          <w:szCs w:val="24"/>
        </w:rPr>
        <w:tab/>
      </w:r>
      <w:r w:rsidR="0016371C">
        <w:rPr>
          <w:rFonts w:cs="Times New Roman"/>
          <w:szCs w:val="24"/>
        </w:rPr>
        <w:t xml:space="preserve">Dr. Fattore testified as follows: </w:t>
      </w:r>
      <w:r w:rsidR="00183FA1">
        <w:rPr>
          <w:rFonts w:cs="Times New Roman"/>
          <w:szCs w:val="24"/>
        </w:rPr>
        <w:t xml:space="preserve">He saw patients in his office between 8:00 and 11:00 </w:t>
      </w:r>
      <w:r w:rsidR="002D08D0">
        <w:rPr>
          <w:rFonts w:cs="Times New Roman"/>
          <w:szCs w:val="24"/>
        </w:rPr>
        <w:t>a.m.</w:t>
      </w:r>
      <w:r w:rsidR="00183FA1">
        <w:rPr>
          <w:rFonts w:cs="Times New Roman"/>
          <w:szCs w:val="24"/>
        </w:rPr>
        <w:t xml:space="preserve"> and was not in the endoscopy unit during that time. </w:t>
      </w:r>
      <w:r w:rsidR="0016371C">
        <w:rPr>
          <w:rFonts w:cs="Times New Roman"/>
          <w:szCs w:val="24"/>
        </w:rPr>
        <w:t xml:space="preserve">After finishing seeing his patients, </w:t>
      </w:r>
      <w:r w:rsidR="00A811F4">
        <w:rPr>
          <w:rFonts w:cs="Times New Roman"/>
          <w:szCs w:val="24"/>
        </w:rPr>
        <w:t>he left his office and went to the doctors’ lounge in the hospital to change into new scrubs. He remembered that Patient A had asked him to check in on her and he decided that it would be a nice thing to do.</w:t>
      </w:r>
    </w:p>
    <w:p w:rsidR="00BE1056" w:rsidRDefault="004930DC" w:rsidP="00B16D91">
      <w:pPr>
        <w:rPr>
          <w:rFonts w:cs="Times New Roman"/>
          <w:szCs w:val="24"/>
        </w:rPr>
      </w:pPr>
      <w:r>
        <w:rPr>
          <w:rFonts w:cs="Times New Roman"/>
          <w:szCs w:val="24"/>
        </w:rPr>
        <w:lastRenderedPageBreak/>
        <w:tab/>
      </w:r>
      <w:r w:rsidR="00BE1056">
        <w:rPr>
          <w:rFonts w:cs="Times New Roman"/>
          <w:szCs w:val="24"/>
        </w:rPr>
        <w:t>At the endoscopy unit, h</w:t>
      </w:r>
      <w:r>
        <w:rPr>
          <w:rFonts w:cs="Times New Roman"/>
          <w:szCs w:val="24"/>
        </w:rPr>
        <w:t xml:space="preserve">e asked a nurse if Patient A were done. She said no. So he went to the nurses’ station and discussed his potential colonoscopy with a nurse. He saw Patient A wheeled </w:t>
      </w:r>
      <w:r w:rsidR="00B16D91" w:rsidRPr="00B16D91">
        <w:rPr>
          <w:rFonts w:cs="Times New Roman"/>
          <w:szCs w:val="24"/>
        </w:rPr>
        <w:t xml:space="preserve">on </w:t>
      </w:r>
      <w:r w:rsidR="00BE1056">
        <w:rPr>
          <w:rFonts w:cs="Times New Roman"/>
          <w:szCs w:val="24"/>
        </w:rPr>
        <w:t xml:space="preserve">a </w:t>
      </w:r>
      <w:r w:rsidR="00B16D91" w:rsidRPr="00B16D91">
        <w:rPr>
          <w:rFonts w:cs="Times New Roman"/>
          <w:szCs w:val="24"/>
        </w:rPr>
        <w:t xml:space="preserve">stretcher </w:t>
      </w:r>
      <w:r w:rsidR="00BE1056">
        <w:rPr>
          <w:rFonts w:cs="Times New Roman"/>
          <w:szCs w:val="24"/>
        </w:rPr>
        <w:t xml:space="preserve"> in the hallway. She said:</w:t>
      </w:r>
      <w:r w:rsidR="00B16D91" w:rsidRPr="00B16D91">
        <w:rPr>
          <w:rFonts w:cs="Times New Roman"/>
          <w:szCs w:val="24"/>
        </w:rPr>
        <w:t xml:space="preserve"> Hi, Dr. Fattore. </w:t>
      </w:r>
    </w:p>
    <w:p w:rsidR="00B16D91" w:rsidRPr="00B16D91" w:rsidRDefault="00BE1056" w:rsidP="00B16D91">
      <w:pPr>
        <w:rPr>
          <w:rFonts w:cs="Times New Roman"/>
          <w:szCs w:val="24"/>
        </w:rPr>
      </w:pPr>
      <w:r>
        <w:rPr>
          <w:rFonts w:cs="Times New Roman"/>
          <w:szCs w:val="24"/>
        </w:rPr>
        <w:tab/>
        <w:t>The n</w:t>
      </w:r>
      <w:r w:rsidR="00B16D91" w:rsidRPr="00B16D91">
        <w:rPr>
          <w:rFonts w:cs="Times New Roman"/>
          <w:szCs w:val="24"/>
        </w:rPr>
        <w:t xml:space="preserve">urses transporting </w:t>
      </w:r>
      <w:r>
        <w:rPr>
          <w:rFonts w:cs="Times New Roman"/>
          <w:szCs w:val="24"/>
        </w:rPr>
        <w:t xml:space="preserve">Patient A </w:t>
      </w:r>
      <w:r w:rsidR="00B16D91" w:rsidRPr="00B16D91">
        <w:rPr>
          <w:rFonts w:cs="Times New Roman"/>
          <w:szCs w:val="24"/>
        </w:rPr>
        <w:t xml:space="preserve">asked </w:t>
      </w:r>
      <w:r>
        <w:rPr>
          <w:rFonts w:cs="Times New Roman"/>
          <w:szCs w:val="24"/>
        </w:rPr>
        <w:t xml:space="preserve">Dr. Fattore </w:t>
      </w:r>
      <w:r w:rsidR="00B16D91" w:rsidRPr="00B16D91">
        <w:rPr>
          <w:rFonts w:cs="Times New Roman"/>
          <w:szCs w:val="24"/>
        </w:rPr>
        <w:t>if he wanted</w:t>
      </w:r>
      <w:r>
        <w:rPr>
          <w:rFonts w:cs="Times New Roman"/>
          <w:szCs w:val="24"/>
        </w:rPr>
        <w:t xml:space="preserve"> </w:t>
      </w:r>
      <w:r w:rsidR="00B16D91" w:rsidRPr="00B16D91">
        <w:rPr>
          <w:rFonts w:cs="Times New Roman"/>
          <w:szCs w:val="24"/>
        </w:rPr>
        <w:t>to talk to her. He said</w:t>
      </w:r>
      <w:r>
        <w:rPr>
          <w:rFonts w:cs="Times New Roman"/>
          <w:szCs w:val="24"/>
        </w:rPr>
        <w:t>: N</w:t>
      </w:r>
      <w:r w:rsidR="00B16D91" w:rsidRPr="00B16D91">
        <w:rPr>
          <w:rFonts w:cs="Times New Roman"/>
          <w:szCs w:val="24"/>
        </w:rPr>
        <w:t xml:space="preserve">o, check her into recovery and I’ll say hi to her. </w:t>
      </w:r>
    </w:p>
    <w:p w:rsidR="00B16D91" w:rsidRPr="00B16D91" w:rsidRDefault="00B16D91" w:rsidP="00B16D91">
      <w:pPr>
        <w:rPr>
          <w:rFonts w:cs="Times New Roman"/>
          <w:szCs w:val="24"/>
        </w:rPr>
      </w:pPr>
      <w:r w:rsidRPr="00B16D91">
        <w:rPr>
          <w:rFonts w:cs="Times New Roman"/>
          <w:szCs w:val="24"/>
        </w:rPr>
        <w:tab/>
      </w:r>
      <w:r w:rsidR="001C398F">
        <w:rPr>
          <w:rFonts w:cs="Times New Roman"/>
          <w:szCs w:val="24"/>
        </w:rPr>
        <w:t>He w</w:t>
      </w:r>
      <w:r w:rsidRPr="00B16D91">
        <w:rPr>
          <w:rFonts w:cs="Times New Roman"/>
          <w:szCs w:val="24"/>
        </w:rPr>
        <w:t>ent to</w:t>
      </w:r>
      <w:r w:rsidR="001C398F">
        <w:rPr>
          <w:rFonts w:cs="Times New Roman"/>
          <w:szCs w:val="24"/>
        </w:rPr>
        <w:t xml:space="preserve"> the</w:t>
      </w:r>
      <w:r w:rsidRPr="00B16D91">
        <w:rPr>
          <w:rFonts w:cs="Times New Roman"/>
          <w:szCs w:val="24"/>
        </w:rPr>
        <w:t xml:space="preserve"> recovery</w:t>
      </w:r>
      <w:r w:rsidR="001C398F">
        <w:rPr>
          <w:rFonts w:cs="Times New Roman"/>
          <w:szCs w:val="24"/>
        </w:rPr>
        <w:t xml:space="preserve"> room, </w:t>
      </w:r>
      <w:r w:rsidRPr="00B16D91">
        <w:rPr>
          <w:rFonts w:cs="Times New Roman"/>
          <w:szCs w:val="24"/>
        </w:rPr>
        <w:t xml:space="preserve">said hi, </w:t>
      </w:r>
      <w:r w:rsidR="001C398F">
        <w:rPr>
          <w:rFonts w:cs="Times New Roman"/>
          <w:szCs w:val="24"/>
        </w:rPr>
        <w:t xml:space="preserve">and </w:t>
      </w:r>
      <w:r w:rsidRPr="00B16D91">
        <w:rPr>
          <w:rFonts w:cs="Times New Roman"/>
          <w:szCs w:val="24"/>
        </w:rPr>
        <w:t xml:space="preserve">stood on </w:t>
      </w:r>
      <w:r w:rsidR="001C398F">
        <w:rPr>
          <w:rFonts w:cs="Times New Roman"/>
          <w:szCs w:val="24"/>
        </w:rPr>
        <w:t>the</w:t>
      </w:r>
      <w:r w:rsidRPr="00B16D91">
        <w:rPr>
          <w:rFonts w:cs="Times New Roman"/>
          <w:szCs w:val="24"/>
        </w:rPr>
        <w:t xml:space="preserve"> right side of stretcher. </w:t>
      </w:r>
      <w:r w:rsidR="001C398F">
        <w:rPr>
          <w:rFonts w:cs="Times New Roman"/>
          <w:szCs w:val="24"/>
        </w:rPr>
        <w:t>S</w:t>
      </w:r>
      <w:r w:rsidRPr="00B16D91">
        <w:rPr>
          <w:rFonts w:cs="Times New Roman"/>
          <w:szCs w:val="24"/>
        </w:rPr>
        <w:t xml:space="preserve">he said hi, he asked how it went, </w:t>
      </w:r>
      <w:r w:rsidR="001C398F">
        <w:rPr>
          <w:rFonts w:cs="Times New Roman"/>
          <w:szCs w:val="24"/>
        </w:rPr>
        <w:t xml:space="preserve">and </w:t>
      </w:r>
      <w:r w:rsidRPr="00B16D91">
        <w:rPr>
          <w:rFonts w:cs="Times New Roman"/>
          <w:szCs w:val="24"/>
        </w:rPr>
        <w:t xml:space="preserve">she said </w:t>
      </w:r>
      <w:r w:rsidR="00A20DDC">
        <w:rPr>
          <w:rFonts w:cs="Times New Roman"/>
          <w:szCs w:val="24"/>
        </w:rPr>
        <w:t xml:space="preserve">that she was </w:t>
      </w:r>
      <w:r w:rsidRPr="00B16D91">
        <w:rPr>
          <w:rFonts w:cs="Times New Roman"/>
          <w:szCs w:val="24"/>
        </w:rPr>
        <w:t xml:space="preserve">relieved </w:t>
      </w:r>
      <w:r w:rsidR="00A20DDC">
        <w:rPr>
          <w:rFonts w:cs="Times New Roman"/>
          <w:szCs w:val="24"/>
        </w:rPr>
        <w:t xml:space="preserve">that </w:t>
      </w:r>
      <w:r w:rsidRPr="00B16D91">
        <w:rPr>
          <w:rFonts w:cs="Times New Roman"/>
          <w:szCs w:val="24"/>
        </w:rPr>
        <w:t xml:space="preserve">it was over, </w:t>
      </w:r>
      <w:r w:rsidR="00A20DDC">
        <w:rPr>
          <w:rFonts w:cs="Times New Roman"/>
          <w:szCs w:val="24"/>
        </w:rPr>
        <w:t xml:space="preserve">that it </w:t>
      </w:r>
      <w:r w:rsidRPr="00B16D91">
        <w:rPr>
          <w:rFonts w:cs="Times New Roman"/>
          <w:szCs w:val="24"/>
        </w:rPr>
        <w:t xml:space="preserve">wasn’t that bad. </w:t>
      </w:r>
      <w:r w:rsidR="00A20DDC">
        <w:rPr>
          <w:rFonts w:cs="Times New Roman"/>
          <w:szCs w:val="24"/>
        </w:rPr>
        <w:t xml:space="preserve">She said that she had </w:t>
      </w:r>
      <w:r w:rsidRPr="00B16D91">
        <w:rPr>
          <w:rFonts w:cs="Times New Roman"/>
          <w:szCs w:val="24"/>
        </w:rPr>
        <w:t xml:space="preserve">some abdominal cramps and some rib pain. He said he was going to </w:t>
      </w:r>
      <w:r w:rsidR="00A20DDC">
        <w:rPr>
          <w:rFonts w:cs="Times New Roman"/>
          <w:szCs w:val="24"/>
        </w:rPr>
        <w:t xml:space="preserve">have a colonoscopy </w:t>
      </w:r>
      <w:r w:rsidRPr="00B16D91">
        <w:rPr>
          <w:rFonts w:cs="Times New Roman"/>
          <w:szCs w:val="24"/>
        </w:rPr>
        <w:t xml:space="preserve">some day. </w:t>
      </w:r>
    </w:p>
    <w:p w:rsidR="00B16D91" w:rsidRDefault="00B16D91" w:rsidP="00B16D91">
      <w:pPr>
        <w:rPr>
          <w:rFonts w:cs="Times New Roman"/>
          <w:szCs w:val="24"/>
        </w:rPr>
      </w:pPr>
      <w:r w:rsidRPr="00B16D91">
        <w:rPr>
          <w:rFonts w:cs="Times New Roman"/>
          <w:szCs w:val="24"/>
        </w:rPr>
        <w:tab/>
      </w:r>
      <w:r w:rsidR="00A20DDC">
        <w:rPr>
          <w:rFonts w:cs="Times New Roman"/>
          <w:szCs w:val="24"/>
        </w:rPr>
        <w:t xml:space="preserve">He did not touch her </w:t>
      </w:r>
      <w:r w:rsidRPr="00B16D91">
        <w:rPr>
          <w:rFonts w:cs="Times New Roman"/>
          <w:szCs w:val="24"/>
        </w:rPr>
        <w:t xml:space="preserve">breasts and nipples. </w:t>
      </w:r>
      <w:r w:rsidR="00A20DDC">
        <w:rPr>
          <w:rFonts w:cs="Times New Roman"/>
          <w:szCs w:val="24"/>
        </w:rPr>
        <w:t xml:space="preserve">He </w:t>
      </w:r>
      <w:r w:rsidRPr="00B16D91">
        <w:rPr>
          <w:rFonts w:cs="Times New Roman"/>
          <w:szCs w:val="24"/>
        </w:rPr>
        <w:t xml:space="preserve">did not ask her to roll over and expose </w:t>
      </w:r>
      <w:r w:rsidR="00A20DDC">
        <w:rPr>
          <w:rFonts w:cs="Times New Roman"/>
          <w:szCs w:val="24"/>
        </w:rPr>
        <w:t xml:space="preserve">her </w:t>
      </w:r>
      <w:r w:rsidRPr="00B16D91">
        <w:rPr>
          <w:rFonts w:cs="Times New Roman"/>
          <w:szCs w:val="24"/>
        </w:rPr>
        <w:t>buttocks</w:t>
      </w:r>
      <w:r w:rsidR="00A20DDC">
        <w:rPr>
          <w:rFonts w:cs="Times New Roman"/>
          <w:szCs w:val="24"/>
        </w:rPr>
        <w:t>. (Fattore testimony, Tr. II-</w:t>
      </w:r>
      <w:r w:rsidRPr="00B16D91">
        <w:rPr>
          <w:rFonts w:cs="Times New Roman"/>
          <w:szCs w:val="24"/>
        </w:rPr>
        <w:t xml:space="preserve"> </w:t>
      </w:r>
      <w:r w:rsidR="007B7C7C">
        <w:rPr>
          <w:rFonts w:cs="Times New Roman"/>
          <w:szCs w:val="24"/>
        </w:rPr>
        <w:t>227-</w:t>
      </w:r>
      <w:r w:rsidRPr="00B16D91">
        <w:rPr>
          <w:rFonts w:cs="Times New Roman"/>
          <w:szCs w:val="24"/>
        </w:rPr>
        <w:t>37</w:t>
      </w:r>
      <w:r w:rsidR="00A20DDC">
        <w:rPr>
          <w:rFonts w:cs="Times New Roman"/>
          <w:szCs w:val="24"/>
        </w:rPr>
        <w:t>.)</w:t>
      </w:r>
    </w:p>
    <w:p w:rsidR="002625D3" w:rsidRDefault="002625D3" w:rsidP="002625D3">
      <w:pPr>
        <w:rPr>
          <w:rFonts w:cs="Times New Roman"/>
          <w:szCs w:val="24"/>
        </w:rPr>
      </w:pPr>
      <w:r>
        <w:rPr>
          <w:rFonts w:cs="Times New Roman"/>
          <w:szCs w:val="24"/>
        </w:rPr>
        <w:tab/>
      </w:r>
      <w:r>
        <w:rPr>
          <w:rFonts w:cs="Times New Roman"/>
          <w:szCs w:val="24"/>
          <w:u w:val="single"/>
        </w:rPr>
        <w:t>Reporting</w:t>
      </w:r>
    </w:p>
    <w:p w:rsidR="002625D3" w:rsidRDefault="002625D3" w:rsidP="002625D3">
      <w:pPr>
        <w:rPr>
          <w:rFonts w:cs="Times New Roman"/>
          <w:szCs w:val="24"/>
        </w:rPr>
      </w:pPr>
      <w:r>
        <w:rPr>
          <w:rFonts w:cs="Times New Roman"/>
          <w:szCs w:val="24"/>
        </w:rPr>
        <w:tab/>
      </w:r>
      <w:r w:rsidR="00FF3EF1">
        <w:rPr>
          <w:rFonts w:cs="Times New Roman"/>
          <w:szCs w:val="24"/>
        </w:rPr>
        <w:t>Patient testified that a</w:t>
      </w:r>
      <w:r w:rsidR="00BC5919">
        <w:rPr>
          <w:rFonts w:cs="Times New Roman"/>
          <w:szCs w:val="24"/>
        </w:rPr>
        <w:t>t some point after July 6, 2013</w:t>
      </w:r>
      <w:r>
        <w:rPr>
          <w:rFonts w:cs="Times New Roman"/>
          <w:szCs w:val="24"/>
        </w:rPr>
        <w:t>, Patient A’s daughter asked her what was wrong, because Patient A was upset and had not been sleeping. Patient A told her daughter her allegation about Dr. Fattore. (Patient A testimony, Tr. I-95.)</w:t>
      </w:r>
    </w:p>
    <w:p w:rsidR="002625D3" w:rsidRDefault="002625D3" w:rsidP="002625D3">
      <w:pPr>
        <w:rPr>
          <w:rFonts w:cs="Times New Roman"/>
          <w:szCs w:val="24"/>
        </w:rPr>
      </w:pPr>
      <w:r>
        <w:rPr>
          <w:rFonts w:cs="Times New Roman"/>
          <w:szCs w:val="24"/>
        </w:rPr>
        <w:tab/>
      </w:r>
      <w:r w:rsidR="00FF3EF1">
        <w:rPr>
          <w:rFonts w:cs="Times New Roman"/>
          <w:szCs w:val="24"/>
        </w:rPr>
        <w:t xml:space="preserve">Patient </w:t>
      </w:r>
      <w:r w:rsidR="005F2966">
        <w:rPr>
          <w:rFonts w:cs="Times New Roman"/>
          <w:szCs w:val="24"/>
        </w:rPr>
        <w:t xml:space="preserve">A </w:t>
      </w:r>
      <w:r w:rsidR="00FF3EF1">
        <w:rPr>
          <w:rFonts w:cs="Times New Roman"/>
          <w:szCs w:val="24"/>
        </w:rPr>
        <w:t>further testified that a</w:t>
      </w:r>
      <w:r>
        <w:rPr>
          <w:rFonts w:cs="Times New Roman"/>
          <w:szCs w:val="24"/>
        </w:rPr>
        <w:t>t some point (which may have been the same day that Patient A talked with her daughter), Patient A told her friend Wendy</w:t>
      </w:r>
      <w:r w:rsidR="00FF3EF1">
        <w:rPr>
          <w:rFonts w:cs="Times New Roman"/>
          <w:szCs w:val="24"/>
        </w:rPr>
        <w:t xml:space="preserve"> about her allegations against Dr. Fattore</w:t>
      </w:r>
      <w:r>
        <w:rPr>
          <w:rFonts w:cs="Times New Roman"/>
          <w:szCs w:val="24"/>
        </w:rPr>
        <w:t xml:space="preserve">, who referred her to Mr. Bander. </w:t>
      </w:r>
      <w:r w:rsidR="000B0F66">
        <w:rPr>
          <w:rFonts w:cs="Times New Roman"/>
          <w:szCs w:val="24"/>
        </w:rPr>
        <w:t>(Patient A testimony,</w:t>
      </w:r>
      <w:r>
        <w:rPr>
          <w:rFonts w:cs="Times New Roman"/>
          <w:szCs w:val="24"/>
        </w:rPr>
        <w:t>Tr. I-95.</w:t>
      </w:r>
      <w:r w:rsidR="000B0F66">
        <w:rPr>
          <w:rFonts w:cs="Times New Roman"/>
          <w:szCs w:val="24"/>
        </w:rPr>
        <w:t>)</w:t>
      </w:r>
    </w:p>
    <w:p w:rsidR="002625D3" w:rsidRDefault="002625D3" w:rsidP="002625D3">
      <w:pPr>
        <w:rPr>
          <w:rFonts w:cs="Times New Roman"/>
          <w:szCs w:val="24"/>
        </w:rPr>
      </w:pPr>
      <w:r>
        <w:rPr>
          <w:rFonts w:cs="Times New Roman"/>
          <w:szCs w:val="24"/>
        </w:rPr>
        <w:tab/>
        <w:t>In her statement to the Board, Patient A did not mention reporting to her daughter or friend. She stated that about a week after July 6, 2013, she reported the allegation to her primary care physician. (Ex. D.) She did not testify about this</w:t>
      </w:r>
      <w:r w:rsidR="00B912AF">
        <w:rPr>
          <w:rFonts w:cs="Times New Roman"/>
          <w:szCs w:val="24"/>
        </w:rPr>
        <w:t xml:space="preserve"> report</w:t>
      </w:r>
      <w:r>
        <w:rPr>
          <w:rFonts w:cs="Times New Roman"/>
          <w:szCs w:val="24"/>
        </w:rPr>
        <w:t xml:space="preserve">. </w:t>
      </w:r>
    </w:p>
    <w:p w:rsidR="0065630E" w:rsidRDefault="000B2D53" w:rsidP="00B16D91">
      <w:pPr>
        <w:rPr>
          <w:rFonts w:cs="Times New Roman"/>
          <w:szCs w:val="24"/>
        </w:rPr>
      </w:pPr>
      <w:r>
        <w:rPr>
          <w:rFonts w:cs="Times New Roman"/>
          <w:szCs w:val="24"/>
        </w:rPr>
        <w:tab/>
      </w:r>
    </w:p>
    <w:p w:rsidR="0065630E" w:rsidRDefault="0065630E">
      <w:pPr>
        <w:rPr>
          <w:rFonts w:cs="Times New Roman"/>
          <w:szCs w:val="24"/>
        </w:rPr>
      </w:pPr>
      <w:r>
        <w:rPr>
          <w:rFonts w:cs="Times New Roman"/>
          <w:szCs w:val="24"/>
        </w:rPr>
        <w:br w:type="page"/>
      </w:r>
    </w:p>
    <w:p w:rsidR="000B2D53" w:rsidRDefault="0065630E" w:rsidP="00B16D91">
      <w:pPr>
        <w:rPr>
          <w:rFonts w:cs="Times New Roman"/>
          <w:szCs w:val="24"/>
        </w:rPr>
      </w:pPr>
      <w:r w:rsidRPr="0065630E">
        <w:rPr>
          <w:rFonts w:cs="Times New Roman"/>
          <w:szCs w:val="24"/>
        </w:rPr>
        <w:lastRenderedPageBreak/>
        <w:tab/>
      </w:r>
      <w:r w:rsidR="000B2D53">
        <w:rPr>
          <w:rFonts w:cs="Times New Roman"/>
          <w:szCs w:val="24"/>
          <w:u w:val="single"/>
        </w:rPr>
        <w:t>Dr. Fattore’s credibility</w:t>
      </w:r>
    </w:p>
    <w:p w:rsidR="000B2D53" w:rsidRDefault="000B2D53" w:rsidP="00B16D91">
      <w:pPr>
        <w:rPr>
          <w:rFonts w:cs="Times New Roman"/>
          <w:szCs w:val="24"/>
        </w:rPr>
      </w:pPr>
      <w:r>
        <w:rPr>
          <w:rFonts w:cs="Times New Roman"/>
          <w:szCs w:val="24"/>
        </w:rPr>
        <w:tab/>
      </w:r>
      <w:r w:rsidR="000B2679">
        <w:rPr>
          <w:rFonts w:cs="Times New Roman"/>
          <w:szCs w:val="24"/>
        </w:rPr>
        <w:t>Dr. Fattore was not credible. He damaged his credibility in t</w:t>
      </w:r>
      <w:r w:rsidR="006E18D4">
        <w:rPr>
          <w:rFonts w:cs="Times New Roman"/>
          <w:szCs w:val="24"/>
        </w:rPr>
        <w:t>hree</w:t>
      </w:r>
      <w:r w:rsidR="000B2679">
        <w:rPr>
          <w:rFonts w:cs="Times New Roman"/>
          <w:szCs w:val="24"/>
        </w:rPr>
        <w:t xml:space="preserve"> ways. He insisted that he was not on the endoscopy unit between 8:00 and 11:00 a.m. on July 6, 2012</w:t>
      </w:r>
      <w:r w:rsidR="00AE3F91">
        <w:rPr>
          <w:rFonts w:cs="Times New Roman"/>
          <w:szCs w:val="24"/>
        </w:rPr>
        <w:t xml:space="preserve"> (Fattore testimony, Tr. II-227)</w:t>
      </w:r>
      <w:r w:rsidR="006E18D4">
        <w:rPr>
          <w:rFonts w:cs="Times New Roman"/>
          <w:szCs w:val="24"/>
        </w:rPr>
        <w:t xml:space="preserve">, despite the consistent testimony of impartial witnesses, namely nurses at the hospital, </w:t>
      </w:r>
      <w:r w:rsidR="00833ABC">
        <w:rPr>
          <w:rFonts w:cs="Times New Roman"/>
          <w:szCs w:val="24"/>
        </w:rPr>
        <w:t>who</w:t>
      </w:r>
      <w:r w:rsidR="008B6999">
        <w:rPr>
          <w:rFonts w:cs="Times New Roman"/>
          <w:szCs w:val="24"/>
        </w:rPr>
        <w:t xml:space="preserve"> were</w:t>
      </w:r>
      <w:r w:rsidR="00833ABC">
        <w:rPr>
          <w:rFonts w:cs="Times New Roman"/>
          <w:szCs w:val="24"/>
        </w:rPr>
        <w:t xml:space="preserve"> </w:t>
      </w:r>
      <w:r w:rsidR="00F23393">
        <w:rPr>
          <w:rFonts w:cs="Times New Roman"/>
          <w:szCs w:val="24"/>
        </w:rPr>
        <w:t>corroborated by medical records, that he was there at least until 8:30 a.m. and that he returned throughout the morning.</w:t>
      </w:r>
    </w:p>
    <w:p w:rsidR="00AE3F91" w:rsidRPr="00233B16" w:rsidRDefault="00AE3F91" w:rsidP="00B16D91">
      <w:pPr>
        <w:rPr>
          <w:rFonts w:cs="Times New Roman"/>
          <w:szCs w:val="24"/>
        </w:rPr>
      </w:pPr>
      <w:r>
        <w:rPr>
          <w:rFonts w:cs="Times New Roman"/>
          <w:szCs w:val="24"/>
        </w:rPr>
        <w:tab/>
        <w:t>Dr. Fattore further damaged his credibility by having his officer manager testify that he was in his office seeing patients between 8:00 and 11:00 a.m.</w:t>
      </w:r>
      <w:r w:rsidR="00833ABC">
        <w:rPr>
          <w:rFonts w:cs="Times New Roman"/>
          <w:szCs w:val="24"/>
        </w:rPr>
        <w:t xml:space="preserve"> – when she herself </w:t>
      </w:r>
      <w:r w:rsidR="004E4422">
        <w:rPr>
          <w:rFonts w:cs="Times New Roman"/>
          <w:szCs w:val="24"/>
        </w:rPr>
        <w:t>left at</w:t>
      </w:r>
      <w:r w:rsidR="00833ABC">
        <w:rPr>
          <w:rFonts w:cs="Times New Roman"/>
          <w:szCs w:val="24"/>
        </w:rPr>
        <w:t xml:space="preserve"> 10:00 a.m. (Jaquith testimony</w:t>
      </w:r>
      <w:r w:rsidR="008B6999">
        <w:rPr>
          <w:rFonts w:cs="Times New Roman"/>
          <w:szCs w:val="24"/>
        </w:rPr>
        <w:t>, Tr. II-</w:t>
      </w:r>
      <w:r w:rsidR="004E4422">
        <w:rPr>
          <w:rFonts w:cs="Times New Roman"/>
          <w:szCs w:val="24"/>
        </w:rPr>
        <w:t>199-200</w:t>
      </w:r>
      <w:r w:rsidR="008B6999">
        <w:rPr>
          <w:rFonts w:cs="Times New Roman"/>
          <w:szCs w:val="24"/>
        </w:rPr>
        <w:t>.)</w:t>
      </w:r>
    </w:p>
    <w:p w:rsidR="008B6999" w:rsidRDefault="004E4422" w:rsidP="00B16D91">
      <w:pPr>
        <w:rPr>
          <w:rFonts w:cs="Times New Roman"/>
          <w:szCs w:val="24"/>
        </w:rPr>
      </w:pPr>
      <w:r w:rsidRPr="00233B16">
        <w:rPr>
          <w:rFonts w:cs="Times New Roman"/>
          <w:szCs w:val="24"/>
        </w:rPr>
        <w:tab/>
        <w:t>Dr. Fattore was eager to cover his tracks</w:t>
      </w:r>
      <w:r w:rsidR="00547163">
        <w:rPr>
          <w:rFonts w:cs="Times New Roman"/>
          <w:szCs w:val="24"/>
        </w:rPr>
        <w:t xml:space="preserve"> and fudge tim</w:t>
      </w:r>
      <w:r w:rsidR="003B3D09">
        <w:rPr>
          <w:rFonts w:cs="Times New Roman"/>
          <w:szCs w:val="24"/>
        </w:rPr>
        <w:t>e,</w:t>
      </w:r>
      <w:r w:rsidRPr="00233B16">
        <w:rPr>
          <w:rFonts w:cs="Times New Roman"/>
          <w:szCs w:val="24"/>
        </w:rPr>
        <w:t xml:space="preserve"> and people generally do </w:t>
      </w:r>
      <w:r w:rsidR="009A3ABA" w:rsidRPr="00233B16">
        <w:rPr>
          <w:rFonts w:cs="Times New Roman"/>
          <w:szCs w:val="24"/>
        </w:rPr>
        <w:t xml:space="preserve">not </w:t>
      </w:r>
      <w:r w:rsidR="003B3D09">
        <w:rPr>
          <w:rFonts w:cs="Times New Roman"/>
          <w:szCs w:val="24"/>
        </w:rPr>
        <w:t xml:space="preserve">do that </w:t>
      </w:r>
      <w:r w:rsidR="009A3ABA" w:rsidRPr="00233B16">
        <w:rPr>
          <w:rFonts w:cs="Times New Roman"/>
          <w:szCs w:val="24"/>
        </w:rPr>
        <w:t>for innocent behavior.</w:t>
      </w:r>
      <w:r w:rsidR="005C63D1" w:rsidRPr="00233B16">
        <w:rPr>
          <w:rFonts w:cs="Times New Roman"/>
          <w:szCs w:val="24"/>
        </w:rPr>
        <w:t xml:space="preserve"> </w:t>
      </w:r>
      <w:r w:rsidR="00547163" w:rsidRPr="00547163">
        <w:rPr>
          <w:rFonts w:cs="Times New Roman"/>
          <w:i/>
          <w:szCs w:val="24"/>
        </w:rPr>
        <w:t xml:space="preserve">See Commonwealth </w:t>
      </w:r>
      <w:r w:rsidR="00233B16" w:rsidRPr="00547163">
        <w:rPr>
          <w:rFonts w:cs="Times New Roman"/>
          <w:bCs/>
          <w:i/>
          <w:color w:val="000000"/>
          <w:kern w:val="36"/>
          <w:szCs w:val="24"/>
        </w:rPr>
        <w:t>v. Ortiz</w:t>
      </w:r>
      <w:r w:rsidR="00547163">
        <w:rPr>
          <w:rFonts w:cs="Times New Roman"/>
          <w:bCs/>
          <w:color w:val="000000"/>
          <w:kern w:val="36"/>
          <w:szCs w:val="24"/>
        </w:rPr>
        <w:t xml:space="preserve">, </w:t>
      </w:r>
      <w:r w:rsidR="00233B16" w:rsidRPr="00233B16">
        <w:rPr>
          <w:rFonts w:cs="Times New Roman"/>
          <w:color w:val="000000"/>
          <w:kern w:val="36"/>
          <w:szCs w:val="24"/>
        </w:rPr>
        <w:t>466 Mass. 475</w:t>
      </w:r>
      <w:r w:rsidR="00547163">
        <w:rPr>
          <w:rFonts w:cs="Times New Roman"/>
          <w:color w:val="000000"/>
          <w:kern w:val="36"/>
          <w:szCs w:val="24"/>
        </w:rPr>
        <w:t xml:space="preserve">, </w:t>
      </w:r>
      <w:r w:rsidR="00233B16" w:rsidRPr="00233B16">
        <w:rPr>
          <w:rFonts w:cs="Times New Roman"/>
          <w:szCs w:val="24"/>
        </w:rPr>
        <w:t>488</w:t>
      </w:r>
      <w:r w:rsidR="00547163">
        <w:rPr>
          <w:rFonts w:cs="Times New Roman"/>
          <w:szCs w:val="24"/>
        </w:rPr>
        <w:t xml:space="preserve"> (2013)</w:t>
      </w:r>
      <w:r w:rsidR="00233B16" w:rsidRPr="00233B16">
        <w:rPr>
          <w:rFonts w:cs="Times New Roman"/>
          <w:szCs w:val="24"/>
        </w:rPr>
        <w:t>(criminal defendant’s denial of having been at a certain location could indicate consciousness of guilt).</w:t>
      </w:r>
    </w:p>
    <w:p w:rsidR="003B3D09" w:rsidRDefault="003B3D09" w:rsidP="00B16D91">
      <w:pPr>
        <w:rPr>
          <w:rFonts w:cs="Times New Roman"/>
          <w:szCs w:val="24"/>
        </w:rPr>
      </w:pPr>
      <w:r>
        <w:rPr>
          <w:rFonts w:cs="Times New Roman"/>
          <w:szCs w:val="24"/>
        </w:rPr>
        <w:tab/>
        <w:t>Finally, Dr. Fattore closed the curtain to Patient A’s bay</w:t>
      </w:r>
      <w:r w:rsidR="002A1395">
        <w:rPr>
          <w:rFonts w:cs="Times New Roman"/>
          <w:szCs w:val="24"/>
        </w:rPr>
        <w:t>. There was no reason to do so if his intent was to have a friendly, social, non-medical</w:t>
      </w:r>
      <w:r w:rsidR="007E2D34">
        <w:rPr>
          <w:rFonts w:cs="Times New Roman"/>
          <w:szCs w:val="24"/>
        </w:rPr>
        <w:t>,</w:t>
      </w:r>
      <w:r w:rsidR="00D763D4">
        <w:rPr>
          <w:rFonts w:cs="Times New Roman"/>
          <w:szCs w:val="24"/>
        </w:rPr>
        <w:t xml:space="preserve"> and non-confidential</w:t>
      </w:r>
      <w:r w:rsidR="002A1395">
        <w:rPr>
          <w:rFonts w:cs="Times New Roman"/>
          <w:szCs w:val="24"/>
        </w:rPr>
        <w:t xml:space="preserve"> conversation. To the contrary, if</w:t>
      </w:r>
      <w:r w:rsidR="00D763D4">
        <w:rPr>
          <w:rFonts w:cs="Times New Roman"/>
          <w:szCs w:val="24"/>
        </w:rPr>
        <w:t xml:space="preserve"> he intended to have a friendly, social, non-medical, and non-confidential conversation</w:t>
      </w:r>
      <w:r w:rsidR="00DB045C">
        <w:rPr>
          <w:rFonts w:cs="Times New Roman"/>
          <w:szCs w:val="24"/>
        </w:rPr>
        <w:t xml:space="preserve"> with a recumbent patient, who was not </w:t>
      </w:r>
      <w:r w:rsidR="00DB045C">
        <w:rPr>
          <w:rFonts w:cs="Times New Roman"/>
          <w:i/>
          <w:szCs w:val="24"/>
        </w:rPr>
        <w:t>his</w:t>
      </w:r>
      <w:r w:rsidR="004C5647">
        <w:rPr>
          <w:rFonts w:cs="Times New Roman"/>
          <w:szCs w:val="24"/>
        </w:rPr>
        <w:t xml:space="preserve"> patient and wearing</w:t>
      </w:r>
      <w:r w:rsidR="00DB045C">
        <w:rPr>
          <w:rFonts w:cs="Times New Roman"/>
          <w:szCs w:val="24"/>
        </w:rPr>
        <w:t xml:space="preserve"> a johnny</w:t>
      </w:r>
      <w:r w:rsidR="00D763D4">
        <w:rPr>
          <w:rFonts w:cs="Times New Roman"/>
          <w:szCs w:val="24"/>
        </w:rPr>
        <w:t>, the appropriate decision would have been to keep the curt</w:t>
      </w:r>
      <w:r w:rsidR="00DB045C">
        <w:rPr>
          <w:rFonts w:cs="Times New Roman"/>
          <w:szCs w:val="24"/>
        </w:rPr>
        <w:t>a</w:t>
      </w:r>
      <w:r w:rsidR="00D763D4">
        <w:rPr>
          <w:rFonts w:cs="Times New Roman"/>
          <w:szCs w:val="24"/>
        </w:rPr>
        <w:t>in partially open.</w:t>
      </w:r>
    </w:p>
    <w:p w:rsidR="00891D33" w:rsidRPr="00233B16" w:rsidRDefault="00891D33" w:rsidP="00B16D91">
      <w:pPr>
        <w:rPr>
          <w:rFonts w:cs="Times New Roman"/>
          <w:szCs w:val="24"/>
        </w:rPr>
      </w:pPr>
      <w:r>
        <w:rPr>
          <w:rFonts w:cs="Times New Roman"/>
          <w:szCs w:val="24"/>
        </w:rPr>
        <w:tab/>
        <w:t>However, Dr. Fattore’s lack of credibility does not by itself prove by a preponderance of the evidence Patient A’s and the Board’s allegations against him.</w:t>
      </w:r>
      <w:r w:rsidR="00A51DE8">
        <w:rPr>
          <w:rFonts w:cs="Times New Roman"/>
          <w:szCs w:val="24"/>
        </w:rPr>
        <w:t xml:space="preserve"> </w:t>
      </w:r>
    </w:p>
    <w:p w:rsidR="006B0A0E" w:rsidRDefault="00E65BDB" w:rsidP="00221C28">
      <w:pPr>
        <w:rPr>
          <w:rFonts w:cs="Times New Roman"/>
          <w:szCs w:val="24"/>
        </w:rPr>
      </w:pPr>
      <w:r>
        <w:rPr>
          <w:rFonts w:cs="Times New Roman"/>
          <w:szCs w:val="24"/>
        </w:rPr>
        <w:tab/>
      </w:r>
      <w:r>
        <w:rPr>
          <w:rFonts w:cs="Times New Roman"/>
          <w:szCs w:val="24"/>
          <w:u w:val="single"/>
        </w:rPr>
        <w:t xml:space="preserve">Patient A and </w:t>
      </w:r>
      <w:r w:rsidR="00697ACC">
        <w:rPr>
          <w:rFonts w:cs="Times New Roman"/>
          <w:szCs w:val="24"/>
          <w:u w:val="single"/>
        </w:rPr>
        <w:t>medication</w:t>
      </w:r>
    </w:p>
    <w:p w:rsidR="0046719E" w:rsidRDefault="00E65BDB" w:rsidP="005D231C">
      <w:pPr>
        <w:rPr>
          <w:rFonts w:cs="Times New Roman"/>
          <w:szCs w:val="24"/>
        </w:rPr>
      </w:pPr>
      <w:r>
        <w:rPr>
          <w:rFonts w:cs="Times New Roman"/>
          <w:szCs w:val="24"/>
        </w:rPr>
        <w:tab/>
      </w:r>
      <w:r w:rsidR="00697ACC">
        <w:rPr>
          <w:rFonts w:cs="Times New Roman"/>
          <w:szCs w:val="24"/>
        </w:rPr>
        <w:t>Medication affected Patient A’s ability to perceive and her memory</w:t>
      </w:r>
      <w:r w:rsidR="005D231C">
        <w:rPr>
          <w:rFonts w:cs="Times New Roman"/>
          <w:szCs w:val="24"/>
        </w:rPr>
        <w:t xml:space="preserve"> – </w:t>
      </w:r>
      <w:r w:rsidR="005B68FE">
        <w:rPr>
          <w:rFonts w:cs="Times New Roman"/>
          <w:szCs w:val="24"/>
        </w:rPr>
        <w:t xml:space="preserve">for </w:t>
      </w:r>
      <w:r w:rsidR="005D231C">
        <w:rPr>
          <w:rFonts w:cs="Times New Roman"/>
          <w:szCs w:val="24"/>
        </w:rPr>
        <w:t>part of the morning of July 6, 2012</w:t>
      </w:r>
      <w:r w:rsidR="00697ACC">
        <w:rPr>
          <w:rFonts w:cs="Times New Roman"/>
          <w:szCs w:val="24"/>
        </w:rPr>
        <w:t>. In the procedure room, after the colonoscopy</w:t>
      </w:r>
      <w:r w:rsidR="0046719E">
        <w:rPr>
          <w:rFonts w:cs="Times New Roman"/>
          <w:szCs w:val="24"/>
        </w:rPr>
        <w:t xml:space="preserve"> – which had nothing to do with her breasts –</w:t>
      </w:r>
      <w:r w:rsidR="00697ACC">
        <w:rPr>
          <w:rFonts w:cs="Times New Roman"/>
          <w:szCs w:val="24"/>
        </w:rPr>
        <w:t xml:space="preserve"> Patient A said, “I still have my breasts.” (Bailey testimony, Tr. I-78.)</w:t>
      </w:r>
      <w:r w:rsidR="0046719E">
        <w:rPr>
          <w:rFonts w:cs="Times New Roman"/>
          <w:szCs w:val="24"/>
        </w:rPr>
        <w:t xml:space="preserve"> </w:t>
      </w:r>
      <w:r w:rsidR="00CF5C1C">
        <w:rPr>
          <w:rFonts w:cs="Times New Roman"/>
          <w:szCs w:val="24"/>
        </w:rPr>
        <w:t xml:space="preserve">And </w:t>
      </w:r>
      <w:r w:rsidR="00CF5C1C">
        <w:rPr>
          <w:rFonts w:cs="Times New Roman"/>
          <w:szCs w:val="24"/>
        </w:rPr>
        <w:lastRenderedPageBreak/>
        <w:t xml:space="preserve">although </w:t>
      </w:r>
      <w:r w:rsidR="0046719E">
        <w:rPr>
          <w:rFonts w:cs="Times New Roman"/>
          <w:szCs w:val="24"/>
        </w:rPr>
        <w:t>Patient A said, “Hi, Dr. Fattore”</w:t>
      </w:r>
      <w:r w:rsidR="00CF5C1C">
        <w:rPr>
          <w:rFonts w:cs="Times New Roman"/>
          <w:szCs w:val="24"/>
        </w:rPr>
        <w:t xml:space="preserve"> as she was wheeled past him in the hallway</w:t>
      </w:r>
      <w:r w:rsidR="0046719E">
        <w:rPr>
          <w:rFonts w:cs="Times New Roman"/>
          <w:szCs w:val="24"/>
        </w:rPr>
        <w:t xml:space="preserve"> (Bailey and Fattore testimony, Tr. I-63, II-233)</w:t>
      </w:r>
      <w:r w:rsidR="00CF5C1C">
        <w:rPr>
          <w:rFonts w:cs="Times New Roman"/>
          <w:szCs w:val="24"/>
        </w:rPr>
        <w:t>, she does not remember</w:t>
      </w:r>
      <w:r w:rsidR="005D231C">
        <w:rPr>
          <w:rFonts w:cs="Times New Roman"/>
          <w:szCs w:val="24"/>
        </w:rPr>
        <w:t xml:space="preserve"> saying it.</w:t>
      </w:r>
      <w:r w:rsidR="0046719E">
        <w:rPr>
          <w:rFonts w:cs="Times New Roman"/>
          <w:szCs w:val="24"/>
        </w:rPr>
        <w:t xml:space="preserve"> (Patient A testimony, Tr. I-115.)</w:t>
      </w:r>
    </w:p>
    <w:p w:rsidR="005D231C" w:rsidRDefault="005D231C" w:rsidP="005D231C">
      <w:pPr>
        <w:rPr>
          <w:rFonts w:cs="Times New Roman"/>
          <w:szCs w:val="24"/>
        </w:rPr>
      </w:pPr>
      <w:r>
        <w:rPr>
          <w:rFonts w:cs="Times New Roman"/>
          <w:szCs w:val="24"/>
        </w:rPr>
        <w:tab/>
      </w:r>
      <w:r w:rsidR="00555DCC">
        <w:rPr>
          <w:rFonts w:cs="Times New Roman"/>
          <w:szCs w:val="24"/>
        </w:rPr>
        <w:t xml:space="preserve">In his closing statement, Dr. Fattore’s lawyer offered what he conceded were alternative explanations for Patient A’s allegations about Dr. Fattore in the recovery room; one explanation was that she was under the effects of anesthesia. (Tr. II-288.) </w:t>
      </w:r>
      <w:r w:rsidR="002C5AB6">
        <w:rPr>
          <w:rFonts w:cs="Times New Roman"/>
          <w:szCs w:val="24"/>
        </w:rPr>
        <w:t>Although I do not find as fact Patient A’s</w:t>
      </w:r>
      <w:r w:rsidR="00DD3105">
        <w:rPr>
          <w:rFonts w:cs="Times New Roman"/>
          <w:szCs w:val="24"/>
        </w:rPr>
        <w:t xml:space="preserve"> allegations against Dr. Fattore</w:t>
      </w:r>
      <w:r w:rsidR="002C5AB6">
        <w:rPr>
          <w:rFonts w:cs="Times New Roman"/>
          <w:szCs w:val="24"/>
        </w:rPr>
        <w:t xml:space="preserve"> in the recovery room, </w:t>
      </w:r>
      <w:r w:rsidR="001F37F1">
        <w:rPr>
          <w:rFonts w:cs="Times New Roman"/>
          <w:szCs w:val="24"/>
        </w:rPr>
        <w:t xml:space="preserve">one reason is </w:t>
      </w:r>
      <w:r w:rsidR="001F37F1">
        <w:rPr>
          <w:rFonts w:cs="Times New Roman"/>
          <w:i/>
          <w:szCs w:val="24"/>
        </w:rPr>
        <w:t>not</w:t>
      </w:r>
      <w:r w:rsidR="001F37F1">
        <w:rPr>
          <w:rFonts w:cs="Times New Roman"/>
          <w:szCs w:val="24"/>
        </w:rPr>
        <w:t xml:space="preserve"> because she received medication that morning. Both Patient A and Dr. Fattore reported that she was alert and awake </w:t>
      </w:r>
      <w:r w:rsidR="001F37F1">
        <w:rPr>
          <w:rFonts w:cs="Times New Roman"/>
          <w:i/>
          <w:szCs w:val="24"/>
        </w:rPr>
        <w:t>in the recovery room</w:t>
      </w:r>
      <w:r w:rsidR="001F37F1">
        <w:rPr>
          <w:rFonts w:cs="Times New Roman"/>
          <w:szCs w:val="24"/>
        </w:rPr>
        <w:t>.</w:t>
      </w:r>
      <w:r w:rsidR="00821AF3">
        <w:rPr>
          <w:rFonts w:cs="Times New Roman"/>
          <w:szCs w:val="24"/>
        </w:rPr>
        <w:t xml:space="preserve"> (Patient A and Fattore testimony, Tr. I-118, II-246.)</w:t>
      </w:r>
    </w:p>
    <w:p w:rsidR="007635A3" w:rsidRDefault="00E860A2" w:rsidP="007635A3">
      <w:pPr>
        <w:rPr>
          <w:rFonts w:cs="Times New Roman"/>
          <w:szCs w:val="24"/>
        </w:rPr>
      </w:pPr>
      <w:r>
        <w:rPr>
          <w:rFonts w:cs="Times New Roman"/>
          <w:szCs w:val="24"/>
        </w:rPr>
        <w:tab/>
      </w:r>
      <w:r w:rsidR="002E5CBF">
        <w:rPr>
          <w:rFonts w:cs="Times New Roman"/>
          <w:szCs w:val="24"/>
        </w:rPr>
        <w:t>A theme of Dr. Fattore’</w:t>
      </w:r>
      <w:r w:rsidR="00D64728">
        <w:rPr>
          <w:rFonts w:cs="Times New Roman"/>
          <w:szCs w:val="24"/>
        </w:rPr>
        <w:t xml:space="preserve">s cross-examination of nurses </w:t>
      </w:r>
      <w:r w:rsidR="002E5CBF">
        <w:rPr>
          <w:rFonts w:cs="Times New Roman"/>
          <w:szCs w:val="24"/>
        </w:rPr>
        <w:t xml:space="preserve">was that </w:t>
      </w:r>
      <w:r w:rsidR="007625C5">
        <w:rPr>
          <w:rFonts w:cs="Times New Roman"/>
          <w:szCs w:val="24"/>
        </w:rPr>
        <w:t>throughout the morning of July 6, 2012, nurses were reaching down Patient A’s johnny</w:t>
      </w:r>
      <w:r w:rsidR="007635A3">
        <w:rPr>
          <w:rFonts w:cs="Times New Roman"/>
          <w:szCs w:val="24"/>
        </w:rPr>
        <w:t xml:space="preserve"> and past her breasts</w:t>
      </w:r>
      <w:r w:rsidR="007625C5">
        <w:rPr>
          <w:rFonts w:cs="Times New Roman"/>
          <w:szCs w:val="24"/>
        </w:rPr>
        <w:t xml:space="preserve">, attaching </w:t>
      </w:r>
      <w:r w:rsidR="00D64728">
        <w:rPr>
          <w:rFonts w:cs="Times New Roman"/>
          <w:szCs w:val="24"/>
        </w:rPr>
        <w:t>patches</w:t>
      </w:r>
      <w:r w:rsidR="007625C5">
        <w:rPr>
          <w:rFonts w:cs="Times New Roman"/>
          <w:szCs w:val="24"/>
        </w:rPr>
        <w:t xml:space="preserve">, and attaching </w:t>
      </w:r>
      <w:r w:rsidR="00D64728">
        <w:rPr>
          <w:rFonts w:cs="Times New Roman"/>
          <w:szCs w:val="24"/>
        </w:rPr>
        <w:t xml:space="preserve">and detaching monitors. </w:t>
      </w:r>
      <w:r w:rsidR="007635A3">
        <w:rPr>
          <w:rFonts w:cs="Times New Roman"/>
          <w:szCs w:val="24"/>
        </w:rPr>
        <w:t>(Seeley and Bailey testimony, Tr. I-42-44, 74.)</w:t>
      </w:r>
      <w:r w:rsidR="00D64728">
        <w:rPr>
          <w:rFonts w:cs="Times New Roman"/>
          <w:szCs w:val="24"/>
        </w:rPr>
        <w:t xml:space="preserve"> However, there was no evidence </w:t>
      </w:r>
      <w:r w:rsidR="007E6D20">
        <w:rPr>
          <w:rFonts w:cs="Times New Roman"/>
          <w:szCs w:val="24"/>
        </w:rPr>
        <w:t xml:space="preserve">about whether Versed and Fentanyl </w:t>
      </w:r>
      <w:r w:rsidR="000B5DE2">
        <w:rPr>
          <w:rFonts w:cs="Times New Roman"/>
          <w:szCs w:val="24"/>
        </w:rPr>
        <w:t xml:space="preserve">could change the perception and memory of a patient so that she could </w:t>
      </w:r>
      <w:r w:rsidR="003C4294">
        <w:rPr>
          <w:rFonts w:cs="Times New Roman"/>
          <w:szCs w:val="24"/>
        </w:rPr>
        <w:t>mis</w:t>
      </w:r>
      <w:r w:rsidR="000B5DE2">
        <w:rPr>
          <w:rFonts w:cs="Times New Roman"/>
          <w:szCs w:val="24"/>
        </w:rPr>
        <w:t>perceive and</w:t>
      </w:r>
      <w:r w:rsidR="003C4294">
        <w:rPr>
          <w:rFonts w:cs="Times New Roman"/>
          <w:szCs w:val="24"/>
        </w:rPr>
        <w:t>/or</w:t>
      </w:r>
      <w:r w:rsidR="000B5DE2">
        <w:rPr>
          <w:rFonts w:cs="Times New Roman"/>
          <w:szCs w:val="24"/>
        </w:rPr>
        <w:t xml:space="preserve"> </w:t>
      </w:r>
      <w:r w:rsidR="003C4294">
        <w:rPr>
          <w:rFonts w:cs="Times New Roman"/>
          <w:szCs w:val="24"/>
        </w:rPr>
        <w:t>mis</w:t>
      </w:r>
      <w:r w:rsidR="000B5DE2">
        <w:rPr>
          <w:rFonts w:cs="Times New Roman"/>
          <w:szCs w:val="24"/>
        </w:rPr>
        <w:t xml:space="preserve">remember </w:t>
      </w:r>
      <w:r w:rsidR="009669AF">
        <w:rPr>
          <w:rFonts w:cs="Times New Roman"/>
          <w:szCs w:val="24"/>
        </w:rPr>
        <w:t xml:space="preserve">nurses reaching past her breasts as, once the medications had worn off, </w:t>
      </w:r>
      <w:r w:rsidR="005B68FE">
        <w:rPr>
          <w:rFonts w:cs="Times New Roman"/>
          <w:szCs w:val="24"/>
        </w:rPr>
        <w:t xml:space="preserve">a person </w:t>
      </w:r>
      <w:r w:rsidR="009669AF">
        <w:rPr>
          <w:rFonts w:cs="Times New Roman"/>
          <w:szCs w:val="24"/>
        </w:rPr>
        <w:t>touching her breasts</w:t>
      </w:r>
      <w:r w:rsidR="000B0F66">
        <w:rPr>
          <w:rFonts w:cs="Times New Roman"/>
          <w:szCs w:val="24"/>
        </w:rPr>
        <w:t xml:space="preserve"> or twisting her nipples</w:t>
      </w:r>
      <w:r w:rsidR="009669AF">
        <w:rPr>
          <w:rFonts w:cs="Times New Roman"/>
          <w:szCs w:val="24"/>
        </w:rPr>
        <w:t>.</w:t>
      </w:r>
      <w:r w:rsidR="00DD3105">
        <w:rPr>
          <w:rFonts w:cs="Times New Roman"/>
          <w:szCs w:val="24"/>
        </w:rPr>
        <w:t xml:space="preserve"> There was no evidence about whether Versed and Fentanyl could so distort a patient’s </w:t>
      </w:r>
      <w:r w:rsidR="007E5A6D">
        <w:rPr>
          <w:rFonts w:cs="Times New Roman"/>
          <w:szCs w:val="24"/>
        </w:rPr>
        <w:t>ability to perceive and remember</w:t>
      </w:r>
      <w:r w:rsidR="00DD3105">
        <w:rPr>
          <w:rFonts w:cs="Times New Roman"/>
          <w:szCs w:val="24"/>
        </w:rPr>
        <w:t xml:space="preserve"> as to account for Patient A’s allegations against </w:t>
      </w:r>
      <w:r w:rsidR="007E5A6D">
        <w:rPr>
          <w:rFonts w:cs="Times New Roman"/>
          <w:szCs w:val="24"/>
        </w:rPr>
        <w:t>Dr. Fattore.</w:t>
      </w:r>
    </w:p>
    <w:p w:rsidR="00A87377" w:rsidRDefault="00A87377" w:rsidP="007635A3">
      <w:pPr>
        <w:rPr>
          <w:rFonts w:cs="Times New Roman"/>
          <w:szCs w:val="24"/>
        </w:rPr>
      </w:pPr>
      <w:r>
        <w:rPr>
          <w:rFonts w:cs="Times New Roman"/>
          <w:szCs w:val="24"/>
        </w:rPr>
        <w:tab/>
      </w:r>
      <w:r>
        <w:rPr>
          <w:rFonts w:cs="Times New Roman"/>
          <w:szCs w:val="24"/>
          <w:u w:val="single"/>
        </w:rPr>
        <w:t>Patient A’s credibility</w:t>
      </w:r>
    </w:p>
    <w:p w:rsidR="00A87377" w:rsidRDefault="00A87377" w:rsidP="007635A3">
      <w:pPr>
        <w:rPr>
          <w:rFonts w:cs="Times New Roman"/>
          <w:szCs w:val="24"/>
        </w:rPr>
      </w:pPr>
      <w:r>
        <w:rPr>
          <w:rFonts w:cs="Times New Roman"/>
          <w:szCs w:val="24"/>
        </w:rPr>
        <w:tab/>
      </w:r>
      <w:r w:rsidR="006C26CF">
        <w:rPr>
          <w:rFonts w:cs="Times New Roman"/>
          <w:szCs w:val="24"/>
        </w:rPr>
        <w:t>T</w:t>
      </w:r>
      <w:r w:rsidR="00F07830">
        <w:rPr>
          <w:rFonts w:cs="Times New Roman"/>
          <w:szCs w:val="24"/>
        </w:rPr>
        <w:t xml:space="preserve">hree </w:t>
      </w:r>
      <w:r>
        <w:rPr>
          <w:rFonts w:cs="Times New Roman"/>
          <w:szCs w:val="24"/>
        </w:rPr>
        <w:t xml:space="preserve">factors </w:t>
      </w:r>
      <w:r w:rsidR="001250F1">
        <w:rPr>
          <w:rFonts w:cs="Times New Roman"/>
          <w:szCs w:val="24"/>
        </w:rPr>
        <w:t>leave</w:t>
      </w:r>
      <w:r>
        <w:rPr>
          <w:rFonts w:cs="Times New Roman"/>
          <w:szCs w:val="24"/>
        </w:rPr>
        <w:t xml:space="preserve"> Patient A’s credibility </w:t>
      </w:r>
      <w:r w:rsidR="001250F1">
        <w:rPr>
          <w:rFonts w:cs="Times New Roman"/>
          <w:szCs w:val="24"/>
        </w:rPr>
        <w:t xml:space="preserve">open </w:t>
      </w:r>
      <w:r>
        <w:rPr>
          <w:rFonts w:cs="Times New Roman"/>
          <w:szCs w:val="24"/>
        </w:rPr>
        <w:t>to doubt, without necessarily</w:t>
      </w:r>
      <w:r w:rsidR="00DC6F63">
        <w:rPr>
          <w:rFonts w:cs="Times New Roman"/>
          <w:szCs w:val="24"/>
        </w:rPr>
        <w:t xml:space="preserve"> making her not credible: her financial condition</w:t>
      </w:r>
      <w:r w:rsidR="00643027">
        <w:rPr>
          <w:rFonts w:cs="Times New Roman"/>
          <w:szCs w:val="24"/>
        </w:rPr>
        <w:t xml:space="preserve"> and her wish for a sugar daddy</w:t>
      </w:r>
      <w:r w:rsidR="00F07830">
        <w:rPr>
          <w:rFonts w:cs="Times New Roman"/>
          <w:szCs w:val="24"/>
        </w:rPr>
        <w:t>, her retention of a personal injury lawyer,</w:t>
      </w:r>
      <w:r w:rsidR="006C26CF">
        <w:rPr>
          <w:rFonts w:cs="Times New Roman"/>
          <w:szCs w:val="24"/>
        </w:rPr>
        <w:t xml:space="preserve"> and her delay in reporting her allegations against Dr. Fattore.</w:t>
      </w:r>
    </w:p>
    <w:p w:rsidR="002537F3" w:rsidRPr="00384D00" w:rsidRDefault="006C26CF" w:rsidP="007635A3">
      <w:pPr>
        <w:rPr>
          <w:rFonts w:cs="Times New Roman"/>
          <w:szCs w:val="24"/>
        </w:rPr>
      </w:pPr>
      <w:r w:rsidRPr="00384D00">
        <w:rPr>
          <w:rFonts w:cs="Times New Roman"/>
          <w:szCs w:val="24"/>
        </w:rPr>
        <w:lastRenderedPageBreak/>
        <w:tab/>
        <w:t xml:space="preserve">Nonetheless, a person with financial problems </w:t>
      </w:r>
      <w:r w:rsidR="00E90AC3" w:rsidRPr="00384D00">
        <w:rPr>
          <w:rFonts w:cs="Times New Roman"/>
          <w:szCs w:val="24"/>
        </w:rPr>
        <w:t xml:space="preserve">can be victimized sexually. And </w:t>
      </w:r>
      <w:r w:rsidR="00AF7DAA" w:rsidRPr="00384D00">
        <w:rPr>
          <w:rFonts w:cs="Times New Roman"/>
          <w:szCs w:val="24"/>
        </w:rPr>
        <w:t xml:space="preserve">a </w:t>
      </w:r>
      <w:r w:rsidR="00E90AC3" w:rsidRPr="00384D00">
        <w:rPr>
          <w:rFonts w:cs="Times New Roman"/>
          <w:szCs w:val="24"/>
        </w:rPr>
        <w:t xml:space="preserve">sexual victim can delay reporting </w:t>
      </w:r>
      <w:r w:rsidR="00AF7DAA" w:rsidRPr="00384D00">
        <w:rPr>
          <w:rFonts w:cs="Times New Roman"/>
          <w:szCs w:val="24"/>
        </w:rPr>
        <w:t xml:space="preserve">her </w:t>
      </w:r>
      <w:r w:rsidR="00E90AC3" w:rsidRPr="00384D00">
        <w:rPr>
          <w:rFonts w:cs="Times New Roman"/>
          <w:szCs w:val="24"/>
        </w:rPr>
        <w:t>legitimate victimization.</w:t>
      </w:r>
      <w:r w:rsidR="00C65045" w:rsidRPr="00384D00">
        <w:rPr>
          <w:rFonts w:cs="Times New Roman"/>
          <w:szCs w:val="24"/>
        </w:rPr>
        <w:t xml:space="preserve"> </w:t>
      </w:r>
      <w:r w:rsidR="002537F3" w:rsidRPr="00384D00">
        <w:rPr>
          <w:rFonts w:cs="Times New Roman"/>
          <w:szCs w:val="24"/>
        </w:rPr>
        <w:t xml:space="preserve">As the Supreme Judicial Court said in </w:t>
      </w:r>
      <w:r w:rsidR="002537F3" w:rsidRPr="00384D00">
        <w:rPr>
          <w:rFonts w:cs="Times New Roman"/>
          <w:bCs/>
          <w:i/>
          <w:color w:val="222222"/>
          <w:szCs w:val="24"/>
        </w:rPr>
        <w:t>Herridge v. Board of Registration in Medicine</w:t>
      </w:r>
      <w:r w:rsidR="002537F3" w:rsidRPr="00384D00">
        <w:rPr>
          <w:rFonts w:cs="Times New Roman"/>
          <w:bCs/>
          <w:color w:val="222222"/>
          <w:szCs w:val="24"/>
        </w:rPr>
        <w:t>, 420 Mass. 154</w:t>
      </w:r>
      <w:r w:rsidR="000E7FE3">
        <w:rPr>
          <w:rFonts w:cs="Times New Roman"/>
          <w:bCs/>
          <w:color w:val="222222"/>
          <w:szCs w:val="24"/>
        </w:rPr>
        <w:t xml:space="preserve">, </w:t>
      </w:r>
      <w:r w:rsidR="005E292E">
        <w:rPr>
          <w:rFonts w:cs="Times New Roman"/>
          <w:bCs/>
          <w:color w:val="222222"/>
          <w:szCs w:val="24"/>
        </w:rPr>
        <w:t xml:space="preserve">161 </w:t>
      </w:r>
      <w:r w:rsidR="000E7FE3">
        <w:rPr>
          <w:rFonts w:cs="Times New Roman"/>
          <w:bCs/>
          <w:color w:val="222222"/>
          <w:szCs w:val="24"/>
        </w:rPr>
        <w:t>n. 6</w:t>
      </w:r>
      <w:r w:rsidR="005E292E">
        <w:rPr>
          <w:rFonts w:cs="Times New Roman"/>
          <w:bCs/>
          <w:color w:val="222222"/>
          <w:szCs w:val="24"/>
        </w:rPr>
        <w:t xml:space="preserve"> </w:t>
      </w:r>
      <w:r w:rsidR="00384D00">
        <w:rPr>
          <w:rFonts w:cs="Times New Roman"/>
          <w:bCs/>
          <w:color w:val="222222"/>
          <w:szCs w:val="24"/>
        </w:rPr>
        <w:t>(1995):</w:t>
      </w:r>
    </w:p>
    <w:p w:rsidR="00594C5D" w:rsidRDefault="002537F3" w:rsidP="00594C5D">
      <w:pPr>
        <w:spacing w:line="240" w:lineRule="auto"/>
        <w:ind w:left="720" w:right="720"/>
        <w:rPr>
          <w:rFonts w:cs="Times New Roman"/>
          <w:szCs w:val="24"/>
        </w:rPr>
      </w:pPr>
      <w:r w:rsidRPr="00384D00">
        <w:rPr>
          <w:rFonts w:cs="Times New Roman"/>
          <w:szCs w:val="24"/>
        </w:rPr>
        <w:t>The patient</w:t>
      </w:r>
      <w:r w:rsidR="00384D00">
        <w:rPr>
          <w:rFonts w:cs="Times New Roman"/>
          <w:szCs w:val="24"/>
        </w:rPr>
        <w:t>’</w:t>
      </w:r>
      <w:r w:rsidRPr="00384D00">
        <w:rPr>
          <w:rFonts w:cs="Times New Roman"/>
          <w:szCs w:val="24"/>
        </w:rPr>
        <w:t>s three-year delay in repo</w:t>
      </w:r>
      <w:r w:rsidRPr="00594C5D">
        <w:rPr>
          <w:rFonts w:cs="Times New Roman"/>
          <w:szCs w:val="24"/>
        </w:rPr>
        <w:t xml:space="preserve">rting the alleged misconduct does not, in our view, bear on her credibility to any great degree. See </w:t>
      </w:r>
      <w:r w:rsidRPr="00594C5D">
        <w:rPr>
          <w:rFonts w:cs="Times New Roman"/>
          <w:iCs/>
          <w:szCs w:val="24"/>
        </w:rPr>
        <w:t>P</w:t>
      </w:r>
      <w:r w:rsidRPr="00594C5D">
        <w:rPr>
          <w:rFonts w:cs="Times New Roman"/>
          <w:i/>
          <w:iCs/>
          <w:szCs w:val="24"/>
        </w:rPr>
        <w:t>almer</w:t>
      </w:r>
      <w:r w:rsidRPr="00594C5D">
        <w:rPr>
          <w:rFonts w:cs="Times New Roman"/>
          <w:i/>
          <w:szCs w:val="24"/>
        </w:rPr>
        <w:t xml:space="preserve"> v. </w:t>
      </w:r>
      <w:r w:rsidRPr="00594C5D">
        <w:rPr>
          <w:rFonts w:cs="Times New Roman"/>
          <w:i/>
          <w:iCs/>
          <w:szCs w:val="24"/>
        </w:rPr>
        <w:t>Board of Registration in Medicine</w:t>
      </w:r>
      <w:r w:rsidRPr="00594C5D">
        <w:rPr>
          <w:rFonts w:cs="Times New Roman"/>
          <w:iCs/>
          <w:szCs w:val="24"/>
        </w:rPr>
        <w:t xml:space="preserve">, </w:t>
      </w:r>
      <w:r w:rsidR="00594C5D" w:rsidRPr="00594C5D">
        <w:rPr>
          <w:rFonts w:cs="Times New Roman"/>
          <w:iCs/>
          <w:szCs w:val="24"/>
        </w:rPr>
        <w:t>[</w:t>
      </w:r>
      <w:r w:rsidR="00594C5D" w:rsidRPr="00594C5D">
        <w:rPr>
          <w:rFonts w:cs="Times New Roman"/>
          <w:bCs/>
          <w:color w:val="222222"/>
          <w:szCs w:val="24"/>
        </w:rPr>
        <w:t>415 Mass. 121, 123 (1993)]</w:t>
      </w:r>
      <w:r w:rsidRPr="00594C5D">
        <w:rPr>
          <w:rFonts w:cs="Times New Roman"/>
          <w:szCs w:val="24"/>
        </w:rPr>
        <w:t xml:space="preserve"> (rejecting challenge to credibility based, in part, on ten-year delay in reporting physician's sexual </w:t>
      </w:r>
    </w:p>
    <w:p w:rsidR="002537F3" w:rsidRDefault="002537F3" w:rsidP="00594C5D">
      <w:pPr>
        <w:spacing w:line="240" w:lineRule="auto"/>
        <w:ind w:left="720" w:right="720"/>
        <w:rPr>
          <w:rFonts w:cs="Times New Roman"/>
          <w:szCs w:val="24"/>
        </w:rPr>
      </w:pPr>
      <w:r w:rsidRPr="00594C5D">
        <w:rPr>
          <w:rFonts w:cs="Times New Roman"/>
          <w:szCs w:val="24"/>
        </w:rPr>
        <w:t>misconduct).</w:t>
      </w:r>
    </w:p>
    <w:p w:rsidR="00594C5D" w:rsidRPr="00594C5D" w:rsidRDefault="00594C5D" w:rsidP="00594C5D">
      <w:pPr>
        <w:spacing w:line="240" w:lineRule="auto"/>
        <w:ind w:left="720" w:right="720"/>
        <w:rPr>
          <w:rFonts w:cs="Times New Roman"/>
          <w:szCs w:val="24"/>
        </w:rPr>
      </w:pPr>
    </w:p>
    <w:p w:rsidR="00384D00" w:rsidRDefault="000E7FE3" w:rsidP="007635A3">
      <w:pPr>
        <w:rPr>
          <w:rFonts w:cs="Times New Roman"/>
          <w:szCs w:val="24"/>
        </w:rPr>
      </w:pPr>
      <w:r w:rsidRPr="00594C5D">
        <w:rPr>
          <w:rFonts w:cs="Times New Roman"/>
          <w:i/>
          <w:szCs w:val="24"/>
        </w:rPr>
        <w:t>Id.</w:t>
      </w:r>
      <w:r w:rsidRPr="00594C5D">
        <w:rPr>
          <w:rFonts w:cs="Times New Roman"/>
          <w:szCs w:val="24"/>
        </w:rPr>
        <w:t xml:space="preserve"> at 161 n.6.</w:t>
      </w:r>
    </w:p>
    <w:p w:rsidR="00B77466" w:rsidRDefault="00B77466" w:rsidP="007635A3">
      <w:pPr>
        <w:rPr>
          <w:rFonts w:cs="Times New Roman"/>
          <w:szCs w:val="24"/>
        </w:rPr>
      </w:pPr>
      <w:r>
        <w:rPr>
          <w:rFonts w:cs="Times New Roman"/>
          <w:szCs w:val="24"/>
        </w:rPr>
        <w:tab/>
        <w:t>There was no evidence about why Patient A delayed reporting her allegations against Dr. Fattore</w:t>
      </w:r>
      <w:r w:rsidR="004A2192">
        <w:rPr>
          <w:rFonts w:cs="Times New Roman"/>
          <w:szCs w:val="24"/>
        </w:rPr>
        <w:t xml:space="preserve">. There was </w:t>
      </w:r>
      <w:r w:rsidR="008F5590">
        <w:rPr>
          <w:rFonts w:cs="Times New Roman"/>
          <w:szCs w:val="24"/>
        </w:rPr>
        <w:t xml:space="preserve">no evidence about why Patient A </w:t>
      </w:r>
      <w:r w:rsidR="004A2192">
        <w:rPr>
          <w:rFonts w:cs="Times New Roman"/>
          <w:szCs w:val="24"/>
        </w:rPr>
        <w:t>contacted a personal injury lawyer</w:t>
      </w:r>
      <w:r w:rsidR="008F5590">
        <w:rPr>
          <w:rFonts w:cs="Times New Roman"/>
          <w:szCs w:val="24"/>
        </w:rPr>
        <w:t xml:space="preserve"> before contacting </w:t>
      </w:r>
      <w:r w:rsidR="004A2192">
        <w:rPr>
          <w:rFonts w:cs="Times New Roman"/>
          <w:szCs w:val="24"/>
        </w:rPr>
        <w:t>Dr. Perrotto, the hospital, the police, or the Board.</w:t>
      </w:r>
      <w:r w:rsidR="00C77C64">
        <w:rPr>
          <w:rFonts w:cs="Times New Roman"/>
          <w:szCs w:val="24"/>
        </w:rPr>
        <w:t xml:space="preserve"> In the absence of such evidence, I can only note that Patient A certainly had a right to contact a personal injury lawyer, especially if she had been sexually victimized</w:t>
      </w:r>
      <w:r w:rsidR="00C3394A">
        <w:rPr>
          <w:rFonts w:cs="Times New Roman"/>
          <w:szCs w:val="24"/>
        </w:rPr>
        <w:t xml:space="preserve">, and I can only speculate that contacting a lawyer is, for some lay people, the best first response after </w:t>
      </w:r>
      <w:r w:rsidR="00AF0F60">
        <w:rPr>
          <w:rFonts w:cs="Times New Roman"/>
          <w:szCs w:val="24"/>
        </w:rPr>
        <w:t>a discussion with a relative and friend.</w:t>
      </w:r>
    </w:p>
    <w:p w:rsidR="008235C8" w:rsidRDefault="008235C8" w:rsidP="007635A3">
      <w:pPr>
        <w:rPr>
          <w:rFonts w:cs="Times New Roman"/>
          <w:szCs w:val="24"/>
        </w:rPr>
      </w:pPr>
      <w:r>
        <w:rPr>
          <w:rFonts w:cs="Times New Roman"/>
          <w:szCs w:val="24"/>
        </w:rPr>
        <w:tab/>
      </w:r>
      <w:r w:rsidR="008F5590">
        <w:rPr>
          <w:rFonts w:cs="Times New Roman"/>
          <w:szCs w:val="24"/>
        </w:rPr>
        <w:t xml:space="preserve">Nonetheless, </w:t>
      </w:r>
      <w:r>
        <w:rPr>
          <w:rFonts w:cs="Times New Roman"/>
          <w:szCs w:val="24"/>
        </w:rPr>
        <w:t xml:space="preserve">Patient A was not credible for </w:t>
      </w:r>
      <w:r w:rsidR="00AF4737">
        <w:rPr>
          <w:rFonts w:cs="Times New Roman"/>
          <w:szCs w:val="24"/>
        </w:rPr>
        <w:t xml:space="preserve">three major and two minor </w:t>
      </w:r>
      <w:r>
        <w:rPr>
          <w:rFonts w:cs="Times New Roman"/>
          <w:szCs w:val="24"/>
        </w:rPr>
        <w:t>reasons.</w:t>
      </w:r>
      <w:r w:rsidR="007473EF">
        <w:rPr>
          <w:rFonts w:cs="Times New Roman"/>
          <w:szCs w:val="24"/>
        </w:rPr>
        <w:t xml:space="preserve"> She testified about a conversation with </w:t>
      </w:r>
      <w:r w:rsidR="00BD4555">
        <w:rPr>
          <w:rFonts w:cs="Times New Roman"/>
          <w:szCs w:val="24"/>
        </w:rPr>
        <w:t xml:space="preserve">Ms. Bergman </w:t>
      </w:r>
      <w:r w:rsidR="008325AC">
        <w:rPr>
          <w:rFonts w:cs="Times New Roman"/>
          <w:szCs w:val="24"/>
        </w:rPr>
        <w:t>that</w:t>
      </w:r>
      <w:r w:rsidR="004406AB">
        <w:rPr>
          <w:rFonts w:cs="Times New Roman"/>
          <w:szCs w:val="24"/>
        </w:rPr>
        <w:t>, one,</w:t>
      </w:r>
      <w:r w:rsidR="008325AC">
        <w:rPr>
          <w:rFonts w:cs="Times New Roman"/>
          <w:szCs w:val="24"/>
        </w:rPr>
        <w:t xml:space="preserve"> did not happen</w:t>
      </w:r>
      <w:r w:rsidR="004406AB">
        <w:rPr>
          <w:rFonts w:cs="Times New Roman"/>
          <w:szCs w:val="24"/>
        </w:rPr>
        <w:t>; two, referred to her sending</w:t>
      </w:r>
      <w:r w:rsidR="008325AC">
        <w:rPr>
          <w:rFonts w:cs="Times New Roman"/>
          <w:szCs w:val="24"/>
        </w:rPr>
        <w:t xml:space="preserve"> a note and cookies</w:t>
      </w:r>
      <w:r w:rsidR="00BD4555">
        <w:rPr>
          <w:rFonts w:cs="Times New Roman"/>
          <w:szCs w:val="24"/>
        </w:rPr>
        <w:t xml:space="preserve"> to Ms. Bergman</w:t>
      </w:r>
      <w:r w:rsidR="004406AB">
        <w:rPr>
          <w:rFonts w:cs="Times New Roman"/>
          <w:szCs w:val="24"/>
        </w:rPr>
        <w:t xml:space="preserve">, which did not happen; and three, presupposed having met Ms. </w:t>
      </w:r>
      <w:r w:rsidR="00BD4555">
        <w:rPr>
          <w:rFonts w:cs="Times New Roman"/>
          <w:szCs w:val="24"/>
        </w:rPr>
        <w:t>Bergman before, which did not happen.</w:t>
      </w:r>
    </w:p>
    <w:p w:rsidR="00BD4555" w:rsidRDefault="00BD4555" w:rsidP="007635A3">
      <w:pPr>
        <w:rPr>
          <w:rFonts w:cs="Times New Roman"/>
          <w:szCs w:val="24"/>
        </w:rPr>
      </w:pPr>
      <w:r>
        <w:rPr>
          <w:rFonts w:cs="Times New Roman"/>
          <w:szCs w:val="24"/>
        </w:rPr>
        <w:tab/>
        <w:t>Patient A denied having a conversation with Ms. Bergman about a sugar</w:t>
      </w:r>
      <w:r w:rsidR="00705B20">
        <w:rPr>
          <w:rFonts w:cs="Times New Roman"/>
          <w:szCs w:val="24"/>
        </w:rPr>
        <w:t xml:space="preserve"> daddy, which did happen; denied having a conversation with Dr. Perrotto about a sugar daddy, which did happen; and attributed the sugar daddy comment to Dr. Per</w:t>
      </w:r>
      <w:r w:rsidR="00643027">
        <w:rPr>
          <w:rFonts w:cs="Times New Roman"/>
          <w:szCs w:val="24"/>
        </w:rPr>
        <w:t>r</w:t>
      </w:r>
      <w:r w:rsidR="00705B20">
        <w:rPr>
          <w:rFonts w:cs="Times New Roman"/>
          <w:szCs w:val="24"/>
        </w:rPr>
        <w:t>otto.</w:t>
      </w:r>
    </w:p>
    <w:p w:rsidR="001C1F94" w:rsidRDefault="006E27E3" w:rsidP="00792EB7">
      <w:pPr>
        <w:rPr>
          <w:rFonts w:cs="Times New Roman"/>
          <w:szCs w:val="24"/>
        </w:rPr>
      </w:pPr>
      <w:r>
        <w:rPr>
          <w:rFonts w:cs="Times New Roman"/>
          <w:szCs w:val="24"/>
        </w:rPr>
        <w:tab/>
        <w:t xml:space="preserve">Patient A testified that her conversation with Dr. Fattore in the waiting area made her uncomfortable, but she did not end </w:t>
      </w:r>
      <w:r w:rsidR="00A53DB9">
        <w:rPr>
          <w:rFonts w:cs="Times New Roman"/>
          <w:szCs w:val="24"/>
        </w:rPr>
        <w:t>it.</w:t>
      </w:r>
      <w:r w:rsidR="00BF71A7">
        <w:rPr>
          <w:rFonts w:cs="Times New Roman"/>
          <w:szCs w:val="24"/>
        </w:rPr>
        <w:t xml:space="preserve"> </w:t>
      </w:r>
      <w:r w:rsidR="00C20D4E">
        <w:rPr>
          <w:rFonts w:cs="Times New Roman"/>
          <w:szCs w:val="24"/>
        </w:rPr>
        <w:t>In fact</w:t>
      </w:r>
      <w:r w:rsidR="009D4426">
        <w:rPr>
          <w:rFonts w:cs="Times New Roman"/>
          <w:szCs w:val="24"/>
        </w:rPr>
        <w:t>, it went long enough for Dr. Fattore, by Patient A’s testimony,</w:t>
      </w:r>
      <w:r w:rsidR="009F4464">
        <w:rPr>
          <w:rFonts w:cs="Times New Roman"/>
          <w:szCs w:val="24"/>
        </w:rPr>
        <w:t xml:space="preserve"> to</w:t>
      </w:r>
      <w:r w:rsidR="009D4426">
        <w:rPr>
          <w:rFonts w:cs="Times New Roman"/>
          <w:szCs w:val="24"/>
        </w:rPr>
        <w:t xml:space="preserve"> cover several topics.</w:t>
      </w:r>
      <w:r w:rsidR="009F4464">
        <w:rPr>
          <w:rFonts w:cs="Times New Roman"/>
          <w:szCs w:val="24"/>
        </w:rPr>
        <w:t xml:space="preserve"> In addition, Patient A improbably told the following thing</w:t>
      </w:r>
      <w:r w:rsidR="004C3653">
        <w:rPr>
          <w:rFonts w:cs="Times New Roman"/>
          <w:szCs w:val="24"/>
        </w:rPr>
        <w:t>s</w:t>
      </w:r>
      <w:r w:rsidR="009F4464">
        <w:rPr>
          <w:rFonts w:cs="Times New Roman"/>
          <w:szCs w:val="24"/>
        </w:rPr>
        <w:t xml:space="preserve"> to </w:t>
      </w:r>
      <w:r w:rsidR="009F4464">
        <w:rPr>
          <w:rFonts w:cs="Times New Roman"/>
          <w:szCs w:val="24"/>
        </w:rPr>
        <w:lastRenderedPageBreak/>
        <w:t>a person who made her uncomfortable:</w:t>
      </w:r>
      <w:r w:rsidR="009D4426">
        <w:rPr>
          <w:rFonts w:cs="Times New Roman"/>
          <w:szCs w:val="24"/>
        </w:rPr>
        <w:t xml:space="preserve"> </w:t>
      </w:r>
      <w:r w:rsidR="001C1F94">
        <w:rPr>
          <w:rFonts w:cs="Times New Roman"/>
          <w:szCs w:val="24"/>
        </w:rPr>
        <w:t xml:space="preserve">She had six children; had never been to </w:t>
      </w:r>
      <w:r w:rsidR="00792EB7">
        <w:rPr>
          <w:rFonts w:cs="Times New Roman"/>
          <w:szCs w:val="24"/>
        </w:rPr>
        <w:t>Las Vegas; wa</w:t>
      </w:r>
      <w:r w:rsidR="001C1F94">
        <w:rPr>
          <w:rFonts w:cs="Times New Roman"/>
          <w:szCs w:val="24"/>
        </w:rPr>
        <w:t>s not a partyer</w:t>
      </w:r>
      <w:r w:rsidR="00792EB7">
        <w:rPr>
          <w:rFonts w:cs="Times New Roman"/>
          <w:szCs w:val="24"/>
        </w:rPr>
        <w:t>;</w:t>
      </w:r>
      <w:r w:rsidR="001C1F94">
        <w:rPr>
          <w:rFonts w:cs="Times New Roman"/>
          <w:szCs w:val="24"/>
        </w:rPr>
        <w:t xml:space="preserve"> had never consumed alcohol</w:t>
      </w:r>
      <w:r w:rsidR="00792EB7">
        <w:rPr>
          <w:rFonts w:cs="Times New Roman"/>
          <w:szCs w:val="24"/>
        </w:rPr>
        <w:t xml:space="preserve">; </w:t>
      </w:r>
      <w:r w:rsidR="001C1F94">
        <w:rPr>
          <w:rFonts w:cs="Times New Roman"/>
          <w:szCs w:val="24"/>
        </w:rPr>
        <w:t>her last dating experience had not been good</w:t>
      </w:r>
      <w:r w:rsidR="00792EB7">
        <w:rPr>
          <w:rFonts w:cs="Times New Roman"/>
          <w:szCs w:val="24"/>
        </w:rPr>
        <w:t>;</w:t>
      </w:r>
      <w:r w:rsidR="001C1F94">
        <w:rPr>
          <w:rFonts w:cs="Times New Roman"/>
          <w:szCs w:val="24"/>
        </w:rPr>
        <w:t xml:space="preserve"> she was not dating</w:t>
      </w:r>
      <w:r w:rsidR="00792EB7">
        <w:rPr>
          <w:rFonts w:cs="Times New Roman"/>
          <w:szCs w:val="24"/>
        </w:rPr>
        <w:t>; and she did not like dating women</w:t>
      </w:r>
      <w:r w:rsidR="001C1F94">
        <w:rPr>
          <w:rFonts w:cs="Times New Roman"/>
          <w:szCs w:val="24"/>
        </w:rPr>
        <w:t>. (Patient A testimony, Tr. I-</w:t>
      </w:r>
      <w:r w:rsidR="004C3653">
        <w:rPr>
          <w:rFonts w:cs="Times New Roman"/>
          <w:szCs w:val="24"/>
        </w:rPr>
        <w:t>89-</w:t>
      </w:r>
      <w:r w:rsidR="001C1F94">
        <w:rPr>
          <w:rFonts w:cs="Times New Roman"/>
          <w:szCs w:val="24"/>
        </w:rPr>
        <w:t>90.)</w:t>
      </w:r>
    </w:p>
    <w:p w:rsidR="0035239A" w:rsidRDefault="004C3653" w:rsidP="0035239A">
      <w:pPr>
        <w:rPr>
          <w:rFonts w:cs="Times New Roman"/>
          <w:szCs w:val="24"/>
        </w:rPr>
      </w:pPr>
      <w:r>
        <w:rPr>
          <w:rFonts w:cs="Times New Roman"/>
          <w:szCs w:val="24"/>
        </w:rPr>
        <w:t>Furthermore, t</w:t>
      </w:r>
      <w:r w:rsidR="0035239A">
        <w:rPr>
          <w:rFonts w:cs="Times New Roman"/>
          <w:szCs w:val="24"/>
        </w:rPr>
        <w:t>he conversation did not look uncomfortable to the nurse who ended it. (Bergman testimony, Tr. II-263.)</w:t>
      </w:r>
    </w:p>
    <w:p w:rsidR="00713520" w:rsidRDefault="00713520" w:rsidP="0035239A">
      <w:pPr>
        <w:rPr>
          <w:rFonts w:cs="Times New Roman"/>
          <w:szCs w:val="24"/>
        </w:rPr>
      </w:pPr>
      <w:r>
        <w:rPr>
          <w:rFonts w:cs="Times New Roman"/>
          <w:szCs w:val="24"/>
        </w:rPr>
        <w:tab/>
      </w:r>
      <w:r w:rsidR="00AF4737">
        <w:rPr>
          <w:rFonts w:cs="Times New Roman"/>
          <w:szCs w:val="24"/>
        </w:rPr>
        <w:t xml:space="preserve">As for the minor reasons that Patient A was not credible, </w:t>
      </w:r>
      <w:r w:rsidR="00094928">
        <w:rPr>
          <w:rFonts w:cs="Times New Roman"/>
          <w:szCs w:val="24"/>
        </w:rPr>
        <w:t xml:space="preserve">one, </w:t>
      </w:r>
      <w:r w:rsidR="00AF4737">
        <w:rPr>
          <w:rFonts w:cs="Times New Roman"/>
          <w:szCs w:val="24"/>
        </w:rPr>
        <w:t xml:space="preserve">her </w:t>
      </w:r>
      <w:r>
        <w:rPr>
          <w:rFonts w:cs="Times New Roman"/>
          <w:szCs w:val="24"/>
        </w:rPr>
        <w:t>accounts of what happened in the lobby were inconsistent.</w:t>
      </w:r>
    </w:p>
    <w:p w:rsidR="00F032FC" w:rsidRDefault="00F032FC" w:rsidP="007635A3">
      <w:pPr>
        <w:rPr>
          <w:rFonts w:cs="Times New Roman"/>
          <w:szCs w:val="24"/>
        </w:rPr>
      </w:pPr>
      <w:r>
        <w:rPr>
          <w:rFonts w:cs="Times New Roman"/>
          <w:szCs w:val="24"/>
        </w:rPr>
        <w:tab/>
      </w:r>
      <w:r w:rsidR="00094928">
        <w:rPr>
          <w:rFonts w:cs="Times New Roman"/>
          <w:szCs w:val="24"/>
        </w:rPr>
        <w:t>Two, a</w:t>
      </w:r>
      <w:r w:rsidR="00315C03">
        <w:rPr>
          <w:rFonts w:cs="Times New Roman"/>
          <w:szCs w:val="24"/>
        </w:rPr>
        <w:t xml:space="preserve">fter Ms. Pulcini announced that she needed to check Patient A’s vital signs, there was no delay in opening </w:t>
      </w:r>
      <w:r>
        <w:rPr>
          <w:rFonts w:cs="Times New Roman"/>
          <w:szCs w:val="24"/>
        </w:rPr>
        <w:t>the curtain to the recovery roo</w:t>
      </w:r>
      <w:r w:rsidR="00315C03">
        <w:rPr>
          <w:rFonts w:cs="Times New Roman"/>
          <w:szCs w:val="24"/>
        </w:rPr>
        <w:t xml:space="preserve">m. Ms. Pulcini observed Patient A and Dr. Fattore conversing; nothing about the scene caused her concern. </w:t>
      </w:r>
      <w:r w:rsidR="00630F7F">
        <w:rPr>
          <w:rFonts w:cs="Times New Roman"/>
          <w:szCs w:val="24"/>
        </w:rPr>
        <w:t xml:space="preserve">If Patient A’s allegations against Dr. Fattore were accurate, then after touching her breasts and viewing her buttocks, she turned to face him again and </w:t>
      </w:r>
      <w:r w:rsidR="00DE6764">
        <w:rPr>
          <w:rFonts w:cs="Times New Roman"/>
          <w:szCs w:val="24"/>
        </w:rPr>
        <w:t xml:space="preserve">had her breasts covered again with a sheet and blanket. It is possible that </w:t>
      </w:r>
      <w:r w:rsidR="008A0FB9">
        <w:rPr>
          <w:rFonts w:cs="Times New Roman"/>
          <w:szCs w:val="24"/>
        </w:rPr>
        <w:t>Dr. Fattore touched her breasts and viewed her buttocks, Patient A turned to face him again, and her breasts were covered</w:t>
      </w:r>
      <w:r w:rsidR="0085521D">
        <w:rPr>
          <w:rFonts w:cs="Times New Roman"/>
          <w:szCs w:val="24"/>
        </w:rPr>
        <w:t xml:space="preserve">. If so, Ms. Pulcini’s </w:t>
      </w:r>
      <w:r w:rsidR="006C6DE9">
        <w:rPr>
          <w:rFonts w:cs="Times New Roman"/>
          <w:szCs w:val="24"/>
        </w:rPr>
        <w:t>testimony</w:t>
      </w:r>
      <w:r w:rsidR="0085521D">
        <w:rPr>
          <w:rFonts w:cs="Times New Roman"/>
          <w:szCs w:val="24"/>
        </w:rPr>
        <w:t xml:space="preserve"> </w:t>
      </w:r>
      <w:r w:rsidR="006C6DE9">
        <w:rPr>
          <w:rFonts w:cs="Times New Roman"/>
          <w:szCs w:val="24"/>
        </w:rPr>
        <w:t xml:space="preserve">does not support or undermine Patient A’s account. But </w:t>
      </w:r>
      <w:r w:rsidR="00992505">
        <w:rPr>
          <w:rFonts w:cs="Times New Roman"/>
          <w:szCs w:val="24"/>
        </w:rPr>
        <w:t xml:space="preserve">Ms. Pulcini’s </w:t>
      </w:r>
      <w:r w:rsidR="006C6DE9">
        <w:rPr>
          <w:rFonts w:cs="Times New Roman"/>
          <w:szCs w:val="24"/>
        </w:rPr>
        <w:t>testimony does slightly support Dr. Fattore’s account.</w:t>
      </w:r>
    </w:p>
    <w:p w:rsidR="00323436" w:rsidRDefault="0075614F" w:rsidP="00323436">
      <w:pPr>
        <w:jc w:val="center"/>
        <w:rPr>
          <w:b/>
        </w:rPr>
      </w:pPr>
      <w:r>
        <w:rPr>
          <w:rFonts w:cs="Times New Roman"/>
          <w:szCs w:val="24"/>
        </w:rPr>
        <w:tab/>
      </w:r>
      <w:r w:rsidR="00323436" w:rsidRPr="00323436">
        <w:rPr>
          <w:b/>
        </w:rPr>
        <w:t>Conclusion and Order</w:t>
      </w:r>
    </w:p>
    <w:p w:rsidR="00752DC8" w:rsidRPr="005659BC" w:rsidRDefault="00067604" w:rsidP="0097345E">
      <w:pPr>
        <w:rPr>
          <w:rFonts w:eastAsia="Times New Roman" w:cs="Times New Roman"/>
          <w:szCs w:val="24"/>
        </w:rPr>
      </w:pPr>
      <w:r w:rsidRPr="005659BC">
        <w:rPr>
          <w:rFonts w:cs="Times New Roman"/>
          <w:szCs w:val="24"/>
        </w:rPr>
        <w:tab/>
      </w:r>
      <w:r w:rsidR="00EC1ADF" w:rsidRPr="005659BC">
        <w:rPr>
          <w:rFonts w:cs="Times New Roman"/>
          <w:szCs w:val="24"/>
        </w:rPr>
        <w:t>“[N]</w:t>
      </w:r>
      <w:bookmarkStart w:id="0" w:name="SR;500"/>
      <w:bookmarkStart w:id="1" w:name="SearchTerm"/>
      <w:bookmarkEnd w:id="0"/>
      <w:r w:rsidR="00EC1ADF" w:rsidRPr="005659BC">
        <w:rPr>
          <w:rFonts w:eastAsia="Times New Roman" w:cs="Times New Roman"/>
          <w:szCs w:val="24"/>
        </w:rPr>
        <w:t xml:space="preserve">either </w:t>
      </w:r>
      <w:bookmarkStart w:id="2" w:name="SR;501"/>
      <w:bookmarkEnd w:id="2"/>
      <w:r w:rsidR="00EC1ADF" w:rsidRPr="005659BC">
        <w:rPr>
          <w:rFonts w:eastAsia="Times New Roman" w:cs="Times New Roman"/>
          <w:szCs w:val="24"/>
        </w:rPr>
        <w:t xml:space="preserve">party </w:t>
      </w:r>
      <w:bookmarkStart w:id="3" w:name="SR;502"/>
      <w:bookmarkEnd w:id="3"/>
      <w:r w:rsidR="00EC1ADF" w:rsidRPr="005659BC">
        <w:rPr>
          <w:rFonts w:eastAsia="Times New Roman" w:cs="Times New Roman"/>
          <w:szCs w:val="24"/>
        </w:rPr>
        <w:t xml:space="preserve">was </w:t>
      </w:r>
      <w:bookmarkStart w:id="4" w:name="SR;503"/>
      <w:bookmarkEnd w:id="1"/>
      <w:bookmarkEnd w:id="4"/>
      <w:r w:rsidR="00EC1ADF" w:rsidRPr="005659BC">
        <w:rPr>
          <w:rFonts w:eastAsia="Times New Roman" w:cs="Times New Roman"/>
          <w:szCs w:val="24"/>
        </w:rPr>
        <w:t xml:space="preserve">credible....” </w:t>
      </w:r>
      <w:r w:rsidR="00EC1ADF" w:rsidRPr="005659BC">
        <w:rPr>
          <w:rFonts w:eastAsia="Times New Roman" w:cs="Times New Roman"/>
          <w:i/>
          <w:szCs w:val="24"/>
        </w:rPr>
        <w:t>Siebert v. Dermigny</w:t>
      </w:r>
      <w:r w:rsidR="00EC1ADF" w:rsidRPr="005659BC">
        <w:rPr>
          <w:rFonts w:eastAsia="Times New Roman" w:cs="Times New Roman"/>
          <w:szCs w:val="24"/>
        </w:rPr>
        <w:t xml:space="preserve">, 875 N.Y.S.2d 68, 69 (N.Y.A.D. 1 Dept. 2009).  </w:t>
      </w:r>
      <w:r w:rsidR="001607BD" w:rsidRPr="005659BC">
        <w:rPr>
          <w:rFonts w:eastAsia="Times New Roman" w:cs="Times New Roman"/>
          <w:szCs w:val="24"/>
        </w:rPr>
        <w:t>“[B]</w:t>
      </w:r>
      <w:bookmarkStart w:id="5" w:name="SR;779"/>
      <w:bookmarkEnd w:id="5"/>
      <w:r w:rsidR="001607BD" w:rsidRPr="005659BC">
        <w:rPr>
          <w:rFonts w:eastAsia="Times New Roman" w:cs="Times New Roman"/>
          <w:szCs w:val="24"/>
        </w:rPr>
        <w:t xml:space="preserve">oth </w:t>
      </w:r>
      <w:bookmarkStart w:id="6" w:name="SR;780"/>
      <w:bookmarkEnd w:id="6"/>
      <w:r w:rsidR="001607BD" w:rsidRPr="005659BC">
        <w:rPr>
          <w:rFonts w:eastAsia="Times New Roman" w:cs="Times New Roman"/>
          <w:szCs w:val="24"/>
        </w:rPr>
        <w:t xml:space="preserve">parties </w:t>
      </w:r>
      <w:bookmarkStart w:id="7" w:name="SR;781"/>
      <w:bookmarkEnd w:id="7"/>
      <w:r w:rsidR="001607BD" w:rsidRPr="005659BC">
        <w:rPr>
          <w:rFonts w:eastAsia="Times New Roman" w:cs="Times New Roman"/>
          <w:szCs w:val="24"/>
        </w:rPr>
        <w:t xml:space="preserve">had </w:t>
      </w:r>
      <w:bookmarkStart w:id="8" w:name="SR;782"/>
      <w:bookmarkEnd w:id="8"/>
      <w:r w:rsidR="001607BD" w:rsidRPr="005659BC">
        <w:rPr>
          <w:rFonts w:eastAsia="Times New Roman" w:cs="Times New Roman"/>
          <w:szCs w:val="24"/>
        </w:rPr>
        <w:t xml:space="preserve">credibility </w:t>
      </w:r>
      <w:bookmarkStart w:id="9" w:name="SR;783"/>
      <w:bookmarkEnd w:id="9"/>
      <w:r w:rsidR="001607BD" w:rsidRPr="005659BC">
        <w:rPr>
          <w:rFonts w:eastAsia="Times New Roman" w:cs="Times New Roman"/>
          <w:szCs w:val="24"/>
        </w:rPr>
        <w:t xml:space="preserve">problems.” </w:t>
      </w:r>
      <w:r w:rsidR="001607BD" w:rsidRPr="005659BC">
        <w:rPr>
          <w:rFonts w:eastAsia="Times New Roman" w:cs="Times New Roman"/>
          <w:i/>
          <w:szCs w:val="24"/>
        </w:rPr>
        <w:t>Higgins v. Loveland</w:t>
      </w:r>
      <w:r w:rsidR="001607BD" w:rsidRPr="005659BC">
        <w:rPr>
          <w:rFonts w:eastAsia="Times New Roman" w:cs="Times New Roman"/>
          <w:szCs w:val="24"/>
        </w:rPr>
        <w:t>, 2004 WL 1753137, 2 (Mich. Ct. App. 2004).</w:t>
      </w:r>
      <w:r w:rsidR="00EC1ADF" w:rsidRPr="005659BC">
        <w:rPr>
          <w:rFonts w:eastAsia="Times New Roman" w:cs="Times New Roman"/>
          <w:szCs w:val="24"/>
        </w:rPr>
        <w:t xml:space="preserve"> </w:t>
      </w:r>
      <w:r w:rsidR="00EC1ADF" w:rsidRPr="005659BC">
        <w:rPr>
          <w:rFonts w:cs="Times New Roman"/>
          <w:color w:val="000000"/>
          <w:szCs w:val="24"/>
        </w:rPr>
        <w:t xml:space="preserve">“[T]the testimony was so equivocal and contradictory that it falls well short of clearly preponderating in either direction.” </w:t>
      </w:r>
      <w:r w:rsidR="00EC1ADF" w:rsidRPr="005659BC">
        <w:rPr>
          <w:rFonts w:cs="Times New Roman"/>
          <w:i/>
          <w:color w:val="000000"/>
          <w:szCs w:val="24"/>
        </w:rPr>
        <w:t>Id.</w:t>
      </w:r>
      <w:r w:rsidR="00EC1ADF" w:rsidRPr="005659BC">
        <w:rPr>
          <w:rFonts w:cs="Times New Roman"/>
          <w:color w:val="000000"/>
          <w:szCs w:val="24"/>
        </w:rPr>
        <w:t xml:space="preserve"> </w:t>
      </w:r>
      <w:r w:rsidR="001607BD" w:rsidRPr="005659BC">
        <w:rPr>
          <w:rFonts w:cs="Times New Roman"/>
          <w:szCs w:val="24"/>
        </w:rPr>
        <w:t xml:space="preserve"> </w:t>
      </w:r>
    </w:p>
    <w:p w:rsidR="005659BC" w:rsidRPr="00EF077C" w:rsidRDefault="00EF3F12" w:rsidP="001B31F7">
      <w:pPr>
        <w:rPr>
          <w:rFonts w:eastAsia="Times New Roman" w:cs="Times New Roman"/>
          <w:szCs w:val="24"/>
        </w:rPr>
      </w:pPr>
      <w:r w:rsidRPr="005659BC">
        <w:rPr>
          <w:rFonts w:eastAsia="Times New Roman" w:cs="Times New Roman"/>
          <w:szCs w:val="24"/>
        </w:rPr>
        <w:tab/>
        <w:t>However, the Board of Registration in Medicine has the burden of proving by a preponderance of the evidence that Dr. Fattore touched Patient A’s breasts and viewed her buttocks in t</w:t>
      </w:r>
      <w:r w:rsidR="00EF077C">
        <w:rPr>
          <w:rFonts w:eastAsia="Times New Roman" w:cs="Times New Roman"/>
          <w:szCs w:val="24"/>
        </w:rPr>
        <w:t>he recovery room</w:t>
      </w:r>
      <w:r w:rsidR="005A4284" w:rsidRPr="00EF077C">
        <w:rPr>
          <w:rFonts w:eastAsia="Times New Roman" w:cs="Times New Roman"/>
          <w:szCs w:val="24"/>
        </w:rPr>
        <w:t xml:space="preserve">. </w:t>
      </w:r>
      <w:r w:rsidR="005659BC" w:rsidRPr="00EF077C">
        <w:rPr>
          <w:rFonts w:eastAsia="Times New Roman" w:cs="Times New Roman"/>
          <w:i/>
          <w:szCs w:val="24"/>
        </w:rPr>
        <w:t>See Fisch v. Board of Registration in Medicine</w:t>
      </w:r>
      <w:r w:rsidR="005A4284" w:rsidRPr="00EF077C">
        <w:rPr>
          <w:rFonts w:eastAsia="Times New Roman" w:cs="Times New Roman"/>
          <w:szCs w:val="24"/>
        </w:rPr>
        <w:t>,</w:t>
      </w:r>
      <w:r w:rsidR="005659BC" w:rsidRPr="00EF077C">
        <w:rPr>
          <w:rFonts w:eastAsia="Times New Roman" w:cs="Times New Roman"/>
          <w:szCs w:val="24"/>
        </w:rPr>
        <w:t xml:space="preserve"> 437 Mass. 128, </w:t>
      </w:r>
      <w:r w:rsidR="005659BC" w:rsidRPr="00EF077C">
        <w:rPr>
          <w:rFonts w:eastAsia="Times New Roman" w:cs="Times New Roman"/>
          <w:szCs w:val="24"/>
        </w:rPr>
        <w:lastRenderedPageBreak/>
        <w:t>131</w:t>
      </w:r>
      <w:r w:rsidR="005A4284" w:rsidRPr="00EF077C">
        <w:rPr>
          <w:rFonts w:eastAsia="Times New Roman" w:cs="Times New Roman"/>
          <w:szCs w:val="24"/>
        </w:rPr>
        <w:t xml:space="preserve"> </w:t>
      </w:r>
      <w:r w:rsidR="005659BC" w:rsidRPr="00EF077C">
        <w:rPr>
          <w:rFonts w:eastAsia="Times New Roman" w:cs="Times New Roman"/>
          <w:szCs w:val="24"/>
        </w:rPr>
        <w:t>(2002)</w:t>
      </w:r>
      <w:r w:rsidR="005F2966">
        <w:rPr>
          <w:rFonts w:eastAsia="Times New Roman" w:cs="Times New Roman"/>
          <w:szCs w:val="24"/>
        </w:rPr>
        <w:t xml:space="preserve">. (The Board’s final </w:t>
      </w:r>
      <w:r w:rsidR="005A4284" w:rsidRPr="00EF077C">
        <w:rPr>
          <w:rFonts w:eastAsia="Times New Roman" w:cs="Times New Roman"/>
          <w:szCs w:val="24"/>
        </w:rPr>
        <w:t xml:space="preserve">decision, in turn, is reviewable under </w:t>
      </w:r>
      <w:r w:rsidR="001B31F7" w:rsidRPr="00EF077C">
        <w:rPr>
          <w:rFonts w:eastAsia="Times New Roman" w:cs="Times New Roman"/>
          <w:szCs w:val="24"/>
        </w:rPr>
        <w:t xml:space="preserve">the substantial evidence standard. </w:t>
      </w:r>
      <w:r w:rsidR="001B31F7" w:rsidRPr="00EF077C">
        <w:rPr>
          <w:rFonts w:cs="Times New Roman"/>
          <w:color w:val="222222"/>
          <w:szCs w:val="24"/>
        </w:rPr>
        <w:t>G. L. c. 30A, § 1</w:t>
      </w:r>
      <w:r w:rsidR="005A4284" w:rsidRPr="00EF077C">
        <w:rPr>
          <w:rFonts w:cs="Times New Roman"/>
          <w:color w:val="222222"/>
          <w:szCs w:val="24"/>
        </w:rPr>
        <w:t>(6)</w:t>
      </w:r>
      <w:r w:rsidR="001B31F7" w:rsidRPr="00EF077C">
        <w:rPr>
          <w:rFonts w:cs="Times New Roman"/>
          <w:color w:val="222222"/>
          <w:szCs w:val="24"/>
        </w:rPr>
        <w:t xml:space="preserve">; </w:t>
      </w:r>
      <w:r w:rsidR="001B31F7" w:rsidRPr="00EF077C">
        <w:rPr>
          <w:rFonts w:cs="Times New Roman"/>
          <w:i/>
          <w:color w:val="222222"/>
          <w:szCs w:val="24"/>
        </w:rPr>
        <w:t>Duggan v. Board of Registration in Nursing</w:t>
      </w:r>
      <w:r w:rsidR="001B31F7" w:rsidRPr="00EF077C">
        <w:rPr>
          <w:rFonts w:cs="Times New Roman"/>
          <w:color w:val="222222"/>
          <w:szCs w:val="24"/>
        </w:rPr>
        <w:t>, 456 Mass. 666</w:t>
      </w:r>
      <w:r w:rsidR="00EF077C" w:rsidRPr="00EF077C">
        <w:rPr>
          <w:rFonts w:cs="Times New Roman"/>
          <w:color w:val="222222"/>
          <w:szCs w:val="24"/>
        </w:rPr>
        <w:t>, 674</w:t>
      </w:r>
      <w:r w:rsidR="001B31F7" w:rsidRPr="00EF077C">
        <w:rPr>
          <w:rFonts w:cs="Times New Roman"/>
          <w:color w:val="222222"/>
          <w:szCs w:val="24"/>
        </w:rPr>
        <w:t xml:space="preserve"> (2010)</w:t>
      </w:r>
      <w:r w:rsidR="005A4284" w:rsidRPr="00EF077C">
        <w:rPr>
          <w:rFonts w:cs="Times New Roman"/>
          <w:color w:val="222222"/>
          <w:szCs w:val="24"/>
        </w:rPr>
        <w:t>.</w:t>
      </w:r>
      <w:r w:rsidR="00EF077C" w:rsidRPr="00EF077C">
        <w:rPr>
          <w:rFonts w:cs="Times New Roman"/>
          <w:color w:val="222222"/>
          <w:szCs w:val="24"/>
        </w:rPr>
        <w:t>)</w:t>
      </w:r>
      <w:r w:rsidR="005A4284" w:rsidRPr="00EF077C">
        <w:rPr>
          <w:rFonts w:cs="Times New Roman"/>
          <w:color w:val="222222"/>
          <w:szCs w:val="24"/>
        </w:rPr>
        <w:t xml:space="preserve"> </w:t>
      </w:r>
    </w:p>
    <w:p w:rsidR="00EF3F12" w:rsidRPr="005659BC" w:rsidRDefault="00E8338F" w:rsidP="0097345E">
      <w:pPr>
        <w:rPr>
          <w:rFonts w:eastAsia="Times New Roman" w:cs="Times New Roman"/>
          <w:szCs w:val="24"/>
        </w:rPr>
      </w:pPr>
      <w:r>
        <w:rPr>
          <w:rFonts w:eastAsia="Times New Roman" w:cs="Times New Roman"/>
          <w:szCs w:val="24"/>
        </w:rPr>
        <w:tab/>
      </w:r>
      <w:r w:rsidR="00EF077C">
        <w:rPr>
          <w:rFonts w:eastAsia="Times New Roman" w:cs="Times New Roman"/>
          <w:szCs w:val="24"/>
        </w:rPr>
        <w:t>The Board has not met its burden</w:t>
      </w:r>
      <w:r w:rsidR="00F73A81" w:rsidRPr="005659BC">
        <w:rPr>
          <w:rFonts w:eastAsia="Times New Roman" w:cs="Times New Roman"/>
          <w:szCs w:val="24"/>
        </w:rPr>
        <w:t xml:space="preserve">. That Dr. Fattore, a non-credible witness, has denied doing what </w:t>
      </w:r>
      <w:r w:rsidR="00837921" w:rsidRPr="005659BC">
        <w:rPr>
          <w:rFonts w:eastAsia="Times New Roman" w:cs="Times New Roman"/>
          <w:szCs w:val="24"/>
        </w:rPr>
        <w:t xml:space="preserve">Patient A, </w:t>
      </w:r>
      <w:r w:rsidR="00F73A81" w:rsidRPr="005659BC">
        <w:rPr>
          <w:rFonts w:eastAsia="Times New Roman" w:cs="Times New Roman"/>
          <w:szCs w:val="24"/>
        </w:rPr>
        <w:t>another non-credible witness</w:t>
      </w:r>
      <w:r w:rsidR="00837921" w:rsidRPr="005659BC">
        <w:rPr>
          <w:rFonts w:eastAsia="Times New Roman" w:cs="Times New Roman"/>
          <w:szCs w:val="24"/>
        </w:rPr>
        <w:t>,</w:t>
      </w:r>
      <w:r w:rsidR="00F73A81" w:rsidRPr="005659BC">
        <w:rPr>
          <w:rFonts w:eastAsia="Times New Roman" w:cs="Times New Roman"/>
          <w:szCs w:val="24"/>
        </w:rPr>
        <w:t xml:space="preserve"> contends he did</w:t>
      </w:r>
      <w:r w:rsidR="0084276B" w:rsidRPr="005659BC">
        <w:rPr>
          <w:rFonts w:eastAsia="Times New Roman" w:cs="Times New Roman"/>
          <w:szCs w:val="24"/>
        </w:rPr>
        <w:t xml:space="preserve"> is not affirmative evidence</w:t>
      </w:r>
      <w:r w:rsidR="00837921" w:rsidRPr="005659BC">
        <w:rPr>
          <w:rFonts w:eastAsia="Times New Roman" w:cs="Times New Roman"/>
          <w:szCs w:val="24"/>
        </w:rPr>
        <w:t xml:space="preserve">, let alone </w:t>
      </w:r>
      <w:r w:rsidR="00837921" w:rsidRPr="00AD018E">
        <w:rPr>
          <w:rFonts w:eastAsia="Times New Roman" w:cs="Times New Roman"/>
          <w:szCs w:val="24"/>
        </w:rPr>
        <w:t>a preponderance of the evidence</w:t>
      </w:r>
      <w:r w:rsidR="00837921" w:rsidRPr="005659BC">
        <w:rPr>
          <w:rFonts w:eastAsia="Times New Roman" w:cs="Times New Roman"/>
          <w:szCs w:val="24"/>
        </w:rPr>
        <w:t>,</w:t>
      </w:r>
      <w:r w:rsidR="0084276B" w:rsidRPr="005659BC">
        <w:rPr>
          <w:rFonts w:eastAsia="Times New Roman" w:cs="Times New Roman"/>
          <w:szCs w:val="24"/>
        </w:rPr>
        <w:t xml:space="preserve"> of his acts</w:t>
      </w:r>
      <w:r w:rsidR="00983632" w:rsidRPr="005659BC">
        <w:rPr>
          <w:rFonts w:eastAsia="Times New Roman" w:cs="Times New Roman"/>
          <w:szCs w:val="24"/>
        </w:rPr>
        <w:t xml:space="preserve"> in the recovery room</w:t>
      </w:r>
      <w:r w:rsidR="0084276B" w:rsidRPr="005659BC">
        <w:rPr>
          <w:rFonts w:eastAsia="Times New Roman" w:cs="Times New Roman"/>
          <w:szCs w:val="24"/>
        </w:rPr>
        <w:t>.</w:t>
      </w:r>
    </w:p>
    <w:p w:rsidR="00983632" w:rsidRDefault="00BF56A5" w:rsidP="00BA47EB">
      <w:pPr>
        <w:rPr>
          <w:rFonts w:cs="Times New Roman"/>
          <w:szCs w:val="24"/>
        </w:rPr>
      </w:pPr>
      <w:r>
        <w:rPr>
          <w:rFonts w:cs="Times New Roman"/>
          <w:szCs w:val="24"/>
        </w:rPr>
        <w:tab/>
      </w:r>
      <w:r w:rsidR="00B56B80">
        <w:rPr>
          <w:rFonts w:cs="Times New Roman"/>
          <w:szCs w:val="24"/>
        </w:rPr>
        <w:t xml:space="preserve">Based on the foregoing, </w:t>
      </w:r>
      <w:r w:rsidR="00724C17">
        <w:rPr>
          <w:rFonts w:cs="Times New Roman"/>
          <w:szCs w:val="24"/>
        </w:rPr>
        <w:t xml:space="preserve">I recommend that the Board </w:t>
      </w:r>
      <w:r w:rsidR="00724C17">
        <w:rPr>
          <w:rFonts w:cs="Times New Roman"/>
          <w:i/>
          <w:szCs w:val="24"/>
        </w:rPr>
        <w:t xml:space="preserve">not </w:t>
      </w:r>
      <w:r w:rsidR="00724C17">
        <w:rPr>
          <w:rFonts w:cs="Times New Roman"/>
          <w:szCs w:val="24"/>
        </w:rPr>
        <w:t xml:space="preserve">find that </w:t>
      </w:r>
      <w:r w:rsidR="00983632">
        <w:rPr>
          <w:rFonts w:cs="Times New Roman"/>
          <w:szCs w:val="24"/>
        </w:rPr>
        <w:t xml:space="preserve">Dr. Fattore: </w:t>
      </w:r>
    </w:p>
    <w:p w:rsidR="00A11F72" w:rsidRDefault="00A11F72" w:rsidP="00A11F72">
      <w:pPr>
        <w:rPr>
          <w:rFonts w:cs="Times New Roman"/>
          <w:szCs w:val="24"/>
        </w:rPr>
      </w:pPr>
      <w:r>
        <w:rPr>
          <w:rFonts w:cs="Times New Roman"/>
          <w:szCs w:val="24"/>
        </w:rPr>
        <w:tab/>
        <w:t>• engaged in gross misconduct in the practice of medicine, practiced medicine fraudulently, beyond its authorized scope, or with gross incompetence or gross negligence, or repeated negligence (Statement of Allegations, Legal Basis A</w:t>
      </w:r>
      <w:r w:rsidR="00BC4073">
        <w:rPr>
          <w:rFonts w:cs="Times New Roman"/>
          <w:szCs w:val="24"/>
        </w:rPr>
        <w:t xml:space="preserve">; </w:t>
      </w:r>
      <w:r w:rsidR="00BC4073" w:rsidRPr="00BC4073">
        <w:t xml:space="preserve">G.L. c. 112, </w:t>
      </w:r>
      <w:r w:rsidR="00BC4073" w:rsidRPr="00BC4073">
        <w:rPr>
          <w:rFonts w:cs="Times New Roman"/>
        </w:rPr>
        <w:t>§</w:t>
      </w:r>
      <w:r w:rsidR="00BC4073" w:rsidRPr="00BC4073">
        <w:t xml:space="preserve"> 5, 243 CMR 1.03(5)(a) 3;</w:t>
      </w:r>
      <w:r>
        <w:rPr>
          <w:rFonts w:cs="Times New Roman"/>
          <w:szCs w:val="24"/>
        </w:rPr>
        <w:t xml:space="preserve">); </w:t>
      </w:r>
    </w:p>
    <w:p w:rsidR="00A11F72" w:rsidRDefault="00A11F72" w:rsidP="00A11F72">
      <w:pPr>
        <w:rPr>
          <w:rFonts w:cs="Times New Roman"/>
          <w:szCs w:val="24"/>
        </w:rPr>
      </w:pPr>
      <w:r>
        <w:rPr>
          <w:rFonts w:cs="Times New Roman"/>
          <w:szCs w:val="24"/>
        </w:rPr>
        <w:tab/>
        <w:t>• practiced medicine deceitfully or engaged in conduct that has the capacity to deceive or defraud (Legal Basis B</w:t>
      </w:r>
      <w:r w:rsidR="009C2977">
        <w:rPr>
          <w:rFonts w:cs="Times New Roman"/>
          <w:szCs w:val="24"/>
        </w:rPr>
        <w:t xml:space="preserve">; </w:t>
      </w:r>
      <w:r w:rsidR="009C2977">
        <w:t>243 CMR 1.03(5)(a) 10</w:t>
      </w:r>
      <w:r>
        <w:rPr>
          <w:rFonts w:cs="Times New Roman"/>
          <w:szCs w:val="24"/>
        </w:rPr>
        <w:t>); or</w:t>
      </w:r>
    </w:p>
    <w:p w:rsidR="00A11F72" w:rsidRDefault="00A11F72" w:rsidP="00A11F72">
      <w:pPr>
        <w:rPr>
          <w:rFonts w:cs="Times New Roman"/>
          <w:szCs w:val="24"/>
        </w:rPr>
      </w:pPr>
      <w:r>
        <w:rPr>
          <w:rFonts w:cs="Times New Roman"/>
          <w:szCs w:val="24"/>
        </w:rPr>
        <w:tab/>
        <w:t xml:space="preserve">• engaged in misconduct </w:t>
      </w:r>
      <w:r w:rsidRPr="003F16B7">
        <w:rPr>
          <w:rFonts w:cs="Times New Roman"/>
          <w:szCs w:val="24"/>
        </w:rPr>
        <w:t>in the practice of medicine</w:t>
      </w:r>
      <w:r>
        <w:rPr>
          <w:rFonts w:cs="Times New Roman"/>
          <w:szCs w:val="24"/>
        </w:rPr>
        <w:t>. (Legal Basis C</w:t>
      </w:r>
      <w:r w:rsidR="00102FD0">
        <w:rPr>
          <w:rFonts w:cs="Times New Roman"/>
          <w:szCs w:val="24"/>
        </w:rPr>
        <w:t xml:space="preserve">; </w:t>
      </w:r>
      <w:r w:rsidR="00102FD0">
        <w:t>243 CMR 1.03(5)(a) 18</w:t>
      </w:r>
      <w:r w:rsidR="00AD018E">
        <w:rPr>
          <w:rFonts w:cs="Times New Roman"/>
          <w:szCs w:val="24"/>
        </w:rPr>
        <w:t>)</w:t>
      </w:r>
      <w:r>
        <w:rPr>
          <w:rFonts w:cs="Times New Roman"/>
          <w:szCs w:val="24"/>
        </w:rPr>
        <w:t>.</w:t>
      </w:r>
    </w:p>
    <w:p w:rsidR="007F61C1" w:rsidRDefault="007F61C1" w:rsidP="00A11F72">
      <w:pPr>
        <w:rPr>
          <w:rFonts w:cs="Times New Roman"/>
          <w:szCs w:val="24"/>
        </w:rPr>
      </w:pPr>
      <w:r>
        <w:rPr>
          <w:rFonts w:cs="Times New Roman"/>
          <w:szCs w:val="24"/>
        </w:rPr>
        <w:tab/>
        <w:t xml:space="preserve">I recommend that the Board not discipline Dr. Fattore for </w:t>
      </w:r>
      <w:r w:rsidR="007405D2">
        <w:rPr>
          <w:rFonts w:cs="Times New Roman"/>
          <w:szCs w:val="24"/>
        </w:rPr>
        <w:t>allegedly touching Patient A’s breasts and viewing her buttocks</w:t>
      </w:r>
      <w:r>
        <w:rPr>
          <w:rFonts w:cs="Times New Roman"/>
          <w:szCs w:val="24"/>
        </w:rPr>
        <w:t xml:space="preserve"> </w:t>
      </w:r>
      <w:r w:rsidR="00AE16B3">
        <w:rPr>
          <w:rFonts w:cs="Times New Roman"/>
          <w:szCs w:val="24"/>
        </w:rPr>
        <w:t xml:space="preserve">in </w:t>
      </w:r>
      <w:r>
        <w:rPr>
          <w:rFonts w:cs="Times New Roman"/>
          <w:szCs w:val="24"/>
        </w:rPr>
        <w:t>the recovery room.</w:t>
      </w:r>
    </w:p>
    <w:p w:rsidR="00BF56A5" w:rsidRDefault="007405D2" w:rsidP="00BA47EB">
      <w:pPr>
        <w:rPr>
          <w:rFonts w:cs="Times New Roman"/>
          <w:szCs w:val="24"/>
        </w:rPr>
      </w:pPr>
      <w:r>
        <w:rPr>
          <w:rFonts w:cs="Times New Roman"/>
          <w:szCs w:val="24"/>
        </w:rPr>
        <w:tab/>
      </w:r>
      <w:r w:rsidR="002D538D">
        <w:rPr>
          <w:rFonts w:cs="Times New Roman"/>
          <w:szCs w:val="24"/>
        </w:rPr>
        <w:t>However, I do recommend that the Board find Dr. Fattore engaged in conduct that undermines the public confidence in the integrity of the medical profession. (Legal Basis D</w:t>
      </w:r>
      <w:r w:rsidR="00E418BE">
        <w:rPr>
          <w:rFonts w:cs="Times New Roman"/>
          <w:szCs w:val="24"/>
        </w:rPr>
        <w:t xml:space="preserve">; </w:t>
      </w:r>
      <w:r w:rsidR="00E418BE" w:rsidRPr="00E418BE">
        <w:rPr>
          <w:i/>
        </w:rPr>
        <w:t>Levy v. Board of Registration in Medicine</w:t>
      </w:r>
      <w:r w:rsidR="00E418BE" w:rsidRPr="00E418BE">
        <w:t xml:space="preserve">, 378 Mass. 519 (1978); </w:t>
      </w:r>
      <w:r w:rsidR="00E418BE" w:rsidRPr="00E418BE">
        <w:rPr>
          <w:i/>
        </w:rPr>
        <w:t>Raymond v. Board of Registration in Medicine</w:t>
      </w:r>
      <w:r w:rsidR="00E418BE" w:rsidRPr="00E418BE">
        <w:t>, 387 Mass. 708 (1982).</w:t>
      </w:r>
      <w:r w:rsidR="002D538D" w:rsidRPr="00E418BE">
        <w:rPr>
          <w:rFonts w:cs="Times New Roman"/>
          <w:szCs w:val="24"/>
        </w:rPr>
        <w:t>)</w:t>
      </w:r>
      <w:r>
        <w:rPr>
          <w:rFonts w:cs="Times New Roman"/>
          <w:szCs w:val="24"/>
        </w:rPr>
        <w:t xml:space="preserve"> I recommend that </w:t>
      </w:r>
      <w:r w:rsidR="00081BA9">
        <w:rPr>
          <w:rFonts w:cs="Times New Roman"/>
          <w:szCs w:val="24"/>
        </w:rPr>
        <w:t xml:space="preserve">the Board discipline Dr. Fattore for using his scrubs, hospital identification, familiarity with the hospital, and familiarity with the nurses to </w:t>
      </w:r>
      <w:r w:rsidR="00081BA9">
        <w:rPr>
          <w:rFonts w:cs="Times New Roman"/>
          <w:szCs w:val="24"/>
        </w:rPr>
        <w:lastRenderedPageBreak/>
        <w:t>end up in Patient A’s reco</w:t>
      </w:r>
      <w:r w:rsidR="004849A6">
        <w:rPr>
          <w:rFonts w:cs="Times New Roman"/>
          <w:szCs w:val="24"/>
        </w:rPr>
        <w:t>very bay</w:t>
      </w:r>
      <w:r w:rsidR="007E2D34">
        <w:rPr>
          <w:rFonts w:cs="Times New Roman"/>
          <w:szCs w:val="24"/>
        </w:rPr>
        <w:t>, with the curtain closed,</w:t>
      </w:r>
      <w:r w:rsidR="004849A6">
        <w:rPr>
          <w:rFonts w:cs="Times New Roman"/>
          <w:szCs w:val="24"/>
        </w:rPr>
        <w:t xml:space="preserve"> for no medical purpose when hi</w:t>
      </w:r>
      <w:r w:rsidR="00E04935">
        <w:rPr>
          <w:rFonts w:cs="Times New Roman"/>
          <w:szCs w:val="24"/>
        </w:rPr>
        <w:t>s interest in her was keen and well beyond casual, friendly, and social.</w:t>
      </w:r>
    </w:p>
    <w:p w:rsidR="005F2966" w:rsidRDefault="00DB6139" w:rsidP="00656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p>
    <w:p w:rsidR="00863995" w:rsidRPr="00E004B9" w:rsidRDefault="005F2966"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tab/>
      </w:r>
      <w:r>
        <w:tab/>
      </w:r>
      <w:r>
        <w:tab/>
      </w:r>
      <w:r>
        <w:tab/>
      </w:r>
      <w:r>
        <w:tab/>
      </w:r>
      <w:r w:rsidR="00863995" w:rsidRPr="00E004B9">
        <w:t>DIVISION OF ADMINISTRATIVE LAW APPEALS</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452F17">
        <w:rPr>
          <w:u w:val="single"/>
        </w:rPr>
        <w:t>Signed by Kenneth Bressler</w:t>
      </w:r>
      <w:r w:rsidR="00452F17">
        <w:rPr>
          <w:u w:val="single"/>
        </w:rPr>
        <w:tab/>
      </w:r>
      <w:r w:rsidR="00452F17">
        <w:rPr>
          <w:u w:val="single"/>
        </w:rPr>
        <w:tab/>
      </w:r>
      <w:r w:rsidR="00452F17">
        <w:rPr>
          <w:u w:val="single"/>
        </w:rPr>
        <w:tab/>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1D086C" w:rsidRPr="00E004B9">
        <w:t>Kenneth Bresler</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452F17">
        <w:t>Dec 11 2013</w:t>
      </w:r>
      <w:bookmarkStart w:id="10" w:name="_GoBack"/>
      <w:bookmarkEnd w:id="10"/>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863995" w:rsidRPr="00E004B9" w:rsidRDefault="00863995" w:rsidP="00A80CD9">
      <w:pPr>
        <w:ind w:firstLine="720"/>
      </w:pPr>
    </w:p>
    <w:sectPr w:rsidR="00863995" w:rsidRPr="00E004B9" w:rsidSect="00FB003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FF6" w:rsidRDefault="00FC0FF6" w:rsidP="001D086C">
      <w:pPr>
        <w:spacing w:line="240" w:lineRule="auto"/>
      </w:pPr>
      <w:r>
        <w:separator/>
      </w:r>
    </w:p>
  </w:endnote>
  <w:endnote w:type="continuationSeparator" w:id="0">
    <w:p w:rsidR="00FC0FF6" w:rsidRDefault="00FC0FF6" w:rsidP="001D0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648141"/>
      <w:docPartObj>
        <w:docPartGallery w:val="Page Numbers (Bottom of Page)"/>
        <w:docPartUnique/>
      </w:docPartObj>
    </w:sdtPr>
    <w:sdtEndPr>
      <w:rPr>
        <w:noProof/>
      </w:rPr>
    </w:sdtEndPr>
    <w:sdtContent>
      <w:p w:rsidR="00F032FC" w:rsidRDefault="00F032FC">
        <w:pPr>
          <w:pStyle w:val="Footer"/>
          <w:jc w:val="center"/>
        </w:pPr>
        <w:r>
          <w:fldChar w:fldCharType="begin"/>
        </w:r>
        <w:r>
          <w:instrText xml:space="preserve"> PAGE   \* MERGEFORMAT </w:instrText>
        </w:r>
        <w:r>
          <w:fldChar w:fldCharType="separate"/>
        </w:r>
        <w:r w:rsidR="00452F17">
          <w:rPr>
            <w:noProof/>
          </w:rPr>
          <w:t>23</w:t>
        </w:r>
        <w:r>
          <w:rPr>
            <w:noProof/>
          </w:rPr>
          <w:fldChar w:fldCharType="end"/>
        </w:r>
      </w:p>
    </w:sdtContent>
  </w:sdt>
  <w:p w:rsidR="00F032FC" w:rsidRDefault="00F032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253835"/>
      <w:docPartObj>
        <w:docPartGallery w:val="Page Numbers (Bottom of Page)"/>
        <w:docPartUnique/>
      </w:docPartObj>
    </w:sdtPr>
    <w:sdtEndPr>
      <w:rPr>
        <w:noProof/>
      </w:rPr>
    </w:sdtEndPr>
    <w:sdtContent>
      <w:p w:rsidR="00F032FC" w:rsidRDefault="00F032FC">
        <w:pPr>
          <w:pStyle w:val="Footer"/>
          <w:jc w:val="center"/>
        </w:pPr>
        <w:r>
          <w:fldChar w:fldCharType="begin"/>
        </w:r>
        <w:r>
          <w:instrText xml:space="preserve"> PAGE   \* MERGEFORMAT </w:instrText>
        </w:r>
        <w:r>
          <w:fldChar w:fldCharType="separate"/>
        </w:r>
        <w:r w:rsidR="008B12DC">
          <w:rPr>
            <w:noProof/>
          </w:rPr>
          <w:t>1</w:t>
        </w:r>
        <w:r>
          <w:rPr>
            <w:noProof/>
          </w:rPr>
          <w:fldChar w:fldCharType="end"/>
        </w:r>
      </w:p>
    </w:sdtContent>
  </w:sdt>
  <w:p w:rsidR="00F032FC" w:rsidRDefault="00F032FC"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FF6" w:rsidRDefault="00FC0FF6" w:rsidP="001D086C">
      <w:pPr>
        <w:spacing w:line="240" w:lineRule="auto"/>
      </w:pPr>
      <w:r>
        <w:separator/>
      </w:r>
    </w:p>
  </w:footnote>
  <w:footnote w:type="continuationSeparator" w:id="0">
    <w:p w:rsidR="00FC0FF6" w:rsidRDefault="00FC0FF6" w:rsidP="001D086C">
      <w:pPr>
        <w:spacing w:line="240" w:lineRule="auto"/>
      </w:pPr>
      <w:r>
        <w:continuationSeparator/>
      </w:r>
    </w:p>
  </w:footnote>
  <w:footnote w:id="1">
    <w:p w:rsidR="00F032FC" w:rsidRPr="00F97326" w:rsidRDefault="00F032FC" w:rsidP="00257DF4">
      <w:pPr>
        <w:pStyle w:val="FootnoteText"/>
        <w:spacing w:after="120"/>
        <w:rPr>
          <w:sz w:val="24"/>
          <w:szCs w:val="24"/>
        </w:rPr>
      </w:pPr>
      <w:r w:rsidRPr="00257DF4">
        <w:rPr>
          <w:rStyle w:val="FootnoteReference"/>
          <w:sz w:val="24"/>
          <w:szCs w:val="24"/>
        </w:rPr>
        <w:footnoteRef/>
      </w:r>
      <w:r w:rsidRPr="00257DF4">
        <w:rPr>
          <w:sz w:val="24"/>
          <w:szCs w:val="24"/>
        </w:rPr>
        <w:t xml:space="preserve"> Dr. Fattore agrees that he conversed with Patient A in the waiting </w:t>
      </w:r>
      <w:r w:rsidRPr="00F97326">
        <w:rPr>
          <w:sz w:val="24"/>
          <w:szCs w:val="24"/>
        </w:rPr>
        <w:t xml:space="preserve">area </w:t>
      </w:r>
      <w:r>
        <w:rPr>
          <w:sz w:val="24"/>
          <w:szCs w:val="24"/>
        </w:rPr>
        <w:t xml:space="preserve">(Fattore testimony, </w:t>
      </w:r>
      <w:r w:rsidRPr="00F97326">
        <w:rPr>
          <w:rFonts w:cs="Times New Roman"/>
          <w:sz w:val="24"/>
          <w:szCs w:val="24"/>
        </w:rPr>
        <w:t>Tr. II-219-21</w:t>
      </w:r>
      <w:r>
        <w:rPr>
          <w:rFonts w:cs="Times New Roman"/>
          <w:sz w:val="24"/>
          <w:szCs w:val="24"/>
        </w:rPr>
        <w:t>)</w:t>
      </w:r>
      <w:r w:rsidRPr="00F97326">
        <w:rPr>
          <w:sz w:val="24"/>
          <w:szCs w:val="24"/>
        </w:rPr>
        <w:t>, but insists that he was in his office between 8:00 and 11:00 a.m.</w:t>
      </w:r>
      <w:r w:rsidR="00F731AD">
        <w:rPr>
          <w:sz w:val="24"/>
          <w:szCs w:val="24"/>
        </w:rPr>
        <w:t xml:space="preserve"> (Fattore testimony, Tr. II-227</w:t>
      </w:r>
      <w:r>
        <w:rPr>
          <w:sz w:val="24"/>
          <w:szCs w:val="24"/>
        </w:rPr>
        <w:t>)</w:t>
      </w:r>
      <w:r w:rsidR="00F731AD">
        <w:rPr>
          <w:sz w:val="24"/>
          <w:szCs w:val="24"/>
        </w:rPr>
        <w:t>.</w:t>
      </w:r>
    </w:p>
  </w:footnote>
  <w:footnote w:id="2">
    <w:p w:rsidR="00F032FC" w:rsidRPr="007C72ED" w:rsidRDefault="00F032FC" w:rsidP="003D15EC">
      <w:pPr>
        <w:pStyle w:val="FootnoteText"/>
        <w:spacing w:after="120"/>
        <w:rPr>
          <w:sz w:val="24"/>
          <w:szCs w:val="24"/>
        </w:rPr>
      </w:pPr>
      <w:r w:rsidRPr="007C72ED">
        <w:rPr>
          <w:rStyle w:val="FootnoteReference"/>
          <w:sz w:val="24"/>
          <w:szCs w:val="24"/>
        </w:rPr>
        <w:footnoteRef/>
      </w:r>
      <w:r w:rsidRPr="007C72ED">
        <w:rPr>
          <w:sz w:val="24"/>
          <w:szCs w:val="24"/>
        </w:rPr>
        <w:t xml:space="preserve"> </w:t>
      </w:r>
      <w:r w:rsidRPr="007C72ED">
        <w:rPr>
          <w:rFonts w:cs="Times New Roman"/>
          <w:sz w:val="24"/>
          <w:szCs w:val="24"/>
        </w:rPr>
        <w:t>The approximate 9:25 a.m. time can be established, because this conversation happened roughly an hour or less (Bailey testimony, Tr. I-62-63) before Patient A was wheeled out of the procedure room at 10:25. (Ex. A, p. 11; Bailey testimony, Tr. I-60.)</w:t>
      </w:r>
      <w:r>
        <w:rPr>
          <w:rFonts w:cs="Times New Roman"/>
          <w:sz w:val="24"/>
          <w:szCs w:val="24"/>
        </w:rPr>
        <w:t xml:space="preserve"> Dr. Fattore agrees that this conversation about colonoscopies occurred, but places it after 11:00 a.m. and after he had asked about Patient A in the recovery room. (Fattore testimony, Tr. II-231-33.)</w:t>
      </w:r>
    </w:p>
  </w:footnote>
  <w:footnote w:id="3">
    <w:p w:rsidR="00F032FC" w:rsidRPr="000E4C4A" w:rsidRDefault="00F032FC" w:rsidP="000E4C4A">
      <w:pPr>
        <w:pStyle w:val="FootnoteText"/>
        <w:spacing w:after="120"/>
        <w:rPr>
          <w:sz w:val="24"/>
          <w:szCs w:val="24"/>
        </w:rPr>
      </w:pPr>
      <w:r>
        <w:rPr>
          <w:rStyle w:val="FootnoteReference"/>
        </w:rPr>
        <w:footnoteRef/>
      </w:r>
      <w:r>
        <w:t xml:space="preserve"> </w:t>
      </w:r>
      <w:r>
        <w:rPr>
          <w:rFonts w:cs="Times New Roman"/>
          <w:sz w:val="24"/>
          <w:szCs w:val="24"/>
        </w:rPr>
        <w:t>Dr. Fattore agrees that this conversation with Ms. Seeley occurred, but places it after 11:00 a.m. (Fattore testimony, Tr. II-232-33.)</w:t>
      </w:r>
    </w:p>
  </w:footnote>
  <w:footnote w:id="4">
    <w:p w:rsidR="00F032FC" w:rsidRPr="00336C71" w:rsidRDefault="00F032FC" w:rsidP="00336C71">
      <w:pPr>
        <w:pStyle w:val="FootnoteText"/>
        <w:spacing w:after="120"/>
        <w:rPr>
          <w:sz w:val="24"/>
          <w:szCs w:val="24"/>
        </w:rPr>
      </w:pPr>
      <w:r>
        <w:rPr>
          <w:rStyle w:val="FootnoteReference"/>
        </w:rPr>
        <w:footnoteRef/>
      </w:r>
      <w:r>
        <w:t xml:space="preserve"> </w:t>
      </w:r>
      <w:r>
        <w:rPr>
          <w:rFonts w:cs="Times New Roman"/>
          <w:sz w:val="24"/>
          <w:szCs w:val="24"/>
        </w:rPr>
        <w:t>Dr. Fattore agrees that he went to the recovery room to ask about Patient A, and learned that she had not arrived there yet, but places the conversation after 11:00 a.m. (Fattore testimony, Tr. II-230, 232-33.)</w:t>
      </w:r>
    </w:p>
  </w:footnote>
  <w:footnote w:id="5">
    <w:p w:rsidR="00F032FC" w:rsidRPr="003F1301" w:rsidRDefault="00F032FC" w:rsidP="00631378">
      <w:pPr>
        <w:pStyle w:val="FootnoteText"/>
        <w:spacing w:after="120"/>
        <w:rPr>
          <w:sz w:val="24"/>
          <w:szCs w:val="24"/>
        </w:rPr>
      </w:pPr>
      <w:r w:rsidRPr="003F1301">
        <w:rPr>
          <w:rStyle w:val="FootnoteReference"/>
          <w:sz w:val="24"/>
          <w:szCs w:val="24"/>
        </w:rPr>
        <w:footnoteRef/>
      </w:r>
      <w:r w:rsidRPr="003F1301">
        <w:rPr>
          <w:sz w:val="24"/>
          <w:szCs w:val="24"/>
        </w:rPr>
        <w:t xml:space="preserve"> Dr. Fattore </w:t>
      </w:r>
      <w:r>
        <w:rPr>
          <w:sz w:val="24"/>
          <w:szCs w:val="24"/>
        </w:rPr>
        <w:t>agrees</w:t>
      </w:r>
      <w:r w:rsidRPr="003F1301">
        <w:rPr>
          <w:sz w:val="24"/>
          <w:szCs w:val="24"/>
        </w:rPr>
        <w:t xml:space="preserve"> that he was in the hallway as Patient was wheeled by, but p</w:t>
      </w:r>
      <w:r>
        <w:rPr>
          <w:sz w:val="24"/>
          <w:szCs w:val="24"/>
        </w:rPr>
        <w:t>lace</w:t>
      </w:r>
      <w:r w:rsidRPr="003F1301">
        <w:rPr>
          <w:sz w:val="24"/>
          <w:szCs w:val="24"/>
        </w:rPr>
        <w:t>s the time a</w:t>
      </w:r>
      <w:r>
        <w:rPr>
          <w:sz w:val="24"/>
          <w:szCs w:val="24"/>
        </w:rPr>
        <w:t>f</w:t>
      </w:r>
      <w:r w:rsidRPr="003F1301">
        <w:rPr>
          <w:sz w:val="24"/>
          <w:szCs w:val="24"/>
        </w:rPr>
        <w:t>t</w:t>
      </w:r>
      <w:r>
        <w:rPr>
          <w:sz w:val="24"/>
          <w:szCs w:val="24"/>
        </w:rPr>
        <w:t>er</w:t>
      </w:r>
      <w:r w:rsidRPr="003F1301">
        <w:rPr>
          <w:sz w:val="24"/>
          <w:szCs w:val="24"/>
        </w:rPr>
        <w:t xml:space="preserve"> 11:00 a.m.</w:t>
      </w:r>
      <w:r>
        <w:rPr>
          <w:sz w:val="24"/>
          <w:szCs w:val="24"/>
        </w:rPr>
        <w:t xml:space="preserve"> (Fattore testimony, Tr. II-230, 233.)</w:t>
      </w:r>
    </w:p>
  </w:footnote>
  <w:footnote w:id="6">
    <w:p w:rsidR="00F032FC" w:rsidRPr="001C43D3" w:rsidRDefault="00F032FC" w:rsidP="001C43D3">
      <w:pPr>
        <w:pStyle w:val="FootnoteText"/>
        <w:spacing w:after="120"/>
        <w:rPr>
          <w:sz w:val="24"/>
          <w:szCs w:val="24"/>
        </w:rPr>
      </w:pPr>
      <w:r w:rsidRPr="001C43D3">
        <w:rPr>
          <w:rStyle w:val="FootnoteReference"/>
          <w:sz w:val="24"/>
          <w:szCs w:val="24"/>
        </w:rPr>
        <w:footnoteRef/>
      </w:r>
      <w:r w:rsidRPr="001C43D3">
        <w:rPr>
          <w:sz w:val="24"/>
          <w:szCs w:val="24"/>
        </w:rPr>
        <w:t xml:space="preserve"> </w:t>
      </w:r>
      <w:r w:rsidRPr="00F46112">
        <w:rPr>
          <w:sz w:val="24"/>
          <w:szCs w:val="24"/>
        </w:rPr>
        <w:t xml:space="preserve">I do not imply that this was the first time she reported </w:t>
      </w:r>
      <w:r w:rsidR="00705A98">
        <w:rPr>
          <w:sz w:val="24"/>
          <w:szCs w:val="24"/>
        </w:rPr>
        <w:t>her allegations to anyone. See D</w:t>
      </w:r>
      <w:r w:rsidRPr="00F46112">
        <w:rPr>
          <w:sz w:val="24"/>
          <w:szCs w:val="24"/>
        </w:rPr>
        <w:t>iscussion, below.</w:t>
      </w:r>
    </w:p>
  </w:footnote>
  <w:footnote w:id="7">
    <w:p w:rsidR="000D206C" w:rsidRPr="009A0D8A" w:rsidRDefault="000D206C" w:rsidP="009A0D8A">
      <w:pPr>
        <w:pStyle w:val="FootnoteText"/>
        <w:spacing w:after="120"/>
        <w:rPr>
          <w:sz w:val="24"/>
          <w:szCs w:val="24"/>
        </w:rPr>
      </w:pPr>
      <w:r w:rsidRPr="009A0D8A">
        <w:rPr>
          <w:rStyle w:val="FootnoteReference"/>
          <w:sz w:val="24"/>
          <w:szCs w:val="24"/>
        </w:rPr>
        <w:footnoteRef/>
      </w:r>
      <w:r w:rsidRPr="009A0D8A">
        <w:rPr>
          <w:sz w:val="24"/>
          <w:szCs w:val="24"/>
        </w:rPr>
        <w:t xml:space="preserve"> Patient A testified to </w:t>
      </w:r>
      <w:r w:rsidR="00CB2D8F" w:rsidRPr="009A0D8A">
        <w:rPr>
          <w:sz w:val="24"/>
          <w:szCs w:val="24"/>
        </w:rPr>
        <w:t xml:space="preserve">April 24 (Tr. I-88) and </w:t>
      </w:r>
      <w:r w:rsidRPr="009A0D8A">
        <w:rPr>
          <w:sz w:val="24"/>
          <w:szCs w:val="24"/>
        </w:rPr>
        <w:t>August 2</w:t>
      </w:r>
      <w:r w:rsidR="00CB2D8F" w:rsidRPr="009A0D8A">
        <w:rPr>
          <w:sz w:val="24"/>
          <w:szCs w:val="24"/>
        </w:rPr>
        <w:t xml:space="preserve">4. (Tr. I-90.) I assume that she meant to </w:t>
      </w:r>
      <w:r w:rsidR="009A0D8A" w:rsidRPr="009A0D8A">
        <w:rPr>
          <w:sz w:val="24"/>
          <w:szCs w:val="24"/>
        </w:rPr>
        <w:t>testify both times to April 24,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5"/>
      <w:numFmt w:val="lowerRoman"/>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85"/>
    <w:rsid w:val="00002649"/>
    <w:rsid w:val="0000275A"/>
    <w:rsid w:val="000035F2"/>
    <w:rsid w:val="00006437"/>
    <w:rsid w:val="000113FD"/>
    <w:rsid w:val="00011C88"/>
    <w:rsid w:val="00011D65"/>
    <w:rsid w:val="00012F49"/>
    <w:rsid w:val="00012FD2"/>
    <w:rsid w:val="00022CBA"/>
    <w:rsid w:val="00023AD2"/>
    <w:rsid w:val="00024816"/>
    <w:rsid w:val="00026716"/>
    <w:rsid w:val="0002785E"/>
    <w:rsid w:val="0003150E"/>
    <w:rsid w:val="0003651C"/>
    <w:rsid w:val="0004159E"/>
    <w:rsid w:val="00042CAF"/>
    <w:rsid w:val="000449E3"/>
    <w:rsid w:val="00044F31"/>
    <w:rsid w:val="0004633D"/>
    <w:rsid w:val="00046B40"/>
    <w:rsid w:val="00050DA1"/>
    <w:rsid w:val="00051E68"/>
    <w:rsid w:val="00054DDB"/>
    <w:rsid w:val="00054E19"/>
    <w:rsid w:val="00055AEF"/>
    <w:rsid w:val="00055FB6"/>
    <w:rsid w:val="00056DFA"/>
    <w:rsid w:val="00061B4A"/>
    <w:rsid w:val="00064FAE"/>
    <w:rsid w:val="00067604"/>
    <w:rsid w:val="00070D99"/>
    <w:rsid w:val="00071160"/>
    <w:rsid w:val="0007286E"/>
    <w:rsid w:val="00073A4B"/>
    <w:rsid w:val="000761C8"/>
    <w:rsid w:val="0007717E"/>
    <w:rsid w:val="00080340"/>
    <w:rsid w:val="00080E8C"/>
    <w:rsid w:val="00081BA9"/>
    <w:rsid w:val="00083391"/>
    <w:rsid w:val="00086EA7"/>
    <w:rsid w:val="00086EFA"/>
    <w:rsid w:val="000874C5"/>
    <w:rsid w:val="00090B39"/>
    <w:rsid w:val="000917C0"/>
    <w:rsid w:val="00092DEE"/>
    <w:rsid w:val="0009372B"/>
    <w:rsid w:val="0009431E"/>
    <w:rsid w:val="00094928"/>
    <w:rsid w:val="0009510B"/>
    <w:rsid w:val="00095CBC"/>
    <w:rsid w:val="00097DBE"/>
    <w:rsid w:val="000A0ABD"/>
    <w:rsid w:val="000A12A6"/>
    <w:rsid w:val="000A170B"/>
    <w:rsid w:val="000A18A7"/>
    <w:rsid w:val="000A1D47"/>
    <w:rsid w:val="000A349B"/>
    <w:rsid w:val="000A4A3A"/>
    <w:rsid w:val="000B02E4"/>
    <w:rsid w:val="000B0F66"/>
    <w:rsid w:val="000B1DC5"/>
    <w:rsid w:val="000B2679"/>
    <w:rsid w:val="000B2ABB"/>
    <w:rsid w:val="000B2AF8"/>
    <w:rsid w:val="000B2D53"/>
    <w:rsid w:val="000B5DE2"/>
    <w:rsid w:val="000C002F"/>
    <w:rsid w:val="000C76AE"/>
    <w:rsid w:val="000C7CA1"/>
    <w:rsid w:val="000D1126"/>
    <w:rsid w:val="000D1339"/>
    <w:rsid w:val="000D206C"/>
    <w:rsid w:val="000D3824"/>
    <w:rsid w:val="000D40F0"/>
    <w:rsid w:val="000D4459"/>
    <w:rsid w:val="000D5927"/>
    <w:rsid w:val="000D6C08"/>
    <w:rsid w:val="000D6CF2"/>
    <w:rsid w:val="000D781C"/>
    <w:rsid w:val="000E368C"/>
    <w:rsid w:val="000E4C4A"/>
    <w:rsid w:val="000E6136"/>
    <w:rsid w:val="000E7FE3"/>
    <w:rsid w:val="000F3DB0"/>
    <w:rsid w:val="000F46D0"/>
    <w:rsid w:val="000F5248"/>
    <w:rsid w:val="000F581D"/>
    <w:rsid w:val="00102FD0"/>
    <w:rsid w:val="00103C9C"/>
    <w:rsid w:val="001056D3"/>
    <w:rsid w:val="00111E22"/>
    <w:rsid w:val="0011235C"/>
    <w:rsid w:val="001146B6"/>
    <w:rsid w:val="00114723"/>
    <w:rsid w:val="00114935"/>
    <w:rsid w:val="00117980"/>
    <w:rsid w:val="001179FC"/>
    <w:rsid w:val="00117FDE"/>
    <w:rsid w:val="00120F7A"/>
    <w:rsid w:val="001221D9"/>
    <w:rsid w:val="00122FF3"/>
    <w:rsid w:val="0012343E"/>
    <w:rsid w:val="00124C41"/>
    <w:rsid w:val="001250F1"/>
    <w:rsid w:val="00125B20"/>
    <w:rsid w:val="001302E8"/>
    <w:rsid w:val="001306F3"/>
    <w:rsid w:val="0013245E"/>
    <w:rsid w:val="001345B0"/>
    <w:rsid w:val="00134DFF"/>
    <w:rsid w:val="00134E1E"/>
    <w:rsid w:val="00135067"/>
    <w:rsid w:val="0014520C"/>
    <w:rsid w:val="00145C12"/>
    <w:rsid w:val="00145CC8"/>
    <w:rsid w:val="0014623F"/>
    <w:rsid w:val="001520E6"/>
    <w:rsid w:val="00154505"/>
    <w:rsid w:val="001552A3"/>
    <w:rsid w:val="00155F03"/>
    <w:rsid w:val="001600C1"/>
    <w:rsid w:val="001607BD"/>
    <w:rsid w:val="00160B7C"/>
    <w:rsid w:val="00160B7E"/>
    <w:rsid w:val="0016371C"/>
    <w:rsid w:val="00166327"/>
    <w:rsid w:val="00167479"/>
    <w:rsid w:val="001704A0"/>
    <w:rsid w:val="0017126B"/>
    <w:rsid w:val="0018209E"/>
    <w:rsid w:val="00183FA1"/>
    <w:rsid w:val="0018416D"/>
    <w:rsid w:val="00184463"/>
    <w:rsid w:val="00190703"/>
    <w:rsid w:val="00190980"/>
    <w:rsid w:val="00190993"/>
    <w:rsid w:val="00194E13"/>
    <w:rsid w:val="0019704F"/>
    <w:rsid w:val="00197E08"/>
    <w:rsid w:val="001A23D9"/>
    <w:rsid w:val="001A30CE"/>
    <w:rsid w:val="001A3A6D"/>
    <w:rsid w:val="001A3F9E"/>
    <w:rsid w:val="001A4C53"/>
    <w:rsid w:val="001A555B"/>
    <w:rsid w:val="001A59B4"/>
    <w:rsid w:val="001A5A27"/>
    <w:rsid w:val="001A6DAF"/>
    <w:rsid w:val="001B31F7"/>
    <w:rsid w:val="001B560E"/>
    <w:rsid w:val="001B7CB5"/>
    <w:rsid w:val="001C1E13"/>
    <w:rsid w:val="001C1F94"/>
    <w:rsid w:val="001C398F"/>
    <w:rsid w:val="001C43D3"/>
    <w:rsid w:val="001D086C"/>
    <w:rsid w:val="001D0B90"/>
    <w:rsid w:val="001D1357"/>
    <w:rsid w:val="001D1D27"/>
    <w:rsid w:val="001E632B"/>
    <w:rsid w:val="001F0A1D"/>
    <w:rsid w:val="001F0BE8"/>
    <w:rsid w:val="001F1030"/>
    <w:rsid w:val="001F37F1"/>
    <w:rsid w:val="00200CEA"/>
    <w:rsid w:val="00202951"/>
    <w:rsid w:val="00202EF9"/>
    <w:rsid w:val="00203CEC"/>
    <w:rsid w:val="00206315"/>
    <w:rsid w:val="00207109"/>
    <w:rsid w:val="00210337"/>
    <w:rsid w:val="00215041"/>
    <w:rsid w:val="002154FF"/>
    <w:rsid w:val="0021739C"/>
    <w:rsid w:val="00221C28"/>
    <w:rsid w:val="00222B74"/>
    <w:rsid w:val="002232D8"/>
    <w:rsid w:val="002240E8"/>
    <w:rsid w:val="00224D91"/>
    <w:rsid w:val="00230F9A"/>
    <w:rsid w:val="00231641"/>
    <w:rsid w:val="00232EB1"/>
    <w:rsid w:val="00233B16"/>
    <w:rsid w:val="00233D33"/>
    <w:rsid w:val="00240657"/>
    <w:rsid w:val="002413F1"/>
    <w:rsid w:val="00241C86"/>
    <w:rsid w:val="0024640F"/>
    <w:rsid w:val="00246B22"/>
    <w:rsid w:val="00250498"/>
    <w:rsid w:val="0025298E"/>
    <w:rsid w:val="002533A2"/>
    <w:rsid w:val="002537F3"/>
    <w:rsid w:val="002556C5"/>
    <w:rsid w:val="00256109"/>
    <w:rsid w:val="00257DF4"/>
    <w:rsid w:val="002625D3"/>
    <w:rsid w:val="00263749"/>
    <w:rsid w:val="00266DB0"/>
    <w:rsid w:val="00273B94"/>
    <w:rsid w:val="0028064D"/>
    <w:rsid w:val="00285680"/>
    <w:rsid w:val="00291231"/>
    <w:rsid w:val="00292449"/>
    <w:rsid w:val="002945C6"/>
    <w:rsid w:val="00294B53"/>
    <w:rsid w:val="00294CF2"/>
    <w:rsid w:val="00295396"/>
    <w:rsid w:val="00297427"/>
    <w:rsid w:val="002A1395"/>
    <w:rsid w:val="002A18E6"/>
    <w:rsid w:val="002A2CE8"/>
    <w:rsid w:val="002A3286"/>
    <w:rsid w:val="002A6DD5"/>
    <w:rsid w:val="002B085B"/>
    <w:rsid w:val="002B117C"/>
    <w:rsid w:val="002B2907"/>
    <w:rsid w:val="002C035C"/>
    <w:rsid w:val="002C1478"/>
    <w:rsid w:val="002C1B67"/>
    <w:rsid w:val="002C1E99"/>
    <w:rsid w:val="002C40DA"/>
    <w:rsid w:val="002C4AB6"/>
    <w:rsid w:val="002C5AB6"/>
    <w:rsid w:val="002C6CE5"/>
    <w:rsid w:val="002C711D"/>
    <w:rsid w:val="002D0687"/>
    <w:rsid w:val="002D06F3"/>
    <w:rsid w:val="002D08D0"/>
    <w:rsid w:val="002D1B43"/>
    <w:rsid w:val="002D23F8"/>
    <w:rsid w:val="002D406B"/>
    <w:rsid w:val="002D538D"/>
    <w:rsid w:val="002D5A89"/>
    <w:rsid w:val="002D5E18"/>
    <w:rsid w:val="002D663B"/>
    <w:rsid w:val="002D7AE0"/>
    <w:rsid w:val="002D7F9E"/>
    <w:rsid w:val="002E0A5E"/>
    <w:rsid w:val="002E0F35"/>
    <w:rsid w:val="002E25DC"/>
    <w:rsid w:val="002E3CF5"/>
    <w:rsid w:val="002E5CBF"/>
    <w:rsid w:val="002E6ECA"/>
    <w:rsid w:val="002E7D6D"/>
    <w:rsid w:val="002F0D00"/>
    <w:rsid w:val="002F18C7"/>
    <w:rsid w:val="002F272C"/>
    <w:rsid w:val="002F297F"/>
    <w:rsid w:val="002F2C79"/>
    <w:rsid w:val="002F65DE"/>
    <w:rsid w:val="002F660E"/>
    <w:rsid w:val="002F685E"/>
    <w:rsid w:val="002F77DD"/>
    <w:rsid w:val="003034C8"/>
    <w:rsid w:val="00306B6A"/>
    <w:rsid w:val="00306EE1"/>
    <w:rsid w:val="00307ECC"/>
    <w:rsid w:val="003119E2"/>
    <w:rsid w:val="003136C2"/>
    <w:rsid w:val="00315C03"/>
    <w:rsid w:val="003162C8"/>
    <w:rsid w:val="00322A15"/>
    <w:rsid w:val="00323292"/>
    <w:rsid w:val="00323436"/>
    <w:rsid w:val="00325E7D"/>
    <w:rsid w:val="00327206"/>
    <w:rsid w:val="0032756E"/>
    <w:rsid w:val="003308F4"/>
    <w:rsid w:val="00332B86"/>
    <w:rsid w:val="00334A07"/>
    <w:rsid w:val="00336C71"/>
    <w:rsid w:val="0033729A"/>
    <w:rsid w:val="00337391"/>
    <w:rsid w:val="00337DF6"/>
    <w:rsid w:val="00340EC2"/>
    <w:rsid w:val="00343FC3"/>
    <w:rsid w:val="003453EF"/>
    <w:rsid w:val="003464B1"/>
    <w:rsid w:val="00350423"/>
    <w:rsid w:val="0035239A"/>
    <w:rsid w:val="00363F33"/>
    <w:rsid w:val="00366369"/>
    <w:rsid w:val="00366B67"/>
    <w:rsid w:val="00366EFB"/>
    <w:rsid w:val="00370270"/>
    <w:rsid w:val="00370955"/>
    <w:rsid w:val="003709E3"/>
    <w:rsid w:val="00373426"/>
    <w:rsid w:val="003768F5"/>
    <w:rsid w:val="00377438"/>
    <w:rsid w:val="00381D50"/>
    <w:rsid w:val="00382475"/>
    <w:rsid w:val="003847C7"/>
    <w:rsid w:val="00384D00"/>
    <w:rsid w:val="00384F6E"/>
    <w:rsid w:val="0038516C"/>
    <w:rsid w:val="00391980"/>
    <w:rsid w:val="003936EB"/>
    <w:rsid w:val="00393A3C"/>
    <w:rsid w:val="0039507D"/>
    <w:rsid w:val="0039678B"/>
    <w:rsid w:val="00396E85"/>
    <w:rsid w:val="003A01F1"/>
    <w:rsid w:val="003A259B"/>
    <w:rsid w:val="003A369A"/>
    <w:rsid w:val="003A42A5"/>
    <w:rsid w:val="003B1807"/>
    <w:rsid w:val="003B3551"/>
    <w:rsid w:val="003B3D09"/>
    <w:rsid w:val="003B4425"/>
    <w:rsid w:val="003B5413"/>
    <w:rsid w:val="003B740D"/>
    <w:rsid w:val="003C3C7E"/>
    <w:rsid w:val="003C4294"/>
    <w:rsid w:val="003C521F"/>
    <w:rsid w:val="003C6853"/>
    <w:rsid w:val="003D0FFC"/>
    <w:rsid w:val="003D15EC"/>
    <w:rsid w:val="003D3E0A"/>
    <w:rsid w:val="003E289E"/>
    <w:rsid w:val="003E69FB"/>
    <w:rsid w:val="003E756F"/>
    <w:rsid w:val="003F0918"/>
    <w:rsid w:val="003F1301"/>
    <w:rsid w:val="003F16B7"/>
    <w:rsid w:val="003F2720"/>
    <w:rsid w:val="003F6B1F"/>
    <w:rsid w:val="003F72CC"/>
    <w:rsid w:val="00400795"/>
    <w:rsid w:val="00400E24"/>
    <w:rsid w:val="0040102C"/>
    <w:rsid w:val="00401856"/>
    <w:rsid w:val="0040301B"/>
    <w:rsid w:val="004033CE"/>
    <w:rsid w:val="00403ADD"/>
    <w:rsid w:val="00404636"/>
    <w:rsid w:val="00404919"/>
    <w:rsid w:val="00404B65"/>
    <w:rsid w:val="00405232"/>
    <w:rsid w:val="00406D40"/>
    <w:rsid w:val="00407D54"/>
    <w:rsid w:val="00412EED"/>
    <w:rsid w:val="004131CA"/>
    <w:rsid w:val="004134E1"/>
    <w:rsid w:val="00414C8D"/>
    <w:rsid w:val="00417286"/>
    <w:rsid w:val="00420D3F"/>
    <w:rsid w:val="0042187E"/>
    <w:rsid w:val="00430C78"/>
    <w:rsid w:val="00432C6B"/>
    <w:rsid w:val="00433E1A"/>
    <w:rsid w:val="00433F3A"/>
    <w:rsid w:val="00434D53"/>
    <w:rsid w:val="004406AB"/>
    <w:rsid w:val="004470F7"/>
    <w:rsid w:val="00447BC7"/>
    <w:rsid w:val="00452F17"/>
    <w:rsid w:val="004530F3"/>
    <w:rsid w:val="0045419A"/>
    <w:rsid w:val="004542F6"/>
    <w:rsid w:val="00455071"/>
    <w:rsid w:val="004627EB"/>
    <w:rsid w:val="004636C1"/>
    <w:rsid w:val="0046719E"/>
    <w:rsid w:val="00467C9F"/>
    <w:rsid w:val="00471C92"/>
    <w:rsid w:val="004721C1"/>
    <w:rsid w:val="004724C7"/>
    <w:rsid w:val="00475659"/>
    <w:rsid w:val="00480D47"/>
    <w:rsid w:val="00480DD0"/>
    <w:rsid w:val="00481494"/>
    <w:rsid w:val="004821AC"/>
    <w:rsid w:val="0048327D"/>
    <w:rsid w:val="004849A6"/>
    <w:rsid w:val="00485D8A"/>
    <w:rsid w:val="004863FF"/>
    <w:rsid w:val="004877B6"/>
    <w:rsid w:val="0049230F"/>
    <w:rsid w:val="004930DC"/>
    <w:rsid w:val="0049792C"/>
    <w:rsid w:val="004A0E51"/>
    <w:rsid w:val="004A2192"/>
    <w:rsid w:val="004A498B"/>
    <w:rsid w:val="004A49AC"/>
    <w:rsid w:val="004A4DBB"/>
    <w:rsid w:val="004B035A"/>
    <w:rsid w:val="004B236A"/>
    <w:rsid w:val="004B2967"/>
    <w:rsid w:val="004B384C"/>
    <w:rsid w:val="004B388B"/>
    <w:rsid w:val="004B40D2"/>
    <w:rsid w:val="004B7FE9"/>
    <w:rsid w:val="004C088E"/>
    <w:rsid w:val="004C1F01"/>
    <w:rsid w:val="004C3653"/>
    <w:rsid w:val="004C4FA7"/>
    <w:rsid w:val="004C5647"/>
    <w:rsid w:val="004C71FE"/>
    <w:rsid w:val="004D07E8"/>
    <w:rsid w:val="004D095C"/>
    <w:rsid w:val="004D0C96"/>
    <w:rsid w:val="004D3CF1"/>
    <w:rsid w:val="004E14ED"/>
    <w:rsid w:val="004E1D81"/>
    <w:rsid w:val="004E2A06"/>
    <w:rsid w:val="004E31B5"/>
    <w:rsid w:val="004E4422"/>
    <w:rsid w:val="004E5CD9"/>
    <w:rsid w:val="004E6811"/>
    <w:rsid w:val="004F16A1"/>
    <w:rsid w:val="004F24A0"/>
    <w:rsid w:val="004F3AA3"/>
    <w:rsid w:val="004F44A8"/>
    <w:rsid w:val="004F5CF9"/>
    <w:rsid w:val="004F67B9"/>
    <w:rsid w:val="004F7F6D"/>
    <w:rsid w:val="0050303E"/>
    <w:rsid w:val="00504CDE"/>
    <w:rsid w:val="00506D1D"/>
    <w:rsid w:val="00506E47"/>
    <w:rsid w:val="005075AD"/>
    <w:rsid w:val="00511385"/>
    <w:rsid w:val="00511E7D"/>
    <w:rsid w:val="00512C68"/>
    <w:rsid w:val="005206AD"/>
    <w:rsid w:val="00523399"/>
    <w:rsid w:val="00524F84"/>
    <w:rsid w:val="005311B4"/>
    <w:rsid w:val="0053374D"/>
    <w:rsid w:val="00536172"/>
    <w:rsid w:val="0053642C"/>
    <w:rsid w:val="00541051"/>
    <w:rsid w:val="00541FA9"/>
    <w:rsid w:val="00542D40"/>
    <w:rsid w:val="005458BA"/>
    <w:rsid w:val="00545CC5"/>
    <w:rsid w:val="005465DC"/>
    <w:rsid w:val="00547163"/>
    <w:rsid w:val="005509E5"/>
    <w:rsid w:val="00555DCC"/>
    <w:rsid w:val="00562F29"/>
    <w:rsid w:val="005639E7"/>
    <w:rsid w:val="005659BC"/>
    <w:rsid w:val="0056622D"/>
    <w:rsid w:val="005736E6"/>
    <w:rsid w:val="005737B6"/>
    <w:rsid w:val="00573F6A"/>
    <w:rsid w:val="00574055"/>
    <w:rsid w:val="005742DB"/>
    <w:rsid w:val="005757AA"/>
    <w:rsid w:val="00575A1C"/>
    <w:rsid w:val="00580062"/>
    <w:rsid w:val="005813D0"/>
    <w:rsid w:val="00582F02"/>
    <w:rsid w:val="005876BA"/>
    <w:rsid w:val="00594C5D"/>
    <w:rsid w:val="00595634"/>
    <w:rsid w:val="00597CCA"/>
    <w:rsid w:val="005A01D5"/>
    <w:rsid w:val="005A0ADC"/>
    <w:rsid w:val="005A1538"/>
    <w:rsid w:val="005A1946"/>
    <w:rsid w:val="005A24A1"/>
    <w:rsid w:val="005A3CAC"/>
    <w:rsid w:val="005A3DBE"/>
    <w:rsid w:val="005A4284"/>
    <w:rsid w:val="005B0838"/>
    <w:rsid w:val="005B4ABB"/>
    <w:rsid w:val="005B68FE"/>
    <w:rsid w:val="005B6F8D"/>
    <w:rsid w:val="005B7797"/>
    <w:rsid w:val="005C065D"/>
    <w:rsid w:val="005C1982"/>
    <w:rsid w:val="005C3956"/>
    <w:rsid w:val="005C40D7"/>
    <w:rsid w:val="005C4AAB"/>
    <w:rsid w:val="005C4DFB"/>
    <w:rsid w:val="005C63D1"/>
    <w:rsid w:val="005D07F9"/>
    <w:rsid w:val="005D165B"/>
    <w:rsid w:val="005D1B5D"/>
    <w:rsid w:val="005D20A0"/>
    <w:rsid w:val="005D231C"/>
    <w:rsid w:val="005D6AE1"/>
    <w:rsid w:val="005E292C"/>
    <w:rsid w:val="005E292E"/>
    <w:rsid w:val="005E6AEA"/>
    <w:rsid w:val="005F2966"/>
    <w:rsid w:val="005F649B"/>
    <w:rsid w:val="005F65B8"/>
    <w:rsid w:val="005F668A"/>
    <w:rsid w:val="00602728"/>
    <w:rsid w:val="00602EAD"/>
    <w:rsid w:val="00602EEE"/>
    <w:rsid w:val="00603B33"/>
    <w:rsid w:val="00604C36"/>
    <w:rsid w:val="00606DAA"/>
    <w:rsid w:val="0060733E"/>
    <w:rsid w:val="00607AC3"/>
    <w:rsid w:val="00611F13"/>
    <w:rsid w:val="006140A1"/>
    <w:rsid w:val="00614AB8"/>
    <w:rsid w:val="00615CDF"/>
    <w:rsid w:val="00616291"/>
    <w:rsid w:val="006172C9"/>
    <w:rsid w:val="00622D09"/>
    <w:rsid w:val="006235BB"/>
    <w:rsid w:val="00624E34"/>
    <w:rsid w:val="0062541B"/>
    <w:rsid w:val="006264D1"/>
    <w:rsid w:val="00626BC1"/>
    <w:rsid w:val="006270B1"/>
    <w:rsid w:val="00630F7F"/>
    <w:rsid w:val="00631064"/>
    <w:rsid w:val="00631378"/>
    <w:rsid w:val="00631776"/>
    <w:rsid w:val="006320A7"/>
    <w:rsid w:val="00632249"/>
    <w:rsid w:val="00633320"/>
    <w:rsid w:val="006366E9"/>
    <w:rsid w:val="006378B6"/>
    <w:rsid w:val="00637E95"/>
    <w:rsid w:val="0064097B"/>
    <w:rsid w:val="00640DFB"/>
    <w:rsid w:val="00641B52"/>
    <w:rsid w:val="00643027"/>
    <w:rsid w:val="00643E22"/>
    <w:rsid w:val="00650195"/>
    <w:rsid w:val="006524A9"/>
    <w:rsid w:val="00653898"/>
    <w:rsid w:val="006540F1"/>
    <w:rsid w:val="006560A6"/>
    <w:rsid w:val="0065630E"/>
    <w:rsid w:val="006578A8"/>
    <w:rsid w:val="00660EE0"/>
    <w:rsid w:val="00670E9D"/>
    <w:rsid w:val="00671D4F"/>
    <w:rsid w:val="00672A7D"/>
    <w:rsid w:val="0067491A"/>
    <w:rsid w:val="00675262"/>
    <w:rsid w:val="00680E3E"/>
    <w:rsid w:val="006815FB"/>
    <w:rsid w:val="006826EA"/>
    <w:rsid w:val="00683175"/>
    <w:rsid w:val="00683197"/>
    <w:rsid w:val="006837DD"/>
    <w:rsid w:val="00684862"/>
    <w:rsid w:val="006865A2"/>
    <w:rsid w:val="006903A9"/>
    <w:rsid w:val="0069266E"/>
    <w:rsid w:val="0069287C"/>
    <w:rsid w:val="00694D57"/>
    <w:rsid w:val="006951FB"/>
    <w:rsid w:val="00695516"/>
    <w:rsid w:val="00697938"/>
    <w:rsid w:val="00697ACC"/>
    <w:rsid w:val="006A3EA4"/>
    <w:rsid w:val="006A47D3"/>
    <w:rsid w:val="006A4882"/>
    <w:rsid w:val="006A50D7"/>
    <w:rsid w:val="006A7234"/>
    <w:rsid w:val="006B06C4"/>
    <w:rsid w:val="006B0A0E"/>
    <w:rsid w:val="006B0CD7"/>
    <w:rsid w:val="006B191A"/>
    <w:rsid w:val="006B1BD4"/>
    <w:rsid w:val="006B31FB"/>
    <w:rsid w:val="006B38EC"/>
    <w:rsid w:val="006B6773"/>
    <w:rsid w:val="006B6D75"/>
    <w:rsid w:val="006B7AAC"/>
    <w:rsid w:val="006C1047"/>
    <w:rsid w:val="006C26CF"/>
    <w:rsid w:val="006C3192"/>
    <w:rsid w:val="006C529D"/>
    <w:rsid w:val="006C5A48"/>
    <w:rsid w:val="006C5E65"/>
    <w:rsid w:val="006C6DE9"/>
    <w:rsid w:val="006C6E78"/>
    <w:rsid w:val="006C7322"/>
    <w:rsid w:val="006C759E"/>
    <w:rsid w:val="006C75FA"/>
    <w:rsid w:val="006D0F35"/>
    <w:rsid w:val="006D2FB2"/>
    <w:rsid w:val="006D3342"/>
    <w:rsid w:val="006D40DA"/>
    <w:rsid w:val="006D4FEE"/>
    <w:rsid w:val="006D7B32"/>
    <w:rsid w:val="006E133E"/>
    <w:rsid w:val="006E18D4"/>
    <w:rsid w:val="006E1A22"/>
    <w:rsid w:val="006E27E3"/>
    <w:rsid w:val="006E4750"/>
    <w:rsid w:val="006E50BC"/>
    <w:rsid w:val="006E7B43"/>
    <w:rsid w:val="006F107F"/>
    <w:rsid w:val="006F1BD8"/>
    <w:rsid w:val="006F307E"/>
    <w:rsid w:val="006F3205"/>
    <w:rsid w:val="006F36F5"/>
    <w:rsid w:val="006F3E1F"/>
    <w:rsid w:val="006F5A5D"/>
    <w:rsid w:val="006F7033"/>
    <w:rsid w:val="00703D90"/>
    <w:rsid w:val="00704B93"/>
    <w:rsid w:val="00705A98"/>
    <w:rsid w:val="00705B20"/>
    <w:rsid w:val="00706B29"/>
    <w:rsid w:val="0070711C"/>
    <w:rsid w:val="00707FE7"/>
    <w:rsid w:val="00710190"/>
    <w:rsid w:val="00710702"/>
    <w:rsid w:val="00712302"/>
    <w:rsid w:val="00713520"/>
    <w:rsid w:val="00713A5B"/>
    <w:rsid w:val="007148D0"/>
    <w:rsid w:val="0071615B"/>
    <w:rsid w:val="007211AB"/>
    <w:rsid w:val="007233B6"/>
    <w:rsid w:val="0072395F"/>
    <w:rsid w:val="00723AD4"/>
    <w:rsid w:val="00723F5B"/>
    <w:rsid w:val="00724C17"/>
    <w:rsid w:val="0072596A"/>
    <w:rsid w:val="00727075"/>
    <w:rsid w:val="00727796"/>
    <w:rsid w:val="0073173D"/>
    <w:rsid w:val="00733BA2"/>
    <w:rsid w:val="00736C2A"/>
    <w:rsid w:val="00736F30"/>
    <w:rsid w:val="00737BF8"/>
    <w:rsid w:val="007405D2"/>
    <w:rsid w:val="007407FC"/>
    <w:rsid w:val="00741BE5"/>
    <w:rsid w:val="00743E38"/>
    <w:rsid w:val="00744FC0"/>
    <w:rsid w:val="007473EF"/>
    <w:rsid w:val="00747CD1"/>
    <w:rsid w:val="00751309"/>
    <w:rsid w:val="00752DC8"/>
    <w:rsid w:val="00754BF0"/>
    <w:rsid w:val="0075614F"/>
    <w:rsid w:val="007567DC"/>
    <w:rsid w:val="007568AC"/>
    <w:rsid w:val="00757324"/>
    <w:rsid w:val="007603A1"/>
    <w:rsid w:val="007609C7"/>
    <w:rsid w:val="0076107C"/>
    <w:rsid w:val="007616BC"/>
    <w:rsid w:val="00761CB3"/>
    <w:rsid w:val="007625C5"/>
    <w:rsid w:val="007635A3"/>
    <w:rsid w:val="00766A11"/>
    <w:rsid w:val="00770292"/>
    <w:rsid w:val="00770626"/>
    <w:rsid w:val="00773B3E"/>
    <w:rsid w:val="00775044"/>
    <w:rsid w:val="00776BB4"/>
    <w:rsid w:val="00780154"/>
    <w:rsid w:val="00782341"/>
    <w:rsid w:val="0078261E"/>
    <w:rsid w:val="00782C7E"/>
    <w:rsid w:val="00783B35"/>
    <w:rsid w:val="007847F6"/>
    <w:rsid w:val="00791E93"/>
    <w:rsid w:val="00792EB7"/>
    <w:rsid w:val="007937E0"/>
    <w:rsid w:val="00796A88"/>
    <w:rsid w:val="007A0A51"/>
    <w:rsid w:val="007A3517"/>
    <w:rsid w:val="007A7DFA"/>
    <w:rsid w:val="007B146E"/>
    <w:rsid w:val="007B167C"/>
    <w:rsid w:val="007B59E9"/>
    <w:rsid w:val="007B651B"/>
    <w:rsid w:val="007B68CC"/>
    <w:rsid w:val="007B74E5"/>
    <w:rsid w:val="007B7C7C"/>
    <w:rsid w:val="007C5EF3"/>
    <w:rsid w:val="007C72ED"/>
    <w:rsid w:val="007C7358"/>
    <w:rsid w:val="007D1F2C"/>
    <w:rsid w:val="007D6317"/>
    <w:rsid w:val="007D7C26"/>
    <w:rsid w:val="007D7C7F"/>
    <w:rsid w:val="007E0760"/>
    <w:rsid w:val="007E2D34"/>
    <w:rsid w:val="007E2EB4"/>
    <w:rsid w:val="007E3E17"/>
    <w:rsid w:val="007E5A6D"/>
    <w:rsid w:val="007E60FC"/>
    <w:rsid w:val="007E6556"/>
    <w:rsid w:val="007E6D20"/>
    <w:rsid w:val="007E7269"/>
    <w:rsid w:val="007E7DE2"/>
    <w:rsid w:val="007F0D23"/>
    <w:rsid w:val="007F507C"/>
    <w:rsid w:val="007F61C1"/>
    <w:rsid w:val="00800F80"/>
    <w:rsid w:val="0080267C"/>
    <w:rsid w:val="00805BDA"/>
    <w:rsid w:val="00807B3E"/>
    <w:rsid w:val="00813AEB"/>
    <w:rsid w:val="00820A8C"/>
    <w:rsid w:val="00820C08"/>
    <w:rsid w:val="0082171C"/>
    <w:rsid w:val="00821AF3"/>
    <w:rsid w:val="0082223F"/>
    <w:rsid w:val="008235C8"/>
    <w:rsid w:val="00826C0D"/>
    <w:rsid w:val="00831282"/>
    <w:rsid w:val="008325AC"/>
    <w:rsid w:val="008327FB"/>
    <w:rsid w:val="00833633"/>
    <w:rsid w:val="00833ABC"/>
    <w:rsid w:val="00833DC5"/>
    <w:rsid w:val="008370C2"/>
    <w:rsid w:val="00837921"/>
    <w:rsid w:val="0084276B"/>
    <w:rsid w:val="008455CD"/>
    <w:rsid w:val="008463C7"/>
    <w:rsid w:val="00851567"/>
    <w:rsid w:val="00851E7F"/>
    <w:rsid w:val="00851EDF"/>
    <w:rsid w:val="00853605"/>
    <w:rsid w:val="0085521D"/>
    <w:rsid w:val="0085722D"/>
    <w:rsid w:val="008600D5"/>
    <w:rsid w:val="00862084"/>
    <w:rsid w:val="008625E9"/>
    <w:rsid w:val="00863995"/>
    <w:rsid w:val="00863F51"/>
    <w:rsid w:val="00866621"/>
    <w:rsid w:val="00866906"/>
    <w:rsid w:val="00873E86"/>
    <w:rsid w:val="00875174"/>
    <w:rsid w:val="0088390C"/>
    <w:rsid w:val="00885008"/>
    <w:rsid w:val="008879BC"/>
    <w:rsid w:val="00887E24"/>
    <w:rsid w:val="00887E5B"/>
    <w:rsid w:val="00891D33"/>
    <w:rsid w:val="00892520"/>
    <w:rsid w:val="00893F20"/>
    <w:rsid w:val="00893F59"/>
    <w:rsid w:val="00894F7E"/>
    <w:rsid w:val="008A0FB9"/>
    <w:rsid w:val="008A3CE7"/>
    <w:rsid w:val="008A3FC6"/>
    <w:rsid w:val="008A6785"/>
    <w:rsid w:val="008A6930"/>
    <w:rsid w:val="008A7DA5"/>
    <w:rsid w:val="008A7EC0"/>
    <w:rsid w:val="008B12DC"/>
    <w:rsid w:val="008B1A56"/>
    <w:rsid w:val="008B32DF"/>
    <w:rsid w:val="008B4125"/>
    <w:rsid w:val="008B512F"/>
    <w:rsid w:val="008B6999"/>
    <w:rsid w:val="008C08E2"/>
    <w:rsid w:val="008C2EA7"/>
    <w:rsid w:val="008C4139"/>
    <w:rsid w:val="008C4511"/>
    <w:rsid w:val="008C49E3"/>
    <w:rsid w:val="008D032C"/>
    <w:rsid w:val="008D2024"/>
    <w:rsid w:val="008D2DF9"/>
    <w:rsid w:val="008D2E88"/>
    <w:rsid w:val="008E0B62"/>
    <w:rsid w:val="008E0BE1"/>
    <w:rsid w:val="008E106C"/>
    <w:rsid w:val="008F2C1A"/>
    <w:rsid w:val="008F39A3"/>
    <w:rsid w:val="008F5590"/>
    <w:rsid w:val="008F605B"/>
    <w:rsid w:val="00902E11"/>
    <w:rsid w:val="00903491"/>
    <w:rsid w:val="00905C2D"/>
    <w:rsid w:val="00905D0A"/>
    <w:rsid w:val="00905D76"/>
    <w:rsid w:val="00905DF3"/>
    <w:rsid w:val="009066EC"/>
    <w:rsid w:val="00907201"/>
    <w:rsid w:val="00920A6C"/>
    <w:rsid w:val="00922809"/>
    <w:rsid w:val="00922CD9"/>
    <w:rsid w:val="009230C6"/>
    <w:rsid w:val="00923C4F"/>
    <w:rsid w:val="00926D93"/>
    <w:rsid w:val="00927D13"/>
    <w:rsid w:val="009306C3"/>
    <w:rsid w:val="00930FED"/>
    <w:rsid w:val="00931512"/>
    <w:rsid w:val="00934863"/>
    <w:rsid w:val="00935C37"/>
    <w:rsid w:val="009432BD"/>
    <w:rsid w:val="00946B43"/>
    <w:rsid w:val="00947869"/>
    <w:rsid w:val="00947900"/>
    <w:rsid w:val="00951F7C"/>
    <w:rsid w:val="0095225D"/>
    <w:rsid w:val="00954E88"/>
    <w:rsid w:val="0096195A"/>
    <w:rsid w:val="00962B40"/>
    <w:rsid w:val="009664CC"/>
    <w:rsid w:val="009669AF"/>
    <w:rsid w:val="0097345E"/>
    <w:rsid w:val="0097364B"/>
    <w:rsid w:val="00976277"/>
    <w:rsid w:val="009763B2"/>
    <w:rsid w:val="00976D69"/>
    <w:rsid w:val="009779BD"/>
    <w:rsid w:val="00977BC9"/>
    <w:rsid w:val="00983632"/>
    <w:rsid w:val="0098571C"/>
    <w:rsid w:val="00990B39"/>
    <w:rsid w:val="00991F59"/>
    <w:rsid w:val="00992505"/>
    <w:rsid w:val="009929D0"/>
    <w:rsid w:val="00994D48"/>
    <w:rsid w:val="00995A19"/>
    <w:rsid w:val="009A0D8A"/>
    <w:rsid w:val="009A1D45"/>
    <w:rsid w:val="009A3ABA"/>
    <w:rsid w:val="009B27CA"/>
    <w:rsid w:val="009B3A0A"/>
    <w:rsid w:val="009C0BCC"/>
    <w:rsid w:val="009C2977"/>
    <w:rsid w:val="009C347E"/>
    <w:rsid w:val="009C38CE"/>
    <w:rsid w:val="009C44C3"/>
    <w:rsid w:val="009D0408"/>
    <w:rsid w:val="009D044D"/>
    <w:rsid w:val="009D0EE3"/>
    <w:rsid w:val="009D14F6"/>
    <w:rsid w:val="009D17A7"/>
    <w:rsid w:val="009D17F1"/>
    <w:rsid w:val="009D2E30"/>
    <w:rsid w:val="009D3D72"/>
    <w:rsid w:val="009D4426"/>
    <w:rsid w:val="009D4935"/>
    <w:rsid w:val="009E5091"/>
    <w:rsid w:val="009E594F"/>
    <w:rsid w:val="009E6A34"/>
    <w:rsid w:val="009F3BBC"/>
    <w:rsid w:val="009F3DD1"/>
    <w:rsid w:val="009F4464"/>
    <w:rsid w:val="009F64E6"/>
    <w:rsid w:val="009F6A89"/>
    <w:rsid w:val="00A01E5B"/>
    <w:rsid w:val="00A02F3D"/>
    <w:rsid w:val="00A05D8A"/>
    <w:rsid w:val="00A06C3C"/>
    <w:rsid w:val="00A1032C"/>
    <w:rsid w:val="00A11F72"/>
    <w:rsid w:val="00A125FD"/>
    <w:rsid w:val="00A16EF0"/>
    <w:rsid w:val="00A203FF"/>
    <w:rsid w:val="00A20DDC"/>
    <w:rsid w:val="00A2285A"/>
    <w:rsid w:val="00A23313"/>
    <w:rsid w:val="00A241FD"/>
    <w:rsid w:val="00A252DF"/>
    <w:rsid w:val="00A27231"/>
    <w:rsid w:val="00A30106"/>
    <w:rsid w:val="00A3033B"/>
    <w:rsid w:val="00A3157A"/>
    <w:rsid w:val="00A32C54"/>
    <w:rsid w:val="00A332DD"/>
    <w:rsid w:val="00A34A38"/>
    <w:rsid w:val="00A34D9E"/>
    <w:rsid w:val="00A35EA9"/>
    <w:rsid w:val="00A376CA"/>
    <w:rsid w:val="00A40DE0"/>
    <w:rsid w:val="00A42C6D"/>
    <w:rsid w:val="00A43F50"/>
    <w:rsid w:val="00A44427"/>
    <w:rsid w:val="00A448C5"/>
    <w:rsid w:val="00A4616C"/>
    <w:rsid w:val="00A51B81"/>
    <w:rsid w:val="00A51DE8"/>
    <w:rsid w:val="00A521C8"/>
    <w:rsid w:val="00A533B8"/>
    <w:rsid w:val="00A53864"/>
    <w:rsid w:val="00A53DB9"/>
    <w:rsid w:val="00A54D04"/>
    <w:rsid w:val="00A57C99"/>
    <w:rsid w:val="00A605B2"/>
    <w:rsid w:val="00A61577"/>
    <w:rsid w:val="00A62C4F"/>
    <w:rsid w:val="00A651E7"/>
    <w:rsid w:val="00A6702F"/>
    <w:rsid w:val="00A703E3"/>
    <w:rsid w:val="00A72267"/>
    <w:rsid w:val="00A800C4"/>
    <w:rsid w:val="00A80CD9"/>
    <w:rsid w:val="00A80E37"/>
    <w:rsid w:val="00A811F4"/>
    <w:rsid w:val="00A81913"/>
    <w:rsid w:val="00A84291"/>
    <w:rsid w:val="00A843EB"/>
    <w:rsid w:val="00A859E1"/>
    <w:rsid w:val="00A85CDA"/>
    <w:rsid w:val="00A85E75"/>
    <w:rsid w:val="00A8719B"/>
    <w:rsid w:val="00A87377"/>
    <w:rsid w:val="00A874B9"/>
    <w:rsid w:val="00A940F5"/>
    <w:rsid w:val="00A962BE"/>
    <w:rsid w:val="00A975FD"/>
    <w:rsid w:val="00AA14BB"/>
    <w:rsid w:val="00AA5BA0"/>
    <w:rsid w:val="00AA5C84"/>
    <w:rsid w:val="00AB21F9"/>
    <w:rsid w:val="00AB5B97"/>
    <w:rsid w:val="00AB5E09"/>
    <w:rsid w:val="00AB6105"/>
    <w:rsid w:val="00AB6BEF"/>
    <w:rsid w:val="00AB7510"/>
    <w:rsid w:val="00AC1F1A"/>
    <w:rsid w:val="00AC218B"/>
    <w:rsid w:val="00AC5D49"/>
    <w:rsid w:val="00AD018E"/>
    <w:rsid w:val="00AD2C5F"/>
    <w:rsid w:val="00AD3226"/>
    <w:rsid w:val="00AD457D"/>
    <w:rsid w:val="00AD56F9"/>
    <w:rsid w:val="00AE0CDA"/>
    <w:rsid w:val="00AE0E7E"/>
    <w:rsid w:val="00AE16B3"/>
    <w:rsid w:val="00AE1FE7"/>
    <w:rsid w:val="00AE284C"/>
    <w:rsid w:val="00AE34E8"/>
    <w:rsid w:val="00AE3F91"/>
    <w:rsid w:val="00AE5265"/>
    <w:rsid w:val="00AE67C9"/>
    <w:rsid w:val="00AF02D2"/>
    <w:rsid w:val="00AF0F60"/>
    <w:rsid w:val="00AF4737"/>
    <w:rsid w:val="00AF4AF8"/>
    <w:rsid w:val="00AF6E03"/>
    <w:rsid w:val="00AF7DAA"/>
    <w:rsid w:val="00B00563"/>
    <w:rsid w:val="00B00D46"/>
    <w:rsid w:val="00B015E6"/>
    <w:rsid w:val="00B0484C"/>
    <w:rsid w:val="00B05B01"/>
    <w:rsid w:val="00B069C2"/>
    <w:rsid w:val="00B06CF8"/>
    <w:rsid w:val="00B07F73"/>
    <w:rsid w:val="00B07FB4"/>
    <w:rsid w:val="00B13FA3"/>
    <w:rsid w:val="00B145F6"/>
    <w:rsid w:val="00B15880"/>
    <w:rsid w:val="00B15DE3"/>
    <w:rsid w:val="00B16603"/>
    <w:rsid w:val="00B16A9A"/>
    <w:rsid w:val="00B16BFC"/>
    <w:rsid w:val="00B16C72"/>
    <w:rsid w:val="00B16D91"/>
    <w:rsid w:val="00B20F05"/>
    <w:rsid w:val="00B210ED"/>
    <w:rsid w:val="00B222AC"/>
    <w:rsid w:val="00B254AE"/>
    <w:rsid w:val="00B25D19"/>
    <w:rsid w:val="00B27167"/>
    <w:rsid w:val="00B31038"/>
    <w:rsid w:val="00B4216F"/>
    <w:rsid w:val="00B50FAA"/>
    <w:rsid w:val="00B51F04"/>
    <w:rsid w:val="00B56B80"/>
    <w:rsid w:val="00B57FC6"/>
    <w:rsid w:val="00B61CD5"/>
    <w:rsid w:val="00B64868"/>
    <w:rsid w:val="00B663A9"/>
    <w:rsid w:val="00B74EC2"/>
    <w:rsid w:val="00B75CD4"/>
    <w:rsid w:val="00B7675E"/>
    <w:rsid w:val="00B77466"/>
    <w:rsid w:val="00B8021E"/>
    <w:rsid w:val="00B812E6"/>
    <w:rsid w:val="00B82476"/>
    <w:rsid w:val="00B82F58"/>
    <w:rsid w:val="00B838B6"/>
    <w:rsid w:val="00B85630"/>
    <w:rsid w:val="00B868C4"/>
    <w:rsid w:val="00B912AF"/>
    <w:rsid w:val="00B9390A"/>
    <w:rsid w:val="00B93CFE"/>
    <w:rsid w:val="00B94D77"/>
    <w:rsid w:val="00B97D1A"/>
    <w:rsid w:val="00BA0BF5"/>
    <w:rsid w:val="00BA12A8"/>
    <w:rsid w:val="00BA207C"/>
    <w:rsid w:val="00BA354D"/>
    <w:rsid w:val="00BA47EB"/>
    <w:rsid w:val="00BA58C1"/>
    <w:rsid w:val="00BB0C2C"/>
    <w:rsid w:val="00BB2DC9"/>
    <w:rsid w:val="00BB4E81"/>
    <w:rsid w:val="00BB7EC2"/>
    <w:rsid w:val="00BC0B4C"/>
    <w:rsid w:val="00BC35F6"/>
    <w:rsid w:val="00BC4073"/>
    <w:rsid w:val="00BC5919"/>
    <w:rsid w:val="00BC6F24"/>
    <w:rsid w:val="00BD4555"/>
    <w:rsid w:val="00BD533C"/>
    <w:rsid w:val="00BE1056"/>
    <w:rsid w:val="00BE156F"/>
    <w:rsid w:val="00BE38FA"/>
    <w:rsid w:val="00BE4317"/>
    <w:rsid w:val="00BE4485"/>
    <w:rsid w:val="00BE540E"/>
    <w:rsid w:val="00BE5C66"/>
    <w:rsid w:val="00BE75B5"/>
    <w:rsid w:val="00BF20C8"/>
    <w:rsid w:val="00BF26E7"/>
    <w:rsid w:val="00BF3F47"/>
    <w:rsid w:val="00BF47F2"/>
    <w:rsid w:val="00BF56A5"/>
    <w:rsid w:val="00BF6227"/>
    <w:rsid w:val="00BF71A7"/>
    <w:rsid w:val="00BF7391"/>
    <w:rsid w:val="00C00FA6"/>
    <w:rsid w:val="00C051A0"/>
    <w:rsid w:val="00C05DE5"/>
    <w:rsid w:val="00C06514"/>
    <w:rsid w:val="00C11824"/>
    <w:rsid w:val="00C11ACD"/>
    <w:rsid w:val="00C11FEC"/>
    <w:rsid w:val="00C1225A"/>
    <w:rsid w:val="00C124A7"/>
    <w:rsid w:val="00C155AA"/>
    <w:rsid w:val="00C20D4E"/>
    <w:rsid w:val="00C238E6"/>
    <w:rsid w:val="00C24A46"/>
    <w:rsid w:val="00C26A59"/>
    <w:rsid w:val="00C30770"/>
    <w:rsid w:val="00C31F0F"/>
    <w:rsid w:val="00C33161"/>
    <w:rsid w:val="00C3394A"/>
    <w:rsid w:val="00C348E4"/>
    <w:rsid w:val="00C34EAA"/>
    <w:rsid w:val="00C42FC1"/>
    <w:rsid w:val="00C44A86"/>
    <w:rsid w:val="00C468ED"/>
    <w:rsid w:val="00C46FBD"/>
    <w:rsid w:val="00C47A06"/>
    <w:rsid w:val="00C50F23"/>
    <w:rsid w:val="00C51925"/>
    <w:rsid w:val="00C531CF"/>
    <w:rsid w:val="00C5387A"/>
    <w:rsid w:val="00C548AE"/>
    <w:rsid w:val="00C60D9F"/>
    <w:rsid w:val="00C63B3A"/>
    <w:rsid w:val="00C64322"/>
    <w:rsid w:val="00C65045"/>
    <w:rsid w:val="00C71065"/>
    <w:rsid w:val="00C71E48"/>
    <w:rsid w:val="00C72C9F"/>
    <w:rsid w:val="00C7573E"/>
    <w:rsid w:val="00C757DD"/>
    <w:rsid w:val="00C75CA0"/>
    <w:rsid w:val="00C7708E"/>
    <w:rsid w:val="00C772B9"/>
    <w:rsid w:val="00C77332"/>
    <w:rsid w:val="00C77543"/>
    <w:rsid w:val="00C77C64"/>
    <w:rsid w:val="00C81A94"/>
    <w:rsid w:val="00C840BB"/>
    <w:rsid w:val="00C862BC"/>
    <w:rsid w:val="00C868B7"/>
    <w:rsid w:val="00C8732E"/>
    <w:rsid w:val="00C875B6"/>
    <w:rsid w:val="00C949FE"/>
    <w:rsid w:val="00C94B51"/>
    <w:rsid w:val="00C962B7"/>
    <w:rsid w:val="00C96F89"/>
    <w:rsid w:val="00C97416"/>
    <w:rsid w:val="00CA0B9C"/>
    <w:rsid w:val="00CA36D0"/>
    <w:rsid w:val="00CA4CB1"/>
    <w:rsid w:val="00CA5366"/>
    <w:rsid w:val="00CA61DF"/>
    <w:rsid w:val="00CB10C4"/>
    <w:rsid w:val="00CB15FF"/>
    <w:rsid w:val="00CB2D8F"/>
    <w:rsid w:val="00CB4E13"/>
    <w:rsid w:val="00CC45CB"/>
    <w:rsid w:val="00CC4D57"/>
    <w:rsid w:val="00CC4EEC"/>
    <w:rsid w:val="00CC54AB"/>
    <w:rsid w:val="00CC57D3"/>
    <w:rsid w:val="00CC57DB"/>
    <w:rsid w:val="00CC5C50"/>
    <w:rsid w:val="00CC73F3"/>
    <w:rsid w:val="00CD1518"/>
    <w:rsid w:val="00CD1FCC"/>
    <w:rsid w:val="00CD7969"/>
    <w:rsid w:val="00CE2522"/>
    <w:rsid w:val="00CE4199"/>
    <w:rsid w:val="00CE6205"/>
    <w:rsid w:val="00CE65E9"/>
    <w:rsid w:val="00CE7FF7"/>
    <w:rsid w:val="00CF0026"/>
    <w:rsid w:val="00CF06CA"/>
    <w:rsid w:val="00CF0DDB"/>
    <w:rsid w:val="00CF1379"/>
    <w:rsid w:val="00CF1407"/>
    <w:rsid w:val="00CF1A7D"/>
    <w:rsid w:val="00CF23F6"/>
    <w:rsid w:val="00CF267B"/>
    <w:rsid w:val="00CF2A85"/>
    <w:rsid w:val="00CF5162"/>
    <w:rsid w:val="00CF5C1C"/>
    <w:rsid w:val="00CF62E1"/>
    <w:rsid w:val="00D000F3"/>
    <w:rsid w:val="00D0483B"/>
    <w:rsid w:val="00D04E48"/>
    <w:rsid w:val="00D12454"/>
    <w:rsid w:val="00D13209"/>
    <w:rsid w:val="00D1520A"/>
    <w:rsid w:val="00D16367"/>
    <w:rsid w:val="00D2004A"/>
    <w:rsid w:val="00D20FAE"/>
    <w:rsid w:val="00D22129"/>
    <w:rsid w:val="00D22FBD"/>
    <w:rsid w:val="00D248A4"/>
    <w:rsid w:val="00D27FD0"/>
    <w:rsid w:val="00D3325F"/>
    <w:rsid w:val="00D4131F"/>
    <w:rsid w:val="00D413F7"/>
    <w:rsid w:val="00D4186E"/>
    <w:rsid w:val="00D44F05"/>
    <w:rsid w:val="00D45828"/>
    <w:rsid w:val="00D4730D"/>
    <w:rsid w:val="00D5183E"/>
    <w:rsid w:val="00D51E8B"/>
    <w:rsid w:val="00D538C6"/>
    <w:rsid w:val="00D55A56"/>
    <w:rsid w:val="00D55A6C"/>
    <w:rsid w:val="00D60063"/>
    <w:rsid w:val="00D61A00"/>
    <w:rsid w:val="00D62B5F"/>
    <w:rsid w:val="00D64728"/>
    <w:rsid w:val="00D65C5B"/>
    <w:rsid w:val="00D663B1"/>
    <w:rsid w:val="00D70BE0"/>
    <w:rsid w:val="00D71621"/>
    <w:rsid w:val="00D74BAB"/>
    <w:rsid w:val="00D763D4"/>
    <w:rsid w:val="00D77A90"/>
    <w:rsid w:val="00D83199"/>
    <w:rsid w:val="00D833B7"/>
    <w:rsid w:val="00D85BD1"/>
    <w:rsid w:val="00D86C8E"/>
    <w:rsid w:val="00D86DA8"/>
    <w:rsid w:val="00D87033"/>
    <w:rsid w:val="00D8709F"/>
    <w:rsid w:val="00D90EA8"/>
    <w:rsid w:val="00D9232A"/>
    <w:rsid w:val="00D92F43"/>
    <w:rsid w:val="00D93D93"/>
    <w:rsid w:val="00D942C7"/>
    <w:rsid w:val="00D95038"/>
    <w:rsid w:val="00D965AD"/>
    <w:rsid w:val="00D978CA"/>
    <w:rsid w:val="00DA0AD5"/>
    <w:rsid w:val="00DA2074"/>
    <w:rsid w:val="00DA337B"/>
    <w:rsid w:val="00DA396F"/>
    <w:rsid w:val="00DA49EE"/>
    <w:rsid w:val="00DA6D35"/>
    <w:rsid w:val="00DB045C"/>
    <w:rsid w:val="00DB083D"/>
    <w:rsid w:val="00DB0A45"/>
    <w:rsid w:val="00DB3D36"/>
    <w:rsid w:val="00DB5B63"/>
    <w:rsid w:val="00DB6139"/>
    <w:rsid w:val="00DC08A8"/>
    <w:rsid w:val="00DC11E3"/>
    <w:rsid w:val="00DC6F63"/>
    <w:rsid w:val="00DD0E6E"/>
    <w:rsid w:val="00DD1EB1"/>
    <w:rsid w:val="00DD2E9B"/>
    <w:rsid w:val="00DD3105"/>
    <w:rsid w:val="00DD4341"/>
    <w:rsid w:val="00DD48A0"/>
    <w:rsid w:val="00DD54AE"/>
    <w:rsid w:val="00DD6E09"/>
    <w:rsid w:val="00DD723C"/>
    <w:rsid w:val="00DD7B33"/>
    <w:rsid w:val="00DE0FED"/>
    <w:rsid w:val="00DE1F9A"/>
    <w:rsid w:val="00DE234C"/>
    <w:rsid w:val="00DE3659"/>
    <w:rsid w:val="00DE5127"/>
    <w:rsid w:val="00DE638D"/>
    <w:rsid w:val="00DE6764"/>
    <w:rsid w:val="00DE768F"/>
    <w:rsid w:val="00DE7BB9"/>
    <w:rsid w:val="00DF0086"/>
    <w:rsid w:val="00DF10AE"/>
    <w:rsid w:val="00DF10B0"/>
    <w:rsid w:val="00DF19F3"/>
    <w:rsid w:val="00DF3A92"/>
    <w:rsid w:val="00DF75EF"/>
    <w:rsid w:val="00E004B9"/>
    <w:rsid w:val="00E017CC"/>
    <w:rsid w:val="00E04935"/>
    <w:rsid w:val="00E05AF9"/>
    <w:rsid w:val="00E1037E"/>
    <w:rsid w:val="00E122A2"/>
    <w:rsid w:val="00E137A2"/>
    <w:rsid w:val="00E14BB4"/>
    <w:rsid w:val="00E14D7E"/>
    <w:rsid w:val="00E16DB4"/>
    <w:rsid w:val="00E17E75"/>
    <w:rsid w:val="00E2323F"/>
    <w:rsid w:val="00E23801"/>
    <w:rsid w:val="00E27F5E"/>
    <w:rsid w:val="00E30480"/>
    <w:rsid w:val="00E30724"/>
    <w:rsid w:val="00E30ECB"/>
    <w:rsid w:val="00E31F96"/>
    <w:rsid w:val="00E32A5A"/>
    <w:rsid w:val="00E33EC9"/>
    <w:rsid w:val="00E34404"/>
    <w:rsid w:val="00E418BE"/>
    <w:rsid w:val="00E50A82"/>
    <w:rsid w:val="00E51320"/>
    <w:rsid w:val="00E542A7"/>
    <w:rsid w:val="00E5637B"/>
    <w:rsid w:val="00E56E92"/>
    <w:rsid w:val="00E63740"/>
    <w:rsid w:val="00E65BDB"/>
    <w:rsid w:val="00E663CE"/>
    <w:rsid w:val="00E73E1F"/>
    <w:rsid w:val="00E75106"/>
    <w:rsid w:val="00E75367"/>
    <w:rsid w:val="00E76661"/>
    <w:rsid w:val="00E77AA0"/>
    <w:rsid w:val="00E806FC"/>
    <w:rsid w:val="00E8138D"/>
    <w:rsid w:val="00E8338F"/>
    <w:rsid w:val="00E860A2"/>
    <w:rsid w:val="00E86812"/>
    <w:rsid w:val="00E90AC3"/>
    <w:rsid w:val="00E93820"/>
    <w:rsid w:val="00E95CAC"/>
    <w:rsid w:val="00E97E23"/>
    <w:rsid w:val="00EA0FCA"/>
    <w:rsid w:val="00EA3A76"/>
    <w:rsid w:val="00EA597E"/>
    <w:rsid w:val="00EA632E"/>
    <w:rsid w:val="00EA6762"/>
    <w:rsid w:val="00EA7D1F"/>
    <w:rsid w:val="00EB000A"/>
    <w:rsid w:val="00EB1EEB"/>
    <w:rsid w:val="00EB39E3"/>
    <w:rsid w:val="00EB667A"/>
    <w:rsid w:val="00EC1ADF"/>
    <w:rsid w:val="00EC3901"/>
    <w:rsid w:val="00EC4990"/>
    <w:rsid w:val="00EC56C0"/>
    <w:rsid w:val="00EC5710"/>
    <w:rsid w:val="00EC71C6"/>
    <w:rsid w:val="00ED00F4"/>
    <w:rsid w:val="00ED0DC0"/>
    <w:rsid w:val="00ED1AE5"/>
    <w:rsid w:val="00ED1D14"/>
    <w:rsid w:val="00ED2AD1"/>
    <w:rsid w:val="00ED4959"/>
    <w:rsid w:val="00ED5828"/>
    <w:rsid w:val="00ED6C8F"/>
    <w:rsid w:val="00ED6EE0"/>
    <w:rsid w:val="00EE09D0"/>
    <w:rsid w:val="00EE1DB0"/>
    <w:rsid w:val="00EE5354"/>
    <w:rsid w:val="00EE6773"/>
    <w:rsid w:val="00EE7A48"/>
    <w:rsid w:val="00EE7D72"/>
    <w:rsid w:val="00EF039F"/>
    <w:rsid w:val="00EF077C"/>
    <w:rsid w:val="00EF3F12"/>
    <w:rsid w:val="00F032FC"/>
    <w:rsid w:val="00F04787"/>
    <w:rsid w:val="00F062FD"/>
    <w:rsid w:val="00F07670"/>
    <w:rsid w:val="00F07830"/>
    <w:rsid w:val="00F07AD1"/>
    <w:rsid w:val="00F11890"/>
    <w:rsid w:val="00F121E7"/>
    <w:rsid w:val="00F12586"/>
    <w:rsid w:val="00F16258"/>
    <w:rsid w:val="00F23393"/>
    <w:rsid w:val="00F25BB3"/>
    <w:rsid w:val="00F34EC6"/>
    <w:rsid w:val="00F368BE"/>
    <w:rsid w:val="00F44663"/>
    <w:rsid w:val="00F46112"/>
    <w:rsid w:val="00F464AA"/>
    <w:rsid w:val="00F467B7"/>
    <w:rsid w:val="00F47B8D"/>
    <w:rsid w:val="00F511F5"/>
    <w:rsid w:val="00F52E86"/>
    <w:rsid w:val="00F639A9"/>
    <w:rsid w:val="00F65E85"/>
    <w:rsid w:val="00F67008"/>
    <w:rsid w:val="00F67F8A"/>
    <w:rsid w:val="00F70C88"/>
    <w:rsid w:val="00F731AD"/>
    <w:rsid w:val="00F73A81"/>
    <w:rsid w:val="00F805AE"/>
    <w:rsid w:val="00F868FB"/>
    <w:rsid w:val="00F87485"/>
    <w:rsid w:val="00F87911"/>
    <w:rsid w:val="00F90200"/>
    <w:rsid w:val="00F90329"/>
    <w:rsid w:val="00F90F21"/>
    <w:rsid w:val="00F92CB0"/>
    <w:rsid w:val="00F942AA"/>
    <w:rsid w:val="00F96327"/>
    <w:rsid w:val="00F97326"/>
    <w:rsid w:val="00FA59E2"/>
    <w:rsid w:val="00FB0030"/>
    <w:rsid w:val="00FB18F8"/>
    <w:rsid w:val="00FB2DB3"/>
    <w:rsid w:val="00FB38F9"/>
    <w:rsid w:val="00FB3CDD"/>
    <w:rsid w:val="00FB4AB3"/>
    <w:rsid w:val="00FB559C"/>
    <w:rsid w:val="00FB6C96"/>
    <w:rsid w:val="00FC0FF6"/>
    <w:rsid w:val="00FC1611"/>
    <w:rsid w:val="00FC5514"/>
    <w:rsid w:val="00FD06CC"/>
    <w:rsid w:val="00FD3CDE"/>
    <w:rsid w:val="00FD635C"/>
    <w:rsid w:val="00FD638C"/>
    <w:rsid w:val="00FD6F2E"/>
    <w:rsid w:val="00FE592A"/>
    <w:rsid w:val="00FF053C"/>
    <w:rsid w:val="00FF1840"/>
    <w:rsid w:val="00FF31C0"/>
    <w:rsid w:val="00FF3EF1"/>
    <w:rsid w:val="00FF4A99"/>
    <w:rsid w:val="00FF5720"/>
    <w:rsid w:val="00FF79BB"/>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 w:type="character" w:customStyle="1" w:styleId="searchterm">
    <w:name w:val="searchterm"/>
    <w:basedOn w:val="DefaultParagraphFont"/>
    <w:rsid w:val="00B06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 w:type="character" w:customStyle="1" w:styleId="searchterm">
    <w:name w:val="searchterm"/>
    <w:basedOn w:val="DefaultParagraphFont"/>
    <w:rsid w:val="00B06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023425">
      <w:bodyDiv w:val="1"/>
      <w:marLeft w:val="0"/>
      <w:marRight w:val="0"/>
      <w:marTop w:val="0"/>
      <w:marBottom w:val="0"/>
      <w:divBdr>
        <w:top w:val="none" w:sz="0" w:space="0" w:color="auto"/>
        <w:left w:val="none" w:sz="0" w:space="0" w:color="auto"/>
        <w:bottom w:val="none" w:sz="0" w:space="0" w:color="auto"/>
        <w:right w:val="none" w:sz="0" w:space="0" w:color="auto"/>
      </w:divBdr>
      <w:divsChild>
        <w:div w:id="1880513860">
          <w:marLeft w:val="0"/>
          <w:marRight w:val="0"/>
          <w:marTop w:val="0"/>
          <w:marBottom w:val="0"/>
          <w:divBdr>
            <w:top w:val="none" w:sz="0" w:space="0" w:color="auto"/>
            <w:left w:val="none" w:sz="0" w:space="0" w:color="auto"/>
            <w:bottom w:val="none" w:sz="0" w:space="0" w:color="auto"/>
            <w:right w:val="none" w:sz="0" w:space="0" w:color="auto"/>
          </w:divBdr>
          <w:divsChild>
            <w:div w:id="1250237742">
              <w:marLeft w:val="0"/>
              <w:marRight w:val="0"/>
              <w:marTop w:val="0"/>
              <w:marBottom w:val="0"/>
              <w:divBdr>
                <w:top w:val="none" w:sz="0" w:space="0" w:color="auto"/>
                <w:left w:val="none" w:sz="0" w:space="0" w:color="auto"/>
                <w:bottom w:val="none" w:sz="0" w:space="0" w:color="auto"/>
                <w:right w:val="none" w:sz="0" w:space="0" w:color="auto"/>
              </w:divBdr>
              <w:divsChild>
                <w:div w:id="1644651289">
                  <w:marLeft w:val="0"/>
                  <w:marRight w:val="0"/>
                  <w:marTop w:val="0"/>
                  <w:marBottom w:val="0"/>
                  <w:divBdr>
                    <w:top w:val="single" w:sz="6" w:space="10" w:color="CACACA"/>
                    <w:left w:val="single" w:sz="6" w:space="31" w:color="CACACA"/>
                    <w:bottom w:val="single" w:sz="6" w:space="10" w:color="CACACA"/>
                    <w:right w:val="single" w:sz="6" w:space="31" w:color="CACACA"/>
                  </w:divBdr>
                  <w:divsChild>
                    <w:div w:id="5230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23590">
      <w:bodyDiv w:val="1"/>
      <w:marLeft w:val="0"/>
      <w:marRight w:val="0"/>
      <w:marTop w:val="0"/>
      <w:marBottom w:val="0"/>
      <w:divBdr>
        <w:top w:val="none" w:sz="0" w:space="0" w:color="auto"/>
        <w:left w:val="none" w:sz="0" w:space="0" w:color="auto"/>
        <w:bottom w:val="none" w:sz="0" w:space="0" w:color="auto"/>
        <w:right w:val="none" w:sz="0" w:space="0" w:color="auto"/>
      </w:divBdr>
      <w:divsChild>
        <w:div w:id="1012879036">
          <w:marLeft w:val="48"/>
          <w:marRight w:val="0"/>
          <w:marTop w:val="0"/>
          <w:marBottom w:val="0"/>
          <w:divBdr>
            <w:top w:val="none" w:sz="0" w:space="0" w:color="auto"/>
            <w:left w:val="none" w:sz="0" w:space="0" w:color="auto"/>
            <w:bottom w:val="none" w:sz="0" w:space="0" w:color="auto"/>
            <w:right w:val="none" w:sz="0" w:space="0" w:color="auto"/>
          </w:divBdr>
          <w:divsChild>
            <w:div w:id="2148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51792">
      <w:bodyDiv w:val="1"/>
      <w:marLeft w:val="0"/>
      <w:marRight w:val="0"/>
      <w:marTop w:val="0"/>
      <w:marBottom w:val="0"/>
      <w:divBdr>
        <w:top w:val="none" w:sz="0" w:space="0" w:color="auto"/>
        <w:left w:val="none" w:sz="0" w:space="0" w:color="auto"/>
        <w:bottom w:val="none" w:sz="0" w:space="0" w:color="auto"/>
        <w:right w:val="none" w:sz="0" w:space="0" w:color="auto"/>
      </w:divBdr>
      <w:divsChild>
        <w:div w:id="1238127233">
          <w:marLeft w:val="0"/>
          <w:marRight w:val="0"/>
          <w:marTop w:val="225"/>
          <w:marBottom w:val="0"/>
          <w:divBdr>
            <w:top w:val="single" w:sz="18" w:space="0" w:color="CBAE60"/>
            <w:left w:val="single" w:sz="18" w:space="0" w:color="CBAE60"/>
            <w:bottom w:val="single" w:sz="6" w:space="0" w:color="CBAE60"/>
            <w:right w:val="single" w:sz="18" w:space="0" w:color="CBAE60"/>
          </w:divBdr>
          <w:divsChild>
            <w:div w:id="1086809727">
              <w:marLeft w:val="0"/>
              <w:marRight w:val="0"/>
              <w:marTop w:val="0"/>
              <w:marBottom w:val="0"/>
              <w:divBdr>
                <w:top w:val="none" w:sz="0" w:space="0" w:color="auto"/>
                <w:left w:val="none" w:sz="0" w:space="0" w:color="auto"/>
                <w:bottom w:val="none" w:sz="0" w:space="0" w:color="auto"/>
                <w:right w:val="none" w:sz="0" w:space="0" w:color="auto"/>
              </w:divBdr>
              <w:divsChild>
                <w:div w:id="1095521167">
                  <w:marLeft w:val="0"/>
                  <w:marRight w:val="0"/>
                  <w:marTop w:val="0"/>
                  <w:marBottom w:val="0"/>
                  <w:divBdr>
                    <w:top w:val="none" w:sz="0" w:space="0" w:color="auto"/>
                    <w:left w:val="none" w:sz="0" w:space="0" w:color="auto"/>
                    <w:bottom w:val="none" w:sz="0" w:space="0" w:color="auto"/>
                    <w:right w:val="none" w:sz="0" w:space="0" w:color="auto"/>
                  </w:divBdr>
                  <w:divsChild>
                    <w:div w:id="1612585904">
                      <w:marLeft w:val="0"/>
                      <w:marRight w:val="0"/>
                      <w:marTop w:val="0"/>
                      <w:marBottom w:val="0"/>
                      <w:divBdr>
                        <w:top w:val="none" w:sz="0" w:space="0" w:color="auto"/>
                        <w:left w:val="none" w:sz="0" w:space="0" w:color="auto"/>
                        <w:bottom w:val="none" w:sz="0" w:space="0" w:color="auto"/>
                        <w:right w:val="none" w:sz="0" w:space="0" w:color="auto"/>
                      </w:divBdr>
                      <w:divsChild>
                        <w:div w:id="308560459">
                          <w:marLeft w:val="0"/>
                          <w:marRight w:val="0"/>
                          <w:marTop w:val="0"/>
                          <w:marBottom w:val="0"/>
                          <w:divBdr>
                            <w:top w:val="none" w:sz="0" w:space="0" w:color="auto"/>
                            <w:left w:val="none" w:sz="0" w:space="0" w:color="auto"/>
                            <w:bottom w:val="none" w:sz="0" w:space="0" w:color="auto"/>
                            <w:right w:val="none" w:sz="0" w:space="0" w:color="auto"/>
                          </w:divBdr>
                          <w:divsChild>
                            <w:div w:id="2134205531">
                              <w:marLeft w:val="0"/>
                              <w:marRight w:val="0"/>
                              <w:marTop w:val="0"/>
                              <w:marBottom w:val="0"/>
                              <w:divBdr>
                                <w:top w:val="none" w:sz="0" w:space="0" w:color="auto"/>
                                <w:left w:val="none" w:sz="0" w:space="0" w:color="auto"/>
                                <w:bottom w:val="none" w:sz="0" w:space="0" w:color="auto"/>
                                <w:right w:val="none" w:sz="0" w:space="0" w:color="auto"/>
                              </w:divBdr>
                              <w:divsChild>
                                <w:div w:id="713888976">
                                  <w:marLeft w:val="0"/>
                                  <w:marRight w:val="0"/>
                                  <w:marTop w:val="0"/>
                                  <w:marBottom w:val="0"/>
                                  <w:divBdr>
                                    <w:top w:val="none" w:sz="0" w:space="0" w:color="auto"/>
                                    <w:left w:val="none" w:sz="0" w:space="0" w:color="auto"/>
                                    <w:bottom w:val="none" w:sz="0" w:space="0" w:color="auto"/>
                                    <w:right w:val="none" w:sz="0" w:space="0" w:color="auto"/>
                                  </w:divBdr>
                                  <w:divsChild>
                                    <w:div w:id="954559523">
                                      <w:marLeft w:val="0"/>
                                      <w:marRight w:val="0"/>
                                      <w:marTop w:val="0"/>
                                      <w:marBottom w:val="0"/>
                                      <w:divBdr>
                                        <w:top w:val="none" w:sz="0" w:space="0" w:color="auto"/>
                                        <w:left w:val="none" w:sz="0" w:space="0" w:color="auto"/>
                                        <w:bottom w:val="none" w:sz="0" w:space="0" w:color="auto"/>
                                        <w:right w:val="none" w:sz="0" w:space="0" w:color="auto"/>
                                      </w:divBdr>
                                      <w:divsChild>
                                        <w:div w:id="381255283">
                                          <w:marLeft w:val="0"/>
                                          <w:marRight w:val="0"/>
                                          <w:marTop w:val="0"/>
                                          <w:marBottom w:val="300"/>
                                          <w:divBdr>
                                            <w:top w:val="none" w:sz="0" w:space="0" w:color="auto"/>
                                            <w:left w:val="none" w:sz="0" w:space="0" w:color="auto"/>
                                            <w:bottom w:val="none" w:sz="0" w:space="0" w:color="auto"/>
                                            <w:right w:val="none" w:sz="0" w:space="0" w:color="auto"/>
                                          </w:divBdr>
                                          <w:divsChild>
                                            <w:div w:id="1261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378936">
      <w:bodyDiv w:val="1"/>
      <w:marLeft w:val="0"/>
      <w:marRight w:val="0"/>
      <w:marTop w:val="0"/>
      <w:marBottom w:val="0"/>
      <w:divBdr>
        <w:top w:val="none" w:sz="0" w:space="0" w:color="auto"/>
        <w:left w:val="none" w:sz="0" w:space="0" w:color="auto"/>
        <w:bottom w:val="none" w:sz="0" w:space="0" w:color="auto"/>
        <w:right w:val="none" w:sz="0" w:space="0" w:color="auto"/>
      </w:divBdr>
      <w:divsChild>
        <w:div w:id="2123376457">
          <w:marLeft w:val="48"/>
          <w:marRight w:val="0"/>
          <w:marTop w:val="0"/>
          <w:marBottom w:val="0"/>
          <w:divBdr>
            <w:top w:val="none" w:sz="0" w:space="0" w:color="auto"/>
            <w:left w:val="none" w:sz="0" w:space="0" w:color="auto"/>
            <w:bottom w:val="none" w:sz="0" w:space="0" w:color="auto"/>
            <w:right w:val="none" w:sz="0" w:space="0" w:color="auto"/>
          </w:divBdr>
          <w:divsChild>
            <w:div w:id="686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4296">
      <w:bodyDiv w:val="1"/>
      <w:marLeft w:val="0"/>
      <w:marRight w:val="0"/>
      <w:marTop w:val="0"/>
      <w:marBottom w:val="0"/>
      <w:divBdr>
        <w:top w:val="none" w:sz="0" w:space="0" w:color="auto"/>
        <w:left w:val="none" w:sz="0" w:space="0" w:color="auto"/>
        <w:bottom w:val="none" w:sz="0" w:space="0" w:color="auto"/>
        <w:right w:val="none" w:sz="0" w:space="0" w:color="auto"/>
      </w:divBdr>
      <w:divsChild>
        <w:div w:id="1244490648">
          <w:marLeft w:val="48"/>
          <w:marRight w:val="0"/>
          <w:marTop w:val="0"/>
          <w:marBottom w:val="0"/>
          <w:divBdr>
            <w:top w:val="none" w:sz="0" w:space="0" w:color="auto"/>
            <w:left w:val="none" w:sz="0" w:space="0" w:color="auto"/>
            <w:bottom w:val="none" w:sz="0" w:space="0" w:color="auto"/>
            <w:right w:val="none" w:sz="0" w:space="0" w:color="auto"/>
          </w:divBdr>
        </w:div>
      </w:divsChild>
    </w:div>
    <w:div w:id="1700743815">
      <w:bodyDiv w:val="1"/>
      <w:marLeft w:val="0"/>
      <w:marRight w:val="0"/>
      <w:marTop w:val="0"/>
      <w:marBottom w:val="0"/>
      <w:divBdr>
        <w:top w:val="none" w:sz="0" w:space="0" w:color="auto"/>
        <w:left w:val="none" w:sz="0" w:space="0" w:color="auto"/>
        <w:bottom w:val="none" w:sz="0" w:space="0" w:color="auto"/>
        <w:right w:val="none" w:sz="0" w:space="0" w:color="auto"/>
      </w:divBdr>
      <w:divsChild>
        <w:div w:id="2016571643">
          <w:marLeft w:val="48"/>
          <w:marRight w:val="0"/>
          <w:marTop w:val="0"/>
          <w:marBottom w:val="0"/>
          <w:divBdr>
            <w:top w:val="none" w:sz="0" w:space="0" w:color="auto"/>
            <w:left w:val="none" w:sz="0" w:space="0" w:color="auto"/>
            <w:bottom w:val="none" w:sz="0" w:space="0" w:color="auto"/>
            <w:right w:val="none" w:sz="0" w:space="0" w:color="auto"/>
          </w:divBdr>
          <w:divsChild>
            <w:div w:id="19091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0F16-E283-444D-9640-E554641F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5597</Words>
  <Characters>31909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2015-02-23T14:33:00Z</dcterms:created>
  <dc:creator>Bresler, Kenneth (ALA)</dc:creator>
  <lastModifiedBy/>
  <lastPrinted>2013-12-10T18:24:00Z</lastPrinted>
  <dcterms:modified xsi:type="dcterms:W3CDTF">2015-02-23T14:35:00Z</dcterms:modified>
  <revision>3</revision>
</coreProperties>
</file>