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1CBF" w14:textId="77777777" w:rsidR="00190703" w:rsidRDefault="00625A3B" w:rsidP="00625A3B">
      <w:pPr>
        <w:jc w:val="center"/>
      </w:pPr>
      <w:r>
        <w:t>COMMONWEALTH OF MASSACHUSETTS</w:t>
      </w:r>
    </w:p>
    <w:p w14:paraId="20B71CC0" w14:textId="77777777"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Division of Administrative Law Appeals</w:t>
      </w:r>
    </w:p>
    <w:p w14:paraId="20B71CC1" w14:textId="77777777"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009">
        <w:t>One Congress Street</w:t>
      </w:r>
      <w:r>
        <w:t xml:space="preserve">, </w:t>
      </w:r>
      <w:r w:rsidR="00AD00D8">
        <w:t>11</w:t>
      </w:r>
      <w:r>
        <w:t>th Floor</w:t>
      </w:r>
    </w:p>
    <w:p w14:paraId="20B71CC2" w14:textId="77777777"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Boston, MA 02114</w:t>
      </w:r>
    </w:p>
    <w:p w14:paraId="20B71CC3" w14:textId="77777777"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617-</w:t>
      </w:r>
      <w:r w:rsidR="00C90009">
        <w:t>626-7200</w:t>
      </w:r>
    </w:p>
    <w:p w14:paraId="20B71CC4" w14:textId="77777777" w:rsidR="00625A3B" w:rsidRDefault="00625A3B" w:rsidP="00625A3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www.mass.gov/dala</w:t>
      </w:r>
    </w:p>
    <w:p w14:paraId="20B71CC5" w14:textId="77777777" w:rsidR="00625A3B" w:rsidRDefault="00625A3B" w:rsidP="00625A3B">
      <w:pPr>
        <w:spacing w:line="240" w:lineRule="auto"/>
      </w:pPr>
    </w:p>
    <w:p w14:paraId="20B71CC6" w14:textId="77777777" w:rsidR="00416807" w:rsidRDefault="00416807" w:rsidP="00625A3B">
      <w:pPr>
        <w:spacing w:line="240" w:lineRule="auto"/>
      </w:pPr>
    </w:p>
    <w:p w14:paraId="20B71CC7" w14:textId="77777777" w:rsidR="00E94E2D" w:rsidRPr="0007076A" w:rsidRDefault="00A7336A" w:rsidP="00E94E2D">
      <w:pPr>
        <w:spacing w:line="240" w:lineRule="auto"/>
        <w:rPr>
          <w:szCs w:val="24"/>
        </w:rPr>
      </w:pPr>
      <w:r w:rsidRPr="00DF1DE6">
        <w:rPr>
          <w:b/>
          <w:szCs w:val="24"/>
        </w:rPr>
        <w:t>Board of Registration in Medicine</w:t>
      </w:r>
      <w:r w:rsidR="00E94E2D" w:rsidRPr="0007076A">
        <w:rPr>
          <w:szCs w:val="24"/>
        </w:rPr>
        <w:t>,</w:t>
      </w:r>
    </w:p>
    <w:p w14:paraId="20B71CC8" w14:textId="77777777" w:rsidR="00E94E2D" w:rsidRPr="0007076A" w:rsidRDefault="00E94E2D" w:rsidP="00E94E2D">
      <w:pPr>
        <w:spacing w:line="240" w:lineRule="auto"/>
        <w:rPr>
          <w:szCs w:val="24"/>
        </w:rPr>
      </w:pPr>
      <w:r w:rsidRPr="0007076A">
        <w:rPr>
          <w:szCs w:val="24"/>
        </w:rPr>
        <w:t>Petitioner</w:t>
      </w:r>
    </w:p>
    <w:p w14:paraId="20B71CC9" w14:textId="77777777" w:rsidR="00E94E2D" w:rsidRPr="0007076A" w:rsidRDefault="00E94E2D" w:rsidP="00E94E2D">
      <w:pPr>
        <w:spacing w:line="240" w:lineRule="auto"/>
        <w:rPr>
          <w:szCs w:val="24"/>
        </w:rPr>
      </w:pPr>
    </w:p>
    <w:p w14:paraId="20B71CCA" w14:textId="34B2EE0D" w:rsidR="00E94E2D" w:rsidRPr="0007076A" w:rsidRDefault="00E94E2D" w:rsidP="00E94E2D">
      <w:pPr>
        <w:spacing w:line="240" w:lineRule="auto"/>
        <w:rPr>
          <w:szCs w:val="24"/>
        </w:rPr>
      </w:pPr>
      <w:r w:rsidRPr="0007076A">
        <w:rPr>
          <w:szCs w:val="24"/>
        </w:rPr>
        <w:t xml:space="preserve">v.                                                                 </w:t>
      </w:r>
      <w:r w:rsidR="00C25A81">
        <w:rPr>
          <w:szCs w:val="24"/>
        </w:rPr>
        <w:tab/>
      </w:r>
      <w:r w:rsidRPr="0007076A">
        <w:rPr>
          <w:szCs w:val="24"/>
        </w:rPr>
        <w:t xml:space="preserve">Docket No. </w:t>
      </w:r>
      <w:r w:rsidR="001D2480">
        <w:rPr>
          <w:szCs w:val="24"/>
        </w:rPr>
        <w:t>RM-23-0034</w:t>
      </w:r>
    </w:p>
    <w:p w14:paraId="20B71CCB" w14:textId="77777777" w:rsidR="00E94E2D" w:rsidRPr="0007076A" w:rsidRDefault="00E94E2D" w:rsidP="00E94E2D">
      <w:pPr>
        <w:spacing w:line="240" w:lineRule="auto"/>
        <w:rPr>
          <w:szCs w:val="24"/>
        </w:rPr>
      </w:pPr>
    </w:p>
    <w:p w14:paraId="20B71CCC" w14:textId="16B32586" w:rsidR="00E94E2D" w:rsidRPr="00DF1DE6" w:rsidRDefault="00176C11" w:rsidP="00E94E2D">
      <w:pPr>
        <w:spacing w:line="240" w:lineRule="auto"/>
        <w:rPr>
          <w:b/>
          <w:szCs w:val="24"/>
        </w:rPr>
      </w:pPr>
      <w:r>
        <w:rPr>
          <w:b/>
          <w:szCs w:val="24"/>
        </w:rPr>
        <w:t>Paul Gosselin, D.O.</w:t>
      </w:r>
      <w:r w:rsidR="00E94E2D" w:rsidRPr="00DF1DE6">
        <w:rPr>
          <w:b/>
          <w:szCs w:val="24"/>
        </w:rPr>
        <w:t>,</w:t>
      </w:r>
    </w:p>
    <w:p w14:paraId="20B71CCD" w14:textId="77777777" w:rsidR="00DF1DE6" w:rsidRDefault="00E94E2D" w:rsidP="00625A3B">
      <w:pPr>
        <w:spacing w:line="240" w:lineRule="auto"/>
        <w:rPr>
          <w:szCs w:val="24"/>
        </w:rPr>
      </w:pPr>
      <w:r w:rsidRPr="0007076A">
        <w:rPr>
          <w:szCs w:val="24"/>
        </w:rPr>
        <w:t xml:space="preserve">Respondent       </w:t>
      </w:r>
    </w:p>
    <w:p w14:paraId="20B71CCE" w14:textId="77777777" w:rsidR="00DF1DE6" w:rsidRDefault="00DF1DE6" w:rsidP="00625A3B">
      <w:pPr>
        <w:spacing w:line="240" w:lineRule="auto"/>
        <w:rPr>
          <w:szCs w:val="24"/>
        </w:rPr>
      </w:pPr>
    </w:p>
    <w:p w14:paraId="20B71CCF" w14:textId="77777777" w:rsidR="00DF1DE6" w:rsidRPr="00FD3CDE" w:rsidRDefault="00DF1DE6" w:rsidP="00DF1DE6">
      <w:pPr>
        <w:spacing w:line="240" w:lineRule="auto"/>
      </w:pPr>
      <w:r w:rsidRPr="00CF06CA">
        <w:rPr>
          <w:b/>
        </w:rPr>
        <w:t>Appearance for Petitioner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14:paraId="20B71CD0" w14:textId="6724A6F4" w:rsidR="00DF1DE6" w:rsidRDefault="00DF1DE6" w:rsidP="00DF1DE6">
      <w:pPr>
        <w:spacing w:line="240" w:lineRule="auto"/>
        <w:rPr>
          <w:highlight w:val="lightGray"/>
        </w:rPr>
      </w:pPr>
    </w:p>
    <w:p w14:paraId="0425DCC0" w14:textId="431B7F90" w:rsidR="006C007D" w:rsidRDefault="006C007D" w:rsidP="00DF1DE6">
      <w:pPr>
        <w:spacing w:line="240" w:lineRule="auto"/>
      </w:pPr>
      <w:r w:rsidRPr="006C007D">
        <w:t>St</w:t>
      </w:r>
      <w:r>
        <w:t>ephen C. Hoctor</w:t>
      </w:r>
    </w:p>
    <w:p w14:paraId="10F9A10A" w14:textId="0D2642E6" w:rsidR="006C007D" w:rsidRDefault="006C007D" w:rsidP="00DF1DE6">
      <w:pPr>
        <w:spacing w:line="240" w:lineRule="auto"/>
      </w:pPr>
      <w:r>
        <w:t>Complaint Counsel</w:t>
      </w:r>
    </w:p>
    <w:p w14:paraId="0FE11885" w14:textId="24EF463D" w:rsidR="006C007D" w:rsidRDefault="006C007D" w:rsidP="00DF1DE6">
      <w:pPr>
        <w:spacing w:line="240" w:lineRule="auto"/>
      </w:pPr>
      <w:r>
        <w:t>Board of Registration in Medicine</w:t>
      </w:r>
    </w:p>
    <w:p w14:paraId="0A6665B5" w14:textId="0E21F686" w:rsidR="006C007D" w:rsidRDefault="006C007D" w:rsidP="00DF1DE6">
      <w:pPr>
        <w:spacing w:line="240" w:lineRule="auto"/>
      </w:pPr>
      <w:r>
        <w:t>178 Albion Street, Suite 330</w:t>
      </w:r>
    </w:p>
    <w:p w14:paraId="47FB185E" w14:textId="3113DAD3" w:rsidR="006C007D" w:rsidRPr="006C007D" w:rsidRDefault="006C007D" w:rsidP="00DF1DE6">
      <w:pPr>
        <w:spacing w:line="240" w:lineRule="auto"/>
      </w:pPr>
      <w:r>
        <w:t>Wakefield, MA 01880</w:t>
      </w:r>
    </w:p>
    <w:p w14:paraId="20B71CD1" w14:textId="77777777" w:rsidR="00DF1DE6" w:rsidRPr="00FD3CDE" w:rsidRDefault="00DF1DE6" w:rsidP="00DF1DE6">
      <w:pPr>
        <w:spacing w:line="240" w:lineRule="auto"/>
        <w:rPr>
          <w:highlight w:val="lightGray"/>
        </w:rPr>
      </w:pPr>
    </w:p>
    <w:p w14:paraId="20B71CD2" w14:textId="65ADB8B2" w:rsidR="00DF1DE6" w:rsidRPr="00FD3CDE" w:rsidRDefault="00DF1DE6" w:rsidP="00DF1DE6">
      <w:pPr>
        <w:spacing w:line="240" w:lineRule="auto"/>
      </w:pPr>
      <w:r w:rsidRPr="00CF06CA">
        <w:rPr>
          <w:b/>
        </w:rPr>
        <w:t>Respondent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14:paraId="20B71CD3" w14:textId="2753436A" w:rsidR="00DF1DE6" w:rsidRDefault="00DC1F46" w:rsidP="00DF1DE6">
      <w:pPr>
        <w:spacing w:line="240" w:lineRule="auto"/>
      </w:pPr>
      <w:r>
        <w:t>Paul Gosselin, D.O.</w:t>
      </w:r>
    </w:p>
    <w:p w14:paraId="404DF7EC" w14:textId="6A8FF11E" w:rsidR="00DC1F46" w:rsidRDefault="00DC1F46" w:rsidP="00DF1DE6">
      <w:pPr>
        <w:spacing w:line="240" w:lineRule="auto"/>
      </w:pPr>
      <w:r>
        <w:t>Patriots Health</w:t>
      </w:r>
    </w:p>
    <w:p w14:paraId="2F220AC1" w14:textId="7DCCE08A" w:rsidR="00DC1F46" w:rsidRDefault="005B56EE" w:rsidP="00DF1DE6">
      <w:pPr>
        <w:spacing w:line="240" w:lineRule="auto"/>
      </w:pPr>
      <w:r>
        <w:t>86 Winthrop Street, Suite 7</w:t>
      </w:r>
    </w:p>
    <w:p w14:paraId="37CF0917" w14:textId="3E8B2AAB" w:rsidR="005B56EE" w:rsidRPr="00FD3CDE" w:rsidRDefault="005B56EE" w:rsidP="00DF1DE6">
      <w:pPr>
        <w:spacing w:line="240" w:lineRule="auto"/>
      </w:pPr>
      <w:r>
        <w:t>Augusta, ME 04330</w:t>
      </w:r>
    </w:p>
    <w:p w14:paraId="20B71CD4" w14:textId="77777777" w:rsidR="00DF1DE6" w:rsidRPr="00FD3CDE" w:rsidRDefault="00DF1DE6" w:rsidP="00DF1DE6">
      <w:pPr>
        <w:spacing w:line="240" w:lineRule="auto"/>
      </w:pPr>
    </w:p>
    <w:p w14:paraId="20B71CD5" w14:textId="77777777" w:rsidR="00DF1DE6" w:rsidRPr="00FD3CDE" w:rsidRDefault="00DF1DE6" w:rsidP="00DF1DE6">
      <w:pPr>
        <w:spacing w:line="240" w:lineRule="auto"/>
      </w:pPr>
      <w:r w:rsidRPr="00CF06CA">
        <w:rPr>
          <w:b/>
        </w:rPr>
        <w:t>Administrative Magistrate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14:paraId="20B71CD6" w14:textId="77777777" w:rsidR="00DF1DE6" w:rsidRPr="00FD3CDE" w:rsidRDefault="00DF1DE6" w:rsidP="00DF1DE6">
      <w:pPr>
        <w:spacing w:line="240" w:lineRule="auto"/>
      </w:pPr>
    </w:p>
    <w:p w14:paraId="20B71CD7" w14:textId="77777777" w:rsidR="00DF1DE6" w:rsidRPr="000D620E" w:rsidRDefault="00DF1DE6" w:rsidP="00DF1DE6">
      <w:pPr>
        <w:ind w:firstLine="720"/>
      </w:pPr>
      <w:r w:rsidRPr="000D620E">
        <w:t xml:space="preserve">Kenneth Bresler                                          </w:t>
      </w:r>
    </w:p>
    <w:p w14:paraId="20B71CD8" w14:textId="77777777" w:rsidR="006F7C54" w:rsidRDefault="00E94E2D" w:rsidP="00625A3B">
      <w:pPr>
        <w:spacing w:line="240" w:lineRule="auto"/>
      </w:pPr>
      <w:r w:rsidRPr="0007076A">
        <w:rPr>
          <w:szCs w:val="24"/>
        </w:rPr>
        <w:t xml:space="preserve">  </w:t>
      </w:r>
      <w:r w:rsidR="00C25A81">
        <w:rPr>
          <w:szCs w:val="24"/>
        </w:rPr>
        <w:tab/>
      </w:r>
      <w:r w:rsidR="00C25A81">
        <w:rPr>
          <w:szCs w:val="24"/>
        </w:rPr>
        <w:tab/>
      </w:r>
      <w:r w:rsidR="00C25A81">
        <w:rPr>
          <w:szCs w:val="24"/>
        </w:rPr>
        <w:tab/>
      </w:r>
    </w:p>
    <w:p w14:paraId="20B71CD9" w14:textId="77777777" w:rsidR="004E2A1B" w:rsidRDefault="00096CE8" w:rsidP="006F7C54">
      <w:pPr>
        <w:spacing w:line="240" w:lineRule="auto"/>
        <w:jc w:val="center"/>
        <w:rPr>
          <w:b/>
        </w:rPr>
      </w:pPr>
      <w:r>
        <w:rPr>
          <w:b/>
        </w:rPr>
        <w:t xml:space="preserve">ORDER OF </w:t>
      </w:r>
      <w:r w:rsidR="004E2A1B">
        <w:rPr>
          <w:b/>
        </w:rPr>
        <w:t>DEFAULT</w:t>
      </w:r>
    </w:p>
    <w:p w14:paraId="20B71CDA" w14:textId="77777777" w:rsidR="006F7C54" w:rsidRDefault="004E2A1B" w:rsidP="006F7C54">
      <w:pPr>
        <w:spacing w:line="240" w:lineRule="auto"/>
        <w:jc w:val="center"/>
      </w:pPr>
      <w:r>
        <w:rPr>
          <w:b/>
        </w:rPr>
        <w:t>RECOMMENDED DECISION</w:t>
      </w:r>
    </w:p>
    <w:p w14:paraId="20B71CDB" w14:textId="77777777" w:rsidR="00096CE8" w:rsidRDefault="00096CE8" w:rsidP="006F7C54">
      <w:pPr>
        <w:spacing w:line="240" w:lineRule="auto"/>
        <w:jc w:val="center"/>
      </w:pPr>
    </w:p>
    <w:p w14:paraId="372096F1" w14:textId="04F9D1F7" w:rsidR="00571A29" w:rsidRDefault="005B56EE" w:rsidP="00571A29">
      <w:pPr>
        <w:spacing w:line="240" w:lineRule="auto"/>
      </w:pPr>
      <w:r>
        <w:tab/>
        <w:t xml:space="preserve">The Division of Administrative Law Appeals </w:t>
      </w:r>
      <w:r w:rsidR="001944F4">
        <w:t xml:space="preserve">(DALA) </w:t>
      </w:r>
      <w:r>
        <w:t xml:space="preserve">has sent </w:t>
      </w:r>
      <w:r w:rsidR="00091DFA">
        <w:t xml:space="preserve">prehearing </w:t>
      </w:r>
      <w:r>
        <w:t xml:space="preserve">notices </w:t>
      </w:r>
      <w:r w:rsidR="00091DFA">
        <w:t>to Dr. Gosselin 325 D Kennedy Memorial Dr., Suite</w:t>
      </w:r>
      <w:r w:rsidR="001A24CC">
        <w:t xml:space="preserve"> 1, Waterville, ME 04901 and 43 Blake Rd., Epping NH 03042</w:t>
      </w:r>
      <w:r w:rsidR="001944F4">
        <w:t xml:space="preserve">. Both were returned as undeliverable. DALA also </w:t>
      </w:r>
      <w:r w:rsidR="00571A29">
        <w:t>sent a prehearing notice to Dr. Gosselin by U.S. mail at Patriots Health, 86 Winthrop Street, Suite 7, Augusta, ME 04330</w:t>
      </w:r>
      <w:r w:rsidR="00BA7F0C">
        <w:t>, and by email, mike@gabrielhealthministry,com, an email address provided by the Board of Registration in Medicine (BRM)</w:t>
      </w:r>
      <w:r w:rsidR="009E1C05">
        <w:t xml:space="preserve">. DALA did not </w:t>
      </w:r>
      <w:r w:rsidR="006D4EFD">
        <w:t>hear from Dr. Gosselin</w:t>
      </w:r>
      <w:r w:rsidR="009E1C05">
        <w:t xml:space="preserve"> and he did not call in to the prehearing conference on April 25, 2023.</w:t>
      </w:r>
    </w:p>
    <w:p w14:paraId="3D59BACF" w14:textId="36605C36" w:rsidR="006D4EFD" w:rsidRDefault="006D4EFD" w:rsidP="00571A29">
      <w:pPr>
        <w:spacing w:line="240" w:lineRule="auto"/>
      </w:pPr>
    </w:p>
    <w:p w14:paraId="29BE4242" w14:textId="25DB1249" w:rsidR="006D4EFD" w:rsidRPr="00FD3CDE" w:rsidRDefault="006D4EFD" w:rsidP="00571A29">
      <w:pPr>
        <w:spacing w:line="240" w:lineRule="auto"/>
      </w:pPr>
      <w:r>
        <w:tab/>
        <w:t>A</w:t>
      </w:r>
      <w:r w:rsidR="009E1C05">
        <w:t>fter that date, a</w:t>
      </w:r>
      <w:r>
        <w:t xml:space="preserve"> BRM investigator, Rober</w:t>
      </w:r>
      <w:r w:rsidR="00FE1D34">
        <w:t xml:space="preserve">t M. Bouton, made various unsuccessful attempts to contact Dr. Gosselin, which he documented in an affidavit. </w:t>
      </w:r>
    </w:p>
    <w:p w14:paraId="5D537EF1" w14:textId="784B6EB8" w:rsidR="005B56EE" w:rsidRDefault="005B56EE" w:rsidP="00096CE8">
      <w:pPr>
        <w:spacing w:line="240" w:lineRule="auto"/>
      </w:pPr>
    </w:p>
    <w:p w14:paraId="20B71CDC" w14:textId="2840A327" w:rsidR="004E2A1B" w:rsidRDefault="004E2A1B" w:rsidP="00096CE8">
      <w:pPr>
        <w:spacing w:line="240" w:lineRule="auto"/>
      </w:pPr>
      <w:r>
        <w:tab/>
        <w:t xml:space="preserve">The Board’s request for an entry of default is allowed. I recommend that the Board affirm the entry of default and that judgment be entered against Dr. </w:t>
      </w:r>
      <w:r w:rsidR="00F942B9">
        <w:t>Gosselin</w:t>
      </w:r>
      <w:r>
        <w:t xml:space="preserve"> under G.L. c. 30A, </w:t>
      </w:r>
      <w:r>
        <w:rPr>
          <w:rFonts w:cs="Times New Roman"/>
        </w:rPr>
        <w:t>§</w:t>
      </w:r>
      <w:r>
        <w:t xml:space="preserve"> 10(2).</w:t>
      </w:r>
    </w:p>
    <w:p w14:paraId="20B71CDD" w14:textId="77777777" w:rsidR="004E2A1B" w:rsidRDefault="004E2A1B" w:rsidP="00096CE8">
      <w:pPr>
        <w:spacing w:line="240" w:lineRule="auto"/>
      </w:pPr>
    </w:p>
    <w:p w14:paraId="20B71CDE" w14:textId="77777777" w:rsidR="00096CE8" w:rsidRDefault="00096CE8" w:rsidP="00096CE8">
      <w:pPr>
        <w:spacing w:line="240" w:lineRule="auto"/>
      </w:pPr>
    </w:p>
    <w:p w14:paraId="20B71CDF" w14:textId="77777777" w:rsidR="00096CE8" w:rsidRDefault="00096CE8" w:rsidP="00096CE8">
      <w:pPr>
        <w:spacing w:line="240" w:lineRule="auto"/>
      </w:pPr>
    </w:p>
    <w:p w14:paraId="20B71CE0" w14:textId="77777777" w:rsidR="006F7C54" w:rsidRDefault="006F7C54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DIVISON OF ADMINISTRATIVE LAW APPEALS</w:t>
      </w:r>
    </w:p>
    <w:p w14:paraId="20B71CE1" w14:textId="77777777" w:rsidR="006F7C54" w:rsidRDefault="006F7C54" w:rsidP="006F7C54">
      <w:pPr>
        <w:spacing w:line="240" w:lineRule="auto"/>
      </w:pPr>
    </w:p>
    <w:p w14:paraId="20B71CE3" w14:textId="3FE8441A" w:rsidR="006F7C54" w:rsidRDefault="00F942B9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B71CE4" w14:textId="77777777" w:rsidR="006F7C54" w:rsidRDefault="006F7C54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20B71CE5" w14:textId="77777777" w:rsidR="006F7C54" w:rsidRDefault="00875BA6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Kenneth Bresler</w:t>
      </w:r>
    </w:p>
    <w:p w14:paraId="20B71CE6" w14:textId="77777777" w:rsidR="00875BA6" w:rsidRDefault="00875BA6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Administrative Magistrate</w:t>
      </w:r>
    </w:p>
    <w:p w14:paraId="20B71CE7" w14:textId="77777777" w:rsidR="00875BA6" w:rsidRDefault="00875BA6" w:rsidP="006F7C54">
      <w:pPr>
        <w:spacing w:line="240" w:lineRule="auto"/>
      </w:pPr>
    </w:p>
    <w:p w14:paraId="221984E2" w14:textId="563F5B87" w:rsidR="00F8145E" w:rsidRDefault="00504E9F" w:rsidP="00490CD6">
      <w:pPr>
        <w:spacing w:line="240" w:lineRule="auto"/>
      </w:pPr>
      <w:r>
        <w:t>S</w:t>
      </w:r>
      <w:r w:rsidR="00875BA6">
        <w:t>ent to:</w:t>
      </w:r>
      <w:r w:rsidR="00875BA6">
        <w:tab/>
      </w:r>
      <w:r w:rsidR="00E652F7">
        <w:tab/>
        <w:t>Stephen C. Hoctor, Esq.</w:t>
      </w:r>
    </w:p>
    <w:p w14:paraId="46391D5E" w14:textId="37F931DF" w:rsidR="009E1C05" w:rsidRDefault="009E1C05" w:rsidP="00BF251B">
      <w:pPr>
        <w:spacing w:line="240" w:lineRule="auto"/>
        <w:ind w:left="2160"/>
      </w:pPr>
      <w:r>
        <w:t>Paul Gosselin, D.O.</w:t>
      </w:r>
      <w:r w:rsidR="00BF251B">
        <w:t xml:space="preserve"> (Patriots Health, 86 Winthrop Street, Suite 7, Augusta, ME 04330)</w:t>
      </w:r>
    </w:p>
    <w:p w14:paraId="20B71CE9" w14:textId="480B93F7" w:rsidR="00096CE8" w:rsidRDefault="00096CE8" w:rsidP="00F8145E">
      <w:pPr>
        <w:spacing w:line="240" w:lineRule="auto"/>
        <w:ind w:left="1440" w:firstLine="720"/>
        <w:rPr>
          <w:szCs w:val="24"/>
        </w:rPr>
      </w:pPr>
      <w:r>
        <w:rPr>
          <w:szCs w:val="24"/>
        </w:rPr>
        <w:t>Debra G. Stoller, Esq.</w:t>
      </w:r>
    </w:p>
    <w:p w14:paraId="20B71CEA" w14:textId="77777777" w:rsidR="00DF1DE6" w:rsidRDefault="00DF1DE6" w:rsidP="00490CD6">
      <w:pPr>
        <w:spacing w:line="240" w:lineRule="auto"/>
        <w:rPr>
          <w:szCs w:val="24"/>
        </w:rPr>
      </w:pPr>
    </w:p>
    <w:p w14:paraId="20B71CEB" w14:textId="6DBB5478" w:rsidR="00DF1DE6" w:rsidRDefault="00DF1DE6" w:rsidP="00490CD6">
      <w:pPr>
        <w:spacing w:line="240" w:lineRule="auto"/>
      </w:pPr>
      <w:r>
        <w:rPr>
          <w:szCs w:val="24"/>
        </w:rPr>
        <w:t>Date:</w:t>
      </w:r>
      <w:r w:rsidR="00E652F7">
        <w:rPr>
          <w:szCs w:val="24"/>
        </w:rPr>
        <w:t xml:space="preserve"> May 3</w:t>
      </w:r>
      <w:r w:rsidR="00683486">
        <w:rPr>
          <w:szCs w:val="24"/>
        </w:rPr>
        <w:t>1</w:t>
      </w:r>
      <w:r w:rsidR="00E652F7">
        <w:rPr>
          <w:szCs w:val="24"/>
        </w:rPr>
        <w:t>, 2023</w:t>
      </w:r>
    </w:p>
    <w:p w14:paraId="20B71CEC" w14:textId="77777777" w:rsidR="00126490" w:rsidRDefault="00126490" w:rsidP="00767F06">
      <w:pPr>
        <w:spacing w:line="240" w:lineRule="auto"/>
      </w:pPr>
    </w:p>
    <w:sectPr w:rsidR="00126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727A" w14:textId="77777777" w:rsidR="009E1314" w:rsidRDefault="009E1314" w:rsidP="009E1314">
      <w:pPr>
        <w:spacing w:line="240" w:lineRule="auto"/>
      </w:pPr>
      <w:r>
        <w:separator/>
      </w:r>
    </w:p>
  </w:endnote>
  <w:endnote w:type="continuationSeparator" w:id="0">
    <w:p w14:paraId="7D34393F" w14:textId="77777777" w:rsidR="009E1314" w:rsidRDefault="009E1314" w:rsidP="009E1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AF43" w14:textId="77777777" w:rsidR="009E1314" w:rsidRDefault="009E1314" w:rsidP="009E1314">
      <w:pPr>
        <w:spacing w:line="240" w:lineRule="auto"/>
      </w:pPr>
      <w:r>
        <w:separator/>
      </w:r>
    </w:p>
  </w:footnote>
  <w:footnote w:type="continuationSeparator" w:id="0">
    <w:p w14:paraId="212AEA57" w14:textId="77777777" w:rsidR="009E1314" w:rsidRDefault="009E1314" w:rsidP="009E13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3B"/>
    <w:rsid w:val="00016069"/>
    <w:rsid w:val="00091DFA"/>
    <w:rsid w:val="00095D49"/>
    <w:rsid w:val="00096CE8"/>
    <w:rsid w:val="00126490"/>
    <w:rsid w:val="00156FC2"/>
    <w:rsid w:val="00176C11"/>
    <w:rsid w:val="00190703"/>
    <w:rsid w:val="001944F4"/>
    <w:rsid w:val="001A24CC"/>
    <w:rsid w:val="001D2480"/>
    <w:rsid w:val="001E2F49"/>
    <w:rsid w:val="002C4C30"/>
    <w:rsid w:val="00416807"/>
    <w:rsid w:val="00421611"/>
    <w:rsid w:val="0042428B"/>
    <w:rsid w:val="004766D6"/>
    <w:rsid w:val="00490CD6"/>
    <w:rsid w:val="004C0468"/>
    <w:rsid w:val="004D263E"/>
    <w:rsid w:val="004E2A1B"/>
    <w:rsid w:val="00504E9F"/>
    <w:rsid w:val="00571A29"/>
    <w:rsid w:val="005A4DD5"/>
    <w:rsid w:val="005B56EE"/>
    <w:rsid w:val="006076E1"/>
    <w:rsid w:val="00625A3B"/>
    <w:rsid w:val="006452B0"/>
    <w:rsid w:val="00683486"/>
    <w:rsid w:val="0069510E"/>
    <w:rsid w:val="006C007D"/>
    <w:rsid w:val="006D4EFD"/>
    <w:rsid w:val="006F7C54"/>
    <w:rsid w:val="00767F06"/>
    <w:rsid w:val="00783808"/>
    <w:rsid w:val="007A0127"/>
    <w:rsid w:val="007A2F52"/>
    <w:rsid w:val="00807DB8"/>
    <w:rsid w:val="00810E99"/>
    <w:rsid w:val="00841506"/>
    <w:rsid w:val="00875BA6"/>
    <w:rsid w:val="00911B90"/>
    <w:rsid w:val="009306C3"/>
    <w:rsid w:val="009E1314"/>
    <w:rsid w:val="009E1C05"/>
    <w:rsid w:val="00A00D0A"/>
    <w:rsid w:val="00A3481B"/>
    <w:rsid w:val="00A7336A"/>
    <w:rsid w:val="00AD00D8"/>
    <w:rsid w:val="00BA1DEE"/>
    <w:rsid w:val="00BA7F0C"/>
    <w:rsid w:val="00BF251B"/>
    <w:rsid w:val="00C25A81"/>
    <w:rsid w:val="00C745DE"/>
    <w:rsid w:val="00C90009"/>
    <w:rsid w:val="00CE66E8"/>
    <w:rsid w:val="00D250D9"/>
    <w:rsid w:val="00D912A8"/>
    <w:rsid w:val="00DC1F46"/>
    <w:rsid w:val="00DF1DE6"/>
    <w:rsid w:val="00DF21DC"/>
    <w:rsid w:val="00E05FB7"/>
    <w:rsid w:val="00E652F7"/>
    <w:rsid w:val="00E75809"/>
    <w:rsid w:val="00E81BBE"/>
    <w:rsid w:val="00E94E2D"/>
    <w:rsid w:val="00F8145E"/>
    <w:rsid w:val="00F942B9"/>
    <w:rsid w:val="00FB1797"/>
    <w:rsid w:val="00FB76B1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71CBF"/>
  <w15:docId w15:val="{53D5DFEB-A287-4032-968B-B76F5959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C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3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E13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Bresler, Kenneth (ALA)</dc:creator>
  <cp:lastModifiedBy>LaPointe, Donald (DPH)</cp:lastModifiedBy>
  <cp:revision>6</cp:revision>
  <cp:lastPrinted>2018-04-02T17:21:00Z</cp:lastPrinted>
  <dcterms:created xsi:type="dcterms:W3CDTF">2023-05-03T12:02:00Z</dcterms:created>
  <dcterms:modified xsi:type="dcterms:W3CDTF">2023-10-18T13:27:00Z</dcterms:modified>
</cp:coreProperties>
</file>