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B4CAA" w:rsidRDefault="002B4CAA">
      <w:r>
        <w:fldChar w:fldCharType="begin"/>
      </w:r>
      <w:r>
        <w:instrText xml:space="preserve"> SEQ CHAPTER \h \r 1</w:instrText>
      </w:r>
      <w:r>
        <w:fldChar w:fldCharType="end"/>
      </w:r>
      <w:r>
        <w:t xml:space="preserve">                                    THE COMMONWEALTH OF MASSACHUSETTS</w:t>
      </w:r>
    </w:p>
    <w:p w:rsidR="002B4CAA" w:rsidRDefault="002B4CAA"/>
    <w:p w:rsidR="002B4CAA" w:rsidRDefault="002B4CAA"/>
    <w:p w:rsidR="002B4CAA" w:rsidRDefault="002B4CAA"/>
    <w:p w:rsidR="002B4CAA" w:rsidRDefault="002B4CAA">
      <w:r>
        <w:t xml:space="preserve">Suffolk, ss.                                                         </w:t>
      </w:r>
      <w:r>
        <w:rPr>
          <w:b/>
        </w:rPr>
        <w:t>Division of Administrative Law Appeals</w:t>
      </w:r>
    </w:p>
    <w:p w:rsidR="002B4CAA" w:rsidRDefault="002B4CAA">
      <w:r>
        <w:t xml:space="preserve">                                                               </w:t>
      </w:r>
      <w:r w:rsidR="00934062">
        <w:t xml:space="preserve">            One Congress Street, 11</w:t>
      </w:r>
      <w:r>
        <w:t>th Floor</w:t>
      </w:r>
    </w:p>
    <w:p w:rsidR="002B4CAA" w:rsidRDefault="002B4CAA">
      <w:r>
        <w:rPr>
          <w:b/>
        </w:rPr>
        <w:t>Board of Registration in Medicine</w:t>
      </w:r>
      <w:r>
        <w:t>,                Boston, MA 02114</w:t>
      </w:r>
    </w:p>
    <w:p w:rsidR="002B4CAA" w:rsidRDefault="002B4CAA">
      <w:r>
        <w:t xml:space="preserve">               Petitioner                           </w:t>
      </w:r>
      <w:r w:rsidR="00934062">
        <w:t xml:space="preserve">                  (617) 626-7200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0" w:hanging="2880"/>
      </w:pPr>
      <w:r>
        <w:t xml:space="preserve">    </w:t>
      </w:r>
      <w:r>
        <w:rPr>
          <w:b/>
        </w:rPr>
        <w:t>www.state.ma.us/dala</w:t>
      </w:r>
      <w:r>
        <w:tab/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</w:rPr>
      </w:pPr>
      <w:r>
        <w:t xml:space="preserve">            v.                                                           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                                                            </w:t>
      </w:r>
      <w:r w:rsidR="00934062">
        <w:t xml:space="preserve">                Docket No. RM-15-165</w:t>
      </w:r>
    </w:p>
    <w:p w:rsidR="002B4CAA" w:rsidRDefault="009340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rPr>
          <w:b/>
        </w:rPr>
        <w:t>Julieta Holman</w:t>
      </w:r>
      <w:r w:rsidR="002B4CAA">
        <w:rPr>
          <w:b/>
        </w:rPr>
        <w:t>, M.D.</w:t>
      </w:r>
      <w:r w:rsidR="002B4CAA">
        <w:t>,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               Respondent                                           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0" w:hanging="3600"/>
      </w:pPr>
      <w:r>
        <w:rPr>
          <w:b/>
        </w:rPr>
        <w:t>Appearance for Petitioner</w:t>
      </w:r>
      <w:r>
        <w:t>:</w:t>
      </w:r>
      <w:r>
        <w:tab/>
      </w:r>
      <w:r>
        <w:tab/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9340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"/>
      </w:pPr>
      <w:r>
        <w:t xml:space="preserve">   Tracy Morong</w:t>
      </w:r>
      <w:r w:rsidR="002B4CAA">
        <w:t>, Esq.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"/>
      </w:pPr>
      <w:r>
        <w:t xml:space="preserve">   Board of Registration in Medicine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"/>
      </w:pPr>
      <w:r>
        <w:t xml:space="preserve">   200 Harvard Mill Square, Suite 330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"/>
      </w:pPr>
      <w:r>
        <w:t xml:space="preserve">   Wakefield, MA 01880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"/>
      </w:pP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0" w:hanging="3600"/>
      </w:pPr>
      <w:r>
        <w:rPr>
          <w:b/>
        </w:rPr>
        <w:t>Appearance for Respondent</w:t>
      </w:r>
      <w:r>
        <w:t>:</w:t>
      </w:r>
      <w:r>
        <w:tab/>
      </w:r>
      <w:r>
        <w:tab/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9340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"/>
      </w:pPr>
      <w:r>
        <w:t xml:space="preserve">     Jennifer Boyd Herlihy</w:t>
      </w:r>
      <w:r w:rsidR="002B4CAA">
        <w:t>, Esq.</w:t>
      </w:r>
    </w:p>
    <w:p w:rsidR="002B4CAA" w:rsidRDefault="009340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"/>
      </w:pPr>
      <w:r>
        <w:t xml:space="preserve">     Adler, Cohen, Harvey, Wakeman, Guekguezian</w:t>
      </w:r>
      <w:r w:rsidR="002B4CAA">
        <w:t>, LLP</w:t>
      </w:r>
    </w:p>
    <w:p w:rsidR="002B4CAA" w:rsidRDefault="009340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"/>
      </w:pPr>
      <w:r>
        <w:t xml:space="preserve">     75 Federal Street, 10</w:t>
      </w:r>
      <w:r w:rsidRPr="00934062">
        <w:rPr>
          <w:vertAlign w:val="superscript"/>
        </w:rPr>
        <w:t>th</w:t>
      </w:r>
      <w:r>
        <w:t xml:space="preserve"> Floor 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"/>
      </w:pPr>
      <w:r>
        <w:t xml:space="preserve">     Boston, MA 02110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0" w:hanging="3600"/>
      </w:pPr>
      <w:r>
        <w:rPr>
          <w:b/>
        </w:rPr>
        <w:t>Administrative Magistrate</w:t>
      </w:r>
      <w:r>
        <w:tab/>
      </w:r>
      <w:r>
        <w:tab/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9340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"/>
      </w:pPr>
      <w:r>
        <w:t xml:space="preserve">     Edward B. McGrath</w:t>
      </w:r>
    </w:p>
    <w:p w:rsidR="00934062" w:rsidRDefault="009340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"/>
      </w:pPr>
      <w:r>
        <w:t xml:space="preserve">     Chief Administrative Magistrate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center"/>
      </w:pPr>
      <w:r>
        <w:rPr>
          <w:b/>
        </w:rPr>
        <w:t>Summary of Decision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" w:hanging="720"/>
      </w:pPr>
      <w:r>
        <w:tab/>
        <w:t xml:space="preserve">Psychiatrist who stipulated that </w:t>
      </w:r>
      <w:r w:rsidR="00025A18">
        <w:t>s</w:t>
      </w:r>
      <w:r w:rsidR="00B72C0F">
        <w:t xml:space="preserve">he revealed personal information about herself that was romantic, sexual and personal in nature while overusing prescribed amphetamine medication </w:t>
      </w:r>
      <w:r>
        <w:t>is subject to discipline by the Board.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center"/>
      </w:pPr>
      <w:r>
        <w:rPr>
          <w:b/>
        </w:rPr>
        <w:t>RECOMMENDED DECISION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B72C0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480" w:lineRule="auto"/>
      </w:pPr>
      <w:r>
        <w:lastRenderedPageBreak/>
        <w:tab/>
        <w:t>On April 17, 2015</w:t>
      </w:r>
      <w:r w:rsidR="002B4CAA">
        <w:t>, the Board of Registration in Medicine issued a Statement of Allegations ord</w:t>
      </w:r>
      <w:r>
        <w:t>ering psychiatrist Julieta Holman</w:t>
      </w:r>
      <w:r w:rsidR="002B4CAA">
        <w:t xml:space="preserve">, M.D. to show cause why </w:t>
      </w:r>
      <w:r>
        <w:t>s</w:t>
      </w:r>
      <w:r w:rsidR="002B4CAA">
        <w:t xml:space="preserve">he should not be 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480" w:lineRule="auto"/>
      </w:pPr>
      <w:r>
        <w:t xml:space="preserve">disciplined for the manner in which </w:t>
      </w:r>
      <w:r w:rsidR="00B72C0F">
        <w:t xml:space="preserve">she </w:t>
      </w:r>
      <w:r>
        <w:t>practice</w:t>
      </w:r>
      <w:r w:rsidR="00B72C0F">
        <w:t>d medicine</w:t>
      </w:r>
      <w:r>
        <w:t>.  On the same date, the Board referred the matter to the Division of Administrative Law Appeals.</w:t>
      </w:r>
    </w:p>
    <w:p w:rsidR="002B4CAA" w:rsidRDefault="0037645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480" w:lineRule="auto"/>
      </w:pPr>
      <w:r>
        <w:tab/>
        <w:t>On March 21, 2016</w:t>
      </w:r>
      <w:r w:rsidR="002B4CAA">
        <w:t>, by mutual agreement among the parties, Complaint Counsel filed a Stipulation of Facts and Conclusions of Law.  The sti</w:t>
      </w:r>
      <w:r>
        <w:t>pulation is signed by Dr. Holman</w:t>
      </w:r>
      <w:r w:rsidR="00190721">
        <w:t xml:space="preserve">, her </w:t>
      </w:r>
      <w:r w:rsidR="002B4CAA">
        <w:t>counsel, and Complaint Counsel.  The Stipulation is attached as Exhibit 1.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480" w:lineRule="auto"/>
      </w:pPr>
      <w:r>
        <w:tab/>
        <w:t>Other than the Stipulation and the admissions of fact it contains, I have not taken evidence with respect to the facts of this matter.  I adopt the facts as stipulated.  The conclusions of law set forth in the Stipulation are warranted and I therefore adopt them as well.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480" w:lineRule="auto"/>
      </w:pPr>
      <w:r>
        <w:tab/>
        <w:t>Based on the foregoing, I recommend that the Board impo</w:t>
      </w:r>
      <w:r w:rsidR="00376459">
        <w:t>se such discipline on Dr. Holman</w:t>
      </w:r>
      <w:r>
        <w:t xml:space="preserve"> as it deems appropriate in light of the facts and conclusions of law as stipulated by the parties.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ab/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ab/>
      </w:r>
      <w:r>
        <w:tab/>
      </w:r>
      <w:r>
        <w:tab/>
      </w:r>
      <w:r>
        <w:tab/>
        <w:t>DIVISION OF ADMINISTRATIVE LAW APPEALS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Pr="0051457A" w:rsidRDefault="005145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2880"/>
        <w:rPr>
          <w:u w:val="single"/>
        </w:rPr>
      </w:pPr>
      <w:r w:rsidRPr="0051457A">
        <w:rPr>
          <w:u w:val="single"/>
        </w:rPr>
        <w:t>Signed by Edward B. McGrath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B4CAA" w:rsidRDefault="00B72C0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2880"/>
      </w:pPr>
      <w:r>
        <w:t>Edward B. McGrath</w:t>
      </w:r>
    </w:p>
    <w:p w:rsidR="002B4CAA" w:rsidRDefault="00B72C0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2880"/>
      </w:pPr>
      <w:r>
        <w:t xml:space="preserve">Chief </w:t>
      </w:r>
      <w:r w:rsidR="002B4CAA">
        <w:t xml:space="preserve">Administrative Magistrate   </w:t>
      </w: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2B4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B4CAA" w:rsidRDefault="00FE5D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0" w:lineRule="atLeast"/>
      </w:pPr>
      <w:r>
        <w:t>Dated:</w:t>
      </w:r>
      <w:r w:rsidR="0051457A">
        <w:t xml:space="preserve"> APR 28 2016</w:t>
      </w:r>
    </w:p>
    <w:sectPr w:rsidR="002B4C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2400" w:right="1512" w:bottom="1680" w:left="1512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0D1" w:rsidRDefault="008E50D1">
      <w:r>
        <w:separator/>
      </w:r>
    </w:p>
  </w:endnote>
  <w:endnote w:type="continuationSeparator" w:id="0">
    <w:p w:rsidR="008E50D1" w:rsidRDefault="008E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AA" w:rsidRDefault="002B4CAA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AA" w:rsidRDefault="002B4CAA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spacing w:line="0" w:lineRule="atLea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619" w:rsidRDefault="005966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0D1" w:rsidRDefault="008E50D1">
      <w:r>
        <w:separator/>
      </w:r>
    </w:p>
  </w:footnote>
  <w:footnote w:type="continuationSeparator" w:id="0">
    <w:p w:rsidR="008E50D1" w:rsidRDefault="008E5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AA" w:rsidRDefault="002B4CAA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</w:pPr>
    <w:r>
      <w:rPr>
        <w:color w:val="000000"/>
      </w:rPr>
      <w:pgNum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AA" w:rsidRDefault="002B4CAA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</w:pPr>
    <w:r>
      <w:rPr>
        <w:color w:val="000000"/>
      </w:rPr>
      <w:pgNum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619" w:rsidRDefault="005966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bordersDoNotSurroundHeader/>
  <w:bordersDoNotSurroundFooter/>
  <w:doNotTrackMoves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noTabHangInd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39DA"/>
    <w:rsid w:val="00025A18"/>
    <w:rsid w:val="00190721"/>
    <w:rsid w:val="002B4CAA"/>
    <w:rsid w:val="00376459"/>
    <w:rsid w:val="005139DA"/>
    <w:rsid w:val="0051457A"/>
    <w:rsid w:val="00596619"/>
    <w:rsid w:val="008E50D1"/>
    <w:rsid w:val="00934062"/>
    <w:rsid w:val="00A83DA4"/>
    <w:rsid w:val="00B17182"/>
    <w:rsid w:val="00B72C0F"/>
    <w:rsid w:val="00BB40A2"/>
    <w:rsid w:val="00FE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">
    <w:name w:val="Default Para"/>
    <w:rPr>
      <w:sz w:val="20"/>
    </w:rPr>
  </w:style>
  <w:style w:type="character" w:customStyle="1" w:styleId="DefaultPara0">
    <w:name w:val="Default Para"/>
    <w:rPr>
      <w:sz w:val="20"/>
    </w:rPr>
  </w:style>
  <w:style w:type="paragraph" w:customStyle="1" w:styleId="level1">
    <w:name w:val="_level1"/>
    <w:basedOn w:val="Normal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60" w:hanging="360"/>
    </w:pPr>
  </w:style>
  <w:style w:type="paragraph" w:customStyle="1" w:styleId="level2">
    <w:name w:val="_level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720" w:hanging="360"/>
    </w:pPr>
  </w:style>
  <w:style w:type="paragraph" w:customStyle="1" w:styleId="level3">
    <w:name w:val="_level3"/>
    <w:basedOn w:val="Normal"/>
    <w:pPr>
      <w:widowControl w:val="0"/>
      <w:tabs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080" w:hanging="360"/>
    </w:pPr>
  </w:style>
  <w:style w:type="paragraph" w:customStyle="1" w:styleId="level4">
    <w:name w:val="_level4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440" w:hanging="360"/>
    </w:pPr>
  </w:style>
  <w:style w:type="paragraph" w:customStyle="1" w:styleId="level5">
    <w:name w:val="_level5"/>
    <w:basedOn w:val="Normal"/>
    <w:pPr>
      <w:widowControl w:val="0"/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800" w:hanging="360"/>
    </w:pPr>
  </w:style>
  <w:style w:type="paragraph" w:customStyle="1" w:styleId="level6">
    <w:name w:val="_level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160" w:hanging="360"/>
    </w:pPr>
  </w:style>
  <w:style w:type="paragraph" w:customStyle="1" w:styleId="level7">
    <w:name w:val="_level7"/>
    <w:basedOn w:val="Normal"/>
    <w:pPr>
      <w:widowControl w:val="0"/>
      <w:tabs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520" w:hanging="360"/>
    </w:pPr>
  </w:style>
  <w:style w:type="paragraph" w:customStyle="1" w:styleId="level8">
    <w:name w:val="_level8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880" w:hanging="360"/>
    </w:pPr>
  </w:style>
  <w:style w:type="paragraph" w:customStyle="1" w:styleId="level9">
    <w:name w:val="_level9"/>
    <w:basedOn w:val="Normal"/>
    <w:pPr>
      <w:widowControl w:val="0"/>
      <w:tabs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240" w:hanging="360"/>
    </w:pPr>
  </w:style>
  <w:style w:type="paragraph" w:customStyle="1" w:styleId="levsl1">
    <w:name w:val="_levsl1"/>
    <w:basedOn w:val="Normal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60" w:hanging="360"/>
    </w:pPr>
  </w:style>
  <w:style w:type="paragraph" w:customStyle="1" w:styleId="levsl2">
    <w:name w:val="_levsl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720" w:hanging="360"/>
    </w:pPr>
  </w:style>
  <w:style w:type="paragraph" w:customStyle="1" w:styleId="levsl3">
    <w:name w:val="_levsl3"/>
    <w:basedOn w:val="Normal"/>
    <w:pPr>
      <w:widowControl w:val="0"/>
      <w:tabs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080" w:hanging="360"/>
    </w:pPr>
  </w:style>
  <w:style w:type="paragraph" w:customStyle="1" w:styleId="levsl4">
    <w:name w:val="_levsl4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440" w:hanging="360"/>
    </w:pPr>
  </w:style>
  <w:style w:type="paragraph" w:customStyle="1" w:styleId="levsl5">
    <w:name w:val="_levsl5"/>
    <w:basedOn w:val="Normal"/>
    <w:pPr>
      <w:widowControl w:val="0"/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800" w:hanging="360"/>
    </w:pPr>
  </w:style>
  <w:style w:type="paragraph" w:customStyle="1" w:styleId="levsl6">
    <w:name w:val="_levsl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160" w:hanging="360"/>
    </w:pPr>
  </w:style>
  <w:style w:type="paragraph" w:customStyle="1" w:styleId="levsl7">
    <w:name w:val="_levsl7"/>
    <w:basedOn w:val="Normal"/>
    <w:pPr>
      <w:widowControl w:val="0"/>
      <w:tabs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520" w:hanging="360"/>
    </w:pPr>
  </w:style>
  <w:style w:type="paragraph" w:customStyle="1" w:styleId="levsl8">
    <w:name w:val="_levsl8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880" w:hanging="360"/>
    </w:pPr>
  </w:style>
  <w:style w:type="paragraph" w:customStyle="1" w:styleId="levsl9">
    <w:name w:val="_levsl9"/>
    <w:basedOn w:val="Normal"/>
    <w:pPr>
      <w:widowControl w:val="0"/>
      <w:tabs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240" w:hanging="360"/>
    </w:pPr>
  </w:style>
  <w:style w:type="paragraph" w:customStyle="1" w:styleId="levnl1">
    <w:name w:val="_levnl1"/>
    <w:basedOn w:val="Normal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60" w:hanging="360"/>
    </w:pPr>
  </w:style>
  <w:style w:type="paragraph" w:customStyle="1" w:styleId="levnl2">
    <w:name w:val="_levnl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720" w:hanging="360"/>
    </w:pPr>
  </w:style>
  <w:style w:type="paragraph" w:customStyle="1" w:styleId="levnl3">
    <w:name w:val="_levnl3"/>
    <w:basedOn w:val="Normal"/>
    <w:pPr>
      <w:widowControl w:val="0"/>
      <w:tabs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080" w:hanging="360"/>
    </w:pPr>
  </w:style>
  <w:style w:type="paragraph" w:customStyle="1" w:styleId="levnl4">
    <w:name w:val="_levnl4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440" w:hanging="360"/>
    </w:pPr>
  </w:style>
  <w:style w:type="paragraph" w:customStyle="1" w:styleId="levnl5">
    <w:name w:val="_levnl5"/>
    <w:basedOn w:val="Normal"/>
    <w:pPr>
      <w:widowControl w:val="0"/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800" w:hanging="360"/>
    </w:pPr>
  </w:style>
  <w:style w:type="paragraph" w:customStyle="1" w:styleId="levnl6">
    <w:name w:val="_levnl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160" w:hanging="360"/>
    </w:pPr>
  </w:style>
  <w:style w:type="paragraph" w:customStyle="1" w:styleId="levnl7">
    <w:name w:val="_levnl7"/>
    <w:basedOn w:val="Normal"/>
    <w:pPr>
      <w:widowControl w:val="0"/>
      <w:tabs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520" w:hanging="360"/>
    </w:pPr>
  </w:style>
  <w:style w:type="paragraph" w:customStyle="1" w:styleId="levnl8">
    <w:name w:val="_levnl8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880" w:hanging="360"/>
    </w:pPr>
  </w:style>
  <w:style w:type="paragraph" w:customStyle="1" w:styleId="levnl9">
    <w:name w:val="_levnl9"/>
    <w:basedOn w:val="Normal"/>
    <w:pPr>
      <w:widowControl w:val="0"/>
      <w:tabs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240" w:hanging="360"/>
    </w:pPr>
  </w:style>
  <w:style w:type="character" w:customStyle="1" w:styleId="DefaultPara1">
    <w:name w:val="Default Para"/>
    <w:rPr>
      <w:sz w:val="20"/>
    </w:rPr>
  </w:style>
  <w:style w:type="paragraph" w:customStyle="1" w:styleId="WPHeader">
    <w:name w:val="WP_Header"/>
    <w:basedOn w:val="Normal"/>
    <w:pPr>
      <w:widowControl w:val="0"/>
      <w:tabs>
        <w:tab w:val="left" w:pos="0"/>
        <w:tab w:val="center" w:pos="4320"/>
        <w:tab w:val="right" w:pos="8640"/>
      </w:tabs>
    </w:pPr>
  </w:style>
  <w:style w:type="paragraph" w:customStyle="1" w:styleId="WPFooter">
    <w:name w:val="WP_Footer"/>
    <w:basedOn w:val="Normal"/>
    <w:pPr>
      <w:widowControl w:val="0"/>
      <w:tabs>
        <w:tab w:val="left" w:pos="0"/>
        <w:tab w:val="center" w:pos="4320"/>
        <w:tab w:val="right" w:pos="8640"/>
      </w:tabs>
    </w:pPr>
  </w:style>
  <w:style w:type="character" w:customStyle="1" w:styleId="WPPageNumb">
    <w:name w:val="WP_Page Numb"/>
    <w:basedOn w:val="DefaultParagraphFont"/>
  </w:style>
  <w:style w:type="paragraph" w:customStyle="1" w:styleId="WPDocument">
    <w:name w:val="WP_Document"/>
    <w:basedOn w:val="Normal"/>
    <w:pPr>
      <w:widowControl w:val="0"/>
      <w:shd w:val="pct50" w:color="000000" w:fill="0000FF"/>
    </w:pPr>
    <w:rPr>
      <w:rFonts w:ascii="Tahoma" w:hAnsi="Tahoma"/>
      <w:color w:val="FFFFFF"/>
    </w:rPr>
  </w:style>
  <w:style w:type="character" w:customStyle="1" w:styleId="FootnoteRef">
    <w:name w:val="Footnote Ref"/>
    <w:rPr>
      <w:vertAlign w:val="superscript"/>
    </w:rPr>
  </w:style>
  <w:style w:type="character" w:customStyle="1" w:styleId="FootnoteRef0">
    <w:name w:val="Footnote Ref"/>
    <w:rPr>
      <w:vertAlign w:val="superscript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FootnoteTex">
    <w:name w:val="Footnote Tex"/>
    <w:basedOn w:val="Normal"/>
    <w:pPr>
      <w:widowControl w:val="0"/>
      <w:ind w:firstLine="720"/>
    </w:pPr>
  </w:style>
  <w:style w:type="paragraph" w:customStyle="1" w:styleId="FootnoteTex0">
    <w:name w:val="Footnote Tex"/>
    <w:basedOn w:val="Normal"/>
    <w:pPr>
      <w:widowControl w:val="0"/>
      <w:ind w:firstLine="720"/>
    </w:pPr>
  </w:style>
  <w:style w:type="paragraph" w:styleId="FootnoteText">
    <w:name w:val="footnote text"/>
    <w:basedOn w:val="Normal"/>
    <w:semiHidden/>
    <w:pPr>
      <w:widowControl w:val="0"/>
      <w:ind w:firstLine="720"/>
    </w:pPr>
  </w:style>
  <w:style w:type="paragraph" w:customStyle="1" w:styleId="WPHeader0">
    <w:name w:val="WP_Header"/>
    <w:basedOn w:val="Normal"/>
    <w:pPr>
      <w:widowControl w:val="0"/>
      <w:tabs>
        <w:tab w:val="center" w:pos="4320"/>
        <w:tab w:val="right" w:pos="8640"/>
      </w:tabs>
    </w:pPr>
  </w:style>
  <w:style w:type="paragraph" w:customStyle="1" w:styleId="WPFooter0">
    <w:name w:val="WP_Footer"/>
    <w:basedOn w:val="Normal"/>
    <w:pPr>
      <w:widowControl w:val="0"/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rsid w:val="00596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619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96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61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2016-10-19T13:39:00Z</dcterms:created>
  <dc:creator>ANF</dc:creator>
  <lastModifiedBy/>
  <lastPrinted>2016-04-21T15:16:00Z</lastPrinted>
  <dcterms:modified xsi:type="dcterms:W3CDTF">2016-10-27T19:46:00Z</dcterms:modified>
  <revision>4</revision>
</coreProperties>
</file>