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AD" w:rsidRPr="00BC29F5" w:rsidRDefault="001837AD" w:rsidP="001837AD">
      <w:pPr>
        <w:jc w:val="center"/>
        <w:rPr>
          <w:rFonts w:ascii="Garamond" w:hAnsi="Garamond"/>
          <w:b/>
          <w:sz w:val="28"/>
          <w:szCs w:val="28"/>
        </w:rPr>
      </w:pPr>
      <w:bookmarkStart w:id="0" w:name="_GoBack"/>
      <w:bookmarkEnd w:id="0"/>
      <w:r w:rsidRPr="00BC29F5">
        <w:rPr>
          <w:rFonts w:ascii="Garamond" w:hAnsi="Garamond"/>
          <w:b/>
          <w:sz w:val="28"/>
          <w:szCs w:val="28"/>
        </w:rPr>
        <w:t>COMMONWEALTH OF MASSACHUSETTS</w:t>
      </w:r>
    </w:p>
    <w:p w:rsidR="001837AD" w:rsidRDefault="001837AD" w:rsidP="001837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837AD" w:rsidTr="000C4864">
        <w:tc>
          <w:tcPr>
            <w:tcW w:w="4428" w:type="dxa"/>
            <w:tcBorders>
              <w:top w:val="nil"/>
              <w:left w:val="nil"/>
              <w:bottom w:val="single" w:sz="4" w:space="0" w:color="auto"/>
              <w:right w:val="nil"/>
            </w:tcBorders>
            <w:shd w:val="clear" w:color="auto" w:fill="auto"/>
          </w:tcPr>
          <w:p w:rsidR="001837AD" w:rsidRDefault="001837AD" w:rsidP="001837AD">
            <w:smartTag w:uri="urn:schemas-microsoft-com:office:smarttags" w:element="place">
              <w:smartTag w:uri="urn:schemas-microsoft-com:office:smarttags" w:element="City">
                <w:r>
                  <w:t>Suffolk</w:t>
                </w:r>
              </w:smartTag>
            </w:smartTag>
            <w:r>
              <w:t>, ss.</w:t>
            </w:r>
          </w:p>
        </w:tc>
        <w:tc>
          <w:tcPr>
            <w:tcW w:w="4428" w:type="dxa"/>
            <w:tcBorders>
              <w:top w:val="nil"/>
              <w:left w:val="nil"/>
              <w:bottom w:val="nil"/>
              <w:right w:val="nil"/>
            </w:tcBorders>
            <w:shd w:val="clear" w:color="auto" w:fill="auto"/>
          </w:tcPr>
          <w:p w:rsidR="001837AD" w:rsidRPr="000C4864" w:rsidRDefault="001837AD" w:rsidP="001837AD">
            <w:pPr>
              <w:rPr>
                <w:b/>
              </w:rPr>
            </w:pPr>
            <w:r w:rsidRPr="000C4864">
              <w:rPr>
                <w:b/>
              </w:rPr>
              <w:t>Division of Administrative Law Appeals</w:t>
            </w:r>
          </w:p>
          <w:p w:rsidR="001837AD" w:rsidRPr="000C4864" w:rsidRDefault="001837AD" w:rsidP="0074250C">
            <w:pPr>
              <w:rPr>
                <w:b/>
              </w:rPr>
            </w:pPr>
          </w:p>
        </w:tc>
      </w:tr>
      <w:tr w:rsidR="001837AD" w:rsidTr="000C4864">
        <w:tc>
          <w:tcPr>
            <w:tcW w:w="4428" w:type="dxa"/>
            <w:tcBorders>
              <w:left w:val="nil"/>
              <w:right w:val="nil"/>
            </w:tcBorders>
            <w:shd w:val="clear" w:color="auto" w:fill="auto"/>
          </w:tcPr>
          <w:p w:rsidR="001837AD" w:rsidRDefault="001837AD" w:rsidP="001837AD"/>
          <w:p w:rsidR="001837AD" w:rsidRPr="000C4864" w:rsidRDefault="00B9700D" w:rsidP="001837AD">
            <w:pPr>
              <w:rPr>
                <w:b/>
              </w:rPr>
            </w:pPr>
            <w:r>
              <w:rPr>
                <w:b/>
              </w:rPr>
              <w:t>Board of Registration in Medicine</w:t>
            </w:r>
            <w:r w:rsidR="001837AD" w:rsidRPr="000C4864">
              <w:rPr>
                <w:b/>
              </w:rPr>
              <w:t>,</w:t>
            </w:r>
          </w:p>
          <w:p w:rsidR="001837AD" w:rsidRDefault="001837AD" w:rsidP="001837AD">
            <w:r>
              <w:tab/>
              <w:t>Petitioner</w:t>
            </w:r>
          </w:p>
          <w:p w:rsidR="001837AD" w:rsidRDefault="001837AD" w:rsidP="001837AD">
            <w:r>
              <w:tab/>
            </w:r>
            <w:r>
              <w:tab/>
              <w:t>v.</w:t>
            </w:r>
          </w:p>
          <w:p w:rsidR="00082263" w:rsidRPr="00B9700D" w:rsidRDefault="00B9700D" w:rsidP="001837AD">
            <w:pPr>
              <w:rPr>
                <w:b/>
              </w:rPr>
            </w:pPr>
            <w:r w:rsidRPr="00B9700D">
              <w:rPr>
                <w:b/>
              </w:rPr>
              <w:t>Joseph Knight, M.D.,</w:t>
            </w:r>
          </w:p>
          <w:p w:rsidR="001837AD" w:rsidRDefault="001837AD" w:rsidP="001837AD">
            <w:r>
              <w:tab/>
              <w:t>Respondent</w:t>
            </w:r>
          </w:p>
          <w:p w:rsidR="001837AD" w:rsidRDefault="001837AD" w:rsidP="001837AD"/>
        </w:tc>
        <w:tc>
          <w:tcPr>
            <w:tcW w:w="4428" w:type="dxa"/>
            <w:tcBorders>
              <w:top w:val="nil"/>
              <w:left w:val="nil"/>
              <w:bottom w:val="nil"/>
              <w:right w:val="nil"/>
            </w:tcBorders>
            <w:shd w:val="clear" w:color="auto" w:fill="auto"/>
          </w:tcPr>
          <w:p w:rsidR="001837AD" w:rsidRDefault="001837AD" w:rsidP="001837AD"/>
          <w:p w:rsidR="001837AD" w:rsidRDefault="001837AD" w:rsidP="001837AD">
            <w:r>
              <w:t xml:space="preserve">Docket No. </w:t>
            </w:r>
            <w:r w:rsidR="00B9700D">
              <w:t>RM-16-131</w:t>
            </w:r>
          </w:p>
        </w:tc>
      </w:tr>
    </w:tbl>
    <w:p w:rsidR="001837AD" w:rsidRDefault="001837AD" w:rsidP="001837AD"/>
    <w:p w:rsidR="000A23AE" w:rsidRDefault="000A23AE" w:rsidP="001837AD"/>
    <w:tbl>
      <w:tblPr>
        <w:tblW w:w="0" w:type="auto"/>
        <w:tblLook w:val="01E0" w:firstRow="1" w:lastRow="1" w:firstColumn="1" w:lastColumn="1" w:noHBand="0" w:noVBand="0"/>
      </w:tblPr>
      <w:tblGrid>
        <w:gridCol w:w="4428"/>
      </w:tblGrid>
      <w:tr w:rsidR="000A23AE" w:rsidTr="000C4864">
        <w:tc>
          <w:tcPr>
            <w:tcW w:w="4428" w:type="dxa"/>
            <w:shd w:val="clear" w:color="auto" w:fill="auto"/>
          </w:tcPr>
          <w:p w:rsidR="000A23AE" w:rsidRDefault="000A23AE" w:rsidP="000A23AE">
            <w:r w:rsidRPr="000C4864">
              <w:rPr>
                <w:b/>
              </w:rPr>
              <w:t>Appearance for Petitioner</w:t>
            </w:r>
            <w:r>
              <w:t>:</w:t>
            </w:r>
          </w:p>
          <w:p w:rsidR="00530927" w:rsidRDefault="00530927" w:rsidP="000A23AE"/>
          <w:p w:rsidR="00530927" w:rsidRDefault="00530927" w:rsidP="000A23AE">
            <w:r>
              <w:t xml:space="preserve">Stephen C. Hoctor, Esq. </w:t>
            </w:r>
          </w:p>
          <w:p w:rsidR="00530927" w:rsidRDefault="00530927" w:rsidP="000A23AE">
            <w:r>
              <w:t>Harvard Mill Square, Suite 330</w:t>
            </w:r>
          </w:p>
          <w:p w:rsidR="00530927" w:rsidRDefault="00530927" w:rsidP="000A23AE">
            <w:r>
              <w:t>Wakefield, MA 01880</w:t>
            </w:r>
          </w:p>
          <w:p w:rsidR="000A23AE" w:rsidRDefault="000A23AE" w:rsidP="000A23AE"/>
        </w:tc>
      </w:tr>
      <w:tr w:rsidR="000A23AE" w:rsidTr="000C4864">
        <w:tc>
          <w:tcPr>
            <w:tcW w:w="4428" w:type="dxa"/>
            <w:shd w:val="clear" w:color="auto" w:fill="auto"/>
          </w:tcPr>
          <w:p w:rsidR="000A23AE" w:rsidRDefault="000A23AE" w:rsidP="000C4864">
            <w:r w:rsidRPr="000C4864">
              <w:rPr>
                <w:b/>
              </w:rPr>
              <w:t>Appearance for Respondent</w:t>
            </w:r>
            <w:r w:rsidR="000C4864">
              <w:t>:</w:t>
            </w:r>
          </w:p>
          <w:p w:rsidR="00530927" w:rsidRDefault="00530927" w:rsidP="000C4864"/>
          <w:p w:rsidR="00530927" w:rsidRPr="00530927" w:rsidRDefault="00530927" w:rsidP="000C4864">
            <w:pPr>
              <w:rPr>
                <w:i/>
              </w:rPr>
            </w:pPr>
            <w:r w:rsidRPr="00530927">
              <w:rPr>
                <w:i/>
              </w:rPr>
              <w:t xml:space="preserve">Pro Se </w:t>
            </w:r>
          </w:p>
          <w:p w:rsidR="00530927" w:rsidRDefault="00530927" w:rsidP="000C4864">
            <w:r>
              <w:t xml:space="preserve">9751 West Mcrae Way </w:t>
            </w:r>
          </w:p>
          <w:p w:rsidR="00530927" w:rsidRDefault="00530927" w:rsidP="000C4864">
            <w:r>
              <w:t>Peoria, Arizona 85382</w:t>
            </w:r>
          </w:p>
        </w:tc>
      </w:tr>
    </w:tbl>
    <w:p w:rsidR="000A23AE" w:rsidRDefault="000A23AE" w:rsidP="001837AD"/>
    <w:p w:rsidR="0074250C" w:rsidRDefault="00382861">
      <w:r w:rsidRPr="00382861">
        <w:rPr>
          <w:b/>
        </w:rPr>
        <w:t>Administrative Magistrate</w:t>
      </w:r>
      <w:r>
        <w:t>:</w:t>
      </w:r>
    </w:p>
    <w:p w:rsidR="00382861" w:rsidRDefault="00382861"/>
    <w:p w:rsidR="00382861" w:rsidRDefault="00382861">
      <w:r>
        <w:t>Bonney Cashin</w:t>
      </w:r>
    </w:p>
    <w:p w:rsidR="00F8363E" w:rsidRDefault="00F8363E"/>
    <w:p w:rsidR="005660C7" w:rsidRPr="00382861" w:rsidRDefault="0074250C" w:rsidP="00382861">
      <w:pPr>
        <w:jc w:val="center"/>
        <w:rPr>
          <w:b/>
        </w:rPr>
      </w:pPr>
      <w:r w:rsidRPr="00382861">
        <w:rPr>
          <w:b/>
        </w:rPr>
        <w:t xml:space="preserve">Summary of </w:t>
      </w:r>
      <w:r w:rsidR="000C4864">
        <w:rPr>
          <w:b/>
        </w:rPr>
        <w:t xml:space="preserve">Recommended </w:t>
      </w:r>
      <w:r w:rsidRPr="00382861">
        <w:rPr>
          <w:b/>
        </w:rPr>
        <w:t>Decision</w:t>
      </w:r>
    </w:p>
    <w:p w:rsidR="00C853ED" w:rsidRDefault="00FF0B4F">
      <w:r>
        <w:tab/>
      </w:r>
    </w:p>
    <w:p w:rsidR="0074250C" w:rsidRDefault="00FF0B4F" w:rsidP="00C853ED">
      <w:pPr>
        <w:ind w:firstLine="720"/>
      </w:pPr>
      <w:r>
        <w:t xml:space="preserve">The </w:t>
      </w:r>
      <w:r w:rsidR="00312D4A">
        <w:t xml:space="preserve">Petitioner, </w:t>
      </w:r>
      <w:r>
        <w:t xml:space="preserve">Board </w:t>
      </w:r>
      <w:r w:rsidR="00312D4A">
        <w:t xml:space="preserve">of Registration in Medicine, </w:t>
      </w:r>
      <w:r>
        <w:t xml:space="preserve">has met its burden of proving by a preponderance of the evidence that </w:t>
      </w:r>
      <w:r w:rsidR="00312D4A">
        <w:t>the Respondent, Joseph</w:t>
      </w:r>
      <w:r>
        <w:t xml:space="preserve"> Knight</w:t>
      </w:r>
      <w:r w:rsidR="00312D4A">
        <w:t>, M.D.,</w:t>
      </w:r>
      <w:r>
        <w:t xml:space="preserve"> fraudulently procured a certification of registration</w:t>
      </w:r>
      <w:r w:rsidR="00312D4A">
        <w:t xml:space="preserve"> and its renewal</w:t>
      </w:r>
      <w:r>
        <w:t xml:space="preserve">, </w:t>
      </w:r>
      <w:r w:rsidR="00312D4A">
        <w:t xml:space="preserve">is subject to </w:t>
      </w:r>
      <w:r>
        <w:t>r</w:t>
      </w:r>
      <w:r w:rsidR="00311F6C">
        <w:t>eciprocal discipline, practiced</w:t>
      </w:r>
      <w:r>
        <w:t xml:space="preserve"> while </w:t>
      </w:r>
      <w:r w:rsidR="00C853ED">
        <w:t xml:space="preserve">impaired, </w:t>
      </w:r>
      <w:r w:rsidR="00780969">
        <w:t xml:space="preserve">failed to report discipline </w:t>
      </w:r>
      <w:r w:rsidR="00312D4A">
        <w:t xml:space="preserve">against him </w:t>
      </w:r>
      <w:r w:rsidR="00780969">
        <w:t xml:space="preserve">and </w:t>
      </w:r>
      <w:r w:rsidR="00312D4A">
        <w:t xml:space="preserve">the </w:t>
      </w:r>
      <w:r w:rsidR="00780969">
        <w:t xml:space="preserve">surrender of </w:t>
      </w:r>
      <w:r w:rsidR="00312D4A">
        <w:t xml:space="preserve">his </w:t>
      </w:r>
      <w:r w:rsidR="00780969">
        <w:t xml:space="preserve">DEA registration, </w:t>
      </w:r>
      <w:r w:rsidR="00C853ED">
        <w:t xml:space="preserve">and failed to comply with Massachusetts </w:t>
      </w:r>
      <w:r w:rsidR="00312D4A">
        <w:t xml:space="preserve">tax </w:t>
      </w:r>
      <w:r w:rsidR="00C853ED">
        <w:t>law</w:t>
      </w:r>
      <w:r w:rsidR="00312D4A">
        <w:t>s.</w:t>
      </w:r>
      <w:r w:rsidR="00C853ED">
        <w:t xml:space="preserve"> </w:t>
      </w:r>
    </w:p>
    <w:p w:rsidR="00AC07A4" w:rsidRDefault="00AC07A4"/>
    <w:p w:rsidR="000A23AE" w:rsidRDefault="000A23AE" w:rsidP="000A23AE">
      <w:pPr>
        <w:jc w:val="center"/>
        <w:rPr>
          <w:b/>
        </w:rPr>
      </w:pPr>
      <w:r w:rsidRPr="00CC3BCB">
        <w:rPr>
          <w:b/>
        </w:rPr>
        <w:t>RECOMMENDED DECISION</w:t>
      </w:r>
    </w:p>
    <w:p w:rsidR="000A23AE" w:rsidRPr="00CC3BCB" w:rsidRDefault="000A23AE" w:rsidP="000A23AE">
      <w:pPr>
        <w:jc w:val="center"/>
        <w:rPr>
          <w:b/>
        </w:rPr>
      </w:pPr>
    </w:p>
    <w:p w:rsidR="000A23AE" w:rsidRPr="007604BE" w:rsidRDefault="000A23AE" w:rsidP="000A23AE">
      <w:pPr>
        <w:rPr>
          <w:i/>
        </w:rPr>
      </w:pPr>
      <w:r w:rsidRPr="007604BE">
        <w:rPr>
          <w:i/>
        </w:rPr>
        <w:t>Introduction</w:t>
      </w:r>
    </w:p>
    <w:p w:rsidR="000A23AE" w:rsidRDefault="000A23AE" w:rsidP="000A23AE">
      <w:pPr>
        <w:ind w:left="360"/>
      </w:pPr>
    </w:p>
    <w:p w:rsidR="00B9700D" w:rsidRDefault="00B9700D" w:rsidP="00B9700D">
      <w:pPr>
        <w:spacing w:line="480" w:lineRule="auto"/>
        <w:ind w:firstLine="720"/>
      </w:pPr>
      <w:r>
        <w:t xml:space="preserve">On March 24, 2016, the Board of Registration in Medicine (“Board”; “Massachusetts Board”) issued a statement of allegations </w:t>
      </w:r>
      <w:r w:rsidR="005D2A3F">
        <w:t>ordering Joseph</w:t>
      </w:r>
      <w:r>
        <w:t xml:space="preserve"> Knight</w:t>
      </w:r>
      <w:r w:rsidR="005D2A3F">
        <w:t xml:space="preserve">, M.D. to show cause why he should not be disciplined </w:t>
      </w:r>
      <w:r>
        <w:t xml:space="preserve">by the Board. </w:t>
      </w:r>
      <w:r w:rsidR="005D2A3F">
        <w:t xml:space="preserve"> </w:t>
      </w:r>
      <w:r>
        <w:t xml:space="preserve">Specifically, the Board </w:t>
      </w:r>
      <w:r>
        <w:lastRenderedPageBreak/>
        <w:t>alleged</w:t>
      </w:r>
      <w:r w:rsidR="00D075B9">
        <w:t xml:space="preserve"> his</w:t>
      </w:r>
      <w:r>
        <w:t>: fraudulent procurement of a certificate of registration</w:t>
      </w:r>
      <w:r w:rsidR="00D075B9">
        <w:t xml:space="preserve"> and its renewal</w:t>
      </w:r>
      <w:r>
        <w:t>; reciprocal discipline; practicing while impaired; failure to report disciplin</w:t>
      </w:r>
      <w:r w:rsidR="00D075B9">
        <w:t>ary action against him</w:t>
      </w:r>
      <w:r>
        <w:t xml:space="preserve"> and </w:t>
      </w:r>
      <w:r w:rsidR="00D075B9">
        <w:t xml:space="preserve">his </w:t>
      </w:r>
      <w:r>
        <w:t xml:space="preserve">surrender of DEA registration; and failure to comply with Massachusetts </w:t>
      </w:r>
      <w:r w:rsidR="00D075B9">
        <w:t xml:space="preserve">tax </w:t>
      </w:r>
      <w:r>
        <w:t>law</w:t>
      </w:r>
      <w:r w:rsidR="00D075B9">
        <w:t>.</w:t>
      </w:r>
      <w:r>
        <w:t xml:space="preserve"> </w:t>
      </w:r>
    </w:p>
    <w:p w:rsidR="00B9700D" w:rsidRDefault="005D2A3F" w:rsidP="00B9700D">
      <w:pPr>
        <w:spacing w:line="480" w:lineRule="auto"/>
        <w:ind w:firstLine="720"/>
      </w:pPr>
      <w:r>
        <w:t xml:space="preserve">The Board referred the matter to the Division of Administrative Law Appeals.  </w:t>
      </w:r>
      <w:r w:rsidR="00B9700D">
        <w:t xml:space="preserve">DALA </w:t>
      </w:r>
      <w:r>
        <w:t xml:space="preserve">conducted a </w:t>
      </w:r>
      <w:r w:rsidR="00B9700D">
        <w:t xml:space="preserve">pre-hearing conference </w:t>
      </w:r>
      <w:r>
        <w:t xml:space="preserve">with the parties by telephone </w:t>
      </w:r>
      <w:r w:rsidR="00B9700D">
        <w:t>on May 4, 2016</w:t>
      </w:r>
      <w:r>
        <w:t xml:space="preserve"> and </w:t>
      </w:r>
      <w:r w:rsidR="00B9700D">
        <w:t xml:space="preserve">June 14, 2016. </w:t>
      </w:r>
    </w:p>
    <w:p w:rsidR="002769BC" w:rsidRDefault="00B9700D" w:rsidP="00B9700D">
      <w:pPr>
        <w:spacing w:line="480" w:lineRule="auto"/>
      </w:pPr>
      <w:r>
        <w:tab/>
        <w:t>On July 28, 2016, the Board filed a Motion for Summary Decision</w:t>
      </w:r>
      <w:r w:rsidR="00174A79">
        <w:t>, which included 25 exhibits</w:t>
      </w:r>
      <w:r>
        <w:t xml:space="preserve">. </w:t>
      </w:r>
      <w:r w:rsidR="002769BC">
        <w:t xml:space="preserve"> Dr. Knight requested additional time to respond, which I allowed on </w:t>
      </w:r>
      <w:r>
        <w:t>August 25, 2016</w:t>
      </w:r>
      <w:r w:rsidR="002769BC">
        <w:t xml:space="preserve">.  </w:t>
      </w:r>
      <w:r>
        <w:t xml:space="preserve">On September 21, 2016, Dr. Knight requested additional time to respond to the Board’s </w:t>
      </w:r>
      <w:r w:rsidR="002769BC">
        <w:t>m</w:t>
      </w:r>
      <w:r>
        <w:t>otion.</w:t>
      </w:r>
      <w:r w:rsidR="002769BC">
        <w:t xml:space="preserve"> </w:t>
      </w:r>
      <w:r>
        <w:t xml:space="preserve"> DALA allowed Dr. Knight </w:t>
      </w:r>
      <w:r w:rsidR="00D075B9">
        <w:t>to respond by</w:t>
      </w:r>
      <w:r>
        <w:t xml:space="preserve"> November 30, 2016. </w:t>
      </w:r>
    </w:p>
    <w:p w:rsidR="00174A79" w:rsidRDefault="00B9700D" w:rsidP="00065D64">
      <w:pPr>
        <w:spacing w:line="480" w:lineRule="auto"/>
        <w:ind w:firstLine="720"/>
      </w:pPr>
      <w:r>
        <w:t xml:space="preserve">On March 29, 2017, DALA issued an order to show cause pursuant to 801 CMR 1.01(g)(2), ordering Dr. Knight to show cause why his appeal should not be dismissed for failure to prosecute. Dr. Knight responded to the order on May 8, 2017, sufficiently showing cause. On July 5, 2017, DALA issued a ruling indicating that, “in the interest of fairness and under an abundance of caution,” it would consider Dr. Knight’s response to the Motion for Summary Decision </w:t>
      </w:r>
      <w:r w:rsidR="00D075B9">
        <w:t xml:space="preserve">to be </w:t>
      </w:r>
      <w:r>
        <w:t xml:space="preserve">several documents filed on May 8, 2017 and </w:t>
      </w:r>
      <w:r w:rsidR="00174A79">
        <w:t xml:space="preserve">on </w:t>
      </w:r>
      <w:r>
        <w:t xml:space="preserve">August 29, 2016. </w:t>
      </w:r>
    </w:p>
    <w:p w:rsidR="00174A79" w:rsidRDefault="00174A79" w:rsidP="00065D64">
      <w:pPr>
        <w:spacing w:line="480" w:lineRule="auto"/>
        <w:ind w:firstLine="720"/>
      </w:pPr>
      <w:r>
        <w:t>I marked the documents included with the Board’s motion as Exhibits 1-25 and the two sets of documents filed by Dr. Knight as Exhibits A-J and AA-II. The exhibits are identified as follows:</w:t>
      </w:r>
    </w:p>
    <w:p w:rsidR="00AB3DD2" w:rsidRDefault="00AB3DD2" w:rsidP="00695B52">
      <w:pPr>
        <w:spacing w:line="480" w:lineRule="auto"/>
        <w:ind w:left="720"/>
      </w:pPr>
      <w:r>
        <w:t xml:space="preserve">Exhibit </w:t>
      </w:r>
      <w:r w:rsidR="0066519D">
        <w:t>1: Dr. Knight’s Curriculum Vitae.</w:t>
      </w:r>
    </w:p>
    <w:p w:rsidR="00AB3DD2" w:rsidRDefault="00AB3DD2" w:rsidP="00695B52">
      <w:pPr>
        <w:spacing w:line="480" w:lineRule="auto"/>
        <w:ind w:left="720"/>
      </w:pPr>
      <w:r>
        <w:lastRenderedPageBreak/>
        <w:t xml:space="preserve">Exhibit 2: Dr. Knight’s </w:t>
      </w:r>
      <w:r w:rsidR="00D075B9">
        <w:t xml:space="preserve">2011 </w:t>
      </w:r>
      <w:r>
        <w:t xml:space="preserve">Initial </w:t>
      </w:r>
      <w:r w:rsidR="0066519D">
        <w:t>Full License Application.</w:t>
      </w:r>
    </w:p>
    <w:p w:rsidR="00AB3DD2" w:rsidRDefault="00AB3DD2" w:rsidP="00695B52">
      <w:pPr>
        <w:spacing w:line="480" w:lineRule="auto"/>
        <w:ind w:left="720"/>
      </w:pPr>
      <w:r>
        <w:t xml:space="preserve">Exhibit 3: </w:t>
      </w:r>
      <w:r w:rsidR="00D075B9">
        <w:t>December 7, 2011 e</w:t>
      </w:r>
      <w:r>
        <w:t xml:space="preserve">mail from </w:t>
      </w:r>
      <w:r w:rsidR="00D075B9">
        <w:t xml:space="preserve">Board </w:t>
      </w:r>
      <w:r w:rsidR="00B71023">
        <w:t>Licensing Analyst to Dr. Knight.</w:t>
      </w:r>
    </w:p>
    <w:p w:rsidR="00AB3DD2" w:rsidRDefault="00AB3DD2" w:rsidP="00695B52">
      <w:pPr>
        <w:spacing w:line="480" w:lineRule="auto"/>
        <w:ind w:left="720"/>
      </w:pPr>
      <w:r>
        <w:t xml:space="preserve">Exhibit 4: </w:t>
      </w:r>
      <w:r w:rsidR="00D075B9">
        <w:t xml:space="preserve">Application’s </w:t>
      </w:r>
      <w:r>
        <w:t xml:space="preserve">Supplemental Form dated </w:t>
      </w:r>
      <w:r w:rsidR="00D075B9">
        <w:t>December 10, 2011</w:t>
      </w:r>
      <w:r w:rsidR="00B71023">
        <w:t>.</w:t>
      </w:r>
    </w:p>
    <w:p w:rsidR="00AB3DD2" w:rsidRDefault="00AB3DD2" w:rsidP="00695B52">
      <w:pPr>
        <w:spacing w:line="480" w:lineRule="auto"/>
        <w:ind w:left="720"/>
      </w:pPr>
      <w:r>
        <w:t>Exhi</w:t>
      </w:r>
      <w:r w:rsidR="00B71023">
        <w:t xml:space="preserve">bit 5: </w:t>
      </w:r>
      <w:r w:rsidR="00F92F27">
        <w:t xml:space="preserve">December 28, 2012 </w:t>
      </w:r>
      <w:r w:rsidR="00B71023">
        <w:t>Oklahoma Board Complaint.</w:t>
      </w:r>
    </w:p>
    <w:p w:rsidR="00AB3DD2" w:rsidRDefault="00AB3DD2" w:rsidP="00695B52">
      <w:pPr>
        <w:spacing w:line="480" w:lineRule="auto"/>
        <w:ind w:left="720"/>
      </w:pPr>
      <w:r>
        <w:t>Ex</w:t>
      </w:r>
      <w:r w:rsidR="00B71023">
        <w:t xml:space="preserve">hibit 6: Oklahoma Board </w:t>
      </w:r>
      <w:r w:rsidR="00F92F27">
        <w:t>meeting m</w:t>
      </w:r>
      <w:r w:rsidR="00B71023">
        <w:t>inutes</w:t>
      </w:r>
      <w:r w:rsidR="00F92F27">
        <w:t xml:space="preserve"> dated March 6, 2014</w:t>
      </w:r>
      <w:r w:rsidR="00B71023">
        <w:t>.</w:t>
      </w:r>
    </w:p>
    <w:p w:rsidR="00AB3DD2" w:rsidRDefault="00AB3DD2" w:rsidP="00695B52">
      <w:pPr>
        <w:ind w:left="720"/>
      </w:pPr>
      <w:r>
        <w:t>Exhibit 7: Oklahom</w:t>
      </w:r>
      <w:r w:rsidR="00B71023">
        <w:t>a Board Order</w:t>
      </w:r>
      <w:r w:rsidR="00F92F27">
        <w:t xml:space="preserve"> Accepting Voluntary Submission to Jurisdiction dated March 6, 2014</w:t>
      </w:r>
      <w:r w:rsidR="00B71023">
        <w:t>.</w:t>
      </w:r>
    </w:p>
    <w:p w:rsidR="00695B52" w:rsidRDefault="00695B52" w:rsidP="00695B52">
      <w:pPr>
        <w:ind w:left="720"/>
      </w:pPr>
    </w:p>
    <w:p w:rsidR="00AB3DD2" w:rsidRDefault="00AB3DD2" w:rsidP="00695B52">
      <w:pPr>
        <w:spacing w:line="480" w:lineRule="auto"/>
        <w:ind w:left="720"/>
      </w:pPr>
      <w:r>
        <w:t xml:space="preserve">Exhibit 8: </w:t>
      </w:r>
      <w:r w:rsidR="00F92F27">
        <w:t xml:space="preserve">April 8, 2014 </w:t>
      </w:r>
      <w:r>
        <w:t>DataBank One-Time Query Response</w:t>
      </w:r>
      <w:r w:rsidR="00B71023">
        <w:t>.</w:t>
      </w:r>
      <w:r>
        <w:t xml:space="preserve"> </w:t>
      </w:r>
    </w:p>
    <w:p w:rsidR="00AB3DD2" w:rsidRDefault="00AB3DD2" w:rsidP="00695B52">
      <w:pPr>
        <w:ind w:left="720"/>
      </w:pPr>
      <w:r>
        <w:t>Exhibit 9: Harvard Street Neighborhood Health Center (HSNHC) Offer Letter</w:t>
      </w:r>
      <w:r w:rsidR="00F92F27">
        <w:t xml:space="preserve"> dated August 4, 2011 and Dr. Knight’s acceptance dated August 5, 2011</w:t>
      </w:r>
      <w:r w:rsidR="00B71023">
        <w:t>.</w:t>
      </w:r>
    </w:p>
    <w:p w:rsidR="00AB3DD2" w:rsidRDefault="00AB3DD2" w:rsidP="00695B52">
      <w:pPr>
        <w:ind w:left="720"/>
      </w:pPr>
      <w:r>
        <w:t>Exhibit</w:t>
      </w:r>
      <w:r w:rsidR="00F92F27">
        <w:t>s</w:t>
      </w:r>
      <w:r>
        <w:t xml:space="preserve"> 10</w:t>
      </w:r>
      <w:r w:rsidR="00951A8D">
        <w:t>A</w:t>
      </w:r>
      <w:r w:rsidR="00F92F27">
        <w:t xml:space="preserve"> and B</w:t>
      </w:r>
      <w:r>
        <w:t>: September 5, 20</w:t>
      </w:r>
      <w:r w:rsidR="00806D5D">
        <w:t>1</w:t>
      </w:r>
      <w:r>
        <w:t>2 HSNHC Incident Report</w:t>
      </w:r>
      <w:r w:rsidR="00F92F27">
        <w:t>s</w:t>
      </w:r>
      <w:r w:rsidR="00B71023">
        <w:t>.</w:t>
      </w:r>
    </w:p>
    <w:p w:rsidR="00695B52" w:rsidRDefault="00695B52" w:rsidP="00695B52">
      <w:pPr>
        <w:ind w:left="720"/>
      </w:pPr>
    </w:p>
    <w:p w:rsidR="00AB3DD2" w:rsidRDefault="00951A8D" w:rsidP="00695B52">
      <w:pPr>
        <w:spacing w:line="480" w:lineRule="auto"/>
        <w:ind w:left="720"/>
      </w:pPr>
      <w:r>
        <w:t>Exhibit 11</w:t>
      </w:r>
      <w:r w:rsidR="00AB3DD2">
        <w:t xml:space="preserve">: </w:t>
      </w:r>
      <w:r w:rsidR="00806D5D">
        <w:t xml:space="preserve">September 7, 2012 HSNHC Incident Report. </w:t>
      </w:r>
    </w:p>
    <w:p w:rsidR="00AB3DD2" w:rsidRDefault="00951A8D" w:rsidP="00695B52">
      <w:pPr>
        <w:ind w:left="720"/>
      </w:pPr>
      <w:r>
        <w:t>Exhibit</w:t>
      </w:r>
      <w:r w:rsidR="00695B52">
        <w:t>s</w:t>
      </w:r>
      <w:r>
        <w:t xml:space="preserve"> 12A</w:t>
      </w:r>
      <w:r w:rsidR="00695B52">
        <w:t>,</w:t>
      </w:r>
      <w:r w:rsidR="00806D5D">
        <w:t xml:space="preserve"> B</w:t>
      </w:r>
      <w:r w:rsidR="00AB3DD2">
        <w:t xml:space="preserve">: October </w:t>
      </w:r>
      <w:r w:rsidR="00806D5D">
        <w:t>3</w:t>
      </w:r>
      <w:r w:rsidR="00AB3DD2">
        <w:t xml:space="preserve">, 2012 </w:t>
      </w:r>
      <w:r w:rsidR="00806D5D">
        <w:t xml:space="preserve">HSNHC memos of conversations with </w:t>
      </w:r>
      <w:r w:rsidR="00AB3DD2">
        <w:t>Dr. Knight</w:t>
      </w:r>
      <w:r w:rsidR="00B71023">
        <w:t>.</w:t>
      </w:r>
      <w:r w:rsidR="00AB3DD2">
        <w:t xml:space="preserve"> </w:t>
      </w:r>
    </w:p>
    <w:p w:rsidR="00695B52" w:rsidRDefault="00695B52" w:rsidP="00695B52">
      <w:pPr>
        <w:ind w:left="720"/>
      </w:pPr>
    </w:p>
    <w:p w:rsidR="00AB3DD2" w:rsidRDefault="00951A8D" w:rsidP="00695B52">
      <w:pPr>
        <w:spacing w:line="480" w:lineRule="auto"/>
        <w:ind w:left="720"/>
      </w:pPr>
      <w:r>
        <w:t>Exhibit 12C</w:t>
      </w:r>
      <w:r w:rsidR="00AB3DD2">
        <w:t xml:space="preserve">: </w:t>
      </w:r>
      <w:r w:rsidR="00806D5D">
        <w:t>October 5, 2012 HSNHC memo of conversation with Dr. Knight.</w:t>
      </w:r>
    </w:p>
    <w:p w:rsidR="00AB3DD2" w:rsidRDefault="00951A8D" w:rsidP="00695B52">
      <w:pPr>
        <w:spacing w:line="480" w:lineRule="auto"/>
        <w:ind w:left="720"/>
      </w:pPr>
      <w:r>
        <w:t>Exhibit 12D</w:t>
      </w:r>
      <w:r w:rsidR="00AB3DD2">
        <w:t xml:space="preserve">: </w:t>
      </w:r>
      <w:r w:rsidR="003E4C70">
        <w:t>October 17, 2012 HSNHC memo of conversation with Dr. Knight.</w:t>
      </w:r>
      <w:r w:rsidR="00AB3DD2">
        <w:t xml:space="preserve"> </w:t>
      </w:r>
    </w:p>
    <w:p w:rsidR="00AB3DD2" w:rsidRDefault="00AB3DD2" w:rsidP="00695B52">
      <w:pPr>
        <w:spacing w:line="480" w:lineRule="auto"/>
        <w:ind w:left="720"/>
      </w:pPr>
      <w:r>
        <w:t>Exhibit 1</w:t>
      </w:r>
      <w:r w:rsidR="00951A8D">
        <w:t>3</w:t>
      </w:r>
      <w:r>
        <w:t>:</w:t>
      </w:r>
      <w:r w:rsidR="003E4C70">
        <w:t xml:space="preserve"> October 17, 2012 HSNHC letter to Dr. Knight</w:t>
      </w:r>
      <w:r w:rsidR="00B71023">
        <w:t>.</w:t>
      </w:r>
    </w:p>
    <w:p w:rsidR="00AB3DD2" w:rsidRDefault="00951A8D" w:rsidP="00695B52">
      <w:pPr>
        <w:spacing w:line="480" w:lineRule="auto"/>
        <w:ind w:left="720"/>
      </w:pPr>
      <w:r>
        <w:t>Exhibit 14</w:t>
      </w:r>
      <w:r w:rsidR="00AB3DD2">
        <w:t xml:space="preserve">: </w:t>
      </w:r>
      <w:r w:rsidR="003E4C70">
        <w:t xml:space="preserve">October 25, 2012 “open letter” from Dr. Knight to HSNHC staff. </w:t>
      </w:r>
    </w:p>
    <w:p w:rsidR="00AB3DD2" w:rsidRDefault="00951A8D" w:rsidP="00695B52">
      <w:pPr>
        <w:spacing w:line="480" w:lineRule="auto"/>
        <w:ind w:left="720"/>
      </w:pPr>
      <w:r>
        <w:t>Exhibit 15</w:t>
      </w:r>
      <w:r w:rsidR="00AB3DD2">
        <w:t>:</w:t>
      </w:r>
      <w:r w:rsidR="003E4C70">
        <w:t xml:space="preserve"> December 6, 2012 note </w:t>
      </w:r>
      <w:r w:rsidR="0007087E">
        <w:t>about DEA’s enforcement action.</w:t>
      </w:r>
    </w:p>
    <w:p w:rsidR="00951A8D" w:rsidRDefault="00951A8D" w:rsidP="00695B52">
      <w:pPr>
        <w:spacing w:line="480" w:lineRule="auto"/>
        <w:ind w:left="720"/>
      </w:pPr>
      <w:r>
        <w:t xml:space="preserve">Exhibit 16: </w:t>
      </w:r>
      <w:r w:rsidR="0007087E">
        <w:t xml:space="preserve">Dr. Knight’s August 28, 2012 Physician Renewal Application. </w:t>
      </w:r>
    </w:p>
    <w:p w:rsidR="00951A8D" w:rsidRDefault="00951A8D" w:rsidP="00695B52">
      <w:pPr>
        <w:spacing w:line="480" w:lineRule="auto"/>
        <w:ind w:left="720"/>
      </w:pPr>
      <w:r>
        <w:t xml:space="preserve">Exhibit 17: </w:t>
      </w:r>
      <w:r w:rsidR="0007087E">
        <w:t xml:space="preserve">Dr. Knight’s July 12, 2014 Physician Renewal Application. </w:t>
      </w:r>
    </w:p>
    <w:p w:rsidR="00951A8D" w:rsidRDefault="00951A8D" w:rsidP="00695B52">
      <w:pPr>
        <w:ind w:left="720"/>
      </w:pPr>
      <w:r>
        <w:t>E</w:t>
      </w:r>
      <w:r w:rsidR="00B71023">
        <w:t xml:space="preserve">xhibit 18: </w:t>
      </w:r>
      <w:r w:rsidR="003E4C70">
        <w:t>September 8, 2014 correspondence to Board Licensing Division from Andrew Hyams, Esq., with attachments.</w:t>
      </w:r>
    </w:p>
    <w:p w:rsidR="00695B52" w:rsidRDefault="00695B52" w:rsidP="00695B52">
      <w:pPr>
        <w:ind w:left="720"/>
      </w:pPr>
    </w:p>
    <w:p w:rsidR="00951A8D" w:rsidRDefault="00951A8D" w:rsidP="00695B52">
      <w:pPr>
        <w:spacing w:line="480" w:lineRule="auto"/>
        <w:ind w:left="720"/>
      </w:pPr>
      <w:r>
        <w:t xml:space="preserve">Exhibit 19: </w:t>
      </w:r>
      <w:r w:rsidR="003E4C70">
        <w:t xml:space="preserve">April 3, 2013 </w:t>
      </w:r>
      <w:r w:rsidR="00392B32">
        <w:t>l</w:t>
      </w:r>
      <w:r w:rsidR="003E4C70">
        <w:t xml:space="preserve">etter from </w:t>
      </w:r>
      <w:r w:rsidR="0007087E">
        <w:t xml:space="preserve">Linda Scoggins, Esq. to DEA. </w:t>
      </w:r>
    </w:p>
    <w:p w:rsidR="00951A8D" w:rsidRDefault="00951A8D" w:rsidP="00695B52">
      <w:pPr>
        <w:spacing w:line="480" w:lineRule="auto"/>
        <w:ind w:left="720"/>
      </w:pPr>
      <w:r>
        <w:t xml:space="preserve">Exhibit 20: </w:t>
      </w:r>
      <w:r w:rsidR="00392B32">
        <w:t xml:space="preserve">August 29, 2013 </w:t>
      </w:r>
      <w:r w:rsidR="0007087E">
        <w:t>Oklahoma Board Order of Continuance.</w:t>
      </w:r>
      <w:r>
        <w:t xml:space="preserve"> </w:t>
      </w:r>
    </w:p>
    <w:p w:rsidR="00951A8D" w:rsidRDefault="00951A8D" w:rsidP="00695B52">
      <w:pPr>
        <w:spacing w:line="480" w:lineRule="auto"/>
        <w:ind w:left="720"/>
      </w:pPr>
      <w:r>
        <w:t xml:space="preserve">Exhibit 21: </w:t>
      </w:r>
      <w:r w:rsidR="0007087E">
        <w:t xml:space="preserve">April 11, 2014 letter from </w:t>
      </w:r>
      <w:r w:rsidR="00392B32">
        <w:t>Linda Scoggins, Esq. to Board</w:t>
      </w:r>
      <w:r w:rsidR="0007087E">
        <w:t>.</w:t>
      </w:r>
      <w:r w:rsidR="00392B32">
        <w:t xml:space="preserve"> </w:t>
      </w:r>
    </w:p>
    <w:p w:rsidR="00392B32" w:rsidRDefault="00EB68B4" w:rsidP="00695B52">
      <w:pPr>
        <w:ind w:left="720"/>
      </w:pPr>
      <w:r>
        <w:lastRenderedPageBreak/>
        <w:t xml:space="preserve">Exhibit </w:t>
      </w:r>
      <w:r w:rsidR="00392B32">
        <w:t>22:</w:t>
      </w:r>
      <w:r>
        <w:t xml:space="preserve"> </w:t>
      </w:r>
      <w:r w:rsidR="006B6E23">
        <w:t xml:space="preserve">Undated document by Dr. Knight titled </w:t>
      </w:r>
      <w:r>
        <w:t>“Personal History of Headaches</w:t>
      </w:r>
      <w:r w:rsidR="006B6E23">
        <w:t xml:space="preserve"> and Pain and Their Effect on My Work in Headache and Pain Management.”</w:t>
      </w:r>
    </w:p>
    <w:p w:rsidR="00695B52" w:rsidRDefault="00695B52" w:rsidP="00695B52">
      <w:pPr>
        <w:ind w:left="720"/>
      </w:pPr>
    </w:p>
    <w:p w:rsidR="00392B32" w:rsidRDefault="00EB68B4" w:rsidP="00695B52">
      <w:pPr>
        <w:ind w:left="720"/>
      </w:pPr>
      <w:r>
        <w:t xml:space="preserve">Exhibit </w:t>
      </w:r>
      <w:r w:rsidR="00392B32">
        <w:t>23:</w:t>
      </w:r>
      <w:r w:rsidR="006B6E23">
        <w:t xml:space="preserve"> December 3, 2012 DEA Order To Show Cause and Immediate Suspension of Registration. </w:t>
      </w:r>
    </w:p>
    <w:p w:rsidR="00695B52" w:rsidRDefault="00695B52" w:rsidP="00695B52">
      <w:pPr>
        <w:ind w:left="720"/>
      </w:pPr>
    </w:p>
    <w:p w:rsidR="00392B32" w:rsidRDefault="00EB68B4" w:rsidP="00695B52">
      <w:pPr>
        <w:spacing w:line="480" w:lineRule="auto"/>
        <w:ind w:left="720"/>
      </w:pPr>
      <w:r>
        <w:t xml:space="preserve">Exhibit </w:t>
      </w:r>
      <w:r w:rsidR="00392B32">
        <w:t>24:</w:t>
      </w:r>
      <w:r w:rsidR="006B6E23">
        <w:t xml:space="preserve"> June 17, 2014 Illinois Board Notice of Temporary Suspension.</w:t>
      </w:r>
    </w:p>
    <w:p w:rsidR="00392B32" w:rsidRDefault="00EB68B4" w:rsidP="00695B52">
      <w:pPr>
        <w:spacing w:line="480" w:lineRule="auto"/>
        <w:ind w:left="720"/>
      </w:pPr>
      <w:r>
        <w:t xml:space="preserve">Exhibit </w:t>
      </w:r>
      <w:r w:rsidR="00392B32">
        <w:t xml:space="preserve">25: </w:t>
      </w:r>
      <w:r w:rsidR="006B6E23">
        <w:t xml:space="preserve">May 11, 2016 </w:t>
      </w:r>
      <w:r w:rsidR="00392B32">
        <w:t>Final Order of the Medical Licensing Board of Indiana.</w:t>
      </w:r>
    </w:p>
    <w:p w:rsidR="00951A8D" w:rsidRDefault="00951A8D" w:rsidP="00695B52">
      <w:pPr>
        <w:spacing w:line="480" w:lineRule="auto"/>
        <w:ind w:left="720"/>
      </w:pPr>
      <w:r>
        <w:t>Exhibit A: Affidavit of Dr. Knight sworn to August 29, 2016</w:t>
      </w:r>
      <w:r w:rsidR="00B71023">
        <w:t>.</w:t>
      </w:r>
    </w:p>
    <w:p w:rsidR="00951A8D" w:rsidRDefault="00951A8D" w:rsidP="00695B52">
      <w:pPr>
        <w:ind w:left="720"/>
      </w:pPr>
      <w:r>
        <w:t xml:space="preserve">Exhibit B: Letter and Submission to </w:t>
      </w:r>
      <w:r w:rsidR="009A126A">
        <w:t xml:space="preserve">Board </w:t>
      </w:r>
      <w:r>
        <w:t>Compla</w:t>
      </w:r>
      <w:r w:rsidR="006B6E23">
        <w:t>i</w:t>
      </w:r>
      <w:r>
        <w:t>nt Committee from Andrew L. Hyams, Esq. to Jean M. O</w:t>
      </w:r>
      <w:r w:rsidR="006B6E23">
        <w:t>‘</w:t>
      </w:r>
      <w:r>
        <w:t>Brien, Esq., dated April 15, 2015</w:t>
      </w:r>
      <w:r w:rsidR="00B71023">
        <w:t>.</w:t>
      </w:r>
    </w:p>
    <w:p w:rsidR="00695B52" w:rsidRDefault="00695B52" w:rsidP="00695B52">
      <w:pPr>
        <w:ind w:left="720"/>
      </w:pPr>
    </w:p>
    <w:p w:rsidR="00951A8D" w:rsidRDefault="00951A8D" w:rsidP="00695B52">
      <w:pPr>
        <w:ind w:left="720"/>
      </w:pPr>
      <w:r>
        <w:t>Exhibit C: Filing dated August 10, 2016, to Bonney Cashin, Administrative Magistrate and Stephen C. Hoctor, Esq. from Dr. Knight</w:t>
      </w:r>
      <w:r w:rsidR="00B71023">
        <w:t>.</w:t>
      </w:r>
    </w:p>
    <w:p w:rsidR="00695B52" w:rsidRDefault="00695B52" w:rsidP="00695B52">
      <w:pPr>
        <w:ind w:left="720"/>
      </w:pPr>
    </w:p>
    <w:p w:rsidR="00951A8D" w:rsidRDefault="00951A8D" w:rsidP="00695B52">
      <w:pPr>
        <w:spacing w:line="480" w:lineRule="auto"/>
        <w:ind w:left="720"/>
      </w:pPr>
      <w:r>
        <w:t xml:space="preserve">Exhibit D: </w:t>
      </w:r>
      <w:r w:rsidR="003B2AF1">
        <w:t xml:space="preserve">Dr. Knight’s </w:t>
      </w:r>
      <w:r w:rsidR="00B71023">
        <w:t>C</w:t>
      </w:r>
      <w:r w:rsidR="009A126A">
        <w:t xml:space="preserve">urriculum </w:t>
      </w:r>
      <w:r w:rsidR="00B71023">
        <w:t>V</w:t>
      </w:r>
      <w:r w:rsidR="009A126A">
        <w:t>itae</w:t>
      </w:r>
      <w:r w:rsidR="00B71023">
        <w:t xml:space="preserve">. </w:t>
      </w:r>
    </w:p>
    <w:p w:rsidR="003B2AF1" w:rsidRDefault="003B2AF1" w:rsidP="00695B52">
      <w:pPr>
        <w:spacing w:line="480" w:lineRule="auto"/>
        <w:ind w:left="720"/>
      </w:pPr>
      <w:r>
        <w:t>Exhibit E: Document titled “Testimonials from Headache Patients</w:t>
      </w:r>
      <w:r w:rsidR="00B71023">
        <w:t>.</w:t>
      </w:r>
      <w:r>
        <w:t xml:space="preserve">” </w:t>
      </w:r>
    </w:p>
    <w:p w:rsidR="003B2AF1" w:rsidRDefault="003B2AF1" w:rsidP="00695B52">
      <w:pPr>
        <w:ind w:left="720"/>
      </w:pPr>
      <w:r>
        <w:t xml:space="preserve">Exhibit F: </w:t>
      </w:r>
      <w:r w:rsidR="009A126A">
        <w:t>L</w:t>
      </w:r>
      <w:r>
        <w:t xml:space="preserve">etters of </w:t>
      </w:r>
      <w:r w:rsidR="009A126A">
        <w:t>r</w:t>
      </w:r>
      <w:r>
        <w:t xml:space="preserve">ecommendation concerning Dr. Knight and </w:t>
      </w:r>
      <w:r w:rsidR="009A126A">
        <w:t>physician’s l</w:t>
      </w:r>
      <w:r>
        <w:t xml:space="preserve">etters </w:t>
      </w:r>
      <w:r w:rsidR="009A126A">
        <w:t>about his m</w:t>
      </w:r>
      <w:r>
        <w:t xml:space="preserve">edical </w:t>
      </w:r>
      <w:r w:rsidR="009A126A">
        <w:t>c</w:t>
      </w:r>
      <w:r>
        <w:t>onditions</w:t>
      </w:r>
      <w:r w:rsidR="00B71023">
        <w:t>.</w:t>
      </w:r>
      <w:r>
        <w:t xml:space="preserve"> </w:t>
      </w:r>
    </w:p>
    <w:p w:rsidR="00695B52" w:rsidRDefault="00695B52" w:rsidP="00695B52">
      <w:pPr>
        <w:ind w:left="720"/>
      </w:pPr>
    </w:p>
    <w:p w:rsidR="003B2AF1" w:rsidRDefault="003B2AF1" w:rsidP="00695B52">
      <w:pPr>
        <w:ind w:left="720"/>
      </w:pPr>
      <w:r>
        <w:t xml:space="preserve">Exhibit G: </w:t>
      </w:r>
      <w:r w:rsidR="009A126A">
        <w:t>April 11, 2014 l</w:t>
      </w:r>
      <w:r>
        <w:t xml:space="preserve">etter from Linda G. Scoggins, Esq. to Katherine Dudich, BRM Interim General </w:t>
      </w:r>
      <w:r w:rsidR="007935BC">
        <w:t>Counsel</w:t>
      </w:r>
      <w:r w:rsidR="009A126A">
        <w:t>.</w:t>
      </w:r>
      <w:r>
        <w:t xml:space="preserve"> </w:t>
      </w:r>
    </w:p>
    <w:p w:rsidR="00695B52" w:rsidRDefault="00695B52" w:rsidP="00695B52">
      <w:pPr>
        <w:ind w:left="720"/>
      </w:pPr>
    </w:p>
    <w:p w:rsidR="003B2AF1" w:rsidRDefault="003B2AF1" w:rsidP="00695B52">
      <w:pPr>
        <w:spacing w:line="480" w:lineRule="auto"/>
        <w:ind w:left="720"/>
      </w:pPr>
      <w:r>
        <w:t>Exhibit H:</w:t>
      </w:r>
      <w:r w:rsidR="00332A3C">
        <w:t xml:space="preserve"> </w:t>
      </w:r>
      <w:r w:rsidR="009A126A">
        <w:t>August 4, 2016 l</w:t>
      </w:r>
      <w:r w:rsidR="00332A3C">
        <w:t xml:space="preserve">etter from Dr. Knight to </w:t>
      </w:r>
      <w:r w:rsidR="00342310">
        <w:t>B</w:t>
      </w:r>
      <w:r w:rsidR="009A126A">
        <w:t>oard.</w:t>
      </w:r>
      <w:r w:rsidR="00877D0F">
        <w:t xml:space="preserve"> </w:t>
      </w:r>
      <w:r w:rsidR="00342310">
        <w:t xml:space="preserve"> </w:t>
      </w:r>
    </w:p>
    <w:p w:rsidR="00332A3C" w:rsidRDefault="00332A3C" w:rsidP="00695B52">
      <w:pPr>
        <w:ind w:left="720"/>
      </w:pPr>
      <w:r>
        <w:t>Exhibit I: Document titled “Personal History of Headaches and Pain and Their Effect on My Work in Headache and Pain Management” by Dr. Knight</w:t>
      </w:r>
      <w:r w:rsidR="00B71023">
        <w:t>.</w:t>
      </w:r>
      <w:r>
        <w:t xml:space="preserve"> </w:t>
      </w:r>
    </w:p>
    <w:p w:rsidR="00695B52" w:rsidRDefault="00695B52" w:rsidP="00695B52">
      <w:pPr>
        <w:ind w:left="720"/>
      </w:pPr>
    </w:p>
    <w:p w:rsidR="0005639E" w:rsidRDefault="0005639E" w:rsidP="00695B52">
      <w:pPr>
        <w:ind w:left="720"/>
      </w:pPr>
      <w:r>
        <w:t>Exhibit J: Documents identified as Exhibits A-F and H to Dr. Knight’s April 15, 2015 submission to the Board’s Complaint Committee</w:t>
      </w:r>
      <w:r w:rsidR="007731B5">
        <w:t xml:space="preserve"> (Exhibit B)</w:t>
      </w:r>
      <w:r>
        <w:t>.</w:t>
      </w:r>
      <w:r w:rsidR="007731B5">
        <w:t xml:space="preserve"> An informed consent agreement marked as “G.” </w:t>
      </w:r>
    </w:p>
    <w:p w:rsidR="00695B52" w:rsidRDefault="00695B52" w:rsidP="00695B52">
      <w:pPr>
        <w:ind w:left="720"/>
      </w:pPr>
    </w:p>
    <w:p w:rsidR="00332A3C" w:rsidRDefault="00342310" w:rsidP="00695B52">
      <w:pPr>
        <w:spacing w:line="480" w:lineRule="auto"/>
        <w:ind w:left="720"/>
      </w:pPr>
      <w:r>
        <w:t>Exhibit AA</w:t>
      </w:r>
      <w:r w:rsidR="00332A3C">
        <w:t xml:space="preserve">: </w:t>
      </w:r>
      <w:r>
        <w:t>Order to Show Cause issued April 27, 2017.</w:t>
      </w:r>
    </w:p>
    <w:p w:rsidR="00342310" w:rsidRDefault="00342310" w:rsidP="00695B52">
      <w:pPr>
        <w:spacing w:line="480" w:lineRule="auto"/>
        <w:ind w:left="720"/>
      </w:pPr>
      <w:r>
        <w:t xml:space="preserve">Exhibit BB: FedEx Office Receipt dated August 29, 2016. </w:t>
      </w:r>
    </w:p>
    <w:p w:rsidR="00342310" w:rsidRDefault="00342310" w:rsidP="00695B52">
      <w:pPr>
        <w:ind w:left="720"/>
      </w:pPr>
      <w:r>
        <w:t xml:space="preserve">Exhibit CC: Filing dated April 27, 2017, to Bonney Cashin, </w:t>
      </w:r>
      <w:r w:rsidR="006B47BE">
        <w:t>Administrative</w:t>
      </w:r>
      <w:r>
        <w:t xml:space="preserve"> Magistrate and Stephen C. Hoctor, Esq. from Dr. Knight. </w:t>
      </w:r>
    </w:p>
    <w:p w:rsidR="00695B52" w:rsidRDefault="00695B52" w:rsidP="00695B52">
      <w:pPr>
        <w:ind w:left="720"/>
      </w:pPr>
    </w:p>
    <w:p w:rsidR="00342310" w:rsidRDefault="00342310" w:rsidP="00695B52">
      <w:pPr>
        <w:spacing w:line="480" w:lineRule="auto"/>
        <w:ind w:left="720"/>
      </w:pPr>
      <w:r>
        <w:t xml:space="preserve">Exhibit DD: Letter from Andrew L. Hyams, Esq. to </w:t>
      </w:r>
      <w:r w:rsidR="007731B5">
        <w:t>Board</w:t>
      </w:r>
      <w:r>
        <w:t xml:space="preserve">, dated June 11, 2014. </w:t>
      </w:r>
    </w:p>
    <w:p w:rsidR="00342310" w:rsidRDefault="00342310" w:rsidP="00695B52">
      <w:pPr>
        <w:ind w:left="720"/>
      </w:pPr>
      <w:r>
        <w:lastRenderedPageBreak/>
        <w:t xml:space="preserve">Exhibit EE: Letter from Paul </w:t>
      </w:r>
      <w:r w:rsidR="00045CB1">
        <w:t>B. Rizzoli, M.D., FAAN</w:t>
      </w:r>
      <w:r w:rsidR="007731B5">
        <w:t>,</w:t>
      </w:r>
      <w:r w:rsidR="00045CB1">
        <w:t xml:space="preserve"> “To Whom It May Concern” dated November 3, 2013. </w:t>
      </w:r>
    </w:p>
    <w:p w:rsidR="00695B52" w:rsidRDefault="00695B52" w:rsidP="00695B52">
      <w:pPr>
        <w:ind w:left="720"/>
      </w:pPr>
    </w:p>
    <w:p w:rsidR="00045CB1" w:rsidRDefault="00045CB1" w:rsidP="00695B52">
      <w:pPr>
        <w:ind w:left="720"/>
      </w:pPr>
      <w:r>
        <w:t xml:space="preserve">Exhibit FF: Letter from M. V. Pfeifer, Consultant Surgeon “To Whom It May Concern dated November 8, </w:t>
      </w:r>
      <w:r w:rsidR="00FE6D36">
        <w:t>2005.</w:t>
      </w:r>
    </w:p>
    <w:p w:rsidR="00695B52" w:rsidRDefault="00695B52" w:rsidP="00695B52">
      <w:pPr>
        <w:ind w:left="720"/>
      </w:pPr>
    </w:p>
    <w:p w:rsidR="00FE6D36" w:rsidRDefault="00FE6D36" w:rsidP="00695B52">
      <w:pPr>
        <w:ind w:left="720"/>
      </w:pPr>
      <w:r w:rsidRPr="00574BC7">
        <w:t>Exhibit GG: Document title</w:t>
      </w:r>
      <w:r w:rsidR="009979BF" w:rsidRPr="00574BC7">
        <w:t>d</w:t>
      </w:r>
      <w:r w:rsidRPr="00574BC7">
        <w:t xml:space="preserve"> “Personal History of Headaches and Pain and Their Effect on My Work </w:t>
      </w:r>
      <w:r w:rsidR="007731B5">
        <w:t>i</w:t>
      </w:r>
      <w:r w:rsidRPr="00574BC7">
        <w:t xml:space="preserve">n Headache and Pain Management” by Dr. Knight. </w:t>
      </w:r>
      <w:r w:rsidR="007731B5">
        <w:t>(Duplicate of Exhibit I).</w:t>
      </w:r>
    </w:p>
    <w:p w:rsidR="00695B52" w:rsidRDefault="00695B52" w:rsidP="00695B52">
      <w:pPr>
        <w:ind w:left="720"/>
      </w:pPr>
    </w:p>
    <w:p w:rsidR="00FE6D36" w:rsidRDefault="00FE6D36" w:rsidP="00695B52">
      <w:pPr>
        <w:ind w:left="720"/>
      </w:pPr>
      <w:r>
        <w:t xml:space="preserve">Exhibit HH: Document titled “Summary of Nine Patients (out of 600) Who Died During Five and a Half Years,” undated, author unidentified. </w:t>
      </w:r>
    </w:p>
    <w:p w:rsidR="00695B52" w:rsidRDefault="00695B52" w:rsidP="00695B52">
      <w:pPr>
        <w:ind w:left="720"/>
      </w:pPr>
    </w:p>
    <w:p w:rsidR="00AB3DD2" w:rsidRDefault="00FE6D36" w:rsidP="00695B52">
      <w:pPr>
        <w:ind w:left="720"/>
      </w:pPr>
      <w:r>
        <w:t xml:space="preserve">Exhibit II: </w:t>
      </w:r>
      <w:r w:rsidR="007731B5">
        <w:t>November 2013 d</w:t>
      </w:r>
      <w:r>
        <w:t xml:space="preserve">ocument titled “Response to Allegations Made Against Me by Marissa Lane, Prosecutor For The Oklahoma State Board of Medical Licensure and Supervision,” by </w:t>
      </w:r>
      <w:r w:rsidR="00311F6C">
        <w:t xml:space="preserve">Dr. Knight. </w:t>
      </w:r>
    </w:p>
    <w:p w:rsidR="00695B52" w:rsidRPr="00A94D13" w:rsidRDefault="00695B52" w:rsidP="00695B52">
      <w:pPr>
        <w:ind w:left="720"/>
      </w:pPr>
    </w:p>
    <w:p w:rsidR="000A23AE" w:rsidRPr="007604BE" w:rsidRDefault="00B9700D" w:rsidP="000A23AE">
      <w:pPr>
        <w:ind w:left="360"/>
        <w:jc w:val="center"/>
        <w:rPr>
          <w:b/>
        </w:rPr>
      </w:pPr>
      <w:r>
        <w:rPr>
          <w:b/>
        </w:rPr>
        <w:t xml:space="preserve">UNDISPUTED </w:t>
      </w:r>
      <w:r w:rsidR="000A23AE" w:rsidRPr="007604BE">
        <w:rPr>
          <w:b/>
        </w:rPr>
        <w:t>FACT</w:t>
      </w:r>
      <w:r>
        <w:rPr>
          <w:b/>
        </w:rPr>
        <w:t>S</w:t>
      </w:r>
    </w:p>
    <w:p w:rsidR="000A23AE" w:rsidRDefault="000A23AE" w:rsidP="000A23AE">
      <w:pPr>
        <w:ind w:left="360"/>
      </w:pPr>
    </w:p>
    <w:p w:rsidR="000A23AE" w:rsidRDefault="00B9700D" w:rsidP="000C4864">
      <w:pPr>
        <w:spacing w:line="480" w:lineRule="auto"/>
        <w:ind w:left="360" w:firstLine="360"/>
      </w:pPr>
      <w:r>
        <w:t>T</w:t>
      </w:r>
      <w:r w:rsidR="000C4864">
        <w:t xml:space="preserve">he following </w:t>
      </w:r>
      <w:r>
        <w:t xml:space="preserve">relevant, material </w:t>
      </w:r>
      <w:r w:rsidR="000C4864">
        <w:t>fact</w:t>
      </w:r>
      <w:r>
        <w:t>s are undisputed by the parties</w:t>
      </w:r>
      <w:r w:rsidR="000C4864">
        <w:t>:</w:t>
      </w:r>
      <w:r w:rsidR="008016D8">
        <w:rPr>
          <w:rStyle w:val="FootnoteReference"/>
        </w:rPr>
        <w:footnoteReference w:id="1"/>
      </w:r>
    </w:p>
    <w:p w:rsidR="004A1CDE" w:rsidRDefault="006969EB" w:rsidP="000A23AE">
      <w:pPr>
        <w:numPr>
          <w:ilvl w:val="0"/>
          <w:numId w:val="1"/>
        </w:numPr>
        <w:tabs>
          <w:tab w:val="num" w:pos="-540"/>
        </w:tabs>
        <w:spacing w:line="480" w:lineRule="auto"/>
        <w:ind w:left="0" w:firstLine="720"/>
      </w:pPr>
      <w:r>
        <w:t>Dr. Knight graduated from Mt. Sinai School of Medicine in New York in 1979.</w:t>
      </w:r>
      <w:r w:rsidR="00B7352B">
        <w:t xml:space="preserve"> </w:t>
      </w:r>
      <w:r>
        <w:t xml:space="preserve"> He is certified by the American Board of Internal Medicine and has a subspecialty in infectious disease.</w:t>
      </w:r>
      <w:r w:rsidR="00B7352B">
        <w:t xml:space="preserve"> </w:t>
      </w:r>
      <w:r>
        <w:t xml:space="preserve"> He has been licensed to practice medicine in Massachusetts under certificate 250162 since March 7, 2012.  </w:t>
      </w:r>
      <w:r w:rsidR="004A1CDE">
        <w:t>(Ex</w:t>
      </w:r>
      <w:r w:rsidR="00B9700D">
        <w:t>s</w:t>
      </w:r>
      <w:r w:rsidR="004A1CDE">
        <w:t>.</w:t>
      </w:r>
      <w:r w:rsidR="00B9700D">
        <w:t xml:space="preserve"> 1, 16, 17, D.</w:t>
      </w:r>
      <w:r w:rsidR="004A1CDE">
        <w:t>)</w:t>
      </w:r>
    </w:p>
    <w:p w:rsidR="00F02BAE" w:rsidRDefault="006969EB" w:rsidP="006969EB">
      <w:pPr>
        <w:numPr>
          <w:ilvl w:val="0"/>
          <w:numId w:val="1"/>
        </w:numPr>
        <w:tabs>
          <w:tab w:val="num" w:pos="-540"/>
        </w:tabs>
        <w:spacing w:line="480" w:lineRule="auto"/>
        <w:ind w:left="0" w:firstLine="720"/>
      </w:pPr>
      <w:r>
        <w:t xml:space="preserve">Dr. Knight has been licensed to practice medicine in numerous other jurisdictions, including in Oklahoma from September 21, 2006 to September 1, 2013.  </w:t>
      </w:r>
      <w:r w:rsidR="00F02BAE">
        <w:t>(Ex.</w:t>
      </w:r>
      <w:r w:rsidR="00681AAD">
        <w:t xml:space="preserve"> 1.</w:t>
      </w:r>
      <w:r w:rsidR="00F02BAE">
        <w:t>)</w:t>
      </w:r>
    </w:p>
    <w:p w:rsidR="00326D8D" w:rsidRDefault="00326D8D" w:rsidP="006969EB">
      <w:pPr>
        <w:numPr>
          <w:ilvl w:val="0"/>
          <w:numId w:val="1"/>
        </w:numPr>
        <w:tabs>
          <w:tab w:val="num" w:pos="-540"/>
        </w:tabs>
        <w:spacing w:line="480" w:lineRule="auto"/>
        <w:ind w:left="0" w:firstLine="720"/>
      </w:pPr>
      <w:r>
        <w:t xml:space="preserve">Dr. Knight signed a Voluntary Agreement Not </w:t>
      </w:r>
      <w:r w:rsidR="00065D64">
        <w:t>t</w:t>
      </w:r>
      <w:r>
        <w:t xml:space="preserve">o Practice, which the Board ratified on April 23, 2014. </w:t>
      </w:r>
      <w:r w:rsidR="00A264A8">
        <w:t xml:space="preserve"> </w:t>
      </w:r>
      <w:r>
        <w:t>(</w:t>
      </w:r>
      <w:r w:rsidR="00203B6B">
        <w:t>Ex.</w:t>
      </w:r>
      <w:r w:rsidR="00234169">
        <w:t xml:space="preserve"> 7.</w:t>
      </w:r>
      <w:r>
        <w:t>)</w:t>
      </w:r>
    </w:p>
    <w:p w:rsidR="00451D8D" w:rsidRPr="00451D8D" w:rsidRDefault="00451D8D" w:rsidP="00451D8D">
      <w:pPr>
        <w:spacing w:line="480" w:lineRule="auto"/>
        <w:rPr>
          <w:i/>
        </w:rPr>
      </w:pPr>
      <w:r w:rsidRPr="00451D8D">
        <w:rPr>
          <w:i/>
        </w:rPr>
        <w:t>Fraudulent Procurement of Registration.</w:t>
      </w:r>
    </w:p>
    <w:p w:rsidR="00681AAD" w:rsidRPr="001E5078" w:rsidRDefault="006969EB" w:rsidP="000A23AE">
      <w:pPr>
        <w:numPr>
          <w:ilvl w:val="0"/>
          <w:numId w:val="1"/>
        </w:numPr>
        <w:tabs>
          <w:tab w:val="num" w:pos="-540"/>
        </w:tabs>
        <w:spacing w:line="480" w:lineRule="auto"/>
        <w:ind w:left="0" w:firstLine="720"/>
      </w:pPr>
      <w:r>
        <w:t xml:space="preserve">On November 28, 2011, </w:t>
      </w:r>
      <w:r w:rsidR="00B7352B">
        <w:t>t</w:t>
      </w:r>
      <w:r>
        <w:t xml:space="preserve">he Board received a full license application from Dr. Knight. </w:t>
      </w:r>
      <w:r w:rsidR="00B7352B">
        <w:t xml:space="preserve"> Various pages were dated September 14, 2011</w:t>
      </w:r>
      <w:r w:rsidR="00681AAD">
        <w:t xml:space="preserve"> by hand</w:t>
      </w:r>
      <w:r w:rsidR="00B7352B">
        <w:t xml:space="preserve">.  </w:t>
      </w:r>
      <w:r w:rsidR="00681AAD">
        <w:t>(Ex. 2.)</w:t>
      </w:r>
    </w:p>
    <w:p w:rsidR="00520A5A" w:rsidRPr="001E5078" w:rsidRDefault="00520A5A" w:rsidP="000A23AE">
      <w:pPr>
        <w:numPr>
          <w:ilvl w:val="0"/>
          <w:numId w:val="1"/>
        </w:numPr>
        <w:tabs>
          <w:tab w:val="num" w:pos="-540"/>
        </w:tabs>
        <w:spacing w:line="480" w:lineRule="auto"/>
        <w:ind w:left="0" w:firstLine="720"/>
      </w:pPr>
      <w:r w:rsidRPr="001E5078">
        <w:lastRenderedPageBreak/>
        <w:t xml:space="preserve">The full license application included a page titled “Supplement Form,” which contained questions that required a </w:t>
      </w:r>
      <w:r w:rsidR="001E5078">
        <w:t>“Y</w:t>
      </w:r>
      <w:r w:rsidRPr="001E5078">
        <w:t>es</w:t>
      </w:r>
      <w:r w:rsidR="001E5078">
        <w:t>”</w:t>
      </w:r>
      <w:r w:rsidRPr="001E5078">
        <w:t xml:space="preserve"> or </w:t>
      </w:r>
      <w:r w:rsidR="001E5078">
        <w:t>“N</w:t>
      </w:r>
      <w:r w:rsidRPr="001E5078">
        <w:t>o</w:t>
      </w:r>
      <w:r w:rsidR="001E5078">
        <w:t>”</w:t>
      </w:r>
      <w:r w:rsidRPr="001E5078">
        <w:t xml:space="preserve"> answer</w:t>
      </w:r>
      <w:r w:rsidR="001E5078">
        <w:t>.</w:t>
      </w:r>
      <w:r w:rsidR="00234169">
        <w:t xml:space="preserve"> </w:t>
      </w:r>
      <w:r w:rsidR="00A264A8">
        <w:t xml:space="preserve"> </w:t>
      </w:r>
      <w:r w:rsidR="00234169">
        <w:t>(Ex. 2.)</w:t>
      </w:r>
    </w:p>
    <w:p w:rsidR="00681AAD" w:rsidRDefault="00B7352B" w:rsidP="000A23AE">
      <w:pPr>
        <w:numPr>
          <w:ilvl w:val="0"/>
          <w:numId w:val="1"/>
        </w:numPr>
        <w:tabs>
          <w:tab w:val="num" w:pos="-540"/>
        </w:tabs>
        <w:spacing w:line="480" w:lineRule="auto"/>
        <w:ind w:left="0" w:firstLine="720"/>
      </w:pPr>
      <w:r>
        <w:t xml:space="preserve">Dr. Knight supplemented </w:t>
      </w:r>
      <w:r w:rsidR="00451D8D">
        <w:t>his</w:t>
      </w:r>
      <w:r>
        <w:t xml:space="preserve"> application on December 12, 2011</w:t>
      </w:r>
      <w:r w:rsidR="00681AAD">
        <w:t>, in response to a “missing items notice” from the Board</w:t>
      </w:r>
      <w:r>
        <w:t xml:space="preserve">.  </w:t>
      </w:r>
      <w:r w:rsidR="00681AAD">
        <w:t>(Exs. 3, 4.)</w:t>
      </w:r>
    </w:p>
    <w:p w:rsidR="00F02BAE" w:rsidRDefault="006969EB" w:rsidP="000A23AE">
      <w:pPr>
        <w:numPr>
          <w:ilvl w:val="0"/>
          <w:numId w:val="1"/>
        </w:numPr>
        <w:tabs>
          <w:tab w:val="num" w:pos="-540"/>
        </w:tabs>
        <w:spacing w:line="480" w:lineRule="auto"/>
        <w:ind w:left="0" w:firstLine="720"/>
      </w:pPr>
      <w:r>
        <w:t xml:space="preserve">On his application, Dr. Knight </w:t>
      </w:r>
      <w:r w:rsidR="00AB1D77">
        <w:t xml:space="preserve">responded “no” to a series of questions, </w:t>
      </w:r>
      <w:r w:rsidR="00A264A8">
        <w:t xml:space="preserve">including 8A on the Supplemental Form, </w:t>
      </w:r>
      <w:r w:rsidR="00AB1D77">
        <w:t xml:space="preserve">thus </w:t>
      </w:r>
      <w:r>
        <w:t>indicat</w:t>
      </w:r>
      <w:r w:rsidR="00AB1D77">
        <w:t>ing that</w:t>
      </w:r>
      <w:r>
        <w:t xml:space="preserve"> he was not the subject of any pending investigations or pending disciplinary </w:t>
      </w:r>
      <w:r w:rsidR="00647CE8">
        <w:t>charges.</w:t>
      </w:r>
      <w:r w:rsidR="00E83479">
        <w:rPr>
          <w:rStyle w:val="FootnoteReference"/>
        </w:rPr>
        <w:footnoteReference w:id="2"/>
      </w:r>
      <w:r w:rsidR="00A264A8">
        <w:t xml:space="preserve"> </w:t>
      </w:r>
      <w:r w:rsidR="00647CE8">
        <w:t xml:space="preserve"> </w:t>
      </w:r>
      <w:r>
        <w:t>(</w:t>
      </w:r>
      <w:r w:rsidR="00B7352B">
        <w:t>E</w:t>
      </w:r>
      <w:r>
        <w:t xml:space="preserve">x. 2.) </w:t>
      </w:r>
    </w:p>
    <w:p w:rsidR="00451D8D" w:rsidRPr="00451D8D" w:rsidRDefault="00451D8D" w:rsidP="00451D8D">
      <w:pPr>
        <w:spacing w:line="480" w:lineRule="auto"/>
        <w:rPr>
          <w:i/>
        </w:rPr>
      </w:pPr>
      <w:r w:rsidRPr="00451D8D">
        <w:rPr>
          <w:i/>
        </w:rPr>
        <w:t>Reciprocal discipline.</w:t>
      </w:r>
    </w:p>
    <w:p w:rsidR="00326D8D" w:rsidRDefault="0007090F" w:rsidP="009C18C0">
      <w:pPr>
        <w:numPr>
          <w:ilvl w:val="0"/>
          <w:numId w:val="1"/>
        </w:numPr>
        <w:tabs>
          <w:tab w:val="num" w:pos="-540"/>
        </w:tabs>
        <w:spacing w:line="480" w:lineRule="auto"/>
        <w:ind w:left="0" w:firstLine="720"/>
      </w:pPr>
      <w:r>
        <w:t xml:space="preserve">In 2009, Dr. Knight practiced in Oklahoma.  On or about September 11, 2009 and following </w:t>
      </w:r>
      <w:r w:rsidR="00E33ECE">
        <w:t xml:space="preserve">two </w:t>
      </w:r>
      <w:r>
        <w:t>complaint</w:t>
      </w:r>
      <w:r w:rsidR="00E33ECE">
        <w:t>s</w:t>
      </w:r>
      <w:r>
        <w:t>, the Oklahoma State Board of Medical Licensure and Supervision (“Oklahoma Board”) issued Dr. Knight a Letter of Concern.</w:t>
      </w:r>
      <w:r w:rsidR="00E33ECE">
        <w:t xml:space="preserve"> </w:t>
      </w:r>
      <w:r>
        <w:t xml:space="preserve"> (Ex. 5.) </w:t>
      </w:r>
    </w:p>
    <w:p w:rsidR="00AB1D77" w:rsidRDefault="009C18C0" w:rsidP="009C18C0">
      <w:pPr>
        <w:numPr>
          <w:ilvl w:val="0"/>
          <w:numId w:val="1"/>
        </w:numPr>
        <w:tabs>
          <w:tab w:val="num" w:pos="-540"/>
        </w:tabs>
        <w:spacing w:line="480" w:lineRule="auto"/>
        <w:ind w:left="0" w:firstLine="720"/>
      </w:pPr>
      <w:r>
        <w:t>On December 28</w:t>
      </w:r>
      <w:r w:rsidR="00992E9B">
        <w:t>,</w:t>
      </w:r>
      <w:r>
        <w:rPr>
          <w:vertAlign w:val="superscript"/>
        </w:rPr>
        <w:t xml:space="preserve">, </w:t>
      </w:r>
      <w:r>
        <w:t>2012, the Oklahoma Board filed a complaint against Dr. Knight, charging him with violations of the Oklahoma Allopathic Medical and Surgical Licensure and Supervision Act.</w:t>
      </w:r>
      <w:r w:rsidR="00BC55BF">
        <w:t xml:space="preserve"> </w:t>
      </w:r>
      <w:r>
        <w:t xml:space="preserve"> (</w:t>
      </w:r>
      <w:r w:rsidR="00AB1D77">
        <w:t>E</w:t>
      </w:r>
      <w:r>
        <w:t xml:space="preserve">x. 5.) </w:t>
      </w:r>
    </w:p>
    <w:p w:rsidR="009C18C0" w:rsidRDefault="00E33ECE" w:rsidP="000A23AE">
      <w:pPr>
        <w:numPr>
          <w:ilvl w:val="0"/>
          <w:numId w:val="1"/>
        </w:numPr>
        <w:tabs>
          <w:tab w:val="num" w:pos="-540"/>
        </w:tabs>
        <w:spacing w:line="480" w:lineRule="auto"/>
        <w:ind w:left="0" w:firstLine="720"/>
      </w:pPr>
      <w:r>
        <w:t xml:space="preserve">The </w:t>
      </w:r>
      <w:r w:rsidR="006B43AA">
        <w:t xml:space="preserve">Oklahoma </w:t>
      </w:r>
      <w:r>
        <w:t>Board’s actions concerning the Letter of Concern and the Complaint show that Dr. Knight was under investigation.  (Ex. 5</w:t>
      </w:r>
      <w:r w:rsidR="00BC55BF">
        <w:t>.</w:t>
      </w:r>
      <w:r>
        <w:t>)</w:t>
      </w:r>
    </w:p>
    <w:p w:rsidR="004B433B" w:rsidRDefault="006B43AA" w:rsidP="00992E9B">
      <w:pPr>
        <w:numPr>
          <w:ilvl w:val="0"/>
          <w:numId w:val="1"/>
        </w:numPr>
        <w:tabs>
          <w:tab w:val="num" w:pos="-540"/>
        </w:tabs>
        <w:spacing w:line="480" w:lineRule="auto"/>
        <w:ind w:left="0" w:firstLine="720"/>
      </w:pPr>
      <w:r w:rsidRPr="004B433B">
        <w:t>Dr</w:t>
      </w:r>
      <w:r w:rsidRPr="004B6D96">
        <w:t>.</w:t>
      </w:r>
      <w:r>
        <w:t xml:space="preserve"> Knight knew he was under investigation </w:t>
      </w:r>
      <w:r w:rsidR="004B433B">
        <w:t xml:space="preserve">by the Oklahoma Board. </w:t>
      </w:r>
    </w:p>
    <w:p w:rsidR="00992E9B" w:rsidRDefault="00992E9B" w:rsidP="00992E9B">
      <w:pPr>
        <w:numPr>
          <w:ilvl w:val="0"/>
          <w:numId w:val="1"/>
        </w:numPr>
        <w:tabs>
          <w:tab w:val="num" w:pos="-540"/>
        </w:tabs>
        <w:spacing w:line="480" w:lineRule="auto"/>
        <w:ind w:left="0" w:firstLine="720"/>
      </w:pPr>
      <w:r>
        <w:t>On March 6, 2014,</w:t>
      </w:r>
      <w:r w:rsidR="00002397">
        <w:t xml:space="preserve"> the Oklahoma Board and Dr. Knight entered into </w:t>
      </w:r>
      <w:r>
        <w:t>an Order</w:t>
      </w:r>
      <w:r w:rsidR="00002397">
        <w:t xml:space="preserve"> Accepting Voluntary Submission to Jurisdiction</w:t>
      </w:r>
      <w:r>
        <w:t>, “wherein [</w:t>
      </w:r>
      <w:r w:rsidR="00002397">
        <w:t>Dr. Knight</w:t>
      </w:r>
      <w:r>
        <w:t>] acknowledge[d] that a hearing before the Board could result in some sanction,” he “[</w:t>
      </w:r>
      <w:r w:rsidR="00E33ECE">
        <w:t>surrendered h</w:t>
      </w:r>
      <w:r>
        <w:t xml:space="preserve">is Oklahoma Medical License, agree[d] that, if he applies for </w:t>
      </w:r>
      <w:r>
        <w:lastRenderedPageBreak/>
        <w:t>reinstatement of his license, all allegations and charges in the Complaint would be considered by the Board.”  (Ex</w:t>
      </w:r>
      <w:r w:rsidR="004B433B">
        <w:t>s</w:t>
      </w:r>
      <w:r>
        <w:t>. 6, 7, 8</w:t>
      </w:r>
      <w:r w:rsidR="004B433B">
        <w:t xml:space="preserve">.) </w:t>
      </w:r>
    </w:p>
    <w:p w:rsidR="0093002D" w:rsidRDefault="0093002D" w:rsidP="00992E9B">
      <w:pPr>
        <w:numPr>
          <w:ilvl w:val="0"/>
          <w:numId w:val="1"/>
        </w:numPr>
        <w:tabs>
          <w:tab w:val="num" w:pos="-540"/>
        </w:tabs>
        <w:spacing w:line="480" w:lineRule="auto"/>
        <w:ind w:left="0" w:firstLine="720"/>
      </w:pPr>
      <w:r>
        <w:t xml:space="preserve">The Complaint and the Order </w:t>
      </w:r>
      <w:r w:rsidR="00886E51">
        <w:t>“</w:t>
      </w:r>
      <w:r>
        <w:t>alleged prescribing violations</w:t>
      </w:r>
      <w:r w:rsidR="00886E51">
        <w:t>, records violations, failure to provide necessary on-going medical treatment, violation of physician-patient relationship confidentiality, fraud or misrepresentation in applying for a medical license and reregistration of a medical license, gross or repeated negligence, inability to practice medicine with reasonable skill, use of false/fraudulent/deceptive statement in a document connected with the practice of medicine, and dishonorable/immoral conduct likely to deceive/defraud/harm the public….”  (Ex. 6.)</w:t>
      </w:r>
      <w:r>
        <w:t xml:space="preserve"> </w:t>
      </w:r>
    </w:p>
    <w:p w:rsidR="00E4214B" w:rsidRDefault="00E33ECE" w:rsidP="000A23AE">
      <w:pPr>
        <w:numPr>
          <w:ilvl w:val="0"/>
          <w:numId w:val="1"/>
        </w:numPr>
        <w:tabs>
          <w:tab w:val="num" w:pos="-540"/>
        </w:tabs>
        <w:spacing w:line="480" w:lineRule="auto"/>
        <w:ind w:left="0" w:firstLine="720"/>
      </w:pPr>
      <w:r>
        <w:t xml:space="preserve">The Oklahoma Board considered Dr. Knight’s entering into the </w:t>
      </w:r>
      <w:r w:rsidR="004B433B">
        <w:t>Order</w:t>
      </w:r>
      <w:r>
        <w:t xml:space="preserve"> to be a disciplinary matter.  (Ex. 6.)</w:t>
      </w:r>
    </w:p>
    <w:p w:rsidR="00D460B7" w:rsidRPr="00D460B7" w:rsidRDefault="00D460B7" w:rsidP="00D460B7">
      <w:pPr>
        <w:spacing w:line="480" w:lineRule="auto"/>
        <w:rPr>
          <w:i/>
        </w:rPr>
      </w:pPr>
      <w:r w:rsidRPr="00D460B7">
        <w:rPr>
          <w:i/>
        </w:rPr>
        <w:t>Practicing While Impaired.</w:t>
      </w:r>
    </w:p>
    <w:p w:rsidR="006C4E54" w:rsidRDefault="006C4E54" w:rsidP="006C4E54">
      <w:pPr>
        <w:numPr>
          <w:ilvl w:val="0"/>
          <w:numId w:val="1"/>
        </w:numPr>
        <w:tabs>
          <w:tab w:val="num" w:pos="-540"/>
        </w:tabs>
        <w:spacing w:line="480" w:lineRule="auto"/>
        <w:ind w:left="0" w:firstLine="720"/>
      </w:pPr>
      <w:r>
        <w:t xml:space="preserve">In </w:t>
      </w:r>
      <w:r w:rsidR="001C3782">
        <w:t xml:space="preserve">early </w:t>
      </w:r>
      <w:r>
        <w:t xml:space="preserve">August 2011, Dr. Knight accepted an offer of employment as Medical Director </w:t>
      </w:r>
      <w:r w:rsidR="001C3782">
        <w:t xml:space="preserve">of </w:t>
      </w:r>
      <w:r w:rsidR="00CE76D4">
        <w:t>Harvard Street Neighborhood Health Center (</w:t>
      </w:r>
      <w:r>
        <w:t>HSNHC</w:t>
      </w:r>
      <w:r w:rsidR="00CE76D4">
        <w:t>)</w:t>
      </w:r>
      <w:r>
        <w:t xml:space="preserve"> in </w:t>
      </w:r>
      <w:r w:rsidR="00CE76D4">
        <w:t xml:space="preserve">Dorchester, </w:t>
      </w:r>
      <w:r>
        <w:t>Massachusetts.</w:t>
      </w:r>
      <w:r w:rsidR="00E4214B">
        <w:t xml:space="preserve"> </w:t>
      </w:r>
      <w:r>
        <w:t xml:space="preserve"> (</w:t>
      </w:r>
      <w:r w:rsidR="00E4214B">
        <w:t>E</w:t>
      </w:r>
      <w:r>
        <w:t xml:space="preserve">x. 9.) </w:t>
      </w:r>
    </w:p>
    <w:p w:rsidR="006C4E54" w:rsidRDefault="006C4E54" w:rsidP="006C4E54">
      <w:pPr>
        <w:numPr>
          <w:ilvl w:val="0"/>
          <w:numId w:val="1"/>
        </w:numPr>
        <w:tabs>
          <w:tab w:val="num" w:pos="-540"/>
        </w:tabs>
        <w:spacing w:line="480" w:lineRule="auto"/>
        <w:ind w:left="0" w:firstLine="720"/>
      </w:pPr>
      <w:r>
        <w:t xml:space="preserve">On September 5, 2012, Dr. Knight, as a result of his colleagues’ </w:t>
      </w:r>
      <w:r w:rsidR="00E4214B">
        <w:t xml:space="preserve">observations </w:t>
      </w:r>
      <w:r>
        <w:t>that he was unwell, was removed from work at HSNHC</w:t>
      </w:r>
      <w:r w:rsidR="001C3782">
        <w:t xml:space="preserve"> with the assistance of a mental health team </w:t>
      </w:r>
      <w:r>
        <w:t xml:space="preserve">and taken </w:t>
      </w:r>
      <w:r w:rsidR="001C3782">
        <w:t xml:space="preserve">by ambulance </w:t>
      </w:r>
      <w:r>
        <w:t>to Beth Israel Hospital for care</w:t>
      </w:r>
      <w:r w:rsidR="00E4214B">
        <w:t xml:space="preserve">. </w:t>
      </w:r>
      <w:r>
        <w:t xml:space="preserve"> (</w:t>
      </w:r>
      <w:r w:rsidR="00E4214B">
        <w:t>E</w:t>
      </w:r>
      <w:r>
        <w:t>x</w:t>
      </w:r>
      <w:r w:rsidR="00405D7E">
        <w:t>s</w:t>
      </w:r>
      <w:r>
        <w:t>. 10</w:t>
      </w:r>
      <w:r w:rsidR="00405D7E">
        <w:t>B, 14</w:t>
      </w:r>
      <w:r>
        <w:t xml:space="preserve">.) </w:t>
      </w:r>
    </w:p>
    <w:p w:rsidR="00AC58D8" w:rsidRDefault="00AC58D8" w:rsidP="006C4E54">
      <w:pPr>
        <w:numPr>
          <w:ilvl w:val="0"/>
          <w:numId w:val="1"/>
        </w:numPr>
        <w:tabs>
          <w:tab w:val="num" w:pos="-540"/>
        </w:tabs>
        <w:spacing w:line="480" w:lineRule="auto"/>
        <w:ind w:left="0" w:firstLine="720"/>
      </w:pPr>
      <w:r>
        <w:t>Dr. Knight took a leave of absence from HSNHC.  (Ex</w:t>
      </w:r>
      <w:r w:rsidR="00B77A09">
        <w:t>s</w:t>
      </w:r>
      <w:r>
        <w:t xml:space="preserve">. </w:t>
      </w:r>
      <w:r w:rsidR="00B77A09">
        <w:t>14</w:t>
      </w:r>
      <w:r>
        <w:t xml:space="preserve">, </w:t>
      </w:r>
      <w:r w:rsidR="00B77A09">
        <w:t>A</w:t>
      </w:r>
      <w:r w:rsidR="00BC55BF">
        <w:t>.</w:t>
      </w:r>
      <w:r>
        <w:t>)</w:t>
      </w:r>
    </w:p>
    <w:p w:rsidR="006C4E54" w:rsidRDefault="00B77A09" w:rsidP="006C4E54">
      <w:pPr>
        <w:numPr>
          <w:ilvl w:val="0"/>
          <w:numId w:val="1"/>
        </w:numPr>
        <w:tabs>
          <w:tab w:val="num" w:pos="-540"/>
        </w:tabs>
        <w:spacing w:line="480" w:lineRule="auto"/>
        <w:ind w:left="0" w:firstLine="720"/>
      </w:pPr>
      <w:r>
        <w:t xml:space="preserve">On October 9, 2012, </w:t>
      </w:r>
      <w:r w:rsidR="006C4E54">
        <w:t xml:space="preserve">HSNHC informed Dr. Knight he would not be permitted to return to work without </w:t>
      </w:r>
      <w:r w:rsidR="001C3782">
        <w:t xml:space="preserve">medical clearance from </w:t>
      </w:r>
      <w:r w:rsidR="006C4E54">
        <w:t>his physician.</w:t>
      </w:r>
      <w:r w:rsidR="00E4214B">
        <w:t xml:space="preserve"> </w:t>
      </w:r>
      <w:r w:rsidR="006C4E54">
        <w:t xml:space="preserve"> (</w:t>
      </w:r>
      <w:r w:rsidR="00E4214B">
        <w:t>E</w:t>
      </w:r>
      <w:r w:rsidR="006C4E54">
        <w:t>x. 1</w:t>
      </w:r>
      <w:r w:rsidR="0076399A">
        <w:t>3</w:t>
      </w:r>
      <w:r w:rsidR="00BC55BF">
        <w:t>.</w:t>
      </w:r>
      <w:r w:rsidR="006C4E54">
        <w:t xml:space="preserve">) </w:t>
      </w:r>
    </w:p>
    <w:p w:rsidR="006C4E54" w:rsidRDefault="006C4E54" w:rsidP="006C4E54">
      <w:pPr>
        <w:numPr>
          <w:ilvl w:val="0"/>
          <w:numId w:val="1"/>
        </w:numPr>
        <w:tabs>
          <w:tab w:val="num" w:pos="-540"/>
        </w:tabs>
        <w:spacing w:line="480" w:lineRule="auto"/>
        <w:ind w:left="0" w:firstLine="720"/>
      </w:pPr>
      <w:r>
        <w:lastRenderedPageBreak/>
        <w:t xml:space="preserve">On October 17, 2012, HSNHC informed Dr. Knight that the physician’s note it had received from him that day did not meet its “clearance requirements”; Dr. Knight would not be permitted to return to work </w:t>
      </w:r>
      <w:r w:rsidR="00AC58D8">
        <w:t xml:space="preserve">as a physician </w:t>
      </w:r>
      <w:r>
        <w:t>until he complied with the requirements</w:t>
      </w:r>
      <w:r w:rsidR="00AC58D8">
        <w:t xml:space="preserve"> in </w:t>
      </w:r>
      <w:r w:rsidR="0076399A">
        <w:t xml:space="preserve">the October 9 </w:t>
      </w:r>
      <w:r w:rsidR="00AC58D8">
        <w:t>letter</w:t>
      </w:r>
      <w:r>
        <w:t>.</w:t>
      </w:r>
      <w:r w:rsidR="00E4214B">
        <w:t xml:space="preserve"> </w:t>
      </w:r>
      <w:r>
        <w:t xml:space="preserve"> (</w:t>
      </w:r>
      <w:r w:rsidR="00E4214B">
        <w:t>E</w:t>
      </w:r>
      <w:r>
        <w:t>x. 13</w:t>
      </w:r>
      <w:r w:rsidR="00BC55BF">
        <w:t>.</w:t>
      </w:r>
      <w:r>
        <w:t>)</w:t>
      </w:r>
    </w:p>
    <w:p w:rsidR="009C18C0" w:rsidRDefault="006C4E54" w:rsidP="006C4E54">
      <w:pPr>
        <w:numPr>
          <w:ilvl w:val="0"/>
          <w:numId w:val="1"/>
        </w:numPr>
        <w:tabs>
          <w:tab w:val="num" w:pos="-540"/>
        </w:tabs>
        <w:spacing w:line="480" w:lineRule="auto"/>
        <w:ind w:left="0" w:firstLine="720"/>
      </w:pPr>
      <w:r>
        <w:t>On October 25, 2012, Dr. Knight submitted a resignation letter to HSNHC</w:t>
      </w:r>
      <w:r w:rsidR="00AC58D8">
        <w:t>.</w:t>
      </w:r>
      <w:r>
        <w:t xml:space="preserve">  In </w:t>
      </w:r>
      <w:r w:rsidR="00E4214B">
        <w:t>his</w:t>
      </w:r>
      <w:r>
        <w:t xml:space="preserve"> letter, Dr. Knight described his health problems, including </w:t>
      </w:r>
      <w:r w:rsidR="00CE412E">
        <w:t xml:space="preserve">kidney failure, stress, insomnia, and </w:t>
      </w:r>
      <w:r>
        <w:t>chronic headaches</w:t>
      </w:r>
      <w:r w:rsidR="00CE412E">
        <w:t xml:space="preserve">, </w:t>
      </w:r>
      <w:r w:rsidR="0076399A">
        <w:t xml:space="preserve">the latter of </w:t>
      </w:r>
      <w:r w:rsidR="00CE412E">
        <w:t xml:space="preserve">which </w:t>
      </w:r>
      <w:r w:rsidR="00405D7E">
        <w:t xml:space="preserve">had </w:t>
      </w:r>
      <w:r w:rsidR="00CE412E">
        <w:t>worsened in September</w:t>
      </w:r>
      <w:r w:rsidR="00AC58D8">
        <w:t xml:space="preserve"> 2012</w:t>
      </w:r>
      <w:r>
        <w:t>.</w:t>
      </w:r>
      <w:r w:rsidR="00E4214B">
        <w:t xml:space="preserve"> </w:t>
      </w:r>
      <w:r>
        <w:t xml:space="preserve"> (</w:t>
      </w:r>
      <w:r w:rsidR="00E4214B">
        <w:t>E</w:t>
      </w:r>
      <w:r>
        <w:t>x. 14.)</w:t>
      </w:r>
    </w:p>
    <w:p w:rsidR="00326D8D" w:rsidRDefault="00326D8D" w:rsidP="00326D8D">
      <w:pPr>
        <w:numPr>
          <w:ilvl w:val="0"/>
          <w:numId w:val="1"/>
        </w:numPr>
        <w:tabs>
          <w:tab w:val="num" w:pos="-540"/>
        </w:tabs>
        <w:spacing w:line="480" w:lineRule="auto"/>
        <w:ind w:left="0" w:firstLine="720"/>
      </w:pPr>
      <w:r>
        <w:t xml:space="preserve">Dr. Knight has suffered from chronic headaches for numerous years.  Dr. Knight admits these headaches interfered with his ability to practice medicine on </w:t>
      </w:r>
      <w:r w:rsidR="00253A61">
        <w:t xml:space="preserve">at least </w:t>
      </w:r>
      <w:r>
        <w:t>two occasions: in 1985, and in October 2012, when he was employed by HSNHC.  (Exs. 12, 14</w:t>
      </w:r>
      <w:r w:rsidR="0076399A">
        <w:t>, C, I</w:t>
      </w:r>
      <w:r w:rsidR="00BC55BF">
        <w:t>.</w:t>
      </w:r>
      <w:r>
        <w:t xml:space="preserve">) </w:t>
      </w:r>
    </w:p>
    <w:p w:rsidR="00253A61" w:rsidRPr="00253A61" w:rsidRDefault="00253A61" w:rsidP="00253A61">
      <w:pPr>
        <w:spacing w:line="480" w:lineRule="auto"/>
        <w:rPr>
          <w:i/>
        </w:rPr>
      </w:pPr>
      <w:r w:rsidRPr="00253A61">
        <w:rPr>
          <w:i/>
        </w:rPr>
        <w:t>Fraudulent Procurement of License Renewal.</w:t>
      </w:r>
    </w:p>
    <w:p w:rsidR="009C18C0" w:rsidRDefault="009C18C0" w:rsidP="000A23AE">
      <w:pPr>
        <w:numPr>
          <w:ilvl w:val="0"/>
          <w:numId w:val="1"/>
        </w:numPr>
        <w:tabs>
          <w:tab w:val="num" w:pos="-540"/>
        </w:tabs>
        <w:spacing w:line="480" w:lineRule="auto"/>
        <w:ind w:left="0" w:firstLine="720"/>
      </w:pPr>
      <w:r>
        <w:t>On August 28, 2012, Dr. Knight filed a Physician Renewal Application in Massachusetts.</w:t>
      </w:r>
      <w:r w:rsidR="00E4214B">
        <w:t xml:space="preserve"> </w:t>
      </w:r>
      <w:r>
        <w:t xml:space="preserve"> </w:t>
      </w:r>
      <w:r w:rsidR="000A54C2">
        <w:t>By answering “no” to Question 18(C) on the application, h</w:t>
      </w:r>
      <w:r>
        <w:t xml:space="preserve">e indicated he had never been the subject of an investigation or disciplinary action by any governmental authority (including state medical boards), health care facility, group practice, employer, or professional association. </w:t>
      </w:r>
      <w:r w:rsidR="00E4214B">
        <w:t xml:space="preserve"> </w:t>
      </w:r>
      <w:r>
        <w:t>Dr. Knight admits he may have made mistakes on this application.</w:t>
      </w:r>
      <w:r w:rsidR="00E4214B">
        <w:t xml:space="preserve"> </w:t>
      </w:r>
      <w:r>
        <w:t xml:space="preserve"> (</w:t>
      </w:r>
      <w:r w:rsidR="00E4214B">
        <w:t xml:space="preserve">Exs. 16, </w:t>
      </w:r>
      <w:r w:rsidR="00460043">
        <w:t>A</w:t>
      </w:r>
      <w:r>
        <w:t>)</w:t>
      </w:r>
      <w:r w:rsidR="00253A61">
        <w:t>.</w:t>
      </w:r>
      <w:r w:rsidR="00901A03">
        <w:t xml:space="preserve"> </w:t>
      </w:r>
    </w:p>
    <w:p w:rsidR="00E83479" w:rsidRDefault="00E83479" w:rsidP="000A23AE">
      <w:pPr>
        <w:numPr>
          <w:ilvl w:val="0"/>
          <w:numId w:val="1"/>
        </w:numPr>
        <w:tabs>
          <w:tab w:val="num" w:pos="-540"/>
        </w:tabs>
        <w:spacing w:line="480" w:lineRule="auto"/>
        <w:ind w:left="0" w:firstLine="720"/>
      </w:pPr>
      <w:r w:rsidRPr="004B433B">
        <w:t>Dr</w:t>
      </w:r>
      <w:r w:rsidRPr="004B6D96">
        <w:t>.</w:t>
      </w:r>
      <w:r>
        <w:t xml:space="preserve"> Knight knew he was under investigation by the Oklahoma Board. </w:t>
      </w:r>
    </w:p>
    <w:p w:rsidR="009C18C0" w:rsidRDefault="006007B0" w:rsidP="000A23AE">
      <w:pPr>
        <w:numPr>
          <w:ilvl w:val="0"/>
          <w:numId w:val="1"/>
        </w:numPr>
        <w:tabs>
          <w:tab w:val="num" w:pos="-540"/>
        </w:tabs>
        <w:spacing w:line="480" w:lineRule="auto"/>
        <w:ind w:left="0" w:firstLine="720"/>
      </w:pPr>
      <w:r>
        <w:t>On August 5, 2014, Dr. Knight filed another Physician Renewal Application in Massachusetts.</w:t>
      </w:r>
      <w:r w:rsidR="0096582A">
        <w:rPr>
          <w:rStyle w:val="FootnoteReference"/>
        </w:rPr>
        <w:footnoteReference w:id="3"/>
      </w:r>
      <w:r>
        <w:t xml:space="preserve"> </w:t>
      </w:r>
      <w:r w:rsidR="00E4214B">
        <w:t xml:space="preserve"> </w:t>
      </w:r>
      <w:r w:rsidR="0045799D">
        <w:t>By answering “no” to Questions 18(</w:t>
      </w:r>
      <w:r w:rsidR="00704125">
        <w:t>B</w:t>
      </w:r>
      <w:r w:rsidR="0045799D">
        <w:t>) and 23, h</w:t>
      </w:r>
      <w:r>
        <w:t xml:space="preserve">e </w:t>
      </w:r>
      <w:r>
        <w:lastRenderedPageBreak/>
        <w:t xml:space="preserve">indicated he did </w:t>
      </w:r>
      <w:r w:rsidRPr="00443D05">
        <w:t>not</w:t>
      </w:r>
      <w:r>
        <w:t xml:space="preserve"> </w:t>
      </w:r>
      <w:r w:rsidR="00E4214B">
        <w:t xml:space="preserve">take any leave of absence or </w:t>
      </w:r>
      <w:r>
        <w:t xml:space="preserve">have any medical conditions </w:t>
      </w:r>
      <w:r w:rsidR="00443D05">
        <w:t>that</w:t>
      </w:r>
      <w:r>
        <w:t xml:space="preserve"> </w:t>
      </w:r>
      <w:r w:rsidR="00443D05">
        <w:t xml:space="preserve">would </w:t>
      </w:r>
      <w:r>
        <w:t>limit or interfere with his ability to practice medicine.</w:t>
      </w:r>
      <w:r w:rsidR="00E4214B">
        <w:t xml:space="preserve"> </w:t>
      </w:r>
      <w:r>
        <w:t xml:space="preserve"> </w:t>
      </w:r>
      <w:r w:rsidR="007C14F2">
        <w:t>Dr. Knight signed the 2014 renewal application under</w:t>
      </w:r>
      <w:r w:rsidR="00901A03">
        <w:t xml:space="preserve"> </w:t>
      </w:r>
      <w:r w:rsidR="007C14F2">
        <w:t xml:space="preserve">the penalties of perjury.  </w:t>
      </w:r>
      <w:r>
        <w:t>(</w:t>
      </w:r>
      <w:r w:rsidR="00460043">
        <w:t>Exs. 17, A</w:t>
      </w:r>
      <w:r>
        <w:t>.)</w:t>
      </w:r>
    </w:p>
    <w:p w:rsidR="00901A03" w:rsidRDefault="00BD60D2" w:rsidP="000A23AE">
      <w:pPr>
        <w:numPr>
          <w:ilvl w:val="0"/>
          <w:numId w:val="1"/>
        </w:numPr>
        <w:tabs>
          <w:tab w:val="num" w:pos="-540"/>
        </w:tabs>
        <w:spacing w:line="480" w:lineRule="auto"/>
        <w:ind w:left="0" w:firstLine="720"/>
      </w:pPr>
      <w:r>
        <w:t xml:space="preserve"> </w:t>
      </w:r>
      <w:r w:rsidR="00A062C8">
        <w:t xml:space="preserve"> </w:t>
      </w:r>
      <w:r w:rsidR="00901A03">
        <w:t>Dr. Knight admits he made mistakes on th</w:t>
      </w:r>
      <w:r w:rsidR="00704125">
        <w:t>e 2014</w:t>
      </w:r>
      <w:r w:rsidR="00901A03">
        <w:t xml:space="preserve"> application.  He recalls little about filling out the renewal application on line and suggests that various health issues affecting him could have contributed to his errors.  (</w:t>
      </w:r>
      <w:r w:rsidR="00D044B0">
        <w:t>Ex. A.</w:t>
      </w:r>
      <w:r w:rsidR="00901A03">
        <w:t>)</w:t>
      </w:r>
      <w:r w:rsidR="001907AD">
        <w:t xml:space="preserve"> </w:t>
      </w:r>
    </w:p>
    <w:p w:rsidR="0045799D" w:rsidRDefault="0045799D" w:rsidP="000A23AE">
      <w:pPr>
        <w:numPr>
          <w:ilvl w:val="0"/>
          <w:numId w:val="1"/>
        </w:numPr>
        <w:tabs>
          <w:tab w:val="num" w:pos="-540"/>
        </w:tabs>
        <w:spacing w:line="480" w:lineRule="auto"/>
        <w:ind w:left="0" w:firstLine="720"/>
      </w:pPr>
      <w:r>
        <w:t>Dr. Knight did not inform the Board in his 2014 renewal application of his medical leave in 2012 from HSNHC</w:t>
      </w:r>
      <w:r w:rsidR="00A32E9B">
        <w:t>,</w:t>
      </w:r>
      <w:r>
        <w:t xml:space="preserve"> or of his medical condition that lead to his hospitalization and need for medical clearance before returning to work as a physician.  (Ex 17.)</w:t>
      </w:r>
    </w:p>
    <w:p w:rsidR="00D044B0" w:rsidRPr="004D259E" w:rsidRDefault="00D044B0" w:rsidP="00D044B0">
      <w:pPr>
        <w:spacing w:line="480" w:lineRule="auto"/>
        <w:rPr>
          <w:i/>
        </w:rPr>
      </w:pPr>
      <w:r w:rsidRPr="004D259E">
        <w:rPr>
          <w:i/>
        </w:rPr>
        <w:t xml:space="preserve">Failures to Report </w:t>
      </w:r>
      <w:r w:rsidR="004D259E" w:rsidRPr="004D259E">
        <w:rPr>
          <w:i/>
        </w:rPr>
        <w:t>Information to the Board.</w:t>
      </w:r>
    </w:p>
    <w:p w:rsidR="0070091D" w:rsidRDefault="0070091D" w:rsidP="006C4E54">
      <w:pPr>
        <w:numPr>
          <w:ilvl w:val="0"/>
          <w:numId w:val="1"/>
        </w:numPr>
        <w:tabs>
          <w:tab w:val="num" w:pos="-540"/>
        </w:tabs>
        <w:spacing w:line="480" w:lineRule="auto"/>
        <w:ind w:left="0" w:firstLine="720"/>
      </w:pPr>
      <w:r>
        <w:t>The Oklahoma Board filed its complaint against Dr. Knight on December 28, 2012</w:t>
      </w:r>
      <w:r w:rsidR="00FE3047">
        <w:t>, after he was licensed in Massachusetts</w:t>
      </w:r>
      <w:r>
        <w:t>.  (Ex</w:t>
      </w:r>
      <w:r w:rsidR="00FE3047">
        <w:t>s</w:t>
      </w:r>
      <w:r>
        <w:t xml:space="preserve">. </w:t>
      </w:r>
      <w:r w:rsidR="00FE3047">
        <w:t>1, 5</w:t>
      </w:r>
      <w:r>
        <w:t>.)</w:t>
      </w:r>
    </w:p>
    <w:p w:rsidR="00FE3047" w:rsidRDefault="00FE3047" w:rsidP="006C4E54">
      <w:pPr>
        <w:numPr>
          <w:ilvl w:val="0"/>
          <w:numId w:val="1"/>
        </w:numPr>
        <w:tabs>
          <w:tab w:val="num" w:pos="-540"/>
        </w:tabs>
        <w:spacing w:line="480" w:lineRule="auto"/>
        <w:ind w:left="0" w:firstLine="720"/>
      </w:pPr>
      <w:r>
        <w:t>Dr. Knight was required to notify the Board of the Oklahoma Board’s action on or before January 28, 2013 because it was a change in the information he previously supplied in his renewal application.  Dr. Knight did not notify the Board until August 5, 2014.  (Ex. 17.)</w:t>
      </w:r>
    </w:p>
    <w:p w:rsidR="006C4E54" w:rsidRDefault="006C4E54" w:rsidP="006C4E54">
      <w:pPr>
        <w:numPr>
          <w:ilvl w:val="0"/>
          <w:numId w:val="1"/>
        </w:numPr>
        <w:tabs>
          <w:tab w:val="num" w:pos="-540"/>
        </w:tabs>
        <w:spacing w:line="480" w:lineRule="auto"/>
        <w:ind w:left="0" w:firstLine="720"/>
      </w:pPr>
      <w:r>
        <w:t>Dr. Knight admits that on June 23, 2011, officers from the Drug Enforcement Administration (DEA) entered his apartment and office. (</w:t>
      </w:r>
      <w:r w:rsidR="00D044B0">
        <w:t>Ex. II.</w:t>
      </w:r>
      <w:r>
        <w:t>)</w:t>
      </w:r>
    </w:p>
    <w:p w:rsidR="00460043" w:rsidRDefault="00460043" w:rsidP="00460043">
      <w:pPr>
        <w:numPr>
          <w:ilvl w:val="0"/>
          <w:numId w:val="1"/>
        </w:numPr>
        <w:tabs>
          <w:tab w:val="num" w:pos="-540"/>
        </w:tabs>
        <w:spacing w:line="480" w:lineRule="auto"/>
        <w:ind w:left="0" w:firstLine="720"/>
      </w:pPr>
      <w:r>
        <w:t xml:space="preserve">On December 3, 2012, the DEA issued to Dr. Knight an Order to Show Cause and Immediate Suspension of Registration. </w:t>
      </w:r>
      <w:r w:rsidR="00C50098">
        <w:t xml:space="preserve"> </w:t>
      </w:r>
      <w:r>
        <w:t>(Ex</w:t>
      </w:r>
      <w:r w:rsidR="00EF2D93">
        <w:t>s</w:t>
      </w:r>
      <w:r>
        <w:t>. 18</w:t>
      </w:r>
      <w:r w:rsidR="00EF2D93">
        <w:t>, 23</w:t>
      </w:r>
      <w:r>
        <w:t>.)</w:t>
      </w:r>
    </w:p>
    <w:p w:rsidR="008344E6" w:rsidRDefault="008344E6" w:rsidP="00460043">
      <w:pPr>
        <w:numPr>
          <w:ilvl w:val="0"/>
          <w:numId w:val="1"/>
        </w:numPr>
        <w:tabs>
          <w:tab w:val="num" w:pos="-540"/>
        </w:tabs>
        <w:spacing w:line="480" w:lineRule="auto"/>
        <w:ind w:left="0" w:firstLine="720"/>
      </w:pPr>
      <w:r>
        <w:lastRenderedPageBreak/>
        <w:t>Dr. Knight was required to notify the Board of the DEA’s action on or before January 3, 2013</w:t>
      </w:r>
      <w:r w:rsidR="00D044B0">
        <w:t xml:space="preserve"> because it was a change in the information he previously supplied in his renewal application.</w:t>
      </w:r>
    </w:p>
    <w:p w:rsidR="00C50098" w:rsidRDefault="00C50098" w:rsidP="00460043">
      <w:pPr>
        <w:numPr>
          <w:ilvl w:val="0"/>
          <w:numId w:val="1"/>
        </w:numPr>
        <w:tabs>
          <w:tab w:val="num" w:pos="-540"/>
        </w:tabs>
        <w:spacing w:line="480" w:lineRule="auto"/>
        <w:ind w:left="0" w:firstLine="720"/>
      </w:pPr>
      <w:r>
        <w:t xml:space="preserve">Dr. Knight did not notify the Board of the DEA action until August 5, 2014.  (Ex. 17.) </w:t>
      </w:r>
    </w:p>
    <w:p w:rsidR="00460043" w:rsidRDefault="00460043" w:rsidP="00460043">
      <w:pPr>
        <w:numPr>
          <w:ilvl w:val="0"/>
          <w:numId w:val="1"/>
        </w:numPr>
        <w:tabs>
          <w:tab w:val="num" w:pos="-540"/>
        </w:tabs>
        <w:spacing w:line="480" w:lineRule="auto"/>
        <w:ind w:left="0" w:firstLine="720"/>
      </w:pPr>
      <w:r>
        <w:t xml:space="preserve">On April 3, 2013, Dr. Knight’s attorney submitted a letter to the DEA </w:t>
      </w:r>
      <w:r w:rsidR="00A32E9B">
        <w:t xml:space="preserve">that served </w:t>
      </w:r>
      <w:r>
        <w:t>as a “</w:t>
      </w:r>
      <w:r w:rsidR="0024359B">
        <w:t>[</w:t>
      </w:r>
      <w:r>
        <w:t>voluntary</w:t>
      </w:r>
      <w:r w:rsidR="0024359B">
        <w:t>]</w:t>
      </w:r>
      <w:r>
        <w:t xml:space="preserve"> surrender of his controlled substances privileges.” (Ex. 19.) </w:t>
      </w:r>
    </w:p>
    <w:p w:rsidR="008344E6" w:rsidRDefault="008344E6" w:rsidP="008344E6">
      <w:pPr>
        <w:numPr>
          <w:ilvl w:val="0"/>
          <w:numId w:val="1"/>
        </w:numPr>
        <w:tabs>
          <w:tab w:val="num" w:pos="-540"/>
        </w:tabs>
        <w:spacing w:line="480" w:lineRule="auto"/>
        <w:ind w:left="0" w:firstLine="720"/>
      </w:pPr>
      <w:r>
        <w:t>Dr. Knight was required to notify the Board of the letter to the DEA on or before May 3, 2013</w:t>
      </w:r>
      <w:r w:rsidR="004D259E">
        <w:t xml:space="preserve"> because it was a change in the information he previously supplied in his renewal application.</w:t>
      </w:r>
      <w:r w:rsidR="00792DFA">
        <w:t xml:space="preserve">  He did not notify the board </w:t>
      </w:r>
      <w:r w:rsidR="0070091D">
        <w:t xml:space="preserve">of his surrender </w:t>
      </w:r>
      <w:r w:rsidR="00792DFA">
        <w:t>until August 5, 2014.  (Ex. 17.)</w:t>
      </w:r>
    </w:p>
    <w:p w:rsidR="00617C86" w:rsidRDefault="006007B0" w:rsidP="006007B0">
      <w:pPr>
        <w:numPr>
          <w:ilvl w:val="0"/>
          <w:numId w:val="1"/>
        </w:numPr>
        <w:tabs>
          <w:tab w:val="num" w:pos="-540"/>
        </w:tabs>
        <w:spacing w:line="480" w:lineRule="auto"/>
        <w:ind w:left="0" w:firstLine="720"/>
      </w:pPr>
      <w:r>
        <w:t xml:space="preserve">On September 8, 2014, Dr. Knight’s attorney </w:t>
      </w:r>
      <w:r w:rsidR="0024359B">
        <w:t>respon</w:t>
      </w:r>
      <w:r w:rsidR="009C24B7">
        <w:t>ded</w:t>
      </w:r>
      <w:r w:rsidR="0024359B">
        <w:t xml:space="preserve"> to a letter from the Board</w:t>
      </w:r>
      <w:r w:rsidR="008344E6">
        <w:t xml:space="preserve"> </w:t>
      </w:r>
      <w:r w:rsidR="009C24B7">
        <w:t xml:space="preserve">that </w:t>
      </w:r>
      <w:r w:rsidR="008344E6">
        <w:t xml:space="preserve">sought </w:t>
      </w:r>
      <w:r w:rsidR="0024359B">
        <w:t xml:space="preserve">additional information </w:t>
      </w:r>
      <w:r w:rsidR="008344E6">
        <w:t xml:space="preserve">from </w:t>
      </w:r>
      <w:r w:rsidR="0024359B">
        <w:t>Dr. Knight</w:t>
      </w:r>
      <w:r w:rsidR="009C24B7">
        <w:t>,</w:t>
      </w:r>
      <w:r w:rsidR="0024359B">
        <w:t xml:space="preserve"> </w:t>
      </w:r>
      <w:r w:rsidR="009C24B7">
        <w:t>which</w:t>
      </w:r>
      <w:r w:rsidR="008344E6">
        <w:t xml:space="preserve"> he </w:t>
      </w:r>
      <w:r w:rsidR="0024359B">
        <w:t xml:space="preserve">had not provided in his </w:t>
      </w:r>
      <w:r w:rsidR="002835AA">
        <w:t xml:space="preserve">August 5, 2014 renewal application.  </w:t>
      </w:r>
      <w:r w:rsidR="00617C86">
        <w:t xml:space="preserve">Dr. Knight was required to submit the </w:t>
      </w:r>
      <w:r w:rsidR="008344E6">
        <w:t xml:space="preserve">additional </w:t>
      </w:r>
      <w:r w:rsidR="00617C86">
        <w:t xml:space="preserve">information because he had answered “yes” to several questions on his renewal application.  </w:t>
      </w:r>
      <w:r w:rsidR="00704125">
        <w:t xml:space="preserve">Dr. Knight also indicated his privilege to possess, dispense, or prescribe controlled substances was suspended, revoked, denied, restricted, or surrendered.  </w:t>
      </w:r>
    </w:p>
    <w:p w:rsidR="006007B0" w:rsidRDefault="00617C86" w:rsidP="006007B0">
      <w:pPr>
        <w:numPr>
          <w:ilvl w:val="0"/>
          <w:numId w:val="1"/>
        </w:numPr>
        <w:tabs>
          <w:tab w:val="num" w:pos="-540"/>
        </w:tabs>
        <w:spacing w:line="480" w:lineRule="auto"/>
        <w:ind w:left="0" w:firstLine="720"/>
      </w:pPr>
      <w:r>
        <w:t xml:space="preserve">The additional information </w:t>
      </w:r>
      <w:r w:rsidR="00957825">
        <w:t xml:space="preserve">he supplied </w:t>
      </w:r>
      <w:r>
        <w:t xml:space="preserve">revealed that </w:t>
      </w:r>
      <w:r w:rsidR="006007B0">
        <w:t xml:space="preserve">Dr. Knight’s license to practice medicine in Illinois had been </w:t>
      </w:r>
      <w:r w:rsidR="00A32E9B">
        <w:t xml:space="preserve">temporarily </w:t>
      </w:r>
      <w:r w:rsidR="006007B0">
        <w:t>suspended by the Illinois Board on June 17, 2014,</w:t>
      </w:r>
      <w:r w:rsidR="008344E6">
        <w:rPr>
          <w:rStyle w:val="FootnoteReference"/>
        </w:rPr>
        <w:footnoteReference w:id="4"/>
      </w:r>
      <w:r w:rsidR="006007B0">
        <w:t xml:space="preserve"> based on his voluntary submission to jurisdiction</w:t>
      </w:r>
      <w:r w:rsidR="002835AA">
        <w:t xml:space="preserve"> in Oklahoma</w:t>
      </w:r>
      <w:r w:rsidR="006007B0">
        <w:t xml:space="preserve">; </w:t>
      </w:r>
      <w:r w:rsidR="002835AA">
        <w:t xml:space="preserve">on April 16, 2014, </w:t>
      </w:r>
      <w:r w:rsidR="006007B0">
        <w:t>Dr. Knight had entered</w:t>
      </w:r>
      <w:r w:rsidR="002835AA">
        <w:t xml:space="preserve"> into</w:t>
      </w:r>
      <w:r w:rsidR="006007B0">
        <w:t xml:space="preserve"> a voluntary agreement with the Massachusetts Board not to practice medicine based on </w:t>
      </w:r>
      <w:r w:rsidR="002835AA">
        <w:t xml:space="preserve">the voluntary submission to jurisdiction in </w:t>
      </w:r>
      <w:r w:rsidR="006007B0">
        <w:lastRenderedPageBreak/>
        <w:t>Oklahoma; the Oklahoma Board had initiated some disciplinary action or investigation on March 6, 2014; and Dr. Knight had voluntarily surrendered his DEA registration in 2013 “pending outcome of proceedings.” (</w:t>
      </w:r>
      <w:r w:rsidR="00460043">
        <w:t>E</w:t>
      </w:r>
      <w:r w:rsidR="006007B0">
        <w:t>x</w:t>
      </w:r>
      <w:r w:rsidR="00957825">
        <w:t>s</w:t>
      </w:r>
      <w:r w:rsidR="006007B0">
        <w:t>. 18</w:t>
      </w:r>
      <w:r w:rsidR="00957825">
        <w:t>, 23</w:t>
      </w:r>
      <w:r w:rsidR="006007B0">
        <w:t xml:space="preserve">.) </w:t>
      </w:r>
    </w:p>
    <w:p w:rsidR="00ED1ACA" w:rsidRDefault="00ED1ACA" w:rsidP="006007B0">
      <w:pPr>
        <w:numPr>
          <w:ilvl w:val="0"/>
          <w:numId w:val="1"/>
        </w:numPr>
        <w:tabs>
          <w:tab w:val="num" w:pos="-540"/>
        </w:tabs>
        <w:spacing w:line="480" w:lineRule="auto"/>
        <w:ind w:left="0" w:firstLine="720"/>
      </w:pPr>
      <w:r>
        <w:t xml:space="preserve">Dr. Knight’s notice to the Board on </w:t>
      </w:r>
      <w:r w:rsidR="009C24B7">
        <w:t>September 8</w:t>
      </w:r>
      <w:r>
        <w:t xml:space="preserve">, 2014 about the action of the Illinois Board was filed after it was due.  </w:t>
      </w:r>
    </w:p>
    <w:p w:rsidR="009C24B7" w:rsidRPr="009C24B7" w:rsidRDefault="009C24B7" w:rsidP="009C24B7">
      <w:pPr>
        <w:spacing w:line="480" w:lineRule="auto"/>
        <w:rPr>
          <w:i/>
        </w:rPr>
      </w:pPr>
      <w:r w:rsidRPr="009C24B7">
        <w:rPr>
          <w:i/>
        </w:rPr>
        <w:t xml:space="preserve">Failure to Comply with </w:t>
      </w:r>
      <w:r>
        <w:rPr>
          <w:i/>
        </w:rPr>
        <w:t xml:space="preserve">Massachusetts </w:t>
      </w:r>
      <w:r w:rsidRPr="009C24B7">
        <w:rPr>
          <w:i/>
        </w:rPr>
        <w:t>Tax Law.</w:t>
      </w:r>
    </w:p>
    <w:p w:rsidR="003E3198" w:rsidRDefault="0045799D" w:rsidP="006007B0">
      <w:pPr>
        <w:numPr>
          <w:ilvl w:val="0"/>
          <w:numId w:val="1"/>
        </w:numPr>
        <w:tabs>
          <w:tab w:val="num" w:pos="-540"/>
        </w:tabs>
        <w:spacing w:line="480" w:lineRule="auto"/>
        <w:ind w:left="0" w:firstLine="720"/>
      </w:pPr>
      <w:r>
        <w:t xml:space="preserve">On his August 5, 2014 renewal application, next to </w:t>
      </w:r>
      <w:r w:rsidR="007C14F2">
        <w:t xml:space="preserve">a statement of certification </w:t>
      </w:r>
      <w:r>
        <w:t xml:space="preserve">that he had complied with Massachusetts state tax requirements, Dr. Knight handwrote a note: “Initial documents lost. Accountant presently in process of filing </w:t>
      </w:r>
      <w:r w:rsidR="00444489">
        <w:t>new</w:t>
      </w:r>
      <w:r w:rsidR="00DF5ACC">
        <w:t xml:space="preserve"> </w:t>
      </w:r>
      <w:r>
        <w:t>documents</w:t>
      </w:r>
      <w:r w:rsidR="00444489">
        <w:t xml:space="preserve">. </w:t>
      </w:r>
      <w:r>
        <w:t xml:space="preserve"> </w:t>
      </w:r>
      <w:r w:rsidR="00444489">
        <w:t>W</w:t>
      </w:r>
      <w:r>
        <w:t xml:space="preserve">ithholding taken for entire period </w:t>
      </w:r>
      <w:r w:rsidR="00DF5ACC">
        <w:t>(</w:t>
      </w:r>
      <w:r>
        <w:t>June–October</w:t>
      </w:r>
      <w:r w:rsidR="00DF5ACC">
        <w:t>)</w:t>
      </w:r>
      <w:r>
        <w:t xml:space="preserve"> </w:t>
      </w:r>
      <w:r w:rsidR="00DF5ACC">
        <w:t>[</w:t>
      </w:r>
      <w:r>
        <w:t>2</w:t>
      </w:r>
      <w:r w:rsidR="00DF5ACC">
        <w:t>]</w:t>
      </w:r>
      <w:r>
        <w:t xml:space="preserve">012 </w:t>
      </w:r>
      <w:r>
        <w:sym w:font="Wingdings" w:char="F0E0"/>
      </w:r>
      <w:r>
        <w:t xml:space="preserve"> Jan. 2013.”</w:t>
      </w:r>
      <w:r w:rsidR="00DF5ACC">
        <w:t xml:space="preserve"> </w:t>
      </w:r>
      <w:r>
        <w:t xml:space="preserve"> </w:t>
      </w:r>
      <w:r w:rsidR="003E3198">
        <w:t>(Ex. 17.)</w:t>
      </w:r>
    </w:p>
    <w:p w:rsidR="00FB7316" w:rsidRDefault="003E3198" w:rsidP="00D043CE">
      <w:pPr>
        <w:numPr>
          <w:ilvl w:val="0"/>
          <w:numId w:val="1"/>
        </w:numPr>
        <w:tabs>
          <w:tab w:val="num" w:pos="-540"/>
        </w:tabs>
        <w:spacing w:line="480" w:lineRule="auto"/>
        <w:ind w:left="0" w:firstLine="720"/>
      </w:pPr>
      <w:r>
        <w:t>Dr. Knight</w:t>
      </w:r>
      <w:r w:rsidR="0045799D">
        <w:t xml:space="preserve"> also attached a </w:t>
      </w:r>
      <w:r w:rsidR="007C14F2">
        <w:t xml:space="preserve">typed insert </w:t>
      </w:r>
      <w:r w:rsidR="0045799D">
        <w:t>titled “Note Regarding Certification Number 8 – Massachusetts Tax Returns” in which he explained</w:t>
      </w:r>
      <w:r>
        <w:t xml:space="preserve"> in more detail</w:t>
      </w:r>
      <w:r w:rsidR="0045799D">
        <w:t xml:space="preserve"> the </w:t>
      </w:r>
      <w:r>
        <w:t xml:space="preserve">reasons for the late filing of his 2012 and 2013 </w:t>
      </w:r>
      <w:r w:rsidR="00444489">
        <w:t xml:space="preserve">Massachusetts </w:t>
      </w:r>
      <w:r>
        <w:t>tax returns.</w:t>
      </w:r>
      <w:r w:rsidR="0045799D">
        <w:t xml:space="preserve">  (Ex. 17.)</w:t>
      </w:r>
      <w:r w:rsidR="00D043CE">
        <w:t xml:space="preserve"> </w:t>
      </w:r>
    </w:p>
    <w:p w:rsidR="00A56ACD" w:rsidRDefault="00A56ACD" w:rsidP="00D043CE">
      <w:pPr>
        <w:numPr>
          <w:ilvl w:val="0"/>
          <w:numId w:val="1"/>
        </w:numPr>
        <w:tabs>
          <w:tab w:val="num" w:pos="-540"/>
        </w:tabs>
        <w:spacing w:line="480" w:lineRule="auto"/>
        <w:ind w:left="0" w:firstLine="720"/>
      </w:pPr>
      <w:r>
        <w:t>The 12 certifications that are a part of the renewal application do not require an independent signature.  Dr. Knight signed the full application under the pains and penalties of perjury.  (Ex. 17.)</w:t>
      </w:r>
      <w:r w:rsidR="00E70A80">
        <w:t xml:space="preserve"> </w:t>
      </w:r>
    </w:p>
    <w:p w:rsidR="00FB7316" w:rsidRPr="00C6080C" w:rsidRDefault="00FB7316" w:rsidP="00FB7316">
      <w:pPr>
        <w:spacing w:line="480" w:lineRule="auto"/>
        <w:jc w:val="center"/>
        <w:rPr>
          <w:b/>
        </w:rPr>
      </w:pPr>
      <w:r w:rsidRPr="00C6080C">
        <w:rPr>
          <w:b/>
        </w:rPr>
        <w:t>DISCUSSION</w:t>
      </w:r>
    </w:p>
    <w:p w:rsidR="00FB7316" w:rsidRDefault="00FB7316" w:rsidP="00FB7316">
      <w:pPr>
        <w:ind w:left="720" w:right="1440"/>
      </w:pPr>
      <w:r>
        <w:t>When a party is of the opinion there is no genuine issue of fact relating to all or part of a claim or defense and he is entitled to prevail as a matter of law, the Party may move, with or without supporting affidavits, for summary decision on the claim or defense. If the motion is granted as to part of a claim or defense that is not dispositive of the case, further proceedings shall be held on the remaining issues.</w:t>
      </w:r>
    </w:p>
    <w:p w:rsidR="00FB7316" w:rsidRDefault="00FB7316" w:rsidP="00FB7316">
      <w:pPr>
        <w:ind w:left="720" w:right="1440"/>
      </w:pPr>
    </w:p>
    <w:p w:rsidR="00FB7316" w:rsidRDefault="00FB7316" w:rsidP="00FB7316">
      <w:r>
        <w:lastRenderedPageBreak/>
        <w:t>801 CMR 1.01(7)(h).</w:t>
      </w:r>
    </w:p>
    <w:p w:rsidR="00C87782" w:rsidRDefault="00C87782" w:rsidP="00FB7316"/>
    <w:p w:rsidR="00FB7316" w:rsidRPr="00F53CEB" w:rsidRDefault="00FB7316" w:rsidP="00FB7316">
      <w:pPr>
        <w:spacing w:line="480" w:lineRule="auto"/>
        <w:rPr>
          <w:i/>
        </w:rPr>
      </w:pPr>
      <w:r>
        <w:tab/>
      </w:r>
      <w:r w:rsidR="00823B54">
        <w:t xml:space="preserve">Summary decision in administrative proceedings is the functional equivalent of summary judgment in civil proceedings.  </w:t>
      </w:r>
      <w:r w:rsidR="00823B54" w:rsidRPr="00823B54">
        <w:rPr>
          <w:i/>
        </w:rPr>
        <w:t>Kraus v. Falmouth Ret. Bd.</w:t>
      </w:r>
      <w:r w:rsidR="00823B54">
        <w:t>, CR-16-288 (Div. Admin. Law App</w:t>
      </w:r>
      <w:r w:rsidR="00AE1A33">
        <w:t>.</w:t>
      </w:r>
      <w:r w:rsidR="00AA2317">
        <w:t>, May 4, 2018</w:t>
      </w:r>
      <w:r w:rsidR="00823B54">
        <w:t>)(citations omitted)</w:t>
      </w:r>
      <w:r w:rsidR="00AA2317">
        <w:t xml:space="preserve">, </w:t>
      </w:r>
      <w:r w:rsidR="00AA2317">
        <w:rPr>
          <w:i/>
        </w:rPr>
        <w:t>se</w:t>
      </w:r>
      <w:r w:rsidR="00AA2317" w:rsidRPr="00AA2317">
        <w:rPr>
          <w:i/>
        </w:rPr>
        <w:t>e Mass. Outdoor Advertising Council v. Mass. Outdoor Advertising Bd</w:t>
      </w:r>
      <w:r w:rsidR="00AA2317">
        <w:t>., 9 Mass. App. Ct. 775, 785-786 (1980)</w:t>
      </w:r>
      <w:r w:rsidR="00823B54">
        <w:t xml:space="preserve">.  </w:t>
      </w:r>
      <w:r>
        <w:t xml:space="preserve">A motion for summary decision may be granted when there is no genuine issue of material fact regarding the claims presented and a party is entitled to prevail as a matter of law. </w:t>
      </w:r>
      <w:r>
        <w:rPr>
          <w:i/>
        </w:rPr>
        <w:t>Kobrin v. Bd.</w:t>
      </w:r>
      <w:r w:rsidR="006A3938">
        <w:rPr>
          <w:i/>
        </w:rPr>
        <w:t xml:space="preserve"> </w:t>
      </w:r>
      <w:r>
        <w:rPr>
          <w:i/>
        </w:rPr>
        <w:t>of Reg. in Med.</w:t>
      </w:r>
      <w:r>
        <w:t>, 444 Mass. 837, 846 (2005)</w:t>
      </w:r>
      <w:r w:rsidR="006A3938">
        <w:t>.</w:t>
      </w:r>
      <w:r w:rsidR="002C19EB">
        <w:t xml:space="preserve"> </w:t>
      </w:r>
      <w:r>
        <w:t xml:space="preserve"> The moving party may show the absence of a genuine issue of material fact by submitting affirmative evidence that invalidates a central element of the opposing party’s claim.</w:t>
      </w:r>
      <w:r w:rsidR="002C19EB">
        <w:t xml:space="preserve"> </w:t>
      </w:r>
      <w:r>
        <w:t xml:space="preserve"> </w:t>
      </w:r>
      <w:r>
        <w:rPr>
          <w:i/>
        </w:rPr>
        <w:t>Kourouvacilis v. Gen. Motors Corp.</w:t>
      </w:r>
      <w:r w:rsidRPr="00F53CEB">
        <w:t xml:space="preserve">, 410 Mass. 706, 715 </w:t>
      </w:r>
      <w:r>
        <w:t xml:space="preserve">(1991). </w:t>
      </w:r>
      <w:r w:rsidR="002C19EB">
        <w:t xml:space="preserve"> </w:t>
      </w:r>
      <w:r>
        <w:t xml:space="preserve">If the motion for summary decision is adequately made and supported, a party opposing it must respond with specific facts showing that there is a genuine, triable issue. </w:t>
      </w:r>
      <w:r w:rsidR="002C19EB">
        <w:t xml:space="preserve"> </w:t>
      </w:r>
      <w:r>
        <w:t xml:space="preserve">Mass. R. Civ. P. 56(e), </w:t>
      </w:r>
      <w:r w:rsidRPr="00176BDB">
        <w:rPr>
          <w:i/>
        </w:rPr>
        <w:t>Community Nat’l Bank v. Dawes</w:t>
      </w:r>
      <w:r>
        <w:t>, 369 Mass. 550, 553(1976).</w:t>
      </w:r>
    </w:p>
    <w:p w:rsidR="00FB7316" w:rsidRDefault="00FB7316" w:rsidP="00FB7316">
      <w:pPr>
        <w:spacing w:line="480" w:lineRule="auto"/>
        <w:ind w:firstLine="720"/>
      </w:pPr>
      <w:r>
        <w:t xml:space="preserve">243 CMR 1.03(5)(a)12 allows the Board to </w:t>
      </w:r>
      <w:r w:rsidR="006A3938">
        <w:t xml:space="preserve">impose reciprocal </w:t>
      </w:r>
      <w:r>
        <w:t xml:space="preserve">discipline </w:t>
      </w:r>
      <w:r w:rsidR="006A3938">
        <w:t xml:space="preserve">against physicians </w:t>
      </w:r>
      <w:r>
        <w:t xml:space="preserve">who have </w:t>
      </w:r>
      <w:r w:rsidR="006A3938">
        <w:t>“</w:t>
      </w:r>
      <w:r>
        <w:t>been disciplined in another jurisdiction</w:t>
      </w:r>
      <w:r w:rsidR="006A3938">
        <w:t xml:space="preserve"> </w:t>
      </w:r>
      <w:r>
        <w:t>in any way...for reasons substantially the same” as authorized in Massachusetts</w:t>
      </w:r>
      <w:r w:rsidR="00F765D1">
        <w:t xml:space="preserve"> law and regulation</w:t>
      </w:r>
      <w:r>
        <w:t xml:space="preserve">. </w:t>
      </w:r>
      <w:r w:rsidR="00695266">
        <w:t xml:space="preserve"> </w:t>
      </w:r>
      <w:r>
        <w:t>The rule is founded in the principle that the Board was created in order to regulate the practice of medicine to promote the public health, welfare, and safety.</w:t>
      </w:r>
      <w:r w:rsidR="00695266">
        <w:t xml:space="preserve"> </w:t>
      </w:r>
      <w:r>
        <w:t xml:space="preserve"> </w:t>
      </w:r>
      <w:r>
        <w:rPr>
          <w:i/>
        </w:rPr>
        <w:t>Haran v. Bd. of Reg. in Med.</w:t>
      </w:r>
      <w:r>
        <w:t xml:space="preserve">, </w:t>
      </w:r>
      <w:r w:rsidRPr="00A012F8">
        <w:t>398 Mass. 571</w:t>
      </w:r>
      <w:r>
        <w:t xml:space="preserve">, 580 (1986). </w:t>
      </w:r>
    </w:p>
    <w:p w:rsidR="00211035" w:rsidRDefault="00FB7316" w:rsidP="00B5563F">
      <w:pPr>
        <w:spacing w:line="480" w:lineRule="auto"/>
      </w:pPr>
      <w:r>
        <w:tab/>
        <w:t xml:space="preserve">There is no question that the conduct considered by the Oklahoma Board in its action against Dr. </w:t>
      </w:r>
      <w:r w:rsidR="00320A9D">
        <w:t>Knight</w:t>
      </w:r>
      <w:r>
        <w:t xml:space="preserve"> is substantially the same as conduct for which the Board may discipline a physician in Massachusetts.</w:t>
      </w:r>
      <w:r w:rsidR="00695266">
        <w:t xml:space="preserve"> </w:t>
      </w:r>
      <w:r>
        <w:t xml:space="preserve"> 243 CMR 1.03(5)(a)(18) includes as grounds for </w:t>
      </w:r>
      <w:r>
        <w:lastRenderedPageBreak/>
        <w:t xml:space="preserve">discipline “[m]isconduct in the practice of medicine.” </w:t>
      </w:r>
      <w:r w:rsidR="00F765D1">
        <w:t xml:space="preserve"> </w:t>
      </w:r>
      <w:r>
        <w:t xml:space="preserve">Under these </w:t>
      </w:r>
      <w:r w:rsidR="00D86B57">
        <w:t>circumstances, the Board does not need to re-litigate the underlying facts that resulted in the out-of-state discipl</w:t>
      </w:r>
      <w:r w:rsidR="00AE1A33">
        <w:t>ine</w:t>
      </w:r>
      <w:r w:rsidR="00D86B57">
        <w:t>.</w:t>
      </w:r>
      <w:r w:rsidR="00695266">
        <w:t xml:space="preserve"> </w:t>
      </w:r>
      <w:r w:rsidR="00D86B57">
        <w:t xml:space="preserve"> </w:t>
      </w:r>
      <w:r>
        <w:rPr>
          <w:i/>
        </w:rPr>
        <w:t>Ramirez v. Bd. of Reg. in Med.</w:t>
      </w:r>
      <w:r w:rsidR="00F765D1">
        <w:t>,</w:t>
      </w:r>
      <w:r w:rsidR="00D86B57">
        <w:t xml:space="preserve"> 441 Mass. 479 (</w:t>
      </w:r>
      <w:r>
        <w:t xml:space="preserve">2004). </w:t>
      </w:r>
      <w:r w:rsidR="00F765D1">
        <w:t xml:space="preserve"> </w:t>
      </w:r>
    </w:p>
    <w:p w:rsidR="002403B0" w:rsidRDefault="00B5563F" w:rsidP="002403B0">
      <w:pPr>
        <w:spacing w:line="480" w:lineRule="auto"/>
        <w:ind w:firstLine="720"/>
      </w:pPr>
      <w:r>
        <w:t xml:space="preserve">The </w:t>
      </w:r>
      <w:r w:rsidR="00F765D1">
        <w:t xml:space="preserve">Board’s regulations allow it to sanction a physician for the </w:t>
      </w:r>
      <w:r>
        <w:t>conduct for which</w:t>
      </w:r>
      <w:r w:rsidR="00A7453E">
        <w:t xml:space="preserve"> Oklahoma disciplined</w:t>
      </w:r>
      <w:r>
        <w:t xml:space="preserve"> Dr. Knight</w:t>
      </w:r>
      <w:r w:rsidR="00F765D1">
        <w:t>.</w:t>
      </w:r>
      <w:r>
        <w:t xml:space="preserve">  </w:t>
      </w:r>
      <w:r w:rsidR="00F51202">
        <w:t xml:space="preserve">Dr. Knight </w:t>
      </w:r>
      <w:r w:rsidR="00FC4401">
        <w:t xml:space="preserve">surrendered </w:t>
      </w:r>
      <w:r w:rsidR="00B777F7">
        <w:t>to jurisdiction in Oklahoma.</w:t>
      </w:r>
      <w:r w:rsidR="002403B0">
        <w:t xml:space="preserve"> </w:t>
      </w:r>
      <w:r w:rsidR="002C19EB">
        <w:t>He also</w:t>
      </w:r>
      <w:r w:rsidR="002403B0">
        <w:t xml:space="preserve"> voluntarily surrendered his license acknowledging that a hearing could have resulted in sanction.</w:t>
      </w:r>
      <w:r w:rsidR="00695266">
        <w:t xml:space="preserve"> </w:t>
      </w:r>
      <w:r w:rsidR="002403B0">
        <w:t xml:space="preserve"> His violations</w:t>
      </w:r>
      <w:r w:rsidR="0087553E">
        <w:t xml:space="preserve"> in Oklahoma</w:t>
      </w:r>
      <w:r w:rsidR="002403B0">
        <w:t xml:space="preserve"> included fraud or misrepresentation in applying for a medical license and reregistration of a medical license, gross or repeated negligence, inability to practice medicine with reasonable skill, use of false/fraudulent/deceptive statement in a document connected with the practice of medicine, and dishonorable/immoral conduct likely to deceive/defraud/harm the public. </w:t>
      </w:r>
      <w:r w:rsidR="00CA5DE6">
        <w:t>The Board is authorized to discipline physicians for these same reasons.  See 243 CMR 1.03(5)(a).</w:t>
      </w:r>
    </w:p>
    <w:p w:rsidR="00DB4DAD" w:rsidRDefault="00DB4DAD" w:rsidP="00DB4DAD">
      <w:pPr>
        <w:spacing w:line="480" w:lineRule="auto"/>
        <w:ind w:firstLine="720"/>
      </w:pPr>
      <w:r>
        <w:t xml:space="preserve">The Board may discipline a physician for “[f]raudulent procurement of his or her certificate of registration or its renewal.” 243 CMR 1.03(5)(a)(1).  </w:t>
      </w:r>
      <w:r w:rsidRPr="00A20E38">
        <w:t xml:space="preserve">In </w:t>
      </w:r>
      <w:r w:rsidRPr="001419C8">
        <w:rPr>
          <w:i/>
        </w:rPr>
        <w:t>Levy v. B</w:t>
      </w:r>
      <w:r>
        <w:rPr>
          <w:i/>
        </w:rPr>
        <w:t>d. of Reg. in Med</w:t>
      </w:r>
      <w:r>
        <w:t>.</w:t>
      </w:r>
      <w:r w:rsidRPr="00A20E38">
        <w:t>,</w:t>
      </w:r>
      <w:r>
        <w:t xml:space="preserve"> </w:t>
      </w:r>
      <w:r w:rsidRPr="00A20E38">
        <w:t>378 Mass. 519</w:t>
      </w:r>
      <w:r>
        <w:t xml:space="preserve"> (1979</w:t>
      </w:r>
      <w:r w:rsidRPr="00A20E38">
        <w:t>), the S</w:t>
      </w:r>
      <w:r>
        <w:t xml:space="preserve">upreme Judicial Court </w:t>
      </w:r>
      <w:r w:rsidRPr="00A20E38">
        <w:t>recognized that physicians "must have the important quality of good character...[and] the public has the right to expect the highest degree of integrity from members of the medical profession." 378 Mass. at 528 (citations omitted).</w:t>
      </w:r>
      <w:r>
        <w:t xml:space="preserve"> </w:t>
      </w:r>
    </w:p>
    <w:p w:rsidR="00695266" w:rsidRDefault="00695266" w:rsidP="002403B0">
      <w:pPr>
        <w:spacing w:line="480" w:lineRule="auto"/>
        <w:ind w:firstLine="720"/>
      </w:pPr>
      <w:r>
        <w:t xml:space="preserve">When Dr. Knight </w:t>
      </w:r>
      <w:r w:rsidR="001876ED">
        <w:t xml:space="preserve">filed his full license application with the Board, he indicated that he was not the subject of any pending investigations or disciplinary charges.  Dr. Knight knew when he filed the application that he was under investigation by the Oklahoma Board.  Dr. Knight violated 243 CMR 1.03(5)(a)(1). </w:t>
      </w:r>
      <w:r w:rsidR="00DB4DAD">
        <w:t xml:space="preserve"> </w:t>
      </w:r>
      <w:r w:rsidR="00DB4DAD" w:rsidRPr="00DB4DAD">
        <w:rPr>
          <w:i/>
        </w:rPr>
        <w:t>Fisch v.</w:t>
      </w:r>
      <w:r w:rsidR="00DB4DAD">
        <w:t xml:space="preserve"> </w:t>
      </w:r>
      <w:r w:rsidR="00DB4DAD" w:rsidRPr="001419C8">
        <w:rPr>
          <w:i/>
        </w:rPr>
        <w:t>B</w:t>
      </w:r>
      <w:r w:rsidR="00DB4DAD">
        <w:rPr>
          <w:i/>
        </w:rPr>
        <w:t xml:space="preserve">d. of Reg. in </w:t>
      </w:r>
      <w:r w:rsidR="00DB4DAD">
        <w:rPr>
          <w:i/>
        </w:rPr>
        <w:lastRenderedPageBreak/>
        <w:t>Med</w:t>
      </w:r>
      <w:r w:rsidR="00DB4DAD">
        <w:t>.</w:t>
      </w:r>
      <w:r w:rsidR="00DB4DAD" w:rsidRPr="00A20E38">
        <w:t>,</w:t>
      </w:r>
      <w:r w:rsidR="00DB4DAD">
        <w:t xml:space="preserve"> 437</w:t>
      </w:r>
      <w:r w:rsidR="00DB4DAD" w:rsidRPr="00A20E38">
        <w:t xml:space="preserve"> Mass. </w:t>
      </w:r>
      <w:r w:rsidR="00DB4DAD">
        <w:t>128 (2002</w:t>
      </w:r>
      <w:r w:rsidR="00DB4DAD" w:rsidRPr="00A20E38">
        <w:t>)</w:t>
      </w:r>
      <w:r w:rsidR="00DB4DAD">
        <w:t xml:space="preserve"> (fraudulent intent may be shown by proof a party knowingly made a false statement and that the subject was susceptible of actual knowledge).</w:t>
      </w:r>
    </w:p>
    <w:p w:rsidR="00157F0E" w:rsidRDefault="00DA368A" w:rsidP="00552928">
      <w:pPr>
        <w:spacing w:line="480" w:lineRule="auto"/>
        <w:ind w:firstLine="720"/>
      </w:pPr>
      <w:r>
        <w:t xml:space="preserve">In 2012, </w:t>
      </w:r>
      <w:r w:rsidR="002403B0">
        <w:t xml:space="preserve">Dr. Knight fraudulently </w:t>
      </w:r>
      <w:r>
        <w:t xml:space="preserve">procured his </w:t>
      </w:r>
      <w:r w:rsidR="002403B0">
        <w:t xml:space="preserve">Massachusetts license </w:t>
      </w:r>
      <w:r>
        <w:t xml:space="preserve">renewal.  </w:t>
      </w:r>
      <w:r w:rsidR="002C19EB">
        <w:t>Again h</w:t>
      </w:r>
      <w:r>
        <w:t>e indicated that he was not the subject of any pending investigations or disciplinary charges.  Dr. Knight knew he was under investigation in Oklahoma.</w:t>
      </w:r>
      <w:r w:rsidR="002403B0">
        <w:t xml:space="preserve"> </w:t>
      </w:r>
      <w:r w:rsidR="00B5563F">
        <w:t xml:space="preserve"> </w:t>
      </w:r>
      <w:r>
        <w:t>Dr. Knight violated 243 CMR 1.03(5)(a)(1)</w:t>
      </w:r>
      <w:r w:rsidR="002C19EB">
        <w:t xml:space="preserve"> on a second occasion</w:t>
      </w:r>
      <w:r>
        <w:t xml:space="preserve">. </w:t>
      </w:r>
    </w:p>
    <w:p w:rsidR="00552928" w:rsidRDefault="00EC7788" w:rsidP="00552928">
      <w:pPr>
        <w:spacing w:line="480" w:lineRule="auto"/>
        <w:ind w:firstLine="720"/>
      </w:pPr>
      <w:r>
        <w:t xml:space="preserve">In 2014, </w:t>
      </w:r>
      <w:r w:rsidR="00D043CE">
        <w:t xml:space="preserve">Dr. Knight </w:t>
      </w:r>
      <w:r w:rsidR="00DA368A">
        <w:t xml:space="preserve">again </w:t>
      </w:r>
      <w:r w:rsidR="00D043CE">
        <w:t xml:space="preserve">fraudulently </w:t>
      </w:r>
      <w:r w:rsidR="00F119EB">
        <w:t xml:space="preserve">procured </w:t>
      </w:r>
      <w:r w:rsidR="00157F0E">
        <w:t>his</w:t>
      </w:r>
      <w:r w:rsidR="00F119EB">
        <w:t xml:space="preserve"> </w:t>
      </w:r>
      <w:r w:rsidR="00157F0E">
        <w:t xml:space="preserve">Massachusetts </w:t>
      </w:r>
      <w:r w:rsidR="00F119EB">
        <w:t>registration renewal</w:t>
      </w:r>
      <w:r w:rsidR="00F71507">
        <w:t xml:space="preserve">. </w:t>
      </w:r>
      <w:r w:rsidR="00DA368A">
        <w:t xml:space="preserve"> </w:t>
      </w:r>
      <w:r w:rsidR="00157F0E">
        <w:t>Alt</w:t>
      </w:r>
      <w:r w:rsidR="00F119EB">
        <w:t>hough</w:t>
      </w:r>
      <w:r w:rsidR="00886BE1">
        <w:t xml:space="preserve"> he corrected his answers regarding the Oklahoma </w:t>
      </w:r>
      <w:r w:rsidR="00157F0E">
        <w:t xml:space="preserve">Board </w:t>
      </w:r>
      <w:r w:rsidR="00886BE1">
        <w:t xml:space="preserve">investigation, </w:t>
      </w:r>
      <w:r w:rsidR="00D043CE">
        <w:t xml:space="preserve">Dr. Knight indicated on his renewal </w:t>
      </w:r>
      <w:r w:rsidR="00DA368A">
        <w:t xml:space="preserve">application </w:t>
      </w:r>
      <w:r w:rsidR="00D043CE">
        <w:t xml:space="preserve">that he had never “taken a leave of absence from any health care facility, group practice, or employer.” </w:t>
      </w:r>
      <w:r w:rsidR="00886BE1">
        <w:t>Dr. Knight</w:t>
      </w:r>
      <w:r w:rsidR="00157F0E">
        <w:t xml:space="preserve">, however, took a leave of absence from </w:t>
      </w:r>
      <w:r w:rsidR="0087553E" w:rsidRPr="0087553E">
        <w:t>HSNHC</w:t>
      </w:r>
      <w:r w:rsidR="00886BE1">
        <w:t>.</w:t>
      </w:r>
      <w:r>
        <w:t xml:space="preserve"> When asked if he had a medical condition that interfered or limited his ability to practice medicine, Dr. Knight </w:t>
      </w:r>
      <w:r w:rsidR="00F119EB">
        <w:t xml:space="preserve">failed to mention his headaches and failed to disclose </w:t>
      </w:r>
      <w:r w:rsidR="00157F0E">
        <w:t xml:space="preserve">the </w:t>
      </w:r>
      <w:r w:rsidR="00F119EB">
        <w:t>need for medical clearance before returning to work at HSNHC.</w:t>
      </w:r>
      <w:r w:rsidR="00133CF1">
        <w:t xml:space="preserve"> </w:t>
      </w:r>
      <w:r w:rsidR="00F007CB">
        <w:t xml:space="preserve"> </w:t>
      </w:r>
      <w:r w:rsidR="00157F0E">
        <w:t>Dr. Knight acknowledged that his headaches interfered with his ability to practice medicine while at HSNHC.</w:t>
      </w:r>
      <w:r w:rsidR="00133CF1">
        <w:t xml:space="preserve"> </w:t>
      </w:r>
      <w:r w:rsidR="00157F0E">
        <w:t xml:space="preserve"> </w:t>
      </w:r>
      <w:r w:rsidR="00133CF1">
        <w:t>Dr. Knight violated 243 CMR 1.03(5)(a)(1)</w:t>
      </w:r>
      <w:r w:rsidR="002C19EB">
        <w:t xml:space="preserve"> for a third time</w:t>
      </w:r>
      <w:r w:rsidR="00133CF1">
        <w:t>.</w:t>
      </w:r>
    </w:p>
    <w:p w:rsidR="00890600" w:rsidRDefault="00890600" w:rsidP="00890600">
      <w:pPr>
        <w:spacing w:line="480" w:lineRule="auto"/>
        <w:ind w:firstLine="720"/>
      </w:pPr>
      <w:r>
        <w:t xml:space="preserve">In addition, Dr. Knight practiced while impaired, a serious violation. Under 243 CMR 1.03(5)(a)(4)“[p]racticing medicine while the ability to practice is impaired by alcohol, drugs, physical disability or mental disability” is grounds for discipline.  243 CMR 1.03(5)(a)(4). </w:t>
      </w:r>
      <w:r w:rsidRPr="001419C8">
        <w:t>The Board's paramount responsibility is the protection of the public health, safety and welfare from the risk of harm</w:t>
      </w:r>
      <w:r w:rsidRPr="001419C8">
        <w:rPr>
          <w:i/>
        </w:rPr>
        <w:t>. Levy</w:t>
      </w:r>
      <w:r>
        <w:t>, 378 Mass. at 528</w:t>
      </w:r>
      <w:r w:rsidRPr="009F5FD6">
        <w:t>.</w:t>
      </w:r>
      <w:r>
        <w:t xml:space="preserve">  Dr. Knight’s chronic headaches impaired his ability to practice medicine when he was employed by </w:t>
      </w:r>
      <w:r w:rsidRPr="004F21A5">
        <w:t>HSNHC</w:t>
      </w:r>
      <w:r>
        <w:t xml:space="preserve">.  Dr. Knight admitted that his headaches interfered with his ability to practice </w:t>
      </w:r>
      <w:r>
        <w:lastRenderedPageBreak/>
        <w:t>medicine.  Dr. Knight was taken to the hospital by ambulance on September 5, 2012 from HSNHC.  Further, Dr. Knight did not meet HSNHC’s requirement that would have permitted him to return to work as a physician. Dr. Knight’s impairment led to his resignation on October 25, 2012.</w:t>
      </w:r>
    </w:p>
    <w:p w:rsidR="004164F2" w:rsidRDefault="00915660" w:rsidP="00552928">
      <w:pPr>
        <w:spacing w:line="480" w:lineRule="auto"/>
        <w:ind w:firstLine="720"/>
      </w:pPr>
      <w:r>
        <w:t>Under 243 CMR 2.0</w:t>
      </w:r>
      <w:r w:rsidR="00441D58">
        <w:t>7</w:t>
      </w:r>
      <w:r>
        <w:t xml:space="preserve">(8) </w:t>
      </w:r>
      <w:r w:rsidR="00133CF1">
        <w:t xml:space="preserve">and 243 CMR 2.04(12)(b), </w:t>
      </w:r>
      <w:r>
        <w:t xml:space="preserve">a licensee has a duty to report </w:t>
      </w:r>
      <w:r w:rsidR="00133CF1">
        <w:t xml:space="preserve">to the Board in writing </w:t>
      </w:r>
      <w:r>
        <w:t xml:space="preserve">any changes in </w:t>
      </w:r>
      <w:r w:rsidR="00133CF1">
        <w:t xml:space="preserve">the </w:t>
      </w:r>
      <w:r>
        <w:t>registration information supplied that occur during the licensing term</w:t>
      </w:r>
      <w:r w:rsidR="00133CF1">
        <w:t xml:space="preserve"> within 30 days of the date the change occurred, or the date that the licensee become aware of the change</w:t>
      </w:r>
      <w:r>
        <w:t xml:space="preserve">.  </w:t>
      </w:r>
      <w:r w:rsidR="00810FFA">
        <w:t xml:space="preserve">Dr. Knight failed to </w:t>
      </w:r>
      <w:r w:rsidR="00133CF1">
        <w:t xml:space="preserve">timely </w:t>
      </w:r>
      <w:r w:rsidR="00810FFA">
        <w:t>report</w:t>
      </w:r>
      <w:r w:rsidR="00F007CB">
        <w:t xml:space="preserve"> </w:t>
      </w:r>
      <w:r w:rsidR="00133CF1">
        <w:t xml:space="preserve">to </w:t>
      </w:r>
      <w:r w:rsidR="00F007CB">
        <w:t xml:space="preserve">the Board </w:t>
      </w:r>
      <w:r w:rsidR="00810FFA">
        <w:t>DEA’</w:t>
      </w:r>
      <w:r w:rsidR="00F007CB">
        <w:t xml:space="preserve">s </w:t>
      </w:r>
      <w:r w:rsidR="00133CF1">
        <w:t>disciplinary action, the temporary suspension of his Illinois lice</w:t>
      </w:r>
      <w:r w:rsidR="009551DE">
        <w:t>n</w:t>
      </w:r>
      <w:r w:rsidR="00133CF1">
        <w:t>se</w:t>
      </w:r>
      <w:r w:rsidR="009551DE">
        <w:t>, and the Oklahoma Board’s disciplinary action.</w:t>
      </w:r>
      <w:r w:rsidR="00230F5D">
        <w:t xml:space="preserve">  </w:t>
      </w:r>
      <w:r w:rsidR="00133CF1">
        <w:t>Dr. Knight violated 243 CMR 2.04(12)(b) and 2.07(8), which is grounds for discipline under</w:t>
      </w:r>
      <w:r w:rsidR="009551DE">
        <w:t xml:space="preserve"> 243 CMR 1.03(5)(a)(11).</w:t>
      </w:r>
    </w:p>
    <w:p w:rsidR="00311228" w:rsidRDefault="007B225D" w:rsidP="00D741CB">
      <w:pPr>
        <w:spacing w:line="480" w:lineRule="auto"/>
        <w:ind w:firstLine="720"/>
      </w:pPr>
      <w:r>
        <w:t xml:space="preserve">The Board alleges that </w:t>
      </w:r>
      <w:r w:rsidR="00855CFF">
        <w:t xml:space="preserve">Dr. Knight did not comply with Massachusetts </w:t>
      </w:r>
      <w:r w:rsidR="00E36B14">
        <w:t xml:space="preserve">tax </w:t>
      </w:r>
      <w:r w:rsidR="00855CFF">
        <w:t>law.</w:t>
      </w:r>
      <w:r w:rsidR="00C056D9">
        <w:t xml:space="preserve"> </w:t>
      </w:r>
      <w:r w:rsidR="00855CFF">
        <w:t xml:space="preserve"> </w:t>
      </w:r>
      <w:r>
        <w:t xml:space="preserve">This allegation is not </w:t>
      </w:r>
      <w:r w:rsidR="00456A4A">
        <w:t xml:space="preserve">supported.  </w:t>
      </w:r>
      <w:r w:rsidR="009135DA">
        <w:t xml:space="preserve">G.L. c. 62C, § 49A(a) requires applicants and licensees to swear under oath that they have “complied with all laws of the commonwealth relating to taxes.” c. 62C, § 49A. </w:t>
      </w:r>
      <w:r w:rsidR="00456A4A">
        <w:t xml:space="preserve">The renewal application completed by Dr. Knight in 2014 contained a certification </w:t>
      </w:r>
      <w:r w:rsidR="004B54E0">
        <w:t xml:space="preserve">no. 8 </w:t>
      </w:r>
      <w:r w:rsidR="00456A4A">
        <w:t xml:space="preserve">stating that “I certify that I have complied with my obligations to file Massachusetts state tax returns and to pay Massachusetts taxes….” (Ex. 17.)  </w:t>
      </w:r>
      <w:r w:rsidR="00BB2FDD">
        <w:t>Dr. Knight</w:t>
      </w:r>
      <w:r w:rsidR="00456A4A">
        <w:t xml:space="preserve">’s explanatory handwritten note and typed statement </w:t>
      </w:r>
      <w:r w:rsidR="00367197">
        <w:t>acknowledges he had not yet filed his 2012 and 2013 tax returns.</w:t>
      </w:r>
      <w:r w:rsidR="00456A4A">
        <w:t xml:space="preserve"> </w:t>
      </w:r>
      <w:r w:rsidR="00B21B61">
        <w:t xml:space="preserve"> </w:t>
      </w:r>
      <w:r w:rsidR="00456A4A">
        <w:t xml:space="preserve">While he </w:t>
      </w:r>
      <w:r w:rsidR="00B21B61">
        <w:t xml:space="preserve">signed </w:t>
      </w:r>
      <w:r w:rsidR="00456A4A">
        <w:t xml:space="preserve">the application </w:t>
      </w:r>
      <w:r w:rsidR="00B21B61">
        <w:t xml:space="preserve">under the </w:t>
      </w:r>
      <w:r w:rsidR="009135DA">
        <w:t>penalties</w:t>
      </w:r>
      <w:r w:rsidR="00B21B61">
        <w:t xml:space="preserve"> of perjury</w:t>
      </w:r>
      <w:r w:rsidR="00456A4A">
        <w:t>, he was not untruthful about the status of his tax filings.  As the Board implicitly recognizes</w:t>
      </w:r>
      <w:r w:rsidR="00B21B61">
        <w:t xml:space="preserve"> </w:t>
      </w:r>
      <w:r w:rsidR="00456A4A">
        <w:t xml:space="preserve">in its motion for summary decision, </w:t>
      </w:r>
      <w:r w:rsidR="004B54E0">
        <w:t xml:space="preserve">it does not determine compliance with Massachusetts tax law.  </w:t>
      </w:r>
    </w:p>
    <w:p w:rsidR="003E0666" w:rsidRDefault="00C01586" w:rsidP="00B77C2A">
      <w:pPr>
        <w:spacing w:line="480" w:lineRule="auto"/>
        <w:ind w:firstLine="720"/>
      </w:pPr>
      <w:r>
        <w:lastRenderedPageBreak/>
        <w:t>The Board may discipline physicians for lack of good moral character and conduct that undermines the public’s confidence in the integrity of the medical profession.</w:t>
      </w:r>
      <w:r w:rsidR="004B54E0">
        <w:t xml:space="preserve"> </w:t>
      </w:r>
      <w:r>
        <w:t xml:space="preserve"> </w:t>
      </w:r>
      <w:r w:rsidRPr="001419C8">
        <w:rPr>
          <w:i/>
        </w:rPr>
        <w:t>Levy</w:t>
      </w:r>
      <w:r>
        <w:t xml:space="preserve">, 378 Mass. </w:t>
      </w:r>
      <w:r w:rsidR="000F79D1">
        <w:t xml:space="preserve">at </w:t>
      </w:r>
      <w:r>
        <w:t xml:space="preserve">528; </w:t>
      </w:r>
      <w:r w:rsidRPr="00C01586">
        <w:rPr>
          <w:i/>
        </w:rPr>
        <w:t>Raymond v. Bd. of Re</w:t>
      </w:r>
      <w:r w:rsidR="00FA0D2B">
        <w:rPr>
          <w:i/>
        </w:rPr>
        <w:t>g</w:t>
      </w:r>
      <w:r w:rsidRPr="00C01586">
        <w:rPr>
          <w:i/>
        </w:rPr>
        <w:t>. in Med.</w:t>
      </w:r>
      <w:r>
        <w:t>, 387 Mass. 708 (1982).</w:t>
      </w:r>
      <w:r w:rsidR="000F79D1">
        <w:t xml:space="preserve">  Dr. Knight’s conduct in Oklahoma</w:t>
      </w:r>
      <w:r w:rsidR="002C19EB">
        <w:t>,</w:t>
      </w:r>
      <w:r w:rsidR="000F79D1">
        <w:t xml:space="preserve"> his numerous failures to report</w:t>
      </w:r>
      <w:r w:rsidR="00B77C2A">
        <w:t xml:space="preserve"> </w:t>
      </w:r>
      <w:r w:rsidR="000F79D1">
        <w:t>disciplinary action in several jurisdictions</w:t>
      </w:r>
      <w:r w:rsidR="002C19EB">
        <w:t>, and his practicing while impaired</w:t>
      </w:r>
      <w:r w:rsidR="00B77C2A">
        <w:t xml:space="preserve"> </w:t>
      </w:r>
      <w:r w:rsidR="000F79D1">
        <w:t xml:space="preserve">do not meet the high standards expected of a physician.  </w:t>
      </w:r>
      <w:r w:rsidR="008016D8">
        <w:t>“The public has the right to expect the highest degree of integrity from members of the medical profession.”</w:t>
      </w:r>
      <w:r w:rsidR="00347082">
        <w:t xml:space="preserve">  </w:t>
      </w:r>
      <w:r w:rsidR="00347082" w:rsidRPr="00347082">
        <w:rPr>
          <w:i/>
        </w:rPr>
        <w:t>Levy</w:t>
      </w:r>
      <w:r w:rsidR="008016D8" w:rsidRPr="008016D8">
        <w:rPr>
          <w:i/>
        </w:rPr>
        <w:t>,</w:t>
      </w:r>
      <w:r w:rsidR="008016D8">
        <w:t xml:space="preserve"> 3</w:t>
      </w:r>
      <w:r w:rsidR="00347082">
        <w:t>78</w:t>
      </w:r>
      <w:r w:rsidR="008016D8">
        <w:t xml:space="preserve"> Mass. at </w:t>
      </w:r>
      <w:r w:rsidR="00347082">
        <w:t>528</w:t>
      </w:r>
      <w:r w:rsidR="008016D8">
        <w:t>.</w:t>
      </w:r>
    </w:p>
    <w:p w:rsidR="00FA0D2B" w:rsidRDefault="004B54E0" w:rsidP="00B77C2A">
      <w:pPr>
        <w:spacing w:line="480" w:lineRule="auto"/>
        <w:ind w:firstLine="720"/>
      </w:pPr>
      <w:r>
        <w:t xml:space="preserve">Dr. Knight’s statements about his health may be viewed as </w:t>
      </w:r>
      <w:r w:rsidR="00FA0D2B">
        <w:t>mitigati</w:t>
      </w:r>
      <w:r>
        <w:t xml:space="preserve">ng factors in the imposition of any discipline.  The Board may consider this information as it sees fit.  </w:t>
      </w:r>
    </w:p>
    <w:p w:rsidR="00EC3F50" w:rsidRDefault="00A20E38" w:rsidP="000B4A3B">
      <w:pPr>
        <w:spacing w:line="480" w:lineRule="auto"/>
        <w:ind w:firstLine="720"/>
      </w:pPr>
      <w:r>
        <w:t>Based on the foregoing,</w:t>
      </w:r>
      <w:r w:rsidR="004164F2">
        <w:t xml:space="preserve"> I </w:t>
      </w:r>
      <w:r w:rsidR="00597EBB">
        <w:t>recommend</w:t>
      </w:r>
      <w:r w:rsidR="004164F2">
        <w:t xml:space="preserve"> tha</w:t>
      </w:r>
      <w:r w:rsidR="00597EBB">
        <w:t>t</w:t>
      </w:r>
      <w:r w:rsidR="004164F2">
        <w:t xml:space="preserve"> the Motion for </w:t>
      </w:r>
      <w:r w:rsidR="00597EBB">
        <w:t>Summary</w:t>
      </w:r>
      <w:r w:rsidR="004164F2">
        <w:t xml:space="preserve"> De</w:t>
      </w:r>
      <w:r w:rsidR="00597EBB">
        <w:t>cision be allowed and that the Board impose the appropriate</w:t>
      </w:r>
      <w:r w:rsidR="000B4A3B">
        <w:t xml:space="preserve"> discipline </w:t>
      </w:r>
      <w:r w:rsidR="00FA0D2B">
        <w:t xml:space="preserve">on </w:t>
      </w:r>
      <w:r w:rsidR="000B4A3B">
        <w:t>Dr. Knight.</w:t>
      </w:r>
    </w:p>
    <w:p w:rsidR="00FB7316" w:rsidRDefault="00FB7316" w:rsidP="00393098">
      <w:pPr>
        <w:spacing w:line="480" w:lineRule="auto"/>
        <w:ind w:firstLine="720"/>
      </w:pPr>
    </w:p>
    <w:p w:rsidR="00AC07A4" w:rsidRDefault="00AC07A4" w:rsidP="00AC07A4">
      <w:r>
        <w:tab/>
      </w:r>
      <w:r>
        <w:tab/>
      </w:r>
      <w:r>
        <w:tab/>
      </w:r>
      <w:r>
        <w:tab/>
        <w:t>DIVISION OF ADMINISTRATIVE LAW APPEALS</w:t>
      </w:r>
    </w:p>
    <w:p w:rsidR="00AC07A4" w:rsidRDefault="00AC07A4" w:rsidP="00AC07A4"/>
    <w:p w:rsidR="00AC07A4" w:rsidRDefault="00AC07A4" w:rsidP="00AC07A4">
      <w:r>
        <w:tab/>
      </w:r>
      <w:r>
        <w:tab/>
      </w:r>
      <w:r>
        <w:tab/>
      </w:r>
      <w:r>
        <w:tab/>
        <w:t>____________________________________________</w:t>
      </w:r>
    </w:p>
    <w:p w:rsidR="00AC07A4" w:rsidRDefault="00AC07A4" w:rsidP="00AC07A4">
      <w:r>
        <w:tab/>
      </w:r>
      <w:r>
        <w:tab/>
      </w:r>
      <w:r>
        <w:tab/>
      </w:r>
      <w:r>
        <w:tab/>
        <w:t>Bonney Cashin</w:t>
      </w:r>
    </w:p>
    <w:p w:rsidR="00AC07A4" w:rsidRDefault="00AC07A4" w:rsidP="00AC07A4">
      <w:r>
        <w:tab/>
      </w:r>
      <w:r>
        <w:tab/>
      </w:r>
      <w:r>
        <w:tab/>
      </w:r>
      <w:r>
        <w:tab/>
        <w:t>Administrative Magistrate</w:t>
      </w:r>
    </w:p>
    <w:p w:rsidR="00AC07A4" w:rsidRDefault="00AC07A4" w:rsidP="00AC07A4"/>
    <w:p w:rsidR="00AC07A4" w:rsidRDefault="00AC07A4" w:rsidP="00AC07A4">
      <w:r>
        <w:t xml:space="preserve">DATED:  </w:t>
      </w:r>
    </w:p>
    <w:p w:rsidR="00AC07A4" w:rsidRDefault="00AC07A4" w:rsidP="00AC07A4"/>
    <w:p w:rsidR="00AC07A4" w:rsidRDefault="00AC07A4"/>
    <w:sectPr w:rsidR="00AC07A4" w:rsidSect="000C4864">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56C" w:rsidRDefault="0095656C" w:rsidP="000C4864">
      <w:r>
        <w:separator/>
      </w:r>
    </w:p>
  </w:endnote>
  <w:endnote w:type="continuationSeparator" w:id="0">
    <w:p w:rsidR="0095656C" w:rsidRDefault="0095656C" w:rsidP="000C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864" w:rsidRDefault="000C4864">
    <w:pPr>
      <w:pStyle w:val="Footer"/>
      <w:jc w:val="center"/>
    </w:pPr>
    <w:r>
      <w:fldChar w:fldCharType="begin"/>
    </w:r>
    <w:r>
      <w:instrText xml:space="preserve"> PAGE   \* MERGEFORMAT </w:instrText>
    </w:r>
    <w:r>
      <w:fldChar w:fldCharType="separate"/>
    </w:r>
    <w:r w:rsidR="009E0652">
      <w:rPr>
        <w:noProof/>
      </w:rPr>
      <w:t>16</w:t>
    </w:r>
    <w:r>
      <w:rPr>
        <w:noProof/>
      </w:rPr>
      <w:fldChar w:fldCharType="end"/>
    </w:r>
  </w:p>
  <w:p w:rsidR="000C4864" w:rsidRDefault="000C4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56C" w:rsidRDefault="0095656C" w:rsidP="000C4864">
      <w:r>
        <w:separator/>
      </w:r>
    </w:p>
  </w:footnote>
  <w:footnote w:type="continuationSeparator" w:id="0">
    <w:p w:rsidR="0095656C" w:rsidRDefault="0095656C" w:rsidP="000C4864">
      <w:r>
        <w:continuationSeparator/>
      </w:r>
    </w:p>
  </w:footnote>
  <w:footnote w:id="1">
    <w:p w:rsidR="008016D8" w:rsidRDefault="008016D8">
      <w:pPr>
        <w:pStyle w:val="FootnoteText"/>
      </w:pPr>
      <w:r>
        <w:rPr>
          <w:rStyle w:val="FootnoteReference"/>
        </w:rPr>
        <w:footnoteRef/>
      </w:r>
      <w:r>
        <w:t xml:space="preserve"> </w:t>
      </w:r>
      <w:r w:rsidR="00E83479">
        <w:t>To the extent the motion for summary decision argues facts not raised in the Sta</w:t>
      </w:r>
      <w:r w:rsidR="00890600">
        <w:t>t</w:t>
      </w:r>
      <w:r w:rsidR="00E83479">
        <w:t>ement of Allegations, I have not considered them.</w:t>
      </w:r>
    </w:p>
  </w:footnote>
  <w:footnote w:id="2">
    <w:p w:rsidR="00E83479" w:rsidRDefault="00E83479">
      <w:pPr>
        <w:pStyle w:val="FootnoteText"/>
      </w:pPr>
      <w:r>
        <w:rPr>
          <w:rStyle w:val="FootnoteReference"/>
        </w:rPr>
        <w:footnoteRef/>
      </w:r>
      <w:r>
        <w:t xml:space="preserve"> He further indicated he did not have any medical conditions which would impair his ability to practice medicine.  Finally, he indicated that, to the best of his knowledge and belief, he had filed Massachusetts state tax returns and paid any Massachusetts state taxes required under law.</w:t>
      </w:r>
    </w:p>
  </w:footnote>
  <w:footnote w:id="3">
    <w:p w:rsidR="0096582A" w:rsidRDefault="0096582A">
      <w:pPr>
        <w:pStyle w:val="FootnoteText"/>
      </w:pPr>
      <w:r>
        <w:rPr>
          <w:rStyle w:val="FootnoteReference"/>
        </w:rPr>
        <w:footnoteRef/>
      </w:r>
      <w:r>
        <w:t xml:space="preserve"> On this application, he indicated that he </w:t>
      </w:r>
      <w:r w:rsidRPr="00443D05">
        <w:t>had</w:t>
      </w:r>
      <w:r>
        <w:t xml:space="preserve"> been the subject of an investigation by a governmental authority, health care facility, group practice, employer, or professional association.  He indicated he </w:t>
      </w:r>
      <w:r w:rsidRPr="00443D05">
        <w:t>had</w:t>
      </w:r>
      <w:r>
        <w:t xml:space="preserve"> been the subject of a disciplinary action, but included a handwritten note reading: “no discipline in Oklahoma.”</w:t>
      </w:r>
    </w:p>
  </w:footnote>
  <w:footnote w:id="4">
    <w:p w:rsidR="008344E6" w:rsidRDefault="008344E6">
      <w:pPr>
        <w:pStyle w:val="FootnoteText"/>
      </w:pPr>
      <w:r>
        <w:rPr>
          <w:rStyle w:val="FootnoteReference"/>
        </w:rPr>
        <w:footnoteRef/>
      </w:r>
      <w:r>
        <w:t xml:space="preserve"> </w:t>
      </w:r>
      <w:r w:rsidR="00ED1ACA">
        <w:t>The order referred to a hearing scheduled on July 1, 2014 concerning the suspension, however the record does not reveal whether the hearing was held, and if so, what happened.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4F6E"/>
    <w:multiLevelType w:val="hybridMultilevel"/>
    <w:tmpl w:val="D7D6D756"/>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AD"/>
    <w:rsid w:val="00002397"/>
    <w:rsid w:val="00012174"/>
    <w:rsid w:val="0002336A"/>
    <w:rsid w:val="0003365D"/>
    <w:rsid w:val="00033D28"/>
    <w:rsid w:val="00045CB1"/>
    <w:rsid w:val="0005639E"/>
    <w:rsid w:val="00065D64"/>
    <w:rsid w:val="0007087E"/>
    <w:rsid w:val="0007090F"/>
    <w:rsid w:val="00082263"/>
    <w:rsid w:val="00093AFD"/>
    <w:rsid w:val="000952D7"/>
    <w:rsid w:val="000A11FD"/>
    <w:rsid w:val="000A23AE"/>
    <w:rsid w:val="000A54C2"/>
    <w:rsid w:val="000B4A3B"/>
    <w:rsid w:val="000C4864"/>
    <w:rsid w:val="000D327C"/>
    <w:rsid w:val="000F79D1"/>
    <w:rsid w:val="0011365F"/>
    <w:rsid w:val="0012257C"/>
    <w:rsid w:val="00133CF1"/>
    <w:rsid w:val="001419C8"/>
    <w:rsid w:val="00142270"/>
    <w:rsid w:val="00145CE0"/>
    <w:rsid w:val="00157F0E"/>
    <w:rsid w:val="00161206"/>
    <w:rsid w:val="0016701F"/>
    <w:rsid w:val="00172440"/>
    <w:rsid w:val="00174A79"/>
    <w:rsid w:val="001779BC"/>
    <w:rsid w:val="001837AD"/>
    <w:rsid w:val="001876ED"/>
    <w:rsid w:val="001907AD"/>
    <w:rsid w:val="00195508"/>
    <w:rsid w:val="001C3782"/>
    <w:rsid w:val="001E5078"/>
    <w:rsid w:val="001F17C5"/>
    <w:rsid w:val="00203B6B"/>
    <w:rsid w:val="00211035"/>
    <w:rsid w:val="00217A96"/>
    <w:rsid w:val="00230F5D"/>
    <w:rsid w:val="00234169"/>
    <w:rsid w:val="0023469C"/>
    <w:rsid w:val="002403B0"/>
    <w:rsid w:val="0024359B"/>
    <w:rsid w:val="00253A61"/>
    <w:rsid w:val="002769BC"/>
    <w:rsid w:val="002835AA"/>
    <w:rsid w:val="0028479F"/>
    <w:rsid w:val="002B04AC"/>
    <w:rsid w:val="002C143E"/>
    <w:rsid w:val="002C19EB"/>
    <w:rsid w:val="0030434A"/>
    <w:rsid w:val="00305EC2"/>
    <w:rsid w:val="00311228"/>
    <w:rsid w:val="00311F6C"/>
    <w:rsid w:val="00312D4A"/>
    <w:rsid w:val="0031530F"/>
    <w:rsid w:val="00320A9D"/>
    <w:rsid w:val="00326D8D"/>
    <w:rsid w:val="00332A3C"/>
    <w:rsid w:val="00342310"/>
    <w:rsid w:val="00344805"/>
    <w:rsid w:val="00347082"/>
    <w:rsid w:val="00367197"/>
    <w:rsid w:val="0038231C"/>
    <w:rsid w:val="00382861"/>
    <w:rsid w:val="00392B32"/>
    <w:rsid w:val="00392B8B"/>
    <w:rsid w:val="00393098"/>
    <w:rsid w:val="003B2AF1"/>
    <w:rsid w:val="003C7158"/>
    <w:rsid w:val="003D383C"/>
    <w:rsid w:val="003E0666"/>
    <w:rsid w:val="003E3198"/>
    <w:rsid w:val="003E4C70"/>
    <w:rsid w:val="003E78E3"/>
    <w:rsid w:val="00405D7E"/>
    <w:rsid w:val="004164F2"/>
    <w:rsid w:val="0041733B"/>
    <w:rsid w:val="00441D58"/>
    <w:rsid w:val="00442BCA"/>
    <w:rsid w:val="00443D05"/>
    <w:rsid w:val="00444489"/>
    <w:rsid w:val="00451D8D"/>
    <w:rsid w:val="00456A4A"/>
    <w:rsid w:val="0045799D"/>
    <w:rsid w:val="00457A72"/>
    <w:rsid w:val="00460043"/>
    <w:rsid w:val="00493C57"/>
    <w:rsid w:val="004976DE"/>
    <w:rsid w:val="004A1CDE"/>
    <w:rsid w:val="004B433B"/>
    <w:rsid w:val="004B54E0"/>
    <w:rsid w:val="004B6D96"/>
    <w:rsid w:val="004D259E"/>
    <w:rsid w:val="004F21A5"/>
    <w:rsid w:val="00520A5A"/>
    <w:rsid w:val="00530927"/>
    <w:rsid w:val="00552928"/>
    <w:rsid w:val="005660C7"/>
    <w:rsid w:val="00574BC7"/>
    <w:rsid w:val="00597EBB"/>
    <w:rsid w:val="005B38C9"/>
    <w:rsid w:val="005B4847"/>
    <w:rsid w:val="005C395D"/>
    <w:rsid w:val="005D2A3F"/>
    <w:rsid w:val="005E1545"/>
    <w:rsid w:val="006007B0"/>
    <w:rsid w:val="00617C86"/>
    <w:rsid w:val="006456BA"/>
    <w:rsid w:val="00647CE8"/>
    <w:rsid w:val="006560C8"/>
    <w:rsid w:val="00664CA3"/>
    <w:rsid w:val="0066519D"/>
    <w:rsid w:val="00667CD3"/>
    <w:rsid w:val="00681AAD"/>
    <w:rsid w:val="00695266"/>
    <w:rsid w:val="00695B52"/>
    <w:rsid w:val="006969EB"/>
    <w:rsid w:val="006A3938"/>
    <w:rsid w:val="006B43AA"/>
    <w:rsid w:val="006B47BE"/>
    <w:rsid w:val="006B6E23"/>
    <w:rsid w:val="006C4E54"/>
    <w:rsid w:val="006D727C"/>
    <w:rsid w:val="006F73F7"/>
    <w:rsid w:val="0070091D"/>
    <w:rsid w:val="00702402"/>
    <w:rsid w:val="00704125"/>
    <w:rsid w:val="007168E3"/>
    <w:rsid w:val="00733D88"/>
    <w:rsid w:val="00741DEC"/>
    <w:rsid w:val="0074250C"/>
    <w:rsid w:val="007443B3"/>
    <w:rsid w:val="00747322"/>
    <w:rsid w:val="0076399A"/>
    <w:rsid w:val="007731B5"/>
    <w:rsid w:val="00780969"/>
    <w:rsid w:val="00792DFA"/>
    <w:rsid w:val="007935BC"/>
    <w:rsid w:val="007B225D"/>
    <w:rsid w:val="007C14F2"/>
    <w:rsid w:val="008016D8"/>
    <w:rsid w:val="00806D5D"/>
    <w:rsid w:val="00810FFA"/>
    <w:rsid w:val="00823B54"/>
    <w:rsid w:val="00826B94"/>
    <w:rsid w:val="008344E6"/>
    <w:rsid w:val="00854CF6"/>
    <w:rsid w:val="00855CFF"/>
    <w:rsid w:val="00863F99"/>
    <w:rsid w:val="00870B21"/>
    <w:rsid w:val="00874A1E"/>
    <w:rsid w:val="00875299"/>
    <w:rsid w:val="0087553E"/>
    <w:rsid w:val="00877D0F"/>
    <w:rsid w:val="00886BE1"/>
    <w:rsid w:val="00886E51"/>
    <w:rsid w:val="00890600"/>
    <w:rsid w:val="00891C39"/>
    <w:rsid w:val="008B5183"/>
    <w:rsid w:val="008F1D92"/>
    <w:rsid w:val="00901A03"/>
    <w:rsid w:val="009045F6"/>
    <w:rsid w:val="009135DA"/>
    <w:rsid w:val="00915660"/>
    <w:rsid w:val="00923777"/>
    <w:rsid w:val="0093002D"/>
    <w:rsid w:val="00951A8D"/>
    <w:rsid w:val="009551DE"/>
    <w:rsid w:val="0095656C"/>
    <w:rsid w:val="00957825"/>
    <w:rsid w:val="0096582A"/>
    <w:rsid w:val="00983842"/>
    <w:rsid w:val="00983947"/>
    <w:rsid w:val="00992E9B"/>
    <w:rsid w:val="00994795"/>
    <w:rsid w:val="009959FA"/>
    <w:rsid w:val="009979BF"/>
    <w:rsid w:val="009A0358"/>
    <w:rsid w:val="009A126A"/>
    <w:rsid w:val="009A2D2A"/>
    <w:rsid w:val="009C18C0"/>
    <w:rsid w:val="009C24B7"/>
    <w:rsid w:val="009E0652"/>
    <w:rsid w:val="009E36E3"/>
    <w:rsid w:val="009E5709"/>
    <w:rsid w:val="009F5FD6"/>
    <w:rsid w:val="00A02D20"/>
    <w:rsid w:val="00A062C8"/>
    <w:rsid w:val="00A20E38"/>
    <w:rsid w:val="00A264A8"/>
    <w:rsid w:val="00A32E9B"/>
    <w:rsid w:val="00A34EC1"/>
    <w:rsid w:val="00A40075"/>
    <w:rsid w:val="00A41CAE"/>
    <w:rsid w:val="00A4275A"/>
    <w:rsid w:val="00A56ACD"/>
    <w:rsid w:val="00A7453E"/>
    <w:rsid w:val="00AA2317"/>
    <w:rsid w:val="00AA378C"/>
    <w:rsid w:val="00AB1D77"/>
    <w:rsid w:val="00AB3DD2"/>
    <w:rsid w:val="00AB5B5F"/>
    <w:rsid w:val="00AC07A4"/>
    <w:rsid w:val="00AC4A20"/>
    <w:rsid w:val="00AC4D60"/>
    <w:rsid w:val="00AC58D8"/>
    <w:rsid w:val="00AE1A33"/>
    <w:rsid w:val="00AE367B"/>
    <w:rsid w:val="00AF40F8"/>
    <w:rsid w:val="00AF5F53"/>
    <w:rsid w:val="00B21B61"/>
    <w:rsid w:val="00B5563F"/>
    <w:rsid w:val="00B61FF0"/>
    <w:rsid w:val="00B71023"/>
    <w:rsid w:val="00B72B47"/>
    <w:rsid w:val="00B7352B"/>
    <w:rsid w:val="00B777F7"/>
    <w:rsid w:val="00B77A09"/>
    <w:rsid w:val="00B77C2A"/>
    <w:rsid w:val="00B9700D"/>
    <w:rsid w:val="00BA02F8"/>
    <w:rsid w:val="00BA1046"/>
    <w:rsid w:val="00BB2FDD"/>
    <w:rsid w:val="00BC29F5"/>
    <w:rsid w:val="00BC55BF"/>
    <w:rsid w:val="00BD1C0B"/>
    <w:rsid w:val="00BD60D2"/>
    <w:rsid w:val="00BE3B72"/>
    <w:rsid w:val="00C01586"/>
    <w:rsid w:val="00C056D9"/>
    <w:rsid w:val="00C50098"/>
    <w:rsid w:val="00C73E0A"/>
    <w:rsid w:val="00C762A4"/>
    <w:rsid w:val="00C853ED"/>
    <w:rsid w:val="00C87782"/>
    <w:rsid w:val="00C95E6B"/>
    <w:rsid w:val="00CA5DE6"/>
    <w:rsid w:val="00CE412E"/>
    <w:rsid w:val="00CE53ED"/>
    <w:rsid w:val="00CE76D4"/>
    <w:rsid w:val="00D043CE"/>
    <w:rsid w:val="00D044B0"/>
    <w:rsid w:val="00D075B9"/>
    <w:rsid w:val="00D131D2"/>
    <w:rsid w:val="00D460B7"/>
    <w:rsid w:val="00D577AE"/>
    <w:rsid w:val="00D741CB"/>
    <w:rsid w:val="00D76B74"/>
    <w:rsid w:val="00D86B57"/>
    <w:rsid w:val="00DA31B0"/>
    <w:rsid w:val="00DA368A"/>
    <w:rsid w:val="00DB4DAD"/>
    <w:rsid w:val="00DC26EC"/>
    <w:rsid w:val="00DC46AC"/>
    <w:rsid w:val="00DF484B"/>
    <w:rsid w:val="00DF5ACC"/>
    <w:rsid w:val="00E15AA6"/>
    <w:rsid w:val="00E230F6"/>
    <w:rsid w:val="00E33ECE"/>
    <w:rsid w:val="00E36B14"/>
    <w:rsid w:val="00E37633"/>
    <w:rsid w:val="00E4214B"/>
    <w:rsid w:val="00E61660"/>
    <w:rsid w:val="00E616AE"/>
    <w:rsid w:val="00E62F12"/>
    <w:rsid w:val="00E6376E"/>
    <w:rsid w:val="00E64962"/>
    <w:rsid w:val="00E70A80"/>
    <w:rsid w:val="00E83479"/>
    <w:rsid w:val="00E923D3"/>
    <w:rsid w:val="00E97055"/>
    <w:rsid w:val="00EB2616"/>
    <w:rsid w:val="00EB68B4"/>
    <w:rsid w:val="00EC3F50"/>
    <w:rsid w:val="00EC7788"/>
    <w:rsid w:val="00ED1ACA"/>
    <w:rsid w:val="00ED1CBA"/>
    <w:rsid w:val="00ED74BC"/>
    <w:rsid w:val="00EE2992"/>
    <w:rsid w:val="00EF2D93"/>
    <w:rsid w:val="00F007CB"/>
    <w:rsid w:val="00F02BAE"/>
    <w:rsid w:val="00F119EB"/>
    <w:rsid w:val="00F148A8"/>
    <w:rsid w:val="00F338CA"/>
    <w:rsid w:val="00F37AE4"/>
    <w:rsid w:val="00F51202"/>
    <w:rsid w:val="00F71507"/>
    <w:rsid w:val="00F765D1"/>
    <w:rsid w:val="00F8363E"/>
    <w:rsid w:val="00F92F27"/>
    <w:rsid w:val="00F95B4D"/>
    <w:rsid w:val="00FA0D2B"/>
    <w:rsid w:val="00FB7316"/>
    <w:rsid w:val="00FC4401"/>
    <w:rsid w:val="00FD5F3C"/>
    <w:rsid w:val="00FE3047"/>
    <w:rsid w:val="00FE6D36"/>
    <w:rsid w:val="00FF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7A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8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C4864"/>
    <w:pPr>
      <w:tabs>
        <w:tab w:val="center" w:pos="4680"/>
        <w:tab w:val="right" w:pos="9360"/>
      </w:tabs>
    </w:pPr>
  </w:style>
  <w:style w:type="character" w:customStyle="1" w:styleId="HeaderChar">
    <w:name w:val="Header Char"/>
    <w:link w:val="Header"/>
    <w:rsid w:val="000C4864"/>
    <w:rPr>
      <w:sz w:val="24"/>
      <w:szCs w:val="24"/>
    </w:rPr>
  </w:style>
  <w:style w:type="paragraph" w:styleId="Footer">
    <w:name w:val="footer"/>
    <w:basedOn w:val="Normal"/>
    <w:link w:val="FooterChar"/>
    <w:uiPriority w:val="99"/>
    <w:rsid w:val="000C4864"/>
    <w:pPr>
      <w:tabs>
        <w:tab w:val="center" w:pos="4680"/>
        <w:tab w:val="right" w:pos="9360"/>
      </w:tabs>
    </w:pPr>
  </w:style>
  <w:style w:type="character" w:customStyle="1" w:styleId="FooterChar">
    <w:name w:val="Footer Char"/>
    <w:link w:val="Footer"/>
    <w:uiPriority w:val="99"/>
    <w:rsid w:val="000C4864"/>
    <w:rPr>
      <w:sz w:val="24"/>
      <w:szCs w:val="24"/>
    </w:rPr>
  </w:style>
  <w:style w:type="paragraph" w:styleId="FootnoteText">
    <w:name w:val="footnote text"/>
    <w:basedOn w:val="Normal"/>
    <w:link w:val="FootnoteTextChar"/>
    <w:rsid w:val="002B04AC"/>
    <w:rPr>
      <w:sz w:val="20"/>
      <w:szCs w:val="20"/>
    </w:rPr>
  </w:style>
  <w:style w:type="character" w:customStyle="1" w:styleId="FootnoteTextChar">
    <w:name w:val="Footnote Text Char"/>
    <w:basedOn w:val="DefaultParagraphFont"/>
    <w:link w:val="FootnoteText"/>
    <w:rsid w:val="002B04AC"/>
  </w:style>
  <w:style w:type="character" w:styleId="FootnoteReference">
    <w:name w:val="footnote reference"/>
    <w:rsid w:val="002B04AC"/>
    <w:rPr>
      <w:vertAlign w:val="superscript"/>
    </w:rPr>
  </w:style>
  <w:style w:type="paragraph" w:styleId="BalloonText">
    <w:name w:val="Balloon Text"/>
    <w:basedOn w:val="Normal"/>
    <w:link w:val="BalloonTextChar"/>
    <w:rsid w:val="00EC3F50"/>
    <w:rPr>
      <w:rFonts w:ascii="Tahoma" w:hAnsi="Tahoma" w:cs="Tahoma"/>
      <w:sz w:val="16"/>
      <w:szCs w:val="16"/>
    </w:rPr>
  </w:style>
  <w:style w:type="character" w:customStyle="1" w:styleId="BalloonTextChar">
    <w:name w:val="Balloon Text Char"/>
    <w:link w:val="BalloonText"/>
    <w:rsid w:val="00EC3F50"/>
    <w:rPr>
      <w:rFonts w:ascii="Tahoma" w:hAnsi="Tahoma" w:cs="Tahoma"/>
      <w:sz w:val="16"/>
      <w:szCs w:val="16"/>
    </w:rPr>
  </w:style>
  <w:style w:type="character" w:styleId="CommentReference">
    <w:name w:val="annotation reference"/>
    <w:uiPriority w:val="99"/>
    <w:unhideWhenUsed/>
    <w:rsid w:val="006969EB"/>
    <w:rPr>
      <w:sz w:val="16"/>
      <w:szCs w:val="16"/>
    </w:rPr>
  </w:style>
  <w:style w:type="paragraph" w:styleId="CommentText">
    <w:name w:val="annotation text"/>
    <w:basedOn w:val="Normal"/>
    <w:link w:val="CommentTextChar"/>
    <w:uiPriority w:val="99"/>
    <w:unhideWhenUsed/>
    <w:rsid w:val="006969EB"/>
    <w:rPr>
      <w:sz w:val="20"/>
      <w:szCs w:val="20"/>
    </w:rPr>
  </w:style>
  <w:style w:type="character" w:customStyle="1" w:styleId="CommentTextChar">
    <w:name w:val="Comment Text Char"/>
    <w:basedOn w:val="DefaultParagraphFont"/>
    <w:link w:val="CommentText"/>
    <w:uiPriority w:val="99"/>
    <w:rsid w:val="006969EB"/>
  </w:style>
  <w:style w:type="character" w:styleId="Hyperlink">
    <w:name w:val="Hyperlink"/>
    <w:rsid w:val="00A20E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7A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8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C4864"/>
    <w:pPr>
      <w:tabs>
        <w:tab w:val="center" w:pos="4680"/>
        <w:tab w:val="right" w:pos="9360"/>
      </w:tabs>
    </w:pPr>
  </w:style>
  <w:style w:type="character" w:customStyle="1" w:styleId="HeaderChar">
    <w:name w:val="Header Char"/>
    <w:link w:val="Header"/>
    <w:rsid w:val="000C4864"/>
    <w:rPr>
      <w:sz w:val="24"/>
      <w:szCs w:val="24"/>
    </w:rPr>
  </w:style>
  <w:style w:type="paragraph" w:styleId="Footer">
    <w:name w:val="footer"/>
    <w:basedOn w:val="Normal"/>
    <w:link w:val="FooterChar"/>
    <w:uiPriority w:val="99"/>
    <w:rsid w:val="000C4864"/>
    <w:pPr>
      <w:tabs>
        <w:tab w:val="center" w:pos="4680"/>
        <w:tab w:val="right" w:pos="9360"/>
      </w:tabs>
    </w:pPr>
  </w:style>
  <w:style w:type="character" w:customStyle="1" w:styleId="FooterChar">
    <w:name w:val="Footer Char"/>
    <w:link w:val="Footer"/>
    <w:uiPriority w:val="99"/>
    <w:rsid w:val="000C4864"/>
    <w:rPr>
      <w:sz w:val="24"/>
      <w:szCs w:val="24"/>
    </w:rPr>
  </w:style>
  <w:style w:type="paragraph" w:styleId="FootnoteText">
    <w:name w:val="footnote text"/>
    <w:basedOn w:val="Normal"/>
    <w:link w:val="FootnoteTextChar"/>
    <w:rsid w:val="002B04AC"/>
    <w:rPr>
      <w:sz w:val="20"/>
      <w:szCs w:val="20"/>
    </w:rPr>
  </w:style>
  <w:style w:type="character" w:customStyle="1" w:styleId="FootnoteTextChar">
    <w:name w:val="Footnote Text Char"/>
    <w:basedOn w:val="DefaultParagraphFont"/>
    <w:link w:val="FootnoteText"/>
    <w:rsid w:val="002B04AC"/>
  </w:style>
  <w:style w:type="character" w:styleId="FootnoteReference">
    <w:name w:val="footnote reference"/>
    <w:rsid w:val="002B04AC"/>
    <w:rPr>
      <w:vertAlign w:val="superscript"/>
    </w:rPr>
  </w:style>
  <w:style w:type="paragraph" w:styleId="BalloonText">
    <w:name w:val="Balloon Text"/>
    <w:basedOn w:val="Normal"/>
    <w:link w:val="BalloonTextChar"/>
    <w:rsid w:val="00EC3F50"/>
    <w:rPr>
      <w:rFonts w:ascii="Tahoma" w:hAnsi="Tahoma" w:cs="Tahoma"/>
      <w:sz w:val="16"/>
      <w:szCs w:val="16"/>
    </w:rPr>
  </w:style>
  <w:style w:type="character" w:customStyle="1" w:styleId="BalloonTextChar">
    <w:name w:val="Balloon Text Char"/>
    <w:link w:val="BalloonText"/>
    <w:rsid w:val="00EC3F50"/>
    <w:rPr>
      <w:rFonts w:ascii="Tahoma" w:hAnsi="Tahoma" w:cs="Tahoma"/>
      <w:sz w:val="16"/>
      <w:szCs w:val="16"/>
    </w:rPr>
  </w:style>
  <w:style w:type="character" w:styleId="CommentReference">
    <w:name w:val="annotation reference"/>
    <w:uiPriority w:val="99"/>
    <w:unhideWhenUsed/>
    <w:rsid w:val="006969EB"/>
    <w:rPr>
      <w:sz w:val="16"/>
      <w:szCs w:val="16"/>
    </w:rPr>
  </w:style>
  <w:style w:type="paragraph" w:styleId="CommentText">
    <w:name w:val="annotation text"/>
    <w:basedOn w:val="Normal"/>
    <w:link w:val="CommentTextChar"/>
    <w:uiPriority w:val="99"/>
    <w:unhideWhenUsed/>
    <w:rsid w:val="006969EB"/>
    <w:rPr>
      <w:sz w:val="20"/>
      <w:szCs w:val="20"/>
    </w:rPr>
  </w:style>
  <w:style w:type="character" w:customStyle="1" w:styleId="CommentTextChar">
    <w:name w:val="Comment Text Char"/>
    <w:basedOn w:val="DefaultParagraphFont"/>
    <w:link w:val="CommentText"/>
    <w:uiPriority w:val="99"/>
    <w:rsid w:val="006969EB"/>
  </w:style>
  <w:style w:type="character" w:styleId="Hyperlink">
    <w:name w:val="Hyperlink"/>
    <w:rsid w:val="00A20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786534">
      <w:bodyDiv w:val="1"/>
      <w:marLeft w:val="0"/>
      <w:marRight w:val="0"/>
      <w:marTop w:val="0"/>
      <w:marBottom w:val="0"/>
      <w:divBdr>
        <w:top w:val="none" w:sz="0" w:space="0" w:color="auto"/>
        <w:left w:val="none" w:sz="0" w:space="0" w:color="auto"/>
        <w:bottom w:val="none" w:sz="0" w:space="0" w:color="auto"/>
        <w:right w:val="none" w:sz="0" w:space="0" w:color="auto"/>
      </w:divBdr>
      <w:divsChild>
        <w:div w:id="248000260">
          <w:marLeft w:val="0"/>
          <w:marRight w:val="0"/>
          <w:marTop w:val="20"/>
          <w:marBottom w:val="20"/>
          <w:divBdr>
            <w:top w:val="none" w:sz="0" w:space="0" w:color="auto"/>
            <w:left w:val="none" w:sz="0" w:space="0" w:color="auto"/>
            <w:bottom w:val="none" w:sz="0" w:space="0" w:color="auto"/>
            <w:right w:val="none" w:sz="0" w:space="0" w:color="auto"/>
          </w:divBdr>
        </w:div>
        <w:div w:id="862519375">
          <w:marLeft w:val="0"/>
          <w:marRight w:val="0"/>
          <w:marTop w:val="20"/>
          <w:marBottom w:val="20"/>
          <w:divBdr>
            <w:top w:val="none" w:sz="0" w:space="0" w:color="auto"/>
            <w:left w:val="none" w:sz="0" w:space="0" w:color="auto"/>
            <w:bottom w:val="none" w:sz="0" w:space="0" w:color="auto"/>
            <w:right w:val="none" w:sz="0" w:space="0" w:color="auto"/>
          </w:divBdr>
        </w:div>
        <w:div w:id="1323776873">
          <w:marLeft w:val="0"/>
          <w:marRight w:val="0"/>
          <w:marTop w:val="20"/>
          <w:marBottom w:val="20"/>
          <w:divBdr>
            <w:top w:val="none" w:sz="0" w:space="0" w:color="auto"/>
            <w:left w:val="none" w:sz="0" w:space="0" w:color="auto"/>
            <w:bottom w:val="none" w:sz="0" w:space="0" w:color="auto"/>
            <w:right w:val="none" w:sz="0" w:space="0" w:color="auto"/>
          </w:divBdr>
        </w:div>
        <w:div w:id="1408310393">
          <w:marLeft w:val="0"/>
          <w:marRight w:val="0"/>
          <w:marTop w:val="20"/>
          <w:marBottom w:val="20"/>
          <w:divBdr>
            <w:top w:val="none" w:sz="0" w:space="0" w:color="auto"/>
            <w:left w:val="none" w:sz="0" w:space="0" w:color="auto"/>
            <w:bottom w:val="none" w:sz="0" w:space="0" w:color="auto"/>
            <w:right w:val="none" w:sz="0" w:space="0" w:color="auto"/>
          </w:divBdr>
        </w:div>
      </w:divsChild>
    </w:div>
    <w:div w:id="1769739715">
      <w:bodyDiv w:val="1"/>
      <w:marLeft w:val="0"/>
      <w:marRight w:val="0"/>
      <w:marTop w:val="0"/>
      <w:marBottom w:val="0"/>
      <w:divBdr>
        <w:top w:val="none" w:sz="0" w:space="0" w:color="auto"/>
        <w:left w:val="none" w:sz="0" w:space="0" w:color="auto"/>
        <w:bottom w:val="none" w:sz="0" w:space="0" w:color="auto"/>
        <w:right w:val="none" w:sz="0" w:space="0" w:color="auto"/>
      </w:divBdr>
      <w:divsChild>
        <w:div w:id="428160093">
          <w:marLeft w:val="0"/>
          <w:marRight w:val="0"/>
          <w:marTop w:val="20"/>
          <w:marBottom w:val="20"/>
          <w:divBdr>
            <w:top w:val="none" w:sz="0" w:space="0" w:color="auto"/>
            <w:left w:val="none" w:sz="0" w:space="0" w:color="auto"/>
            <w:bottom w:val="none" w:sz="0" w:space="0" w:color="auto"/>
            <w:right w:val="none" w:sz="0" w:space="0" w:color="auto"/>
          </w:divBdr>
        </w:div>
        <w:div w:id="1517187176">
          <w:marLeft w:val="0"/>
          <w:marRight w:val="0"/>
          <w:marTop w:val="20"/>
          <w:marBottom w:val="20"/>
          <w:divBdr>
            <w:top w:val="none" w:sz="0" w:space="0" w:color="auto"/>
            <w:left w:val="none" w:sz="0" w:space="0" w:color="auto"/>
            <w:bottom w:val="none" w:sz="0" w:space="0" w:color="auto"/>
            <w:right w:val="none" w:sz="0" w:space="0" w:color="auto"/>
          </w:divBdr>
        </w:div>
        <w:div w:id="1730035378">
          <w:marLeft w:val="0"/>
          <w:marRight w:val="0"/>
          <w:marTop w:val="20"/>
          <w:marBottom w:val="20"/>
          <w:divBdr>
            <w:top w:val="none" w:sz="0" w:space="0" w:color="auto"/>
            <w:left w:val="none" w:sz="0" w:space="0" w:color="auto"/>
            <w:bottom w:val="none" w:sz="0" w:space="0" w:color="auto"/>
            <w:right w:val="none" w:sz="0" w:space="0" w:color="auto"/>
          </w:divBdr>
        </w:div>
        <w:div w:id="2012489464">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73D98-C560-4805-8713-306B28C8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3756</Words>
  <Characters>21415</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25121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Administrator</dc:creator>
  <cp:lastModifiedBy> </cp:lastModifiedBy>
  <cp:revision>2</cp:revision>
  <cp:lastPrinted>2019-05-07T21:10:00Z</cp:lastPrinted>
  <dcterms:created xsi:type="dcterms:W3CDTF">2019-11-18T13:42:00Z</dcterms:created>
  <dcterms:modified xsi:type="dcterms:W3CDTF">2019-11-18T13:42:00Z</dcterms:modified>
</cp:coreProperties>
</file>