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1F" w:rsidRDefault="009160EA">
      <w:r>
        <w:fldChar w:fldCharType="begin"/>
      </w:r>
      <w:r>
        <w:instrText xml:space="preserve"> SEQ CHAPTER \h \r 1</w:instrText>
      </w:r>
      <w:r>
        <w:fldChar w:fldCharType="end"/>
      </w:r>
      <w:r>
        <w:t xml:space="preserve">                                    THE COMMONWEALTH OF MASSACHUSETTS</w:t>
      </w:r>
    </w:p>
    <w:p w:rsidR="0057721F" w:rsidRDefault="0057721F"/>
    <w:p w:rsidR="0057721F" w:rsidRDefault="0057721F"/>
    <w:p w:rsidR="0057721F" w:rsidRDefault="0057721F"/>
    <w:p w:rsidR="0057721F" w:rsidRDefault="009160EA">
      <w:r>
        <w:t xml:space="preserve">Suffolk, ss.                                                         </w:t>
      </w:r>
      <w:r>
        <w:rPr>
          <w:b/>
        </w:rPr>
        <w:t>Division of Administrative Law Appeals</w:t>
      </w:r>
    </w:p>
    <w:p w:rsidR="0057721F" w:rsidRDefault="009160EA">
      <w:r>
        <w:t xml:space="preserve">                                                                           98 North Washington Street, 4th Floor</w:t>
      </w:r>
    </w:p>
    <w:p w:rsidR="0057721F" w:rsidRDefault="009160EA">
      <w:r>
        <w:rPr>
          <w:b/>
        </w:rPr>
        <w:t>Board of Registration in Medicine</w:t>
      </w:r>
      <w:r>
        <w:t>,                Boston, MA 02114</w:t>
      </w:r>
    </w:p>
    <w:p w:rsidR="0057721F" w:rsidRDefault="009160EA">
      <w:r>
        <w:t xml:space="preserve">               Petitioner                                             (617) 727-7060</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2880"/>
      </w:pPr>
      <w:r>
        <w:t xml:space="preserve">    </w:t>
      </w:r>
      <w:r>
        <w:rPr>
          <w:b/>
        </w:rPr>
        <w:t>www.state.ma.us/dala</w:t>
      </w:r>
      <w:r>
        <w:tab/>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Docket No. RM-15-137</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Edward Levitan, M.D.</w:t>
      </w:r>
      <w:r>
        <w:t>,</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John Costello, Esq.</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200 Harvard Mill Square, Suite 330</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Paul Cirel, Esq.</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Ingrid Martin, Esq.</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Collora LLP</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10o High Street, 20</w:t>
      </w:r>
      <w:r>
        <w:rPr>
          <w:vertAlign w:val="superscript"/>
        </w:rPr>
        <w:t>th</w:t>
      </w:r>
      <w:r>
        <w:t xml:space="preserve"> Floor</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Boston, MA 02110</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b/>
        <w:t>Doctor who administered chelation therapy to a patient for coronary artery disease at a time when no rigorous scientific study had established its safety or efficacy to treat this disease and who failed to inform the patient of the risks of this treatment before obtaining consent to treatment is subject to discipline by the Board.</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RECOMMENDED DECISION</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April 2, 2015, the Board of Registration in Medicine issued a Statement of Allegations ordering Edward Levitan, M.D. to show cause why he should not be disciplined for falling below the standard of care in the manner in which he treated a patient with coronary artery disease with chelation therapy, for failing to inform the patient of all known risks of this treatment before obtaining consent, and for failing to report in his 2013 license renewal application civil lawsuits that had been pending between 2011 and 2013.</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April 5, 2016, by mutual agreement among the parties, Complaint Counsel filed a Stipulation of Facts and Conclusions of Law.  The stipulation is signed by Dr. Levitan, his attorney, and Complaint Counsel.  The Stipulation is attached as Exhibit 1.</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Other than the Stipulation and the admissions of fact it contains, I have not taken evidence with respect to the facts of this matter.  I adopt the facts as stipulated.  The conclusions of law set forth in the Stipulation are warranted and I therefore adopt them as well.</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Based on the foregoing, I recommend that the Board impose such discipline on Dr. Levitan as it deems appropriate in light of the facts and conclusions of law as stipulated by the parties.</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t>DIVISION OF ADMINISTRATIVE LAW APPEALS</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Pr="00405182" w:rsidRDefault="00405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rPr>
      </w:pPr>
      <w:r>
        <w:rPr>
          <w:u w:val="single"/>
        </w:rPr>
        <w:t>Signed by James P. Rooney</w:t>
      </w:r>
      <w:r>
        <w:rPr>
          <w:u w:val="single"/>
        </w:rPr>
        <w:tab/>
      </w:r>
      <w:r>
        <w:rPr>
          <w:u w:val="single"/>
        </w:rPr>
        <w:tab/>
      </w:r>
      <w:r>
        <w:rPr>
          <w:u w:val="single"/>
        </w:rPr>
        <w:tab/>
      </w:r>
      <w:r>
        <w:rPr>
          <w:u w:val="single"/>
        </w:rPr>
        <w:tab/>
      </w:r>
      <w:bookmarkStart w:id="0" w:name="_GoBack"/>
      <w:bookmarkEnd w:id="0"/>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James P. Rooney</w:t>
      </w: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 xml:space="preserve">First Administrative Magistrate   </w:t>
      </w: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r>
        <w:t>Dated: April 28, 2016</w:t>
      </w:r>
    </w:p>
    <w:sectPr w:rsidR="0057721F">
      <w:headerReference w:type="even" r:id="rId7"/>
      <w:headerReference w:type="default" r:id="rId8"/>
      <w:footerReference w:type="even" r:id="rId9"/>
      <w:footerReference w:type="default" r:id="rId10"/>
      <w:type w:val="continuous"/>
      <w:pgSz w:w="12240" w:h="15840"/>
      <w:pgMar w:top="2400" w:right="1512" w:bottom="1680" w:left="1512"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1F" w:rsidRDefault="009160EA">
      <w:r>
        <w:separator/>
      </w:r>
    </w:p>
  </w:endnote>
  <w:endnote w:type="continuationSeparator" w:id="0">
    <w:p w:rsidR="0057721F" w:rsidRDefault="0091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1F" w:rsidRDefault="0057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1F" w:rsidRDefault="009160EA">
      <w:r>
        <w:separator/>
      </w:r>
    </w:p>
  </w:footnote>
  <w:footnote w:type="continuationSeparator" w:id="0">
    <w:p w:rsidR="0057721F" w:rsidRDefault="0091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color w:val="000000"/>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1F" w:rsidRDefault="0091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498"/>
    <w:rsid w:val="00110498"/>
    <w:rsid w:val="00405182"/>
    <w:rsid w:val="0057721F"/>
    <w:rsid w:val="0091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0EA"/>
    <w:pPr>
      <w:tabs>
        <w:tab w:val="center" w:pos="4680"/>
        <w:tab w:val="right" w:pos="9360"/>
      </w:tabs>
    </w:pPr>
  </w:style>
  <w:style w:type="character" w:customStyle="1" w:styleId="DefaultPara">
    <w:name w:val="Default Para"/>
    <w:basedOn w:val="DefaultParagraphFont"/>
    <w:rPr>
      <w:sz w:val="20"/>
    </w:rPr>
  </w:style>
  <w:style w:type="character" w:customStyle="1" w:styleId="DefaultPara0">
    <w:name w:val="Default Para"/>
    <w:basedOn w:val="DefaultParagraphFont"/>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1">
    <w:name w:val="Default Para"/>
    <w:basedOn w:val="DefaultParagraphFont"/>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basedOn w:val="DefaultParagraphFont"/>
    <w:rPr>
      <w:vertAlign w:val="superscript"/>
    </w:rPr>
  </w:style>
  <w:style w:type="character" w:customStyle="1" w:styleId="FootnoteRef0">
    <w:name w:val="Footnote Ref"/>
    <w:basedOn w:val="DefaultParagraphFont"/>
    <w:rPr>
      <w:vertAlign w:val="superscript"/>
    </w:rPr>
  </w:style>
  <w:style w:type="character" w:styleId="FootnoteReference">
    <w:name w:val="footnote reference"/>
    <w:basedOn w:val="DefaultParagraphFont"/>
    <w:semiHidden/>
    <w:rPr>
      <w:vertAlign w:val="superscript"/>
    </w:rPr>
  </w:style>
  <w:style w:type="paragraph" w:customStyle="1" w:styleId="FootnoteTex">
    <w:name w:val="Footnote Tex"/>
    <w:basedOn w:val="Normal"/>
    <w:pPr>
      <w:widowControl w:val="0"/>
      <w:ind w:firstLine="720"/>
    </w:pPr>
  </w:style>
  <w:style w:type="paragraph" w:customStyle="1" w:styleId="FootnoteTex0">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WPHeader0">
    <w:name w:val="WP_Header"/>
    <w:basedOn w:val="Normal"/>
    <w:pPr>
      <w:widowControl w:val="0"/>
      <w:tabs>
        <w:tab w:val="center" w:pos="4320"/>
        <w:tab w:val="right" w:pos="8640"/>
      </w:tabs>
    </w:pPr>
  </w:style>
  <w:style w:type="paragraph" w:customStyle="1" w:styleId="WPFooter0">
    <w:name w:val="WP_Footer"/>
    <w:basedOn w:val="Normal"/>
    <w:pPr>
      <w:widowControl w:val="0"/>
      <w:tabs>
        <w:tab w:val="center" w:pos="4320"/>
        <w:tab w:val="right" w:pos="8640"/>
      </w:tabs>
    </w:pPr>
  </w:style>
  <w:style w:type="character" w:customStyle="1" w:styleId="HeaderChar">
    <w:name w:val="Header Char"/>
    <w:basedOn w:val="DefaultParagraphFont"/>
    <w:link w:val="Header"/>
    <w:uiPriority w:val="99"/>
    <w:rsid w:val="009160EA"/>
    <w:rPr>
      <w:sz w:val="24"/>
    </w:rPr>
  </w:style>
  <w:style w:type="paragraph" w:styleId="Footer">
    <w:name w:val="footer"/>
    <w:basedOn w:val="Normal"/>
    <w:link w:val="FooterChar"/>
    <w:uiPriority w:val="99"/>
    <w:unhideWhenUsed/>
    <w:rsid w:val="009160EA"/>
    <w:pPr>
      <w:tabs>
        <w:tab w:val="center" w:pos="4680"/>
        <w:tab w:val="right" w:pos="9360"/>
      </w:tabs>
    </w:pPr>
  </w:style>
  <w:style w:type="character" w:customStyle="1" w:styleId="FooterChar">
    <w:name w:val="Footer Char"/>
    <w:basedOn w:val="DefaultParagraphFont"/>
    <w:link w:val="Footer"/>
    <w:uiPriority w:val="99"/>
    <w:rsid w:val="009160E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2016-08-17T15:32:00Z</dcterms:created>
  <dc:creator/>
  <lastModifiedBy/>
  <lastPrinted>2016-08-17T19:32:00Z</lastPrinted>
  <dcterms:modified xsi:type="dcterms:W3CDTF">2016-08-23T13:07:00Z</dcterms:modified>
  <revision>4</revision>
</coreProperties>
</file>