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D16" w:rsidRDefault="000A4751" w:rsidP="00477162">
      <w:pPr>
        <w:rPr>
          <w:sz w:val="24"/>
        </w:rPr>
      </w:pPr>
      <w:r>
        <w:rPr>
          <w:sz w:val="24"/>
        </w:rPr>
        <w:t xml:space="preserve"> </w:t>
      </w:r>
      <w:r w:rsidR="00276D16">
        <w:rPr>
          <w:sz w:val="24"/>
        </w:rPr>
        <w:t xml:space="preserve">                      </w:t>
      </w:r>
      <w:r w:rsidR="00B34831">
        <w:rPr>
          <w:b/>
          <w:sz w:val="24"/>
        </w:rPr>
        <w:t>THE COMMONWEALTH OF MASSACHUSETTS</w:t>
      </w:r>
      <w:r w:rsidR="00276D16">
        <w:rPr>
          <w:sz w:val="24"/>
        </w:rPr>
        <w:t xml:space="preserve"> </w:t>
      </w:r>
    </w:p>
    <w:p w:rsidR="00276D16" w:rsidRDefault="00276D16">
      <w:pPr>
        <w:rPr>
          <w:sz w:val="24"/>
        </w:rPr>
      </w:pPr>
      <w:proofErr w:type="gramStart"/>
      <w:r>
        <w:rPr>
          <w:sz w:val="24"/>
        </w:rPr>
        <w:t>Suffolk, ss.</w:t>
      </w:r>
      <w:proofErr w:type="gramEnd"/>
      <w:r>
        <w:rPr>
          <w:sz w:val="24"/>
        </w:rPr>
        <w:t xml:space="preserve">                                                         </w:t>
      </w:r>
      <w:r w:rsidR="00026D68">
        <w:rPr>
          <w:b/>
          <w:sz w:val="24"/>
        </w:rPr>
        <w:t>Division of Administrative Law Appeals</w:t>
      </w:r>
    </w:p>
    <w:p w:rsidR="00276D16" w:rsidRDefault="00276D16" w:rsidP="004031E5">
      <w:pPr>
        <w:spacing w:line="240" w:lineRule="auto"/>
        <w:rPr>
          <w:sz w:val="24"/>
        </w:rPr>
      </w:pPr>
      <w:r>
        <w:rPr>
          <w:sz w:val="24"/>
        </w:rPr>
        <w:t>Board of Registration in Medicine,</w:t>
      </w:r>
    </w:p>
    <w:p w:rsidR="00276D16" w:rsidRDefault="00276D16">
      <w:pPr>
        <w:rPr>
          <w:sz w:val="24"/>
        </w:rPr>
      </w:pPr>
      <w:r>
        <w:rPr>
          <w:sz w:val="24"/>
        </w:rPr>
        <w:t xml:space="preserve">                                  Petitioner</w:t>
      </w:r>
    </w:p>
    <w:p w:rsidR="00276D16" w:rsidRDefault="004031E5" w:rsidP="004031E5">
      <w:pPr>
        <w:spacing w:line="240" w:lineRule="auto"/>
        <w:rPr>
          <w:sz w:val="24"/>
        </w:rPr>
      </w:pPr>
      <w:r>
        <w:rPr>
          <w:sz w:val="24"/>
        </w:rPr>
        <w:t xml:space="preserve">                         v.                                              </w:t>
      </w:r>
      <w:r w:rsidR="00276D16">
        <w:rPr>
          <w:sz w:val="24"/>
        </w:rPr>
        <w:t>Docket No. RM-</w:t>
      </w:r>
      <w:r w:rsidR="00642BAA">
        <w:rPr>
          <w:sz w:val="24"/>
        </w:rPr>
        <w:t>1</w:t>
      </w:r>
      <w:r w:rsidR="004A2318">
        <w:rPr>
          <w:sz w:val="24"/>
        </w:rPr>
        <w:t>6</w:t>
      </w:r>
      <w:r w:rsidR="00276D16">
        <w:rPr>
          <w:sz w:val="24"/>
        </w:rPr>
        <w:t>-</w:t>
      </w:r>
      <w:r w:rsidR="004A2318">
        <w:rPr>
          <w:sz w:val="24"/>
        </w:rPr>
        <w:t>483</w:t>
      </w:r>
    </w:p>
    <w:p w:rsidR="004031E5" w:rsidRDefault="004031E5" w:rsidP="004031E5">
      <w:pPr>
        <w:spacing w:line="240" w:lineRule="auto"/>
        <w:rPr>
          <w:sz w:val="24"/>
        </w:rPr>
      </w:pPr>
      <w:r>
        <w:rPr>
          <w:sz w:val="24"/>
        </w:rPr>
        <w:tab/>
      </w:r>
      <w:r>
        <w:rPr>
          <w:sz w:val="24"/>
        </w:rPr>
        <w:tab/>
      </w:r>
      <w:r>
        <w:rPr>
          <w:sz w:val="24"/>
        </w:rPr>
        <w:tab/>
      </w:r>
      <w:r>
        <w:rPr>
          <w:sz w:val="24"/>
        </w:rPr>
        <w:tab/>
      </w:r>
      <w:r>
        <w:rPr>
          <w:sz w:val="24"/>
        </w:rPr>
        <w:tab/>
      </w:r>
      <w:r>
        <w:rPr>
          <w:sz w:val="24"/>
        </w:rPr>
        <w:tab/>
        <w:t xml:space="preserve">  Dated: </w:t>
      </w:r>
      <w:r w:rsidR="00B849B0">
        <w:rPr>
          <w:sz w:val="24"/>
        </w:rPr>
        <w:t>September 1</w:t>
      </w:r>
      <w:r w:rsidR="00CE0FA9">
        <w:rPr>
          <w:sz w:val="24"/>
        </w:rPr>
        <w:t>, 201</w:t>
      </w:r>
      <w:r w:rsidR="004A2318">
        <w:rPr>
          <w:sz w:val="24"/>
        </w:rPr>
        <w:t>7</w:t>
      </w:r>
      <w:r>
        <w:rPr>
          <w:sz w:val="24"/>
        </w:rPr>
        <w:tab/>
      </w:r>
      <w:r>
        <w:rPr>
          <w:sz w:val="24"/>
        </w:rPr>
        <w:tab/>
      </w:r>
    </w:p>
    <w:p w:rsidR="00276D16" w:rsidRDefault="0089469F" w:rsidP="004031E5">
      <w:pPr>
        <w:spacing w:line="240" w:lineRule="auto"/>
        <w:rPr>
          <w:sz w:val="24"/>
        </w:rPr>
      </w:pPr>
      <w:r>
        <w:rPr>
          <w:sz w:val="24"/>
        </w:rPr>
        <w:t>A</w:t>
      </w:r>
      <w:r w:rsidR="004A2318">
        <w:rPr>
          <w:sz w:val="24"/>
        </w:rPr>
        <w:t xml:space="preserve">rthur </w:t>
      </w:r>
      <w:proofErr w:type="spellStart"/>
      <w:r w:rsidR="004A2318">
        <w:rPr>
          <w:sz w:val="24"/>
        </w:rPr>
        <w:t>Pomerantz</w:t>
      </w:r>
      <w:proofErr w:type="spellEnd"/>
      <w:r w:rsidR="00994C3E">
        <w:rPr>
          <w:sz w:val="24"/>
        </w:rPr>
        <w:t xml:space="preserve">, </w:t>
      </w:r>
      <w:r w:rsidR="00276D16">
        <w:rPr>
          <w:sz w:val="24"/>
        </w:rPr>
        <w:t>M.D.,</w:t>
      </w:r>
    </w:p>
    <w:p w:rsidR="00276D16" w:rsidRDefault="00276D16">
      <w:pPr>
        <w:rPr>
          <w:sz w:val="24"/>
        </w:rPr>
      </w:pPr>
      <w:r>
        <w:rPr>
          <w:sz w:val="24"/>
        </w:rPr>
        <w:t xml:space="preserve">                                  Respondent</w:t>
      </w:r>
    </w:p>
    <w:p w:rsidR="00186D03" w:rsidRDefault="00186D03">
      <w:pPr>
        <w:rPr>
          <w:sz w:val="24"/>
        </w:rPr>
      </w:pPr>
      <w:r>
        <w:rPr>
          <w:b/>
          <w:sz w:val="24"/>
        </w:rPr>
        <w:t>Appearance for Petitioner:</w:t>
      </w:r>
      <w:r w:rsidR="00276D16">
        <w:rPr>
          <w:sz w:val="24"/>
        </w:rPr>
        <w:t xml:space="preserve">                                   </w:t>
      </w:r>
    </w:p>
    <w:p w:rsidR="00276D16" w:rsidRDefault="0089469F" w:rsidP="004031E5">
      <w:pPr>
        <w:spacing w:line="240" w:lineRule="auto"/>
        <w:rPr>
          <w:sz w:val="24"/>
        </w:rPr>
      </w:pPr>
      <w:r>
        <w:rPr>
          <w:sz w:val="24"/>
        </w:rPr>
        <w:t>Gloria Brooks</w:t>
      </w:r>
      <w:r w:rsidR="00186D03">
        <w:rPr>
          <w:sz w:val="24"/>
        </w:rPr>
        <w:t xml:space="preserve">, </w:t>
      </w:r>
      <w:r w:rsidR="00276D16">
        <w:rPr>
          <w:sz w:val="24"/>
        </w:rPr>
        <w:t>Esquire</w:t>
      </w:r>
    </w:p>
    <w:p w:rsidR="00276D16" w:rsidRDefault="00994C3E" w:rsidP="004031E5">
      <w:pPr>
        <w:spacing w:line="240" w:lineRule="auto"/>
        <w:rPr>
          <w:sz w:val="24"/>
        </w:rPr>
      </w:pPr>
      <w:r>
        <w:rPr>
          <w:sz w:val="24"/>
        </w:rPr>
        <w:t>Complaint Counsel</w:t>
      </w:r>
    </w:p>
    <w:p w:rsidR="00276D16" w:rsidRDefault="00276D16" w:rsidP="004031E5">
      <w:pPr>
        <w:spacing w:line="240" w:lineRule="auto"/>
        <w:rPr>
          <w:sz w:val="24"/>
        </w:rPr>
      </w:pPr>
      <w:r>
        <w:rPr>
          <w:sz w:val="24"/>
        </w:rPr>
        <w:t>Board of Registration in Medicine</w:t>
      </w:r>
    </w:p>
    <w:p w:rsidR="00276D16" w:rsidRDefault="00186D03" w:rsidP="004031E5">
      <w:pPr>
        <w:spacing w:line="240" w:lineRule="auto"/>
        <w:rPr>
          <w:sz w:val="24"/>
        </w:rPr>
      </w:pPr>
      <w:r>
        <w:rPr>
          <w:sz w:val="24"/>
        </w:rPr>
        <w:t>20</w:t>
      </w:r>
      <w:r w:rsidR="00276D16">
        <w:rPr>
          <w:sz w:val="24"/>
        </w:rPr>
        <w:t>0 Ha</w:t>
      </w:r>
      <w:r>
        <w:rPr>
          <w:sz w:val="24"/>
        </w:rPr>
        <w:t>rvard Mill Square, Suite 330</w:t>
      </w:r>
    </w:p>
    <w:p w:rsidR="00276D16" w:rsidRDefault="00186D03">
      <w:pPr>
        <w:rPr>
          <w:sz w:val="24"/>
        </w:rPr>
      </w:pPr>
      <w:r>
        <w:rPr>
          <w:sz w:val="24"/>
        </w:rPr>
        <w:t>Wakefield</w:t>
      </w:r>
      <w:r w:rsidR="00276D16">
        <w:rPr>
          <w:sz w:val="24"/>
        </w:rPr>
        <w:t>, MA 01</w:t>
      </w:r>
      <w:r>
        <w:rPr>
          <w:sz w:val="24"/>
        </w:rPr>
        <w:t>8</w:t>
      </w:r>
      <w:r w:rsidR="00276D16">
        <w:rPr>
          <w:sz w:val="24"/>
        </w:rPr>
        <w:t>8</w:t>
      </w:r>
      <w:r>
        <w:rPr>
          <w:sz w:val="24"/>
        </w:rPr>
        <w:t>0</w:t>
      </w:r>
    </w:p>
    <w:p w:rsidR="00186D03" w:rsidRDefault="00186D03">
      <w:pPr>
        <w:rPr>
          <w:b/>
          <w:sz w:val="24"/>
        </w:rPr>
      </w:pPr>
      <w:r>
        <w:rPr>
          <w:b/>
          <w:sz w:val="24"/>
        </w:rPr>
        <w:t>Appearance for Respondent:</w:t>
      </w:r>
    </w:p>
    <w:p w:rsidR="00642BAA" w:rsidRDefault="004A2318" w:rsidP="00642BAA">
      <w:pPr>
        <w:spacing w:line="240" w:lineRule="auto"/>
        <w:rPr>
          <w:sz w:val="24"/>
        </w:rPr>
      </w:pPr>
      <w:r>
        <w:rPr>
          <w:sz w:val="24"/>
        </w:rPr>
        <w:t>Curtis L.S. Carpenter</w:t>
      </w:r>
      <w:r w:rsidR="0089469F">
        <w:rPr>
          <w:sz w:val="24"/>
        </w:rPr>
        <w:t>, Esquire</w:t>
      </w:r>
    </w:p>
    <w:p w:rsidR="0089469F" w:rsidRDefault="004A2318" w:rsidP="00642BAA">
      <w:pPr>
        <w:spacing w:line="240" w:lineRule="auto"/>
        <w:rPr>
          <w:sz w:val="24"/>
        </w:rPr>
      </w:pPr>
      <w:r>
        <w:rPr>
          <w:sz w:val="24"/>
        </w:rPr>
        <w:t>Morrison Mahoney LLP</w:t>
      </w:r>
    </w:p>
    <w:p w:rsidR="0089469F" w:rsidRDefault="004A2318" w:rsidP="00642BAA">
      <w:pPr>
        <w:spacing w:line="240" w:lineRule="auto"/>
        <w:rPr>
          <w:sz w:val="24"/>
        </w:rPr>
      </w:pPr>
      <w:r>
        <w:rPr>
          <w:sz w:val="24"/>
        </w:rPr>
        <w:t>250 Summer Street</w:t>
      </w:r>
    </w:p>
    <w:p w:rsidR="0089469F" w:rsidRDefault="004A2318" w:rsidP="00642BAA">
      <w:pPr>
        <w:spacing w:line="240" w:lineRule="auto"/>
        <w:rPr>
          <w:sz w:val="24"/>
        </w:rPr>
      </w:pPr>
      <w:r>
        <w:rPr>
          <w:sz w:val="24"/>
        </w:rPr>
        <w:t>Boston</w:t>
      </w:r>
      <w:r w:rsidR="00854DD1">
        <w:rPr>
          <w:sz w:val="24"/>
        </w:rPr>
        <w:t>, MA 02</w:t>
      </w:r>
      <w:r>
        <w:rPr>
          <w:sz w:val="24"/>
        </w:rPr>
        <w:t>2</w:t>
      </w:r>
      <w:r w:rsidR="00854DD1">
        <w:rPr>
          <w:sz w:val="24"/>
        </w:rPr>
        <w:t>1</w:t>
      </w:r>
      <w:r>
        <w:rPr>
          <w:sz w:val="24"/>
        </w:rPr>
        <w:t>0</w:t>
      </w:r>
    </w:p>
    <w:p w:rsidR="00642BAA" w:rsidRDefault="00642BAA" w:rsidP="00642BAA">
      <w:pPr>
        <w:spacing w:line="240" w:lineRule="auto"/>
        <w:rPr>
          <w:sz w:val="24"/>
        </w:rPr>
      </w:pPr>
    </w:p>
    <w:p w:rsidR="00186D03" w:rsidRDefault="00186D03">
      <w:pPr>
        <w:rPr>
          <w:b/>
          <w:sz w:val="24"/>
        </w:rPr>
      </w:pPr>
      <w:r>
        <w:rPr>
          <w:b/>
          <w:sz w:val="24"/>
        </w:rPr>
        <w:t>Administrative Magistrate:</w:t>
      </w:r>
    </w:p>
    <w:p w:rsidR="00276D16" w:rsidRDefault="00276D16">
      <w:pPr>
        <w:rPr>
          <w:sz w:val="24"/>
        </w:rPr>
      </w:pPr>
      <w:proofErr w:type="spellStart"/>
      <w:r>
        <w:rPr>
          <w:sz w:val="24"/>
        </w:rPr>
        <w:t>Judithann</w:t>
      </w:r>
      <w:proofErr w:type="spellEnd"/>
      <w:r>
        <w:rPr>
          <w:sz w:val="24"/>
        </w:rPr>
        <w:t xml:space="preserve"> Burke</w:t>
      </w:r>
    </w:p>
    <w:p w:rsidR="00CE0FA9" w:rsidRDefault="00CE0FA9">
      <w:pPr>
        <w:rPr>
          <w:b/>
          <w:sz w:val="24"/>
        </w:rPr>
      </w:pPr>
      <w:r>
        <w:rPr>
          <w:sz w:val="24"/>
        </w:rPr>
        <w:tab/>
      </w:r>
      <w:r>
        <w:rPr>
          <w:sz w:val="24"/>
        </w:rPr>
        <w:tab/>
      </w:r>
      <w:r>
        <w:rPr>
          <w:sz w:val="24"/>
        </w:rPr>
        <w:tab/>
      </w:r>
      <w:r>
        <w:rPr>
          <w:sz w:val="24"/>
        </w:rPr>
        <w:tab/>
      </w:r>
      <w:r w:rsidR="00E474EF">
        <w:rPr>
          <w:sz w:val="24"/>
        </w:rPr>
        <w:t xml:space="preserve">  </w:t>
      </w:r>
      <w:r w:rsidR="00455A2B">
        <w:rPr>
          <w:b/>
          <w:sz w:val="24"/>
        </w:rPr>
        <w:t>CASE SUMMARY</w:t>
      </w:r>
    </w:p>
    <w:p w:rsidR="00455A2B" w:rsidRDefault="00455A2B" w:rsidP="00642BAA">
      <w:pPr>
        <w:spacing w:line="240" w:lineRule="auto"/>
        <w:rPr>
          <w:sz w:val="24"/>
        </w:rPr>
      </w:pPr>
      <w:r>
        <w:rPr>
          <w:b/>
          <w:sz w:val="24"/>
        </w:rPr>
        <w:tab/>
      </w:r>
      <w:r>
        <w:rPr>
          <w:sz w:val="24"/>
        </w:rPr>
        <w:t xml:space="preserve">The Respondent, </w:t>
      </w:r>
      <w:r w:rsidR="00675121">
        <w:rPr>
          <w:sz w:val="24"/>
        </w:rPr>
        <w:t>who</w:t>
      </w:r>
      <w:r w:rsidR="003C17DE">
        <w:rPr>
          <w:sz w:val="24"/>
        </w:rPr>
        <w:t xml:space="preserve"> engaged in conduct which undermines the integrity of the medical profession and misconduct during an emergency surgical procedure on September 6, 2013, is subject to discipline by the Board of Registration in Medicine.  </w:t>
      </w:r>
    </w:p>
    <w:p w:rsidR="003C17DE" w:rsidRPr="00455A2B" w:rsidRDefault="003C17DE" w:rsidP="00642BAA">
      <w:pPr>
        <w:spacing w:line="240" w:lineRule="auto"/>
        <w:rPr>
          <w:sz w:val="24"/>
        </w:rPr>
      </w:pPr>
    </w:p>
    <w:p w:rsidR="00276D16" w:rsidRDefault="00642BAA" w:rsidP="00642BAA">
      <w:pPr>
        <w:spacing w:line="240" w:lineRule="auto"/>
        <w:rPr>
          <w:b/>
          <w:sz w:val="24"/>
        </w:rPr>
      </w:pPr>
      <w:r>
        <w:rPr>
          <w:sz w:val="24"/>
        </w:rPr>
        <w:tab/>
      </w:r>
      <w:r>
        <w:rPr>
          <w:sz w:val="24"/>
        </w:rPr>
        <w:tab/>
      </w:r>
      <w:r>
        <w:rPr>
          <w:sz w:val="24"/>
        </w:rPr>
        <w:tab/>
      </w:r>
      <w:r w:rsidR="00276D16">
        <w:rPr>
          <w:sz w:val="24"/>
        </w:rPr>
        <w:t xml:space="preserve">     </w:t>
      </w:r>
      <w:r w:rsidR="00186D03">
        <w:rPr>
          <w:b/>
          <w:sz w:val="24"/>
        </w:rPr>
        <w:t>RECOMMENDED DECISION</w:t>
      </w:r>
    </w:p>
    <w:p w:rsidR="00642BAA" w:rsidRDefault="00642BAA" w:rsidP="00642BAA">
      <w:pPr>
        <w:spacing w:line="240" w:lineRule="auto"/>
        <w:rPr>
          <w:b/>
          <w:bCs/>
          <w:sz w:val="24"/>
          <w:u w:val="single"/>
        </w:rPr>
      </w:pPr>
    </w:p>
    <w:p w:rsidR="00276D16" w:rsidRDefault="00276D16">
      <w:pPr>
        <w:rPr>
          <w:sz w:val="24"/>
        </w:rPr>
      </w:pPr>
      <w:r>
        <w:rPr>
          <w:sz w:val="24"/>
        </w:rPr>
        <w:t xml:space="preserve">     </w:t>
      </w:r>
      <w:r w:rsidR="00DC7BA6">
        <w:rPr>
          <w:sz w:val="24"/>
        </w:rPr>
        <w:tab/>
      </w:r>
      <w:r w:rsidR="00741969">
        <w:rPr>
          <w:sz w:val="24"/>
        </w:rPr>
        <w:t>Pursuant to G. L. c. 112 s. 5 and 61-62 and 243 CMR 1.03(5</w:t>
      </w:r>
      <w:proofErr w:type="gramStart"/>
      <w:r w:rsidR="00741969">
        <w:rPr>
          <w:sz w:val="24"/>
        </w:rPr>
        <w:t>)(</w:t>
      </w:r>
      <w:proofErr w:type="gramEnd"/>
      <w:r w:rsidR="00741969">
        <w:rPr>
          <w:sz w:val="24"/>
        </w:rPr>
        <w:t>a)(3), the Petitioner,</w:t>
      </w:r>
    </w:p>
    <w:p w:rsidR="00DC7BA6" w:rsidRDefault="00276D16">
      <w:pPr>
        <w:rPr>
          <w:sz w:val="24"/>
        </w:rPr>
      </w:pPr>
      <w:r>
        <w:rPr>
          <w:sz w:val="24"/>
        </w:rPr>
        <w:t>Board of Registration in Medicine (B</w:t>
      </w:r>
      <w:r w:rsidR="008E193F">
        <w:rPr>
          <w:sz w:val="24"/>
        </w:rPr>
        <w:t>oard</w:t>
      </w:r>
      <w:r>
        <w:rPr>
          <w:sz w:val="24"/>
        </w:rPr>
        <w:t xml:space="preserve">) issued on </w:t>
      </w:r>
      <w:r w:rsidR="004A2318">
        <w:rPr>
          <w:sz w:val="24"/>
        </w:rPr>
        <w:t>October 20, 2016</w:t>
      </w:r>
      <w:r>
        <w:rPr>
          <w:sz w:val="24"/>
        </w:rPr>
        <w:t xml:space="preserve"> an order to </w:t>
      </w:r>
    </w:p>
    <w:p w:rsidR="00DC7BA6" w:rsidRDefault="00276D16" w:rsidP="004031E5">
      <w:pPr>
        <w:rPr>
          <w:sz w:val="24"/>
        </w:rPr>
      </w:pPr>
      <w:proofErr w:type="gramStart"/>
      <w:r>
        <w:rPr>
          <w:sz w:val="24"/>
        </w:rPr>
        <w:t>show</w:t>
      </w:r>
      <w:proofErr w:type="gramEnd"/>
      <w:r>
        <w:rPr>
          <w:sz w:val="24"/>
        </w:rPr>
        <w:t xml:space="preserve"> cause why the Respondent, Dr. </w:t>
      </w:r>
      <w:r w:rsidR="00897DE6">
        <w:rPr>
          <w:sz w:val="24"/>
        </w:rPr>
        <w:t>A</w:t>
      </w:r>
      <w:r w:rsidR="004A2318">
        <w:rPr>
          <w:sz w:val="24"/>
        </w:rPr>
        <w:t xml:space="preserve">rthur </w:t>
      </w:r>
      <w:proofErr w:type="spellStart"/>
      <w:r w:rsidR="004A2318">
        <w:rPr>
          <w:sz w:val="24"/>
        </w:rPr>
        <w:t>Pomerantz</w:t>
      </w:r>
      <w:proofErr w:type="spellEnd"/>
      <w:r>
        <w:rPr>
          <w:sz w:val="24"/>
        </w:rPr>
        <w:t xml:space="preserve">, should not be disciplined.  </w:t>
      </w:r>
    </w:p>
    <w:p w:rsidR="00DC7BA6" w:rsidRDefault="00276D16">
      <w:pPr>
        <w:rPr>
          <w:sz w:val="24"/>
        </w:rPr>
      </w:pPr>
      <w:r>
        <w:rPr>
          <w:sz w:val="24"/>
        </w:rPr>
        <w:t>Specifically,</w:t>
      </w:r>
      <w:r w:rsidR="00DC7BA6">
        <w:rPr>
          <w:sz w:val="24"/>
        </w:rPr>
        <w:t xml:space="preserve"> </w:t>
      </w:r>
      <w:r>
        <w:rPr>
          <w:sz w:val="24"/>
        </w:rPr>
        <w:t>the B</w:t>
      </w:r>
      <w:r w:rsidR="008E193F">
        <w:rPr>
          <w:sz w:val="24"/>
        </w:rPr>
        <w:t xml:space="preserve">oard </w:t>
      </w:r>
      <w:r>
        <w:rPr>
          <w:sz w:val="24"/>
        </w:rPr>
        <w:t>charged in its Statement of Allegations:</w:t>
      </w:r>
    </w:p>
    <w:p w:rsidR="00FF649D" w:rsidRPr="004A2318" w:rsidRDefault="00A439E4" w:rsidP="00B01B75">
      <w:pPr>
        <w:numPr>
          <w:ilvl w:val="0"/>
          <w:numId w:val="2"/>
        </w:numPr>
        <w:ind w:left="0" w:firstLine="0"/>
        <w:rPr>
          <w:sz w:val="24"/>
        </w:rPr>
      </w:pPr>
      <w:r w:rsidRPr="004A2318">
        <w:rPr>
          <w:sz w:val="24"/>
        </w:rPr>
        <w:lastRenderedPageBreak/>
        <w:t xml:space="preserve"> </w:t>
      </w:r>
      <w:r w:rsidR="005951A7" w:rsidRPr="004A2318">
        <w:rPr>
          <w:sz w:val="24"/>
        </w:rPr>
        <w:t xml:space="preserve">The Respondent was born in </w:t>
      </w:r>
      <w:r w:rsidR="004A2318" w:rsidRPr="004A2318">
        <w:rPr>
          <w:sz w:val="24"/>
        </w:rPr>
        <w:t xml:space="preserve">1952.  He has been licensed to practice medicine in Massachusetts under registration number 48644 since 1981 and specializes in surgery.  He is certified by the American </w:t>
      </w:r>
      <w:r w:rsidR="003C17DE">
        <w:rPr>
          <w:sz w:val="24"/>
        </w:rPr>
        <w:t>B</w:t>
      </w:r>
      <w:r w:rsidR="004A2318" w:rsidRPr="004A2318">
        <w:rPr>
          <w:sz w:val="24"/>
        </w:rPr>
        <w:t xml:space="preserve">oard of Surgery.  His Massachusetts license has been lapsed since March 30, 2015.  </w:t>
      </w:r>
      <w:r w:rsidR="004A2318">
        <w:rPr>
          <w:sz w:val="24"/>
        </w:rPr>
        <w:t xml:space="preserve">The Respondent has a delinquent medical license in Florida.  </w:t>
      </w:r>
      <w:r w:rsidR="00897DE6" w:rsidRPr="004A2318">
        <w:rPr>
          <w:sz w:val="24"/>
        </w:rPr>
        <w:t xml:space="preserve"> </w:t>
      </w:r>
    </w:p>
    <w:p w:rsidR="005951A7" w:rsidRDefault="004A2318" w:rsidP="00333D13">
      <w:pPr>
        <w:numPr>
          <w:ilvl w:val="0"/>
          <w:numId w:val="2"/>
        </w:numPr>
        <w:ind w:left="0" w:firstLine="0"/>
        <w:rPr>
          <w:sz w:val="24"/>
        </w:rPr>
      </w:pPr>
      <w:r>
        <w:rPr>
          <w:sz w:val="24"/>
        </w:rPr>
        <w:t>On September 7, 2013, the Respondent was working as a locum tenens physician at Harrington Memorial Hospital.</w:t>
      </w:r>
      <w:r w:rsidR="00B54C95">
        <w:rPr>
          <w:sz w:val="24"/>
        </w:rPr>
        <w:t xml:space="preserve">  </w:t>
      </w:r>
    </w:p>
    <w:p w:rsidR="005D3761" w:rsidRDefault="004A4D1C" w:rsidP="00333D13">
      <w:pPr>
        <w:numPr>
          <w:ilvl w:val="0"/>
          <w:numId w:val="2"/>
        </w:numPr>
        <w:ind w:left="0" w:firstLine="0"/>
        <w:rPr>
          <w:sz w:val="24"/>
        </w:rPr>
      </w:pPr>
      <w:r>
        <w:rPr>
          <w:sz w:val="24"/>
        </w:rPr>
        <w:t xml:space="preserve"> </w:t>
      </w:r>
      <w:r w:rsidR="00A028B1">
        <w:rPr>
          <w:sz w:val="24"/>
        </w:rPr>
        <w:t xml:space="preserve">On the evening of September 7, 2013, a 16-year-old male, Patient A, presented to the emergency room and was admitted with a diagnosis of appendicitis.  </w:t>
      </w:r>
      <w:r>
        <w:rPr>
          <w:sz w:val="24"/>
        </w:rPr>
        <w:t xml:space="preserve">The Respondent </w:t>
      </w:r>
      <w:r w:rsidR="00A028B1">
        <w:rPr>
          <w:sz w:val="24"/>
        </w:rPr>
        <w:t>determined that Patient A needed emergency surgery.</w:t>
      </w:r>
    </w:p>
    <w:p w:rsidR="002C475B" w:rsidRDefault="004A4D1C" w:rsidP="00333D13">
      <w:pPr>
        <w:numPr>
          <w:ilvl w:val="0"/>
          <w:numId w:val="2"/>
        </w:numPr>
        <w:ind w:left="0" w:firstLine="0"/>
        <w:rPr>
          <w:sz w:val="24"/>
        </w:rPr>
      </w:pPr>
      <w:r>
        <w:rPr>
          <w:sz w:val="24"/>
        </w:rPr>
        <w:t xml:space="preserve"> </w:t>
      </w:r>
      <w:r w:rsidR="00E474EF">
        <w:rPr>
          <w:sz w:val="24"/>
        </w:rPr>
        <w:t xml:space="preserve">The Respondent </w:t>
      </w:r>
      <w:r w:rsidR="00A028B1">
        <w:rPr>
          <w:sz w:val="24"/>
        </w:rPr>
        <w:t xml:space="preserve">contacted the nursing supervisor to call the operating room team and the anesthesiologist.  The Nursing </w:t>
      </w:r>
      <w:r w:rsidR="003C17DE">
        <w:rPr>
          <w:sz w:val="24"/>
        </w:rPr>
        <w:t>S</w:t>
      </w:r>
      <w:r w:rsidR="00A028B1">
        <w:rPr>
          <w:sz w:val="24"/>
        </w:rPr>
        <w:t xml:space="preserve">upervisor advised the Respondent that the surgeon was responsible for contacting the anesthesiologist per Harrington’s process.  The Respondent demanded that the Nursing Supervisor contact the anesthesiologist.  The Nursing Supervisor also reported that while the Respondent was in the operating room trying to arrange the emergency surgery, he was throwing surgical tools and instruments around.  </w:t>
      </w:r>
    </w:p>
    <w:p w:rsidR="00E474EF" w:rsidRDefault="00A028B1" w:rsidP="00333D13">
      <w:pPr>
        <w:numPr>
          <w:ilvl w:val="0"/>
          <w:numId w:val="2"/>
        </w:numPr>
        <w:ind w:left="0" w:firstLine="0"/>
        <w:rPr>
          <w:sz w:val="24"/>
        </w:rPr>
      </w:pPr>
      <w:r>
        <w:rPr>
          <w:sz w:val="24"/>
        </w:rPr>
        <w:t>Prior to the beginning of the surgery, the Respondent did not properly perform the surgical scrub to his arms and hands.  The Respondent entered the operating room with foam on his hands.  When t</w:t>
      </w:r>
      <w:r w:rsidR="00E474EF">
        <w:rPr>
          <w:sz w:val="24"/>
        </w:rPr>
        <w:t xml:space="preserve">he Respondent </w:t>
      </w:r>
      <w:r>
        <w:rPr>
          <w:sz w:val="24"/>
        </w:rPr>
        <w:t>was advised to complete the scrub per policy, he refused.</w:t>
      </w:r>
    </w:p>
    <w:p w:rsidR="00E474EF" w:rsidRDefault="00E474EF" w:rsidP="00333D13">
      <w:pPr>
        <w:numPr>
          <w:ilvl w:val="0"/>
          <w:numId w:val="2"/>
        </w:numPr>
        <w:ind w:left="0" w:firstLine="0"/>
        <w:rPr>
          <w:sz w:val="24"/>
        </w:rPr>
      </w:pPr>
      <w:r>
        <w:rPr>
          <w:sz w:val="24"/>
        </w:rPr>
        <w:t>A</w:t>
      </w:r>
      <w:r w:rsidR="00A028B1">
        <w:rPr>
          <w:sz w:val="24"/>
        </w:rPr>
        <w:t>t the beginning of the procedure, the Respondent refused to allow a sponge count.</w:t>
      </w:r>
      <w:r>
        <w:rPr>
          <w:sz w:val="24"/>
        </w:rPr>
        <w:t xml:space="preserve">  </w:t>
      </w:r>
    </w:p>
    <w:p w:rsidR="00E474EF" w:rsidRDefault="00A028B1" w:rsidP="00333D13">
      <w:pPr>
        <w:numPr>
          <w:ilvl w:val="0"/>
          <w:numId w:val="2"/>
        </w:numPr>
        <w:ind w:left="0" w:firstLine="0"/>
        <w:rPr>
          <w:sz w:val="24"/>
        </w:rPr>
      </w:pPr>
      <w:r>
        <w:rPr>
          <w:sz w:val="24"/>
        </w:rPr>
        <w:lastRenderedPageBreak/>
        <w:t>During the laparoscopic procedure, the Respondent had a difficult time visualizing the appendix with the camera.</w:t>
      </w:r>
      <w:r w:rsidR="00E474EF">
        <w:rPr>
          <w:sz w:val="24"/>
        </w:rPr>
        <w:t xml:space="preserve">  </w:t>
      </w:r>
    </w:p>
    <w:p w:rsidR="005F0474" w:rsidRDefault="00A028B1" w:rsidP="00333D13">
      <w:pPr>
        <w:numPr>
          <w:ilvl w:val="0"/>
          <w:numId w:val="2"/>
        </w:numPr>
        <w:ind w:left="0" w:firstLine="0"/>
        <w:rPr>
          <w:sz w:val="24"/>
        </w:rPr>
      </w:pPr>
      <w:r>
        <w:rPr>
          <w:sz w:val="24"/>
        </w:rPr>
        <w:t xml:space="preserve">While the Respondent was attempting to locate the appendix, he punctured a hole in his sterile glove.  The scrub nurse instructed the Respondent several times to replace his punctured glove with a sterile glove.  The Respondent refused.  The glove had to be physically removed from the Respondent’s hand.  </w:t>
      </w:r>
      <w:r w:rsidR="005F0474">
        <w:rPr>
          <w:sz w:val="24"/>
        </w:rPr>
        <w:t xml:space="preserve">  </w:t>
      </w:r>
    </w:p>
    <w:p w:rsidR="00A975C6" w:rsidRDefault="005F0474" w:rsidP="00333D13">
      <w:pPr>
        <w:numPr>
          <w:ilvl w:val="0"/>
          <w:numId w:val="2"/>
        </w:numPr>
        <w:ind w:left="0" w:firstLine="0"/>
        <w:rPr>
          <w:sz w:val="24"/>
        </w:rPr>
      </w:pPr>
      <w:r>
        <w:rPr>
          <w:sz w:val="24"/>
        </w:rPr>
        <w:t xml:space="preserve">The Respondent </w:t>
      </w:r>
      <w:r w:rsidR="004B3989">
        <w:rPr>
          <w:sz w:val="24"/>
        </w:rPr>
        <w:t>was not speaking clearly during the procedure which made it difficult for surgical staff to hear and understand his instructions.</w:t>
      </w:r>
      <w:r w:rsidR="00E474EF">
        <w:rPr>
          <w:sz w:val="24"/>
        </w:rPr>
        <w:t xml:space="preserve"> </w:t>
      </w:r>
    </w:p>
    <w:p w:rsidR="00A975C6" w:rsidRDefault="004B3989" w:rsidP="00333D13">
      <w:pPr>
        <w:numPr>
          <w:ilvl w:val="0"/>
          <w:numId w:val="2"/>
        </w:numPr>
        <w:ind w:left="0" w:firstLine="0"/>
        <w:rPr>
          <w:sz w:val="24"/>
        </w:rPr>
      </w:pPr>
      <w:r>
        <w:rPr>
          <w:sz w:val="24"/>
        </w:rPr>
        <w:t xml:space="preserve">The Respondent kept insisting that the patient was moving and telling the anesthesiologist to give the patient more </w:t>
      </w:r>
      <w:proofErr w:type="gramStart"/>
      <w:r>
        <w:rPr>
          <w:sz w:val="24"/>
        </w:rPr>
        <w:t>anesthesia</w:t>
      </w:r>
      <w:proofErr w:type="gramEnd"/>
      <w:r>
        <w:rPr>
          <w:sz w:val="24"/>
        </w:rPr>
        <w:t>.</w:t>
      </w:r>
      <w:r w:rsidR="005F0474">
        <w:rPr>
          <w:sz w:val="24"/>
        </w:rPr>
        <w:t xml:space="preserve">  </w:t>
      </w:r>
    </w:p>
    <w:p w:rsidR="005F0474" w:rsidRPr="004B3989" w:rsidRDefault="005F0474" w:rsidP="00B01B75">
      <w:pPr>
        <w:numPr>
          <w:ilvl w:val="0"/>
          <w:numId w:val="2"/>
        </w:numPr>
        <w:ind w:left="0" w:firstLine="0"/>
        <w:rPr>
          <w:sz w:val="24"/>
        </w:rPr>
      </w:pPr>
      <w:r w:rsidRPr="004B3989">
        <w:rPr>
          <w:sz w:val="24"/>
        </w:rPr>
        <w:t xml:space="preserve">The </w:t>
      </w:r>
      <w:r w:rsidR="004B3989" w:rsidRPr="004B3989">
        <w:rPr>
          <w:sz w:val="24"/>
        </w:rPr>
        <w:t xml:space="preserve">operating room staff each stated that the patient was not moving.  </w:t>
      </w:r>
    </w:p>
    <w:p w:rsidR="000C7C8F" w:rsidRDefault="004B3989" w:rsidP="00333D13">
      <w:pPr>
        <w:numPr>
          <w:ilvl w:val="0"/>
          <w:numId w:val="2"/>
        </w:numPr>
        <w:ind w:left="0" w:firstLine="0"/>
        <w:rPr>
          <w:sz w:val="24"/>
        </w:rPr>
      </w:pPr>
      <w:r>
        <w:rPr>
          <w:sz w:val="24"/>
        </w:rPr>
        <w:t>The Respondent could not locate the appendix laparoscopically.  Therefore, he shifted to an open procedure.</w:t>
      </w:r>
    </w:p>
    <w:p w:rsidR="000C7C8F" w:rsidRDefault="004B3989" w:rsidP="00333D13">
      <w:pPr>
        <w:numPr>
          <w:ilvl w:val="0"/>
          <w:numId w:val="2"/>
        </w:numPr>
        <w:ind w:left="0" w:firstLine="0"/>
        <w:rPr>
          <w:sz w:val="24"/>
        </w:rPr>
      </w:pPr>
      <w:r>
        <w:rPr>
          <w:sz w:val="24"/>
        </w:rPr>
        <w:t>The Respondent failed to alert the team when he shifted to an open procedure.  Therefore, the anesthesiologist and the rest of the team did not have a chance to prepare the patient for the shift.</w:t>
      </w:r>
      <w:r w:rsidR="000C7C8F">
        <w:rPr>
          <w:sz w:val="24"/>
        </w:rPr>
        <w:t xml:space="preserve">  </w:t>
      </w:r>
    </w:p>
    <w:p w:rsidR="000C7C8F" w:rsidRDefault="004B3989" w:rsidP="00333D13">
      <w:pPr>
        <w:numPr>
          <w:ilvl w:val="0"/>
          <w:numId w:val="2"/>
        </w:numPr>
        <w:ind w:left="0" w:firstLine="0"/>
        <w:rPr>
          <w:sz w:val="24"/>
        </w:rPr>
      </w:pPr>
      <w:r>
        <w:rPr>
          <w:sz w:val="24"/>
        </w:rPr>
        <w:t>The Respondent violated the sterile operation field more than one time during the surgery and refused to re-gown.  Second, the Respondent grabbed instruments from the sterile field</w:t>
      </w:r>
      <w:r w:rsidR="000C7C8F">
        <w:rPr>
          <w:sz w:val="24"/>
        </w:rPr>
        <w:t xml:space="preserve"> </w:t>
      </w:r>
      <w:r>
        <w:rPr>
          <w:sz w:val="24"/>
        </w:rPr>
        <w:t xml:space="preserve">more than once instead of following protocol and asking the scrub tech to hand him the instruments.  The Respondent also threw instruments onto the scrub tech’s tray.  Third, the Respondent struck the scrub tech with a needle, causing her to bleed.  The scrub tech informed the Respondent immediately, “You stuck me.”  The Respondent continued to stitch the patient using the </w:t>
      </w:r>
      <w:r w:rsidR="00D9560B">
        <w:rPr>
          <w:sz w:val="24"/>
        </w:rPr>
        <w:t xml:space="preserve">same </w:t>
      </w:r>
      <w:r>
        <w:rPr>
          <w:sz w:val="24"/>
        </w:rPr>
        <w:t xml:space="preserve">needle </w:t>
      </w:r>
      <w:r w:rsidR="00D9560B">
        <w:rPr>
          <w:sz w:val="24"/>
        </w:rPr>
        <w:t xml:space="preserve">that had drawn blood from the scrub </w:t>
      </w:r>
      <w:r w:rsidR="00D9560B">
        <w:rPr>
          <w:sz w:val="24"/>
        </w:rPr>
        <w:lastRenderedPageBreak/>
        <w:t xml:space="preserve">tech.  The anesthesiologist again informed the Respondent that he had stuck the scrub tech and drew blood.   The scrub nurse physically took the contaminated needle from the Respondent to make him stop the possible contamination of the patient.  </w:t>
      </w:r>
    </w:p>
    <w:p w:rsidR="00D14313" w:rsidRPr="00D9560B" w:rsidRDefault="000C7C8F" w:rsidP="00D9560B">
      <w:pPr>
        <w:numPr>
          <w:ilvl w:val="0"/>
          <w:numId w:val="2"/>
        </w:numPr>
        <w:ind w:left="0" w:firstLine="0"/>
        <w:jc w:val="left"/>
        <w:rPr>
          <w:sz w:val="24"/>
        </w:rPr>
      </w:pPr>
      <w:r w:rsidRPr="00D9560B">
        <w:rPr>
          <w:sz w:val="24"/>
        </w:rPr>
        <w:t xml:space="preserve">At the </w:t>
      </w:r>
      <w:r w:rsidR="00D9560B" w:rsidRPr="00D9560B">
        <w:rPr>
          <w:sz w:val="24"/>
        </w:rPr>
        <w:t>time the Respondent was closing the surgical sight (</w:t>
      </w:r>
      <w:r w:rsidR="00365C5F">
        <w:rPr>
          <w:i/>
          <w:sz w:val="24"/>
        </w:rPr>
        <w:t>sic</w:t>
      </w:r>
      <w:r w:rsidR="00D9560B" w:rsidRPr="00D9560B">
        <w:rPr>
          <w:sz w:val="24"/>
        </w:rPr>
        <w:t xml:space="preserve">), the Respondent did not conduct a sponge count to make sure none were left inside the patient.  After the Respondent left the operating room, the nurses conducted a sponge count. </w:t>
      </w:r>
    </w:p>
    <w:p w:rsidR="00E57FC6" w:rsidRDefault="00401C41" w:rsidP="00365C5F">
      <w:pPr>
        <w:rPr>
          <w:sz w:val="24"/>
        </w:rPr>
      </w:pPr>
      <w:r>
        <w:rPr>
          <w:sz w:val="24"/>
        </w:rPr>
        <w:tab/>
        <w:t xml:space="preserve">The Respondent </w:t>
      </w:r>
      <w:r w:rsidR="00D9560B">
        <w:rPr>
          <w:sz w:val="24"/>
        </w:rPr>
        <w:t>filed his Answer to the Statement of Allegation</w:t>
      </w:r>
      <w:r w:rsidR="003C17DE">
        <w:rPr>
          <w:sz w:val="24"/>
        </w:rPr>
        <w:t>s</w:t>
      </w:r>
      <w:r w:rsidR="00D9560B">
        <w:rPr>
          <w:sz w:val="24"/>
        </w:rPr>
        <w:t xml:space="preserve"> on November 17, 2016.  The Respondent </w:t>
      </w:r>
      <w:r>
        <w:rPr>
          <w:sz w:val="24"/>
        </w:rPr>
        <w:t xml:space="preserve">admitted the allegations in paragraphs </w:t>
      </w:r>
      <w:r w:rsidR="00D9560B">
        <w:rPr>
          <w:sz w:val="24"/>
        </w:rPr>
        <w:t xml:space="preserve">1, 2, 3 7 and 12. </w:t>
      </w:r>
      <w:r w:rsidR="00365C5F">
        <w:rPr>
          <w:sz w:val="24"/>
        </w:rPr>
        <w:t xml:space="preserve"> </w:t>
      </w:r>
      <w:r w:rsidR="00D9560B">
        <w:rPr>
          <w:sz w:val="24"/>
        </w:rPr>
        <w:t>Regarding</w:t>
      </w:r>
      <w:r w:rsidR="003C17DE">
        <w:rPr>
          <w:sz w:val="24"/>
        </w:rPr>
        <w:t xml:space="preserve"> </w:t>
      </w:r>
      <w:r>
        <w:rPr>
          <w:sz w:val="24"/>
        </w:rPr>
        <w:t>paragraph 1</w:t>
      </w:r>
      <w:r w:rsidR="00D9560B">
        <w:rPr>
          <w:sz w:val="24"/>
        </w:rPr>
        <w:t>, the Respondent indicated that he is retired.  Regarding paragraph 7, the Respondent contended that his difficulty visualizing the appendix was the result of the patient’s medical condition and morbid obesity.</w:t>
      </w:r>
      <w:r w:rsidR="00F24D95">
        <w:rPr>
          <w:sz w:val="24"/>
        </w:rPr>
        <w:t xml:space="preserve"> Regarding paragraph 12, the Respondent contended that</w:t>
      </w:r>
      <w:r w:rsidR="00B849B0">
        <w:rPr>
          <w:sz w:val="24"/>
        </w:rPr>
        <w:t>,</w:t>
      </w:r>
      <w:r w:rsidR="00F24D95">
        <w:rPr>
          <w:sz w:val="24"/>
        </w:rPr>
        <w:t xml:space="preserve"> due to the patient’s medical condition and morbid obesity, it was unsafe to proceed with the lap</w:t>
      </w:r>
      <w:r w:rsidR="00365C5F">
        <w:rPr>
          <w:sz w:val="24"/>
        </w:rPr>
        <w:t xml:space="preserve">aroscopic procedure.  </w:t>
      </w:r>
      <w:r>
        <w:rPr>
          <w:sz w:val="24"/>
        </w:rPr>
        <w:t xml:space="preserve">  </w:t>
      </w:r>
      <w:r w:rsidR="00365C5F">
        <w:rPr>
          <w:sz w:val="24"/>
        </w:rPr>
        <w:t xml:space="preserve"> </w:t>
      </w:r>
    </w:p>
    <w:p w:rsidR="003676FC" w:rsidRDefault="00197E98" w:rsidP="006B641B">
      <w:pPr>
        <w:ind w:firstLine="720"/>
        <w:rPr>
          <w:sz w:val="24"/>
        </w:rPr>
      </w:pPr>
      <w:r>
        <w:rPr>
          <w:sz w:val="24"/>
        </w:rPr>
        <w:t xml:space="preserve">The Respondent denied the allegations set forth in paragraphs </w:t>
      </w:r>
      <w:r w:rsidR="00365C5F">
        <w:rPr>
          <w:sz w:val="24"/>
        </w:rPr>
        <w:t xml:space="preserve">4, 5, 6, 8, 9, 10, 11, 13, 14 and 15.  </w:t>
      </w:r>
      <w:r w:rsidR="003676FC">
        <w:rPr>
          <w:sz w:val="24"/>
        </w:rPr>
        <w:t xml:space="preserve">  </w:t>
      </w:r>
    </w:p>
    <w:p w:rsidR="00CE7E99" w:rsidRDefault="0003604D" w:rsidP="006B641B">
      <w:pPr>
        <w:ind w:firstLine="720"/>
        <w:rPr>
          <w:sz w:val="24"/>
        </w:rPr>
      </w:pPr>
      <w:r>
        <w:rPr>
          <w:sz w:val="24"/>
        </w:rPr>
        <w:t xml:space="preserve">A hearing on the merits was conducted on </w:t>
      </w:r>
      <w:r w:rsidR="00365C5F">
        <w:rPr>
          <w:sz w:val="24"/>
        </w:rPr>
        <w:t>March 16, 2017</w:t>
      </w:r>
      <w:r w:rsidR="00081425">
        <w:rPr>
          <w:sz w:val="24"/>
        </w:rPr>
        <w:t xml:space="preserve"> at the offices of the Division of Administrative Law Appeals, One Congress Street, 11</w:t>
      </w:r>
      <w:r w:rsidR="00081425" w:rsidRPr="00081425">
        <w:rPr>
          <w:sz w:val="24"/>
          <w:vertAlign w:val="superscript"/>
        </w:rPr>
        <w:t>th</w:t>
      </w:r>
      <w:r w:rsidR="00081425">
        <w:rPr>
          <w:sz w:val="24"/>
        </w:rPr>
        <w:t xml:space="preserve"> FL, </w:t>
      </w:r>
      <w:proofErr w:type="gramStart"/>
      <w:r w:rsidR="00081425">
        <w:rPr>
          <w:sz w:val="24"/>
        </w:rPr>
        <w:t>Boston</w:t>
      </w:r>
      <w:proofErr w:type="gramEnd"/>
      <w:r w:rsidR="00081425">
        <w:rPr>
          <w:sz w:val="24"/>
        </w:rPr>
        <w:t>, MA.</w:t>
      </w:r>
      <w:r w:rsidR="00E55247">
        <w:rPr>
          <w:sz w:val="24"/>
        </w:rPr>
        <w:t xml:space="preserve"> </w:t>
      </w:r>
      <w:r w:rsidR="001852E5">
        <w:rPr>
          <w:sz w:val="24"/>
        </w:rPr>
        <w:t xml:space="preserve">At the hearing, the Petitioner produced the testimony of the following witnesses:  </w:t>
      </w:r>
      <w:r w:rsidR="00365C5F">
        <w:rPr>
          <w:sz w:val="24"/>
        </w:rPr>
        <w:t xml:space="preserve">Arthur Russo, M.D., </w:t>
      </w:r>
      <w:r w:rsidR="005C3A4E">
        <w:rPr>
          <w:sz w:val="24"/>
        </w:rPr>
        <w:t>Chief Medical Officer and Vice President for Medical Affairs and Harrington Hospital Health System</w:t>
      </w:r>
      <w:r w:rsidR="00365C5F">
        <w:rPr>
          <w:sz w:val="24"/>
        </w:rPr>
        <w:t xml:space="preserve">; Marybeth Trudeau, R.N., </w:t>
      </w:r>
      <w:r w:rsidR="005C3A4E">
        <w:rPr>
          <w:sz w:val="24"/>
        </w:rPr>
        <w:t>Operating Room Nurse at Harrington Hospital</w:t>
      </w:r>
      <w:r w:rsidR="00365C5F">
        <w:rPr>
          <w:sz w:val="24"/>
        </w:rPr>
        <w:t>; and Kerry Bu</w:t>
      </w:r>
      <w:r w:rsidR="003C17DE">
        <w:rPr>
          <w:sz w:val="24"/>
        </w:rPr>
        <w:t>r</w:t>
      </w:r>
      <w:r w:rsidR="00365C5F">
        <w:rPr>
          <w:sz w:val="24"/>
        </w:rPr>
        <w:t>rill, R.N.</w:t>
      </w:r>
      <w:r w:rsidR="005C3A4E">
        <w:rPr>
          <w:sz w:val="24"/>
        </w:rPr>
        <w:t>, Nurse Supervisor and Clinical Coordinator at Harrington Hospital.  The Respondent was not present at the hearing and his counsel presented no witnesses</w:t>
      </w:r>
      <w:r w:rsidR="00B875DB">
        <w:rPr>
          <w:sz w:val="24"/>
        </w:rPr>
        <w:t xml:space="preserve">  </w:t>
      </w:r>
      <w:r w:rsidR="005C3A4E">
        <w:rPr>
          <w:sz w:val="24"/>
        </w:rPr>
        <w:t xml:space="preserve"> </w:t>
      </w:r>
      <w:r w:rsidR="00B875DB">
        <w:rPr>
          <w:sz w:val="24"/>
        </w:rPr>
        <w:t xml:space="preserve">Four </w:t>
      </w:r>
      <w:r w:rsidR="00CE7E99">
        <w:rPr>
          <w:sz w:val="24"/>
        </w:rPr>
        <w:t>(</w:t>
      </w:r>
      <w:r w:rsidR="00B875DB">
        <w:rPr>
          <w:sz w:val="24"/>
        </w:rPr>
        <w:t>4</w:t>
      </w:r>
      <w:r w:rsidR="00CE7E99">
        <w:rPr>
          <w:sz w:val="24"/>
        </w:rPr>
        <w:t>) exhibits were marked</w:t>
      </w:r>
      <w:r w:rsidR="00DF3FF2">
        <w:rPr>
          <w:sz w:val="24"/>
        </w:rPr>
        <w:t xml:space="preserve">.  </w:t>
      </w:r>
      <w:r w:rsidR="00382E0C">
        <w:rPr>
          <w:sz w:val="24"/>
        </w:rPr>
        <w:t xml:space="preserve">  </w:t>
      </w:r>
      <w:r w:rsidR="00CE7E99">
        <w:rPr>
          <w:sz w:val="24"/>
        </w:rPr>
        <w:t xml:space="preserve">  </w:t>
      </w:r>
    </w:p>
    <w:p w:rsidR="004A38E0" w:rsidRDefault="00CE7E99" w:rsidP="0003604D">
      <w:pPr>
        <w:rPr>
          <w:sz w:val="24"/>
        </w:rPr>
      </w:pPr>
      <w:r>
        <w:rPr>
          <w:sz w:val="24"/>
        </w:rPr>
        <w:lastRenderedPageBreak/>
        <w:tab/>
        <w:t>The record was left open for the filing by the parties of Proposed Findings of Fact and Conclusions of Law</w:t>
      </w:r>
      <w:r w:rsidR="00DF3527">
        <w:rPr>
          <w:sz w:val="24"/>
        </w:rPr>
        <w:t xml:space="preserve">.  </w:t>
      </w:r>
      <w:r w:rsidR="004A38E0">
        <w:rPr>
          <w:sz w:val="24"/>
        </w:rPr>
        <w:t>The last of the</w:t>
      </w:r>
      <w:r w:rsidR="00DF3527">
        <w:rPr>
          <w:sz w:val="24"/>
        </w:rPr>
        <w:t xml:space="preserve"> submissions w</w:t>
      </w:r>
      <w:r w:rsidR="004A38E0">
        <w:rPr>
          <w:sz w:val="24"/>
        </w:rPr>
        <w:t xml:space="preserve">as received on </w:t>
      </w:r>
      <w:r w:rsidR="005C3A4E">
        <w:rPr>
          <w:sz w:val="24"/>
        </w:rPr>
        <w:t>June 5, 2017</w:t>
      </w:r>
      <w:r w:rsidR="004A38E0">
        <w:rPr>
          <w:sz w:val="24"/>
        </w:rPr>
        <w:t xml:space="preserve">, thereby closing the record.  The proceedings were </w:t>
      </w:r>
      <w:proofErr w:type="spellStart"/>
      <w:r w:rsidR="004A38E0">
        <w:rPr>
          <w:sz w:val="24"/>
        </w:rPr>
        <w:t>stenographically</w:t>
      </w:r>
      <w:proofErr w:type="spellEnd"/>
      <w:r w:rsidR="004A38E0">
        <w:rPr>
          <w:sz w:val="24"/>
        </w:rPr>
        <w:t xml:space="preserve"> recorded.</w:t>
      </w:r>
    </w:p>
    <w:p w:rsidR="004A38E0" w:rsidRDefault="004A38E0" w:rsidP="0003604D">
      <w:pPr>
        <w:rPr>
          <w:b/>
          <w:sz w:val="24"/>
        </w:rPr>
      </w:pPr>
      <w:r>
        <w:rPr>
          <w:sz w:val="24"/>
        </w:rPr>
        <w:tab/>
      </w:r>
      <w:r>
        <w:rPr>
          <w:sz w:val="24"/>
        </w:rPr>
        <w:tab/>
      </w:r>
      <w:r>
        <w:rPr>
          <w:sz w:val="24"/>
        </w:rPr>
        <w:tab/>
      </w:r>
      <w:r>
        <w:rPr>
          <w:sz w:val="24"/>
        </w:rPr>
        <w:tab/>
      </w:r>
      <w:r>
        <w:rPr>
          <w:b/>
          <w:sz w:val="24"/>
        </w:rPr>
        <w:t>FINDINGS OF FACT</w:t>
      </w:r>
    </w:p>
    <w:p w:rsidR="004A38E0" w:rsidRDefault="004A38E0" w:rsidP="0003604D">
      <w:pPr>
        <w:rPr>
          <w:sz w:val="24"/>
        </w:rPr>
      </w:pPr>
      <w:r>
        <w:rPr>
          <w:b/>
          <w:sz w:val="24"/>
        </w:rPr>
        <w:tab/>
      </w:r>
      <w:r>
        <w:rPr>
          <w:sz w:val="24"/>
        </w:rPr>
        <w:t xml:space="preserve">Based upon the testimony, </w:t>
      </w:r>
      <w:r w:rsidR="00E27FAA">
        <w:rPr>
          <w:sz w:val="24"/>
        </w:rPr>
        <w:t xml:space="preserve">the Admissions of the Respondent, </w:t>
      </w:r>
      <w:r w:rsidR="000A0729">
        <w:rPr>
          <w:sz w:val="24"/>
        </w:rPr>
        <w:t xml:space="preserve">exhibits </w:t>
      </w:r>
      <w:r>
        <w:rPr>
          <w:sz w:val="24"/>
        </w:rPr>
        <w:t>and submissions of the parties, I hereby render the following findings of fact</w:t>
      </w:r>
      <w:r w:rsidR="005C3A4E">
        <w:rPr>
          <w:sz w:val="24"/>
        </w:rPr>
        <w:t>:</w:t>
      </w:r>
    </w:p>
    <w:p w:rsidR="005D01EC" w:rsidRDefault="005D01EC" w:rsidP="005D01EC">
      <w:pPr>
        <w:pStyle w:val="ListParagraph"/>
        <w:numPr>
          <w:ilvl w:val="0"/>
          <w:numId w:val="1"/>
        </w:numPr>
        <w:spacing w:after="0" w:line="480" w:lineRule="auto"/>
        <w:ind w:left="0" w:firstLine="0"/>
        <w:rPr>
          <w:rFonts w:ascii="Times New Roman" w:hAnsi="Times New Roman"/>
          <w:sz w:val="24"/>
          <w:szCs w:val="24"/>
        </w:rPr>
      </w:pPr>
      <w:r>
        <w:rPr>
          <w:rFonts w:ascii="Times New Roman" w:hAnsi="Times New Roman"/>
          <w:sz w:val="24"/>
          <w:szCs w:val="24"/>
        </w:rPr>
        <w:t>The Respondent, A</w:t>
      </w:r>
      <w:r w:rsidR="005C3A4E">
        <w:rPr>
          <w:rFonts w:ascii="Times New Roman" w:hAnsi="Times New Roman"/>
          <w:sz w:val="24"/>
          <w:szCs w:val="24"/>
        </w:rPr>
        <w:t xml:space="preserve">rthur </w:t>
      </w:r>
      <w:proofErr w:type="spellStart"/>
      <w:r w:rsidR="005C3A4E">
        <w:rPr>
          <w:rFonts w:ascii="Times New Roman" w:hAnsi="Times New Roman"/>
          <w:sz w:val="24"/>
          <w:szCs w:val="24"/>
        </w:rPr>
        <w:t>Pomerantz</w:t>
      </w:r>
      <w:proofErr w:type="spellEnd"/>
      <w:r w:rsidR="005C3A4E">
        <w:rPr>
          <w:rFonts w:ascii="Times New Roman" w:hAnsi="Times New Roman"/>
          <w:sz w:val="24"/>
          <w:szCs w:val="24"/>
        </w:rPr>
        <w:t xml:space="preserve">, M.D., was formerly licensed to practice medicine in Massachusetts under registration number 48644.  He was certified by the American Board of Surgery.  He is presently retired from the practice of medicine.  </w:t>
      </w:r>
      <w:r>
        <w:rPr>
          <w:rFonts w:ascii="Times New Roman" w:hAnsi="Times New Roman"/>
          <w:sz w:val="24"/>
          <w:szCs w:val="24"/>
        </w:rPr>
        <w:t xml:space="preserve">  (</w:t>
      </w:r>
      <w:r w:rsidR="005C3A4E">
        <w:rPr>
          <w:rFonts w:ascii="Times New Roman" w:hAnsi="Times New Roman"/>
          <w:sz w:val="24"/>
          <w:szCs w:val="24"/>
        </w:rPr>
        <w:t>Admission.</w:t>
      </w:r>
      <w:r>
        <w:rPr>
          <w:rFonts w:ascii="Times New Roman" w:hAnsi="Times New Roman"/>
          <w:sz w:val="24"/>
          <w:szCs w:val="24"/>
        </w:rPr>
        <w:t>)</w:t>
      </w:r>
    </w:p>
    <w:p w:rsidR="008F776A" w:rsidRDefault="008F776A" w:rsidP="005D01EC">
      <w:pPr>
        <w:pStyle w:val="ListParagraph"/>
        <w:numPr>
          <w:ilvl w:val="0"/>
          <w:numId w:val="1"/>
        </w:numPr>
        <w:spacing w:after="0" w:line="480" w:lineRule="auto"/>
        <w:ind w:left="0" w:firstLine="0"/>
        <w:rPr>
          <w:rFonts w:ascii="Times New Roman" w:hAnsi="Times New Roman"/>
          <w:sz w:val="24"/>
          <w:szCs w:val="24"/>
        </w:rPr>
      </w:pPr>
      <w:r>
        <w:rPr>
          <w:rFonts w:ascii="Times New Roman" w:hAnsi="Times New Roman"/>
          <w:sz w:val="24"/>
          <w:szCs w:val="24"/>
        </w:rPr>
        <w:t>In September 2013, the Petitioner was hired as a locum tenens general surgeon at Harrington Memorial Hospital.  (Russo Testimony &amp; Admissions.)</w:t>
      </w:r>
    </w:p>
    <w:p w:rsidR="001038F7" w:rsidRDefault="005C3A4E" w:rsidP="008F776A">
      <w:pPr>
        <w:numPr>
          <w:ilvl w:val="0"/>
          <w:numId w:val="1"/>
        </w:numPr>
        <w:ind w:left="0" w:firstLine="0"/>
        <w:jc w:val="left"/>
        <w:rPr>
          <w:sz w:val="24"/>
        </w:rPr>
      </w:pPr>
      <w:r>
        <w:rPr>
          <w:sz w:val="24"/>
        </w:rPr>
        <w:t xml:space="preserve"> On September 7, 2013, the Respondent was working as a </w:t>
      </w:r>
      <w:r w:rsidR="001038F7">
        <w:rPr>
          <w:i/>
          <w:sz w:val="24"/>
        </w:rPr>
        <w:t xml:space="preserve">locum </w:t>
      </w:r>
      <w:proofErr w:type="spellStart"/>
      <w:r w:rsidR="001038F7">
        <w:rPr>
          <w:i/>
          <w:sz w:val="24"/>
        </w:rPr>
        <w:t>tenes</w:t>
      </w:r>
      <w:proofErr w:type="spellEnd"/>
      <w:r w:rsidR="001038F7">
        <w:rPr>
          <w:i/>
          <w:sz w:val="24"/>
        </w:rPr>
        <w:t xml:space="preserve"> </w:t>
      </w:r>
      <w:r w:rsidR="001038F7">
        <w:rPr>
          <w:sz w:val="24"/>
        </w:rPr>
        <w:t xml:space="preserve">physician at Harrington </w:t>
      </w:r>
      <w:r w:rsidR="008F776A">
        <w:rPr>
          <w:sz w:val="24"/>
        </w:rPr>
        <w:t>M</w:t>
      </w:r>
      <w:r w:rsidR="001038F7">
        <w:rPr>
          <w:sz w:val="24"/>
        </w:rPr>
        <w:t xml:space="preserve">emorial Hospital.  That evening, a 16-year-old male, Patient A, presented to the emergency department and was admitted with a diagnosis of appendicitis.  The emergency department called the Respondent </w:t>
      </w:r>
      <w:r w:rsidR="003C17DE">
        <w:rPr>
          <w:sz w:val="24"/>
        </w:rPr>
        <w:t>a</w:t>
      </w:r>
      <w:r w:rsidR="001038F7">
        <w:rPr>
          <w:sz w:val="24"/>
        </w:rPr>
        <w:t>s the on-call surgeon to come in to perform an emergency appendectomy.  (Exhibits 1, 3 &amp; 4, Russo, Trudeau and Burrill Testimony.)</w:t>
      </w:r>
    </w:p>
    <w:p w:rsidR="004A4CBB" w:rsidRDefault="001038F7" w:rsidP="00333D13">
      <w:pPr>
        <w:numPr>
          <w:ilvl w:val="0"/>
          <w:numId w:val="1"/>
        </w:numPr>
        <w:ind w:left="0" w:firstLine="0"/>
        <w:rPr>
          <w:sz w:val="24"/>
        </w:rPr>
      </w:pPr>
      <w:r>
        <w:rPr>
          <w:sz w:val="24"/>
        </w:rPr>
        <w:t xml:space="preserve">Harrington Hospital does not staff its surgery department on weekends.  The nurse supervisor, Kerry Burrill, called in part of the surgical team to assist the Respondent with the surgery.  She called in the Operating Room Nurse, the scrub tech and the recovery nurse.  </w:t>
      </w:r>
      <w:r w:rsidR="008F776A">
        <w:rPr>
          <w:sz w:val="24"/>
        </w:rPr>
        <w:t>(</w:t>
      </w:r>
      <w:r>
        <w:rPr>
          <w:sz w:val="24"/>
        </w:rPr>
        <w:t>Burrill Testimony.)</w:t>
      </w:r>
    </w:p>
    <w:p w:rsidR="008F776A" w:rsidRDefault="003D5914" w:rsidP="00333D13">
      <w:pPr>
        <w:numPr>
          <w:ilvl w:val="0"/>
          <w:numId w:val="1"/>
        </w:numPr>
        <w:ind w:left="0" w:firstLine="0"/>
        <w:rPr>
          <w:sz w:val="24"/>
        </w:rPr>
      </w:pPr>
      <w:r>
        <w:rPr>
          <w:sz w:val="24"/>
        </w:rPr>
        <w:lastRenderedPageBreak/>
        <w:t>Harrington Hospital had a policy in September 2013</w:t>
      </w:r>
      <w:r w:rsidR="003C17DE">
        <w:rPr>
          <w:sz w:val="24"/>
        </w:rPr>
        <w:t>,</w:t>
      </w:r>
      <w:r>
        <w:rPr>
          <w:sz w:val="24"/>
        </w:rPr>
        <w:t xml:space="preserve"> and still has a policy</w:t>
      </w:r>
      <w:r w:rsidR="003C17DE">
        <w:rPr>
          <w:sz w:val="24"/>
        </w:rPr>
        <w:t>,</w:t>
      </w:r>
      <w:r>
        <w:rPr>
          <w:sz w:val="24"/>
        </w:rPr>
        <w:t xml:space="preserve"> that the surgeon is responsible for calling in another physician, if necessary, as well as the anesthesiologist.  Physicians must speak directly to one another.  However, in this c</w:t>
      </w:r>
      <w:r w:rsidR="003C17DE">
        <w:rPr>
          <w:sz w:val="24"/>
        </w:rPr>
        <w:t>a</w:t>
      </w:r>
      <w:r>
        <w:rPr>
          <w:sz w:val="24"/>
        </w:rPr>
        <w:t>se, Burrill dialed the anesthesiologist</w:t>
      </w:r>
      <w:r w:rsidR="005943FF">
        <w:rPr>
          <w:sz w:val="24"/>
        </w:rPr>
        <w:t xml:space="preserve">, Dr. Faust, </w:t>
      </w:r>
      <w:r>
        <w:rPr>
          <w:sz w:val="24"/>
        </w:rPr>
        <w:t xml:space="preserve">and transferred the call to the Respondent.  </w:t>
      </w:r>
      <w:r w:rsidR="003C17DE">
        <w:rPr>
          <w:sz w:val="24"/>
        </w:rPr>
        <w:t xml:space="preserve">The latter </w:t>
      </w:r>
      <w:r>
        <w:rPr>
          <w:sz w:val="24"/>
        </w:rPr>
        <w:t>had refused to make the call.  (Russo &amp; Burrill Testimony.)</w:t>
      </w:r>
    </w:p>
    <w:p w:rsidR="003D5914" w:rsidRDefault="003D5914" w:rsidP="00333D13">
      <w:pPr>
        <w:numPr>
          <w:ilvl w:val="0"/>
          <w:numId w:val="1"/>
        </w:numPr>
        <w:ind w:left="0" w:firstLine="0"/>
        <w:rPr>
          <w:sz w:val="24"/>
        </w:rPr>
      </w:pPr>
      <w:r>
        <w:rPr>
          <w:sz w:val="24"/>
        </w:rPr>
        <w:t>Patient A was prepped and draped for surgery.  Anesthesia was administered.  (Trudeau &amp; Burrill Testimony.)</w:t>
      </w:r>
    </w:p>
    <w:p w:rsidR="003D5914" w:rsidRDefault="00C31C86" w:rsidP="00333D13">
      <w:pPr>
        <w:numPr>
          <w:ilvl w:val="0"/>
          <w:numId w:val="1"/>
        </w:numPr>
        <w:ind w:left="0" w:firstLine="0"/>
        <w:rPr>
          <w:sz w:val="24"/>
        </w:rPr>
      </w:pPr>
      <w:r>
        <w:rPr>
          <w:sz w:val="24"/>
        </w:rPr>
        <w:t>The Respondent entered the operating room with his hands still dripping, which is unusual.  Dry hands decrease the bacteria count on the surgeon’s hands.  At Harrington Hospital, the surgeon washed his/her hands and then used a special cleanser to scrub them.  It took a few minutes for the hands to dry.  If the surgeon performed a complete scrub, his/her hands would be wet upon entering the operating room. The scrub tech would then provide the surgeon with a special towel to dry the hands before putting on the gown and gloves.  In this case, the Respondent entered the operating room and refused to dry his hands with a sterile towel.  He eventually took it and dried his hands.  (</w:t>
      </w:r>
      <w:r>
        <w:rPr>
          <w:i/>
          <w:sz w:val="24"/>
        </w:rPr>
        <w:t>Id.</w:t>
      </w:r>
      <w:r>
        <w:rPr>
          <w:sz w:val="24"/>
        </w:rPr>
        <w:t>)</w:t>
      </w:r>
    </w:p>
    <w:p w:rsidR="00C31C86" w:rsidRDefault="00C31C86" w:rsidP="00333D13">
      <w:pPr>
        <w:numPr>
          <w:ilvl w:val="0"/>
          <w:numId w:val="1"/>
        </w:numPr>
        <w:ind w:left="0" w:firstLine="0"/>
        <w:rPr>
          <w:sz w:val="24"/>
        </w:rPr>
      </w:pPr>
      <w:r>
        <w:rPr>
          <w:sz w:val="24"/>
        </w:rPr>
        <w:t>Throughout the surgery, the Respondent was short and rude to the operating staff that was assisting with the surgery.  (</w:t>
      </w:r>
      <w:r>
        <w:rPr>
          <w:i/>
          <w:sz w:val="24"/>
        </w:rPr>
        <w:t>Id.</w:t>
      </w:r>
      <w:r>
        <w:rPr>
          <w:sz w:val="24"/>
        </w:rPr>
        <w:t>)</w:t>
      </w:r>
    </w:p>
    <w:p w:rsidR="00C31C86" w:rsidRDefault="00C31C86" w:rsidP="00333D13">
      <w:pPr>
        <w:numPr>
          <w:ilvl w:val="0"/>
          <w:numId w:val="1"/>
        </w:numPr>
        <w:ind w:left="0" w:firstLine="0"/>
        <w:rPr>
          <w:sz w:val="24"/>
        </w:rPr>
      </w:pPr>
      <w:r>
        <w:rPr>
          <w:sz w:val="24"/>
        </w:rPr>
        <w:t>The procedure began as a laparoscopic appendectomy.  However, the Respondent was unable to visualize the appendix.  Thus, he decided to convert the procedur</w:t>
      </w:r>
      <w:r w:rsidR="004F3B28">
        <w:rPr>
          <w:sz w:val="24"/>
        </w:rPr>
        <w:t>e</w:t>
      </w:r>
      <w:r>
        <w:rPr>
          <w:sz w:val="24"/>
        </w:rPr>
        <w:t xml:space="preserve"> from laparoscopic to an open procedure.  A surgeon will usually announce the conversion to the team and provide the team with a few minutes to gather the supplies for the open procedure, i.e. a blade and sponges.  (</w:t>
      </w:r>
      <w:r>
        <w:rPr>
          <w:i/>
          <w:sz w:val="24"/>
        </w:rPr>
        <w:t>Id.</w:t>
      </w:r>
      <w:r w:rsidR="008320DB">
        <w:rPr>
          <w:sz w:val="24"/>
        </w:rPr>
        <w:t>)</w:t>
      </w:r>
    </w:p>
    <w:p w:rsidR="008320DB" w:rsidRDefault="008320DB" w:rsidP="00333D13">
      <w:pPr>
        <w:numPr>
          <w:ilvl w:val="0"/>
          <w:numId w:val="1"/>
        </w:numPr>
        <w:ind w:left="0" w:firstLine="0"/>
        <w:rPr>
          <w:sz w:val="24"/>
        </w:rPr>
      </w:pPr>
      <w:r>
        <w:rPr>
          <w:sz w:val="24"/>
        </w:rPr>
        <w:lastRenderedPageBreak/>
        <w:t>During the surgery, the Respondent began to lose his surgical trousers.  This occasionally occurs with surgeons.  Generally, the surgeon will request that the circulating nurse to redo the pants so that he/she does not have to break the sterile field. Any area above the waist is considered sterile.  In this case, the Respondent broke the sterile field by reaching under his gown and pulling up his own pants during the procedure.  (</w:t>
      </w:r>
      <w:r>
        <w:rPr>
          <w:i/>
          <w:sz w:val="24"/>
        </w:rPr>
        <w:t>Id.</w:t>
      </w:r>
      <w:r>
        <w:rPr>
          <w:sz w:val="24"/>
        </w:rPr>
        <w:t>)</w:t>
      </w:r>
    </w:p>
    <w:p w:rsidR="008320DB" w:rsidRDefault="008320DB" w:rsidP="00333D13">
      <w:pPr>
        <w:numPr>
          <w:ilvl w:val="0"/>
          <w:numId w:val="1"/>
        </w:numPr>
        <w:ind w:left="0" w:firstLine="0"/>
        <w:rPr>
          <w:sz w:val="24"/>
        </w:rPr>
      </w:pPr>
      <w:r>
        <w:rPr>
          <w:sz w:val="24"/>
        </w:rPr>
        <w:t>The surgeon should re-gown and re-glove after the sterile field is broken.  In this case, the Respondent was gruff and gave the surgical tech a hard time before he finally agreed to change his gown and gloves.  The surgical tech had to use “a little force” with the Respondent in order to keep him away from the patient until he changed into a sterile gown and gloves.  (</w:t>
      </w:r>
      <w:r>
        <w:rPr>
          <w:i/>
          <w:sz w:val="24"/>
        </w:rPr>
        <w:t>Id.</w:t>
      </w:r>
      <w:r>
        <w:rPr>
          <w:sz w:val="24"/>
        </w:rPr>
        <w:t>)</w:t>
      </w:r>
    </w:p>
    <w:p w:rsidR="008320DB" w:rsidRDefault="008320DB" w:rsidP="00333D13">
      <w:pPr>
        <w:numPr>
          <w:ilvl w:val="0"/>
          <w:numId w:val="1"/>
        </w:numPr>
        <w:ind w:left="0" w:firstLine="0"/>
        <w:rPr>
          <w:sz w:val="24"/>
        </w:rPr>
      </w:pPr>
      <w:r>
        <w:rPr>
          <w:sz w:val="24"/>
        </w:rPr>
        <w:t xml:space="preserve">During the surgery, the Respondent tore a hole in his sterile glove.  The scrub tech informed </w:t>
      </w:r>
      <w:r w:rsidR="00BC2634">
        <w:rPr>
          <w:sz w:val="24"/>
        </w:rPr>
        <w:t>the Respondent that his glove had a hole and that he should change it becaus</w:t>
      </w:r>
      <w:r w:rsidR="004F3B28">
        <w:rPr>
          <w:sz w:val="24"/>
        </w:rPr>
        <w:t xml:space="preserve">e sterile procedure was broken. </w:t>
      </w:r>
      <w:r w:rsidR="002D5B3A">
        <w:rPr>
          <w:sz w:val="24"/>
        </w:rPr>
        <w:t>The Respondent</w:t>
      </w:r>
      <w:r w:rsidR="004F3B28">
        <w:rPr>
          <w:sz w:val="24"/>
        </w:rPr>
        <w:t xml:space="preserve"> </w:t>
      </w:r>
      <w:r w:rsidR="002D5B3A">
        <w:rPr>
          <w:sz w:val="24"/>
        </w:rPr>
        <w:t>refused to re-glove until the anesthesiologist informed him that the sterile procedure had been breached.  At that point, the Respondent stepped away from the patient and re-gloved.  (</w:t>
      </w:r>
      <w:r w:rsidR="002D5B3A">
        <w:rPr>
          <w:i/>
          <w:sz w:val="24"/>
        </w:rPr>
        <w:t>Id.</w:t>
      </w:r>
      <w:r w:rsidR="002D5B3A">
        <w:rPr>
          <w:sz w:val="24"/>
        </w:rPr>
        <w:t>)</w:t>
      </w:r>
    </w:p>
    <w:p w:rsidR="00BE0D13" w:rsidRDefault="002D5B3A" w:rsidP="00333D13">
      <w:pPr>
        <w:numPr>
          <w:ilvl w:val="0"/>
          <w:numId w:val="1"/>
        </w:numPr>
        <w:ind w:left="0" w:firstLine="0"/>
        <w:rPr>
          <w:sz w:val="24"/>
        </w:rPr>
      </w:pPr>
      <w:r>
        <w:rPr>
          <w:sz w:val="24"/>
        </w:rPr>
        <w:t>Harrington Hospital had a procedure for handling instruments in the operating room.  The procedure is in effect at the present time as well.  The surgeon will usually ask for an instrument, and the surgical tech will pass the instrument to the surgeon.  This handoff is always made so that the surgeon can take the instrument in hand.  For example, a pair of scissors would be held by the tip to enable the surgeon to grasp the handles in order to complete the procedure.  A knife would be handed to the surgeon with the blade closed so that the surgeon could open it and begin the procedure.  After</w:t>
      </w:r>
      <w:r w:rsidR="004F3B28">
        <w:rPr>
          <w:sz w:val="24"/>
        </w:rPr>
        <w:t xml:space="preserve"> </w:t>
      </w:r>
      <w:r>
        <w:rPr>
          <w:sz w:val="24"/>
        </w:rPr>
        <w:t xml:space="preserve">use, the </w:t>
      </w:r>
      <w:r>
        <w:rPr>
          <w:sz w:val="24"/>
        </w:rPr>
        <w:lastRenderedPageBreak/>
        <w:t>surgeon should hand the instrument back to the tech so that he/she knows where the blade is placed.  In</w:t>
      </w:r>
      <w:r w:rsidR="004F3B28">
        <w:rPr>
          <w:sz w:val="24"/>
        </w:rPr>
        <w:t xml:space="preserve"> </w:t>
      </w:r>
      <w:r>
        <w:rPr>
          <w:sz w:val="24"/>
        </w:rPr>
        <w:t xml:space="preserve">this case, </w:t>
      </w:r>
      <w:r w:rsidR="00BE0D13">
        <w:rPr>
          <w:sz w:val="24"/>
        </w:rPr>
        <w:t>the Respondent grabbed instruments off of the table himself (from the sterile field), and he was not seen passing them back to the scrub nurse.  (</w:t>
      </w:r>
      <w:r w:rsidR="00BE0D13">
        <w:rPr>
          <w:i/>
          <w:sz w:val="24"/>
        </w:rPr>
        <w:t xml:space="preserve">Id. </w:t>
      </w:r>
      <w:r w:rsidR="00BE0D13">
        <w:rPr>
          <w:sz w:val="24"/>
        </w:rPr>
        <w:t>&amp; Russo Testimony.)</w:t>
      </w:r>
    </w:p>
    <w:p w:rsidR="00BE0D13" w:rsidRDefault="00BE0D13" w:rsidP="00333D13">
      <w:pPr>
        <w:numPr>
          <w:ilvl w:val="0"/>
          <w:numId w:val="1"/>
        </w:numPr>
        <w:ind w:left="0" w:firstLine="0"/>
        <w:rPr>
          <w:sz w:val="24"/>
        </w:rPr>
      </w:pPr>
      <w:r>
        <w:rPr>
          <w:sz w:val="24"/>
        </w:rPr>
        <w:t xml:space="preserve">During the procedure on September </w:t>
      </w:r>
      <w:r w:rsidR="004F3B28">
        <w:rPr>
          <w:sz w:val="24"/>
        </w:rPr>
        <w:t>7</w:t>
      </w:r>
      <w:r>
        <w:rPr>
          <w:sz w:val="24"/>
        </w:rPr>
        <w:t>, 2013, the Respondent poked the scrub tech with the needle that he was using to close up the patient.  The scrub tech asked the Respondent to provide her with the needle because he had poked her with it.  There was blood in the scrub tech’s glove.  (Russo Testimony.)</w:t>
      </w:r>
    </w:p>
    <w:p w:rsidR="00BE0D13" w:rsidRDefault="00BE0D13" w:rsidP="00333D13">
      <w:pPr>
        <w:numPr>
          <w:ilvl w:val="0"/>
          <w:numId w:val="1"/>
        </w:numPr>
        <w:ind w:left="0" w:firstLine="0"/>
        <w:rPr>
          <w:sz w:val="24"/>
        </w:rPr>
      </w:pPr>
      <w:r>
        <w:rPr>
          <w:sz w:val="24"/>
        </w:rPr>
        <w:t xml:space="preserve">Harrington Hospital had a protocol for a needle stick in September 2013 and still has the same protocol.  Once the needle stick occurs, the needle is immediately taken off of the sterile field so that it does not get re-used or injure the patient or anyone else.  In this case, the Respondent continued to suture the patient with the contaminated needle after he was informed that he had punctured the scrub tech.   The scrub tech asked the Respondent more than once to give her the contaminated needle.  </w:t>
      </w:r>
      <w:r w:rsidR="005943FF">
        <w:rPr>
          <w:sz w:val="24"/>
        </w:rPr>
        <w:t>Finally, Dr. Faust, the anesthesiologist, intervened and the Respondent gave the needle to the scrub tech.</w:t>
      </w:r>
      <w:r w:rsidR="006B42AD">
        <w:rPr>
          <w:sz w:val="24"/>
        </w:rPr>
        <w:t xml:space="preserve">  (Trudeau Testimony.)</w:t>
      </w:r>
    </w:p>
    <w:p w:rsidR="006B42AD" w:rsidRDefault="00BE0D13" w:rsidP="00333D13">
      <w:pPr>
        <w:numPr>
          <w:ilvl w:val="0"/>
          <w:numId w:val="1"/>
        </w:numPr>
        <w:ind w:left="0" w:firstLine="0"/>
        <w:rPr>
          <w:sz w:val="24"/>
        </w:rPr>
      </w:pPr>
      <w:r>
        <w:rPr>
          <w:sz w:val="24"/>
        </w:rPr>
        <w:t xml:space="preserve">   </w:t>
      </w:r>
      <w:r w:rsidR="002D5B3A">
        <w:rPr>
          <w:sz w:val="24"/>
        </w:rPr>
        <w:t xml:space="preserve"> </w:t>
      </w:r>
      <w:r w:rsidR="006B42AD">
        <w:rPr>
          <w:sz w:val="24"/>
        </w:rPr>
        <w:t>The needle in question that was used to close the incision is a curved, small g</w:t>
      </w:r>
      <w:r w:rsidR="00B849B0">
        <w:rPr>
          <w:sz w:val="24"/>
        </w:rPr>
        <w:t>au</w:t>
      </w:r>
      <w:r w:rsidR="006B42AD">
        <w:rPr>
          <w:sz w:val="24"/>
        </w:rPr>
        <w:t>ge needle. The Respondent could not have struck the scrub tech directly as her hand was three or four inches away from his hand.  (Russo Testimony.)</w:t>
      </w:r>
    </w:p>
    <w:p w:rsidR="002D5B3A" w:rsidRDefault="006B42AD" w:rsidP="00333D13">
      <w:pPr>
        <w:numPr>
          <w:ilvl w:val="0"/>
          <w:numId w:val="1"/>
        </w:numPr>
        <w:ind w:left="0" w:firstLine="0"/>
        <w:rPr>
          <w:sz w:val="24"/>
        </w:rPr>
      </w:pPr>
      <w:r>
        <w:rPr>
          <w:sz w:val="24"/>
        </w:rPr>
        <w:t>The general practice in 2013 was, and still is, that</w:t>
      </w:r>
      <w:r w:rsidR="004F3B28">
        <w:rPr>
          <w:sz w:val="24"/>
        </w:rPr>
        <w:t>,</w:t>
      </w:r>
      <w:r>
        <w:rPr>
          <w:sz w:val="24"/>
        </w:rPr>
        <w:t xml:space="preserve"> as the surgeon is closing the skin, the scrub tech and the circulating nurse perform a surgical count to make sure that no retained surgical items have been left inside of the patient.  </w:t>
      </w:r>
      <w:r w:rsidR="00952FD7">
        <w:rPr>
          <w:sz w:val="24"/>
        </w:rPr>
        <w:t xml:space="preserve">In this case, the Respondent did not allow the scrub tech and the circulating nurse to perform the count at </w:t>
      </w:r>
      <w:r w:rsidR="00952FD7">
        <w:rPr>
          <w:sz w:val="24"/>
        </w:rPr>
        <w:lastRenderedPageBreak/>
        <w:t>the appropriate time.  They had to perform the count after the surgery was completed.  (Trudeau Testimony.)</w:t>
      </w:r>
    </w:p>
    <w:p w:rsidR="00510CD7" w:rsidRPr="00510CD7" w:rsidRDefault="00952FD7" w:rsidP="00510CD7">
      <w:pPr>
        <w:numPr>
          <w:ilvl w:val="0"/>
          <w:numId w:val="1"/>
        </w:numPr>
        <w:ind w:left="0" w:firstLine="0"/>
        <w:jc w:val="left"/>
        <w:rPr>
          <w:b/>
          <w:sz w:val="24"/>
        </w:rPr>
      </w:pPr>
      <w:r w:rsidRPr="00510CD7">
        <w:rPr>
          <w:sz w:val="24"/>
        </w:rPr>
        <w:t xml:space="preserve">Immediately following the surgery on Patient A on September </w:t>
      </w:r>
      <w:r w:rsidR="004F3B28">
        <w:rPr>
          <w:sz w:val="24"/>
        </w:rPr>
        <w:t>7</w:t>
      </w:r>
      <w:r w:rsidRPr="00510CD7">
        <w:rPr>
          <w:sz w:val="24"/>
        </w:rPr>
        <w:t xml:space="preserve">, 2013, the circulating nurse and the scrub tech informed the nurse supervisor that the latter had been struck with a needle during Patient A’s surgery.  Per Harrington Hospital protocol, the nurse supervisor sent the scrub tech to the emergency room for appropriate treatment.  After being stuck with a needle, an individual must have blood drawn in order to check for diseases such as HIV.  In this case, since the Respondent had also stuck Patient A with the contaminated needle, the nurse supervisor also had to obtain consent from the family of minor child Patient A in order to test him for </w:t>
      </w:r>
      <w:r w:rsidR="00510CD7" w:rsidRPr="00510CD7">
        <w:rPr>
          <w:sz w:val="24"/>
        </w:rPr>
        <w:t>b</w:t>
      </w:r>
      <w:r w:rsidRPr="00510CD7">
        <w:rPr>
          <w:sz w:val="24"/>
        </w:rPr>
        <w:t xml:space="preserve">lood borne disease, including HIV.  Both individuals were negative for any disease.  </w:t>
      </w:r>
      <w:r w:rsidR="00510CD7" w:rsidRPr="00510CD7">
        <w:rPr>
          <w:sz w:val="24"/>
        </w:rPr>
        <w:t xml:space="preserve">(Russo &amp; Burrill </w:t>
      </w:r>
      <w:r w:rsidR="00510CD7">
        <w:rPr>
          <w:sz w:val="24"/>
        </w:rPr>
        <w:t xml:space="preserve">Testimony.) </w:t>
      </w:r>
    </w:p>
    <w:p w:rsidR="00510CD7" w:rsidRPr="00510CD7" w:rsidRDefault="00510CD7" w:rsidP="00510CD7">
      <w:pPr>
        <w:numPr>
          <w:ilvl w:val="0"/>
          <w:numId w:val="1"/>
        </w:numPr>
        <w:ind w:left="0" w:firstLine="0"/>
        <w:jc w:val="left"/>
        <w:rPr>
          <w:b/>
          <w:sz w:val="24"/>
        </w:rPr>
      </w:pPr>
      <w:r>
        <w:rPr>
          <w:sz w:val="24"/>
        </w:rPr>
        <w:t>The nurse supervisor went to the emergency room where she encountered the anesthesiologist who was involved in Patient A’s procedure, Dr. Faust.  Dr. Faust informed her that he would no longer work with the Respondent.  Accordingly, any emergency cases that came in for the evening would need to be transferred to another facility.  (Burrill Testimony.)</w:t>
      </w:r>
    </w:p>
    <w:p w:rsidR="00E64488" w:rsidRPr="00E64488" w:rsidRDefault="00510CD7" w:rsidP="00510CD7">
      <w:pPr>
        <w:numPr>
          <w:ilvl w:val="0"/>
          <w:numId w:val="1"/>
        </w:numPr>
        <w:ind w:left="0" w:firstLine="0"/>
        <w:jc w:val="left"/>
        <w:rPr>
          <w:b/>
          <w:sz w:val="24"/>
        </w:rPr>
      </w:pPr>
      <w:r>
        <w:rPr>
          <w:sz w:val="24"/>
        </w:rPr>
        <w:t xml:space="preserve">The administrator-on-call was notified of the incident.  </w:t>
      </w:r>
      <w:r w:rsidR="00E64488">
        <w:rPr>
          <w:sz w:val="24"/>
        </w:rPr>
        <w:t>The Respondent was terminated and barred from the Harrington Hospital premises.  A plan was put in place to cover the Respondent’s patients through the end of that weekend.  (Russo Testimony.)</w:t>
      </w:r>
    </w:p>
    <w:p w:rsidR="00510CD7" w:rsidRPr="00510CD7" w:rsidRDefault="00E64488" w:rsidP="00510CD7">
      <w:pPr>
        <w:numPr>
          <w:ilvl w:val="0"/>
          <w:numId w:val="1"/>
        </w:numPr>
        <w:ind w:left="0" w:firstLine="0"/>
        <w:jc w:val="left"/>
        <w:rPr>
          <w:b/>
          <w:sz w:val="24"/>
        </w:rPr>
      </w:pPr>
      <w:r>
        <w:rPr>
          <w:sz w:val="24"/>
        </w:rPr>
        <w:t>The Board of Registration in Medicine was notified of the incident.  (</w:t>
      </w:r>
      <w:r>
        <w:rPr>
          <w:i/>
          <w:sz w:val="24"/>
        </w:rPr>
        <w:t>Id.</w:t>
      </w:r>
      <w:r>
        <w:rPr>
          <w:sz w:val="24"/>
        </w:rPr>
        <w:t>)</w:t>
      </w:r>
      <w:r w:rsidR="00510CD7">
        <w:rPr>
          <w:sz w:val="24"/>
        </w:rPr>
        <w:t xml:space="preserve">  </w:t>
      </w:r>
    </w:p>
    <w:p w:rsidR="004F3B28" w:rsidRDefault="004F3B28" w:rsidP="005B6790">
      <w:pPr>
        <w:ind w:left="720" w:firstLine="720"/>
        <w:jc w:val="left"/>
        <w:rPr>
          <w:b/>
          <w:sz w:val="24"/>
        </w:rPr>
      </w:pPr>
    </w:p>
    <w:p w:rsidR="004F3B28" w:rsidRDefault="004F3B28" w:rsidP="005B6790">
      <w:pPr>
        <w:ind w:left="720" w:firstLine="720"/>
        <w:jc w:val="left"/>
        <w:rPr>
          <w:b/>
          <w:sz w:val="24"/>
        </w:rPr>
      </w:pPr>
    </w:p>
    <w:p w:rsidR="004F3B28" w:rsidRDefault="004F3B28" w:rsidP="005B6790">
      <w:pPr>
        <w:ind w:left="720" w:firstLine="720"/>
        <w:jc w:val="left"/>
        <w:rPr>
          <w:b/>
          <w:sz w:val="24"/>
        </w:rPr>
      </w:pPr>
    </w:p>
    <w:p w:rsidR="00230CA6" w:rsidRPr="00510CD7" w:rsidRDefault="00230CA6" w:rsidP="005B6790">
      <w:pPr>
        <w:ind w:left="720" w:firstLine="720"/>
        <w:jc w:val="left"/>
        <w:rPr>
          <w:b/>
          <w:sz w:val="24"/>
        </w:rPr>
      </w:pPr>
      <w:r w:rsidRPr="00510CD7">
        <w:rPr>
          <w:b/>
          <w:sz w:val="24"/>
        </w:rPr>
        <w:lastRenderedPageBreak/>
        <w:t>CONCLU</w:t>
      </w:r>
      <w:r w:rsidR="007518CB" w:rsidRPr="00510CD7">
        <w:rPr>
          <w:b/>
          <w:sz w:val="24"/>
        </w:rPr>
        <w:t>SION A</w:t>
      </w:r>
      <w:r w:rsidR="00005E7D" w:rsidRPr="00510CD7">
        <w:rPr>
          <w:b/>
          <w:sz w:val="24"/>
        </w:rPr>
        <w:t>N</w:t>
      </w:r>
      <w:r w:rsidR="007518CB" w:rsidRPr="00510CD7">
        <w:rPr>
          <w:b/>
          <w:sz w:val="24"/>
        </w:rPr>
        <w:t>D RECOMMENDED DECISION</w:t>
      </w:r>
    </w:p>
    <w:p w:rsidR="0073692D" w:rsidRDefault="0073692D" w:rsidP="00B50E85">
      <w:pPr>
        <w:pStyle w:val="Heading1"/>
        <w:ind w:firstLine="720"/>
      </w:pPr>
      <w:r>
        <w:t>After a careful review of all of the evidence in this case, I have concluded that the</w:t>
      </w:r>
    </w:p>
    <w:p w:rsidR="0055139A" w:rsidRDefault="0073692D" w:rsidP="00955601">
      <w:pPr>
        <w:rPr>
          <w:sz w:val="24"/>
        </w:rPr>
      </w:pPr>
      <w:r>
        <w:rPr>
          <w:sz w:val="24"/>
        </w:rPr>
        <w:t>B</w:t>
      </w:r>
      <w:r w:rsidR="00E755B3">
        <w:rPr>
          <w:sz w:val="24"/>
        </w:rPr>
        <w:t xml:space="preserve">oard </w:t>
      </w:r>
      <w:r>
        <w:rPr>
          <w:sz w:val="24"/>
        </w:rPr>
        <w:t xml:space="preserve">has </w:t>
      </w:r>
      <w:r w:rsidR="00EE575B">
        <w:rPr>
          <w:sz w:val="24"/>
        </w:rPr>
        <w:t>m</w:t>
      </w:r>
      <w:r>
        <w:rPr>
          <w:sz w:val="24"/>
        </w:rPr>
        <w:t xml:space="preserve">et its burden of proof with respect to the </w:t>
      </w:r>
      <w:r w:rsidR="00414D9E">
        <w:rPr>
          <w:sz w:val="24"/>
        </w:rPr>
        <w:t xml:space="preserve">allegations that </w:t>
      </w:r>
      <w:r w:rsidR="00456EA0">
        <w:rPr>
          <w:sz w:val="24"/>
        </w:rPr>
        <w:t>t</w:t>
      </w:r>
      <w:r w:rsidR="00414D9E">
        <w:rPr>
          <w:sz w:val="24"/>
        </w:rPr>
        <w:t xml:space="preserve">he </w:t>
      </w:r>
      <w:r w:rsidR="00456EA0">
        <w:rPr>
          <w:sz w:val="24"/>
        </w:rPr>
        <w:t xml:space="preserve">Respondent </w:t>
      </w:r>
      <w:r w:rsidR="005B6790">
        <w:rPr>
          <w:sz w:val="24"/>
        </w:rPr>
        <w:t>engaged</w:t>
      </w:r>
      <w:r w:rsidR="00842962">
        <w:rPr>
          <w:sz w:val="24"/>
        </w:rPr>
        <w:t xml:space="preserve"> in </w:t>
      </w:r>
      <w:r w:rsidR="005B6790">
        <w:rPr>
          <w:sz w:val="24"/>
        </w:rPr>
        <w:t xml:space="preserve">conduct </w:t>
      </w:r>
      <w:r w:rsidR="00842962">
        <w:rPr>
          <w:sz w:val="24"/>
        </w:rPr>
        <w:t>that places into “question</w:t>
      </w:r>
      <w:r w:rsidR="00414D9E">
        <w:rPr>
          <w:sz w:val="24"/>
        </w:rPr>
        <w:t xml:space="preserve"> </w:t>
      </w:r>
      <w:r w:rsidR="00842962">
        <w:rPr>
          <w:sz w:val="24"/>
        </w:rPr>
        <w:t>the physician’s ‘competence to practice medicine</w:t>
      </w:r>
      <w:r w:rsidR="00B849B0">
        <w:rPr>
          <w:sz w:val="24"/>
        </w:rPr>
        <w:t>,</w:t>
      </w:r>
      <w:r w:rsidR="00842962">
        <w:rPr>
          <w:sz w:val="24"/>
        </w:rPr>
        <w:t xml:space="preserve">” including </w:t>
      </w:r>
      <w:r w:rsidR="00414D9E">
        <w:rPr>
          <w:sz w:val="24"/>
        </w:rPr>
        <w:t xml:space="preserve">gross misconduct </w:t>
      </w:r>
      <w:r w:rsidR="00842962">
        <w:rPr>
          <w:sz w:val="24"/>
        </w:rPr>
        <w:t>in the practice of medicine.  As the BRM has successfully demonstrated, numerous instances of disruptive behavior during one surgical procedure</w:t>
      </w:r>
      <w:r w:rsidR="00B849B0">
        <w:rPr>
          <w:sz w:val="24"/>
        </w:rPr>
        <w:t xml:space="preserve"> </w:t>
      </w:r>
      <w:proofErr w:type="gramStart"/>
      <w:r w:rsidR="00842962">
        <w:rPr>
          <w:sz w:val="24"/>
        </w:rPr>
        <w:t>constitutes</w:t>
      </w:r>
      <w:proofErr w:type="gramEnd"/>
      <w:r w:rsidR="00842962">
        <w:rPr>
          <w:sz w:val="24"/>
        </w:rPr>
        <w:t xml:space="preserve"> misconduct </w:t>
      </w:r>
      <w:r w:rsidR="004F3B28">
        <w:rPr>
          <w:sz w:val="24"/>
        </w:rPr>
        <w:t>and/</w:t>
      </w:r>
      <w:r w:rsidR="00842962">
        <w:rPr>
          <w:sz w:val="24"/>
        </w:rPr>
        <w:t xml:space="preserve">or gross misconduct in the practice of medicine.  As such, </w:t>
      </w:r>
      <w:r w:rsidR="00414D9E">
        <w:rPr>
          <w:sz w:val="24"/>
        </w:rPr>
        <w:t xml:space="preserve">the provisions of </w:t>
      </w:r>
      <w:r w:rsidR="00FB0358">
        <w:rPr>
          <w:sz w:val="24"/>
        </w:rPr>
        <w:t>G.L. c. 112</w:t>
      </w:r>
      <w:r w:rsidR="00EE575B">
        <w:rPr>
          <w:sz w:val="24"/>
        </w:rPr>
        <w:t>,</w:t>
      </w:r>
      <w:r w:rsidR="00FB0358">
        <w:rPr>
          <w:sz w:val="24"/>
        </w:rPr>
        <w:t xml:space="preserve"> § 5(c)</w:t>
      </w:r>
      <w:r w:rsidR="00842962">
        <w:rPr>
          <w:rStyle w:val="FootnoteReference"/>
          <w:sz w:val="24"/>
        </w:rPr>
        <w:t xml:space="preserve"> </w:t>
      </w:r>
      <w:r w:rsidR="00FB0358">
        <w:rPr>
          <w:sz w:val="24"/>
        </w:rPr>
        <w:t xml:space="preserve"> as well as those set forth in 243 CMR 1.03(5</w:t>
      </w:r>
      <w:proofErr w:type="gramStart"/>
      <w:r w:rsidR="00FB0358">
        <w:rPr>
          <w:sz w:val="24"/>
        </w:rPr>
        <w:t>)(</w:t>
      </w:r>
      <w:proofErr w:type="gramEnd"/>
      <w:r w:rsidR="00FB0358">
        <w:rPr>
          <w:sz w:val="24"/>
        </w:rPr>
        <w:t>a)(3)</w:t>
      </w:r>
      <w:r w:rsidR="006C4D62">
        <w:rPr>
          <w:sz w:val="24"/>
        </w:rPr>
        <w:t xml:space="preserve"> </w:t>
      </w:r>
      <w:r w:rsidR="00FB0358">
        <w:rPr>
          <w:sz w:val="24"/>
        </w:rPr>
        <w:t>are applicable in this case.</w:t>
      </w:r>
      <w:r w:rsidR="00EE575B">
        <w:rPr>
          <w:sz w:val="24"/>
        </w:rPr>
        <w:t xml:space="preserve">  </w:t>
      </w:r>
    </w:p>
    <w:p w:rsidR="006C4D62" w:rsidRDefault="0055139A" w:rsidP="00445013">
      <w:pPr>
        <w:rPr>
          <w:sz w:val="24"/>
          <w:szCs w:val="24"/>
        </w:rPr>
      </w:pPr>
      <w:r>
        <w:rPr>
          <w:sz w:val="24"/>
        </w:rPr>
        <w:tab/>
      </w:r>
      <w:r w:rsidR="00EE575B">
        <w:t>A</w:t>
      </w:r>
      <w:r>
        <w:rPr>
          <w:sz w:val="24"/>
          <w:szCs w:val="24"/>
        </w:rPr>
        <w:t xml:space="preserve"> </w:t>
      </w:r>
      <w:r w:rsidR="005007AF">
        <w:rPr>
          <w:sz w:val="24"/>
          <w:szCs w:val="24"/>
        </w:rPr>
        <w:t xml:space="preserve">clear </w:t>
      </w:r>
      <w:r w:rsidR="00284369">
        <w:rPr>
          <w:sz w:val="24"/>
          <w:szCs w:val="24"/>
        </w:rPr>
        <w:t>preponderance</w:t>
      </w:r>
      <w:r>
        <w:rPr>
          <w:sz w:val="24"/>
          <w:szCs w:val="24"/>
        </w:rPr>
        <w:t xml:space="preserve"> of the evidence </w:t>
      </w:r>
      <w:r w:rsidR="00EE575B" w:rsidRPr="0055139A">
        <w:rPr>
          <w:sz w:val="24"/>
          <w:szCs w:val="24"/>
        </w:rPr>
        <w:t>supports the Board’s conten</w:t>
      </w:r>
      <w:r w:rsidR="00A548D2" w:rsidRPr="0055139A">
        <w:rPr>
          <w:sz w:val="24"/>
          <w:szCs w:val="24"/>
        </w:rPr>
        <w:t>tions that the</w:t>
      </w:r>
      <w:r w:rsidR="006C4D62">
        <w:rPr>
          <w:sz w:val="24"/>
          <w:szCs w:val="24"/>
        </w:rPr>
        <w:t>re</w:t>
      </w:r>
    </w:p>
    <w:p w:rsidR="0055139A" w:rsidRPr="0055139A" w:rsidRDefault="006C4D62" w:rsidP="00445013">
      <w:pPr>
        <w:rPr>
          <w:sz w:val="24"/>
          <w:szCs w:val="24"/>
        </w:rPr>
      </w:pPr>
      <w:proofErr w:type="gramStart"/>
      <w:r>
        <w:rPr>
          <w:sz w:val="24"/>
          <w:szCs w:val="24"/>
        </w:rPr>
        <w:t>were</w:t>
      </w:r>
      <w:proofErr w:type="gramEnd"/>
      <w:r>
        <w:rPr>
          <w:sz w:val="24"/>
          <w:szCs w:val="24"/>
        </w:rPr>
        <w:t xml:space="preserve"> numerous instances of disruptive behavior during the single surgical procedure on September 6, 2013.  The Respondent did not call in the anesthesiologist himself.  He did not complete an appropriate scrub prior to beginning Patient A’s surgery, he broke the sterile field on at least two occasions,</w:t>
      </w:r>
      <w:r w:rsidR="00A548D2" w:rsidRPr="0055139A">
        <w:rPr>
          <w:sz w:val="24"/>
          <w:szCs w:val="24"/>
        </w:rPr>
        <w:t xml:space="preserve"> </w:t>
      </w:r>
      <w:r>
        <w:rPr>
          <w:sz w:val="24"/>
          <w:szCs w:val="24"/>
        </w:rPr>
        <w:t xml:space="preserve">and he struck the scrub tech with a contaminated needle.  He </w:t>
      </w:r>
      <w:r w:rsidR="004F3B28">
        <w:rPr>
          <w:sz w:val="24"/>
          <w:szCs w:val="24"/>
        </w:rPr>
        <w:t>t</w:t>
      </w:r>
      <w:r>
        <w:rPr>
          <w:sz w:val="24"/>
          <w:szCs w:val="24"/>
        </w:rPr>
        <w:t xml:space="preserve">hen continued to use the needle to finish the suturing of Patient A.  </w:t>
      </w:r>
      <w:r>
        <w:rPr>
          <w:i/>
          <w:sz w:val="24"/>
          <w:szCs w:val="24"/>
        </w:rPr>
        <w:t xml:space="preserve">See In the Matter of Tim </w:t>
      </w:r>
      <w:proofErr w:type="spellStart"/>
      <w:r>
        <w:rPr>
          <w:i/>
          <w:sz w:val="24"/>
          <w:szCs w:val="24"/>
        </w:rPr>
        <w:t>Baisch</w:t>
      </w:r>
      <w:proofErr w:type="spellEnd"/>
      <w:r>
        <w:rPr>
          <w:i/>
          <w:sz w:val="24"/>
          <w:szCs w:val="24"/>
        </w:rPr>
        <w:t xml:space="preserve">, M.D. </w:t>
      </w:r>
      <w:r>
        <w:rPr>
          <w:sz w:val="24"/>
          <w:szCs w:val="24"/>
        </w:rPr>
        <w:t>Board of Registration in Medicine Adjudicatory Case No. 20122-019 (Consent Order, June 20, 2012).</w:t>
      </w:r>
      <w:r w:rsidR="003705DE">
        <w:rPr>
          <w:sz w:val="24"/>
          <w:szCs w:val="24"/>
        </w:rPr>
        <w:t xml:space="preserve">  </w:t>
      </w:r>
      <w:r w:rsidR="00445013">
        <w:rPr>
          <w:sz w:val="24"/>
          <w:szCs w:val="24"/>
        </w:rPr>
        <w:t xml:space="preserve"> </w:t>
      </w:r>
    </w:p>
    <w:p w:rsidR="00066F66" w:rsidRDefault="0055139A" w:rsidP="00E75A71">
      <w:pPr>
        <w:ind w:firstLine="720"/>
        <w:rPr>
          <w:sz w:val="24"/>
        </w:rPr>
      </w:pPr>
      <w:r>
        <w:rPr>
          <w:sz w:val="24"/>
        </w:rPr>
        <w:t xml:space="preserve">The Respondent failed to adhere to the </w:t>
      </w:r>
      <w:r w:rsidR="006C4D62">
        <w:rPr>
          <w:sz w:val="24"/>
        </w:rPr>
        <w:t xml:space="preserve">surgical </w:t>
      </w:r>
      <w:r>
        <w:rPr>
          <w:sz w:val="24"/>
        </w:rPr>
        <w:t xml:space="preserve">protocols </w:t>
      </w:r>
      <w:r w:rsidR="006C4D62">
        <w:rPr>
          <w:sz w:val="24"/>
        </w:rPr>
        <w:t xml:space="preserve">of the Harrington Hospital.  He failed to follow protocols related to sterile techniques.  He </w:t>
      </w:r>
      <w:r w:rsidR="00216EE3">
        <w:rPr>
          <w:sz w:val="24"/>
        </w:rPr>
        <w:t>is subject to discipline by t</w:t>
      </w:r>
      <w:r w:rsidR="00B849B0">
        <w:rPr>
          <w:sz w:val="24"/>
        </w:rPr>
        <w:t>h</w:t>
      </w:r>
      <w:r w:rsidR="00066F66">
        <w:rPr>
          <w:sz w:val="24"/>
        </w:rPr>
        <w:t xml:space="preserve">e Board pursuant to </w:t>
      </w:r>
      <w:r w:rsidR="00066F66">
        <w:rPr>
          <w:i/>
          <w:sz w:val="24"/>
        </w:rPr>
        <w:t>Raymond v. Board of Registration in Medicine,</w:t>
      </w:r>
      <w:r w:rsidR="00066F66">
        <w:rPr>
          <w:sz w:val="24"/>
        </w:rPr>
        <w:t xml:space="preserve"> 387 Mass. 708 (1982), </w:t>
      </w:r>
      <w:r w:rsidR="00066F66">
        <w:rPr>
          <w:i/>
          <w:sz w:val="24"/>
        </w:rPr>
        <w:t>Levy v. Board of Registration in Medicine,</w:t>
      </w:r>
      <w:r w:rsidR="00066F66">
        <w:rPr>
          <w:sz w:val="24"/>
        </w:rPr>
        <w:t xml:space="preserve"> 378 Mass. 519 (1979), and, </w:t>
      </w:r>
      <w:proofErr w:type="spellStart"/>
      <w:r w:rsidR="00066F66">
        <w:rPr>
          <w:i/>
          <w:sz w:val="24"/>
        </w:rPr>
        <w:t>Sugarman</w:t>
      </w:r>
      <w:proofErr w:type="spellEnd"/>
      <w:r w:rsidR="00066F66">
        <w:rPr>
          <w:i/>
          <w:sz w:val="24"/>
        </w:rPr>
        <w:t xml:space="preserve"> v. Board of Registration in Medicine</w:t>
      </w:r>
      <w:r w:rsidR="00066F66">
        <w:rPr>
          <w:sz w:val="24"/>
        </w:rPr>
        <w:t xml:space="preserve">, 422 Mass. 338 (1996).  </w:t>
      </w:r>
    </w:p>
    <w:p w:rsidR="00EE575B" w:rsidRDefault="00EE575B" w:rsidP="004C709F">
      <w:pPr>
        <w:ind w:firstLine="720"/>
        <w:rPr>
          <w:sz w:val="24"/>
        </w:rPr>
      </w:pPr>
      <w:r>
        <w:rPr>
          <w:sz w:val="24"/>
        </w:rPr>
        <w:t xml:space="preserve">  </w:t>
      </w:r>
    </w:p>
    <w:p w:rsidR="0073692D" w:rsidRDefault="00487A0C" w:rsidP="0073692D">
      <w:pPr>
        <w:rPr>
          <w:sz w:val="24"/>
        </w:rPr>
      </w:pPr>
      <w:r>
        <w:rPr>
          <w:b/>
          <w:i/>
          <w:sz w:val="24"/>
        </w:rPr>
        <w:lastRenderedPageBreak/>
        <w:t xml:space="preserve"> </w:t>
      </w:r>
      <w:r w:rsidR="0073692D">
        <w:rPr>
          <w:sz w:val="24"/>
        </w:rPr>
        <w:tab/>
        <w:t>Accordingly, I recommend to the B</w:t>
      </w:r>
      <w:r w:rsidR="00943EBD">
        <w:rPr>
          <w:sz w:val="24"/>
        </w:rPr>
        <w:t xml:space="preserve">oard </w:t>
      </w:r>
      <w:r w:rsidR="0073692D">
        <w:rPr>
          <w:sz w:val="24"/>
        </w:rPr>
        <w:t xml:space="preserve">that it impose appropriate sanctions upon </w:t>
      </w:r>
    </w:p>
    <w:p w:rsidR="0073692D" w:rsidRDefault="00D95B88" w:rsidP="0073692D">
      <w:pPr>
        <w:rPr>
          <w:sz w:val="24"/>
        </w:rPr>
      </w:pPr>
      <w:proofErr w:type="gramStart"/>
      <w:r>
        <w:rPr>
          <w:sz w:val="24"/>
        </w:rPr>
        <w:t>t</w:t>
      </w:r>
      <w:r w:rsidR="00E60288">
        <w:rPr>
          <w:sz w:val="24"/>
        </w:rPr>
        <w:t>he</w:t>
      </w:r>
      <w:proofErr w:type="gramEnd"/>
      <w:r w:rsidR="00E60288">
        <w:rPr>
          <w:sz w:val="24"/>
        </w:rPr>
        <w:t xml:space="preserve"> Respondent </w:t>
      </w:r>
      <w:r w:rsidR="0073692D">
        <w:rPr>
          <w:sz w:val="24"/>
        </w:rPr>
        <w:t xml:space="preserve">for his </w:t>
      </w:r>
      <w:r w:rsidR="00413E8E">
        <w:rPr>
          <w:sz w:val="24"/>
        </w:rPr>
        <w:t xml:space="preserve">statutory, regulatory and policy violations as well as </w:t>
      </w:r>
      <w:r w:rsidR="00E372DE">
        <w:rPr>
          <w:sz w:val="24"/>
        </w:rPr>
        <w:t xml:space="preserve">the </w:t>
      </w:r>
      <w:r w:rsidR="00413E8E">
        <w:rPr>
          <w:sz w:val="24"/>
        </w:rPr>
        <w:t xml:space="preserve"> misconduct in</w:t>
      </w:r>
      <w:r w:rsidR="00E372DE">
        <w:rPr>
          <w:sz w:val="24"/>
        </w:rPr>
        <w:t xml:space="preserve">herent </w:t>
      </w:r>
      <w:r w:rsidR="00B849B0">
        <w:rPr>
          <w:sz w:val="24"/>
        </w:rPr>
        <w:t xml:space="preserve">in </w:t>
      </w:r>
      <w:r w:rsidR="00413E8E">
        <w:rPr>
          <w:sz w:val="24"/>
        </w:rPr>
        <w:t xml:space="preserve">his unprofessional </w:t>
      </w:r>
      <w:r w:rsidR="00216EE3">
        <w:rPr>
          <w:sz w:val="24"/>
        </w:rPr>
        <w:t xml:space="preserve">behavior during the appendectomy on Patient A on September </w:t>
      </w:r>
      <w:r w:rsidR="004F3B28">
        <w:rPr>
          <w:sz w:val="24"/>
        </w:rPr>
        <w:t>7</w:t>
      </w:r>
      <w:r w:rsidR="00216EE3">
        <w:rPr>
          <w:sz w:val="24"/>
        </w:rPr>
        <w:t xml:space="preserve">, 2017. </w:t>
      </w:r>
      <w:r w:rsidR="001C19B1">
        <w:rPr>
          <w:sz w:val="24"/>
        </w:rPr>
        <w:t xml:space="preserve"> </w:t>
      </w:r>
      <w:r w:rsidR="009369B4">
        <w:rPr>
          <w:sz w:val="24"/>
        </w:rPr>
        <w:t xml:space="preserve">  </w:t>
      </w:r>
      <w:r w:rsidR="003C6C68">
        <w:rPr>
          <w:sz w:val="24"/>
        </w:rPr>
        <w:t xml:space="preserve">  </w:t>
      </w:r>
    </w:p>
    <w:p w:rsidR="0073692D" w:rsidRDefault="0073692D" w:rsidP="0073692D">
      <w:pPr>
        <w:rPr>
          <w:sz w:val="24"/>
        </w:rPr>
      </w:pPr>
      <w:r>
        <w:rPr>
          <w:sz w:val="24"/>
        </w:rPr>
        <w:t xml:space="preserve">     Division of Administrative Law Appeals,</w:t>
      </w:r>
    </w:p>
    <w:p w:rsidR="00216EE3" w:rsidRDefault="00A46EA7" w:rsidP="0063284C">
      <w:pPr>
        <w:spacing w:line="240" w:lineRule="auto"/>
        <w:jc w:val="left"/>
        <w:rPr>
          <w:sz w:val="24"/>
        </w:rPr>
      </w:pPr>
      <w:r>
        <w:rPr>
          <w:sz w:val="24"/>
        </w:rPr>
        <w:t xml:space="preserve">     Signed by </w:t>
      </w:r>
      <w:proofErr w:type="spellStart"/>
      <w:r>
        <w:rPr>
          <w:sz w:val="24"/>
        </w:rPr>
        <w:t>Judithann</w:t>
      </w:r>
      <w:proofErr w:type="spellEnd"/>
      <w:r>
        <w:rPr>
          <w:sz w:val="24"/>
        </w:rPr>
        <w:t xml:space="preserve"> Burke</w:t>
      </w:r>
      <w:bookmarkStart w:id="0" w:name="_GoBack"/>
      <w:bookmarkEnd w:id="0"/>
    </w:p>
    <w:p w:rsidR="00216EE3" w:rsidRDefault="00216EE3" w:rsidP="0063284C">
      <w:pPr>
        <w:spacing w:line="240" w:lineRule="auto"/>
        <w:jc w:val="left"/>
        <w:rPr>
          <w:sz w:val="24"/>
        </w:rPr>
      </w:pPr>
    </w:p>
    <w:p w:rsidR="0063284C" w:rsidRDefault="0073692D" w:rsidP="0063284C">
      <w:pPr>
        <w:spacing w:line="240" w:lineRule="auto"/>
        <w:jc w:val="left"/>
        <w:rPr>
          <w:sz w:val="24"/>
        </w:rPr>
      </w:pPr>
      <w:r>
        <w:rPr>
          <w:sz w:val="24"/>
        </w:rPr>
        <w:t xml:space="preserve">     BY: </w:t>
      </w:r>
      <w:proofErr w:type="spellStart"/>
      <w:r>
        <w:rPr>
          <w:sz w:val="24"/>
        </w:rPr>
        <w:t>Judithann</w:t>
      </w:r>
      <w:proofErr w:type="spellEnd"/>
      <w:r>
        <w:rPr>
          <w:sz w:val="24"/>
        </w:rPr>
        <w:t xml:space="preserve"> Burke</w:t>
      </w:r>
      <w:r w:rsidR="0063284C">
        <w:rPr>
          <w:sz w:val="24"/>
        </w:rPr>
        <w:tab/>
      </w:r>
      <w:r w:rsidR="0063284C">
        <w:rPr>
          <w:sz w:val="24"/>
        </w:rPr>
        <w:tab/>
      </w:r>
      <w:r w:rsidR="0063284C">
        <w:rPr>
          <w:sz w:val="24"/>
        </w:rPr>
        <w:tab/>
      </w:r>
      <w:r w:rsidR="0063284C">
        <w:rPr>
          <w:sz w:val="24"/>
        </w:rPr>
        <w:tab/>
      </w:r>
    </w:p>
    <w:p w:rsidR="00216EE3" w:rsidRDefault="00216EE3" w:rsidP="00216EE3">
      <w:pPr>
        <w:spacing w:line="240" w:lineRule="auto"/>
        <w:jc w:val="left"/>
        <w:rPr>
          <w:sz w:val="24"/>
        </w:rPr>
      </w:pPr>
      <w:r>
        <w:rPr>
          <w:sz w:val="24"/>
        </w:rPr>
        <w:t xml:space="preserve">  </w:t>
      </w:r>
      <w:r w:rsidR="0073692D">
        <w:rPr>
          <w:sz w:val="24"/>
        </w:rPr>
        <w:t xml:space="preserve">  Administrative Magistrate</w:t>
      </w:r>
      <w:r w:rsidR="0063284C">
        <w:rPr>
          <w:sz w:val="24"/>
        </w:rPr>
        <w:tab/>
      </w:r>
      <w:r w:rsidR="0063284C">
        <w:rPr>
          <w:sz w:val="24"/>
        </w:rPr>
        <w:tab/>
      </w:r>
      <w:r w:rsidR="0063284C">
        <w:rPr>
          <w:sz w:val="24"/>
        </w:rPr>
        <w:tab/>
      </w:r>
      <w:r w:rsidR="0063284C">
        <w:rPr>
          <w:sz w:val="24"/>
        </w:rPr>
        <w:tab/>
        <w:t xml:space="preserve">    </w:t>
      </w:r>
    </w:p>
    <w:p w:rsidR="00216EE3" w:rsidRDefault="00216EE3" w:rsidP="00216EE3">
      <w:pPr>
        <w:spacing w:line="240" w:lineRule="auto"/>
        <w:jc w:val="left"/>
        <w:rPr>
          <w:sz w:val="24"/>
        </w:rPr>
      </w:pPr>
    </w:p>
    <w:p w:rsidR="00216EE3" w:rsidRDefault="00216EE3" w:rsidP="00216EE3">
      <w:pPr>
        <w:spacing w:line="240" w:lineRule="auto"/>
        <w:jc w:val="left"/>
        <w:rPr>
          <w:sz w:val="24"/>
        </w:rPr>
      </w:pPr>
      <w:r>
        <w:rPr>
          <w:sz w:val="24"/>
        </w:rPr>
        <w:t xml:space="preserve">DATED:   </w:t>
      </w:r>
      <w:r w:rsidR="004E6C2E">
        <w:rPr>
          <w:sz w:val="24"/>
        </w:rPr>
        <w:t xml:space="preserve">September 1, </w:t>
      </w:r>
      <w:r>
        <w:rPr>
          <w:sz w:val="24"/>
        </w:rPr>
        <w:t>2017</w:t>
      </w:r>
    </w:p>
    <w:p w:rsidR="0073692D" w:rsidRDefault="0073692D" w:rsidP="0073692D">
      <w:pPr>
        <w:rPr>
          <w:sz w:val="24"/>
        </w:rPr>
      </w:pPr>
    </w:p>
    <w:p w:rsidR="0073692D" w:rsidRDefault="0073692D" w:rsidP="0073692D">
      <w:pPr>
        <w:rPr>
          <w:sz w:val="24"/>
        </w:rPr>
      </w:pPr>
    </w:p>
    <w:p w:rsidR="0073692D" w:rsidRDefault="0073692D" w:rsidP="0073692D">
      <w:pPr>
        <w:rPr>
          <w:sz w:val="24"/>
        </w:rPr>
      </w:pPr>
      <w:r>
        <w:rPr>
          <w:sz w:val="24"/>
        </w:rPr>
        <w:t xml:space="preserve">  </w:t>
      </w:r>
    </w:p>
    <w:p w:rsidR="0073692D" w:rsidRDefault="0073692D" w:rsidP="0073692D">
      <w:pPr>
        <w:rPr>
          <w:sz w:val="24"/>
        </w:rPr>
      </w:pPr>
    </w:p>
    <w:p w:rsidR="0073692D" w:rsidRDefault="0073692D" w:rsidP="0073692D">
      <w:pPr>
        <w:rPr>
          <w:sz w:val="24"/>
        </w:rPr>
      </w:pPr>
      <w:r>
        <w:rPr>
          <w:sz w:val="24"/>
        </w:rPr>
        <w:t xml:space="preserve">           </w:t>
      </w:r>
    </w:p>
    <w:p w:rsidR="0073692D" w:rsidRDefault="0073692D" w:rsidP="0073692D">
      <w:pPr>
        <w:rPr>
          <w:sz w:val="24"/>
        </w:rPr>
      </w:pPr>
    </w:p>
    <w:p w:rsidR="0073692D" w:rsidRDefault="0073692D" w:rsidP="0073692D">
      <w:pPr>
        <w:rPr>
          <w:sz w:val="24"/>
        </w:rPr>
      </w:pPr>
      <w:r>
        <w:rPr>
          <w:sz w:val="24"/>
        </w:rPr>
        <w:t xml:space="preserve">     </w:t>
      </w:r>
    </w:p>
    <w:p w:rsidR="0073692D" w:rsidRDefault="0073692D" w:rsidP="0073692D">
      <w:pPr>
        <w:rPr>
          <w:sz w:val="24"/>
        </w:rPr>
      </w:pPr>
      <w:r>
        <w:rPr>
          <w:sz w:val="24"/>
        </w:rPr>
        <w:t xml:space="preserve">       </w:t>
      </w:r>
    </w:p>
    <w:p w:rsidR="0073692D" w:rsidRDefault="0073692D" w:rsidP="0073692D">
      <w:pPr>
        <w:rPr>
          <w:sz w:val="24"/>
        </w:rPr>
      </w:pPr>
      <w:r>
        <w:rPr>
          <w:sz w:val="24"/>
        </w:rPr>
        <w:t xml:space="preserve">                                   </w:t>
      </w:r>
    </w:p>
    <w:p w:rsidR="0073692D" w:rsidRDefault="0073692D" w:rsidP="0073692D">
      <w:pPr>
        <w:rPr>
          <w:sz w:val="24"/>
        </w:rPr>
      </w:pPr>
      <w:r>
        <w:rPr>
          <w:sz w:val="24"/>
        </w:rPr>
        <w:t xml:space="preserve">                            </w:t>
      </w:r>
    </w:p>
    <w:p w:rsidR="0073692D" w:rsidRDefault="0073692D" w:rsidP="0073692D">
      <w:pPr>
        <w:rPr>
          <w:sz w:val="24"/>
        </w:rPr>
      </w:pPr>
      <w:r>
        <w:rPr>
          <w:sz w:val="24"/>
        </w:rPr>
        <w:t xml:space="preserve">                  </w:t>
      </w:r>
    </w:p>
    <w:p w:rsidR="0073692D" w:rsidRDefault="0073692D" w:rsidP="0073692D">
      <w:pPr>
        <w:rPr>
          <w:sz w:val="24"/>
        </w:rPr>
      </w:pPr>
      <w:r>
        <w:rPr>
          <w:sz w:val="24"/>
        </w:rPr>
        <w:t xml:space="preserve">     </w:t>
      </w:r>
    </w:p>
    <w:p w:rsidR="0073692D" w:rsidRDefault="0073692D" w:rsidP="0073692D">
      <w:pPr>
        <w:rPr>
          <w:sz w:val="24"/>
        </w:rPr>
      </w:pPr>
      <w:r>
        <w:rPr>
          <w:sz w:val="24"/>
        </w:rPr>
        <w:t xml:space="preserve"> </w:t>
      </w:r>
    </w:p>
    <w:p w:rsidR="0073692D" w:rsidRDefault="0073692D" w:rsidP="0073692D">
      <w:pPr>
        <w:rPr>
          <w:sz w:val="24"/>
        </w:rPr>
      </w:pPr>
      <w:r>
        <w:rPr>
          <w:sz w:val="24"/>
        </w:rPr>
        <w:t xml:space="preserve"> </w:t>
      </w:r>
    </w:p>
    <w:p w:rsidR="0073692D" w:rsidRDefault="0073692D" w:rsidP="0073692D">
      <w:pPr>
        <w:rPr>
          <w:sz w:val="24"/>
        </w:rPr>
      </w:pPr>
      <w:r>
        <w:rPr>
          <w:sz w:val="24"/>
        </w:rPr>
        <w:t xml:space="preserve"> </w:t>
      </w:r>
    </w:p>
    <w:p w:rsidR="0073692D" w:rsidRDefault="0073692D" w:rsidP="0073692D">
      <w:pPr>
        <w:rPr>
          <w:sz w:val="24"/>
        </w:rPr>
      </w:pPr>
    </w:p>
    <w:p w:rsidR="0073692D" w:rsidRDefault="0073692D" w:rsidP="0073692D">
      <w:pPr>
        <w:rPr>
          <w:b/>
          <w:bCs/>
          <w:sz w:val="24"/>
          <w:u w:val="single"/>
        </w:rPr>
      </w:pPr>
      <w:r>
        <w:rPr>
          <w:sz w:val="24"/>
        </w:rPr>
        <w:t xml:space="preserve"> </w:t>
      </w:r>
    </w:p>
    <w:p w:rsidR="0073692D" w:rsidRDefault="0073692D" w:rsidP="0073692D">
      <w:pPr>
        <w:rPr>
          <w:b/>
          <w:bCs/>
          <w:sz w:val="24"/>
          <w:u w:val="single"/>
        </w:rPr>
      </w:pPr>
    </w:p>
    <w:p w:rsidR="0073692D" w:rsidRPr="003250BB" w:rsidRDefault="0073692D" w:rsidP="00A86486">
      <w:pPr>
        <w:rPr>
          <w:b/>
          <w:bCs/>
          <w:sz w:val="24"/>
          <w:u w:val="single"/>
        </w:rPr>
      </w:pPr>
    </w:p>
    <w:p w:rsidR="00276D16" w:rsidRDefault="00276D16">
      <w:pPr>
        <w:rPr>
          <w:b/>
          <w:bCs/>
          <w:sz w:val="24"/>
          <w:u w:val="single"/>
        </w:rPr>
      </w:pPr>
    </w:p>
    <w:p w:rsidR="00276D16" w:rsidRDefault="00BA7E37">
      <w:pPr>
        <w:rPr>
          <w:sz w:val="24"/>
        </w:rPr>
      </w:pPr>
      <w:r>
        <w:rPr>
          <w:b/>
          <w:bCs/>
          <w:sz w:val="24"/>
        </w:rPr>
        <w:t xml:space="preserve"> </w:t>
      </w:r>
    </w:p>
    <w:p w:rsidR="00276D16" w:rsidRDefault="007A11F9" w:rsidP="006227A1">
      <w:pPr>
        <w:pStyle w:val="Heading1"/>
      </w:pPr>
      <w:r>
        <w:tab/>
      </w:r>
      <w:r w:rsidR="006227A1">
        <w:t xml:space="preserve"> </w:t>
      </w:r>
    </w:p>
    <w:p w:rsidR="00276D16" w:rsidRDefault="00276D16">
      <w:pPr>
        <w:rPr>
          <w:sz w:val="24"/>
        </w:rPr>
      </w:pPr>
      <w:r>
        <w:rPr>
          <w:sz w:val="24"/>
        </w:rPr>
        <w:t xml:space="preserve">     </w:t>
      </w:r>
    </w:p>
    <w:p w:rsidR="00276D16" w:rsidRDefault="00276D16">
      <w:pPr>
        <w:rPr>
          <w:sz w:val="24"/>
        </w:rPr>
      </w:pPr>
      <w:r>
        <w:rPr>
          <w:sz w:val="24"/>
        </w:rPr>
        <w:t xml:space="preserve">       </w:t>
      </w:r>
    </w:p>
    <w:p w:rsidR="00276D16" w:rsidRDefault="00276D16">
      <w:pPr>
        <w:rPr>
          <w:sz w:val="24"/>
        </w:rPr>
      </w:pPr>
      <w:r>
        <w:rPr>
          <w:sz w:val="24"/>
        </w:rPr>
        <w:t xml:space="preserve">                                   </w:t>
      </w:r>
    </w:p>
    <w:p w:rsidR="00276D16" w:rsidRDefault="00276D16">
      <w:pPr>
        <w:rPr>
          <w:sz w:val="24"/>
        </w:rPr>
      </w:pPr>
      <w:r>
        <w:rPr>
          <w:sz w:val="24"/>
        </w:rPr>
        <w:t xml:space="preserve">                            </w:t>
      </w:r>
    </w:p>
    <w:p w:rsidR="00276D16" w:rsidRDefault="00276D16">
      <w:pPr>
        <w:rPr>
          <w:sz w:val="24"/>
        </w:rPr>
      </w:pPr>
      <w:r>
        <w:rPr>
          <w:sz w:val="24"/>
        </w:rPr>
        <w:t xml:space="preserve">                  </w:t>
      </w:r>
    </w:p>
    <w:p w:rsidR="00276D16" w:rsidRDefault="00276D16">
      <w:pPr>
        <w:rPr>
          <w:sz w:val="24"/>
        </w:rPr>
      </w:pPr>
      <w:r>
        <w:rPr>
          <w:sz w:val="24"/>
        </w:rPr>
        <w:t xml:space="preserve">     </w:t>
      </w:r>
    </w:p>
    <w:p w:rsidR="00276D16" w:rsidRDefault="00276D16">
      <w:pPr>
        <w:rPr>
          <w:sz w:val="24"/>
        </w:rPr>
      </w:pPr>
      <w:r>
        <w:rPr>
          <w:sz w:val="24"/>
        </w:rPr>
        <w:t xml:space="preserve"> </w:t>
      </w:r>
    </w:p>
    <w:p w:rsidR="00276D16" w:rsidRDefault="00276D16">
      <w:pPr>
        <w:rPr>
          <w:sz w:val="24"/>
        </w:rPr>
      </w:pPr>
      <w:r>
        <w:rPr>
          <w:sz w:val="24"/>
        </w:rPr>
        <w:t xml:space="preserve"> </w:t>
      </w:r>
    </w:p>
    <w:p w:rsidR="00276D16" w:rsidRDefault="00276D16">
      <w:pPr>
        <w:rPr>
          <w:sz w:val="24"/>
        </w:rPr>
      </w:pPr>
      <w:r>
        <w:rPr>
          <w:sz w:val="24"/>
        </w:rPr>
        <w:t xml:space="preserve"> </w:t>
      </w:r>
    </w:p>
    <w:p w:rsidR="00276D16" w:rsidRDefault="00276D16">
      <w:pPr>
        <w:rPr>
          <w:sz w:val="24"/>
        </w:rPr>
      </w:pPr>
    </w:p>
    <w:p w:rsidR="00276D16" w:rsidRDefault="00276D16">
      <w:pPr>
        <w:rPr>
          <w:b/>
          <w:bCs/>
          <w:sz w:val="24"/>
          <w:u w:val="single"/>
        </w:rPr>
      </w:pPr>
      <w:r>
        <w:rPr>
          <w:sz w:val="24"/>
        </w:rPr>
        <w:t xml:space="preserve"> </w:t>
      </w:r>
    </w:p>
    <w:p w:rsidR="00276D16" w:rsidRDefault="00276D16">
      <w:pPr>
        <w:rPr>
          <w:b/>
          <w:bCs/>
          <w:sz w:val="24"/>
          <w:u w:val="single"/>
        </w:rPr>
      </w:pPr>
    </w:p>
    <w:p w:rsidR="00276D16" w:rsidRDefault="00276D16">
      <w:pPr>
        <w:rPr>
          <w:sz w:val="24"/>
        </w:rPr>
      </w:pPr>
      <w:r>
        <w:t xml:space="preserve"> </w:t>
      </w:r>
    </w:p>
    <w:sectPr w:rsidR="00276D16" w:rsidSect="00B34831">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B9E" w:rsidRDefault="00752B9E">
      <w:r>
        <w:separator/>
      </w:r>
    </w:p>
  </w:endnote>
  <w:endnote w:type="continuationSeparator" w:id="0">
    <w:p w:rsidR="00752B9E" w:rsidRDefault="00752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EA0" w:rsidRDefault="00456E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6EA0" w:rsidRDefault="00456E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EA0" w:rsidRDefault="00456E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36D0">
      <w:rPr>
        <w:rStyle w:val="PageNumber"/>
        <w:noProof/>
      </w:rPr>
      <w:t>11</w:t>
    </w:r>
    <w:r>
      <w:rPr>
        <w:rStyle w:val="PageNumber"/>
      </w:rPr>
      <w:fldChar w:fldCharType="end"/>
    </w:r>
  </w:p>
  <w:p w:rsidR="00456EA0" w:rsidRDefault="00456E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D0" w:rsidRDefault="003636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B9E" w:rsidRDefault="00752B9E">
      <w:r>
        <w:separator/>
      </w:r>
    </w:p>
  </w:footnote>
  <w:footnote w:type="continuationSeparator" w:id="0">
    <w:p w:rsidR="00752B9E" w:rsidRDefault="00752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EA0" w:rsidRDefault="00456EA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6EA0" w:rsidRDefault="00456E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EA0" w:rsidRDefault="00897DE6">
    <w:pPr>
      <w:pStyle w:val="Header"/>
      <w:rPr>
        <w:sz w:val="24"/>
      </w:rPr>
    </w:pPr>
    <w:r>
      <w:rPr>
        <w:sz w:val="24"/>
      </w:rPr>
      <w:t>A</w:t>
    </w:r>
    <w:r w:rsidR="004A2318">
      <w:rPr>
        <w:sz w:val="24"/>
      </w:rPr>
      <w:t xml:space="preserve">rthur </w:t>
    </w:r>
    <w:proofErr w:type="spellStart"/>
    <w:r w:rsidR="004A2318">
      <w:rPr>
        <w:sz w:val="24"/>
      </w:rPr>
      <w:t>Pomerantz</w:t>
    </w:r>
    <w:proofErr w:type="spellEnd"/>
    <w:r w:rsidR="005951A7">
      <w:rPr>
        <w:sz w:val="24"/>
      </w:rPr>
      <w:t>, M.D.</w:t>
    </w:r>
    <w:r w:rsidR="00456EA0">
      <w:rPr>
        <w:sz w:val="24"/>
      </w:rPr>
      <w:tab/>
      <w:t xml:space="preserve">                                       </w:t>
    </w:r>
    <w:r w:rsidR="00456EA0">
      <w:rPr>
        <w:sz w:val="24"/>
      </w:rPr>
      <w:tab/>
      <w:t>RM-1</w:t>
    </w:r>
    <w:r w:rsidR="004A2318">
      <w:rPr>
        <w:sz w:val="24"/>
      </w:rPr>
      <w:t>6</w:t>
    </w:r>
    <w:r w:rsidR="00456EA0">
      <w:rPr>
        <w:sz w:val="24"/>
      </w:rPr>
      <w:t>-</w:t>
    </w:r>
    <w:r w:rsidR="004A2318">
      <w:rPr>
        <w:sz w:val="24"/>
      </w:rPr>
      <w:t>483</w:t>
    </w:r>
    <w:r w:rsidR="00456EA0">
      <w:rPr>
        <w:sz w:val="24"/>
      </w:rPr>
      <w:tab/>
    </w:r>
    <w:r w:rsidR="00456EA0">
      <w:rPr>
        <w:sz w:val="24"/>
      </w:rPr>
      <w:tab/>
    </w:r>
    <w:r w:rsidR="00456EA0">
      <w:rPr>
        <w:sz w:val="24"/>
      </w:rPr>
      <w:tab/>
    </w:r>
    <w:r w:rsidR="00456EA0">
      <w:rPr>
        <w:sz w:val="24"/>
      </w:rPr>
      <w:tab/>
    </w:r>
    <w:r w:rsidR="00456EA0">
      <w:rPr>
        <w:sz w:val="24"/>
      </w:rPr>
      <w:tab/>
    </w:r>
    <w:r w:rsidR="00456EA0">
      <w:rPr>
        <w:sz w:val="24"/>
      </w:rPr>
      <w:tab/>
    </w:r>
    <w:r w:rsidR="00456EA0">
      <w:rPr>
        <w:sz w:val="2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D0" w:rsidRDefault="003636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192"/>
    <w:multiLevelType w:val="hybridMultilevel"/>
    <w:tmpl w:val="68CA7E4E"/>
    <w:lvl w:ilvl="0" w:tplc="0430E1BC">
      <w:start w:val="1"/>
      <w:numFmt w:val="decimal"/>
      <w:lvlText w:val="%1."/>
      <w:lvlJc w:val="left"/>
      <w:pPr>
        <w:ind w:left="1020" w:hanging="360"/>
      </w:pPr>
      <w:rPr>
        <w:rFonts w:ascii="Times New Roman" w:eastAsia="Times New Roman" w:hAnsi="Times New Roman" w:cs="Times New Roman"/>
        <w:b w:val="0"/>
      </w:rPr>
    </w:lvl>
    <w:lvl w:ilvl="1" w:tplc="04090019">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nsid w:val="0CF244D9"/>
    <w:multiLevelType w:val="hybridMultilevel"/>
    <w:tmpl w:val="B712AC5E"/>
    <w:lvl w:ilvl="0" w:tplc="3FBC908C">
      <w:start w:val="1"/>
      <w:numFmt w:val="decimal"/>
      <w:lvlText w:val="%1."/>
      <w:lvlJc w:val="left"/>
      <w:pPr>
        <w:ind w:left="9360" w:hanging="720"/>
      </w:pPr>
      <w:rPr>
        <w:rFonts w:hint="default"/>
      </w:rPr>
    </w:lvl>
    <w:lvl w:ilvl="1" w:tplc="04090019" w:tentative="1">
      <w:start w:val="1"/>
      <w:numFmt w:val="lowerLetter"/>
      <w:lvlText w:val="%2."/>
      <w:lvlJc w:val="left"/>
      <w:pPr>
        <w:ind w:left="9720" w:hanging="360"/>
      </w:pPr>
    </w:lvl>
    <w:lvl w:ilvl="2" w:tplc="0409001B" w:tentative="1">
      <w:start w:val="1"/>
      <w:numFmt w:val="lowerRoman"/>
      <w:lvlText w:val="%3."/>
      <w:lvlJc w:val="right"/>
      <w:pPr>
        <w:ind w:left="10440" w:hanging="180"/>
      </w:pPr>
    </w:lvl>
    <w:lvl w:ilvl="3" w:tplc="0409000F" w:tentative="1">
      <w:start w:val="1"/>
      <w:numFmt w:val="decimal"/>
      <w:lvlText w:val="%4."/>
      <w:lvlJc w:val="left"/>
      <w:pPr>
        <w:ind w:left="11160" w:hanging="360"/>
      </w:pPr>
    </w:lvl>
    <w:lvl w:ilvl="4" w:tplc="04090019" w:tentative="1">
      <w:start w:val="1"/>
      <w:numFmt w:val="lowerLetter"/>
      <w:lvlText w:val="%5."/>
      <w:lvlJc w:val="left"/>
      <w:pPr>
        <w:ind w:left="11880" w:hanging="360"/>
      </w:pPr>
    </w:lvl>
    <w:lvl w:ilvl="5" w:tplc="0409001B" w:tentative="1">
      <w:start w:val="1"/>
      <w:numFmt w:val="lowerRoman"/>
      <w:lvlText w:val="%6."/>
      <w:lvlJc w:val="right"/>
      <w:pPr>
        <w:ind w:left="12600" w:hanging="180"/>
      </w:pPr>
    </w:lvl>
    <w:lvl w:ilvl="6" w:tplc="0409000F" w:tentative="1">
      <w:start w:val="1"/>
      <w:numFmt w:val="decimal"/>
      <w:lvlText w:val="%7."/>
      <w:lvlJc w:val="left"/>
      <w:pPr>
        <w:ind w:left="13320" w:hanging="360"/>
      </w:pPr>
    </w:lvl>
    <w:lvl w:ilvl="7" w:tplc="04090019" w:tentative="1">
      <w:start w:val="1"/>
      <w:numFmt w:val="lowerLetter"/>
      <w:lvlText w:val="%8."/>
      <w:lvlJc w:val="left"/>
      <w:pPr>
        <w:ind w:left="14040" w:hanging="360"/>
      </w:pPr>
    </w:lvl>
    <w:lvl w:ilvl="8" w:tplc="0409001B" w:tentative="1">
      <w:start w:val="1"/>
      <w:numFmt w:val="lowerRoman"/>
      <w:lvlText w:val="%9."/>
      <w:lvlJc w:val="right"/>
      <w:pPr>
        <w:ind w:left="14760" w:hanging="180"/>
      </w:pPr>
    </w:lvl>
  </w:abstractNum>
  <w:abstractNum w:abstractNumId="2">
    <w:nsid w:val="4647666B"/>
    <w:multiLevelType w:val="hybridMultilevel"/>
    <w:tmpl w:val="CE9A99AE"/>
    <w:lvl w:ilvl="0" w:tplc="95F8B7E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478E45FE"/>
    <w:multiLevelType w:val="hybridMultilevel"/>
    <w:tmpl w:val="E5A21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3983959"/>
    <w:multiLevelType w:val="hybridMultilevel"/>
    <w:tmpl w:val="95D69BD4"/>
    <w:lvl w:ilvl="0" w:tplc="9B26A5B8">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BEE5857"/>
    <w:multiLevelType w:val="hybridMultilevel"/>
    <w:tmpl w:val="87928028"/>
    <w:lvl w:ilvl="0" w:tplc="D41E34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E8251A5"/>
    <w:multiLevelType w:val="hybridMultilevel"/>
    <w:tmpl w:val="9F9811E6"/>
    <w:lvl w:ilvl="0" w:tplc="2C202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F7C2B2E"/>
    <w:multiLevelType w:val="hybridMultilevel"/>
    <w:tmpl w:val="121870E2"/>
    <w:lvl w:ilvl="0" w:tplc="C8A87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0"/>
  </w:num>
  <w:num w:numId="4">
    <w:abstractNumId w:val="2"/>
  </w:num>
  <w:num w:numId="5">
    <w:abstractNumId w:val="6"/>
  </w:num>
  <w:num w:numId="6">
    <w:abstractNumId w:val="4"/>
  </w:num>
  <w:num w:numId="7">
    <w:abstractNumId w:val="5"/>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C3E"/>
    <w:rsid w:val="00000C6E"/>
    <w:rsid w:val="00005DF4"/>
    <w:rsid w:val="00005E7D"/>
    <w:rsid w:val="000065AC"/>
    <w:rsid w:val="000225D0"/>
    <w:rsid w:val="00022884"/>
    <w:rsid w:val="00023EDD"/>
    <w:rsid w:val="000242A0"/>
    <w:rsid w:val="00026D68"/>
    <w:rsid w:val="000335A7"/>
    <w:rsid w:val="00033843"/>
    <w:rsid w:val="00034B6C"/>
    <w:rsid w:val="0003604D"/>
    <w:rsid w:val="00037FF0"/>
    <w:rsid w:val="00041401"/>
    <w:rsid w:val="00042A6E"/>
    <w:rsid w:val="000430AD"/>
    <w:rsid w:val="0004642C"/>
    <w:rsid w:val="000516AC"/>
    <w:rsid w:val="00056397"/>
    <w:rsid w:val="00061639"/>
    <w:rsid w:val="00064A9E"/>
    <w:rsid w:val="00066F66"/>
    <w:rsid w:val="00067B43"/>
    <w:rsid w:val="00070959"/>
    <w:rsid w:val="00070BAD"/>
    <w:rsid w:val="000811A4"/>
    <w:rsid w:val="00081425"/>
    <w:rsid w:val="00084A91"/>
    <w:rsid w:val="00087354"/>
    <w:rsid w:val="000920E4"/>
    <w:rsid w:val="00093903"/>
    <w:rsid w:val="00094459"/>
    <w:rsid w:val="000944A1"/>
    <w:rsid w:val="000A0729"/>
    <w:rsid w:val="000A11C3"/>
    <w:rsid w:val="000A4544"/>
    <w:rsid w:val="000A4751"/>
    <w:rsid w:val="000A47F4"/>
    <w:rsid w:val="000A7034"/>
    <w:rsid w:val="000B4485"/>
    <w:rsid w:val="000B5AA5"/>
    <w:rsid w:val="000C05F0"/>
    <w:rsid w:val="000C0B09"/>
    <w:rsid w:val="000C2604"/>
    <w:rsid w:val="000C287A"/>
    <w:rsid w:val="000C2CD4"/>
    <w:rsid w:val="000C40FF"/>
    <w:rsid w:val="000C63F3"/>
    <w:rsid w:val="000C7C8F"/>
    <w:rsid w:val="000D5242"/>
    <w:rsid w:val="000D790D"/>
    <w:rsid w:val="000E0B2D"/>
    <w:rsid w:val="000E2106"/>
    <w:rsid w:val="000F24D4"/>
    <w:rsid w:val="000F3BC0"/>
    <w:rsid w:val="000F4AE2"/>
    <w:rsid w:val="000F4D3F"/>
    <w:rsid w:val="000F6BDC"/>
    <w:rsid w:val="001038F7"/>
    <w:rsid w:val="0010421E"/>
    <w:rsid w:val="001069A1"/>
    <w:rsid w:val="0010723D"/>
    <w:rsid w:val="00110076"/>
    <w:rsid w:val="001156D7"/>
    <w:rsid w:val="00115D14"/>
    <w:rsid w:val="00127EEC"/>
    <w:rsid w:val="00130F84"/>
    <w:rsid w:val="00133C86"/>
    <w:rsid w:val="001405C8"/>
    <w:rsid w:val="00142174"/>
    <w:rsid w:val="00144F67"/>
    <w:rsid w:val="00146436"/>
    <w:rsid w:val="001511A3"/>
    <w:rsid w:val="00152226"/>
    <w:rsid w:val="001607FB"/>
    <w:rsid w:val="0016603C"/>
    <w:rsid w:val="001710E5"/>
    <w:rsid w:val="00173875"/>
    <w:rsid w:val="00174717"/>
    <w:rsid w:val="00175C0B"/>
    <w:rsid w:val="00176241"/>
    <w:rsid w:val="00181754"/>
    <w:rsid w:val="00182EBD"/>
    <w:rsid w:val="001839E1"/>
    <w:rsid w:val="001848C6"/>
    <w:rsid w:val="001852E5"/>
    <w:rsid w:val="00186D03"/>
    <w:rsid w:val="00187564"/>
    <w:rsid w:val="001917C3"/>
    <w:rsid w:val="00195340"/>
    <w:rsid w:val="00195409"/>
    <w:rsid w:val="00195E86"/>
    <w:rsid w:val="00196AD0"/>
    <w:rsid w:val="001974D4"/>
    <w:rsid w:val="00197E98"/>
    <w:rsid w:val="001A2198"/>
    <w:rsid w:val="001A411E"/>
    <w:rsid w:val="001A6284"/>
    <w:rsid w:val="001B21DB"/>
    <w:rsid w:val="001C150C"/>
    <w:rsid w:val="001C19B1"/>
    <w:rsid w:val="001C5E14"/>
    <w:rsid w:val="001C6328"/>
    <w:rsid w:val="001D4465"/>
    <w:rsid w:val="001D48EC"/>
    <w:rsid w:val="001D5771"/>
    <w:rsid w:val="001D6C7F"/>
    <w:rsid w:val="001D7C72"/>
    <w:rsid w:val="001E3F93"/>
    <w:rsid w:val="001E493B"/>
    <w:rsid w:val="001F3378"/>
    <w:rsid w:val="001F6CB9"/>
    <w:rsid w:val="0020134D"/>
    <w:rsid w:val="00201751"/>
    <w:rsid w:val="00202061"/>
    <w:rsid w:val="00206184"/>
    <w:rsid w:val="002062BD"/>
    <w:rsid w:val="00211744"/>
    <w:rsid w:val="00216EE3"/>
    <w:rsid w:val="00221430"/>
    <w:rsid w:val="00221720"/>
    <w:rsid w:val="00225F9C"/>
    <w:rsid w:val="0022663A"/>
    <w:rsid w:val="00226C44"/>
    <w:rsid w:val="00230CA6"/>
    <w:rsid w:val="00235AB4"/>
    <w:rsid w:val="00241004"/>
    <w:rsid w:val="00245BD5"/>
    <w:rsid w:val="0024610A"/>
    <w:rsid w:val="0025417E"/>
    <w:rsid w:val="00256893"/>
    <w:rsid w:val="00257688"/>
    <w:rsid w:val="00257800"/>
    <w:rsid w:val="00257888"/>
    <w:rsid w:val="00262E8A"/>
    <w:rsid w:val="002674F5"/>
    <w:rsid w:val="002676A3"/>
    <w:rsid w:val="002731D9"/>
    <w:rsid w:val="0027452E"/>
    <w:rsid w:val="00276D16"/>
    <w:rsid w:val="00282570"/>
    <w:rsid w:val="00283AD7"/>
    <w:rsid w:val="00284369"/>
    <w:rsid w:val="002A6912"/>
    <w:rsid w:val="002A6936"/>
    <w:rsid w:val="002B27B0"/>
    <w:rsid w:val="002B5A97"/>
    <w:rsid w:val="002B71B3"/>
    <w:rsid w:val="002C1F6D"/>
    <w:rsid w:val="002C36D1"/>
    <w:rsid w:val="002C3E0D"/>
    <w:rsid w:val="002C475B"/>
    <w:rsid w:val="002D2822"/>
    <w:rsid w:val="002D2AC5"/>
    <w:rsid w:val="002D494F"/>
    <w:rsid w:val="002D4EBD"/>
    <w:rsid w:val="002D5B3A"/>
    <w:rsid w:val="002E1351"/>
    <w:rsid w:val="002E31CC"/>
    <w:rsid w:val="002E60D3"/>
    <w:rsid w:val="002F58A5"/>
    <w:rsid w:val="002F6653"/>
    <w:rsid w:val="002F67E2"/>
    <w:rsid w:val="002F73EC"/>
    <w:rsid w:val="00307A05"/>
    <w:rsid w:val="00311524"/>
    <w:rsid w:val="00311FDB"/>
    <w:rsid w:val="003145D2"/>
    <w:rsid w:val="00314E1A"/>
    <w:rsid w:val="00321405"/>
    <w:rsid w:val="003236A5"/>
    <w:rsid w:val="003250BB"/>
    <w:rsid w:val="00327155"/>
    <w:rsid w:val="00327423"/>
    <w:rsid w:val="00333D13"/>
    <w:rsid w:val="00335500"/>
    <w:rsid w:val="00340343"/>
    <w:rsid w:val="00341B17"/>
    <w:rsid w:val="00346A4F"/>
    <w:rsid w:val="00347F73"/>
    <w:rsid w:val="003500DE"/>
    <w:rsid w:val="00350954"/>
    <w:rsid w:val="00353B8F"/>
    <w:rsid w:val="0036063D"/>
    <w:rsid w:val="0036069A"/>
    <w:rsid w:val="003636D0"/>
    <w:rsid w:val="003638DE"/>
    <w:rsid w:val="00365C5F"/>
    <w:rsid w:val="003676FC"/>
    <w:rsid w:val="00370496"/>
    <w:rsid w:val="003705DE"/>
    <w:rsid w:val="00371F4D"/>
    <w:rsid w:val="003744DA"/>
    <w:rsid w:val="00375589"/>
    <w:rsid w:val="003772D3"/>
    <w:rsid w:val="00382E0C"/>
    <w:rsid w:val="00390616"/>
    <w:rsid w:val="00392B22"/>
    <w:rsid w:val="00392B4C"/>
    <w:rsid w:val="00393E48"/>
    <w:rsid w:val="0039610D"/>
    <w:rsid w:val="003A19E7"/>
    <w:rsid w:val="003A31A0"/>
    <w:rsid w:val="003A6279"/>
    <w:rsid w:val="003A6C0A"/>
    <w:rsid w:val="003B34D2"/>
    <w:rsid w:val="003B3F0D"/>
    <w:rsid w:val="003B65CD"/>
    <w:rsid w:val="003B67A4"/>
    <w:rsid w:val="003B71F8"/>
    <w:rsid w:val="003C17DE"/>
    <w:rsid w:val="003C227E"/>
    <w:rsid w:val="003C3B2F"/>
    <w:rsid w:val="003C3F46"/>
    <w:rsid w:val="003C40DA"/>
    <w:rsid w:val="003C6C68"/>
    <w:rsid w:val="003C75CB"/>
    <w:rsid w:val="003D05D8"/>
    <w:rsid w:val="003D1CF9"/>
    <w:rsid w:val="003D487A"/>
    <w:rsid w:val="003D5914"/>
    <w:rsid w:val="003D616F"/>
    <w:rsid w:val="003D6F4D"/>
    <w:rsid w:val="003E1DA5"/>
    <w:rsid w:val="003E42B0"/>
    <w:rsid w:val="003E48E1"/>
    <w:rsid w:val="003E595D"/>
    <w:rsid w:val="003E78F7"/>
    <w:rsid w:val="003F02B9"/>
    <w:rsid w:val="003F1F76"/>
    <w:rsid w:val="003F785F"/>
    <w:rsid w:val="00401C41"/>
    <w:rsid w:val="004031E5"/>
    <w:rsid w:val="0040636F"/>
    <w:rsid w:val="0040643C"/>
    <w:rsid w:val="00413E8E"/>
    <w:rsid w:val="00414D9E"/>
    <w:rsid w:val="004237D1"/>
    <w:rsid w:val="00423B17"/>
    <w:rsid w:val="004241A0"/>
    <w:rsid w:val="004254B0"/>
    <w:rsid w:val="0043178A"/>
    <w:rsid w:val="004321EA"/>
    <w:rsid w:val="00440234"/>
    <w:rsid w:val="004408BE"/>
    <w:rsid w:val="00442501"/>
    <w:rsid w:val="00445013"/>
    <w:rsid w:val="00451BD0"/>
    <w:rsid w:val="00451D73"/>
    <w:rsid w:val="00452ECE"/>
    <w:rsid w:val="00455A2B"/>
    <w:rsid w:val="00456EA0"/>
    <w:rsid w:val="00462090"/>
    <w:rsid w:val="00462907"/>
    <w:rsid w:val="00466FA4"/>
    <w:rsid w:val="00467E42"/>
    <w:rsid w:val="00474107"/>
    <w:rsid w:val="00475ACC"/>
    <w:rsid w:val="00477162"/>
    <w:rsid w:val="00480368"/>
    <w:rsid w:val="00482174"/>
    <w:rsid w:val="0048258A"/>
    <w:rsid w:val="00483AA0"/>
    <w:rsid w:val="00485A0D"/>
    <w:rsid w:val="004866BD"/>
    <w:rsid w:val="00487A0C"/>
    <w:rsid w:val="00492D28"/>
    <w:rsid w:val="00497095"/>
    <w:rsid w:val="004A2318"/>
    <w:rsid w:val="004A38E0"/>
    <w:rsid w:val="004A4CBB"/>
    <w:rsid w:val="004A4D1C"/>
    <w:rsid w:val="004B180B"/>
    <w:rsid w:val="004B1FD2"/>
    <w:rsid w:val="004B3989"/>
    <w:rsid w:val="004B53A3"/>
    <w:rsid w:val="004C1A37"/>
    <w:rsid w:val="004C1FC2"/>
    <w:rsid w:val="004C413A"/>
    <w:rsid w:val="004C554D"/>
    <w:rsid w:val="004C709F"/>
    <w:rsid w:val="004D20A5"/>
    <w:rsid w:val="004D5AF4"/>
    <w:rsid w:val="004E014A"/>
    <w:rsid w:val="004E27AB"/>
    <w:rsid w:val="004E505B"/>
    <w:rsid w:val="004E6C2E"/>
    <w:rsid w:val="004F2E90"/>
    <w:rsid w:val="004F3B28"/>
    <w:rsid w:val="005007AF"/>
    <w:rsid w:val="00501DA8"/>
    <w:rsid w:val="00502755"/>
    <w:rsid w:val="00503139"/>
    <w:rsid w:val="00504DA4"/>
    <w:rsid w:val="0050539B"/>
    <w:rsid w:val="00510CD7"/>
    <w:rsid w:val="005113FD"/>
    <w:rsid w:val="00514E62"/>
    <w:rsid w:val="00515D76"/>
    <w:rsid w:val="00520794"/>
    <w:rsid w:val="00520A12"/>
    <w:rsid w:val="00532779"/>
    <w:rsid w:val="00534174"/>
    <w:rsid w:val="00535138"/>
    <w:rsid w:val="005363A9"/>
    <w:rsid w:val="0053693A"/>
    <w:rsid w:val="00540B96"/>
    <w:rsid w:val="00540F24"/>
    <w:rsid w:val="00541AAD"/>
    <w:rsid w:val="00545357"/>
    <w:rsid w:val="00546798"/>
    <w:rsid w:val="00550A5F"/>
    <w:rsid w:val="0055139A"/>
    <w:rsid w:val="00551E75"/>
    <w:rsid w:val="005547B1"/>
    <w:rsid w:val="0055484B"/>
    <w:rsid w:val="00554E0D"/>
    <w:rsid w:val="005557DB"/>
    <w:rsid w:val="00555A1D"/>
    <w:rsid w:val="005566C2"/>
    <w:rsid w:val="00557D36"/>
    <w:rsid w:val="00561262"/>
    <w:rsid w:val="00561749"/>
    <w:rsid w:val="00561D3A"/>
    <w:rsid w:val="0056257F"/>
    <w:rsid w:val="00567B60"/>
    <w:rsid w:val="005728F9"/>
    <w:rsid w:val="005740EB"/>
    <w:rsid w:val="005770A8"/>
    <w:rsid w:val="0058141C"/>
    <w:rsid w:val="005864FF"/>
    <w:rsid w:val="005943FF"/>
    <w:rsid w:val="0059487A"/>
    <w:rsid w:val="005951A7"/>
    <w:rsid w:val="00597002"/>
    <w:rsid w:val="00597932"/>
    <w:rsid w:val="005A0711"/>
    <w:rsid w:val="005B348D"/>
    <w:rsid w:val="005B6790"/>
    <w:rsid w:val="005C1D57"/>
    <w:rsid w:val="005C3A4E"/>
    <w:rsid w:val="005C3BD8"/>
    <w:rsid w:val="005D0158"/>
    <w:rsid w:val="005D01EC"/>
    <w:rsid w:val="005D2B8A"/>
    <w:rsid w:val="005D2CE5"/>
    <w:rsid w:val="005D3535"/>
    <w:rsid w:val="005D3761"/>
    <w:rsid w:val="005D4B01"/>
    <w:rsid w:val="005E0F4A"/>
    <w:rsid w:val="005E7EA1"/>
    <w:rsid w:val="005F0474"/>
    <w:rsid w:val="005F3845"/>
    <w:rsid w:val="005F5127"/>
    <w:rsid w:val="005F6FED"/>
    <w:rsid w:val="00601B0B"/>
    <w:rsid w:val="00605E9A"/>
    <w:rsid w:val="00606F1C"/>
    <w:rsid w:val="006073F8"/>
    <w:rsid w:val="00607F3E"/>
    <w:rsid w:val="006122C1"/>
    <w:rsid w:val="006152F2"/>
    <w:rsid w:val="00615647"/>
    <w:rsid w:val="0062025B"/>
    <w:rsid w:val="00620C5E"/>
    <w:rsid w:val="006218BC"/>
    <w:rsid w:val="006227A1"/>
    <w:rsid w:val="00622E20"/>
    <w:rsid w:val="00622FC7"/>
    <w:rsid w:val="00623721"/>
    <w:rsid w:val="006248D4"/>
    <w:rsid w:val="0062577E"/>
    <w:rsid w:val="0063284C"/>
    <w:rsid w:val="00636EEB"/>
    <w:rsid w:val="00640073"/>
    <w:rsid w:val="00641475"/>
    <w:rsid w:val="00642BAA"/>
    <w:rsid w:val="0064381A"/>
    <w:rsid w:val="00644B2E"/>
    <w:rsid w:val="00650D64"/>
    <w:rsid w:val="00651EDD"/>
    <w:rsid w:val="00660093"/>
    <w:rsid w:val="00662C4D"/>
    <w:rsid w:val="00666D1E"/>
    <w:rsid w:val="00675121"/>
    <w:rsid w:val="00675D2C"/>
    <w:rsid w:val="00676D98"/>
    <w:rsid w:val="00683B74"/>
    <w:rsid w:val="006854AF"/>
    <w:rsid w:val="00686080"/>
    <w:rsid w:val="00691065"/>
    <w:rsid w:val="00693490"/>
    <w:rsid w:val="006A225D"/>
    <w:rsid w:val="006A37E0"/>
    <w:rsid w:val="006A4CEE"/>
    <w:rsid w:val="006B42AD"/>
    <w:rsid w:val="006B44D0"/>
    <w:rsid w:val="006B641B"/>
    <w:rsid w:val="006C134A"/>
    <w:rsid w:val="006C385F"/>
    <w:rsid w:val="006C4D62"/>
    <w:rsid w:val="006D11DE"/>
    <w:rsid w:val="006D1B9E"/>
    <w:rsid w:val="006D2D36"/>
    <w:rsid w:val="006D4F38"/>
    <w:rsid w:val="006D53A9"/>
    <w:rsid w:val="006D67D0"/>
    <w:rsid w:val="006D778E"/>
    <w:rsid w:val="006D7BFD"/>
    <w:rsid w:val="006E1E02"/>
    <w:rsid w:val="006E5DC1"/>
    <w:rsid w:val="006E5EF8"/>
    <w:rsid w:val="006E7F39"/>
    <w:rsid w:val="006F342A"/>
    <w:rsid w:val="006F3950"/>
    <w:rsid w:val="007018C7"/>
    <w:rsid w:val="007043BB"/>
    <w:rsid w:val="00706FC9"/>
    <w:rsid w:val="00707A12"/>
    <w:rsid w:val="007116A8"/>
    <w:rsid w:val="007123AD"/>
    <w:rsid w:val="00714ECF"/>
    <w:rsid w:val="007206B6"/>
    <w:rsid w:val="00722D86"/>
    <w:rsid w:val="00723EF4"/>
    <w:rsid w:val="007300A9"/>
    <w:rsid w:val="0073019B"/>
    <w:rsid w:val="007302F8"/>
    <w:rsid w:val="007303BB"/>
    <w:rsid w:val="00732548"/>
    <w:rsid w:val="00732728"/>
    <w:rsid w:val="00735D7A"/>
    <w:rsid w:val="00736780"/>
    <w:rsid w:val="0073692D"/>
    <w:rsid w:val="00741969"/>
    <w:rsid w:val="00743287"/>
    <w:rsid w:val="007518CB"/>
    <w:rsid w:val="00751B07"/>
    <w:rsid w:val="00752560"/>
    <w:rsid w:val="007529BF"/>
    <w:rsid w:val="00752B9E"/>
    <w:rsid w:val="007607BA"/>
    <w:rsid w:val="00761419"/>
    <w:rsid w:val="0076275A"/>
    <w:rsid w:val="00764F69"/>
    <w:rsid w:val="00770E2D"/>
    <w:rsid w:val="00771505"/>
    <w:rsid w:val="00773732"/>
    <w:rsid w:val="00773B7F"/>
    <w:rsid w:val="00775BDD"/>
    <w:rsid w:val="007768F6"/>
    <w:rsid w:val="00776A4F"/>
    <w:rsid w:val="007800D0"/>
    <w:rsid w:val="007825BE"/>
    <w:rsid w:val="00791323"/>
    <w:rsid w:val="00793DD2"/>
    <w:rsid w:val="007948A4"/>
    <w:rsid w:val="00796B9C"/>
    <w:rsid w:val="007A11F9"/>
    <w:rsid w:val="007A33E0"/>
    <w:rsid w:val="007A3CBF"/>
    <w:rsid w:val="007A6A86"/>
    <w:rsid w:val="007B2142"/>
    <w:rsid w:val="007B21FF"/>
    <w:rsid w:val="007B23BE"/>
    <w:rsid w:val="007B27FC"/>
    <w:rsid w:val="007B38B0"/>
    <w:rsid w:val="007B698D"/>
    <w:rsid w:val="007B6F44"/>
    <w:rsid w:val="007C2353"/>
    <w:rsid w:val="007C5005"/>
    <w:rsid w:val="007D18F1"/>
    <w:rsid w:val="007D3292"/>
    <w:rsid w:val="007D7FEB"/>
    <w:rsid w:val="007E01B9"/>
    <w:rsid w:val="007E2506"/>
    <w:rsid w:val="007E5254"/>
    <w:rsid w:val="007E5800"/>
    <w:rsid w:val="007F19F6"/>
    <w:rsid w:val="007F365A"/>
    <w:rsid w:val="007F3FBB"/>
    <w:rsid w:val="007F5E69"/>
    <w:rsid w:val="007F7810"/>
    <w:rsid w:val="00802DBF"/>
    <w:rsid w:val="00803D62"/>
    <w:rsid w:val="0080643E"/>
    <w:rsid w:val="0081323F"/>
    <w:rsid w:val="00813981"/>
    <w:rsid w:val="00814349"/>
    <w:rsid w:val="00815B9A"/>
    <w:rsid w:val="0081696A"/>
    <w:rsid w:val="0082154D"/>
    <w:rsid w:val="00823302"/>
    <w:rsid w:val="0083165C"/>
    <w:rsid w:val="008317FB"/>
    <w:rsid w:val="008320DB"/>
    <w:rsid w:val="00832CC8"/>
    <w:rsid w:val="00833BC0"/>
    <w:rsid w:val="00837B94"/>
    <w:rsid w:val="0084199E"/>
    <w:rsid w:val="008426BD"/>
    <w:rsid w:val="00842962"/>
    <w:rsid w:val="008430BD"/>
    <w:rsid w:val="008503C8"/>
    <w:rsid w:val="00853A0C"/>
    <w:rsid w:val="00854DD1"/>
    <w:rsid w:val="00857256"/>
    <w:rsid w:val="00857357"/>
    <w:rsid w:val="00860209"/>
    <w:rsid w:val="00861335"/>
    <w:rsid w:val="00862B37"/>
    <w:rsid w:val="00863193"/>
    <w:rsid w:val="00863818"/>
    <w:rsid w:val="008645AB"/>
    <w:rsid w:val="008708AF"/>
    <w:rsid w:val="00870BCB"/>
    <w:rsid w:val="0087135D"/>
    <w:rsid w:val="00872A4A"/>
    <w:rsid w:val="00875C6A"/>
    <w:rsid w:val="008823BE"/>
    <w:rsid w:val="00882928"/>
    <w:rsid w:val="00884CE7"/>
    <w:rsid w:val="00886276"/>
    <w:rsid w:val="008940E4"/>
    <w:rsid w:val="0089469F"/>
    <w:rsid w:val="008974F6"/>
    <w:rsid w:val="00897DE6"/>
    <w:rsid w:val="008A301F"/>
    <w:rsid w:val="008A4DDF"/>
    <w:rsid w:val="008A5846"/>
    <w:rsid w:val="008A6284"/>
    <w:rsid w:val="008A7FC4"/>
    <w:rsid w:val="008B1DD8"/>
    <w:rsid w:val="008B4813"/>
    <w:rsid w:val="008B5797"/>
    <w:rsid w:val="008B5E3E"/>
    <w:rsid w:val="008B6F44"/>
    <w:rsid w:val="008B77A9"/>
    <w:rsid w:val="008D24B0"/>
    <w:rsid w:val="008D437A"/>
    <w:rsid w:val="008D6641"/>
    <w:rsid w:val="008D6F11"/>
    <w:rsid w:val="008E110B"/>
    <w:rsid w:val="008E193F"/>
    <w:rsid w:val="008E3F98"/>
    <w:rsid w:val="008E4B0E"/>
    <w:rsid w:val="008F776A"/>
    <w:rsid w:val="00903121"/>
    <w:rsid w:val="00903207"/>
    <w:rsid w:val="00904EA5"/>
    <w:rsid w:val="009107CB"/>
    <w:rsid w:val="009124BB"/>
    <w:rsid w:val="00913746"/>
    <w:rsid w:val="00913943"/>
    <w:rsid w:val="00913B0B"/>
    <w:rsid w:val="00915044"/>
    <w:rsid w:val="009212CF"/>
    <w:rsid w:val="00922BE2"/>
    <w:rsid w:val="00923CE4"/>
    <w:rsid w:val="0092405B"/>
    <w:rsid w:val="00926E20"/>
    <w:rsid w:val="00931C38"/>
    <w:rsid w:val="00932199"/>
    <w:rsid w:val="00933E36"/>
    <w:rsid w:val="009369B4"/>
    <w:rsid w:val="00936E79"/>
    <w:rsid w:val="009405F0"/>
    <w:rsid w:val="009418E0"/>
    <w:rsid w:val="009425A8"/>
    <w:rsid w:val="009426C7"/>
    <w:rsid w:val="00943EBD"/>
    <w:rsid w:val="009445DC"/>
    <w:rsid w:val="009446A0"/>
    <w:rsid w:val="00945A2D"/>
    <w:rsid w:val="00945CE0"/>
    <w:rsid w:val="00947E07"/>
    <w:rsid w:val="0095009D"/>
    <w:rsid w:val="00952CEE"/>
    <w:rsid w:val="00952FD7"/>
    <w:rsid w:val="00953627"/>
    <w:rsid w:val="009553ED"/>
    <w:rsid w:val="00955601"/>
    <w:rsid w:val="00967A9F"/>
    <w:rsid w:val="009729D7"/>
    <w:rsid w:val="00977C7F"/>
    <w:rsid w:val="00977D90"/>
    <w:rsid w:val="00990BE9"/>
    <w:rsid w:val="00994BE5"/>
    <w:rsid w:val="00994C3E"/>
    <w:rsid w:val="0099581C"/>
    <w:rsid w:val="009A6A55"/>
    <w:rsid w:val="009B25F5"/>
    <w:rsid w:val="009B31C1"/>
    <w:rsid w:val="009B40DD"/>
    <w:rsid w:val="009B655D"/>
    <w:rsid w:val="009B75EB"/>
    <w:rsid w:val="009C1135"/>
    <w:rsid w:val="009C6169"/>
    <w:rsid w:val="009C6945"/>
    <w:rsid w:val="009D2F15"/>
    <w:rsid w:val="009D32CB"/>
    <w:rsid w:val="009D4BA4"/>
    <w:rsid w:val="009D538A"/>
    <w:rsid w:val="009D6E33"/>
    <w:rsid w:val="009D7619"/>
    <w:rsid w:val="009E1C71"/>
    <w:rsid w:val="009E1D11"/>
    <w:rsid w:val="009E23DC"/>
    <w:rsid w:val="009E2615"/>
    <w:rsid w:val="009E5BB1"/>
    <w:rsid w:val="009F39A6"/>
    <w:rsid w:val="009F6815"/>
    <w:rsid w:val="00A028B1"/>
    <w:rsid w:val="00A04745"/>
    <w:rsid w:val="00A10C3C"/>
    <w:rsid w:val="00A14956"/>
    <w:rsid w:val="00A16FB0"/>
    <w:rsid w:val="00A25B1C"/>
    <w:rsid w:val="00A26FB2"/>
    <w:rsid w:val="00A30C88"/>
    <w:rsid w:val="00A314C0"/>
    <w:rsid w:val="00A364FA"/>
    <w:rsid w:val="00A3655D"/>
    <w:rsid w:val="00A4073E"/>
    <w:rsid w:val="00A411DC"/>
    <w:rsid w:val="00A42A5F"/>
    <w:rsid w:val="00A439E4"/>
    <w:rsid w:val="00A452B6"/>
    <w:rsid w:val="00A467A8"/>
    <w:rsid w:val="00A469E2"/>
    <w:rsid w:val="00A46A47"/>
    <w:rsid w:val="00A46EA7"/>
    <w:rsid w:val="00A47678"/>
    <w:rsid w:val="00A47BEB"/>
    <w:rsid w:val="00A548D2"/>
    <w:rsid w:val="00A64A60"/>
    <w:rsid w:val="00A66AFF"/>
    <w:rsid w:val="00A66C67"/>
    <w:rsid w:val="00A71316"/>
    <w:rsid w:val="00A725CD"/>
    <w:rsid w:val="00A7635C"/>
    <w:rsid w:val="00A777D7"/>
    <w:rsid w:val="00A823A9"/>
    <w:rsid w:val="00A8556E"/>
    <w:rsid w:val="00A86034"/>
    <w:rsid w:val="00A86486"/>
    <w:rsid w:val="00A86DBE"/>
    <w:rsid w:val="00A87C22"/>
    <w:rsid w:val="00A955D9"/>
    <w:rsid w:val="00A95CFA"/>
    <w:rsid w:val="00A96231"/>
    <w:rsid w:val="00A97586"/>
    <w:rsid w:val="00A975C6"/>
    <w:rsid w:val="00AA1D12"/>
    <w:rsid w:val="00AA4167"/>
    <w:rsid w:val="00AA466F"/>
    <w:rsid w:val="00AA6CB1"/>
    <w:rsid w:val="00AA762C"/>
    <w:rsid w:val="00AB1240"/>
    <w:rsid w:val="00AC4D84"/>
    <w:rsid w:val="00AD3F97"/>
    <w:rsid w:val="00AD432E"/>
    <w:rsid w:val="00AD76AA"/>
    <w:rsid w:val="00AE2616"/>
    <w:rsid w:val="00AF30B6"/>
    <w:rsid w:val="00AF4737"/>
    <w:rsid w:val="00B012E9"/>
    <w:rsid w:val="00B01B75"/>
    <w:rsid w:val="00B024F7"/>
    <w:rsid w:val="00B07D72"/>
    <w:rsid w:val="00B13FBB"/>
    <w:rsid w:val="00B16F9D"/>
    <w:rsid w:val="00B17618"/>
    <w:rsid w:val="00B17C02"/>
    <w:rsid w:val="00B21C81"/>
    <w:rsid w:val="00B23662"/>
    <w:rsid w:val="00B251C4"/>
    <w:rsid w:val="00B25E6A"/>
    <w:rsid w:val="00B306FC"/>
    <w:rsid w:val="00B31395"/>
    <w:rsid w:val="00B31892"/>
    <w:rsid w:val="00B34831"/>
    <w:rsid w:val="00B354AE"/>
    <w:rsid w:val="00B364A9"/>
    <w:rsid w:val="00B41603"/>
    <w:rsid w:val="00B50E85"/>
    <w:rsid w:val="00B521E8"/>
    <w:rsid w:val="00B52C4F"/>
    <w:rsid w:val="00B54C95"/>
    <w:rsid w:val="00B5560D"/>
    <w:rsid w:val="00B620D8"/>
    <w:rsid w:val="00B63B10"/>
    <w:rsid w:val="00B64872"/>
    <w:rsid w:val="00B71BAB"/>
    <w:rsid w:val="00B73D5D"/>
    <w:rsid w:val="00B80BC5"/>
    <w:rsid w:val="00B81AD5"/>
    <w:rsid w:val="00B81DD8"/>
    <w:rsid w:val="00B849B0"/>
    <w:rsid w:val="00B860FD"/>
    <w:rsid w:val="00B875DB"/>
    <w:rsid w:val="00B9447A"/>
    <w:rsid w:val="00BA0FF8"/>
    <w:rsid w:val="00BA59CE"/>
    <w:rsid w:val="00BA7E37"/>
    <w:rsid w:val="00BB34D2"/>
    <w:rsid w:val="00BB76F9"/>
    <w:rsid w:val="00BC2634"/>
    <w:rsid w:val="00BC5341"/>
    <w:rsid w:val="00BC60C1"/>
    <w:rsid w:val="00BC670F"/>
    <w:rsid w:val="00BC74A3"/>
    <w:rsid w:val="00BD533B"/>
    <w:rsid w:val="00BE05E7"/>
    <w:rsid w:val="00BE0812"/>
    <w:rsid w:val="00BE0D13"/>
    <w:rsid w:val="00BE1DBD"/>
    <w:rsid w:val="00BE320B"/>
    <w:rsid w:val="00BF2FD2"/>
    <w:rsid w:val="00BF3AC5"/>
    <w:rsid w:val="00BF4E3F"/>
    <w:rsid w:val="00BF5C14"/>
    <w:rsid w:val="00C0044D"/>
    <w:rsid w:val="00C0302F"/>
    <w:rsid w:val="00C041C0"/>
    <w:rsid w:val="00C05E91"/>
    <w:rsid w:val="00C06D00"/>
    <w:rsid w:val="00C07668"/>
    <w:rsid w:val="00C07C29"/>
    <w:rsid w:val="00C11867"/>
    <w:rsid w:val="00C1189B"/>
    <w:rsid w:val="00C12121"/>
    <w:rsid w:val="00C133DB"/>
    <w:rsid w:val="00C143CB"/>
    <w:rsid w:val="00C16074"/>
    <w:rsid w:val="00C24AF7"/>
    <w:rsid w:val="00C25DDB"/>
    <w:rsid w:val="00C27042"/>
    <w:rsid w:val="00C31C86"/>
    <w:rsid w:val="00C359DB"/>
    <w:rsid w:val="00C35D13"/>
    <w:rsid w:val="00C37AC2"/>
    <w:rsid w:val="00C42152"/>
    <w:rsid w:val="00C44662"/>
    <w:rsid w:val="00C458F8"/>
    <w:rsid w:val="00C53351"/>
    <w:rsid w:val="00C5513B"/>
    <w:rsid w:val="00C65063"/>
    <w:rsid w:val="00C6673D"/>
    <w:rsid w:val="00C7146A"/>
    <w:rsid w:val="00C7468B"/>
    <w:rsid w:val="00C75D22"/>
    <w:rsid w:val="00C82843"/>
    <w:rsid w:val="00C8472E"/>
    <w:rsid w:val="00C8487C"/>
    <w:rsid w:val="00C84E6A"/>
    <w:rsid w:val="00C84EB1"/>
    <w:rsid w:val="00C85515"/>
    <w:rsid w:val="00C8623D"/>
    <w:rsid w:val="00C91311"/>
    <w:rsid w:val="00C9234B"/>
    <w:rsid w:val="00C9290E"/>
    <w:rsid w:val="00C938BA"/>
    <w:rsid w:val="00C95BF0"/>
    <w:rsid w:val="00C96BAC"/>
    <w:rsid w:val="00C9797F"/>
    <w:rsid w:val="00CA0DEE"/>
    <w:rsid w:val="00CA4F40"/>
    <w:rsid w:val="00CA73BE"/>
    <w:rsid w:val="00CA7B60"/>
    <w:rsid w:val="00CB3696"/>
    <w:rsid w:val="00CB4155"/>
    <w:rsid w:val="00CB4359"/>
    <w:rsid w:val="00CB7ED9"/>
    <w:rsid w:val="00CB7FC8"/>
    <w:rsid w:val="00CC070F"/>
    <w:rsid w:val="00CC2B80"/>
    <w:rsid w:val="00CC3799"/>
    <w:rsid w:val="00CC4B0A"/>
    <w:rsid w:val="00CC7B12"/>
    <w:rsid w:val="00CD35BF"/>
    <w:rsid w:val="00CE0FA9"/>
    <w:rsid w:val="00CE17A9"/>
    <w:rsid w:val="00CE4950"/>
    <w:rsid w:val="00CE49EF"/>
    <w:rsid w:val="00CE57AF"/>
    <w:rsid w:val="00CE7037"/>
    <w:rsid w:val="00CE7E99"/>
    <w:rsid w:val="00CF4023"/>
    <w:rsid w:val="00CF5594"/>
    <w:rsid w:val="00CF6C50"/>
    <w:rsid w:val="00D04908"/>
    <w:rsid w:val="00D075F1"/>
    <w:rsid w:val="00D13DFA"/>
    <w:rsid w:val="00D14313"/>
    <w:rsid w:val="00D25F3D"/>
    <w:rsid w:val="00D33851"/>
    <w:rsid w:val="00D36615"/>
    <w:rsid w:val="00D40769"/>
    <w:rsid w:val="00D42873"/>
    <w:rsid w:val="00D449ED"/>
    <w:rsid w:val="00D46A9E"/>
    <w:rsid w:val="00D5063C"/>
    <w:rsid w:val="00D5462F"/>
    <w:rsid w:val="00D550EF"/>
    <w:rsid w:val="00D5561A"/>
    <w:rsid w:val="00D641CD"/>
    <w:rsid w:val="00D65664"/>
    <w:rsid w:val="00D661E9"/>
    <w:rsid w:val="00D67F1C"/>
    <w:rsid w:val="00D714D1"/>
    <w:rsid w:val="00D75336"/>
    <w:rsid w:val="00D77E31"/>
    <w:rsid w:val="00D83BCE"/>
    <w:rsid w:val="00D85C81"/>
    <w:rsid w:val="00D900D8"/>
    <w:rsid w:val="00D93F88"/>
    <w:rsid w:val="00D9560B"/>
    <w:rsid w:val="00D95B88"/>
    <w:rsid w:val="00DA2393"/>
    <w:rsid w:val="00DA2F2E"/>
    <w:rsid w:val="00DA3E4C"/>
    <w:rsid w:val="00DB073B"/>
    <w:rsid w:val="00DB5759"/>
    <w:rsid w:val="00DB5FC5"/>
    <w:rsid w:val="00DC0AF7"/>
    <w:rsid w:val="00DC22CB"/>
    <w:rsid w:val="00DC458D"/>
    <w:rsid w:val="00DC5F19"/>
    <w:rsid w:val="00DC65C1"/>
    <w:rsid w:val="00DC6F75"/>
    <w:rsid w:val="00DC721E"/>
    <w:rsid w:val="00DC7846"/>
    <w:rsid w:val="00DC7BA6"/>
    <w:rsid w:val="00DD2C5C"/>
    <w:rsid w:val="00DD4A3D"/>
    <w:rsid w:val="00DD4CA7"/>
    <w:rsid w:val="00DE2D2A"/>
    <w:rsid w:val="00DE7B62"/>
    <w:rsid w:val="00DF3527"/>
    <w:rsid w:val="00DF3FF2"/>
    <w:rsid w:val="00DF4D07"/>
    <w:rsid w:val="00DF56F4"/>
    <w:rsid w:val="00DF7924"/>
    <w:rsid w:val="00E02DF4"/>
    <w:rsid w:val="00E04B4A"/>
    <w:rsid w:val="00E05106"/>
    <w:rsid w:val="00E06455"/>
    <w:rsid w:val="00E067E4"/>
    <w:rsid w:val="00E0737A"/>
    <w:rsid w:val="00E11312"/>
    <w:rsid w:val="00E1356D"/>
    <w:rsid w:val="00E144BE"/>
    <w:rsid w:val="00E168FB"/>
    <w:rsid w:val="00E201E7"/>
    <w:rsid w:val="00E20366"/>
    <w:rsid w:val="00E213A4"/>
    <w:rsid w:val="00E21A9F"/>
    <w:rsid w:val="00E23941"/>
    <w:rsid w:val="00E27FAA"/>
    <w:rsid w:val="00E319D0"/>
    <w:rsid w:val="00E32841"/>
    <w:rsid w:val="00E372DE"/>
    <w:rsid w:val="00E37AD0"/>
    <w:rsid w:val="00E40703"/>
    <w:rsid w:val="00E41C14"/>
    <w:rsid w:val="00E41D45"/>
    <w:rsid w:val="00E427A0"/>
    <w:rsid w:val="00E43566"/>
    <w:rsid w:val="00E46505"/>
    <w:rsid w:val="00E474EF"/>
    <w:rsid w:val="00E53416"/>
    <w:rsid w:val="00E55247"/>
    <w:rsid w:val="00E57FC6"/>
    <w:rsid w:val="00E60288"/>
    <w:rsid w:val="00E64488"/>
    <w:rsid w:val="00E71C1F"/>
    <w:rsid w:val="00E755B3"/>
    <w:rsid w:val="00E75A71"/>
    <w:rsid w:val="00E76695"/>
    <w:rsid w:val="00E8345B"/>
    <w:rsid w:val="00E860ED"/>
    <w:rsid w:val="00E87CFF"/>
    <w:rsid w:val="00E904C0"/>
    <w:rsid w:val="00E951B0"/>
    <w:rsid w:val="00E951BE"/>
    <w:rsid w:val="00E973DE"/>
    <w:rsid w:val="00E976F0"/>
    <w:rsid w:val="00E978A3"/>
    <w:rsid w:val="00EA40D6"/>
    <w:rsid w:val="00EA5857"/>
    <w:rsid w:val="00EA7E55"/>
    <w:rsid w:val="00EB2376"/>
    <w:rsid w:val="00EB402E"/>
    <w:rsid w:val="00EB5F23"/>
    <w:rsid w:val="00EB66DD"/>
    <w:rsid w:val="00EC1354"/>
    <w:rsid w:val="00EC4B44"/>
    <w:rsid w:val="00EC695D"/>
    <w:rsid w:val="00ED0764"/>
    <w:rsid w:val="00ED1374"/>
    <w:rsid w:val="00ED2934"/>
    <w:rsid w:val="00ED4CAA"/>
    <w:rsid w:val="00EE0794"/>
    <w:rsid w:val="00EE0ACB"/>
    <w:rsid w:val="00EE4D3F"/>
    <w:rsid w:val="00EE4D79"/>
    <w:rsid w:val="00EE575B"/>
    <w:rsid w:val="00EF1DB5"/>
    <w:rsid w:val="00EF2371"/>
    <w:rsid w:val="00EF3B2A"/>
    <w:rsid w:val="00EF4AE8"/>
    <w:rsid w:val="00EF5803"/>
    <w:rsid w:val="00EF5DC8"/>
    <w:rsid w:val="00EF64D8"/>
    <w:rsid w:val="00F02120"/>
    <w:rsid w:val="00F2362C"/>
    <w:rsid w:val="00F24004"/>
    <w:rsid w:val="00F24D95"/>
    <w:rsid w:val="00F3741B"/>
    <w:rsid w:val="00F41704"/>
    <w:rsid w:val="00F42D24"/>
    <w:rsid w:val="00F50C2A"/>
    <w:rsid w:val="00F51280"/>
    <w:rsid w:val="00F5212B"/>
    <w:rsid w:val="00F52F75"/>
    <w:rsid w:val="00F54AC8"/>
    <w:rsid w:val="00F649D2"/>
    <w:rsid w:val="00F6659A"/>
    <w:rsid w:val="00F70B28"/>
    <w:rsid w:val="00F714D6"/>
    <w:rsid w:val="00F721B3"/>
    <w:rsid w:val="00F74AFB"/>
    <w:rsid w:val="00F76308"/>
    <w:rsid w:val="00F85013"/>
    <w:rsid w:val="00F86961"/>
    <w:rsid w:val="00F8718B"/>
    <w:rsid w:val="00F9150C"/>
    <w:rsid w:val="00F91588"/>
    <w:rsid w:val="00F93342"/>
    <w:rsid w:val="00F94142"/>
    <w:rsid w:val="00FA2486"/>
    <w:rsid w:val="00FA2689"/>
    <w:rsid w:val="00FA3A9C"/>
    <w:rsid w:val="00FA5EC3"/>
    <w:rsid w:val="00FB029C"/>
    <w:rsid w:val="00FB0358"/>
    <w:rsid w:val="00FB0E67"/>
    <w:rsid w:val="00FB1FE1"/>
    <w:rsid w:val="00FB439E"/>
    <w:rsid w:val="00FB4F77"/>
    <w:rsid w:val="00FB5216"/>
    <w:rsid w:val="00FB7CA2"/>
    <w:rsid w:val="00FC443C"/>
    <w:rsid w:val="00FC4C67"/>
    <w:rsid w:val="00FC6C6A"/>
    <w:rsid w:val="00FD298D"/>
    <w:rsid w:val="00FD40A9"/>
    <w:rsid w:val="00FD5833"/>
    <w:rsid w:val="00FE0579"/>
    <w:rsid w:val="00FE068E"/>
    <w:rsid w:val="00FE34CD"/>
    <w:rsid w:val="00FE4C2D"/>
    <w:rsid w:val="00FE5DF6"/>
    <w:rsid w:val="00FF127C"/>
    <w:rsid w:val="00FF1BD0"/>
    <w:rsid w:val="00FF574F"/>
    <w:rsid w:val="00FF649D"/>
    <w:rsid w:val="00FF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480" w:lineRule="auto"/>
      <w:jc w:val="both"/>
    </w:p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erChar">
    <w:name w:val="Header Char"/>
    <w:link w:val="Header"/>
    <w:uiPriority w:val="99"/>
    <w:rsid w:val="00B34831"/>
  </w:style>
  <w:style w:type="paragraph" w:styleId="BalloonText">
    <w:name w:val="Balloon Text"/>
    <w:basedOn w:val="Normal"/>
    <w:link w:val="BalloonTextChar"/>
    <w:rsid w:val="00B34831"/>
    <w:rPr>
      <w:rFonts w:ascii="Tahoma" w:hAnsi="Tahoma"/>
      <w:sz w:val="16"/>
      <w:szCs w:val="16"/>
      <w:lang w:val="x-none" w:eastAsia="x-none"/>
    </w:rPr>
  </w:style>
  <w:style w:type="character" w:customStyle="1" w:styleId="BalloonTextChar">
    <w:name w:val="Balloon Text Char"/>
    <w:link w:val="BalloonText"/>
    <w:rsid w:val="00B34831"/>
    <w:rPr>
      <w:rFonts w:ascii="Tahoma" w:hAnsi="Tahoma" w:cs="Tahoma"/>
      <w:sz w:val="16"/>
      <w:szCs w:val="16"/>
    </w:rPr>
  </w:style>
  <w:style w:type="paragraph" w:styleId="FootnoteText">
    <w:name w:val="footnote text"/>
    <w:basedOn w:val="Normal"/>
    <w:link w:val="FootnoteTextChar"/>
    <w:rsid w:val="00EE575B"/>
  </w:style>
  <w:style w:type="character" w:customStyle="1" w:styleId="FootnoteTextChar">
    <w:name w:val="Footnote Text Char"/>
    <w:basedOn w:val="DefaultParagraphFont"/>
    <w:link w:val="FootnoteText"/>
    <w:rsid w:val="00EE575B"/>
  </w:style>
  <w:style w:type="character" w:styleId="FootnoteReference">
    <w:name w:val="footnote reference"/>
    <w:rsid w:val="00EE575B"/>
    <w:rPr>
      <w:vertAlign w:val="superscript"/>
    </w:rPr>
  </w:style>
  <w:style w:type="paragraph" w:styleId="ListParagraph">
    <w:name w:val="List Paragraph"/>
    <w:basedOn w:val="Normal"/>
    <w:uiPriority w:val="34"/>
    <w:qFormat/>
    <w:rsid w:val="005D01EC"/>
    <w:pPr>
      <w:spacing w:after="200" w:line="276" w:lineRule="auto"/>
      <w:ind w:left="720"/>
      <w:contextualSpacing/>
      <w:jc w:val="left"/>
    </w:pPr>
    <w:rPr>
      <w:rFonts w:ascii="Calibri" w:eastAsia="Calibri" w:hAnsi="Calibri"/>
      <w:sz w:val="22"/>
      <w:szCs w:val="22"/>
    </w:rPr>
  </w:style>
  <w:style w:type="character" w:styleId="Emphasis">
    <w:name w:val="Emphasis"/>
    <w:qFormat/>
    <w:rsid w:val="006D7BF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480" w:lineRule="auto"/>
      <w:jc w:val="both"/>
    </w:p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erChar">
    <w:name w:val="Header Char"/>
    <w:link w:val="Header"/>
    <w:uiPriority w:val="99"/>
    <w:rsid w:val="00B34831"/>
  </w:style>
  <w:style w:type="paragraph" w:styleId="BalloonText">
    <w:name w:val="Balloon Text"/>
    <w:basedOn w:val="Normal"/>
    <w:link w:val="BalloonTextChar"/>
    <w:rsid w:val="00B34831"/>
    <w:rPr>
      <w:rFonts w:ascii="Tahoma" w:hAnsi="Tahoma"/>
      <w:sz w:val="16"/>
      <w:szCs w:val="16"/>
      <w:lang w:val="x-none" w:eastAsia="x-none"/>
    </w:rPr>
  </w:style>
  <w:style w:type="character" w:customStyle="1" w:styleId="BalloonTextChar">
    <w:name w:val="Balloon Text Char"/>
    <w:link w:val="BalloonText"/>
    <w:rsid w:val="00B34831"/>
    <w:rPr>
      <w:rFonts w:ascii="Tahoma" w:hAnsi="Tahoma" w:cs="Tahoma"/>
      <w:sz w:val="16"/>
      <w:szCs w:val="16"/>
    </w:rPr>
  </w:style>
  <w:style w:type="paragraph" w:styleId="FootnoteText">
    <w:name w:val="footnote text"/>
    <w:basedOn w:val="Normal"/>
    <w:link w:val="FootnoteTextChar"/>
    <w:rsid w:val="00EE575B"/>
  </w:style>
  <w:style w:type="character" w:customStyle="1" w:styleId="FootnoteTextChar">
    <w:name w:val="Footnote Text Char"/>
    <w:basedOn w:val="DefaultParagraphFont"/>
    <w:link w:val="FootnoteText"/>
    <w:rsid w:val="00EE575B"/>
  </w:style>
  <w:style w:type="character" w:styleId="FootnoteReference">
    <w:name w:val="footnote reference"/>
    <w:rsid w:val="00EE575B"/>
    <w:rPr>
      <w:vertAlign w:val="superscript"/>
    </w:rPr>
  </w:style>
  <w:style w:type="paragraph" w:styleId="ListParagraph">
    <w:name w:val="List Paragraph"/>
    <w:basedOn w:val="Normal"/>
    <w:uiPriority w:val="34"/>
    <w:qFormat/>
    <w:rsid w:val="005D01EC"/>
    <w:pPr>
      <w:spacing w:after="200" w:line="276" w:lineRule="auto"/>
      <w:ind w:left="720"/>
      <w:contextualSpacing/>
      <w:jc w:val="left"/>
    </w:pPr>
    <w:rPr>
      <w:rFonts w:ascii="Calibri" w:eastAsia="Calibri" w:hAnsi="Calibri"/>
      <w:sz w:val="22"/>
      <w:szCs w:val="22"/>
    </w:rPr>
  </w:style>
  <w:style w:type="character" w:styleId="Emphasis">
    <w:name w:val="Emphasis"/>
    <w:qFormat/>
    <w:rsid w:val="006D7B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512265">
      <w:bodyDiv w:val="1"/>
      <w:marLeft w:val="0"/>
      <w:marRight w:val="0"/>
      <w:marTop w:val="0"/>
      <w:marBottom w:val="0"/>
      <w:divBdr>
        <w:top w:val="none" w:sz="0" w:space="0" w:color="auto"/>
        <w:left w:val="none" w:sz="0" w:space="0" w:color="auto"/>
        <w:bottom w:val="none" w:sz="0" w:space="0" w:color="auto"/>
        <w:right w:val="none" w:sz="0" w:space="0" w:color="auto"/>
      </w:divBdr>
    </w:div>
    <w:div w:id="680817685">
      <w:bodyDiv w:val="1"/>
      <w:marLeft w:val="0"/>
      <w:marRight w:val="0"/>
      <w:marTop w:val="0"/>
      <w:marBottom w:val="0"/>
      <w:divBdr>
        <w:top w:val="none" w:sz="0" w:space="0" w:color="auto"/>
        <w:left w:val="none" w:sz="0" w:space="0" w:color="auto"/>
        <w:bottom w:val="none" w:sz="0" w:space="0" w:color="auto"/>
        <w:right w:val="none" w:sz="0" w:space="0" w:color="auto"/>
      </w:divBdr>
    </w:div>
    <w:div w:id="751707650">
      <w:bodyDiv w:val="1"/>
      <w:marLeft w:val="0"/>
      <w:marRight w:val="0"/>
      <w:marTop w:val="0"/>
      <w:marBottom w:val="0"/>
      <w:divBdr>
        <w:top w:val="none" w:sz="0" w:space="0" w:color="auto"/>
        <w:left w:val="none" w:sz="0" w:space="0" w:color="auto"/>
        <w:bottom w:val="none" w:sz="0" w:space="0" w:color="auto"/>
        <w:right w:val="none" w:sz="0" w:space="0" w:color="auto"/>
      </w:divBdr>
    </w:div>
    <w:div w:id="142426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F96C5-F713-41B8-B7D3-40B9D1E42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2701</Words>
  <Characters>14675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ALA, Commonwealth of Massachusetts</Company>
  <LinksUpToDate>false</LinksUpToDate>
  <CharactersWithSpaces>17342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JBurke</dc:creator>
  <cp:lastModifiedBy> </cp:lastModifiedBy>
  <cp:revision>4</cp:revision>
  <cp:lastPrinted>2014-10-24T14:59:00Z</cp:lastPrinted>
  <dcterms:created xsi:type="dcterms:W3CDTF">2018-02-20T18:45:00Z</dcterms:created>
  <dcterms:modified xsi:type="dcterms:W3CDTF">2018-03-07T14:39:00Z</dcterms:modified>
</cp:coreProperties>
</file>