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A953" w14:textId="77777777" w:rsidR="00142444" w:rsidRPr="00443ECF" w:rsidRDefault="00142444" w:rsidP="00142444">
      <w:pPr>
        <w:jc w:val="center"/>
        <w:rPr>
          <w:rFonts w:ascii="Garamond" w:hAnsi="Garamond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443ECF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443ECF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43ECF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14:paraId="0416C2C7" w14:textId="77777777" w:rsidR="00142444" w:rsidRDefault="00142444" w:rsidP="0014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42444" w14:paraId="1F31876D" w14:textId="77777777" w:rsidTr="0027436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AF5E0" w14:textId="77777777" w:rsidR="00142444" w:rsidRDefault="00142444" w:rsidP="00142444">
            <w:smartTag w:uri="urn:schemas-microsoft-com:office:smarttags" w:element="place">
              <w:smartTag w:uri="urn:schemas-microsoft-com:office:smarttags" w:element="City">
                <w:r>
                  <w:t>Suffolk</w:t>
                </w:r>
              </w:smartTag>
            </w:smartTag>
            <w:r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8B50" w14:textId="77777777" w:rsidR="00142444" w:rsidRPr="00274366" w:rsidRDefault="00142444" w:rsidP="00142444">
            <w:pPr>
              <w:rPr>
                <w:b/>
              </w:rPr>
            </w:pPr>
            <w:r w:rsidRPr="00274366">
              <w:rPr>
                <w:b/>
              </w:rPr>
              <w:t>Division of Administrative Law Appeals</w:t>
            </w:r>
          </w:p>
          <w:p w14:paraId="1BA83622" w14:textId="77777777" w:rsidR="00142444" w:rsidRDefault="00142444" w:rsidP="00142444"/>
        </w:tc>
      </w:tr>
      <w:tr w:rsidR="00142444" w14:paraId="339BDBC5" w14:textId="77777777" w:rsidTr="00274366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4A25289A" w14:textId="77777777" w:rsidR="00142444" w:rsidRDefault="00142444" w:rsidP="00142444"/>
          <w:p w14:paraId="0E938B24" w14:textId="77777777" w:rsidR="00142444" w:rsidRDefault="00142444" w:rsidP="00142444">
            <w:r w:rsidRPr="00274366">
              <w:rPr>
                <w:b/>
              </w:rPr>
              <w:t>Board of Registration in Medicine</w:t>
            </w:r>
            <w:r>
              <w:t>,</w:t>
            </w:r>
          </w:p>
          <w:p w14:paraId="4D4DACD5" w14:textId="77777777" w:rsidR="00887380" w:rsidRDefault="00887380" w:rsidP="00142444"/>
          <w:p w14:paraId="37EC4F88" w14:textId="77777777" w:rsidR="00142444" w:rsidRDefault="00142444" w:rsidP="00142444">
            <w:r>
              <w:t>Petitioner</w:t>
            </w:r>
          </w:p>
          <w:p w14:paraId="7FB3DA50" w14:textId="77777777" w:rsidR="00142444" w:rsidRDefault="00142444" w:rsidP="00142444">
            <w:r>
              <w:tab/>
            </w:r>
            <w:r>
              <w:tab/>
              <w:t>v.</w:t>
            </w:r>
          </w:p>
          <w:p w14:paraId="31CB1AF6" w14:textId="77777777" w:rsidR="00142444" w:rsidRDefault="00142444" w:rsidP="00142444"/>
          <w:p w14:paraId="57D6186C" w14:textId="77777777" w:rsidR="00142444" w:rsidRDefault="00256CDA" w:rsidP="00142444">
            <w:r>
              <w:rPr>
                <w:b/>
              </w:rPr>
              <w:t>Emmanuel Rodriguez</w:t>
            </w:r>
            <w:r w:rsidR="00142444" w:rsidRPr="00274366">
              <w:rPr>
                <w:b/>
              </w:rPr>
              <w:t>, M.D.</w:t>
            </w:r>
            <w:r w:rsidR="00142444">
              <w:t>,</w:t>
            </w:r>
          </w:p>
          <w:p w14:paraId="4B73C4E5" w14:textId="77777777" w:rsidR="00887380" w:rsidRDefault="00887380" w:rsidP="00142444"/>
          <w:p w14:paraId="335560FB" w14:textId="77777777" w:rsidR="00142444" w:rsidRDefault="00142444" w:rsidP="00142444">
            <w:r>
              <w:t xml:space="preserve">Respondent </w:t>
            </w:r>
          </w:p>
          <w:p w14:paraId="6D764437" w14:textId="77777777" w:rsidR="00142444" w:rsidRDefault="00142444" w:rsidP="00142444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D34F" w14:textId="77777777" w:rsidR="00142444" w:rsidRDefault="00142444" w:rsidP="00142444"/>
          <w:p w14:paraId="126E7C1B" w14:textId="77777777" w:rsidR="00142444" w:rsidRDefault="00142444" w:rsidP="00D205A3">
            <w:r>
              <w:t>Docket No. RM-</w:t>
            </w:r>
            <w:r w:rsidR="00256CDA">
              <w:t>20-0451</w:t>
            </w:r>
          </w:p>
        </w:tc>
      </w:tr>
    </w:tbl>
    <w:p w14:paraId="7D4AE4BC" w14:textId="77777777" w:rsidR="005660C7" w:rsidRDefault="005660C7"/>
    <w:p w14:paraId="3D360E23" w14:textId="77777777" w:rsidR="00887380" w:rsidRDefault="00887380"/>
    <w:p w14:paraId="5DC928B5" w14:textId="77777777" w:rsidR="00147B56" w:rsidRDefault="00147B56" w:rsidP="005B135F">
      <w:pPr>
        <w:jc w:val="center"/>
        <w:rPr>
          <w:b/>
        </w:rPr>
      </w:pPr>
      <w:r w:rsidRPr="005B135F">
        <w:rPr>
          <w:b/>
        </w:rPr>
        <w:t>ORDER OF DEFAULT RECOMMENDED DECISION</w:t>
      </w:r>
    </w:p>
    <w:p w14:paraId="092B9959" w14:textId="77777777" w:rsidR="00D205A3" w:rsidRPr="005B135F" w:rsidRDefault="00D205A3" w:rsidP="005B135F">
      <w:pPr>
        <w:jc w:val="center"/>
        <w:rPr>
          <w:b/>
        </w:rPr>
      </w:pPr>
    </w:p>
    <w:p w14:paraId="68A6ACE4" w14:textId="77777777" w:rsidR="00147B56" w:rsidRDefault="00147B56" w:rsidP="00147B56">
      <w:pPr>
        <w:spacing w:line="480" w:lineRule="auto"/>
      </w:pPr>
      <w:r>
        <w:tab/>
        <w:t>On</w:t>
      </w:r>
      <w:r w:rsidR="00256CDA">
        <w:t xml:space="preserve"> November 6, 2020</w:t>
      </w:r>
      <w:r>
        <w:t xml:space="preserve">, the petitioner, Board of Registration in Medicine, issued a Statement of Allegations ordering the respondent, </w:t>
      </w:r>
      <w:r w:rsidR="00256CDA">
        <w:t>Emmanuel Rodriguez</w:t>
      </w:r>
      <w:r>
        <w:t xml:space="preserve">, M.D., to show cause why he should not be disciplined for violations of law, regulations, and good and accepted medical practices. The cover letter to the Statement of Allegations advised Dr. </w:t>
      </w:r>
      <w:r w:rsidR="00256CDA">
        <w:t>Rodriguez</w:t>
      </w:r>
      <w:r>
        <w:t xml:space="preserve"> that 801 CMR 1.01(6)(d) required that an Answer to the Statement of Allegations be filed within 21 days of receipt of it. </w:t>
      </w:r>
      <w:r w:rsidR="005B135F">
        <w:t xml:space="preserve">Dr. </w:t>
      </w:r>
      <w:r w:rsidR="00256CDA">
        <w:t xml:space="preserve">Rodriguez </w:t>
      </w:r>
      <w:r w:rsidR="005B135F">
        <w:t>did not file an Answer.</w:t>
      </w:r>
    </w:p>
    <w:p w14:paraId="5D43A48E" w14:textId="77777777" w:rsidR="00BA4577" w:rsidRDefault="00147B56" w:rsidP="00147B56">
      <w:pPr>
        <w:spacing w:line="480" w:lineRule="auto"/>
      </w:pPr>
      <w:r>
        <w:tab/>
        <w:t>On</w:t>
      </w:r>
      <w:r w:rsidR="00D205A3">
        <w:t xml:space="preserve"> </w:t>
      </w:r>
      <w:r w:rsidR="00256CDA">
        <w:t>November 20, 2020</w:t>
      </w:r>
      <w:r w:rsidR="00BA4577">
        <w:t xml:space="preserve">, the Division of Administrative Law Appeals issued to the parties a Notice of Pre-hearing Conference to be held </w:t>
      </w:r>
      <w:r w:rsidR="00256CDA">
        <w:t>by telephone</w:t>
      </w:r>
      <w:r w:rsidR="00D80EB9">
        <w:t xml:space="preserve"> </w:t>
      </w:r>
      <w:r w:rsidR="00BA4577">
        <w:t>on</w:t>
      </w:r>
      <w:r w:rsidR="00D80EB9">
        <w:t xml:space="preserve"> December 7, 2020</w:t>
      </w:r>
      <w:r w:rsidR="00BA4577">
        <w:t xml:space="preserve">. </w:t>
      </w:r>
      <w:r w:rsidR="00556F7F">
        <w:t>Th</w:t>
      </w:r>
      <w:r w:rsidR="00D80EB9">
        <w:t>e</w:t>
      </w:r>
      <w:r w:rsidR="00556F7F">
        <w:t xml:space="preserve"> Notice was sent to the </w:t>
      </w:r>
      <w:r w:rsidR="00092FDF">
        <w:t xml:space="preserve">respondent’s </w:t>
      </w:r>
      <w:r w:rsidR="00D80EB9">
        <w:t xml:space="preserve">New York City </w:t>
      </w:r>
      <w:r w:rsidR="00556F7F">
        <w:t xml:space="preserve">address </w:t>
      </w:r>
      <w:r w:rsidR="00D80EB9">
        <w:t xml:space="preserve">that the Board </w:t>
      </w:r>
      <w:r w:rsidR="00556F7F">
        <w:t xml:space="preserve">provided </w:t>
      </w:r>
      <w:r w:rsidR="00D80EB9">
        <w:t>to DALA</w:t>
      </w:r>
      <w:r w:rsidR="005B135F">
        <w:t>, and it was not returned to DALA as undeliverable</w:t>
      </w:r>
      <w:r w:rsidR="00556F7F">
        <w:t>.</w:t>
      </w:r>
    </w:p>
    <w:p w14:paraId="070CD3DA" w14:textId="77777777" w:rsidR="00556F7F" w:rsidRDefault="00556F7F" w:rsidP="00147B56">
      <w:pPr>
        <w:spacing w:line="480" w:lineRule="auto"/>
      </w:pPr>
      <w:r>
        <w:tab/>
        <w:t xml:space="preserve">Dr. </w:t>
      </w:r>
      <w:r w:rsidR="00D80EB9">
        <w:t xml:space="preserve">Rodriguez </w:t>
      </w:r>
      <w:r>
        <w:t xml:space="preserve">failed to appear at the pre-hearing conference on </w:t>
      </w:r>
      <w:r w:rsidR="00D80EB9">
        <w:t>December 7, 2020</w:t>
      </w:r>
      <w:r>
        <w:t>. DALA issued an Order to Show Cause on th</w:t>
      </w:r>
      <w:r w:rsidR="00887380">
        <w:t>e</w:t>
      </w:r>
      <w:r>
        <w:t xml:space="preserve"> same day, which ordered Dr. </w:t>
      </w:r>
      <w:r w:rsidR="00D80EB9">
        <w:t xml:space="preserve">Rodriguez </w:t>
      </w:r>
      <w:r>
        <w:t xml:space="preserve">to show cause why an </w:t>
      </w:r>
      <w:r w:rsidR="001A454A">
        <w:t>O</w:t>
      </w:r>
      <w:r>
        <w:t xml:space="preserve">rder of </w:t>
      </w:r>
      <w:r w:rsidR="001A454A">
        <w:t>D</w:t>
      </w:r>
      <w:r>
        <w:t>efault should not enter against him</w:t>
      </w:r>
      <w:r w:rsidR="00D96324">
        <w:t xml:space="preserve"> by filing a written response by </w:t>
      </w:r>
      <w:r w:rsidR="00D80EB9">
        <w:t>December 31, 2020.</w:t>
      </w:r>
      <w:r>
        <w:t xml:space="preserve"> Dr. </w:t>
      </w:r>
      <w:r w:rsidR="00B96BED">
        <w:t xml:space="preserve">Rodriguez </w:t>
      </w:r>
      <w:r>
        <w:t xml:space="preserve">was warned that a failure to </w:t>
      </w:r>
      <w:r>
        <w:lastRenderedPageBreak/>
        <w:t>respond may result in default</w:t>
      </w:r>
      <w:r w:rsidR="00B96BED">
        <w:t>.</w:t>
      </w:r>
      <w:r>
        <w:t xml:space="preserve"> </w:t>
      </w:r>
      <w:r w:rsidR="00B96BED">
        <w:t>He</w:t>
      </w:r>
      <w:r>
        <w:t xml:space="preserve"> did not respond to the </w:t>
      </w:r>
      <w:r w:rsidR="001A454A">
        <w:t>O</w:t>
      </w:r>
      <w:r>
        <w:t xml:space="preserve">rder. </w:t>
      </w:r>
      <w:r w:rsidR="00B96BED">
        <w:t>The Order was sent by certified mail</w:t>
      </w:r>
      <w:r w:rsidR="0098104C">
        <w:t>, No. 7019 1120 0002 0254 8710</w:t>
      </w:r>
      <w:r w:rsidR="00B96BED">
        <w:t>. While the return receipt postcard was not returned to DALA</w:t>
      </w:r>
      <w:r w:rsidR="00EA09A4">
        <w:t>, t</w:t>
      </w:r>
      <w:r w:rsidR="00B96BED">
        <w:t>he United States Post Office tracking service shows that the Order was delivered on December 12, 2020</w:t>
      </w:r>
      <w:r w:rsidR="00EA09A4">
        <w:t>.</w:t>
      </w:r>
      <w:r w:rsidR="0098104C">
        <w:t xml:space="preserve"> </w:t>
      </w:r>
      <w:r w:rsidR="0098104C" w:rsidRPr="00300C7C">
        <w:rPr>
          <w:i/>
        </w:rPr>
        <w:t>USPS Tracking</w:t>
      </w:r>
      <w:r w:rsidR="0098104C" w:rsidRPr="00300C7C">
        <w:t>®</w:t>
      </w:r>
      <w:r w:rsidR="0098104C">
        <w:t xml:space="preserve"> USPS.COM (last visited Jan. 13, 2021)https://tools.usps.com/go/TrackConfirmAction?tRef=fullpage&amp;tLc=2&amp;text28777=&amp;tLabels=70191120000202548710%2C&amp;tABt=false</w:t>
      </w:r>
      <w:r w:rsidR="00300C7C">
        <w:t>.</w:t>
      </w:r>
    </w:p>
    <w:p w14:paraId="1227F3C4" w14:textId="77777777" w:rsidR="00D96324" w:rsidRDefault="00D96324" w:rsidP="00147B56">
      <w:pPr>
        <w:spacing w:line="480" w:lineRule="auto"/>
      </w:pPr>
      <w:r>
        <w:tab/>
      </w:r>
      <w:r w:rsidR="00887380">
        <w:t xml:space="preserve">Dr. </w:t>
      </w:r>
      <w:r w:rsidR="001A33B0">
        <w:t>Rodriguez</w:t>
      </w:r>
      <w:r w:rsidR="00887380">
        <w:t xml:space="preserve"> </w:t>
      </w:r>
      <w:r w:rsidR="000A3466">
        <w:t xml:space="preserve">failed to file an Answer, </w:t>
      </w:r>
      <w:r w:rsidR="00887380">
        <w:t>failed to appear for the pre-hearing conference</w:t>
      </w:r>
      <w:r w:rsidR="000A3466">
        <w:t>,</w:t>
      </w:r>
      <w:r w:rsidR="00887380">
        <w:t xml:space="preserve"> and failed to respond to the Order to Show Cause. </w:t>
      </w:r>
      <w:r>
        <w:t xml:space="preserve">I </w:t>
      </w:r>
      <w:r w:rsidR="00887380">
        <w:t xml:space="preserve">therefore </w:t>
      </w:r>
      <w:r>
        <w:t xml:space="preserve">find Dr. </w:t>
      </w:r>
      <w:r w:rsidR="001A33B0">
        <w:t xml:space="preserve">Rodriguez </w:t>
      </w:r>
      <w:r w:rsidR="009D1DB0">
        <w:t>in default, under G.L. c. 30A, §10</w:t>
      </w:r>
      <w:r w:rsidR="00A344F6">
        <w:t>.</w:t>
      </w:r>
      <w:r w:rsidR="009D1DB0">
        <w:t xml:space="preserve"> </w:t>
      </w:r>
      <w:r w:rsidR="009D1DB0" w:rsidRPr="00600B6B">
        <w:rPr>
          <w:i/>
        </w:rPr>
        <w:t>See B</w:t>
      </w:r>
      <w:r w:rsidR="00600B6B" w:rsidRPr="00600B6B">
        <w:rPr>
          <w:i/>
        </w:rPr>
        <w:t xml:space="preserve">d. </w:t>
      </w:r>
      <w:r w:rsidR="00887380">
        <w:rPr>
          <w:i/>
        </w:rPr>
        <w:t>o</w:t>
      </w:r>
      <w:r w:rsidR="00600B6B" w:rsidRPr="00600B6B">
        <w:rPr>
          <w:i/>
        </w:rPr>
        <w:t xml:space="preserve">f </w:t>
      </w:r>
      <w:r w:rsidR="009D1DB0" w:rsidRPr="00600B6B">
        <w:rPr>
          <w:i/>
        </w:rPr>
        <w:t>R</w:t>
      </w:r>
      <w:r w:rsidR="00600B6B" w:rsidRPr="00600B6B">
        <w:rPr>
          <w:i/>
        </w:rPr>
        <w:t xml:space="preserve">eg. in </w:t>
      </w:r>
      <w:r w:rsidR="009D1DB0" w:rsidRPr="00600B6B">
        <w:rPr>
          <w:i/>
        </w:rPr>
        <w:t>M</w:t>
      </w:r>
      <w:r w:rsidR="00600B6B" w:rsidRPr="00600B6B">
        <w:rPr>
          <w:i/>
        </w:rPr>
        <w:t>ed.</w:t>
      </w:r>
      <w:r w:rsidR="009D1DB0" w:rsidRPr="00600B6B">
        <w:rPr>
          <w:i/>
        </w:rPr>
        <w:t xml:space="preserve"> v. </w:t>
      </w:r>
      <w:r w:rsidR="00600B6B" w:rsidRPr="00600B6B">
        <w:rPr>
          <w:i/>
        </w:rPr>
        <w:t>Owens</w:t>
      </w:r>
      <w:r w:rsidR="00600B6B">
        <w:t>, RM</w:t>
      </w:r>
      <w:r w:rsidR="00887380">
        <w:t>-</w:t>
      </w:r>
      <w:r w:rsidR="00600B6B">
        <w:t>17-840 (Div. Admin. Law App</w:t>
      </w:r>
      <w:r w:rsidR="005B135F">
        <w:t>.</w:t>
      </w:r>
      <w:r w:rsidR="000B3386">
        <w:t>,</w:t>
      </w:r>
      <w:r w:rsidR="00600B6B">
        <w:t xml:space="preserve"> Jan. 9, 2018</w:t>
      </w:r>
      <w:r w:rsidR="005B135F">
        <w:t xml:space="preserve">, </w:t>
      </w:r>
      <w:r w:rsidR="00887380" w:rsidRPr="00887380">
        <w:rPr>
          <w:i/>
        </w:rPr>
        <w:t>adopted</w:t>
      </w:r>
      <w:r w:rsidR="00887380">
        <w:t xml:space="preserve"> </w:t>
      </w:r>
      <w:r w:rsidR="000B3386">
        <w:t xml:space="preserve">by Final Decision and Order, </w:t>
      </w:r>
      <w:r w:rsidR="00887380">
        <w:t>Apr. 25, 2018</w:t>
      </w:r>
      <w:r w:rsidR="00600B6B">
        <w:t xml:space="preserve">). </w:t>
      </w:r>
      <w:r w:rsidR="009D1DB0">
        <w:t xml:space="preserve">I recommend that the Board </w:t>
      </w:r>
      <w:r w:rsidR="000B5576">
        <w:t xml:space="preserve">default Dr. Rodriguez, </w:t>
      </w:r>
      <w:r w:rsidR="00092FDF">
        <w:t xml:space="preserve">consider </w:t>
      </w:r>
      <w:r w:rsidR="000B5576">
        <w:t xml:space="preserve">the allegations in the Statement of Allegations </w:t>
      </w:r>
      <w:r w:rsidR="00300C7C">
        <w:t>to be</w:t>
      </w:r>
      <w:r w:rsidR="00092FDF">
        <w:t xml:space="preserve"> admitted </w:t>
      </w:r>
      <w:proofErr w:type="gramStart"/>
      <w:r w:rsidR="000B5576">
        <w:t>as a consequence of</w:t>
      </w:r>
      <w:proofErr w:type="gramEnd"/>
      <w:r w:rsidR="000B5576">
        <w:t xml:space="preserve"> that default, </w:t>
      </w:r>
      <w:r w:rsidR="009D1DB0">
        <w:t xml:space="preserve">and discipline him as it sees fit. </w:t>
      </w:r>
    </w:p>
    <w:p w14:paraId="21BF6811" w14:textId="77777777" w:rsidR="00887380" w:rsidRDefault="00887380" w:rsidP="00147B56">
      <w:pPr>
        <w:spacing w:line="480" w:lineRule="auto"/>
      </w:pPr>
    </w:p>
    <w:p w14:paraId="4708210D" w14:textId="77777777" w:rsidR="00887380" w:rsidRDefault="00887380" w:rsidP="000B3386">
      <w:pPr>
        <w:ind w:left="2160" w:firstLine="720"/>
      </w:pPr>
      <w:r>
        <w:t>DIVISION OF ADMINISTRATIVE LAW APPEALS</w:t>
      </w:r>
    </w:p>
    <w:p w14:paraId="1DE8D780" w14:textId="77777777" w:rsidR="00887380" w:rsidRDefault="00887380" w:rsidP="00887380">
      <w:pPr>
        <w:ind w:left="2880" w:firstLine="720"/>
      </w:pPr>
      <w:r>
        <w:tab/>
      </w:r>
    </w:p>
    <w:p w14:paraId="08A012EF" w14:textId="4D497715" w:rsidR="00887380" w:rsidRPr="00EB2CF9" w:rsidRDefault="00887380" w:rsidP="00887380">
      <w:r>
        <w:tab/>
      </w:r>
      <w:r>
        <w:tab/>
      </w:r>
      <w:r>
        <w:tab/>
      </w:r>
      <w:r w:rsidR="000B3386">
        <w:tab/>
      </w:r>
      <w:r w:rsidR="00EB2CF9">
        <w:rPr>
          <w:u w:val="single"/>
        </w:rPr>
        <w:t>Signed by Bonney Cashin</w:t>
      </w:r>
      <w:r w:rsidR="00EB2CF9">
        <w:rPr>
          <w:u w:val="single"/>
        </w:rPr>
        <w:tab/>
      </w:r>
      <w:r w:rsidR="00EB2CF9">
        <w:rPr>
          <w:u w:val="single"/>
        </w:rPr>
        <w:tab/>
      </w:r>
      <w:r w:rsidR="00EB2CF9">
        <w:rPr>
          <w:u w:val="single"/>
        </w:rPr>
        <w:tab/>
      </w:r>
      <w:bookmarkStart w:id="0" w:name="_GoBack"/>
      <w:bookmarkEnd w:id="0"/>
      <w:r w:rsidRPr="00EB2CF9">
        <w:t xml:space="preserve">   </w:t>
      </w:r>
    </w:p>
    <w:p w14:paraId="00030E9B" w14:textId="77777777" w:rsidR="00887380" w:rsidRDefault="00887380" w:rsidP="00887380">
      <w:r>
        <w:tab/>
      </w:r>
      <w:r>
        <w:tab/>
      </w:r>
      <w:r>
        <w:tab/>
      </w:r>
      <w:r w:rsidR="000B3386">
        <w:tab/>
      </w:r>
      <w:r>
        <w:t>Bonney Cashin</w:t>
      </w:r>
    </w:p>
    <w:p w14:paraId="1053F121" w14:textId="77777777" w:rsidR="00887380" w:rsidRPr="00C91AEC" w:rsidRDefault="00887380" w:rsidP="00887380">
      <w:r>
        <w:tab/>
      </w:r>
      <w:r>
        <w:tab/>
      </w:r>
      <w:r>
        <w:tab/>
      </w:r>
      <w:r w:rsidR="000B3386">
        <w:tab/>
      </w:r>
      <w:r>
        <w:t>Administrative Magistrate</w:t>
      </w:r>
    </w:p>
    <w:p w14:paraId="7F5647E4" w14:textId="77777777" w:rsidR="00887380" w:rsidRDefault="00887380" w:rsidP="00887380"/>
    <w:p w14:paraId="2C10F9BE" w14:textId="77777777" w:rsidR="00887380" w:rsidRDefault="00887380" w:rsidP="00887380">
      <w:r>
        <w:t xml:space="preserve">DATED: </w:t>
      </w:r>
      <w:r w:rsidR="001A33B0">
        <w:t>January 15, 2021</w:t>
      </w:r>
    </w:p>
    <w:p w14:paraId="2249AC4A" w14:textId="77777777" w:rsidR="00887380" w:rsidRDefault="00887380" w:rsidP="00147B56">
      <w:pPr>
        <w:spacing w:line="480" w:lineRule="auto"/>
      </w:pPr>
    </w:p>
    <w:sectPr w:rsidR="00887380" w:rsidSect="00887380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84ED" w14:textId="77777777" w:rsidR="003F2E2D" w:rsidRDefault="003F2E2D" w:rsidP="00887380">
      <w:r>
        <w:separator/>
      </w:r>
    </w:p>
  </w:endnote>
  <w:endnote w:type="continuationSeparator" w:id="0">
    <w:p w14:paraId="62430933" w14:textId="77777777" w:rsidR="003F2E2D" w:rsidRDefault="003F2E2D" w:rsidP="0088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D4A9" w14:textId="77777777" w:rsidR="00887380" w:rsidRDefault="008873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C04">
      <w:rPr>
        <w:noProof/>
      </w:rPr>
      <w:t>2</w:t>
    </w:r>
    <w:r>
      <w:rPr>
        <w:noProof/>
      </w:rPr>
      <w:fldChar w:fldCharType="end"/>
    </w:r>
  </w:p>
  <w:p w14:paraId="7B5B3008" w14:textId="77777777" w:rsidR="00887380" w:rsidRDefault="0088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6A8C" w14:textId="77777777" w:rsidR="003F2E2D" w:rsidRDefault="003F2E2D" w:rsidP="00887380">
      <w:r>
        <w:separator/>
      </w:r>
    </w:p>
  </w:footnote>
  <w:footnote w:type="continuationSeparator" w:id="0">
    <w:p w14:paraId="7F36805F" w14:textId="77777777" w:rsidR="003F2E2D" w:rsidRDefault="003F2E2D" w:rsidP="0088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444"/>
    <w:rsid w:val="00032FB5"/>
    <w:rsid w:val="00092FDF"/>
    <w:rsid w:val="000A3466"/>
    <w:rsid w:val="000B3386"/>
    <w:rsid w:val="000B5576"/>
    <w:rsid w:val="000C5F1B"/>
    <w:rsid w:val="00142444"/>
    <w:rsid w:val="00147B56"/>
    <w:rsid w:val="001A33B0"/>
    <w:rsid w:val="001A454A"/>
    <w:rsid w:val="0024404B"/>
    <w:rsid w:val="00256CDA"/>
    <w:rsid w:val="00274366"/>
    <w:rsid w:val="002874DD"/>
    <w:rsid w:val="002A6327"/>
    <w:rsid w:val="00300C7C"/>
    <w:rsid w:val="00343BE8"/>
    <w:rsid w:val="003F2E2D"/>
    <w:rsid w:val="00466D0E"/>
    <w:rsid w:val="0047167D"/>
    <w:rsid w:val="004F788E"/>
    <w:rsid w:val="005411F9"/>
    <w:rsid w:val="00556F7F"/>
    <w:rsid w:val="005660C7"/>
    <w:rsid w:val="00595CC8"/>
    <w:rsid w:val="005B135F"/>
    <w:rsid w:val="005E77BD"/>
    <w:rsid w:val="00600B6B"/>
    <w:rsid w:val="00617684"/>
    <w:rsid w:val="00887380"/>
    <w:rsid w:val="008C1039"/>
    <w:rsid w:val="0095413A"/>
    <w:rsid w:val="0098104C"/>
    <w:rsid w:val="009D1DB0"/>
    <w:rsid w:val="00A344F6"/>
    <w:rsid w:val="00A44B56"/>
    <w:rsid w:val="00B8668C"/>
    <w:rsid w:val="00B96BED"/>
    <w:rsid w:val="00BA4577"/>
    <w:rsid w:val="00BD0A4C"/>
    <w:rsid w:val="00BE25E6"/>
    <w:rsid w:val="00C65EBA"/>
    <w:rsid w:val="00CF787E"/>
    <w:rsid w:val="00D205A3"/>
    <w:rsid w:val="00D46C04"/>
    <w:rsid w:val="00D55C13"/>
    <w:rsid w:val="00D6647F"/>
    <w:rsid w:val="00D80EB9"/>
    <w:rsid w:val="00D96324"/>
    <w:rsid w:val="00D968E0"/>
    <w:rsid w:val="00E37633"/>
    <w:rsid w:val="00E76CA1"/>
    <w:rsid w:val="00EA09A4"/>
    <w:rsid w:val="00EB2CF9"/>
    <w:rsid w:val="00FD1C69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5E98E26E"/>
  <w15:chartTrackingRefBased/>
  <w15:docId w15:val="{B0367BE6-AFEC-4B65-A5AB-52D7F3B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4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73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7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73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380"/>
    <w:rPr>
      <w:sz w:val="24"/>
      <w:szCs w:val="24"/>
    </w:rPr>
  </w:style>
  <w:style w:type="character" w:styleId="CommentReference">
    <w:name w:val="annotation reference"/>
    <w:rsid w:val="005E7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7BD"/>
  </w:style>
  <w:style w:type="paragraph" w:styleId="CommentSubject">
    <w:name w:val="annotation subject"/>
    <w:basedOn w:val="CommentText"/>
    <w:next w:val="CommentText"/>
    <w:link w:val="CommentSubjectChar"/>
    <w:rsid w:val="005E77BD"/>
    <w:rPr>
      <w:b/>
      <w:bCs/>
    </w:rPr>
  </w:style>
  <w:style w:type="character" w:customStyle="1" w:styleId="CommentSubjectChar">
    <w:name w:val="Comment Subject Char"/>
    <w:link w:val="CommentSubject"/>
    <w:rsid w:val="005E77BD"/>
    <w:rPr>
      <w:b/>
      <w:bCs/>
    </w:rPr>
  </w:style>
  <w:style w:type="paragraph" w:styleId="FootnoteText">
    <w:name w:val="footnote text"/>
    <w:basedOn w:val="Normal"/>
    <w:link w:val="FootnoteTextChar"/>
    <w:rsid w:val="00CF7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787E"/>
  </w:style>
  <w:style w:type="character" w:styleId="FootnoteReference">
    <w:name w:val="footnote reference"/>
    <w:rsid w:val="00CF7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354D-9D22-4F3A-A962-DE61A7A7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Administrator</dc:creator>
  <cp:keywords/>
  <cp:lastModifiedBy>LaPointe, Donald (MED)</cp:lastModifiedBy>
  <cp:revision>4</cp:revision>
  <cp:lastPrinted>2021-01-15T19:40:00Z</cp:lastPrinted>
  <dcterms:created xsi:type="dcterms:W3CDTF">2021-04-29T13:33:00Z</dcterms:created>
  <dcterms:modified xsi:type="dcterms:W3CDTF">2021-04-29T13:34:00Z</dcterms:modified>
</cp:coreProperties>
</file>