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B0100">
      <w:r>
        <w:fldChar w:fldCharType="begin"/>
      </w:r>
      <w:r>
        <w:instrText xml:space="preserve"> SEQ CHAPTER \h \r 1</w:instrText>
      </w:r>
      <w:r>
        <w:fldChar w:fldCharType="end"/>
      </w:r>
      <w:r>
        <w:t xml:space="preserve">                                    THE COMMONWEALTH OF MASSACHUSETTS</w:t>
      </w:r>
    </w:p>
    <w:p w:rsidR="00000000" w:rsidRDefault="005B0100"/>
    <w:p w:rsidR="00000000" w:rsidRDefault="005B0100"/>
    <w:p w:rsidR="00000000" w:rsidRDefault="005B0100">
      <w:proofErr w:type="gramStart"/>
      <w:r>
        <w:t>Suffolk, ss.</w:t>
      </w:r>
      <w:proofErr w:type="gramEnd"/>
      <w:r>
        <w:t xml:space="preserve">                                                         </w:t>
      </w:r>
      <w:r>
        <w:rPr>
          <w:b/>
        </w:rPr>
        <w:t>Division of Administrative Law Appeals</w:t>
      </w:r>
    </w:p>
    <w:p w:rsidR="00000000" w:rsidRDefault="005B0100">
      <w:r>
        <w:t xml:space="preserve">                                                      </w:t>
      </w:r>
      <w:r>
        <w:t xml:space="preserve">                     98 North Washington Street, 4th Floor</w:t>
      </w:r>
    </w:p>
    <w:p w:rsidR="00000000" w:rsidRDefault="005B0100">
      <w:r>
        <w:rPr>
          <w:b/>
        </w:rPr>
        <w:t>Board of Registration in Medicine</w:t>
      </w:r>
      <w:r>
        <w:t>,                Boston, MA 02114</w:t>
      </w:r>
    </w:p>
    <w:p w:rsidR="00000000" w:rsidRDefault="005B0100">
      <w:r>
        <w:t xml:space="preserve">               Petitioner                                             (617) 727-7060</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2880"/>
      </w:pPr>
      <w:r>
        <w:t xml:space="preserve">    </w:t>
      </w:r>
      <w:r>
        <w:rPr>
          <w:b/>
        </w:rPr>
        <w:t>www.state.ma.us/dala</w:t>
      </w:r>
      <w:r>
        <w:tab/>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w:t>
      </w:r>
      <w:proofErr w:type="gramStart"/>
      <w:r>
        <w:t>v</w:t>
      </w:r>
      <w:proofErr w:type="gramEnd"/>
      <w:r>
        <w:t xml:space="preserve">.     </w:t>
      </w:r>
      <w:r>
        <w:t xml:space="preserve">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Docket No. RM-17-090</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William Thompson, M.D.</w:t>
      </w:r>
      <w:r>
        <w: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w:t>
      </w:r>
      <w:r>
        <w:rPr>
          <w:b/>
        </w:rPr>
        <w:t xml:space="preserve"> for Petitioner</w:t>
      </w:r>
      <w:r>
        <w:t>:</w:t>
      </w:r>
      <w:r>
        <w:tab/>
      </w:r>
      <w:r>
        <w:tab/>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Lisa L. Fuccione, Esq.</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200 Harvard Mill Square, Suite 330</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t>
      </w:r>
      <w:r>
        <w:rPr>
          <w:i/>
        </w:rPr>
        <w:t>Pro se</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1607 Hanover Ct.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Fort Collins, CO 80526</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w:t>
      </w:r>
      <w:r>
        <w:rPr>
          <w:b/>
        </w:rPr>
        <w:t>inistrative Magistrate</w:t>
      </w:r>
      <w:r>
        <w:tab/>
      </w:r>
      <w:r>
        <w:tab/>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The Board of Registration in Medicine is granted summary decision because the doctor’s conviction of “video voyeurism” in Rhode Island and his subsequent discipline in Colorado based </w:t>
      </w:r>
      <w:r>
        <w:t>on this conviction call into question his ability to practice medicine and warrants appropriate disciplinary action by the Board.</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lastRenderedPageBreak/>
        <w:t>RECOMMENDED DECISION</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February 24, 2017, the Board of Registration in Medicine issued a Statement of Allegations orde</w:t>
      </w:r>
      <w:r>
        <w:t xml:space="preserve">ring William Thompson, M.D., to show </w:t>
      </w:r>
      <w:proofErr w:type="gramStart"/>
      <w:r>
        <w:t>cause</w:t>
      </w:r>
      <w:proofErr w:type="gramEnd"/>
      <w:r>
        <w:t xml:space="preserve"> why he should not be disciplined because of his conviction in Rhode Island of two counts of video voyeurism and his subsequent discipline by the Colorado Medical Board based on the facts underlying this conviction</w:t>
      </w:r>
      <w:r>
        <w: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Board referred the matter to the Division of Administrative Law Appeals for adjudication.  Board counsel and Dr. Thompson discussed entering into a stipulation, but the doctor ultimately declined to do so.  Board counsel filed a motion for summary d</w:t>
      </w:r>
      <w:r>
        <w:t>ecision with three exhibits, which I admit into evidence.  The exhibits are as follows:</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tab/>
        <w:t>A.</w:t>
      </w:r>
      <w:r>
        <w:tab/>
        <w:t>Statement of Allegations</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tab/>
        <w:t>B.</w:t>
      </w:r>
      <w:r>
        <w:tab/>
        <w:t xml:space="preserve">Kent County Judgment of Conviction in </w:t>
      </w:r>
      <w:r>
        <w:rPr>
          <w:i/>
        </w:rPr>
        <w:t>State of Rhode Island v. William Thompson</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tab/>
        <w:t>C.</w:t>
      </w:r>
      <w:r>
        <w:tab/>
        <w:t>Stipulation and Final Agency Order of Colorado Me</w:t>
      </w:r>
      <w:r>
        <w:t xml:space="preserve">dical Board </w:t>
      </w:r>
      <w:r>
        <w:rPr>
          <w:i/>
        </w:rPr>
        <w:t>In the Matter of the William L. Thompson, M.D.</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Findings of Fact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following facts are not in dispute:</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w:t>
      </w:r>
      <w:r>
        <w:tab/>
        <w:t xml:space="preserve">William Thompson was born in 1968 and graduated from the University </w:t>
      </w:r>
      <w:proofErr w:type="gramStart"/>
      <w:r>
        <w:t>of Colorado School of</w:t>
      </w:r>
      <w:proofErr w:type="gramEnd"/>
      <w:r>
        <w:t xml:space="preserve"> Medicine in 1998.  He specializes in anesthes</w:t>
      </w:r>
      <w:r>
        <w:t>iology.  He was licensed to practice medicine in Massachusetts under certificate number 242048 from September 2, 2009 to February 26, 2015.  He did not renew his license.  (Ex. A.)</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lastRenderedPageBreak/>
        <w:t>2.</w:t>
      </w:r>
      <w:r>
        <w:tab/>
        <w:t>On June 8, 2015, Dr. Thompson was charged in Rhode Island with two crimi</w:t>
      </w:r>
      <w:r>
        <w:t>nal counts of video voyeurism.</w:t>
      </w:r>
      <w:r>
        <w:rPr>
          <w:rStyle w:val="FootnoteReference"/>
          <w:vertAlign w:val="baseline"/>
        </w:rPr>
        <w:footnoteReference w:id="1"/>
      </w:r>
      <w:r>
        <w:rPr>
          <w:vertAlign w:val="superscript"/>
        </w:rPr>
        <w:t xml:space="preserve">  In July 2016, he pled guilty to both counts.  He was sentenced to three years in prison on the first count, of which he was to serve 18 months followed by 18 </w:t>
      </w:r>
      <w:proofErr w:type="spellStart"/>
      <w:r>
        <w:rPr>
          <w:vertAlign w:val="superscript"/>
        </w:rPr>
        <w:t>months probation</w:t>
      </w:r>
      <w:proofErr w:type="spellEnd"/>
      <w:r>
        <w:rPr>
          <w:vertAlign w:val="superscript"/>
        </w:rPr>
        <w:t>.</w:t>
      </w:r>
      <w:r>
        <w:rPr>
          <w:rStyle w:val="FootnoteReference"/>
        </w:rPr>
        <w:footnoteReference w:id="2"/>
      </w:r>
      <w:r>
        <w:rPr>
          <w:vertAlign w:val="superscript"/>
        </w:rPr>
        <w:t xml:space="preserve">  He was sentenced to two years in prison on th</w:t>
      </w:r>
      <w:r>
        <w:rPr>
          <w:vertAlign w:val="superscript"/>
        </w:rPr>
        <w:t xml:space="preserve">e second count, during the entirety of which he was to be placed on probation.  </w:t>
      </w:r>
      <w:proofErr w:type="gramStart"/>
      <w:r>
        <w:rPr>
          <w:vertAlign w:val="superscript"/>
        </w:rPr>
        <w:t>(</w:t>
      </w:r>
      <w:proofErr w:type="spellStart"/>
      <w:r>
        <w:rPr>
          <w:vertAlign w:val="superscript"/>
        </w:rPr>
        <w:t>Exs</w:t>
      </w:r>
      <w:proofErr w:type="spellEnd"/>
      <w:r>
        <w:rPr>
          <w:vertAlign w:val="superscript"/>
        </w:rPr>
        <w:t>.</w:t>
      </w:r>
      <w:proofErr w:type="gramEnd"/>
      <w:r>
        <w:rPr>
          <w:vertAlign w:val="superscript"/>
        </w:rPr>
        <w:t xml:space="preserve"> </w:t>
      </w:r>
      <w:proofErr w:type="gramStart"/>
      <w:r>
        <w:rPr>
          <w:vertAlign w:val="superscript"/>
        </w:rPr>
        <w:t>A and B.)</w:t>
      </w:r>
      <w:proofErr w:type="gramEnd"/>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3.</w:t>
      </w:r>
      <w:r>
        <w:rPr>
          <w:vertAlign w:val="superscript"/>
        </w:rPr>
        <w:tab/>
        <w:t>In 2000, Dr. Thompson was licensed to practice medicine in Colorado.  On August 18, 2016, the doctor entered into a Stipulation and Final Agency Order with t</w:t>
      </w:r>
      <w:r>
        <w:rPr>
          <w:vertAlign w:val="superscript"/>
        </w:rPr>
        <w:t>he Colorado Medical Board.  In the stipulation, the doctor admitted that he “videotaped a 16-year old non-patient female with whom he was in a position of trust while she was naked,” that he pled guilty to the Rhode Island charges, and that he was “diagnos</w:t>
      </w:r>
      <w:r>
        <w:rPr>
          <w:vertAlign w:val="superscript"/>
        </w:rPr>
        <w:t>ed with and, to date, has been suffering from a physical or mental illness</w:t>
      </w:r>
      <w:r>
        <w:rPr>
          <w:rStyle w:val="FootnoteReference"/>
        </w:rPr>
        <w:footnoteReference w:id="3"/>
      </w:r>
      <w:r>
        <w:rPr>
          <w:vertAlign w:val="superscript"/>
        </w:rPr>
        <w:t xml:space="preserve"> or condition rendering him unsafe to practice medicine with reasonable skill and safety to patients.”  The Colorado Board concluded that the acts that led to his conviction constit</w:t>
      </w:r>
      <w:r>
        <w:rPr>
          <w:vertAlign w:val="superscript"/>
        </w:rPr>
        <w:t xml:space="preserve">uted unprofessional conduct.  (Ex. C.)  He agreed to a non-permanent relinquishment of his medical license, with the opportunity to apply again in two years so long as his application was “accompanied by a report from the Colorado Physician Health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proofErr w:type="gramStart"/>
      <w:r>
        <w:rPr>
          <w:vertAlign w:val="superscript"/>
        </w:rPr>
        <w:t>Program</w:t>
      </w:r>
      <w:r>
        <w:rPr>
          <w:vertAlign w:val="superscript"/>
        </w:rPr>
        <w:t xml:space="preserve"> . . . indicating that [he] is safe to practice.”</w:t>
      </w:r>
      <w:proofErr w:type="gramEnd"/>
      <w:r>
        <w:rPr>
          <w:vertAlign w:val="superscript"/>
        </w:rPr>
        <w:t xml:space="preserve">  </w:t>
      </w:r>
      <w:r>
        <w:rPr>
          <w:i/>
          <w:vertAlign w:val="superscript"/>
        </w:rPr>
        <w:t>Id</w:t>
      </w:r>
      <w:r>
        <w:rPr>
          <w:vertAlign w:val="superscript"/>
        </w:rPr>
        <w: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4.</w:t>
      </w:r>
      <w:r>
        <w:rPr>
          <w:vertAlign w:val="superscript"/>
        </w:rPr>
        <w:tab/>
        <w:t>On February 27, 2017, the Board of Registration in Medicine issued a Statement of Allegations in which it alleged that Dr. Thompson has been convicted of video voyeurism in Rhode Island and had been</w:t>
      </w:r>
      <w:r>
        <w:rPr>
          <w:vertAlign w:val="superscript"/>
        </w:rPr>
        <w:t xml:space="preserve"> disciplined by the Colorado Medical Board.  (Ex. A.)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vertAlign w:val="superscript"/>
        </w:rPr>
      </w:pPr>
      <w:r>
        <w:rPr>
          <w:b/>
          <w:vertAlign w:val="superscript"/>
        </w:rPr>
        <w:t>Discussion</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vertAlign w:val="superscript"/>
        </w:rPr>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Dr. Thompson has been convicted in Rhode Island of two counts of “video voyeurism.”  The convictions may serve as a basis for the Board of Registration in Medicine to discipline him for t</w:t>
      </w:r>
      <w:r>
        <w:rPr>
          <w:vertAlign w:val="superscript"/>
        </w:rPr>
        <w:t xml:space="preserve">he commission of the crime itself.  </w:t>
      </w:r>
      <w:r>
        <w:rPr>
          <w:i/>
          <w:vertAlign w:val="superscript"/>
        </w:rPr>
        <w:t>See</w:t>
      </w:r>
      <w:r>
        <w:rPr>
          <w:vertAlign w:val="superscript"/>
        </w:rPr>
        <w:t xml:space="preserve"> M.G.L. c. 112, § 5(h) and </w:t>
      </w:r>
      <w:r>
        <w:rPr>
          <w:vertAlign w:val="superscript"/>
        </w:rPr>
        <w:lastRenderedPageBreak/>
        <w:t>243 CMR 1.03(5</w:t>
      </w:r>
      <w:proofErr w:type="gramStart"/>
      <w:r>
        <w:rPr>
          <w:vertAlign w:val="superscript"/>
        </w:rPr>
        <w:t>)(</w:t>
      </w:r>
      <w:proofErr w:type="gramEnd"/>
      <w:r>
        <w:rPr>
          <w:vertAlign w:val="superscript"/>
        </w:rPr>
        <w:t xml:space="preserve">a)7.  Doctors may also be disciplined for lack of good moral character and for conduct that undermines public confidence in the medical profession, </w:t>
      </w:r>
      <w:r>
        <w:rPr>
          <w:i/>
          <w:vertAlign w:val="superscript"/>
        </w:rPr>
        <w:t>Levy v. Board of Registrat</w:t>
      </w:r>
      <w:r>
        <w:rPr>
          <w:i/>
          <w:vertAlign w:val="superscript"/>
        </w:rPr>
        <w:t>ion in Medicine</w:t>
      </w:r>
      <w:r>
        <w:rPr>
          <w:vertAlign w:val="superscript"/>
        </w:rPr>
        <w:t xml:space="preserve">, 378 Mass. 519, 527, 392 N.E.2d 1036, 1041 (1979) and </w:t>
      </w:r>
      <w:r>
        <w:rPr>
          <w:i/>
          <w:vertAlign w:val="superscript"/>
        </w:rPr>
        <w:t>Raymond v. Board of Registration in Medicine</w:t>
      </w:r>
      <w:r>
        <w:rPr>
          <w:vertAlign w:val="superscript"/>
        </w:rPr>
        <w:t xml:space="preserve">, 387 Mass. 709, 443 N.E.2d 391, 394-395 (1982).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 xml:space="preserve">Dr. Thompson concedes the conviction.  The crime for which he was convicted </w:t>
      </w:r>
      <w:proofErr w:type="gramStart"/>
      <w:r>
        <w:rPr>
          <w:vertAlign w:val="superscript"/>
        </w:rPr>
        <w:t>–  videotaping</w:t>
      </w:r>
      <w:proofErr w:type="gramEnd"/>
      <w:r>
        <w:rPr>
          <w:vertAlign w:val="superscript"/>
        </w:rPr>
        <w:t xml:space="preserve"> his stepdaughter in the shower – would seem an obvious instance of a lack of good moral character.  In a similar instance, the Division of Administrative Law Appeals determined that the Board had grounds to discipline a doctor who had surreptitiously vide</w:t>
      </w:r>
      <w:r>
        <w:rPr>
          <w:vertAlign w:val="superscript"/>
        </w:rPr>
        <w:t xml:space="preserve">otaped a nanny in the bathroom.  </w:t>
      </w:r>
      <w:r>
        <w:rPr>
          <w:i/>
          <w:vertAlign w:val="superscript"/>
        </w:rPr>
        <w:t xml:space="preserve">Board of Registration in Medicine v. </w:t>
      </w:r>
      <w:proofErr w:type="spellStart"/>
      <w:r>
        <w:rPr>
          <w:i/>
          <w:vertAlign w:val="superscript"/>
        </w:rPr>
        <w:t>Maciewicz</w:t>
      </w:r>
      <w:proofErr w:type="spellEnd"/>
      <w:r>
        <w:rPr>
          <w:vertAlign w:val="superscript"/>
        </w:rPr>
        <w:t>, Docket No. RM-00-541 (Mass. Div. of Admin. Law App., July 26, 2001).</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Dr. Thompson was disciplined by the Colorado Medical Board for the acts that formed the basis of his crim</w:t>
      </w:r>
      <w:r>
        <w:rPr>
          <w:vertAlign w:val="superscript"/>
        </w:rPr>
        <w:t>inal conviction in Rhode Island.  The doctor did not, in his response to the motion for summary decision, take a position on whether he had been disciplined in Colorado.  The Board, however, has submitted a copy of the stipulation entered into in Colorado,</w:t>
      </w:r>
      <w:r>
        <w:rPr>
          <w:vertAlign w:val="superscript"/>
        </w:rPr>
        <w:t xml:space="preserve"> and the doctor has not objected to this exhibit to the motion.  Therefore, I take it as established that Dr. Thompson was disciplined in Colorado in the manner set forth in the stipulation.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 xml:space="preserve">The Board of Registration in Medicine may discipline a doctor </w:t>
      </w:r>
      <w:r>
        <w:rPr>
          <w:vertAlign w:val="superscript"/>
        </w:rPr>
        <w:t>who has “been disciplined in another jurisdiction in any way by the proper licensing authority for reasons substantially the same as those set forth in M.G.L. c. 112, § 5 or 243 CMR 1.03(5).”  243 CMR 1.03(5</w:t>
      </w:r>
      <w:proofErr w:type="gramStart"/>
      <w:r>
        <w:rPr>
          <w:vertAlign w:val="superscript"/>
        </w:rPr>
        <w:t>)(</w:t>
      </w:r>
      <w:proofErr w:type="gramEnd"/>
      <w:r>
        <w:rPr>
          <w:vertAlign w:val="superscript"/>
        </w:rPr>
        <w:t>a)12.  As noted above, the Board has previously</w:t>
      </w:r>
      <w:r>
        <w:rPr>
          <w:vertAlign w:val="superscript"/>
        </w:rPr>
        <w:t xml:space="preserve"> disciplined a doctor for similar acts of voyeuristic videotaping.</w:t>
      </w:r>
      <w:r>
        <w:rPr>
          <w:i/>
          <w:vertAlign w:val="superscript"/>
        </w:rPr>
        <w:t xml:space="preserve">  See </w:t>
      </w:r>
      <w:proofErr w:type="spellStart"/>
      <w:r>
        <w:rPr>
          <w:i/>
          <w:vertAlign w:val="superscript"/>
        </w:rPr>
        <w:t>Maciewicz</w:t>
      </w:r>
      <w:proofErr w:type="spellEnd"/>
      <w:r>
        <w:rPr>
          <w:vertAlign w:val="superscript"/>
        </w:rPr>
        <w:t xml:space="preserve">.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 xml:space="preserve">The Board has thus established two grounds for disciplining Dr. Thompson: his Rhode </w:t>
      </w:r>
      <w:proofErr w:type="gramStart"/>
      <w:r>
        <w:rPr>
          <w:vertAlign w:val="superscript"/>
        </w:rPr>
        <w:t>island</w:t>
      </w:r>
      <w:proofErr w:type="gramEnd"/>
      <w:r>
        <w:rPr>
          <w:vertAlign w:val="superscript"/>
        </w:rPr>
        <w:t xml:space="preserve"> conviction and the discipline imposed on him by the Colorado Medical Board.  In</w:t>
      </w:r>
      <w:r>
        <w:rPr>
          <w:vertAlign w:val="superscript"/>
        </w:rPr>
        <w:t xml:space="preserve"> his response to the motion for summary decision, the doctor does not deny either the conviction or the Colorado discipline.  Rather, he declares that “I do not admit to willfully omitting or refusing to report the allegations made against me to the board,</w:t>
      </w:r>
      <w:r>
        <w:rPr>
          <w:vertAlign w:val="superscript"/>
        </w:rPr>
        <w:t xml:space="preserve"> nor do I admit to willfully denying the medical board access to medical records.”  He then went on to explain some of his interactions with Board counsel in which he evidently asked what authority the Board had to </w:t>
      </w:r>
      <w:r>
        <w:rPr>
          <w:vertAlign w:val="superscript"/>
        </w:rPr>
        <w:lastRenderedPageBreak/>
        <w:t>investigate him when he was no longer lic</w:t>
      </w:r>
      <w:r>
        <w:rPr>
          <w:vertAlign w:val="superscript"/>
        </w:rPr>
        <w:t>ensed in Massachusetts</w:t>
      </w:r>
      <w:r>
        <w:rPr>
          <w:rStyle w:val="FootnoteReference"/>
        </w:rPr>
        <w:footnoteReference w:id="4"/>
      </w:r>
      <w:r>
        <w:rPr>
          <w:vertAlign w:val="superscript"/>
        </w:rPr>
        <w:t xml:space="preserve"> and then, once he was incarcerated, had only a limited ability to provide the information sought.  The Statement of Allegations does not allege any facts suggesting that Dr. Thompson failed to cooperate with the investigation,</w:t>
      </w:r>
      <w:r>
        <w:rPr>
          <w:rStyle w:val="FootnoteReference"/>
        </w:rPr>
        <w:footnoteReference w:id="5"/>
      </w:r>
      <w:r>
        <w:rPr>
          <w:vertAlign w:val="superscript"/>
        </w:rPr>
        <w:t xml:space="preserve"> thus</w:t>
      </w:r>
      <w:r>
        <w:rPr>
          <w:vertAlign w:val="superscript"/>
        </w:rPr>
        <w:t xml:space="preserve"> this portion of his response is not relevant.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vertAlign w:val="superscript"/>
        </w:rPr>
      </w:pPr>
      <w:r>
        <w:rPr>
          <w:vertAlign w:val="superscript"/>
        </w:rPr>
        <w:tab/>
        <w:t>Accordingly, the Board’s motion for summary decision is allowed.  Dr. Thompson’s conviction of video voyeurism and his discipline by the Colorado Board of Medicine for the same conduct calls into question his</w:t>
      </w:r>
      <w:r>
        <w:rPr>
          <w:vertAlign w:val="superscript"/>
        </w:rPr>
        <w:t xml:space="preserve"> good moral character and is conduct that undermines public confidence in the medical profession.  It warrants appropriate disciplinary action by the Board.  I recommend that the Board impose sanctions against Dr. Thompson for his conduct.</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vertAlign w:val="superscript"/>
        </w:rPr>
      </w:pPr>
      <w:r>
        <w:rPr>
          <w:vertAlign w:val="superscript"/>
        </w:rPr>
        <w:tab/>
        <w:t>DIVISION OF ADM</w:t>
      </w:r>
      <w:r>
        <w:rPr>
          <w:vertAlign w:val="superscript"/>
        </w:rPr>
        <w:t>INISTRATIVE LAW APPEALS,</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vertAlign w:val="superscript"/>
        </w:rPr>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vertAlign w:val="superscript"/>
        </w:rPr>
      </w:pPr>
    </w:p>
    <w:p w:rsidR="00000000" w:rsidRPr="0096765A" w:rsidRDefault="009676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vertAlign w:val="superscript"/>
        </w:rPr>
      </w:pPr>
      <w:r w:rsidRPr="0096765A">
        <w:rPr>
          <w:u w:val="single"/>
          <w:vertAlign w:val="superscript"/>
        </w:rPr>
        <w:t>Signed by James P.Rooney</w:t>
      </w:r>
      <w:r>
        <w:rPr>
          <w:u w:val="single"/>
          <w:vertAlign w:val="superscript"/>
        </w:rPr>
        <w:tab/>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vertAlign w:val="superscript"/>
        </w:rPr>
      </w:pPr>
      <w:r>
        <w:rPr>
          <w:vertAlign w:val="superscript"/>
        </w:rPr>
        <w:t>James P. Rooney</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vertAlign w:val="superscript"/>
        </w:rPr>
      </w:pPr>
      <w:r>
        <w:rPr>
          <w:vertAlign w:val="superscript"/>
        </w:rPr>
        <w:t xml:space="preserve">First Administrative Magistrate   </w:t>
      </w: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vertAlign w:val="superscript"/>
        </w:rPr>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vertAlign w:val="superscript"/>
        </w:rPr>
      </w:pPr>
    </w:p>
    <w:p w:rsidR="00000000" w:rsidRDefault="005B0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vertAlign w:val="superscript"/>
        </w:rPr>
        <w:t xml:space="preserve">Dated: </w:t>
      </w:r>
      <w:r w:rsidR="0096765A">
        <w:rPr>
          <w:vertAlign w:val="superscript"/>
        </w:rPr>
        <w:t>NOV – 5 2018</w:t>
      </w:r>
    </w:p>
    <w:sectPr w:rsidR="00000000">
      <w:headerReference w:type="even" r:id="rId7"/>
      <w:headerReference w:type="default" r:id="rId8"/>
      <w:footerReference w:type="even" r:id="rId9"/>
      <w:footerReference w:type="default" r:id="rId10"/>
      <w:type w:val="continuous"/>
      <w:pgSz w:w="12240" w:h="15840"/>
      <w:pgMar w:top="1967" w:right="1800" w:bottom="1969" w:left="1800" w:header="1487"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B0100">
      <w:r>
        <w:separator/>
      </w:r>
    </w:p>
  </w:endnote>
  <w:endnote w:type="continuationSeparator" w:id="0">
    <w:p w:rsidR="00000000" w:rsidRDefault="005B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0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0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B0100">
      <w:r>
        <w:separator/>
      </w:r>
    </w:p>
  </w:footnote>
  <w:footnote w:type="continuationSeparator" w:id="0">
    <w:p w:rsidR="00000000" w:rsidRDefault="005B0100">
      <w:r>
        <w:continuationSeparator/>
      </w:r>
    </w:p>
  </w:footnote>
  <w:footnote w:id="1">
    <w:p w:rsidR="00000000" w:rsidRDefault="005B01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w:t>
      </w:r>
      <w:proofErr w:type="gramStart"/>
      <w:r>
        <w:t>Board counsel stated in her motion that the doctor had “secretly videotaped his underage stepdaughter while she was nak</w:t>
      </w:r>
      <w:r>
        <w:t>ed in the shower.”</w:t>
      </w:r>
      <w:proofErr w:type="gramEnd"/>
      <w:r>
        <w:t xml:space="preserve">  The doctor did not object to this description. </w:t>
      </w:r>
    </w:p>
  </w:footnote>
  <w:footnote w:id="2">
    <w:p w:rsidR="00000000" w:rsidRDefault="005B01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Dr. Thompson, in his response to the motions, stated, “I also admit that it is factual that I was sentenced to confinement in the Rhode Island DOC for a period of 13 months.”  As the co</w:t>
      </w:r>
      <w:r>
        <w:t>urt records reflect an 18 month sentence, I assume 13 months was a typo.</w:t>
      </w:r>
    </w:p>
  </w:footnote>
  <w:footnote w:id="3">
    <w:p w:rsidR="00000000" w:rsidRDefault="005B01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record does not reflect what this illness is. </w:t>
      </w:r>
    </w:p>
  </w:footnote>
  <w:footnote w:id="4">
    <w:p w:rsidR="00000000" w:rsidRDefault="005B01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Board may discipline a “licensee.”  </w:t>
      </w:r>
      <w:proofErr w:type="gramStart"/>
      <w:r>
        <w:t>243 CMR 1.03(5).</w:t>
      </w:r>
      <w:proofErr w:type="gramEnd"/>
      <w:r>
        <w:t xml:space="preserve">  Licensee is defined as “a person holding or having held any type of </w:t>
      </w:r>
      <w:r>
        <w:t xml:space="preserve">license issued pursuant to M.G.L. c. 112, §§ 2 through 9B.”  </w:t>
      </w:r>
      <w:proofErr w:type="gramStart"/>
      <w:r>
        <w:t>243 CMR 1.01(2).</w:t>
      </w:r>
      <w:proofErr w:type="gramEnd"/>
    </w:p>
  </w:footnote>
  <w:footnote w:id="5">
    <w:p w:rsidR="00000000" w:rsidRDefault="005B0100">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Statement of Allegations does assert that the Board may discipline a doctor for failing to respond to a subpoena or failing “to furnish the Board, its investigators or rep</w:t>
      </w:r>
      <w:r>
        <w:t>resentatives [with] documents, information or testimony to which the Board is legally entitled.”  No facts were alleged relating to any such violation, however.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0100" w:rsidP="005B0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bookmarkStart w:id="0" w:name="_GoBack"/>
    <w:bookmarkEnd w:id="0"/>
    <w:r>
      <w:rPr>
        <w:color w:val="000000"/>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0100" w:rsidP="005B0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proofState w:spelling="clean" w:grammar="clean"/>
  <w:revisionView w:markup="0" w:comments="0" w:insDel="0" w:formatting="0" w:inkAnnotation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31"/>
    <w:rsid w:val="00026E7E"/>
    <w:rsid w:val="001E0731"/>
    <w:rsid w:val="005B0100"/>
    <w:rsid w:val="0096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7E"/>
    <w:pPr>
      <w:tabs>
        <w:tab w:val="center" w:pos="4680"/>
        <w:tab w:val="right" w:pos="9360"/>
      </w:tabs>
    </w:pPr>
  </w:style>
  <w:style w:type="character" w:customStyle="1" w:styleId="DefaultPara">
    <w:name w:val="Default Para"/>
    <w:basedOn w:val="DefaultParagraphFont"/>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basedOn w:val="DefaultParagraphFont"/>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
    <w:basedOn w:val="Normal"/>
    <w:pPr>
      <w:widowControl w:val="0"/>
      <w:shd w:val="pct50" w:color="000000" w:fill="0000FF"/>
    </w:pPr>
    <w:rPr>
      <w:rFonts w:ascii="Tahoma" w:hAnsi="Tahoma"/>
      <w:color w:val="FFFFFF"/>
    </w:rPr>
  </w:style>
  <w:style w:type="character" w:customStyle="1" w:styleId="FootnoteRef">
    <w:name w:val="Footnote Ref"/>
    <w:basedOn w:val="DefaultParagraphFont"/>
    <w:rPr>
      <w:vertAlign w:val="superscript"/>
    </w:rPr>
  </w:style>
  <w:style w:type="character" w:styleId="FootnoteReference">
    <w:name w:val="footnote reference"/>
    <w:basedOn w:val="DefaultParagraphFont"/>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character" w:customStyle="1" w:styleId="HeaderChar">
    <w:name w:val="Header Char"/>
    <w:basedOn w:val="DefaultParagraphFont"/>
    <w:link w:val="Header"/>
    <w:uiPriority w:val="99"/>
    <w:rsid w:val="00026E7E"/>
    <w:rPr>
      <w:sz w:val="24"/>
    </w:rPr>
  </w:style>
  <w:style w:type="paragraph" w:styleId="Footer">
    <w:name w:val="footer"/>
    <w:basedOn w:val="Normal"/>
    <w:link w:val="FooterChar"/>
    <w:uiPriority w:val="99"/>
    <w:unhideWhenUsed/>
    <w:rsid w:val="00026E7E"/>
    <w:pPr>
      <w:tabs>
        <w:tab w:val="center" w:pos="4680"/>
        <w:tab w:val="right" w:pos="9360"/>
      </w:tabs>
    </w:pPr>
  </w:style>
  <w:style w:type="character" w:customStyle="1" w:styleId="FooterChar">
    <w:name w:val="Footer Char"/>
    <w:basedOn w:val="DefaultParagraphFont"/>
    <w:link w:val="Footer"/>
    <w:uiPriority w:val="99"/>
    <w:rsid w:val="00026E7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7E"/>
    <w:pPr>
      <w:tabs>
        <w:tab w:val="center" w:pos="4680"/>
        <w:tab w:val="right" w:pos="9360"/>
      </w:tabs>
    </w:pPr>
  </w:style>
  <w:style w:type="character" w:customStyle="1" w:styleId="DefaultPara">
    <w:name w:val="Default Para"/>
    <w:basedOn w:val="DefaultParagraphFont"/>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basedOn w:val="DefaultParagraphFont"/>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
    <w:basedOn w:val="Normal"/>
    <w:pPr>
      <w:widowControl w:val="0"/>
      <w:shd w:val="pct50" w:color="000000" w:fill="0000FF"/>
    </w:pPr>
    <w:rPr>
      <w:rFonts w:ascii="Tahoma" w:hAnsi="Tahoma"/>
      <w:color w:val="FFFFFF"/>
    </w:rPr>
  </w:style>
  <w:style w:type="character" w:customStyle="1" w:styleId="FootnoteRef">
    <w:name w:val="Footnote Ref"/>
    <w:basedOn w:val="DefaultParagraphFont"/>
    <w:rPr>
      <w:vertAlign w:val="superscript"/>
    </w:rPr>
  </w:style>
  <w:style w:type="character" w:styleId="FootnoteReference">
    <w:name w:val="footnote reference"/>
    <w:basedOn w:val="DefaultParagraphFont"/>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character" w:customStyle="1" w:styleId="HeaderChar">
    <w:name w:val="Header Char"/>
    <w:basedOn w:val="DefaultParagraphFont"/>
    <w:link w:val="Header"/>
    <w:uiPriority w:val="99"/>
    <w:rsid w:val="00026E7E"/>
    <w:rPr>
      <w:sz w:val="24"/>
    </w:rPr>
  </w:style>
  <w:style w:type="paragraph" w:styleId="Footer">
    <w:name w:val="footer"/>
    <w:basedOn w:val="Normal"/>
    <w:link w:val="FooterChar"/>
    <w:uiPriority w:val="99"/>
    <w:unhideWhenUsed/>
    <w:rsid w:val="00026E7E"/>
    <w:pPr>
      <w:tabs>
        <w:tab w:val="center" w:pos="4680"/>
        <w:tab w:val="right" w:pos="9360"/>
      </w:tabs>
    </w:pPr>
  </w:style>
  <w:style w:type="character" w:customStyle="1" w:styleId="FooterChar">
    <w:name w:val="Footer Char"/>
    <w:basedOn w:val="DefaultParagraphFont"/>
    <w:link w:val="Footer"/>
    <w:uiPriority w:val="99"/>
    <w:rsid w:val="00026E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1209</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5</cp:revision>
  <cp:lastPrinted>2019-03-01T23:02:00Z</cp:lastPrinted>
  <dcterms:created xsi:type="dcterms:W3CDTF">2019-03-01T18:00:00Z</dcterms:created>
  <dcterms:modified xsi:type="dcterms:W3CDTF">2019-03-01T18:02:00Z</dcterms:modified>
</cp:coreProperties>
</file>