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427C" w14:textId="77777777" w:rsidR="007A1024" w:rsidRDefault="007A1024" w:rsidP="004F3D8F">
      <w:pPr>
        <w:pStyle w:val="Heading1"/>
      </w:pPr>
      <w:bookmarkStart w:id="0" w:name="_Hlk217901228"/>
      <w:r>
        <w:t xml:space="preserve">American Red Cross (ARC) </w:t>
      </w:r>
    </w:p>
    <w:p w14:paraId="2A279937" w14:textId="77777777" w:rsidR="007A1024" w:rsidRDefault="007A1024" w:rsidP="004F3D8F">
      <w:pPr>
        <w:pStyle w:val="Heading1"/>
      </w:pPr>
      <w:r>
        <w:t>Certified Disaster Volunteer Leave</w:t>
      </w:r>
    </w:p>
    <w:p w14:paraId="4C2DAAB9" w14:textId="77777777" w:rsidR="007A1024" w:rsidRDefault="007A1024" w:rsidP="004F3D8F">
      <w:pPr>
        <w:pStyle w:val="Heading1"/>
      </w:pPr>
    </w:p>
    <w:p w14:paraId="0EFB4996" w14:textId="77777777" w:rsidR="007A1024" w:rsidRDefault="007A1024">
      <w:pPr>
        <w:pStyle w:val="Header"/>
        <w:widowControl w:val="0"/>
        <w:tabs>
          <w:tab w:val="clear" w:pos="4320"/>
          <w:tab w:val="clear" w:pos="8640"/>
        </w:tabs>
      </w:pPr>
      <w:r>
        <w:t xml:space="preserve">This paid leave which applies to </w:t>
      </w:r>
      <w:r>
        <w:rPr>
          <w:b/>
          <w:bCs/>
        </w:rPr>
        <w:t xml:space="preserve">all </w:t>
      </w:r>
      <w:r>
        <w:t xml:space="preserve">state employees was established in 2004 by </w:t>
      </w:r>
      <w:proofErr w:type="gramStart"/>
      <w:r>
        <w:t>the  Massachusetts</w:t>
      </w:r>
      <w:proofErr w:type="gramEnd"/>
      <w:r>
        <w:t xml:space="preserve"> General Laws, Chapter 30, Section 9I. The following summarizes the policy to be followed for this type of leave based on the law.  </w:t>
      </w:r>
    </w:p>
    <w:p w14:paraId="5942B2D1" w14:textId="77777777" w:rsidR="007A1024" w:rsidRDefault="007A1024">
      <w:pPr>
        <w:rPr>
          <w:b/>
          <w:bCs/>
        </w:rPr>
      </w:pPr>
    </w:p>
    <w:p w14:paraId="6ED2E606" w14:textId="77777777" w:rsidR="007A1024" w:rsidRDefault="007A1024">
      <w:r>
        <w:t>Commonwealth employees who are registered as certified disaster service volunteers of the American Red Cross may take up to 15 paid calendar days of leave (intermittently or consecutively)</w:t>
      </w:r>
      <w:r>
        <w:rPr>
          <w:b/>
          <w:bCs/>
        </w:rPr>
        <w:t xml:space="preserve"> </w:t>
      </w:r>
      <w:r>
        <w:t>per calendar year</w:t>
      </w:r>
      <w:r>
        <w:rPr>
          <w:b/>
          <w:bCs/>
        </w:rPr>
        <w:t xml:space="preserve"> </w:t>
      </w:r>
      <w:r>
        <w:t>if called by the ARC to provide specialized disaster relief services for any disaster.</w:t>
      </w:r>
    </w:p>
    <w:p w14:paraId="2BCF55D0" w14:textId="77777777" w:rsidR="007A1024" w:rsidRDefault="007A1024"/>
    <w:p w14:paraId="4C1BDA1D" w14:textId="77777777" w:rsidR="007A1024" w:rsidRDefault="007A1024">
      <w:r>
        <w:t xml:space="preserve">Please note approval of this paid leave is </w:t>
      </w:r>
      <w:r>
        <w:rPr>
          <w:b/>
          <w:bCs/>
          <w:u w:val="single"/>
        </w:rPr>
        <w:t>at the sole discretion</w:t>
      </w:r>
      <w:r>
        <w:t xml:space="preserve"> of the employee’s supervisor based on consideration of need </w:t>
      </w:r>
      <w:proofErr w:type="gramStart"/>
      <w:r>
        <w:t>of</w:t>
      </w:r>
      <w:proofErr w:type="gramEnd"/>
      <w:r>
        <w:t xml:space="preserve"> ARC for the employee’s expertise, as well as the work needs of the agency.</w:t>
      </w:r>
    </w:p>
    <w:bookmarkEnd w:id="0"/>
    <w:p w14:paraId="638B644C" w14:textId="77777777" w:rsidR="007A1024" w:rsidRDefault="007A1024">
      <w:pPr>
        <w:ind w:left="360"/>
      </w:pPr>
    </w:p>
    <w:p w14:paraId="7593A8AC" w14:textId="77777777" w:rsidR="007A1024" w:rsidRDefault="007A1024">
      <w:pPr>
        <w:rPr>
          <w:b/>
          <w:bCs/>
        </w:rPr>
      </w:pPr>
      <w:bookmarkStart w:id="1" w:name="_Hlk217901264"/>
      <w:r>
        <w:rPr>
          <w:b/>
          <w:bCs/>
        </w:rPr>
        <w:t xml:space="preserve">Restrictions:  </w:t>
      </w:r>
    </w:p>
    <w:p w14:paraId="3CBAD25C" w14:textId="77777777" w:rsidR="007A1024" w:rsidRDefault="007A1024">
      <w:pPr>
        <w:numPr>
          <w:ilvl w:val="0"/>
          <w:numId w:val="2"/>
        </w:numPr>
        <w:tabs>
          <w:tab w:val="num" w:pos="1080"/>
        </w:tabs>
      </w:pPr>
      <w:r>
        <w:t xml:space="preserve">Employees must receive their regular pay only for their normal work schedule. They can’t receive </w:t>
      </w:r>
      <w:proofErr w:type="gramStart"/>
      <w:r>
        <w:t>overtime</w:t>
      </w:r>
      <w:proofErr w:type="gramEnd"/>
      <w:r>
        <w:t xml:space="preserve">, hazardous duty </w:t>
      </w:r>
      <w:proofErr w:type="gramStart"/>
      <w:r>
        <w:t>pay</w:t>
      </w:r>
      <w:proofErr w:type="gramEnd"/>
      <w:r>
        <w:t>, or any other form of compensation in addition to regular pay.</w:t>
      </w:r>
    </w:p>
    <w:p w14:paraId="6624E145" w14:textId="77777777" w:rsidR="007A1024" w:rsidRDefault="007A1024">
      <w:pPr>
        <w:numPr>
          <w:ilvl w:val="0"/>
          <w:numId w:val="2"/>
        </w:numPr>
        <w:tabs>
          <w:tab w:val="num" w:pos="1080"/>
        </w:tabs>
      </w:pPr>
      <w:r>
        <w:t xml:space="preserve">Employees keep their health care and insurance coverage, seniority, accrued leave, compensatory time, and earned overtime while on </w:t>
      </w:r>
      <w:proofErr w:type="gramStart"/>
      <w:r>
        <w:t>the leave</w:t>
      </w:r>
      <w:proofErr w:type="gramEnd"/>
      <w:r>
        <w:t>.</w:t>
      </w:r>
    </w:p>
    <w:p w14:paraId="2FE309B5" w14:textId="77777777" w:rsidR="007A1024" w:rsidRDefault="007A1024">
      <w:pPr>
        <w:numPr>
          <w:ilvl w:val="0"/>
          <w:numId w:val="2"/>
        </w:numPr>
        <w:tabs>
          <w:tab w:val="num" w:pos="1080"/>
        </w:tabs>
      </w:pPr>
      <w:r>
        <w:t xml:space="preserve">This leave is not to be granted for disaster relief </w:t>
      </w:r>
      <w:r>
        <w:rPr>
          <w:u w:val="single"/>
        </w:rPr>
        <w:t>training</w:t>
      </w:r>
      <w:r>
        <w:t xml:space="preserve"> purposes.</w:t>
      </w:r>
    </w:p>
    <w:p w14:paraId="33F81EF9" w14:textId="77777777" w:rsidR="007A1024" w:rsidRDefault="007A1024">
      <w:pPr>
        <w:numPr>
          <w:ilvl w:val="0"/>
          <w:numId w:val="2"/>
        </w:numPr>
        <w:tabs>
          <w:tab w:val="num" w:pos="1080"/>
        </w:tabs>
      </w:pPr>
      <w:r>
        <w:t>The Commonwealth is not liable for worker’s compensation claims for injuries arising out of volunteer work.</w:t>
      </w:r>
    </w:p>
    <w:p w14:paraId="50C91577" w14:textId="77777777" w:rsidR="007A1024" w:rsidRDefault="007A1024">
      <w:pPr>
        <w:numPr>
          <w:ilvl w:val="0"/>
          <w:numId w:val="2"/>
        </w:numPr>
        <w:tabs>
          <w:tab w:val="num" w:pos="1080"/>
        </w:tabs>
      </w:pPr>
      <w:r>
        <w:t>The employee works for and is controlled solely by ARC, not the Commonwealth, while on the leave.</w:t>
      </w:r>
    </w:p>
    <w:p w14:paraId="4D495C5B" w14:textId="77777777" w:rsidR="007A1024" w:rsidRDefault="007A1024">
      <w:pPr>
        <w:ind w:left="360"/>
      </w:pPr>
    </w:p>
    <w:p w14:paraId="1268FF01" w14:textId="77777777" w:rsidR="007A1024" w:rsidRDefault="007A1024">
      <w:pPr>
        <w:pStyle w:val="Header"/>
        <w:widowControl w:val="0"/>
        <w:tabs>
          <w:tab w:val="clear" w:pos="4320"/>
          <w:tab w:val="clear" w:pos="8640"/>
        </w:tabs>
      </w:pPr>
      <w:r>
        <w:t>Agencies should use “LWP” in the HR/CMS payroll system using the comment: “Disaster Relief Services” when recording this leave.</w:t>
      </w:r>
      <w:bookmarkEnd w:id="1"/>
    </w:p>
    <w:sectPr w:rsidR="007A10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2E5A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0792F"/>
    <w:multiLevelType w:val="hybridMultilevel"/>
    <w:tmpl w:val="FFFFFFFF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559861">
    <w:abstractNumId w:val="1"/>
  </w:num>
  <w:num w:numId="2" w16cid:durableId="78539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C6"/>
    <w:rsid w:val="00083736"/>
    <w:rsid w:val="00157713"/>
    <w:rsid w:val="00255E21"/>
    <w:rsid w:val="004F3D8F"/>
    <w:rsid w:val="005817FB"/>
    <w:rsid w:val="007A1024"/>
    <w:rsid w:val="00B74A27"/>
    <w:rsid w:val="00B96F26"/>
    <w:rsid w:val="00C937C6"/>
    <w:rsid w:val="00EC5C09"/>
    <w:rsid w:val="00F5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D6F48"/>
  <w14:defaultImageDpi w14:val="0"/>
  <w15:docId w15:val="{A445F073-51E0-45EB-B96F-1A64DE3E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kern w:val="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D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1317</Characters>
  <Application>Microsoft Office Word</Application>
  <DocSecurity>0</DocSecurity>
  <Lines>10</Lines>
  <Paragraphs>3</Paragraphs>
  <ScaleCrop>false</ScaleCrop>
  <Company>Human Resources Division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Red Cross (ARC) </dc:title>
  <dc:subject/>
  <dc:creator>NWadzinski</dc:creator>
  <cp:keywords/>
  <dc:description/>
  <cp:lastModifiedBy>Lee, Sharon R. (HRD)</cp:lastModifiedBy>
  <cp:revision>4</cp:revision>
  <dcterms:created xsi:type="dcterms:W3CDTF">2025-12-29T17:01:00Z</dcterms:created>
  <dcterms:modified xsi:type="dcterms:W3CDTF">2025-12-29T17:15:00Z</dcterms:modified>
</cp:coreProperties>
</file>