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252D" w14:textId="12029C70" w:rsidR="00D02ECC" w:rsidRPr="002A3DF6" w:rsidRDefault="00BB5AB8" w:rsidP="0091534C">
      <w:pPr>
        <w:pStyle w:val="Header"/>
        <w:rPr>
          <w:sz w:val="18"/>
          <w:szCs w:val="18"/>
        </w:rPr>
      </w:pPr>
      <w:r>
        <w:rPr>
          <w:noProof/>
          <w:lang w:eastAsia="en-US"/>
        </w:rPr>
        <mc:AlternateContent>
          <mc:Choice Requires="wps">
            <w:drawing>
              <wp:anchor distT="0" distB="0" distL="114300" distR="114300" simplePos="0" relativeHeight="251663360" behindDoc="0" locked="0" layoutInCell="1" allowOverlap="1" wp14:anchorId="391FDF8B" wp14:editId="383317C6">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5="http://schemas.microsoft.com/office/word/2012/wordml" xmlns:mv="urn:schemas-microsoft-com:mac:vml" xmlns:mo="http://schemas.microsoft.com/office/mac/office/2008/main">
            <w:pict>
              <v:line w14:anchorId="5804A344"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" strokecolor="#31859c" strokeweight="4.5pt"/>
            </w:pict>
          </mc:Fallback>
        </mc:AlternateContent>
      </w:r>
      <w:r>
        <w:rPr>
          <w:noProof/>
          <w:lang w:eastAsia="en-US"/>
        </w:rPr>
        <mc:AlternateContent>
          <mc:Choice Requires="wps">
            <w:drawing>
              <wp:anchor distT="0" distB="0" distL="114300" distR="114300" simplePos="0" relativeHeight="251662336" behindDoc="0" locked="0" layoutInCell="1" allowOverlap="1" wp14:anchorId="03B02DC6" wp14:editId="1D619C46">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E16EB8" w:rsidRDefault="00E16EB8" w:rsidP="00027CE6">
                            <w:pPr>
                              <w:jc w:val="center"/>
                              <w:rPr>
                                <w:rFonts w:cs="Arial"/>
                                <w:b/>
                                <w:bCs/>
                                <w:caps/>
                                <w:color w:val="FFFFFF" w:themeColor="background1"/>
                                <w:sz w:val="22"/>
                                <w:szCs w:val="22"/>
                              </w:rPr>
                            </w:pPr>
                          </w:p>
                          <w:p w14:paraId="10289011" w14:textId="71988B29" w:rsidR="00E16EB8" w:rsidRPr="006B08E6" w:rsidRDefault="00E16EB8" w:rsidP="00027CE6">
                            <w:pPr>
                              <w:jc w:val="center"/>
                              <w:rPr>
                                <w:rFonts w:ascii="Arial Bold" w:hAnsi="Arial Bold" w:cs="Arial"/>
                                <w:b/>
                                <w:bCs/>
                                <w:caps/>
                                <w:color w:val="FFFFFF" w:themeColor="background1"/>
                                <w:spacing w:val="20"/>
                                <w:sz w:val="19"/>
                                <w:szCs w:val="19"/>
                              </w:rPr>
                            </w:pPr>
                            <w:r w:rsidRPr="006B08E6">
                              <w:rPr>
                                <w:rFonts w:ascii="Arial Bold" w:hAnsi="Arial Bold" w:cs="Arial"/>
                                <w:b/>
                                <w:bCs/>
                                <w:caps/>
                                <w:color w:val="FFFFFF" w:themeColor="background1"/>
                                <w:spacing w:val="20"/>
                                <w:sz w:val="19"/>
                                <w:szCs w:val="19"/>
                              </w:rPr>
                              <w:t>Massachusetts Department of Public Health</w:t>
                            </w:r>
                            <w:r w:rsidR="0086799E" w:rsidRPr="006B08E6">
                              <w:rPr>
                                <w:rFonts w:ascii="Arial Bold" w:hAnsi="Arial Bold" w:cs="Arial"/>
                                <w:b/>
                                <w:bCs/>
                                <w:caps/>
                                <w:color w:val="FFFFFF" w:themeColor="background1"/>
                                <w:spacing w:val="20"/>
                                <w:sz w:val="19"/>
                                <w:szCs w:val="19"/>
                              </w:rPr>
                              <w:t xml:space="preserve"> | Bureau of Environmental Health</w:t>
                            </w:r>
                          </w:p>
                          <w:p w14:paraId="49D62C2F" w14:textId="78B7ADD3" w:rsidR="00E16EB8" w:rsidRPr="00BB7607" w:rsidRDefault="0091534C" w:rsidP="003273EA">
                            <w:pPr>
                              <w:pStyle w:val="NormalWeb"/>
                              <w:jc w:val="center"/>
                              <w:rPr>
                                <w:rFonts w:ascii="Georgia" w:hAnsi="Georgia"/>
                                <w:color w:val="FFFFFF" w:themeColor="background1"/>
                                <w:spacing w:val="20"/>
                                <w:sz w:val="72"/>
                                <w:szCs w:val="72"/>
                              </w:rPr>
                            </w:pPr>
                            <w:r w:rsidRPr="0091534C">
                              <w:rPr>
                                <w:rFonts w:ascii="Georgia" w:hAnsi="Georgia"/>
                                <w:color w:val="FFFFFF" w:themeColor="background1"/>
                                <w:spacing w:val="20"/>
                                <w:sz w:val="72"/>
                                <w:szCs w:val="72"/>
                              </w:rPr>
                              <w:t>Red Tide</w:t>
                            </w:r>
                            <w:r>
                              <w:rPr>
                                <w:rFonts w:ascii="Georgia" w:hAnsi="Georgia"/>
                                <w:color w:val="FFFFFF" w:themeColor="background1"/>
                                <w:spacing w:val="20"/>
                                <w:sz w:val="72"/>
                                <w:szCs w:val="72"/>
                              </w:rPr>
                              <w:br/>
                            </w:r>
                            <w:r w:rsidRPr="0091534C">
                              <w:rPr>
                                <w:rFonts w:ascii="Georgia" w:hAnsi="Georgia"/>
                                <w:color w:val="FFFFFF" w:themeColor="background1"/>
                                <w:spacing w:val="20"/>
                                <w:sz w:val="72"/>
                                <w:szCs w:val="72"/>
                              </w:rPr>
                              <w:t xml:space="preserve">(Paralytic Shellfish Poisoning) </w:t>
                            </w:r>
                            <w:r w:rsidR="00E16EB8" w:rsidRPr="00BB7607">
                              <w:rPr>
                                <w:rFonts w:ascii="Georgia" w:hAnsi="Georgia"/>
                                <w:color w:val="FFFFFF" w:themeColor="background1"/>
                                <w:spacing w:val="20"/>
                                <w:sz w:val="72"/>
                                <w:szCs w:val="72"/>
                              </w:rPr>
                              <w:t xml:space="preserve"> </w:t>
                            </w:r>
                          </w:p>
                          <w:p w14:paraId="06AA2EE8" w14:textId="77777777" w:rsidR="00E16EB8" w:rsidRDefault="00E16EB8" w:rsidP="00027C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03B02DC6"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14:paraId="2F9933AA" w14:textId="77777777" w:rsidR="00E16EB8" w:rsidRDefault="00E16EB8" w:rsidP="00027CE6">
                      <w:pPr>
                        <w:jc w:val="center"/>
                        <w:rPr>
                          <w:rFonts w:cs="Arial"/>
                          <w:b/>
                          <w:bCs/>
                          <w:caps/>
                          <w:color w:val="FFFFFF" w:themeColor="background1"/>
                          <w:sz w:val="22"/>
                          <w:szCs w:val="22"/>
                        </w:rPr>
                      </w:pPr>
                    </w:p>
                    <w:p w14:paraId="10289011" w14:textId="71988B29" w:rsidR="00E16EB8" w:rsidRPr="006B08E6" w:rsidRDefault="00E16EB8" w:rsidP="00027CE6">
                      <w:pPr>
                        <w:jc w:val="center"/>
                        <w:rPr>
                          <w:rFonts w:ascii="Arial Bold" w:hAnsi="Arial Bold" w:cs="Arial"/>
                          <w:b/>
                          <w:bCs/>
                          <w:caps/>
                          <w:color w:val="FFFFFF" w:themeColor="background1"/>
                          <w:spacing w:val="20"/>
                          <w:sz w:val="19"/>
                          <w:szCs w:val="19"/>
                        </w:rPr>
                      </w:pPr>
                      <w:bookmarkStart w:id="1" w:name="_GoBack"/>
                      <w:r w:rsidRPr="006B08E6">
                        <w:rPr>
                          <w:rFonts w:ascii="Arial Bold" w:hAnsi="Arial Bold" w:cs="Arial"/>
                          <w:b/>
                          <w:bCs/>
                          <w:caps/>
                          <w:color w:val="FFFFFF" w:themeColor="background1"/>
                          <w:spacing w:val="20"/>
                          <w:sz w:val="19"/>
                          <w:szCs w:val="19"/>
                        </w:rPr>
                        <w:t>Massachusetts Department of Public Health</w:t>
                      </w:r>
                      <w:r w:rsidR="0086799E" w:rsidRPr="006B08E6">
                        <w:rPr>
                          <w:rFonts w:ascii="Arial Bold" w:hAnsi="Arial Bold" w:cs="Arial"/>
                          <w:b/>
                          <w:bCs/>
                          <w:caps/>
                          <w:color w:val="FFFFFF" w:themeColor="background1"/>
                          <w:spacing w:val="20"/>
                          <w:sz w:val="19"/>
                          <w:szCs w:val="19"/>
                        </w:rPr>
                        <w:t xml:space="preserve"> | Bureau of Environmental Health</w:t>
                      </w:r>
                    </w:p>
                    <w:bookmarkEnd w:id="1"/>
                    <w:p w14:paraId="49D62C2F" w14:textId="78B7ADD3" w:rsidR="00E16EB8" w:rsidRPr="00BB7607" w:rsidRDefault="0091534C" w:rsidP="003273EA">
                      <w:pPr>
                        <w:pStyle w:val="NormalWeb"/>
                        <w:jc w:val="center"/>
                        <w:rPr>
                          <w:rFonts w:ascii="Georgia" w:hAnsi="Georgia"/>
                          <w:color w:val="FFFFFF" w:themeColor="background1"/>
                          <w:spacing w:val="20"/>
                          <w:sz w:val="72"/>
                          <w:szCs w:val="72"/>
                        </w:rPr>
                      </w:pPr>
                      <w:r w:rsidRPr="0091534C">
                        <w:rPr>
                          <w:rFonts w:ascii="Georgia" w:hAnsi="Georgia"/>
                          <w:color w:val="FFFFFF" w:themeColor="background1"/>
                          <w:spacing w:val="20"/>
                          <w:sz w:val="72"/>
                          <w:szCs w:val="72"/>
                        </w:rPr>
                        <w:t>Red Tide</w:t>
                      </w:r>
                      <w:r>
                        <w:rPr>
                          <w:rFonts w:ascii="Georgia" w:hAnsi="Georgia"/>
                          <w:color w:val="FFFFFF" w:themeColor="background1"/>
                          <w:spacing w:val="20"/>
                          <w:sz w:val="72"/>
                          <w:szCs w:val="72"/>
                        </w:rPr>
                        <w:br/>
                      </w:r>
                      <w:r w:rsidRPr="0091534C">
                        <w:rPr>
                          <w:rFonts w:ascii="Georgia" w:hAnsi="Georgia"/>
                          <w:color w:val="FFFFFF" w:themeColor="background1"/>
                          <w:spacing w:val="20"/>
                          <w:sz w:val="72"/>
                          <w:szCs w:val="72"/>
                        </w:rPr>
                        <w:t xml:space="preserve">(Paralytic Shellfish Poisoning) </w:t>
                      </w:r>
                      <w:r w:rsidR="00E16EB8" w:rsidRPr="00BB7607">
                        <w:rPr>
                          <w:rFonts w:ascii="Georgia" w:hAnsi="Georgia"/>
                          <w:color w:val="FFFFFF" w:themeColor="background1"/>
                          <w:spacing w:val="20"/>
                          <w:sz w:val="72"/>
                          <w:szCs w:val="72"/>
                        </w:rPr>
                        <w:t xml:space="preserve"> </w:t>
                      </w:r>
                    </w:p>
                    <w:p w14:paraId="06AA2EE8" w14:textId="77777777" w:rsidR="00E16EB8" w:rsidRDefault="00E16EB8" w:rsidP="00027CE6">
                      <w:pPr>
                        <w:jc w:val="center"/>
                      </w:pPr>
                    </w:p>
                  </w:txbxContent>
                </v:textbox>
                <w10:wrap type="through"/>
              </v:rect>
            </w:pict>
          </mc:Fallback>
        </mc:AlternateContent>
      </w:r>
      <w:r w:rsidR="00D02ECC" w:rsidRPr="002A3DF6">
        <w:rPr>
          <w:sz w:val="18"/>
          <w:szCs w:val="18"/>
        </w:rPr>
        <w:t xml:space="preserve"> </w:t>
      </w:r>
    </w:p>
    <w:p w14:paraId="197C3CEE" w14:textId="23D700B4" w:rsidR="002A3DF6" w:rsidRDefault="002A3DF6" w:rsidP="00780021">
      <w:pPr>
        <w:pStyle w:val="Header"/>
        <w:sectPr w:rsidR="002A3DF6" w:rsidSect="0066152C">
          <w:pgSz w:w="12240" w:h="15840"/>
          <w:pgMar w:top="720" w:right="720" w:bottom="720" w:left="720" w:header="720" w:footer="720" w:gutter="0"/>
          <w:cols w:space="720"/>
        </w:sectPr>
      </w:pPr>
    </w:p>
    <w:p w14:paraId="030E0021" w14:textId="40B2774E" w:rsidR="00911849" w:rsidRDefault="00911849" w:rsidP="00F9565A">
      <w:pPr>
        <w:pStyle w:val="Header"/>
        <w:rPr>
          <w:lang w:eastAsia="en-US"/>
        </w:rPr>
      </w:pPr>
      <w:r>
        <w:rPr>
          <w:noProof/>
          <w:lang w:eastAsia="en-US"/>
        </w:rPr>
        <w:lastRenderedPageBreak/>
        <w:drawing>
          <wp:inline distT="0" distB="0" distL="0" distR="0" wp14:anchorId="1997CD45" wp14:editId="133AB3A4">
            <wp:extent cx="3190875" cy="2131505"/>
            <wp:effectExtent l="0" t="0" r="0" b="2540"/>
            <wp:docPr id="3" name="Picture 3" descr="Red Tide is caused by a &quot;population explosion&quot; of toxic, naturally occurring microscopic plankton (specifically, a subgroup known as dinoflagellates). &quot;Blooms&quot; of the poison-producing plankton are coastal phenomena caused by environmental conditions that promote explosive growth. Factors that are especially favorable include warm surface temperatures, high nutrient content, low salinity, and calm seas. Rain followed by sunny weather in the summer months is often associated with red tide blooms. Organisms that cause theses blooms around the United States are as follows:&#10;• Alexandrium fundyense, along the Northeast Atlantic coast, ranging from the Canadian Maritimes to Southern New England;&#10;• Alexandrium catenella, on the Pacific West Coast from California to Alaska; and&#10;• Karonia brevis, in the Gulf of Mexico along the West Florida coast.&#10;" title="red tide (Paralytic Shellfish Pois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tide 2.jpg"/>
                    <pic:cNvPicPr/>
                  </pic:nvPicPr>
                  <pic:blipFill>
                    <a:blip r:embed="rId9">
                      <a:extLst>
                        <a:ext uri="{28A0092B-C50C-407E-A947-70E740481C1C}">
                          <a14:useLocalDpi xmlns:a14="http://schemas.microsoft.com/office/drawing/2010/main" val="0"/>
                        </a:ext>
                      </a:extLst>
                    </a:blip>
                    <a:stretch>
                      <a:fillRect/>
                    </a:stretch>
                  </pic:blipFill>
                  <pic:spPr>
                    <a:xfrm>
                      <a:off x="0" y="0"/>
                      <a:ext cx="3190875" cy="2131505"/>
                    </a:xfrm>
                    <a:prstGeom prst="rect">
                      <a:avLst/>
                    </a:prstGeom>
                  </pic:spPr>
                </pic:pic>
              </a:graphicData>
            </a:graphic>
          </wp:inline>
        </w:drawing>
      </w:r>
    </w:p>
    <w:p w14:paraId="4B279BDF" w14:textId="77777777" w:rsidR="00911849" w:rsidRDefault="00911849" w:rsidP="00F9565A">
      <w:pPr>
        <w:pStyle w:val="Header"/>
        <w:rPr>
          <w:lang w:eastAsia="en-US"/>
        </w:rPr>
      </w:pPr>
    </w:p>
    <w:p w14:paraId="3626AE0F" w14:textId="77777777" w:rsidR="0091534C" w:rsidRPr="0091534C" w:rsidRDefault="0091534C" w:rsidP="00F9565A">
      <w:pPr>
        <w:pStyle w:val="Header"/>
        <w:rPr>
          <w:lang w:eastAsia="en-US"/>
        </w:rPr>
      </w:pPr>
      <w:r w:rsidRPr="0091534C">
        <w:rPr>
          <w:lang w:eastAsia="en-US"/>
        </w:rPr>
        <w:t>What is Red Tide?</w:t>
      </w:r>
    </w:p>
    <w:p w14:paraId="1AAFB9FD" w14:textId="36676B30" w:rsidR="0091534C" w:rsidRDefault="0091534C" w:rsidP="00F9565A">
      <w:pPr>
        <w:spacing w:after="0"/>
      </w:pPr>
      <w:r w:rsidRPr="0091534C">
        <w:t>Red Tide is caused by a "population explosion" of toxic, naturally occurring microscopic plankton (specifically, a subgroup known as dinoflagellates). "Blooms" of the poison</w:t>
      </w:r>
      <w:r w:rsidR="00A86D2A">
        <w:t>-</w:t>
      </w:r>
      <w:r w:rsidRPr="0091534C">
        <w:t xml:space="preserve">producing plankton are coastal phenomena caused by environmental conditions </w:t>
      </w:r>
      <w:r w:rsidR="0086799E">
        <w:t>that</w:t>
      </w:r>
      <w:r w:rsidR="0086799E" w:rsidRPr="0091534C">
        <w:t xml:space="preserve"> </w:t>
      </w:r>
      <w:r w:rsidRPr="0091534C">
        <w:t>promote explosive growth. Factors that are especially favorable include warm surface temperatures, high nutrient content, low salinity, and calm seas. Rain followed by sunny weather in the summer months is often associated with red tide blooms. Organisms that cause theses blooms around the United States are as follows:</w:t>
      </w:r>
    </w:p>
    <w:p w14:paraId="627EE4AB" w14:textId="3887DFDD" w:rsidR="0091534C" w:rsidRDefault="0091534C" w:rsidP="0091534C">
      <w:pPr>
        <w:pStyle w:val="ListBullet"/>
      </w:pPr>
      <w:proofErr w:type="spellStart"/>
      <w:r>
        <w:t>Alexandrium</w:t>
      </w:r>
      <w:proofErr w:type="spellEnd"/>
      <w:r>
        <w:t xml:space="preserve"> </w:t>
      </w:r>
      <w:proofErr w:type="spellStart"/>
      <w:r>
        <w:t>fundyense</w:t>
      </w:r>
      <w:proofErr w:type="spellEnd"/>
      <w:r>
        <w:t xml:space="preserve">, along the Northeast </w:t>
      </w:r>
      <w:r w:rsidR="00A86D2A">
        <w:t xml:space="preserve">Atlantic </w:t>
      </w:r>
      <w:r>
        <w:t>coast, ranging from the Canadian Maritimes to Southern New England;</w:t>
      </w:r>
    </w:p>
    <w:p w14:paraId="4D6DF61B" w14:textId="77777777" w:rsidR="0091534C" w:rsidRPr="0091534C" w:rsidRDefault="0091534C" w:rsidP="0091534C">
      <w:pPr>
        <w:pStyle w:val="ListBullet"/>
        <w:rPr>
          <w:lang w:eastAsia="en-US"/>
        </w:rPr>
      </w:pPr>
      <w:proofErr w:type="spellStart"/>
      <w:r w:rsidRPr="0091534C">
        <w:rPr>
          <w:lang w:eastAsia="en-US"/>
        </w:rPr>
        <w:t>Alexandrium</w:t>
      </w:r>
      <w:proofErr w:type="spellEnd"/>
      <w:r w:rsidRPr="0091534C">
        <w:rPr>
          <w:lang w:eastAsia="en-US"/>
        </w:rPr>
        <w:t xml:space="preserve"> </w:t>
      </w:r>
      <w:proofErr w:type="spellStart"/>
      <w:r w:rsidRPr="0091534C">
        <w:rPr>
          <w:lang w:eastAsia="en-US"/>
        </w:rPr>
        <w:t>catenella</w:t>
      </w:r>
      <w:proofErr w:type="spellEnd"/>
      <w:r w:rsidRPr="0091534C">
        <w:rPr>
          <w:lang w:eastAsia="en-US"/>
        </w:rPr>
        <w:t>, on the Pacific West Coast from California to Alaska; and</w:t>
      </w:r>
    </w:p>
    <w:p w14:paraId="7C37CA3F" w14:textId="77777777" w:rsidR="0091534C" w:rsidRDefault="0091534C" w:rsidP="0091534C">
      <w:pPr>
        <w:pStyle w:val="ListBullet"/>
        <w:rPr>
          <w:lang w:eastAsia="en-US"/>
        </w:rPr>
      </w:pPr>
      <w:proofErr w:type="spellStart"/>
      <w:r w:rsidRPr="0091534C">
        <w:rPr>
          <w:lang w:eastAsia="en-US"/>
        </w:rPr>
        <w:t>Karonia</w:t>
      </w:r>
      <w:proofErr w:type="spellEnd"/>
      <w:r w:rsidRPr="0091534C">
        <w:rPr>
          <w:lang w:eastAsia="en-US"/>
        </w:rPr>
        <w:t xml:space="preserve"> brevis, in the Gulf of Mexico along the West Florida coast.</w:t>
      </w:r>
    </w:p>
    <w:p w14:paraId="77C4CA19" w14:textId="7880ACD4" w:rsidR="00D02ECC" w:rsidRDefault="0091534C" w:rsidP="007E1253">
      <w:pPr>
        <w:pStyle w:val="Header"/>
      </w:pPr>
      <w:r w:rsidRPr="0091534C">
        <w:rPr>
          <w:lang w:eastAsia="en-US"/>
        </w:rPr>
        <w:t>Does it really color the water?</w:t>
      </w:r>
      <w:r w:rsidR="00D02ECC">
        <w:t xml:space="preserve"> </w:t>
      </w:r>
    </w:p>
    <w:p w14:paraId="538A082F" w14:textId="63481724" w:rsidR="00D02ECC" w:rsidRPr="0091534C" w:rsidRDefault="0091534C" w:rsidP="0091534C">
      <w:pPr>
        <w:rPr>
          <w:lang w:eastAsia="en-US"/>
        </w:rPr>
      </w:pPr>
      <w:r w:rsidRPr="0091534C">
        <w:rPr>
          <w:lang w:eastAsia="en-US"/>
        </w:rPr>
        <w:t xml:space="preserve">Yes, water in coastal areas can be colored red by the algae, thus the term "red tide." Although toxic blooms often turn the water reddish brown, many nontoxic species or reddish brown plankton cause the same discoloration. </w:t>
      </w:r>
      <w:r w:rsidRPr="0091534C">
        <w:rPr>
          <w:lang w:eastAsia="en-US"/>
        </w:rPr>
        <w:lastRenderedPageBreak/>
        <w:t xml:space="preserve">Conversely, toxic plankton may be numerous enough to toxify shellfish, but not sufficiently abundant to discolor water. Discolored water should always be regarded with suspicion. However, it should be noted that even during high concentrations during a red tide event caused by </w:t>
      </w:r>
      <w:proofErr w:type="spellStart"/>
      <w:r w:rsidRPr="0091534C">
        <w:rPr>
          <w:lang w:eastAsia="en-US"/>
        </w:rPr>
        <w:t>Alexandrium</w:t>
      </w:r>
      <w:proofErr w:type="spellEnd"/>
      <w:r w:rsidRPr="0091534C">
        <w:rPr>
          <w:lang w:eastAsia="en-US"/>
        </w:rPr>
        <w:t xml:space="preserve"> </w:t>
      </w:r>
      <w:proofErr w:type="spellStart"/>
      <w:r w:rsidRPr="0091534C">
        <w:rPr>
          <w:lang w:eastAsia="en-US"/>
        </w:rPr>
        <w:t>fundyense</w:t>
      </w:r>
      <w:proofErr w:type="spellEnd"/>
      <w:r w:rsidRPr="0091534C">
        <w:rPr>
          <w:lang w:eastAsia="en-US"/>
        </w:rPr>
        <w:t>, there is no risk with regard to swimming in the water</w:t>
      </w:r>
      <w:r w:rsidR="00D02ECC">
        <w:rPr>
          <w:sz w:val="22"/>
          <w:szCs w:val="22"/>
        </w:rPr>
        <w:t xml:space="preserve">. </w:t>
      </w:r>
    </w:p>
    <w:p w14:paraId="22BC9752" w14:textId="77777777" w:rsidR="0091534C" w:rsidRPr="00F9565A" w:rsidRDefault="0091534C" w:rsidP="0091534C">
      <w:pPr>
        <w:pStyle w:val="Header"/>
        <w:rPr>
          <w:rFonts w:ascii="Arial Bold" w:hAnsi="Arial Bold"/>
          <w:bCs/>
          <w:spacing w:val="-10"/>
          <w:szCs w:val="24"/>
          <w:lang w:eastAsia="en-US"/>
        </w:rPr>
      </w:pPr>
      <w:r w:rsidRPr="00F9565A">
        <w:rPr>
          <w:rFonts w:ascii="Arial Bold" w:hAnsi="Arial Bold"/>
          <w:bCs/>
          <w:spacing w:val="-10"/>
          <w:szCs w:val="24"/>
          <w:lang w:eastAsia="en-US"/>
        </w:rPr>
        <w:t>What seafoods are unsafe to eat from waters where red tide occurs?</w:t>
      </w:r>
    </w:p>
    <w:p w14:paraId="0CF3E5F6" w14:textId="4FBEBA1E" w:rsidR="0091534C" w:rsidRPr="000A21AB" w:rsidRDefault="0091534C" w:rsidP="0091534C">
      <w:r w:rsidRPr="000A21AB">
        <w:t>Only a few marine animals accumulate these toxins. Shellfish, including hard-shell clams, soft-shell clams, oysters, mussels</w:t>
      </w:r>
      <w:r w:rsidR="00F603F4" w:rsidRPr="000A21AB">
        <w:t>,</w:t>
      </w:r>
      <w:r w:rsidRPr="000A21AB">
        <w:t xml:space="preserve"> and scallops, are particularly prone to contamination as they feed by filtering microscopic food out of the water. If toxic planktonic organisms are present, they are filtered from the water along with other nontoxic foods. Whelks and moon snails can also accumulate dangerous levels of the toxin during red tide as they feed on contaminated shellfish.</w:t>
      </w:r>
    </w:p>
    <w:p w14:paraId="2928368E" w14:textId="41F1BACD" w:rsidR="0091534C" w:rsidRPr="000A21AB" w:rsidRDefault="0091534C" w:rsidP="0091534C">
      <w:r w:rsidRPr="000A21AB">
        <w:t>During red tide blooms, hard-shell clams, soft-shell clams, oysters, mussels, whelks, and moon snails harvested from areas affected by the blooms are not safe to eat. Since toxins are stored in the digestive tract (stomach) and viscera (intestines) of these animals, scallops are safe to eat as long as only</w:t>
      </w:r>
      <w:r w:rsidR="00A80C52" w:rsidRPr="000A21AB">
        <w:t xml:space="preserve"> the</w:t>
      </w:r>
      <w:r w:rsidRPr="000A21AB">
        <w:t xml:space="preserve"> cleaned adductor muscle (the only part generally eaten) is consumed. Lobster meat, crab, shrimp, and most finfish do not normally accumulate toxin and are safe to eat from affected waters. Lobster tomalley (the green part or liver) is not safe to eat in general, </w:t>
      </w:r>
      <w:r w:rsidR="00A80C52" w:rsidRPr="000A21AB">
        <w:t xml:space="preserve">but </w:t>
      </w:r>
      <w:r w:rsidRPr="000A21AB">
        <w:t>particularly during red tide events because this part of the lobster can build up high levels of toxins and other pollutants.</w:t>
      </w:r>
    </w:p>
    <w:p w14:paraId="5F1E3A8E" w14:textId="77777777" w:rsidR="00911849" w:rsidRDefault="00911849" w:rsidP="0091534C">
      <w:pPr>
        <w:pStyle w:val="Header"/>
        <w:rPr>
          <w:lang w:eastAsia="en-US"/>
        </w:rPr>
      </w:pPr>
    </w:p>
    <w:p w14:paraId="7BE8BE75" w14:textId="77777777" w:rsidR="0091534C" w:rsidRPr="0091534C" w:rsidRDefault="0091534C" w:rsidP="0091534C">
      <w:pPr>
        <w:pStyle w:val="Header"/>
        <w:rPr>
          <w:lang w:eastAsia="en-US"/>
        </w:rPr>
      </w:pPr>
      <w:r w:rsidRPr="0091534C">
        <w:rPr>
          <w:lang w:eastAsia="en-US"/>
        </w:rPr>
        <w:lastRenderedPageBreak/>
        <w:t>What happens if toxic shellfish are consumed?</w:t>
      </w:r>
    </w:p>
    <w:p w14:paraId="19131BFD" w14:textId="36335F59" w:rsidR="0091534C" w:rsidRPr="00F9565A" w:rsidRDefault="0091534C" w:rsidP="0091534C">
      <w:pPr>
        <w:spacing w:after="0"/>
        <w:rPr>
          <w:rFonts w:ascii="Times" w:eastAsia="Times New Roman" w:hAnsi="Times" w:cs="Times New Roman"/>
          <w:spacing w:val="-10"/>
          <w:kern w:val="0"/>
          <w:sz w:val="20"/>
          <w:szCs w:val="20"/>
          <w:lang w:eastAsia="en-US"/>
        </w:rPr>
      </w:pPr>
      <w:r w:rsidRPr="000A21AB">
        <w:t xml:space="preserve">Eating toxic shellfish can cause paralytic shellfish poisoning (PSP) in humans. PSP is caused by </w:t>
      </w:r>
      <w:proofErr w:type="spellStart"/>
      <w:r w:rsidRPr="000A21AB">
        <w:t>saxitoxin</w:t>
      </w:r>
      <w:proofErr w:type="spellEnd"/>
      <w:r w:rsidRPr="000A21AB">
        <w:t xml:space="preserve">, which is produced by </w:t>
      </w:r>
      <w:proofErr w:type="spellStart"/>
      <w:r w:rsidRPr="000A21AB">
        <w:t>Alexandrium</w:t>
      </w:r>
      <w:proofErr w:type="spellEnd"/>
      <w:r w:rsidRPr="000A21AB">
        <w:t xml:space="preserve"> </w:t>
      </w:r>
      <w:proofErr w:type="spellStart"/>
      <w:r w:rsidRPr="000A21AB">
        <w:t>fundyense</w:t>
      </w:r>
      <w:proofErr w:type="spellEnd"/>
      <w:r w:rsidRPr="000A21AB">
        <w:t xml:space="preserve"> and is one of the most potent toxins known to scientists. After ingestion, this poison immediately affects the nervous system, with symptoms usually occurring within 30 minutes. Severity depends on the amount of toxin </w:t>
      </w:r>
      <w:r w:rsidRPr="000A21AB">
        <w:rPr>
          <w:lang w:eastAsia="en-US"/>
        </w:rPr>
        <w:t>consumed. Initial reactions are tingling of the lips and tongue, which spreads to the face, neck,</w:t>
      </w:r>
      <w:r w:rsidRPr="00911849">
        <w:rPr>
          <w:lang w:eastAsia="en-US"/>
        </w:rPr>
        <w:t xml:space="preserve"> fingertips</w:t>
      </w:r>
      <w:r w:rsidR="00F603F4" w:rsidRPr="00911849">
        <w:rPr>
          <w:lang w:eastAsia="en-US"/>
        </w:rPr>
        <w:t>,</w:t>
      </w:r>
      <w:r w:rsidRPr="00911849">
        <w:rPr>
          <w:lang w:eastAsia="en-US"/>
        </w:rPr>
        <w:t xml:space="preserve"> and </w:t>
      </w:r>
      <w:r w:rsidRPr="000A21AB">
        <w:rPr>
          <w:lang w:eastAsia="en-US"/>
        </w:rPr>
        <w:t>toes. Headache, dizziness</w:t>
      </w:r>
      <w:r w:rsidR="00F603F4" w:rsidRPr="000A21AB">
        <w:rPr>
          <w:lang w:eastAsia="en-US"/>
        </w:rPr>
        <w:t>,</w:t>
      </w:r>
      <w:r w:rsidRPr="000A21AB">
        <w:rPr>
          <w:lang w:eastAsia="en-US"/>
        </w:rPr>
        <w:t xml:space="preserve"> and nausea follow. These symptoms may be mistaken for drunken conditions and are further aggravated by alcohol consumption. In severe cases, muscular paralysis and respiratory difficulty may occur within 5 to 12 hours. Fatalities from respiratory paralysis have been reported.</w:t>
      </w:r>
    </w:p>
    <w:p w14:paraId="5A55A8D3" w14:textId="1089FF48" w:rsidR="00D02ECC" w:rsidRPr="007E1253" w:rsidRDefault="00D02ECC" w:rsidP="007E1253">
      <w:pPr>
        <w:pStyle w:val="Header"/>
        <w:rPr>
          <w:lang w:eastAsia="en-US"/>
        </w:rPr>
      </w:pPr>
      <w:r>
        <w:t xml:space="preserve"> </w:t>
      </w:r>
    </w:p>
    <w:p w14:paraId="42E80224" w14:textId="77777777" w:rsidR="0091534C" w:rsidRPr="0091534C" w:rsidRDefault="0091534C" w:rsidP="0091534C">
      <w:pPr>
        <w:pStyle w:val="Header"/>
        <w:rPr>
          <w:lang w:eastAsia="en-US"/>
        </w:rPr>
      </w:pPr>
      <w:r w:rsidRPr="0091534C">
        <w:rPr>
          <w:lang w:eastAsia="en-US"/>
        </w:rPr>
        <w:t>What should one do if accidental ingestion of toxic shellfish is suspected?</w:t>
      </w:r>
    </w:p>
    <w:p w14:paraId="6C54299F" w14:textId="33CEA632" w:rsidR="0091534C" w:rsidRPr="000A21AB" w:rsidRDefault="0091534C" w:rsidP="0091534C">
      <w:pPr>
        <w:rPr>
          <w:lang w:eastAsia="en-US"/>
        </w:rPr>
      </w:pPr>
      <w:r w:rsidRPr="000A21AB">
        <w:rPr>
          <w:lang w:eastAsia="en-US"/>
        </w:rPr>
        <w:t>Seek proper medical attention immediately. If a family doctor or other physician cannot be reached, the person should be taken to the nearest hospital emergency room or medical clinic. If none of these options are available, contact the nearest poison control center. The diagnosis of PSP is a reportable disease. Cases of suspected PSP poisoning should be reported to the Center for Environmental Health, Food Protection Program, at 617-983-6712 or to the Center for Hospitals and Clinical Laboratories, Bureau of Communicable Disease Control, at 617-983-6800.</w:t>
      </w:r>
    </w:p>
    <w:p w14:paraId="2E4D5500" w14:textId="77A43AF2" w:rsidR="00D02ECC" w:rsidRPr="0091534C" w:rsidRDefault="0091534C" w:rsidP="0091534C">
      <w:pPr>
        <w:pStyle w:val="Header"/>
        <w:rPr>
          <w:lang w:eastAsia="en-US"/>
        </w:rPr>
      </w:pPr>
      <w:r w:rsidRPr="0091534C">
        <w:rPr>
          <w:lang w:eastAsia="en-US"/>
        </w:rPr>
        <w:t>How is red tide monitored so that toxic shellfish are not marketed?</w:t>
      </w:r>
    </w:p>
    <w:p w14:paraId="57A77894" w14:textId="19CAAABA" w:rsidR="0091534C" w:rsidRPr="0091534C" w:rsidRDefault="00911849" w:rsidP="0091534C">
      <w:pPr>
        <w:rPr>
          <w:lang w:eastAsia="en-US"/>
        </w:rPr>
      </w:pPr>
      <w:r>
        <w:rPr>
          <w:noProof/>
          <w:lang w:eastAsia="en-US"/>
        </w:rPr>
        <mc:AlternateContent>
          <mc:Choice Requires="wps">
            <w:drawing>
              <wp:anchor distT="0" distB="0" distL="114300" distR="114300" simplePos="0" relativeHeight="251669504" behindDoc="0" locked="0" layoutInCell="1" allowOverlap="1" wp14:anchorId="37914018" wp14:editId="5AF17012">
                <wp:simplePos x="0" y="0"/>
                <wp:positionH relativeFrom="column">
                  <wp:posOffset>-466725</wp:posOffset>
                </wp:positionH>
                <wp:positionV relativeFrom="paragraph">
                  <wp:posOffset>744220</wp:posOffset>
                </wp:positionV>
                <wp:extent cx="7823835" cy="2076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823835" cy="20764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5D7B93" w14:textId="77777777" w:rsidR="00911849" w:rsidRDefault="00F9565A" w:rsidP="00911849">
                            <w:pPr>
                              <w:spacing w:after="0"/>
                              <w:ind w:left="288"/>
                              <w:rPr>
                                <w:color w:val="000000" w:themeColor="text1"/>
                                <w:sz w:val="28"/>
                                <w:szCs w:val="28"/>
                              </w:rPr>
                            </w:pPr>
                            <w:r>
                              <w:rPr>
                                <w:rFonts w:cs="Arial"/>
                                <w:bCs/>
                                <w:noProof/>
                                <w:sz w:val="28"/>
                                <w:szCs w:val="28"/>
                                <w:lang w:eastAsia="en-US"/>
                              </w:rPr>
                              <w:drawing>
                                <wp:inline distT="0" distB="0" distL="0" distR="0" wp14:anchorId="520752B9" wp14:editId="7DFD740C">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1FE05718" w14:textId="75AB10B5" w:rsidR="00F9565A" w:rsidRPr="00911849" w:rsidRDefault="00911849" w:rsidP="00911849">
                            <w:pPr>
                              <w:spacing w:after="0"/>
                              <w:ind w:left="288"/>
                              <w:rPr>
                                <w:rFonts w:cs="Arial"/>
                                <w:bCs/>
                                <w:sz w:val="28"/>
                                <w:szCs w:val="28"/>
                              </w:rPr>
                            </w:pPr>
                            <w:r>
                              <w:rPr>
                                <w:color w:val="000000" w:themeColor="text1"/>
                                <w:sz w:val="28"/>
                                <w:szCs w:val="28"/>
                              </w:rPr>
                              <w:t xml:space="preserve">  </w:t>
                            </w:r>
                            <w:r w:rsidR="00F9565A" w:rsidRPr="003F6271">
                              <w:rPr>
                                <w:color w:val="000000" w:themeColor="text1"/>
                                <w:sz w:val="28"/>
                                <w:szCs w:val="28"/>
                              </w:rPr>
                              <w:t>For More Information:</w:t>
                            </w:r>
                            <w:r w:rsidR="00F9565A" w:rsidRPr="003F6271">
                              <w:rPr>
                                <w:rFonts w:cs="Arial"/>
                                <w:bCs/>
                                <w:color w:val="000000" w:themeColor="text1"/>
                                <w:sz w:val="28"/>
                                <w:szCs w:val="28"/>
                              </w:rPr>
                              <w:t xml:space="preserve"> </w:t>
                            </w:r>
                          </w:p>
                          <w:p w14:paraId="7C79FF65" w14:textId="2BDE4374" w:rsidR="00F9565A" w:rsidRDefault="00F9565A" w:rsidP="00F9565A">
                            <w:pPr>
                              <w:spacing w:after="100"/>
                              <w:ind w:left="432"/>
                              <w:rPr>
                                <w:color w:val="000000" w:themeColor="text1"/>
                                <w:sz w:val="18"/>
                                <w:szCs w:val="18"/>
                              </w:rPr>
                            </w:pPr>
                            <w:r w:rsidRPr="000B3441">
                              <w:rPr>
                                <w:rStyle w:val="Heading3Char"/>
                                <w:rFonts w:ascii="Arial" w:hAnsi="Arial" w:cs="Arial"/>
                                <w:color w:val="000000" w:themeColor="text1"/>
                                <w:sz w:val="18"/>
                                <w:szCs w:val="18"/>
                              </w:rPr>
                              <w:t xml:space="preserve">Bureau of Environmental Health </w:t>
                            </w:r>
                            <w:r w:rsidRPr="000B3441">
                              <w:rPr>
                                <w:rStyle w:val="Heading3Char"/>
                                <w:rFonts w:ascii="Arial" w:hAnsi="Arial" w:cs="Arial"/>
                                <w:color w:val="000000" w:themeColor="text1"/>
                                <w:sz w:val="18"/>
                                <w:szCs w:val="18"/>
                              </w:rPr>
                              <w:br/>
                              <w:t>MA Department of Public Health</w:t>
                            </w:r>
                            <w:r w:rsidRPr="003F6271">
                              <w:rPr>
                                <w:rFonts w:cs="Arial"/>
                                <w:color w:val="000000" w:themeColor="text1"/>
                                <w:sz w:val="18"/>
                                <w:szCs w:val="18"/>
                              </w:rPr>
                              <w:t xml:space="preserve"> </w:t>
                            </w:r>
                            <w:bookmarkStart w:id="0" w:name="_GoBack"/>
                            <w:bookmarkEnd w:id="0"/>
                            <w:r w:rsidRPr="003F6271">
                              <w:rPr>
                                <w:rFonts w:cs="Arial"/>
                                <w:color w:val="000000" w:themeColor="text1"/>
                                <w:sz w:val="18"/>
                                <w:szCs w:val="18"/>
                              </w:rPr>
                              <w:br/>
                              <w:t>2</w:t>
                            </w:r>
                            <w:r w:rsidR="00911849">
                              <w:rPr>
                                <w:rFonts w:cs="Arial"/>
                                <w:color w:val="000000" w:themeColor="text1"/>
                                <w:sz w:val="18"/>
                                <w:szCs w:val="18"/>
                              </w:rPr>
                              <w:t>50 Washington Street, 7th Floor</w:t>
                            </w:r>
                            <w:r w:rsidRPr="003F6271">
                              <w:rPr>
                                <w:rFonts w:cs="Arial"/>
                                <w:color w:val="000000" w:themeColor="text1"/>
                                <w:sz w:val="18"/>
                                <w:szCs w:val="18"/>
                              </w:rPr>
                              <w:t xml:space="preserve">, Boston, MA 02108 </w:t>
                            </w:r>
                            <w:r w:rsidRPr="003F6271">
                              <w:rPr>
                                <w:rFonts w:cs="Arial"/>
                                <w:color w:val="000000" w:themeColor="text1"/>
                                <w:sz w:val="18"/>
                                <w:szCs w:val="18"/>
                              </w:rPr>
                              <w:br/>
                              <w:t>Phone: 617-624-5757 | Fax: 617-624-5777 | TTY: 617-624-5286</w:t>
                            </w:r>
                            <w:r w:rsidRPr="003F6271">
                              <w:rPr>
                                <w:rFonts w:cs="Arial"/>
                                <w:color w:val="000000" w:themeColor="text1"/>
                                <w:sz w:val="18"/>
                                <w:szCs w:val="18"/>
                              </w:rPr>
                              <w:br/>
                            </w:r>
                          </w:p>
                          <w:p w14:paraId="6F47B110" w14:textId="4C0B0DD3" w:rsidR="00F9565A" w:rsidRDefault="00F9565A" w:rsidP="00F9565A">
                            <w:pPr>
                              <w:spacing w:after="0"/>
                              <w:ind w:left="432"/>
                              <w:rPr>
                                <w:rFonts w:cs="Arial"/>
                                <w:color w:val="000000" w:themeColor="text1"/>
                                <w:sz w:val="18"/>
                                <w:szCs w:val="18"/>
                              </w:rPr>
                            </w:pPr>
                            <w:r w:rsidRPr="003F6271">
                              <w:rPr>
                                <w:rFonts w:cs="Arial"/>
                                <w:color w:val="000000" w:themeColor="text1"/>
                                <w:sz w:val="18"/>
                                <w:szCs w:val="18"/>
                              </w:rPr>
                              <w:t>Food Pr</w:t>
                            </w:r>
                            <w:r w:rsidR="00911849">
                              <w:rPr>
                                <w:rFonts w:cs="Arial"/>
                                <w:color w:val="000000" w:themeColor="text1"/>
                                <w:sz w:val="18"/>
                                <w:szCs w:val="18"/>
                              </w:rPr>
                              <w:t xml:space="preserve">otection Program 617-983-6712; </w:t>
                            </w:r>
                            <w:r w:rsidRPr="003F6271">
                              <w:rPr>
                                <w:rFonts w:cs="Arial"/>
                                <w:color w:val="000000" w:themeColor="text1"/>
                                <w:sz w:val="18"/>
                                <w:szCs w:val="18"/>
                              </w:rPr>
                              <w:t>or the Bureau of Communicable Disease Control 617-983-6800.</w:t>
                            </w:r>
                          </w:p>
                          <w:p w14:paraId="2C6097E4" w14:textId="77777777" w:rsidR="00F9565A" w:rsidRPr="003F6271" w:rsidRDefault="00F9565A" w:rsidP="00F9565A">
                            <w:pPr>
                              <w:pStyle w:val="NormalWeb"/>
                              <w:numPr>
                                <w:ilvl w:val="0"/>
                                <w:numId w:val="9"/>
                              </w:numPr>
                              <w:spacing w:after="0" w:afterAutospacing="0"/>
                              <w:ind w:left="720"/>
                              <w:rPr>
                                <w:rFonts w:cs="Arial"/>
                                <w:color w:val="000000" w:themeColor="text1"/>
                                <w:sz w:val="18"/>
                                <w:szCs w:val="18"/>
                              </w:rPr>
                            </w:pPr>
                            <w:r w:rsidRPr="003F6271">
                              <w:rPr>
                                <w:rFonts w:cs="Arial"/>
                                <w:color w:val="000000" w:themeColor="text1"/>
                                <w:sz w:val="18"/>
                                <w:szCs w:val="18"/>
                              </w:rPr>
                              <w:t>Your local board of health (listed in the phone book under local government)</w:t>
                            </w:r>
                          </w:p>
                          <w:p w14:paraId="10AFE105" w14:textId="77777777" w:rsidR="00F9565A" w:rsidRPr="003F6271" w:rsidRDefault="00F9565A" w:rsidP="00F9565A">
                            <w:pPr>
                              <w:pStyle w:val="NormalWeb"/>
                              <w:numPr>
                                <w:ilvl w:val="0"/>
                                <w:numId w:val="9"/>
                              </w:numPr>
                              <w:spacing w:after="0" w:afterAutospacing="0"/>
                              <w:ind w:left="720"/>
                              <w:rPr>
                                <w:rFonts w:cs="Arial"/>
                                <w:color w:val="000000" w:themeColor="text1"/>
                                <w:sz w:val="18"/>
                                <w:szCs w:val="18"/>
                              </w:rPr>
                            </w:pPr>
                            <w:r w:rsidRPr="003F6271">
                              <w:rPr>
                                <w:rFonts w:cs="Arial"/>
                                <w:color w:val="000000" w:themeColor="text1"/>
                                <w:sz w:val="18"/>
                                <w:szCs w:val="18"/>
                              </w:rPr>
                              <w:t>Your local Shellfish Constable or Warden</w:t>
                            </w:r>
                          </w:p>
                          <w:p w14:paraId="46583277" w14:textId="77777777" w:rsidR="00F9565A" w:rsidRPr="003F6271" w:rsidRDefault="00F9565A" w:rsidP="00F9565A">
                            <w:pPr>
                              <w:pStyle w:val="NormalWeb"/>
                              <w:numPr>
                                <w:ilvl w:val="0"/>
                                <w:numId w:val="9"/>
                              </w:numPr>
                              <w:spacing w:afterAutospacing="0"/>
                              <w:ind w:left="720"/>
                              <w:rPr>
                                <w:sz w:val="18"/>
                                <w:szCs w:val="18"/>
                              </w:rPr>
                            </w:pPr>
                            <w:r w:rsidRPr="003F6271">
                              <w:rPr>
                                <w:rFonts w:cs="Arial"/>
                                <w:color w:val="000000" w:themeColor="text1"/>
                                <w:sz w:val="18"/>
                                <w:szCs w:val="18"/>
                              </w:rPr>
                              <w:t xml:space="preserve">Massachusetts Division of Marine Fisheries 617-626-1520 or 508-563-1779; </w:t>
                            </w:r>
                            <w:r w:rsidRPr="003F6271">
                              <w:rPr>
                                <w:rFonts w:cs="Arial"/>
                                <w:color w:val="000000" w:themeColor="text1"/>
                                <w:sz w:val="18"/>
                                <w:szCs w:val="18"/>
                              </w:rPr>
                              <w:br/>
                              <w:t xml:space="preserve">you may also visit the DMF website at </w:t>
                            </w:r>
                            <w:hyperlink r:id="rId11" w:history="1">
                              <w:r w:rsidRPr="003F6271">
                                <w:rPr>
                                  <w:rStyle w:val="Hyperlink"/>
                                  <w:rFonts w:cs="Arial"/>
                                  <w:sz w:val="18"/>
                                  <w:szCs w:val="18"/>
                                </w:rPr>
                                <w:t>www.mass.gov/eea/agencies/dfg/dmf/</w:t>
                              </w:r>
                            </w:hyperlink>
                            <w:r w:rsidRPr="003F6271">
                              <w:rPr>
                                <w:rFonts w:cs="Arial"/>
                                <w:color w:val="000000" w:themeColor="text1"/>
                                <w:sz w:val="18"/>
                                <w:szCs w:val="18"/>
                              </w:rPr>
                              <w:t xml:space="preserve"> </w:t>
                            </w:r>
                          </w:p>
                          <w:p w14:paraId="4D16DAF2" w14:textId="77777777" w:rsidR="00F9565A" w:rsidRDefault="00F9565A" w:rsidP="00F9565A">
                            <w:pPr>
                              <w:spacing w:after="100"/>
                              <w:ind w:left="432"/>
                              <w:rPr>
                                <w:rFonts w:cs="Arial"/>
                                <w:color w:val="000000" w:themeColor="text1"/>
                                <w:sz w:val="18"/>
                                <w:szCs w:val="18"/>
                              </w:rPr>
                            </w:pPr>
                          </w:p>
                          <w:p w14:paraId="00DA4EA2" w14:textId="77777777" w:rsidR="00F9565A" w:rsidRDefault="00F9565A" w:rsidP="00F95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36.75pt;margin-top:58.6pt;width:616.05pt;height:1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" filled="f" stroked="f">
                <v:textbox>
                  <w:txbxContent>
                    <w:p w14:paraId="515D7B93" w14:textId="77777777" w:rsidR="00911849" w:rsidRDefault="00F9565A" w:rsidP="00911849">
                      <w:pPr>
                        <w:spacing w:after="0"/>
                        <w:ind w:left="288"/>
                        <w:rPr>
                          <w:color w:val="000000" w:themeColor="text1"/>
                          <w:sz w:val="28"/>
                          <w:szCs w:val="28"/>
                        </w:rPr>
                      </w:pPr>
                      <w:r>
                        <w:rPr>
                          <w:rFonts w:cs="Arial"/>
                          <w:bCs/>
                          <w:noProof/>
                          <w:sz w:val="28"/>
                          <w:szCs w:val="28"/>
                          <w:lang w:eastAsia="en-US"/>
                        </w:rPr>
                        <w:drawing>
                          <wp:inline distT="0" distB="0" distL="0" distR="0" wp14:anchorId="520752B9" wp14:editId="7DFD740C">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1FE05718" w14:textId="75AB10B5" w:rsidR="00F9565A" w:rsidRPr="00911849" w:rsidRDefault="00911849" w:rsidP="00911849">
                      <w:pPr>
                        <w:spacing w:after="0"/>
                        <w:ind w:left="288"/>
                        <w:rPr>
                          <w:rFonts w:cs="Arial"/>
                          <w:bCs/>
                          <w:sz w:val="28"/>
                          <w:szCs w:val="28"/>
                        </w:rPr>
                      </w:pPr>
                      <w:r>
                        <w:rPr>
                          <w:color w:val="000000" w:themeColor="text1"/>
                          <w:sz w:val="28"/>
                          <w:szCs w:val="28"/>
                        </w:rPr>
                        <w:t xml:space="preserve">  </w:t>
                      </w:r>
                      <w:r w:rsidR="00F9565A" w:rsidRPr="003F6271">
                        <w:rPr>
                          <w:color w:val="000000" w:themeColor="text1"/>
                          <w:sz w:val="28"/>
                          <w:szCs w:val="28"/>
                        </w:rPr>
                        <w:t>For More Information:</w:t>
                      </w:r>
                      <w:r w:rsidR="00F9565A" w:rsidRPr="003F6271">
                        <w:rPr>
                          <w:rFonts w:cs="Arial"/>
                          <w:bCs/>
                          <w:color w:val="000000" w:themeColor="text1"/>
                          <w:sz w:val="28"/>
                          <w:szCs w:val="28"/>
                        </w:rPr>
                        <w:t xml:space="preserve"> </w:t>
                      </w:r>
                    </w:p>
                    <w:p w14:paraId="7C79FF65" w14:textId="2BDE4374" w:rsidR="00F9565A" w:rsidRDefault="00F9565A" w:rsidP="00F9565A">
                      <w:pPr>
                        <w:spacing w:after="100"/>
                        <w:ind w:left="432"/>
                        <w:rPr>
                          <w:color w:val="000000" w:themeColor="text1"/>
                          <w:sz w:val="18"/>
                          <w:szCs w:val="18"/>
                        </w:rPr>
                      </w:pPr>
                      <w:r w:rsidRPr="000B3441">
                        <w:rPr>
                          <w:rStyle w:val="Heading3Char"/>
                          <w:rFonts w:ascii="Arial" w:hAnsi="Arial" w:cs="Arial"/>
                          <w:color w:val="000000" w:themeColor="text1"/>
                          <w:sz w:val="18"/>
                          <w:szCs w:val="18"/>
                        </w:rPr>
                        <w:t xml:space="preserve">Bureau of Environmental Health </w:t>
                      </w:r>
                      <w:r w:rsidRPr="000B3441">
                        <w:rPr>
                          <w:rStyle w:val="Heading3Char"/>
                          <w:rFonts w:ascii="Arial" w:hAnsi="Arial" w:cs="Arial"/>
                          <w:color w:val="000000" w:themeColor="text1"/>
                          <w:sz w:val="18"/>
                          <w:szCs w:val="18"/>
                        </w:rPr>
                        <w:br/>
                        <w:t>MA Department of Public Health</w:t>
                      </w:r>
                      <w:r w:rsidRPr="003F6271">
                        <w:rPr>
                          <w:rFonts w:cs="Arial"/>
                          <w:color w:val="000000" w:themeColor="text1"/>
                          <w:sz w:val="18"/>
                          <w:szCs w:val="18"/>
                        </w:rPr>
                        <w:t xml:space="preserve"> </w:t>
                      </w:r>
                      <w:bookmarkStart w:id="1" w:name="_GoBack"/>
                      <w:bookmarkEnd w:id="1"/>
                      <w:r w:rsidRPr="003F6271">
                        <w:rPr>
                          <w:rFonts w:cs="Arial"/>
                          <w:color w:val="000000" w:themeColor="text1"/>
                          <w:sz w:val="18"/>
                          <w:szCs w:val="18"/>
                        </w:rPr>
                        <w:br/>
                        <w:t>2</w:t>
                      </w:r>
                      <w:r w:rsidR="00911849">
                        <w:rPr>
                          <w:rFonts w:cs="Arial"/>
                          <w:color w:val="000000" w:themeColor="text1"/>
                          <w:sz w:val="18"/>
                          <w:szCs w:val="18"/>
                        </w:rPr>
                        <w:t>50 Washington Street, 7th Floor</w:t>
                      </w:r>
                      <w:r w:rsidRPr="003F6271">
                        <w:rPr>
                          <w:rFonts w:cs="Arial"/>
                          <w:color w:val="000000" w:themeColor="text1"/>
                          <w:sz w:val="18"/>
                          <w:szCs w:val="18"/>
                        </w:rPr>
                        <w:t xml:space="preserve">, Boston, MA 02108 </w:t>
                      </w:r>
                      <w:r w:rsidRPr="003F6271">
                        <w:rPr>
                          <w:rFonts w:cs="Arial"/>
                          <w:color w:val="000000" w:themeColor="text1"/>
                          <w:sz w:val="18"/>
                          <w:szCs w:val="18"/>
                        </w:rPr>
                        <w:br/>
                        <w:t>Phone: 617-624-5757 | Fax: 617-624-5777 | TTY: 617-624-5286</w:t>
                      </w:r>
                      <w:r w:rsidRPr="003F6271">
                        <w:rPr>
                          <w:rFonts w:cs="Arial"/>
                          <w:color w:val="000000" w:themeColor="text1"/>
                          <w:sz w:val="18"/>
                          <w:szCs w:val="18"/>
                        </w:rPr>
                        <w:br/>
                      </w:r>
                    </w:p>
                    <w:p w14:paraId="6F47B110" w14:textId="4C0B0DD3" w:rsidR="00F9565A" w:rsidRDefault="00F9565A" w:rsidP="00F9565A">
                      <w:pPr>
                        <w:spacing w:after="0"/>
                        <w:ind w:left="432"/>
                        <w:rPr>
                          <w:rFonts w:cs="Arial"/>
                          <w:color w:val="000000" w:themeColor="text1"/>
                          <w:sz w:val="18"/>
                          <w:szCs w:val="18"/>
                        </w:rPr>
                      </w:pPr>
                      <w:r w:rsidRPr="003F6271">
                        <w:rPr>
                          <w:rFonts w:cs="Arial"/>
                          <w:color w:val="000000" w:themeColor="text1"/>
                          <w:sz w:val="18"/>
                          <w:szCs w:val="18"/>
                        </w:rPr>
                        <w:t>Food Pr</w:t>
                      </w:r>
                      <w:r w:rsidR="00911849">
                        <w:rPr>
                          <w:rFonts w:cs="Arial"/>
                          <w:color w:val="000000" w:themeColor="text1"/>
                          <w:sz w:val="18"/>
                          <w:szCs w:val="18"/>
                        </w:rPr>
                        <w:t xml:space="preserve">otection Program 617-983-6712; </w:t>
                      </w:r>
                      <w:r w:rsidRPr="003F6271">
                        <w:rPr>
                          <w:rFonts w:cs="Arial"/>
                          <w:color w:val="000000" w:themeColor="text1"/>
                          <w:sz w:val="18"/>
                          <w:szCs w:val="18"/>
                        </w:rPr>
                        <w:t>or the Bureau of Communicable Disease Control 617-983-6800.</w:t>
                      </w:r>
                    </w:p>
                    <w:p w14:paraId="2C6097E4" w14:textId="77777777" w:rsidR="00F9565A" w:rsidRPr="003F6271" w:rsidRDefault="00F9565A" w:rsidP="00F9565A">
                      <w:pPr>
                        <w:pStyle w:val="NormalWeb"/>
                        <w:numPr>
                          <w:ilvl w:val="0"/>
                          <w:numId w:val="9"/>
                        </w:numPr>
                        <w:spacing w:after="0" w:afterAutospacing="0"/>
                        <w:ind w:left="720"/>
                        <w:rPr>
                          <w:rFonts w:cs="Arial"/>
                          <w:color w:val="000000" w:themeColor="text1"/>
                          <w:sz w:val="18"/>
                          <w:szCs w:val="18"/>
                        </w:rPr>
                      </w:pPr>
                      <w:r w:rsidRPr="003F6271">
                        <w:rPr>
                          <w:rFonts w:cs="Arial"/>
                          <w:color w:val="000000" w:themeColor="text1"/>
                          <w:sz w:val="18"/>
                          <w:szCs w:val="18"/>
                        </w:rPr>
                        <w:t>Your local board of health (listed in the phone book under local government)</w:t>
                      </w:r>
                    </w:p>
                    <w:p w14:paraId="10AFE105" w14:textId="77777777" w:rsidR="00F9565A" w:rsidRPr="003F6271" w:rsidRDefault="00F9565A" w:rsidP="00F9565A">
                      <w:pPr>
                        <w:pStyle w:val="NormalWeb"/>
                        <w:numPr>
                          <w:ilvl w:val="0"/>
                          <w:numId w:val="9"/>
                        </w:numPr>
                        <w:spacing w:after="0" w:afterAutospacing="0"/>
                        <w:ind w:left="720"/>
                        <w:rPr>
                          <w:rFonts w:cs="Arial"/>
                          <w:color w:val="000000" w:themeColor="text1"/>
                          <w:sz w:val="18"/>
                          <w:szCs w:val="18"/>
                        </w:rPr>
                      </w:pPr>
                      <w:r w:rsidRPr="003F6271">
                        <w:rPr>
                          <w:rFonts w:cs="Arial"/>
                          <w:color w:val="000000" w:themeColor="text1"/>
                          <w:sz w:val="18"/>
                          <w:szCs w:val="18"/>
                        </w:rPr>
                        <w:t>Your local Shellfish Constable or Warden</w:t>
                      </w:r>
                    </w:p>
                    <w:p w14:paraId="46583277" w14:textId="77777777" w:rsidR="00F9565A" w:rsidRPr="003F6271" w:rsidRDefault="00F9565A" w:rsidP="00F9565A">
                      <w:pPr>
                        <w:pStyle w:val="NormalWeb"/>
                        <w:numPr>
                          <w:ilvl w:val="0"/>
                          <w:numId w:val="9"/>
                        </w:numPr>
                        <w:spacing w:afterAutospacing="0"/>
                        <w:ind w:left="720"/>
                        <w:rPr>
                          <w:sz w:val="18"/>
                          <w:szCs w:val="18"/>
                        </w:rPr>
                      </w:pPr>
                      <w:r w:rsidRPr="003F6271">
                        <w:rPr>
                          <w:rFonts w:cs="Arial"/>
                          <w:color w:val="000000" w:themeColor="text1"/>
                          <w:sz w:val="18"/>
                          <w:szCs w:val="18"/>
                        </w:rPr>
                        <w:t xml:space="preserve">Massachusetts Division of Marine Fisheries 617-626-1520 or 508-563-1779; </w:t>
                      </w:r>
                      <w:r w:rsidRPr="003F6271">
                        <w:rPr>
                          <w:rFonts w:cs="Arial"/>
                          <w:color w:val="000000" w:themeColor="text1"/>
                          <w:sz w:val="18"/>
                          <w:szCs w:val="18"/>
                        </w:rPr>
                        <w:br/>
                        <w:t xml:space="preserve">you may also visit the DMF website at </w:t>
                      </w:r>
                      <w:hyperlink r:id="rId12" w:history="1">
                        <w:r w:rsidRPr="003F6271">
                          <w:rPr>
                            <w:rStyle w:val="Hyperlink"/>
                            <w:rFonts w:cs="Arial"/>
                            <w:sz w:val="18"/>
                            <w:szCs w:val="18"/>
                          </w:rPr>
                          <w:t>www.mass.gov/eea/agencies/dfg/dmf/</w:t>
                        </w:r>
                      </w:hyperlink>
                      <w:r w:rsidRPr="003F6271">
                        <w:rPr>
                          <w:rFonts w:cs="Arial"/>
                          <w:color w:val="000000" w:themeColor="text1"/>
                          <w:sz w:val="18"/>
                          <w:szCs w:val="18"/>
                        </w:rPr>
                        <w:t xml:space="preserve"> </w:t>
                      </w:r>
                    </w:p>
                    <w:p w14:paraId="4D16DAF2" w14:textId="77777777" w:rsidR="00F9565A" w:rsidRDefault="00F9565A" w:rsidP="00F9565A">
                      <w:pPr>
                        <w:spacing w:after="100"/>
                        <w:ind w:left="432"/>
                        <w:rPr>
                          <w:rFonts w:cs="Arial"/>
                          <w:color w:val="000000" w:themeColor="text1"/>
                          <w:sz w:val="18"/>
                          <w:szCs w:val="18"/>
                        </w:rPr>
                      </w:pPr>
                    </w:p>
                    <w:p w14:paraId="00DA4EA2" w14:textId="77777777" w:rsidR="00F9565A" w:rsidRDefault="00F9565A" w:rsidP="00F9565A"/>
                  </w:txbxContent>
                </v:textbox>
              </v:shape>
            </w:pict>
          </mc:Fallback>
        </mc:AlternateContent>
      </w:r>
      <w:r w:rsidR="0091534C" w:rsidRPr="0091534C">
        <w:rPr>
          <w:lang w:eastAsia="en-US"/>
        </w:rPr>
        <w:t xml:space="preserve">All shellfish-producing states have monitoring programs that test water, sediments, and shellfish for contamination. The action level for humans is 80 micrograms per 100 grams of shellfish meat. In Massachusetts, for instance, </w:t>
      </w:r>
      <w:r w:rsidR="0091534C" w:rsidRPr="0091534C">
        <w:rPr>
          <w:lang w:eastAsia="en-US"/>
        </w:rPr>
        <w:lastRenderedPageBreak/>
        <w:t>the Division of Marine Fisheries (DMF) is responsible for year-round testing of shellfish and shellfish growing areas. Monitoring efforts are more intensive in the spring, summer</w:t>
      </w:r>
      <w:r w:rsidR="007C7A5F">
        <w:rPr>
          <w:lang w:eastAsia="en-US"/>
        </w:rPr>
        <w:t>,</w:t>
      </w:r>
      <w:r w:rsidR="0091534C" w:rsidRPr="0091534C">
        <w:rPr>
          <w:lang w:eastAsia="en-US"/>
        </w:rPr>
        <w:t xml:space="preserve"> and fall. The DMF notifies </w:t>
      </w:r>
      <w:r w:rsidR="00C176F8">
        <w:rPr>
          <w:lang w:eastAsia="en-US"/>
        </w:rPr>
        <w:t>officials of affected cities and towns</w:t>
      </w:r>
      <w:r w:rsidR="0091534C" w:rsidRPr="0091534C">
        <w:rPr>
          <w:lang w:eastAsia="en-US"/>
        </w:rPr>
        <w:t xml:space="preserve"> of closures. When blooms subside, shellfish purify themselves of the toxin, and when testing indicates a return to safe levels, the areas are reopened. Monitoring programs may differ in other states.</w:t>
      </w:r>
    </w:p>
    <w:p w14:paraId="0786035D" w14:textId="77777777" w:rsidR="0091534C" w:rsidRPr="0091534C" w:rsidRDefault="0091534C" w:rsidP="0091534C">
      <w:pPr>
        <w:pStyle w:val="Header"/>
        <w:rPr>
          <w:lang w:eastAsia="en-US"/>
        </w:rPr>
      </w:pPr>
      <w:r w:rsidRPr="0091534C">
        <w:rPr>
          <w:lang w:eastAsia="en-US"/>
        </w:rPr>
        <w:t>What precautions should recreational fisherman take?</w:t>
      </w:r>
    </w:p>
    <w:p w14:paraId="67698998" w14:textId="77777777" w:rsidR="000A21AB" w:rsidRDefault="0091534C" w:rsidP="007E17D4">
      <w:pPr>
        <w:rPr>
          <w:lang w:eastAsia="en-US"/>
        </w:rPr>
      </w:pPr>
      <w:r w:rsidRPr="0091534C">
        <w:rPr>
          <w:lang w:eastAsia="en-US"/>
        </w:rPr>
        <w:t xml:space="preserve">Recreational shellfish gatherers should look for posted warnings and pay close attention to local media announcements. Also, it is advisable to contact appropriate state agencies and local shellfish constables for current news on closures. </w:t>
      </w:r>
    </w:p>
    <w:p w14:paraId="14413B1D" w14:textId="77777777" w:rsidR="000A21AB" w:rsidRDefault="0091534C" w:rsidP="007E17D4">
      <w:pPr>
        <w:rPr>
          <w:lang w:eastAsia="en-US"/>
        </w:rPr>
      </w:pPr>
      <w:r w:rsidRPr="0091534C">
        <w:rPr>
          <w:lang w:eastAsia="en-US"/>
        </w:rPr>
        <w:t xml:space="preserve">Under no circumstance should individuals harvest shellfish from any area closed to </w:t>
      </w:r>
      <w:proofErr w:type="spellStart"/>
      <w:r w:rsidRPr="0091534C">
        <w:rPr>
          <w:lang w:eastAsia="en-US"/>
        </w:rPr>
        <w:t>shellfishing</w:t>
      </w:r>
      <w:proofErr w:type="spellEnd"/>
      <w:r w:rsidRPr="0091534C">
        <w:rPr>
          <w:lang w:eastAsia="en-US"/>
        </w:rPr>
        <w:t xml:space="preserve">. </w:t>
      </w:r>
    </w:p>
    <w:p w14:paraId="1BFAF748" w14:textId="25859443" w:rsidR="00D02ECC" w:rsidRDefault="0091534C" w:rsidP="007E17D4">
      <w:pPr>
        <w:rPr>
          <w:lang w:eastAsia="en-US"/>
        </w:rPr>
      </w:pPr>
      <w:r w:rsidRPr="0091534C">
        <w:rPr>
          <w:lang w:eastAsia="en-US"/>
        </w:rPr>
        <w:t>Toxic shellfish will taste and appear no different than nontoxic shellfish, and cooking does not destroy the red tide toxin. Testing is the only way to determine if shellfish contain unsafe levels of toxin.</w:t>
      </w:r>
    </w:p>
    <w:p w14:paraId="1D0A6658" w14:textId="77777777" w:rsidR="0091534C" w:rsidRPr="0091534C" w:rsidRDefault="0091534C" w:rsidP="0091534C">
      <w:pPr>
        <w:pStyle w:val="Header"/>
        <w:rPr>
          <w:lang w:eastAsia="en-US"/>
        </w:rPr>
      </w:pPr>
      <w:r w:rsidRPr="0091534C">
        <w:rPr>
          <w:lang w:eastAsia="en-US"/>
        </w:rPr>
        <w:t>Should consumers feel safe when purchasing shellfish at seafood markets?</w:t>
      </w:r>
    </w:p>
    <w:p w14:paraId="51DFBFEA" w14:textId="68B886F0" w:rsidR="0091534C" w:rsidRPr="0091534C" w:rsidRDefault="0091534C" w:rsidP="0091534C">
      <w:pPr>
        <w:rPr>
          <w:lang w:eastAsia="en-US"/>
        </w:rPr>
      </w:pPr>
      <w:r w:rsidRPr="0091534C">
        <w:rPr>
          <w:lang w:eastAsia="en-US"/>
        </w:rPr>
        <w:t xml:space="preserve">Yes, consumers should feel </w:t>
      </w:r>
      <w:r w:rsidR="007C7A5F">
        <w:rPr>
          <w:lang w:eastAsia="en-US"/>
        </w:rPr>
        <w:t>confident</w:t>
      </w:r>
      <w:r w:rsidR="007C7A5F" w:rsidRPr="0091534C">
        <w:rPr>
          <w:lang w:eastAsia="en-US"/>
        </w:rPr>
        <w:t xml:space="preserve"> </w:t>
      </w:r>
      <w:r w:rsidRPr="0091534C">
        <w:rPr>
          <w:lang w:eastAsia="en-US"/>
        </w:rPr>
        <w:t>about purchasing shellfish from established markets. Harvesting regulations for shellfish are strictly enforced. Even during periods of red tide, clams, oysters, mussels</w:t>
      </w:r>
      <w:r w:rsidR="007C7A5F">
        <w:rPr>
          <w:lang w:eastAsia="en-US"/>
        </w:rPr>
        <w:t>,</w:t>
      </w:r>
      <w:r w:rsidRPr="0091534C">
        <w:rPr>
          <w:lang w:eastAsia="en-US"/>
        </w:rPr>
        <w:t xml:space="preserve"> and whelks in seafood markets are harvested from clean waters. The U.S. Food and Drug Administration visits state labs to observe routine testing procedures, and public health officials regularly monitor shellfish markets to ensure that only safe, nontoxic shellfish are available to consumers.</w:t>
      </w:r>
    </w:p>
    <w:p w14:paraId="34B0A484" w14:textId="77777777" w:rsidR="002A3DF6" w:rsidRDefault="002A3DF6" w:rsidP="00D02ECC">
      <w:pPr>
        <w:pStyle w:val="NormalWeb"/>
        <w:rPr>
          <w:rFonts w:cstheme="minorBidi"/>
          <w:kern w:val="20"/>
          <w:szCs w:val="24"/>
        </w:rPr>
      </w:pPr>
    </w:p>
    <w:p w14:paraId="3304FEEF" w14:textId="77777777" w:rsidR="0091534C" w:rsidRDefault="0091534C" w:rsidP="00D02ECC">
      <w:pPr>
        <w:pStyle w:val="NormalWeb"/>
        <w:rPr>
          <w:rFonts w:cs="Arial"/>
          <w:b/>
          <w:bCs/>
          <w:sz w:val="32"/>
          <w:szCs w:val="32"/>
        </w:rPr>
        <w:sectPr w:rsidR="0091534C" w:rsidSect="0066152C">
          <w:type w:val="continuous"/>
          <w:pgSz w:w="12240" w:h="15840"/>
          <w:pgMar w:top="720" w:right="720" w:bottom="720" w:left="720" w:header="720" w:footer="720" w:gutter="0"/>
          <w:cols w:num="2" w:space="720"/>
        </w:sectPr>
      </w:pPr>
    </w:p>
    <w:p w14:paraId="6CDD55A0" w14:textId="2685332F" w:rsidR="0091534C" w:rsidRPr="0091534C" w:rsidRDefault="0091534C" w:rsidP="0091534C">
      <w:pPr>
        <w:rPr>
          <w:rFonts w:ascii="Times" w:eastAsia="Times New Roman" w:hAnsi="Times" w:cs="Times New Roman"/>
          <w:kern w:val="0"/>
          <w:sz w:val="20"/>
          <w:szCs w:val="20"/>
          <w:lang w:eastAsia="en-US"/>
        </w:rPr>
      </w:pPr>
    </w:p>
    <w:p w14:paraId="77E9BB71" w14:textId="5F096B03" w:rsidR="0067698B" w:rsidRDefault="00911849" w:rsidP="00611672">
      <w:pPr>
        <w:pStyle w:val="NormalWeb"/>
        <w:tabs>
          <w:tab w:val="left" w:pos="1056"/>
        </w:tabs>
      </w:pPr>
      <w:r>
        <w:rPr>
          <w:rFonts w:cs="Arial"/>
          <w:noProof/>
          <w:color w:val="000000" w:themeColor="text1"/>
          <w:sz w:val="16"/>
          <w:szCs w:val="16"/>
        </w:rPr>
        <w:drawing>
          <wp:anchor distT="0" distB="0" distL="114300" distR="114300" simplePos="0" relativeHeight="251667456" behindDoc="0" locked="0" layoutInCell="1" allowOverlap="1" wp14:anchorId="16436100" wp14:editId="3B097DB3">
            <wp:simplePos x="0" y="0"/>
            <wp:positionH relativeFrom="column">
              <wp:posOffset>5297805</wp:posOffset>
            </wp:positionH>
            <wp:positionV relativeFrom="paragraph">
              <wp:posOffset>241935</wp:posOffset>
            </wp:positionV>
            <wp:extent cx="960120" cy="969645"/>
            <wp:effectExtent l="0" t="0" r="0" b="1905"/>
            <wp:wrapNone/>
            <wp:docPr id="1" name="Picture 1" descr="Macintosh HD:Users:jenniferroycroft:Desktop:DPHLogo_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roycroft:Desktop:DPHLogo_K.e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0120" cy="9696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698B"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AE7F7" w14:textId="77777777" w:rsidR="00F3560D" w:rsidRDefault="00F3560D" w:rsidP="002A3DF6">
      <w:pPr>
        <w:spacing w:after="0"/>
      </w:pPr>
      <w:r>
        <w:separator/>
      </w:r>
    </w:p>
  </w:endnote>
  <w:endnote w:type="continuationSeparator" w:id="0">
    <w:p w14:paraId="0ECC9084" w14:textId="77777777" w:rsidR="00F3560D" w:rsidRDefault="00F3560D"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Bold">
    <w:altName w:val="Microsoft Sans Serif"/>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54D6D" w14:textId="77777777" w:rsidR="00F3560D" w:rsidRDefault="00F3560D" w:rsidP="002A3DF6">
      <w:pPr>
        <w:spacing w:after="0"/>
      </w:pPr>
      <w:r>
        <w:separator/>
      </w:r>
    </w:p>
  </w:footnote>
  <w:footnote w:type="continuationSeparator" w:id="0">
    <w:p w14:paraId="54D10853" w14:textId="77777777" w:rsidR="00F3560D" w:rsidRDefault="00F3560D"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8C83F2"/>
    <w:lvl w:ilvl="0">
      <w:start w:val="1"/>
      <w:numFmt w:val="bullet"/>
      <w:lvlText w:val=""/>
      <w:lvlJc w:val="left"/>
      <w:pPr>
        <w:tabs>
          <w:tab w:val="num" w:pos="360"/>
        </w:tabs>
        <w:ind w:left="360" w:hanging="360"/>
      </w:pPr>
      <w:rPr>
        <w:rFonts w:ascii="Symbol" w:hAnsi="Symbol" w:hint="default"/>
      </w:rPr>
    </w:lvl>
  </w:abstractNum>
  <w:abstractNum w:abstractNumId="1">
    <w:nsid w:val="038C48E1"/>
    <w:multiLevelType w:val="hybridMultilevel"/>
    <w:tmpl w:val="2BE0B454"/>
    <w:lvl w:ilvl="0" w:tplc="1AAA2E2C">
      <w:start w:val="1"/>
      <w:numFmt w:val="bullet"/>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nsid w:val="38990A2F"/>
    <w:multiLevelType w:val="hybridMultilevel"/>
    <w:tmpl w:val="9CA27946"/>
    <w:lvl w:ilvl="0" w:tplc="1AAA2E2C">
      <w:start w:val="1"/>
      <w:numFmt w:val="bullet"/>
      <w:lvlText w:val=""/>
      <w:lvlJc w:val="left"/>
      <w:pPr>
        <w:ind w:left="763" w:hanging="144"/>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Symbol" w:hAnsi="Symbol"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Symbol" w:hAnsi="Symbol"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Symbol" w:hAnsi="Symbol" w:hint="default"/>
      </w:rPr>
    </w:lvl>
  </w:abstractNum>
  <w:abstractNum w:abstractNumId="3">
    <w:nsid w:val="3FB66687"/>
    <w:multiLevelType w:val="hybridMultilevel"/>
    <w:tmpl w:val="44AE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547E21E1"/>
    <w:multiLevelType w:val="hybridMultilevel"/>
    <w:tmpl w:val="DC867938"/>
    <w:lvl w:ilvl="0" w:tplc="EF66CC28">
      <w:start w:val="1"/>
      <w:numFmt w:val="bullet"/>
      <w:lvlText w:val=""/>
      <w:lvlJc w:val="left"/>
      <w:pPr>
        <w:ind w:left="576" w:hanging="144"/>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5">
    <w:nsid w:val="5A140779"/>
    <w:multiLevelType w:val="hybridMultilevel"/>
    <w:tmpl w:val="A6DE28B2"/>
    <w:lvl w:ilvl="0" w:tplc="C25483DA">
      <w:start w:val="1"/>
      <w:numFmt w:val="bullet"/>
      <w:pStyle w:val="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719814EF"/>
    <w:multiLevelType w:val="multilevel"/>
    <w:tmpl w:val="0A26B6F4"/>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7">
    <w:nsid w:val="799221CE"/>
    <w:multiLevelType w:val="hybridMultilevel"/>
    <w:tmpl w:val="9E06C644"/>
    <w:lvl w:ilvl="0" w:tplc="51A8EC9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7DBE297F"/>
    <w:multiLevelType w:val="hybridMultilevel"/>
    <w:tmpl w:val="45F095B2"/>
    <w:lvl w:ilvl="0" w:tplc="B258855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0"/>
  </w:num>
  <w:num w:numId="2">
    <w:abstractNumId w:val="3"/>
  </w:num>
  <w:num w:numId="3">
    <w:abstractNumId w:val="8"/>
  </w:num>
  <w:num w:numId="4">
    <w:abstractNumId w:val="7"/>
  </w:num>
  <w:num w:numId="5">
    <w:abstractNumId w:val="6"/>
  </w:num>
  <w:num w:numId="6">
    <w:abstractNumId w:val="5"/>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27CE6"/>
    <w:rsid w:val="00046216"/>
    <w:rsid w:val="00062E03"/>
    <w:rsid w:val="00063EDE"/>
    <w:rsid w:val="000828D3"/>
    <w:rsid w:val="00093667"/>
    <w:rsid w:val="000A21AB"/>
    <w:rsid w:val="000A71EB"/>
    <w:rsid w:val="000B3441"/>
    <w:rsid w:val="00160838"/>
    <w:rsid w:val="001770EA"/>
    <w:rsid w:val="001F48BF"/>
    <w:rsid w:val="00232265"/>
    <w:rsid w:val="00241D66"/>
    <w:rsid w:val="00243B0E"/>
    <w:rsid w:val="00270454"/>
    <w:rsid w:val="00271236"/>
    <w:rsid w:val="002A3DF6"/>
    <w:rsid w:val="002C6E60"/>
    <w:rsid w:val="003273EA"/>
    <w:rsid w:val="003341CF"/>
    <w:rsid w:val="003954BA"/>
    <w:rsid w:val="003F4568"/>
    <w:rsid w:val="004464CD"/>
    <w:rsid w:val="00475CFE"/>
    <w:rsid w:val="00502486"/>
    <w:rsid w:val="005460B6"/>
    <w:rsid w:val="005A7065"/>
    <w:rsid w:val="005B2381"/>
    <w:rsid w:val="00611672"/>
    <w:rsid w:val="00655957"/>
    <w:rsid w:val="0066152C"/>
    <w:rsid w:val="0066205D"/>
    <w:rsid w:val="0067698B"/>
    <w:rsid w:val="006779D9"/>
    <w:rsid w:val="006B08E6"/>
    <w:rsid w:val="006D2197"/>
    <w:rsid w:val="006E0AE3"/>
    <w:rsid w:val="00701D2F"/>
    <w:rsid w:val="00780021"/>
    <w:rsid w:val="00797984"/>
    <w:rsid w:val="007C6859"/>
    <w:rsid w:val="007C7A5F"/>
    <w:rsid w:val="007E1253"/>
    <w:rsid w:val="007E17D4"/>
    <w:rsid w:val="0086007E"/>
    <w:rsid w:val="0086799E"/>
    <w:rsid w:val="008A38AF"/>
    <w:rsid w:val="00904332"/>
    <w:rsid w:val="00911849"/>
    <w:rsid w:val="0091534C"/>
    <w:rsid w:val="0091675A"/>
    <w:rsid w:val="00930385"/>
    <w:rsid w:val="0093106F"/>
    <w:rsid w:val="00931EE9"/>
    <w:rsid w:val="00936E5D"/>
    <w:rsid w:val="009963FA"/>
    <w:rsid w:val="009C67B4"/>
    <w:rsid w:val="00A0347C"/>
    <w:rsid w:val="00A253D2"/>
    <w:rsid w:val="00A474C1"/>
    <w:rsid w:val="00A5247F"/>
    <w:rsid w:val="00A55D9E"/>
    <w:rsid w:val="00A65044"/>
    <w:rsid w:val="00A719CC"/>
    <w:rsid w:val="00A74487"/>
    <w:rsid w:val="00A80C52"/>
    <w:rsid w:val="00A823A5"/>
    <w:rsid w:val="00A86D2A"/>
    <w:rsid w:val="00A91254"/>
    <w:rsid w:val="00AA2B6F"/>
    <w:rsid w:val="00AC34C9"/>
    <w:rsid w:val="00AE690A"/>
    <w:rsid w:val="00BB5AB8"/>
    <w:rsid w:val="00BB7607"/>
    <w:rsid w:val="00BC32E0"/>
    <w:rsid w:val="00BD4642"/>
    <w:rsid w:val="00BF207B"/>
    <w:rsid w:val="00C176F8"/>
    <w:rsid w:val="00C3136A"/>
    <w:rsid w:val="00C315A1"/>
    <w:rsid w:val="00C66B7F"/>
    <w:rsid w:val="00D02ECC"/>
    <w:rsid w:val="00D14832"/>
    <w:rsid w:val="00D200E3"/>
    <w:rsid w:val="00D33592"/>
    <w:rsid w:val="00D7040A"/>
    <w:rsid w:val="00DA37BB"/>
    <w:rsid w:val="00DD241E"/>
    <w:rsid w:val="00E10C50"/>
    <w:rsid w:val="00E16EB8"/>
    <w:rsid w:val="00E22809"/>
    <w:rsid w:val="00E86A69"/>
    <w:rsid w:val="00F01B7D"/>
    <w:rsid w:val="00F3560D"/>
    <w:rsid w:val="00F603F4"/>
    <w:rsid w:val="00F6304E"/>
    <w:rsid w:val="00F9565A"/>
    <w:rsid w:val="00FA0660"/>
    <w:rsid w:val="00FB55D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Arial" w:hAnsi="Arial"/>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semiHidden/>
    <w:unhideWhenUsed/>
    <w:qFormat/>
    <w:rsid w:val="00D20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kern w:val="0"/>
      <w:szCs w:val="20"/>
      <w:lang w:eastAsia="en-US"/>
    </w:rPr>
  </w:style>
  <w:style w:type="paragraph" w:styleId="Header">
    <w:name w:val="header"/>
    <w:aliases w:val="Subhead 1"/>
    <w:basedOn w:val="Normal"/>
    <w:link w:val="HeaderChar"/>
    <w:uiPriority w:val="99"/>
    <w:unhideWhenUsed/>
    <w:rsid w:val="00F9565A"/>
    <w:pPr>
      <w:tabs>
        <w:tab w:val="center" w:pos="4320"/>
        <w:tab w:val="right" w:pos="8640"/>
      </w:tabs>
      <w:spacing w:after="0"/>
    </w:pPr>
    <w:rPr>
      <w:b/>
      <w:caps/>
      <w:color w:val="000000" w:themeColor="text1"/>
      <w:szCs w:val="20"/>
    </w:rPr>
  </w:style>
  <w:style w:type="character" w:customStyle="1" w:styleId="HeaderChar">
    <w:name w:val="Header Char"/>
    <w:aliases w:val="Subhead 1 Char"/>
    <w:basedOn w:val="DefaultParagraphFont"/>
    <w:link w:val="Header"/>
    <w:uiPriority w:val="99"/>
    <w:rsid w:val="00F9565A"/>
    <w:rPr>
      <w:rFonts w:ascii="Arial" w:hAnsi="Arial"/>
      <w:b/>
      <w:caps/>
      <w:color w:val="000000" w:themeColor="text1"/>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6"/>
      </w:numPr>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D200E3"/>
    <w:pPr>
      <w:spacing w:before="240" w:after="120" w:afterAutospacing="0"/>
      <w:ind w:left="547"/>
    </w:pPr>
    <w:rPr>
      <w:rFonts w:cs="Arial"/>
      <w:bCs/>
      <w:color w:val="632423" w:themeColor="accent2" w:themeShade="80"/>
      <w:sz w:val="32"/>
      <w:szCs w:val="24"/>
    </w:rPr>
  </w:style>
  <w:style w:type="character" w:customStyle="1" w:styleId="Heading3Char">
    <w:name w:val="Heading 3 Char"/>
    <w:basedOn w:val="DefaultParagraphFont"/>
    <w:link w:val="Heading3"/>
    <w:uiPriority w:val="9"/>
    <w:rsid w:val="00D200E3"/>
    <w:rPr>
      <w:rFonts w:asciiTheme="majorHAnsi" w:eastAsiaTheme="majorEastAsia" w:hAnsiTheme="majorHAnsi" w:cstheme="majorBidi"/>
      <w:b/>
      <w:bCs/>
      <w:color w:val="4F81BD" w:themeColor="accent1"/>
      <w:kern w:val="20"/>
      <w:sz w:val="24"/>
      <w:szCs w:val="24"/>
    </w:rPr>
  </w:style>
  <w:style w:type="character" w:styleId="CommentReference">
    <w:name w:val="annotation reference"/>
    <w:basedOn w:val="DefaultParagraphFont"/>
    <w:uiPriority w:val="99"/>
    <w:semiHidden/>
    <w:unhideWhenUsed/>
    <w:rsid w:val="003F4568"/>
    <w:rPr>
      <w:sz w:val="16"/>
      <w:szCs w:val="16"/>
    </w:rPr>
  </w:style>
  <w:style w:type="paragraph" w:styleId="CommentText">
    <w:name w:val="annotation text"/>
    <w:basedOn w:val="Normal"/>
    <w:link w:val="CommentTextChar"/>
    <w:uiPriority w:val="99"/>
    <w:semiHidden/>
    <w:unhideWhenUsed/>
    <w:rsid w:val="003F4568"/>
    <w:rPr>
      <w:sz w:val="20"/>
      <w:szCs w:val="20"/>
    </w:rPr>
  </w:style>
  <w:style w:type="character" w:customStyle="1" w:styleId="CommentTextChar">
    <w:name w:val="Comment Text Char"/>
    <w:basedOn w:val="DefaultParagraphFont"/>
    <w:link w:val="CommentText"/>
    <w:uiPriority w:val="99"/>
    <w:semiHidden/>
    <w:rsid w:val="003F4568"/>
    <w:rPr>
      <w:rFonts w:ascii="Arial" w:hAnsi="Arial"/>
      <w:kern w:val="20"/>
    </w:rPr>
  </w:style>
  <w:style w:type="paragraph" w:styleId="CommentSubject">
    <w:name w:val="annotation subject"/>
    <w:basedOn w:val="CommentText"/>
    <w:next w:val="CommentText"/>
    <w:link w:val="CommentSubjectChar"/>
    <w:uiPriority w:val="99"/>
    <w:semiHidden/>
    <w:unhideWhenUsed/>
    <w:rsid w:val="003F4568"/>
    <w:rPr>
      <w:b/>
      <w:bCs/>
    </w:rPr>
  </w:style>
  <w:style w:type="character" w:customStyle="1" w:styleId="CommentSubjectChar">
    <w:name w:val="Comment Subject Char"/>
    <w:basedOn w:val="CommentTextChar"/>
    <w:link w:val="CommentSubject"/>
    <w:uiPriority w:val="99"/>
    <w:semiHidden/>
    <w:rsid w:val="003F4568"/>
    <w:rPr>
      <w:rFonts w:ascii="Arial" w:hAnsi="Arial"/>
      <w:b/>
      <w:bCs/>
      <w:kern w:val="20"/>
    </w:rPr>
  </w:style>
  <w:style w:type="paragraph" w:styleId="Revision">
    <w:name w:val="Revision"/>
    <w:hidden/>
    <w:uiPriority w:val="99"/>
    <w:semiHidden/>
    <w:rsid w:val="0086799E"/>
    <w:pPr>
      <w:spacing w:after="0"/>
    </w:pPr>
    <w:rPr>
      <w:rFonts w:ascii="Arial" w:hAnsi="Arial"/>
      <w:kern w:val="20"/>
      <w:sz w:val="24"/>
      <w:szCs w:val="24"/>
    </w:rPr>
  </w:style>
  <w:style w:type="character" w:styleId="Hyperlink">
    <w:name w:val="Hyperlink"/>
    <w:basedOn w:val="DefaultParagraphFont"/>
    <w:uiPriority w:val="99"/>
    <w:unhideWhenUsed/>
    <w:rsid w:val="00DD241E"/>
    <w:rPr>
      <w:color w:val="0000FF" w:themeColor="hyperlink"/>
      <w:u w:val="single"/>
    </w:rPr>
  </w:style>
  <w:style w:type="character" w:styleId="FollowedHyperlink">
    <w:name w:val="FollowedHyperlink"/>
    <w:basedOn w:val="DefaultParagraphFont"/>
    <w:uiPriority w:val="99"/>
    <w:semiHidden/>
    <w:unhideWhenUsed/>
    <w:rsid w:val="00F956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Arial" w:hAnsi="Arial"/>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semiHidden/>
    <w:unhideWhenUsed/>
    <w:qFormat/>
    <w:rsid w:val="00D20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kern w:val="0"/>
      <w:szCs w:val="20"/>
      <w:lang w:eastAsia="en-US"/>
    </w:rPr>
  </w:style>
  <w:style w:type="paragraph" w:styleId="Header">
    <w:name w:val="header"/>
    <w:aliases w:val="Subhead 1"/>
    <w:basedOn w:val="Normal"/>
    <w:link w:val="HeaderChar"/>
    <w:uiPriority w:val="99"/>
    <w:unhideWhenUsed/>
    <w:rsid w:val="00F9565A"/>
    <w:pPr>
      <w:tabs>
        <w:tab w:val="center" w:pos="4320"/>
        <w:tab w:val="right" w:pos="8640"/>
      </w:tabs>
      <w:spacing w:after="0"/>
    </w:pPr>
    <w:rPr>
      <w:b/>
      <w:caps/>
      <w:color w:val="000000" w:themeColor="text1"/>
      <w:szCs w:val="20"/>
    </w:rPr>
  </w:style>
  <w:style w:type="character" w:customStyle="1" w:styleId="HeaderChar">
    <w:name w:val="Header Char"/>
    <w:aliases w:val="Subhead 1 Char"/>
    <w:basedOn w:val="DefaultParagraphFont"/>
    <w:link w:val="Header"/>
    <w:uiPriority w:val="99"/>
    <w:rsid w:val="00F9565A"/>
    <w:rPr>
      <w:rFonts w:ascii="Arial" w:hAnsi="Arial"/>
      <w:b/>
      <w:caps/>
      <w:color w:val="000000" w:themeColor="text1"/>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6"/>
      </w:numPr>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D200E3"/>
    <w:pPr>
      <w:spacing w:before="240" w:after="120" w:afterAutospacing="0"/>
      <w:ind w:left="547"/>
    </w:pPr>
    <w:rPr>
      <w:rFonts w:cs="Arial"/>
      <w:bCs/>
      <w:color w:val="632423" w:themeColor="accent2" w:themeShade="80"/>
      <w:sz w:val="32"/>
      <w:szCs w:val="24"/>
    </w:rPr>
  </w:style>
  <w:style w:type="character" w:customStyle="1" w:styleId="Heading3Char">
    <w:name w:val="Heading 3 Char"/>
    <w:basedOn w:val="DefaultParagraphFont"/>
    <w:link w:val="Heading3"/>
    <w:uiPriority w:val="9"/>
    <w:rsid w:val="00D200E3"/>
    <w:rPr>
      <w:rFonts w:asciiTheme="majorHAnsi" w:eastAsiaTheme="majorEastAsia" w:hAnsiTheme="majorHAnsi" w:cstheme="majorBidi"/>
      <w:b/>
      <w:bCs/>
      <w:color w:val="4F81BD" w:themeColor="accent1"/>
      <w:kern w:val="20"/>
      <w:sz w:val="24"/>
      <w:szCs w:val="24"/>
    </w:rPr>
  </w:style>
  <w:style w:type="character" w:styleId="CommentReference">
    <w:name w:val="annotation reference"/>
    <w:basedOn w:val="DefaultParagraphFont"/>
    <w:uiPriority w:val="99"/>
    <w:semiHidden/>
    <w:unhideWhenUsed/>
    <w:rsid w:val="003F4568"/>
    <w:rPr>
      <w:sz w:val="16"/>
      <w:szCs w:val="16"/>
    </w:rPr>
  </w:style>
  <w:style w:type="paragraph" w:styleId="CommentText">
    <w:name w:val="annotation text"/>
    <w:basedOn w:val="Normal"/>
    <w:link w:val="CommentTextChar"/>
    <w:uiPriority w:val="99"/>
    <w:semiHidden/>
    <w:unhideWhenUsed/>
    <w:rsid w:val="003F4568"/>
    <w:rPr>
      <w:sz w:val="20"/>
      <w:szCs w:val="20"/>
    </w:rPr>
  </w:style>
  <w:style w:type="character" w:customStyle="1" w:styleId="CommentTextChar">
    <w:name w:val="Comment Text Char"/>
    <w:basedOn w:val="DefaultParagraphFont"/>
    <w:link w:val="CommentText"/>
    <w:uiPriority w:val="99"/>
    <w:semiHidden/>
    <w:rsid w:val="003F4568"/>
    <w:rPr>
      <w:rFonts w:ascii="Arial" w:hAnsi="Arial"/>
      <w:kern w:val="20"/>
    </w:rPr>
  </w:style>
  <w:style w:type="paragraph" w:styleId="CommentSubject">
    <w:name w:val="annotation subject"/>
    <w:basedOn w:val="CommentText"/>
    <w:next w:val="CommentText"/>
    <w:link w:val="CommentSubjectChar"/>
    <w:uiPriority w:val="99"/>
    <w:semiHidden/>
    <w:unhideWhenUsed/>
    <w:rsid w:val="003F4568"/>
    <w:rPr>
      <w:b/>
      <w:bCs/>
    </w:rPr>
  </w:style>
  <w:style w:type="character" w:customStyle="1" w:styleId="CommentSubjectChar">
    <w:name w:val="Comment Subject Char"/>
    <w:basedOn w:val="CommentTextChar"/>
    <w:link w:val="CommentSubject"/>
    <w:uiPriority w:val="99"/>
    <w:semiHidden/>
    <w:rsid w:val="003F4568"/>
    <w:rPr>
      <w:rFonts w:ascii="Arial" w:hAnsi="Arial"/>
      <w:b/>
      <w:bCs/>
      <w:kern w:val="20"/>
    </w:rPr>
  </w:style>
  <w:style w:type="paragraph" w:styleId="Revision">
    <w:name w:val="Revision"/>
    <w:hidden/>
    <w:uiPriority w:val="99"/>
    <w:semiHidden/>
    <w:rsid w:val="0086799E"/>
    <w:pPr>
      <w:spacing w:after="0"/>
    </w:pPr>
    <w:rPr>
      <w:rFonts w:ascii="Arial" w:hAnsi="Arial"/>
      <w:kern w:val="20"/>
      <w:sz w:val="24"/>
      <w:szCs w:val="24"/>
    </w:rPr>
  </w:style>
  <w:style w:type="character" w:styleId="Hyperlink">
    <w:name w:val="Hyperlink"/>
    <w:basedOn w:val="DefaultParagraphFont"/>
    <w:uiPriority w:val="99"/>
    <w:unhideWhenUsed/>
    <w:rsid w:val="00DD241E"/>
    <w:rPr>
      <w:color w:val="0000FF" w:themeColor="hyperlink"/>
      <w:u w:val="single"/>
    </w:rPr>
  </w:style>
  <w:style w:type="character" w:styleId="FollowedHyperlink">
    <w:name w:val="FollowedHyperlink"/>
    <w:basedOn w:val="DefaultParagraphFont"/>
    <w:uiPriority w:val="99"/>
    <w:semiHidden/>
    <w:unhideWhenUsed/>
    <w:rsid w:val="00F956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2370">
      <w:bodyDiv w:val="1"/>
      <w:marLeft w:val="0"/>
      <w:marRight w:val="0"/>
      <w:marTop w:val="0"/>
      <w:marBottom w:val="0"/>
      <w:divBdr>
        <w:top w:val="none" w:sz="0" w:space="0" w:color="auto"/>
        <w:left w:val="none" w:sz="0" w:space="0" w:color="auto"/>
        <w:bottom w:val="none" w:sz="0" w:space="0" w:color="auto"/>
        <w:right w:val="none" w:sz="0" w:space="0" w:color="auto"/>
      </w:divBdr>
    </w:div>
    <w:div w:id="92744616">
      <w:bodyDiv w:val="1"/>
      <w:marLeft w:val="0"/>
      <w:marRight w:val="0"/>
      <w:marTop w:val="0"/>
      <w:marBottom w:val="0"/>
      <w:divBdr>
        <w:top w:val="none" w:sz="0" w:space="0" w:color="auto"/>
        <w:left w:val="none" w:sz="0" w:space="0" w:color="auto"/>
        <w:bottom w:val="none" w:sz="0" w:space="0" w:color="auto"/>
        <w:right w:val="none" w:sz="0" w:space="0" w:color="auto"/>
      </w:divBdr>
    </w:div>
    <w:div w:id="121459760">
      <w:bodyDiv w:val="1"/>
      <w:marLeft w:val="0"/>
      <w:marRight w:val="0"/>
      <w:marTop w:val="0"/>
      <w:marBottom w:val="0"/>
      <w:divBdr>
        <w:top w:val="none" w:sz="0" w:space="0" w:color="auto"/>
        <w:left w:val="none" w:sz="0" w:space="0" w:color="auto"/>
        <w:bottom w:val="none" w:sz="0" w:space="0" w:color="auto"/>
        <w:right w:val="none" w:sz="0" w:space="0" w:color="auto"/>
      </w:divBdr>
    </w:div>
    <w:div w:id="181630984">
      <w:bodyDiv w:val="1"/>
      <w:marLeft w:val="0"/>
      <w:marRight w:val="0"/>
      <w:marTop w:val="0"/>
      <w:marBottom w:val="0"/>
      <w:divBdr>
        <w:top w:val="none" w:sz="0" w:space="0" w:color="auto"/>
        <w:left w:val="none" w:sz="0" w:space="0" w:color="auto"/>
        <w:bottom w:val="none" w:sz="0" w:space="0" w:color="auto"/>
        <w:right w:val="none" w:sz="0" w:space="0" w:color="auto"/>
      </w:divBdr>
    </w:div>
    <w:div w:id="229968173">
      <w:bodyDiv w:val="1"/>
      <w:marLeft w:val="0"/>
      <w:marRight w:val="0"/>
      <w:marTop w:val="0"/>
      <w:marBottom w:val="0"/>
      <w:divBdr>
        <w:top w:val="none" w:sz="0" w:space="0" w:color="auto"/>
        <w:left w:val="none" w:sz="0" w:space="0" w:color="auto"/>
        <w:bottom w:val="none" w:sz="0" w:space="0" w:color="auto"/>
        <w:right w:val="none" w:sz="0" w:space="0" w:color="auto"/>
      </w:divBdr>
    </w:div>
    <w:div w:id="240070809">
      <w:bodyDiv w:val="1"/>
      <w:marLeft w:val="0"/>
      <w:marRight w:val="0"/>
      <w:marTop w:val="0"/>
      <w:marBottom w:val="0"/>
      <w:divBdr>
        <w:top w:val="none" w:sz="0" w:space="0" w:color="auto"/>
        <w:left w:val="none" w:sz="0" w:space="0" w:color="auto"/>
        <w:bottom w:val="none" w:sz="0" w:space="0" w:color="auto"/>
        <w:right w:val="none" w:sz="0" w:space="0" w:color="auto"/>
      </w:divBdr>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17871">
      <w:bodyDiv w:val="1"/>
      <w:marLeft w:val="0"/>
      <w:marRight w:val="0"/>
      <w:marTop w:val="0"/>
      <w:marBottom w:val="0"/>
      <w:divBdr>
        <w:top w:val="none" w:sz="0" w:space="0" w:color="auto"/>
        <w:left w:val="none" w:sz="0" w:space="0" w:color="auto"/>
        <w:bottom w:val="none" w:sz="0" w:space="0" w:color="auto"/>
        <w:right w:val="none" w:sz="0" w:space="0" w:color="auto"/>
      </w:divBdr>
    </w:div>
    <w:div w:id="385182293">
      <w:bodyDiv w:val="1"/>
      <w:marLeft w:val="0"/>
      <w:marRight w:val="0"/>
      <w:marTop w:val="0"/>
      <w:marBottom w:val="0"/>
      <w:divBdr>
        <w:top w:val="none" w:sz="0" w:space="0" w:color="auto"/>
        <w:left w:val="none" w:sz="0" w:space="0" w:color="auto"/>
        <w:bottom w:val="none" w:sz="0" w:space="0" w:color="auto"/>
        <w:right w:val="none" w:sz="0" w:space="0" w:color="auto"/>
      </w:divBdr>
    </w:div>
    <w:div w:id="394015059">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3977">
      <w:bodyDiv w:val="1"/>
      <w:marLeft w:val="0"/>
      <w:marRight w:val="0"/>
      <w:marTop w:val="0"/>
      <w:marBottom w:val="0"/>
      <w:divBdr>
        <w:top w:val="none" w:sz="0" w:space="0" w:color="auto"/>
        <w:left w:val="none" w:sz="0" w:space="0" w:color="auto"/>
        <w:bottom w:val="none" w:sz="0" w:space="0" w:color="auto"/>
        <w:right w:val="none" w:sz="0" w:space="0" w:color="auto"/>
      </w:divBdr>
    </w:div>
    <w:div w:id="519584970">
      <w:bodyDiv w:val="1"/>
      <w:marLeft w:val="0"/>
      <w:marRight w:val="0"/>
      <w:marTop w:val="0"/>
      <w:marBottom w:val="0"/>
      <w:divBdr>
        <w:top w:val="none" w:sz="0" w:space="0" w:color="auto"/>
        <w:left w:val="none" w:sz="0" w:space="0" w:color="auto"/>
        <w:bottom w:val="none" w:sz="0" w:space="0" w:color="auto"/>
        <w:right w:val="none" w:sz="0" w:space="0" w:color="auto"/>
      </w:divBdr>
    </w:div>
    <w:div w:id="520322472">
      <w:bodyDiv w:val="1"/>
      <w:marLeft w:val="0"/>
      <w:marRight w:val="0"/>
      <w:marTop w:val="0"/>
      <w:marBottom w:val="0"/>
      <w:divBdr>
        <w:top w:val="none" w:sz="0" w:space="0" w:color="auto"/>
        <w:left w:val="none" w:sz="0" w:space="0" w:color="auto"/>
        <w:bottom w:val="none" w:sz="0" w:space="0" w:color="auto"/>
        <w:right w:val="none" w:sz="0" w:space="0" w:color="auto"/>
      </w:divBdr>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81379">
      <w:bodyDiv w:val="1"/>
      <w:marLeft w:val="0"/>
      <w:marRight w:val="0"/>
      <w:marTop w:val="0"/>
      <w:marBottom w:val="0"/>
      <w:divBdr>
        <w:top w:val="none" w:sz="0" w:space="0" w:color="auto"/>
        <w:left w:val="none" w:sz="0" w:space="0" w:color="auto"/>
        <w:bottom w:val="none" w:sz="0" w:space="0" w:color="auto"/>
        <w:right w:val="none" w:sz="0" w:space="0" w:color="auto"/>
      </w:divBdr>
    </w:div>
    <w:div w:id="554506398">
      <w:bodyDiv w:val="1"/>
      <w:marLeft w:val="0"/>
      <w:marRight w:val="0"/>
      <w:marTop w:val="0"/>
      <w:marBottom w:val="0"/>
      <w:divBdr>
        <w:top w:val="none" w:sz="0" w:space="0" w:color="auto"/>
        <w:left w:val="none" w:sz="0" w:space="0" w:color="auto"/>
        <w:bottom w:val="none" w:sz="0" w:space="0" w:color="auto"/>
        <w:right w:val="none" w:sz="0" w:space="0" w:color="auto"/>
      </w:divBdr>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32646">
      <w:bodyDiv w:val="1"/>
      <w:marLeft w:val="0"/>
      <w:marRight w:val="0"/>
      <w:marTop w:val="0"/>
      <w:marBottom w:val="0"/>
      <w:divBdr>
        <w:top w:val="none" w:sz="0" w:space="0" w:color="auto"/>
        <w:left w:val="none" w:sz="0" w:space="0" w:color="auto"/>
        <w:bottom w:val="none" w:sz="0" w:space="0" w:color="auto"/>
        <w:right w:val="none" w:sz="0" w:space="0" w:color="auto"/>
      </w:divBdr>
    </w:div>
    <w:div w:id="583153428">
      <w:bodyDiv w:val="1"/>
      <w:marLeft w:val="0"/>
      <w:marRight w:val="0"/>
      <w:marTop w:val="0"/>
      <w:marBottom w:val="0"/>
      <w:divBdr>
        <w:top w:val="none" w:sz="0" w:space="0" w:color="auto"/>
        <w:left w:val="none" w:sz="0" w:space="0" w:color="auto"/>
        <w:bottom w:val="none" w:sz="0" w:space="0" w:color="auto"/>
        <w:right w:val="none" w:sz="0" w:space="0" w:color="auto"/>
      </w:divBdr>
    </w:div>
    <w:div w:id="616522589">
      <w:bodyDiv w:val="1"/>
      <w:marLeft w:val="0"/>
      <w:marRight w:val="0"/>
      <w:marTop w:val="0"/>
      <w:marBottom w:val="0"/>
      <w:divBdr>
        <w:top w:val="none" w:sz="0" w:space="0" w:color="auto"/>
        <w:left w:val="none" w:sz="0" w:space="0" w:color="auto"/>
        <w:bottom w:val="none" w:sz="0" w:space="0" w:color="auto"/>
        <w:right w:val="none" w:sz="0" w:space="0" w:color="auto"/>
      </w:divBdr>
    </w:div>
    <w:div w:id="628442295">
      <w:bodyDiv w:val="1"/>
      <w:marLeft w:val="0"/>
      <w:marRight w:val="0"/>
      <w:marTop w:val="0"/>
      <w:marBottom w:val="0"/>
      <w:divBdr>
        <w:top w:val="none" w:sz="0" w:space="0" w:color="auto"/>
        <w:left w:val="none" w:sz="0" w:space="0" w:color="auto"/>
        <w:bottom w:val="none" w:sz="0" w:space="0" w:color="auto"/>
        <w:right w:val="none" w:sz="0" w:space="0" w:color="auto"/>
      </w:divBdr>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29528">
      <w:bodyDiv w:val="1"/>
      <w:marLeft w:val="0"/>
      <w:marRight w:val="0"/>
      <w:marTop w:val="0"/>
      <w:marBottom w:val="0"/>
      <w:divBdr>
        <w:top w:val="none" w:sz="0" w:space="0" w:color="auto"/>
        <w:left w:val="none" w:sz="0" w:space="0" w:color="auto"/>
        <w:bottom w:val="none" w:sz="0" w:space="0" w:color="auto"/>
        <w:right w:val="none" w:sz="0" w:space="0" w:color="auto"/>
      </w:divBdr>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0823">
      <w:bodyDiv w:val="1"/>
      <w:marLeft w:val="0"/>
      <w:marRight w:val="0"/>
      <w:marTop w:val="0"/>
      <w:marBottom w:val="0"/>
      <w:divBdr>
        <w:top w:val="none" w:sz="0" w:space="0" w:color="auto"/>
        <w:left w:val="none" w:sz="0" w:space="0" w:color="auto"/>
        <w:bottom w:val="none" w:sz="0" w:space="0" w:color="auto"/>
        <w:right w:val="none" w:sz="0" w:space="0" w:color="auto"/>
      </w:divBdr>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73481">
      <w:bodyDiv w:val="1"/>
      <w:marLeft w:val="0"/>
      <w:marRight w:val="0"/>
      <w:marTop w:val="0"/>
      <w:marBottom w:val="0"/>
      <w:divBdr>
        <w:top w:val="none" w:sz="0" w:space="0" w:color="auto"/>
        <w:left w:val="none" w:sz="0" w:space="0" w:color="auto"/>
        <w:bottom w:val="none" w:sz="0" w:space="0" w:color="auto"/>
        <w:right w:val="none" w:sz="0" w:space="0" w:color="auto"/>
      </w:divBdr>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00975">
      <w:bodyDiv w:val="1"/>
      <w:marLeft w:val="0"/>
      <w:marRight w:val="0"/>
      <w:marTop w:val="0"/>
      <w:marBottom w:val="0"/>
      <w:divBdr>
        <w:top w:val="none" w:sz="0" w:space="0" w:color="auto"/>
        <w:left w:val="none" w:sz="0" w:space="0" w:color="auto"/>
        <w:bottom w:val="none" w:sz="0" w:space="0" w:color="auto"/>
        <w:right w:val="none" w:sz="0" w:space="0" w:color="auto"/>
      </w:divBdr>
    </w:div>
    <w:div w:id="871528190">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4632">
      <w:bodyDiv w:val="1"/>
      <w:marLeft w:val="0"/>
      <w:marRight w:val="0"/>
      <w:marTop w:val="0"/>
      <w:marBottom w:val="0"/>
      <w:divBdr>
        <w:top w:val="none" w:sz="0" w:space="0" w:color="auto"/>
        <w:left w:val="none" w:sz="0" w:space="0" w:color="auto"/>
        <w:bottom w:val="none" w:sz="0" w:space="0" w:color="auto"/>
        <w:right w:val="none" w:sz="0" w:space="0" w:color="auto"/>
      </w:divBdr>
    </w:div>
    <w:div w:id="1009408897">
      <w:bodyDiv w:val="1"/>
      <w:marLeft w:val="0"/>
      <w:marRight w:val="0"/>
      <w:marTop w:val="0"/>
      <w:marBottom w:val="0"/>
      <w:divBdr>
        <w:top w:val="none" w:sz="0" w:space="0" w:color="auto"/>
        <w:left w:val="none" w:sz="0" w:space="0" w:color="auto"/>
        <w:bottom w:val="none" w:sz="0" w:space="0" w:color="auto"/>
        <w:right w:val="none" w:sz="0" w:space="0" w:color="auto"/>
      </w:divBdr>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27847">
      <w:bodyDiv w:val="1"/>
      <w:marLeft w:val="0"/>
      <w:marRight w:val="0"/>
      <w:marTop w:val="0"/>
      <w:marBottom w:val="0"/>
      <w:divBdr>
        <w:top w:val="none" w:sz="0" w:space="0" w:color="auto"/>
        <w:left w:val="none" w:sz="0" w:space="0" w:color="auto"/>
        <w:bottom w:val="none" w:sz="0" w:space="0" w:color="auto"/>
        <w:right w:val="none" w:sz="0" w:space="0" w:color="auto"/>
      </w:divBdr>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90721">
      <w:bodyDiv w:val="1"/>
      <w:marLeft w:val="0"/>
      <w:marRight w:val="0"/>
      <w:marTop w:val="0"/>
      <w:marBottom w:val="0"/>
      <w:divBdr>
        <w:top w:val="none" w:sz="0" w:space="0" w:color="auto"/>
        <w:left w:val="none" w:sz="0" w:space="0" w:color="auto"/>
        <w:bottom w:val="none" w:sz="0" w:space="0" w:color="auto"/>
        <w:right w:val="none" w:sz="0" w:space="0" w:color="auto"/>
      </w:divBdr>
    </w:div>
    <w:div w:id="1094665291">
      <w:bodyDiv w:val="1"/>
      <w:marLeft w:val="0"/>
      <w:marRight w:val="0"/>
      <w:marTop w:val="0"/>
      <w:marBottom w:val="0"/>
      <w:divBdr>
        <w:top w:val="none" w:sz="0" w:space="0" w:color="auto"/>
        <w:left w:val="none" w:sz="0" w:space="0" w:color="auto"/>
        <w:bottom w:val="none" w:sz="0" w:space="0" w:color="auto"/>
        <w:right w:val="none" w:sz="0" w:space="0" w:color="auto"/>
      </w:divBdr>
    </w:div>
    <w:div w:id="1103302759">
      <w:bodyDiv w:val="1"/>
      <w:marLeft w:val="0"/>
      <w:marRight w:val="0"/>
      <w:marTop w:val="0"/>
      <w:marBottom w:val="0"/>
      <w:divBdr>
        <w:top w:val="none" w:sz="0" w:space="0" w:color="auto"/>
        <w:left w:val="none" w:sz="0" w:space="0" w:color="auto"/>
        <w:bottom w:val="none" w:sz="0" w:space="0" w:color="auto"/>
        <w:right w:val="none" w:sz="0" w:space="0" w:color="auto"/>
      </w:divBdr>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852661">
      <w:bodyDiv w:val="1"/>
      <w:marLeft w:val="0"/>
      <w:marRight w:val="0"/>
      <w:marTop w:val="0"/>
      <w:marBottom w:val="0"/>
      <w:divBdr>
        <w:top w:val="none" w:sz="0" w:space="0" w:color="auto"/>
        <w:left w:val="none" w:sz="0" w:space="0" w:color="auto"/>
        <w:bottom w:val="none" w:sz="0" w:space="0" w:color="auto"/>
        <w:right w:val="none" w:sz="0" w:space="0" w:color="auto"/>
      </w:divBdr>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1225">
      <w:bodyDiv w:val="1"/>
      <w:marLeft w:val="0"/>
      <w:marRight w:val="0"/>
      <w:marTop w:val="0"/>
      <w:marBottom w:val="0"/>
      <w:divBdr>
        <w:top w:val="none" w:sz="0" w:space="0" w:color="auto"/>
        <w:left w:val="none" w:sz="0" w:space="0" w:color="auto"/>
        <w:bottom w:val="none" w:sz="0" w:space="0" w:color="auto"/>
        <w:right w:val="none" w:sz="0" w:space="0" w:color="auto"/>
      </w:divBdr>
    </w:div>
    <w:div w:id="1225066401">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206023">
      <w:bodyDiv w:val="1"/>
      <w:marLeft w:val="0"/>
      <w:marRight w:val="0"/>
      <w:marTop w:val="0"/>
      <w:marBottom w:val="0"/>
      <w:divBdr>
        <w:top w:val="none" w:sz="0" w:space="0" w:color="auto"/>
        <w:left w:val="none" w:sz="0" w:space="0" w:color="auto"/>
        <w:bottom w:val="none" w:sz="0" w:space="0" w:color="auto"/>
        <w:right w:val="none" w:sz="0" w:space="0" w:color="auto"/>
      </w:divBdr>
    </w:div>
    <w:div w:id="1256744419">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5144">
      <w:bodyDiv w:val="1"/>
      <w:marLeft w:val="0"/>
      <w:marRight w:val="0"/>
      <w:marTop w:val="0"/>
      <w:marBottom w:val="0"/>
      <w:divBdr>
        <w:top w:val="none" w:sz="0" w:space="0" w:color="auto"/>
        <w:left w:val="none" w:sz="0" w:space="0" w:color="auto"/>
        <w:bottom w:val="none" w:sz="0" w:space="0" w:color="auto"/>
        <w:right w:val="none" w:sz="0" w:space="0" w:color="auto"/>
      </w:divBdr>
    </w:div>
    <w:div w:id="1410620420">
      <w:bodyDiv w:val="1"/>
      <w:marLeft w:val="0"/>
      <w:marRight w:val="0"/>
      <w:marTop w:val="0"/>
      <w:marBottom w:val="0"/>
      <w:divBdr>
        <w:top w:val="none" w:sz="0" w:space="0" w:color="auto"/>
        <w:left w:val="none" w:sz="0" w:space="0" w:color="auto"/>
        <w:bottom w:val="none" w:sz="0" w:space="0" w:color="auto"/>
        <w:right w:val="none" w:sz="0" w:space="0" w:color="auto"/>
      </w:divBdr>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46243">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664393">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9647">
      <w:bodyDiv w:val="1"/>
      <w:marLeft w:val="0"/>
      <w:marRight w:val="0"/>
      <w:marTop w:val="0"/>
      <w:marBottom w:val="0"/>
      <w:divBdr>
        <w:top w:val="none" w:sz="0" w:space="0" w:color="auto"/>
        <w:left w:val="none" w:sz="0" w:space="0" w:color="auto"/>
        <w:bottom w:val="none" w:sz="0" w:space="0" w:color="auto"/>
        <w:right w:val="none" w:sz="0" w:space="0" w:color="auto"/>
      </w:divBdr>
    </w:div>
    <w:div w:id="1806585338">
      <w:bodyDiv w:val="1"/>
      <w:marLeft w:val="0"/>
      <w:marRight w:val="0"/>
      <w:marTop w:val="0"/>
      <w:marBottom w:val="0"/>
      <w:divBdr>
        <w:top w:val="none" w:sz="0" w:space="0" w:color="auto"/>
        <w:left w:val="none" w:sz="0" w:space="0" w:color="auto"/>
        <w:bottom w:val="none" w:sz="0" w:space="0" w:color="auto"/>
        <w:right w:val="none" w:sz="0" w:space="0" w:color="auto"/>
      </w:divBdr>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47348">
      <w:bodyDiv w:val="1"/>
      <w:marLeft w:val="0"/>
      <w:marRight w:val="0"/>
      <w:marTop w:val="0"/>
      <w:marBottom w:val="0"/>
      <w:divBdr>
        <w:top w:val="none" w:sz="0" w:space="0" w:color="auto"/>
        <w:left w:val="none" w:sz="0" w:space="0" w:color="auto"/>
        <w:bottom w:val="none" w:sz="0" w:space="0" w:color="auto"/>
        <w:right w:val="none" w:sz="0" w:space="0" w:color="auto"/>
      </w:divBdr>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88387">
      <w:bodyDiv w:val="1"/>
      <w:marLeft w:val="0"/>
      <w:marRight w:val="0"/>
      <w:marTop w:val="0"/>
      <w:marBottom w:val="0"/>
      <w:divBdr>
        <w:top w:val="none" w:sz="0" w:space="0" w:color="auto"/>
        <w:left w:val="none" w:sz="0" w:space="0" w:color="auto"/>
        <w:bottom w:val="none" w:sz="0" w:space="0" w:color="auto"/>
        <w:right w:val="none" w:sz="0" w:space="0" w:color="auto"/>
      </w:divBdr>
    </w:div>
    <w:div w:id="1963921627">
      <w:bodyDiv w:val="1"/>
      <w:marLeft w:val="0"/>
      <w:marRight w:val="0"/>
      <w:marTop w:val="0"/>
      <w:marBottom w:val="0"/>
      <w:divBdr>
        <w:top w:val="none" w:sz="0" w:space="0" w:color="auto"/>
        <w:left w:val="none" w:sz="0" w:space="0" w:color="auto"/>
        <w:bottom w:val="none" w:sz="0" w:space="0" w:color="auto"/>
        <w:right w:val="none" w:sz="0" w:space="0" w:color="auto"/>
      </w:divBdr>
    </w:div>
    <w:div w:id="1981105503">
      <w:bodyDiv w:val="1"/>
      <w:marLeft w:val="0"/>
      <w:marRight w:val="0"/>
      <w:marTop w:val="0"/>
      <w:marBottom w:val="0"/>
      <w:divBdr>
        <w:top w:val="none" w:sz="0" w:space="0" w:color="auto"/>
        <w:left w:val="none" w:sz="0" w:space="0" w:color="auto"/>
        <w:bottom w:val="none" w:sz="0" w:space="0" w:color="auto"/>
        <w:right w:val="none" w:sz="0" w:space="0" w:color="auto"/>
      </w:divBdr>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7342">
      <w:bodyDiv w:val="1"/>
      <w:marLeft w:val="0"/>
      <w:marRight w:val="0"/>
      <w:marTop w:val="0"/>
      <w:marBottom w:val="0"/>
      <w:divBdr>
        <w:top w:val="none" w:sz="0" w:space="0" w:color="auto"/>
        <w:left w:val="none" w:sz="0" w:space="0" w:color="auto"/>
        <w:bottom w:val="none" w:sz="0" w:space="0" w:color="auto"/>
        <w:right w:val="none" w:sz="0" w:space="0" w:color="auto"/>
      </w:divBdr>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0116">
      <w:bodyDiv w:val="1"/>
      <w:marLeft w:val="0"/>
      <w:marRight w:val="0"/>
      <w:marTop w:val="0"/>
      <w:marBottom w:val="0"/>
      <w:divBdr>
        <w:top w:val="none" w:sz="0" w:space="0" w:color="auto"/>
        <w:left w:val="none" w:sz="0" w:space="0" w:color="auto"/>
        <w:bottom w:val="none" w:sz="0" w:space="0" w:color="auto"/>
        <w:right w:val="none" w:sz="0" w:space="0" w:color="auto"/>
      </w:divBdr>
    </w:div>
    <w:div w:id="2075928234">
      <w:bodyDiv w:val="1"/>
      <w:marLeft w:val="0"/>
      <w:marRight w:val="0"/>
      <w:marTop w:val="0"/>
      <w:marBottom w:val="0"/>
      <w:divBdr>
        <w:top w:val="none" w:sz="0" w:space="0" w:color="auto"/>
        <w:left w:val="none" w:sz="0" w:space="0" w:color="auto"/>
        <w:bottom w:val="none" w:sz="0" w:space="0" w:color="auto"/>
        <w:right w:val="none" w:sz="0" w:space="0" w:color="auto"/>
      </w:divBdr>
    </w:div>
    <w:div w:id="2098553487">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yperlink" TargetMode="External" Target="http://www.mass.gov/eea/agencies/dfg/dmf/"/>
  <Relationship Id="rId12" Type="http://schemas.openxmlformats.org/officeDocument/2006/relationships/hyperlink" TargetMode="External" Target="http://www.mass.gov/eea/agencies/dfg/dmf/"/>
  <Relationship Id="rId13" Type="http://schemas.openxmlformats.org/officeDocument/2006/relationships/image" Target="media/image3.emf"/>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3E3BD-EB13-42C3-8C3C-33132FC6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Red Tide(Paralytic Shellfish Poisoning)  </vt:lpstr>
    </vt:vector>
  </TitlesOfParts>
  <Company>Roycroft Design</Company>
  <LinksUpToDate>false</LinksUpToDate>
  <CharactersWithSpaces>6118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2015-07-10T15:43:00Z</dcterms:created>
  <dc:creator>Massachusetts Department of Public Health | Bureau of Environmental Health</dc:creator>
  <dc:description>Red Tide is caused by a "population explosion" of toxic, naturally occurring microscopic plankton (specifically, a subgroup known as dinoflagellates). "Blooms" of the poison-producing plankton are coastal phenomena caused by environmental conditions that promote explosive growth. Factors that are especially favorable include warm surface temperatures, high nutrient content, low salinity, and calm seas. Rain followed by sunny weather in the summer months is often associated with red tide blooms. Organisms that cause theses blooms around the United States are as follows: Alexandrium fundyense, along the Northeast Atlantic coast, ranging from the Canadian Maritimes to Southern New England; Alexandrium catenella, on the Pacific West Coast from California to Alaska; and Karonia brevis, in the Gulf of Mexico along the West Florida coast.</dc:description>
  <keywords>Red Tide is caused by a "population explosion" of toxic, naturally occurring microscopic plankton (specifically, a subgroup known as dinoflagellates). "Blooms" of the poison-producing plankton are coastal phenomena caused by environmental conditions that promote explosive growth. Factors that are especially favorable include warm surface temperatures, high nutrient content, low salinity, and calm seas. Rain followed by sunny weather in the summer months is often associated with red tide blooms. Organisms that cause theses blooms around the United States are as follows:Alexandrium fundyense, along the Northeast Atlantic coast, ranging from the Canadian Maritimes to Southern New England;Alexandrium catenella, on the Pacific West Coast from California to Alaska; andKaronia brevis, in the Gulf of Mexico along the West Florida coast.</keywords>
  <lastModifiedBy>Pizzi, Susan (DPH)</lastModifiedBy>
  <dcterms:modified xsi:type="dcterms:W3CDTF">2015-08-14T15:56:00Z</dcterms:modified>
  <revision>6</revision>
  <dc:subject>Red Tide(Paralytic Shellfish Poisoning)</dc:subject>
  <dc:title>Red Tide(Paralytic Shellfish Poisoning)</dc:title>
</coreProperties>
</file>