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3A4D" w14:textId="6325590A" w:rsidR="00831034" w:rsidRDefault="00831034" w:rsidP="001F5111">
      <w:pPr>
        <w:jc w:val="center"/>
        <w:rPr>
          <w:rFonts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AD5AFE6" wp14:editId="62C9C72B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C5265" w14:textId="77777777" w:rsidR="00831034" w:rsidRDefault="00831034" w:rsidP="001F5111">
      <w:pPr>
        <w:jc w:val="center"/>
        <w:rPr>
          <w:rFonts w:cstheme="minorHAnsi"/>
          <w:b/>
          <w:bCs/>
          <w:sz w:val="22"/>
          <w:szCs w:val="22"/>
        </w:rPr>
      </w:pPr>
    </w:p>
    <w:p w14:paraId="14CAABCD" w14:textId="3E9079E1" w:rsidR="00831034" w:rsidRDefault="00831034" w:rsidP="001F5111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Redistribution </w:t>
      </w:r>
      <w:r w:rsidR="00EE32DC" w:rsidRPr="00E61084">
        <w:rPr>
          <w:rFonts w:cstheme="minorHAnsi"/>
          <w:b/>
          <w:bCs/>
          <w:sz w:val="22"/>
          <w:szCs w:val="22"/>
        </w:rPr>
        <w:t>Guidance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6C26FA">
        <w:rPr>
          <w:rFonts w:cstheme="minorHAnsi"/>
          <w:b/>
          <w:bCs/>
          <w:sz w:val="22"/>
          <w:szCs w:val="22"/>
        </w:rPr>
        <w:t>for</w:t>
      </w:r>
      <w:r>
        <w:rPr>
          <w:rFonts w:cstheme="minorHAnsi"/>
          <w:b/>
          <w:bCs/>
          <w:sz w:val="22"/>
          <w:szCs w:val="22"/>
        </w:rPr>
        <w:t xml:space="preserve"> COVID-19 </w:t>
      </w:r>
      <w:r w:rsidR="006C26FA">
        <w:rPr>
          <w:rFonts w:cstheme="minorHAnsi"/>
          <w:b/>
          <w:bCs/>
          <w:sz w:val="22"/>
          <w:szCs w:val="22"/>
        </w:rPr>
        <w:t>V</w:t>
      </w:r>
      <w:r>
        <w:rPr>
          <w:rFonts w:cstheme="minorHAnsi"/>
          <w:b/>
          <w:bCs/>
          <w:sz w:val="22"/>
          <w:szCs w:val="22"/>
        </w:rPr>
        <w:t>accines</w:t>
      </w:r>
      <w:r w:rsidR="0040211B" w:rsidRPr="00E61084">
        <w:rPr>
          <w:rFonts w:cstheme="minorHAnsi"/>
          <w:b/>
          <w:bCs/>
          <w:sz w:val="22"/>
          <w:szCs w:val="22"/>
        </w:rPr>
        <w:t xml:space="preserve"> </w:t>
      </w:r>
    </w:p>
    <w:p w14:paraId="3A285690" w14:textId="0BEB2B79" w:rsidR="00CF2028" w:rsidRPr="00E61084" w:rsidRDefault="00E51851" w:rsidP="001F5111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6/</w:t>
      </w:r>
      <w:r w:rsidR="00B315E1">
        <w:rPr>
          <w:rFonts w:cstheme="minorHAnsi"/>
          <w:b/>
          <w:bCs/>
          <w:sz w:val="22"/>
          <w:szCs w:val="22"/>
        </w:rPr>
        <w:t>14</w:t>
      </w:r>
      <w:r w:rsidR="00CE77CA" w:rsidRPr="00E61084">
        <w:rPr>
          <w:rFonts w:cstheme="minorHAnsi"/>
          <w:b/>
          <w:bCs/>
          <w:sz w:val="22"/>
          <w:szCs w:val="22"/>
        </w:rPr>
        <w:t>/21</w:t>
      </w:r>
    </w:p>
    <w:p w14:paraId="14E21A9E" w14:textId="4123D473" w:rsidR="00AF6CBC" w:rsidRPr="00E61084" w:rsidRDefault="00AF6CBC">
      <w:pPr>
        <w:rPr>
          <w:rFonts w:cstheme="minorHAnsi"/>
          <w:sz w:val="22"/>
          <w:szCs w:val="22"/>
        </w:rPr>
      </w:pPr>
    </w:p>
    <w:p w14:paraId="60FF9B8E" w14:textId="75139FE2" w:rsidR="000B0241" w:rsidRPr="00831034" w:rsidRDefault="00831034" w:rsidP="00831034">
      <w:pPr>
        <w:shd w:val="clear" w:color="auto" w:fill="FFFFFF"/>
        <w:rPr>
          <w:rFonts w:cstheme="minorHAnsi"/>
          <w:color w:val="000000"/>
          <w:sz w:val="22"/>
          <w:szCs w:val="22"/>
        </w:rPr>
      </w:pPr>
      <w:r w:rsidRPr="00831034">
        <w:rPr>
          <w:rFonts w:cstheme="minorHAnsi"/>
          <w:color w:val="000000"/>
          <w:sz w:val="22"/>
          <w:szCs w:val="22"/>
        </w:rPr>
        <w:t>Redistributing</w:t>
      </w:r>
      <w:r w:rsidR="00611435" w:rsidRPr="00831034">
        <w:rPr>
          <w:rFonts w:cstheme="minorHAnsi"/>
          <w:color w:val="000000"/>
          <w:sz w:val="22"/>
          <w:szCs w:val="22"/>
        </w:rPr>
        <w:t xml:space="preserve"> </w:t>
      </w:r>
      <w:r w:rsidR="007301F2">
        <w:rPr>
          <w:rFonts w:cstheme="minorHAnsi"/>
          <w:color w:val="000000"/>
          <w:sz w:val="22"/>
          <w:szCs w:val="22"/>
        </w:rPr>
        <w:t xml:space="preserve">COVID-19 </w:t>
      </w:r>
      <w:r w:rsidR="00611435" w:rsidRPr="00831034">
        <w:rPr>
          <w:rFonts w:cstheme="minorHAnsi"/>
          <w:color w:val="000000"/>
          <w:sz w:val="22"/>
          <w:szCs w:val="22"/>
        </w:rPr>
        <w:t>vaccine</w:t>
      </w:r>
      <w:r w:rsidR="00611435" w:rsidRPr="00E61084">
        <w:rPr>
          <w:rFonts w:cstheme="minorHAnsi"/>
          <w:color w:val="000000"/>
          <w:sz w:val="22"/>
          <w:szCs w:val="22"/>
        </w:rPr>
        <w:t xml:space="preserve"> may be required in some instances. Once vaccine is redistributed, provider should transfer vaccine in the MIIS. A </w:t>
      </w:r>
      <w:hyperlink r:id="rId8" w:history="1">
        <w:r w:rsidR="00611435" w:rsidRPr="00E61084">
          <w:rPr>
            <w:rStyle w:val="Hyperlink"/>
            <w:rFonts w:cstheme="minorHAnsi"/>
            <w:sz w:val="22"/>
            <w:szCs w:val="22"/>
          </w:rPr>
          <w:t>training video</w:t>
        </w:r>
      </w:hyperlink>
      <w:r w:rsidR="00611435" w:rsidRPr="00E61084">
        <w:rPr>
          <w:rFonts w:cstheme="minorHAnsi"/>
          <w:color w:val="000000"/>
          <w:sz w:val="22"/>
          <w:szCs w:val="22"/>
        </w:rPr>
        <w:t xml:space="preserve"> is available in MIIS Resource Center to assist. Based on information to date from the manufacturer and CDC, the following general principles for vaccine redistribution should be considered.</w:t>
      </w:r>
    </w:p>
    <w:p w14:paraId="36A5E01C" w14:textId="77777777" w:rsidR="00CE77CA" w:rsidRPr="00E61084" w:rsidRDefault="00CE77CA" w:rsidP="00CE77CA">
      <w:pPr>
        <w:rPr>
          <w:rFonts w:cstheme="minorHAnsi"/>
          <w:b/>
          <w:sz w:val="22"/>
          <w:szCs w:val="22"/>
        </w:rPr>
      </w:pPr>
    </w:p>
    <w:tbl>
      <w:tblPr>
        <w:tblStyle w:val="PlainTable1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82"/>
        <w:gridCol w:w="2776"/>
        <w:gridCol w:w="2776"/>
        <w:gridCol w:w="2656"/>
      </w:tblGrid>
      <w:tr w:rsidR="00605480" w:rsidRPr="00E61084" w14:paraId="173F3350" w14:textId="77777777" w:rsidTr="00CA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4A0F7E8" w14:textId="77777777" w:rsidR="00605480" w:rsidRPr="00E61084" w:rsidRDefault="00605480" w:rsidP="00697FCD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2776" w:type="dxa"/>
          </w:tcPr>
          <w:p w14:paraId="5E5387CD" w14:textId="77777777" w:rsidR="00605480" w:rsidRPr="00E61084" w:rsidRDefault="00605480" w:rsidP="00697F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Pfizer</w:t>
            </w:r>
          </w:p>
        </w:tc>
        <w:tc>
          <w:tcPr>
            <w:tcW w:w="2776" w:type="dxa"/>
          </w:tcPr>
          <w:p w14:paraId="458D9B83" w14:textId="77777777" w:rsidR="00605480" w:rsidRPr="00E61084" w:rsidRDefault="00605480" w:rsidP="00697F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Moderna</w:t>
            </w:r>
          </w:p>
        </w:tc>
        <w:tc>
          <w:tcPr>
            <w:tcW w:w="2656" w:type="dxa"/>
          </w:tcPr>
          <w:p w14:paraId="6493DAD6" w14:textId="77777777" w:rsidR="00605480" w:rsidRPr="00E61084" w:rsidRDefault="00605480" w:rsidP="00697F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Janssen</w:t>
            </w:r>
          </w:p>
        </w:tc>
      </w:tr>
      <w:tr w:rsidR="00605480" w:rsidRPr="00E61084" w14:paraId="0AA89C24" w14:textId="77777777" w:rsidTr="00CA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57136482" w14:textId="77777777" w:rsidR="00605480" w:rsidRPr="00E61084" w:rsidRDefault="00605480" w:rsidP="00697FCD">
            <w:pPr>
              <w:rPr>
                <w:rFonts w:cstheme="minorHAnsi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Storage Temp: Before Puncture</w:t>
            </w:r>
          </w:p>
        </w:tc>
        <w:tc>
          <w:tcPr>
            <w:tcW w:w="2776" w:type="dxa"/>
          </w:tcPr>
          <w:p w14:paraId="1E03B714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-80°C and -60°C (-112°F and -76°F) in thermal shipper for 30 days or in an ultra-cold storage unit until the expiration date </w:t>
            </w:r>
          </w:p>
          <w:p w14:paraId="0F934AAB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431C7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-25°C and -15°C (-13°F and 5°F) for up to 2 weeks </w:t>
            </w:r>
          </w:p>
          <w:p w14:paraId="561666D9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47E94" w14:textId="3E0673DD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for up to </w:t>
            </w:r>
            <w:r w:rsidR="00E51851">
              <w:rPr>
                <w:rFonts w:asciiTheme="minorHAnsi" w:hAnsiTheme="minorHAnsi" w:cstheme="minorHAnsi"/>
                <w:sz w:val="22"/>
                <w:szCs w:val="22"/>
              </w:rPr>
              <w:t>one month (31 days)</w:t>
            </w:r>
          </w:p>
        </w:tc>
        <w:tc>
          <w:tcPr>
            <w:tcW w:w="2776" w:type="dxa"/>
          </w:tcPr>
          <w:p w14:paraId="7428D53F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-25°C and -15°C (-13°F and 5°F) until the expiration date </w:t>
            </w:r>
          </w:p>
          <w:p w14:paraId="5D89B7CA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B6D" w14:textId="5601C02A" w:rsidR="00605480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for up to 30 days </w:t>
            </w:r>
          </w:p>
          <w:p w14:paraId="1C35F50F" w14:textId="5D070635" w:rsidR="00E51851" w:rsidRDefault="00E51851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5FD36" w14:textId="245F5A0B" w:rsidR="00E51851" w:rsidRPr="00E61084" w:rsidRDefault="00E51851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°C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(46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F) for a total of 24 hours</w:t>
            </w:r>
          </w:p>
          <w:p w14:paraId="06C34C50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0D5356E2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until the expiration date. </w:t>
            </w:r>
          </w:p>
          <w:p w14:paraId="5138C9F5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480" w:rsidRPr="00E61084" w14:paraId="641DA86B" w14:textId="77777777" w:rsidTr="00CA6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5E156A48" w14:textId="77777777" w:rsidR="00605480" w:rsidRPr="00E61084" w:rsidRDefault="00605480" w:rsidP="00697FCD">
            <w:pPr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Storage Temp: After Puncture</w:t>
            </w:r>
          </w:p>
        </w:tc>
        <w:tc>
          <w:tcPr>
            <w:tcW w:w="2776" w:type="dxa"/>
          </w:tcPr>
          <w:p w14:paraId="769B39D9" w14:textId="77777777" w:rsidR="00605480" w:rsidRPr="00E61084" w:rsidRDefault="00605480" w:rsidP="00697F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to 25°C (36°F to 77°F) for up to 6 hours. </w:t>
            </w:r>
          </w:p>
          <w:p w14:paraId="426F1E0D" w14:textId="77777777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C074280" w14:textId="25B240DD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 xml:space="preserve">Discard any unused vaccine after 6 hours. </w:t>
            </w:r>
          </w:p>
          <w:p w14:paraId="7D8F0E53" w14:textId="77777777" w:rsidR="00605480" w:rsidRPr="00E61084" w:rsidRDefault="00605480" w:rsidP="0069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776" w:type="dxa"/>
          </w:tcPr>
          <w:p w14:paraId="74258095" w14:textId="57EF71CF" w:rsidR="00605480" w:rsidRPr="00E61084" w:rsidRDefault="00605480" w:rsidP="00697F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25°C </w:t>
            </w:r>
            <w:r w:rsidR="00E518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36°F and 77°F</w:t>
            </w:r>
            <w:r w:rsidR="00E518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 for up to 12 hours. </w:t>
            </w:r>
          </w:p>
          <w:p w14:paraId="2B4615B1" w14:textId="77777777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C2CCD6" w14:textId="2459D7A3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 xml:space="preserve">Discard any unused vaccine after 12 hours. </w:t>
            </w:r>
          </w:p>
          <w:p w14:paraId="15391F90" w14:textId="77777777" w:rsidR="00605480" w:rsidRPr="00E61084" w:rsidRDefault="00605480" w:rsidP="0069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14:paraId="4B7C876B" w14:textId="2C630EA5" w:rsidR="00605480" w:rsidRPr="00E61084" w:rsidRDefault="00605480" w:rsidP="00697F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for up to 6 hours. </w:t>
            </w:r>
          </w:p>
          <w:p w14:paraId="6F359C5E" w14:textId="77777777" w:rsidR="00605480" w:rsidRPr="00E61084" w:rsidRDefault="00605480" w:rsidP="00697F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3DEE1" w14:textId="77777777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 xml:space="preserve">9°C and 25°C (47°F and 77°F) for up to 2 hours. </w:t>
            </w:r>
          </w:p>
          <w:p w14:paraId="3E4B788D" w14:textId="77777777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96A0A66" w14:textId="4DBBCF58" w:rsidR="00605480" w:rsidRPr="00E61084" w:rsidRDefault="00605480" w:rsidP="00697FC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>Discard any unused vaccine after these time frames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05480" w:rsidRPr="00E61084" w14:paraId="19D76046" w14:textId="77777777" w:rsidTr="00CA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1AE7073A" w14:textId="77777777" w:rsidR="00605480" w:rsidRPr="00E61084" w:rsidRDefault="00605480" w:rsidP="00697FCD">
            <w:pPr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Transport Temp: Before Puncture</w:t>
            </w:r>
          </w:p>
        </w:tc>
        <w:tc>
          <w:tcPr>
            <w:tcW w:w="2776" w:type="dxa"/>
          </w:tcPr>
          <w:p w14:paraId="2C0CEF06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-80°C and -60°C (-112°F and -76°F) </w:t>
            </w:r>
          </w:p>
          <w:p w14:paraId="073A8071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E188F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-25°C and -15°C (-13°F and 5°F) </w:t>
            </w:r>
          </w:p>
          <w:p w14:paraId="36E117EB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F5069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</w:t>
            </w:r>
          </w:p>
        </w:tc>
        <w:tc>
          <w:tcPr>
            <w:tcW w:w="2776" w:type="dxa"/>
          </w:tcPr>
          <w:p w14:paraId="079CB546" w14:textId="7E2B9875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5185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°C and -15°C (-</w:t>
            </w:r>
            <w:r w:rsidR="00E5185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°F and 5°F) </w:t>
            </w:r>
          </w:p>
          <w:p w14:paraId="21E2EBEA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12D4D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for up to 12 cumulative hours. </w:t>
            </w:r>
          </w:p>
          <w:p w14:paraId="0BB3ACC8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14:paraId="06F824EA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2°C and 8°C (36°F and 46°F) </w:t>
            </w:r>
          </w:p>
          <w:p w14:paraId="78ACD795" w14:textId="77777777" w:rsidR="00605480" w:rsidRPr="00E61084" w:rsidRDefault="00605480" w:rsidP="00697F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480" w:rsidRPr="00E61084" w14:paraId="43953EB8" w14:textId="77777777" w:rsidTr="00CA6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51545354" w14:textId="77777777" w:rsidR="00605480" w:rsidRPr="00E61084" w:rsidRDefault="00605480" w:rsidP="00697FCD">
            <w:pPr>
              <w:rPr>
                <w:rFonts w:cstheme="minorHAnsi"/>
                <w:b w:val="0"/>
                <w:sz w:val="22"/>
                <w:szCs w:val="22"/>
              </w:rPr>
            </w:pPr>
            <w:r w:rsidRPr="00E61084">
              <w:rPr>
                <w:rFonts w:cstheme="minorHAnsi"/>
                <w:sz w:val="22"/>
                <w:szCs w:val="22"/>
              </w:rPr>
              <w:t>Transport Temp: After Puncture</w:t>
            </w:r>
          </w:p>
        </w:tc>
        <w:tc>
          <w:tcPr>
            <w:tcW w:w="2776" w:type="dxa"/>
          </w:tcPr>
          <w:p w14:paraId="2B0DAB70" w14:textId="77777777" w:rsidR="00605480" w:rsidRPr="00E61084" w:rsidRDefault="00605480" w:rsidP="00697FCD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 xml:space="preserve">2°C to 25°C (36°F to 77°F) for up to 6 hours. </w:t>
            </w:r>
          </w:p>
        </w:tc>
        <w:tc>
          <w:tcPr>
            <w:tcW w:w="2776" w:type="dxa"/>
          </w:tcPr>
          <w:p w14:paraId="4676AD12" w14:textId="6984BA30" w:rsidR="00605480" w:rsidRPr="00E61084" w:rsidRDefault="00605480" w:rsidP="00697FCD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 xml:space="preserve">2°C and 25°C (36°F and 77°F) for up to </w:t>
            </w:r>
            <w:r w:rsidR="00E51851">
              <w:rPr>
                <w:rFonts w:asciiTheme="minorHAnsi" w:hAnsiTheme="minorHAnsi" w:cstheme="minorHAnsi"/>
              </w:rPr>
              <w:t>12</w:t>
            </w:r>
            <w:r w:rsidRPr="00E61084">
              <w:rPr>
                <w:rFonts w:asciiTheme="minorHAnsi" w:hAnsiTheme="minorHAnsi" w:cstheme="minorHAnsi"/>
              </w:rPr>
              <w:t xml:space="preserve"> hours</w:t>
            </w:r>
            <w:r w:rsidR="00CA6BFF">
              <w:rPr>
                <w:rFonts w:asciiTheme="minorHAnsi" w:hAnsiTheme="minorHAnsi" w:cstheme="minorHAnsi"/>
              </w:rPr>
              <w:t>.</w:t>
            </w:r>
            <w:r w:rsidRPr="00E610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56" w:type="dxa"/>
          </w:tcPr>
          <w:p w14:paraId="51DA6D05" w14:textId="5D73E113" w:rsidR="00605480" w:rsidRPr="00E61084" w:rsidRDefault="00605480" w:rsidP="00697FCD">
            <w:pPr>
              <w:pStyle w:val="NormalWeb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61084">
              <w:rPr>
                <w:rFonts w:asciiTheme="minorHAnsi" w:hAnsiTheme="minorHAnsi" w:cstheme="minorHAnsi"/>
              </w:rPr>
              <w:t>2°C and 8°C (36°F and 46°F) for up to 6 hours</w:t>
            </w:r>
            <w:r w:rsidR="00CA6BFF">
              <w:rPr>
                <w:rFonts w:asciiTheme="minorHAnsi" w:hAnsiTheme="minorHAnsi" w:cstheme="minorHAnsi"/>
              </w:rPr>
              <w:t>.</w:t>
            </w:r>
            <w:r w:rsidRPr="00E6108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0315C5B" w14:textId="2BC8BCF0" w:rsidR="00605480" w:rsidRDefault="00605480" w:rsidP="000B0241">
      <w:pPr>
        <w:shd w:val="clear" w:color="auto" w:fill="FFFFFF"/>
        <w:rPr>
          <w:rFonts w:cstheme="minorHAnsi"/>
          <w:b/>
          <w:bCs/>
          <w:color w:val="000000"/>
          <w:sz w:val="22"/>
          <w:szCs w:val="22"/>
        </w:rPr>
      </w:pPr>
    </w:p>
    <w:p w14:paraId="4F05104A" w14:textId="77777777" w:rsidR="00605480" w:rsidRPr="00E61084" w:rsidRDefault="00605480" w:rsidP="000B0241">
      <w:pPr>
        <w:shd w:val="clear" w:color="auto" w:fill="FFFFFF"/>
        <w:rPr>
          <w:rFonts w:cstheme="minorHAnsi"/>
          <w:b/>
          <w:bCs/>
          <w:color w:val="000000"/>
          <w:sz w:val="22"/>
          <w:szCs w:val="22"/>
        </w:rPr>
      </w:pPr>
    </w:p>
    <w:p w14:paraId="05A77B90" w14:textId="19003BBB" w:rsidR="0064119B" w:rsidRPr="00831034" w:rsidRDefault="00E61084" w:rsidP="004A4241">
      <w:pPr>
        <w:shd w:val="clear" w:color="auto" w:fill="FFFFFF"/>
        <w:spacing w:after="60"/>
        <w:rPr>
          <w:rFonts w:cstheme="minorHAnsi"/>
          <w:b/>
          <w:bCs/>
          <w:color w:val="000000"/>
          <w:sz w:val="22"/>
          <w:szCs w:val="22"/>
        </w:rPr>
      </w:pPr>
      <w:r w:rsidRPr="00831034">
        <w:rPr>
          <w:rFonts w:cstheme="minorHAnsi"/>
          <w:b/>
          <w:bCs/>
          <w:color w:val="000000"/>
          <w:sz w:val="22"/>
          <w:szCs w:val="22"/>
        </w:rPr>
        <w:lastRenderedPageBreak/>
        <w:t>Transporting Vaccines</w:t>
      </w:r>
    </w:p>
    <w:p w14:paraId="1B415357" w14:textId="66FD459A" w:rsidR="0064119B" w:rsidRPr="00E61084" w:rsidRDefault="00E61084" w:rsidP="0064119B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Use a</w:t>
      </w:r>
      <w:r w:rsidR="0064119B" w:rsidRPr="00E61084">
        <w:rPr>
          <w:rFonts w:asciiTheme="minorHAnsi" w:hAnsiTheme="minorHAnsi" w:cstheme="minorHAnsi"/>
          <w:color w:val="000000"/>
          <w:sz w:val="22"/>
          <w:szCs w:val="22"/>
        </w:rPr>
        <w:t xml:space="preserve"> portable refrigerator or vaccine storage container qualified to maintain </w:t>
      </w:r>
      <w:r w:rsidR="00611435" w:rsidRPr="00E61084">
        <w:rPr>
          <w:rFonts w:asciiTheme="minorHAnsi" w:hAnsiTheme="minorHAnsi" w:cstheme="minorHAnsi"/>
          <w:color w:val="000000"/>
          <w:sz w:val="22"/>
          <w:szCs w:val="22"/>
        </w:rPr>
        <w:t>temperatures</w:t>
      </w:r>
      <w:r w:rsidR="0064119B" w:rsidRPr="00E61084">
        <w:rPr>
          <w:rFonts w:asciiTheme="minorHAnsi" w:hAnsiTheme="minorHAnsi" w:cstheme="minorHAnsi"/>
          <w:color w:val="000000"/>
          <w:sz w:val="22"/>
          <w:szCs w:val="22"/>
        </w:rPr>
        <w:t xml:space="preserve"> between </w:t>
      </w:r>
      <w:r w:rsidR="0064119B" w:rsidRPr="00E61084">
        <w:rPr>
          <w:rFonts w:asciiTheme="minorHAnsi" w:hAnsiTheme="minorHAnsi" w:cstheme="minorHAnsi"/>
          <w:sz w:val="22"/>
          <w:szCs w:val="22"/>
        </w:rPr>
        <w:t>2°C and 8°C.</w:t>
      </w:r>
    </w:p>
    <w:p w14:paraId="5F0CEC78" w14:textId="1C7393F7" w:rsidR="0064119B" w:rsidRPr="00E61084" w:rsidRDefault="00E61084" w:rsidP="0064119B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Use a</w:t>
      </w:r>
      <w:r w:rsidR="0064119B" w:rsidRPr="00E61084">
        <w:rPr>
          <w:rFonts w:asciiTheme="minorHAnsi" w:hAnsiTheme="minorHAnsi" w:cstheme="minorHAnsi"/>
          <w:color w:val="000000"/>
          <w:sz w:val="22"/>
          <w:szCs w:val="22"/>
        </w:rPr>
        <w:t xml:space="preserve"> digital data logger (DDL) with a thermal buffer and external temperature display. Probe should be placed as close as possible to the vaccine.</w:t>
      </w:r>
    </w:p>
    <w:p w14:paraId="1D30C5DD" w14:textId="14E15DB0" w:rsidR="00611435" w:rsidRPr="00E61084" w:rsidRDefault="00611435" w:rsidP="0064119B">
      <w:pPr>
        <w:pStyle w:val="ListParagraph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 xml:space="preserve">Appropriate measures should be taken to ensure that vaccine is cushioned and protected from agitation during transport. </w:t>
      </w:r>
    </w:p>
    <w:p w14:paraId="5F59D1B6" w14:textId="77777777" w:rsidR="0064119B" w:rsidRPr="00E61084" w:rsidRDefault="0064119B" w:rsidP="0064119B">
      <w:pPr>
        <w:shd w:val="clear" w:color="auto" w:fill="FFFFFF"/>
        <w:rPr>
          <w:rFonts w:cstheme="minorHAnsi"/>
          <w:color w:val="000000"/>
          <w:sz w:val="22"/>
          <w:szCs w:val="22"/>
        </w:rPr>
      </w:pPr>
    </w:p>
    <w:p w14:paraId="5E3EF382" w14:textId="390035F9" w:rsidR="0064119B" w:rsidRPr="00831034" w:rsidRDefault="0064119B" w:rsidP="004A4241">
      <w:pPr>
        <w:shd w:val="clear" w:color="auto" w:fill="FFFFFF"/>
        <w:spacing w:after="60"/>
        <w:rPr>
          <w:rFonts w:cstheme="minorHAnsi"/>
          <w:b/>
          <w:bCs/>
          <w:color w:val="000000"/>
          <w:sz w:val="22"/>
          <w:szCs w:val="22"/>
        </w:rPr>
      </w:pPr>
      <w:r w:rsidRPr="00831034">
        <w:rPr>
          <w:rFonts w:cstheme="minorHAnsi"/>
          <w:b/>
          <w:bCs/>
          <w:color w:val="000000"/>
          <w:sz w:val="22"/>
          <w:szCs w:val="22"/>
        </w:rPr>
        <w:t>Temperature monitoring and transport time frames</w:t>
      </w:r>
    </w:p>
    <w:p w14:paraId="030B3436" w14:textId="2F3A5AE5" w:rsidR="0064119B" w:rsidRPr="00E61084" w:rsidRDefault="0064119B" w:rsidP="0064119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>Record the time and min/max temperatures:</w:t>
      </w:r>
    </w:p>
    <w:p w14:paraId="6CBDCBF2" w14:textId="207DE021" w:rsidR="0064119B" w:rsidRPr="00E61084" w:rsidRDefault="0064119B" w:rsidP="0064119B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>At the start of transport</w:t>
      </w:r>
    </w:p>
    <w:p w14:paraId="180C14FA" w14:textId="68251F19" w:rsidR="0064119B" w:rsidRPr="00E61084" w:rsidRDefault="0064119B" w:rsidP="0064119B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>Every time the portable storage container is opened</w:t>
      </w:r>
    </w:p>
    <w:p w14:paraId="7326ED9A" w14:textId="6A009E71" w:rsidR="0064119B" w:rsidRPr="00E61084" w:rsidRDefault="0064119B" w:rsidP="0064119B">
      <w:pPr>
        <w:pStyle w:val="ListParagraph"/>
        <w:numPr>
          <w:ilvl w:val="1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>When transport is completed</w:t>
      </w:r>
    </w:p>
    <w:p w14:paraId="34CB33E9" w14:textId="10E65A03" w:rsidR="0064119B" w:rsidRPr="00E61084" w:rsidRDefault="0064119B" w:rsidP="0064119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61084">
        <w:rPr>
          <w:rFonts w:asciiTheme="minorHAnsi" w:hAnsiTheme="minorHAnsi" w:cstheme="minorHAnsi"/>
          <w:color w:val="000000"/>
          <w:sz w:val="22"/>
          <w:szCs w:val="22"/>
        </w:rPr>
        <w:t>Beyond-use date/time (BUD), if applicable are included in the transport time. For example, if vaccine can only be at refrigerated temperatures for 120 hours, transport is included in this time frame.</w:t>
      </w:r>
    </w:p>
    <w:p w14:paraId="65C60AF2" w14:textId="77777777" w:rsidR="00737277" w:rsidRPr="00E61084" w:rsidRDefault="00737277" w:rsidP="009404CD">
      <w:pPr>
        <w:rPr>
          <w:rFonts w:cstheme="minorHAnsi"/>
          <w:sz w:val="22"/>
          <w:szCs w:val="22"/>
        </w:rPr>
      </w:pPr>
    </w:p>
    <w:p w14:paraId="3AC4F859" w14:textId="58235E68" w:rsidR="003D2B64" w:rsidRPr="00831034" w:rsidRDefault="003D2B64" w:rsidP="004A4241">
      <w:pPr>
        <w:spacing w:after="60"/>
        <w:rPr>
          <w:rFonts w:cstheme="minorHAnsi"/>
          <w:b/>
          <w:bCs/>
          <w:sz w:val="22"/>
          <w:szCs w:val="22"/>
        </w:rPr>
      </w:pPr>
      <w:r w:rsidRPr="00831034">
        <w:rPr>
          <w:rFonts w:cstheme="minorHAnsi"/>
          <w:b/>
          <w:bCs/>
          <w:sz w:val="22"/>
          <w:szCs w:val="22"/>
        </w:rPr>
        <w:t>Receiving</w:t>
      </w:r>
      <w:r w:rsidR="0064119B" w:rsidRPr="00831034">
        <w:rPr>
          <w:rFonts w:cstheme="minorHAnsi"/>
          <w:b/>
          <w:bCs/>
          <w:sz w:val="22"/>
          <w:szCs w:val="22"/>
        </w:rPr>
        <w:t xml:space="preserve"> Vaccine</w:t>
      </w:r>
    </w:p>
    <w:p w14:paraId="14A70ADA" w14:textId="133EB692" w:rsidR="001F4E50" w:rsidRPr="00E61084" w:rsidRDefault="003D2B64" w:rsidP="001F4E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Upon receipt, confirm vaccine temperature and store vaccines in recommended temperatures immediately.</w:t>
      </w:r>
    </w:p>
    <w:p w14:paraId="67EEC685" w14:textId="7608E9C5" w:rsidR="0064119B" w:rsidRPr="00E61084" w:rsidRDefault="0064119B" w:rsidP="001F4E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Confirm the number of vaccine and accept the transfer in the MIIS.</w:t>
      </w:r>
    </w:p>
    <w:p w14:paraId="0C14C5F3" w14:textId="77777777" w:rsidR="00AF6CBC" w:rsidRPr="00296C27" w:rsidRDefault="00AF6CBC" w:rsidP="00296C2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E9A2E12" w14:textId="5FE9AA86" w:rsidR="0064119B" w:rsidRPr="00831034" w:rsidRDefault="00611435" w:rsidP="004A4241">
      <w:pPr>
        <w:spacing w:after="60"/>
        <w:rPr>
          <w:rFonts w:cstheme="minorHAnsi"/>
          <w:b/>
          <w:bCs/>
          <w:sz w:val="22"/>
          <w:szCs w:val="22"/>
        </w:rPr>
      </w:pPr>
      <w:r w:rsidRPr="00831034">
        <w:rPr>
          <w:rFonts w:cstheme="minorHAnsi"/>
          <w:b/>
          <w:bCs/>
          <w:sz w:val="22"/>
          <w:szCs w:val="22"/>
        </w:rPr>
        <w:t>Additional information</w:t>
      </w:r>
    </w:p>
    <w:p w14:paraId="0E7EF37A" w14:textId="2891870A" w:rsidR="00611435" w:rsidRPr="00E61084" w:rsidRDefault="00611435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Only transfer COVID-19 vaccine to sites that have completed the Massachusetts COVID-19 Vaccine Program (MCVP) agreement.</w:t>
      </w:r>
    </w:p>
    <w:p w14:paraId="34497283" w14:textId="14A4B9F7" w:rsidR="0064119B" w:rsidRPr="00E61084" w:rsidRDefault="0064119B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After packing the vaccine, open the container only when necessary.</w:t>
      </w:r>
    </w:p>
    <w:p w14:paraId="34173005" w14:textId="5D745FE2" w:rsidR="0064119B" w:rsidRPr="00E61084" w:rsidRDefault="0064119B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 xml:space="preserve">If using a company or personal vehicle, transport vaccines inside the passenger </w:t>
      </w:r>
      <w:r w:rsidR="00611435" w:rsidRPr="00E61084">
        <w:rPr>
          <w:rFonts w:asciiTheme="minorHAnsi" w:hAnsiTheme="minorHAnsi" w:cstheme="minorHAnsi"/>
          <w:sz w:val="22"/>
          <w:szCs w:val="22"/>
        </w:rPr>
        <w:t>compartment</w:t>
      </w:r>
      <w:r w:rsidRPr="00E61084">
        <w:rPr>
          <w:rFonts w:asciiTheme="minorHAnsi" w:hAnsiTheme="minorHAnsi" w:cstheme="minorHAnsi"/>
          <w:sz w:val="22"/>
          <w:szCs w:val="22"/>
        </w:rPr>
        <w:t>.</w:t>
      </w:r>
    </w:p>
    <w:p w14:paraId="372A2940" w14:textId="08BDEE99" w:rsidR="0064119B" w:rsidRPr="00E61084" w:rsidRDefault="0064119B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Avoid leaving the portable storage container in direct sunlight or unattended.</w:t>
      </w:r>
    </w:p>
    <w:p w14:paraId="79771748" w14:textId="01C74845" w:rsidR="0064119B" w:rsidRPr="00E61084" w:rsidRDefault="00611435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If needed, transport diluents with corresponding vaccines to ensure there are equal amounts of vaccines and diluents.</w:t>
      </w:r>
    </w:p>
    <w:p w14:paraId="39B8E2E9" w14:textId="5C58F5EE" w:rsidR="0064119B" w:rsidRPr="00E61084" w:rsidRDefault="0064119B" w:rsidP="006411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1084">
        <w:rPr>
          <w:rFonts w:asciiTheme="minorHAnsi" w:hAnsiTheme="minorHAnsi" w:cstheme="minorHAnsi"/>
          <w:sz w:val="22"/>
          <w:szCs w:val="22"/>
        </w:rPr>
        <w:t>Ensure that the appropriate number of ancillary supplies are also transferred with the vaccine.</w:t>
      </w:r>
    </w:p>
    <w:p w14:paraId="5BDF9F13" w14:textId="4784F82B" w:rsidR="00E61084" w:rsidRPr="00E61084" w:rsidRDefault="00E61084" w:rsidP="00E61084">
      <w:pPr>
        <w:rPr>
          <w:rFonts w:cstheme="minorHAnsi"/>
          <w:sz w:val="22"/>
          <w:szCs w:val="22"/>
        </w:rPr>
      </w:pPr>
    </w:p>
    <w:p w14:paraId="0391DAB9" w14:textId="223FC25B" w:rsidR="00E61084" w:rsidRPr="00831034" w:rsidRDefault="00E61084" w:rsidP="004A4241">
      <w:pPr>
        <w:spacing w:after="60"/>
        <w:rPr>
          <w:rFonts w:cstheme="minorHAnsi"/>
          <w:b/>
          <w:bCs/>
          <w:sz w:val="22"/>
          <w:szCs w:val="22"/>
        </w:rPr>
      </w:pPr>
      <w:r w:rsidRPr="00831034">
        <w:rPr>
          <w:rFonts w:cstheme="minorHAnsi"/>
          <w:b/>
          <w:bCs/>
          <w:sz w:val="22"/>
          <w:szCs w:val="22"/>
        </w:rPr>
        <w:t>Resources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2970"/>
        <w:gridCol w:w="2970"/>
        <w:gridCol w:w="2790"/>
      </w:tblGrid>
      <w:tr w:rsidR="00E61084" w:rsidRPr="00E61084" w14:paraId="069DC7ED" w14:textId="77777777" w:rsidTr="006821EF">
        <w:trPr>
          <w:trHeight w:val="350"/>
        </w:trPr>
        <w:tc>
          <w:tcPr>
            <w:tcW w:w="1620" w:type="dxa"/>
          </w:tcPr>
          <w:p w14:paraId="33CB8EAE" w14:textId="77777777" w:rsidR="00E61084" w:rsidRPr="00E61084" w:rsidRDefault="00E61084" w:rsidP="00697FC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2D84ED" w14:textId="3539521D" w:rsidR="00E61084" w:rsidRPr="00A71FB9" w:rsidRDefault="00E61084" w:rsidP="00697FCD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A71FB9">
              <w:rPr>
                <w:rFonts w:asciiTheme="minorHAnsi" w:hAnsiTheme="minorHAnsi" w:cstheme="minorHAnsi"/>
                <w:b/>
                <w:bCs/>
              </w:rPr>
              <w:t>Pfizer</w:t>
            </w:r>
          </w:p>
        </w:tc>
        <w:tc>
          <w:tcPr>
            <w:tcW w:w="2970" w:type="dxa"/>
          </w:tcPr>
          <w:p w14:paraId="2451382A" w14:textId="75FE0BD6" w:rsidR="00E61084" w:rsidRPr="00A71FB9" w:rsidRDefault="00E61084" w:rsidP="00697FCD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A71FB9">
              <w:rPr>
                <w:rFonts w:asciiTheme="minorHAnsi" w:hAnsiTheme="minorHAnsi" w:cstheme="minorHAnsi"/>
                <w:b/>
                <w:bCs/>
              </w:rPr>
              <w:t>Moderna</w:t>
            </w:r>
          </w:p>
        </w:tc>
        <w:tc>
          <w:tcPr>
            <w:tcW w:w="2790" w:type="dxa"/>
          </w:tcPr>
          <w:p w14:paraId="5AE46259" w14:textId="32AF5745" w:rsidR="00E61084" w:rsidRPr="00A71FB9" w:rsidRDefault="00E61084" w:rsidP="00697FCD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A71FB9">
              <w:rPr>
                <w:rFonts w:asciiTheme="minorHAnsi" w:hAnsiTheme="minorHAnsi" w:cstheme="minorHAnsi"/>
                <w:b/>
                <w:bCs/>
              </w:rPr>
              <w:t>Janssen</w:t>
            </w:r>
          </w:p>
        </w:tc>
      </w:tr>
      <w:tr w:rsidR="00E61084" w:rsidRPr="00E61084" w14:paraId="5DCA9128" w14:textId="77777777" w:rsidTr="006821EF">
        <w:trPr>
          <w:trHeight w:val="629"/>
        </w:trPr>
        <w:tc>
          <w:tcPr>
            <w:tcW w:w="1620" w:type="dxa"/>
          </w:tcPr>
          <w:p w14:paraId="128962AD" w14:textId="3F080322" w:rsidR="00E61084" w:rsidRPr="00E61084" w:rsidRDefault="00E61084" w:rsidP="00697FCD">
            <w:pPr>
              <w:rPr>
                <w:rFonts w:cstheme="minorHAnsi"/>
                <w:b/>
                <w:sz w:val="22"/>
                <w:szCs w:val="22"/>
              </w:rPr>
            </w:pPr>
            <w:r w:rsidRPr="00E61084">
              <w:rPr>
                <w:rFonts w:cstheme="minorHAnsi"/>
                <w:b/>
                <w:sz w:val="22"/>
                <w:szCs w:val="22"/>
              </w:rPr>
              <w:t>EUA Website</w:t>
            </w:r>
          </w:p>
        </w:tc>
        <w:tc>
          <w:tcPr>
            <w:tcW w:w="2970" w:type="dxa"/>
          </w:tcPr>
          <w:p w14:paraId="3B9B3DFF" w14:textId="469FE175" w:rsidR="00247673" w:rsidRPr="00247673" w:rsidRDefault="00036EA3" w:rsidP="00247673">
            <w:pPr>
              <w:pStyle w:val="NormalWeb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9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https://www.fda.gov/emergency-preparedness-and-response/coronavirus-disease-2019-covid-19/pfizer-biontech-covid-19-vaccine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 </w:t>
            </w:r>
          </w:p>
        </w:tc>
        <w:tc>
          <w:tcPr>
            <w:tcW w:w="2970" w:type="dxa"/>
          </w:tcPr>
          <w:p w14:paraId="4DA62D7D" w14:textId="77777777" w:rsidR="00E61084" w:rsidRPr="00E61084" w:rsidRDefault="00036EA3" w:rsidP="00697FCD">
            <w:pPr>
              <w:pStyle w:val="NormalWeb"/>
              <w:rPr>
                <w:rFonts w:asciiTheme="minorHAnsi" w:hAnsiTheme="minorHAnsi" w:cstheme="minorHAnsi"/>
              </w:rPr>
            </w:pPr>
            <w:hyperlink r:id="rId10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https://www.fda.gov/emergency-preparedness-and-response/coronavirus-disease-2019-covid-19/moderna-covid-19-vaccine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</w:t>
            </w:r>
          </w:p>
        </w:tc>
        <w:tc>
          <w:tcPr>
            <w:tcW w:w="2790" w:type="dxa"/>
          </w:tcPr>
          <w:p w14:paraId="7B2BE3AE" w14:textId="77777777" w:rsidR="00E61084" w:rsidRPr="00E61084" w:rsidRDefault="00036EA3" w:rsidP="00697FCD">
            <w:pPr>
              <w:pStyle w:val="NormalWeb"/>
              <w:rPr>
                <w:rFonts w:asciiTheme="minorHAnsi" w:hAnsiTheme="minorHAnsi" w:cstheme="minorHAnsi"/>
              </w:rPr>
            </w:pPr>
            <w:hyperlink r:id="rId11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https://www.fda.gov/emergency-preparedness-and-response/coronavirus-disease-2019-covid-19/janssen-covid-19-vaccine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</w:t>
            </w:r>
          </w:p>
        </w:tc>
      </w:tr>
      <w:tr w:rsidR="00E61084" w:rsidRPr="00E61084" w14:paraId="68244E16" w14:textId="77777777" w:rsidTr="006821EF">
        <w:tc>
          <w:tcPr>
            <w:tcW w:w="1620" w:type="dxa"/>
          </w:tcPr>
          <w:p w14:paraId="3F2F8A9E" w14:textId="77777777" w:rsidR="00E61084" w:rsidRPr="00E61084" w:rsidRDefault="00E61084" w:rsidP="00697FCD">
            <w:pPr>
              <w:rPr>
                <w:rFonts w:cstheme="minorHAnsi"/>
                <w:b/>
                <w:sz w:val="22"/>
                <w:szCs w:val="22"/>
              </w:rPr>
            </w:pPr>
            <w:r w:rsidRPr="00E61084">
              <w:rPr>
                <w:rFonts w:cstheme="minorHAnsi"/>
                <w:b/>
                <w:sz w:val="22"/>
                <w:szCs w:val="22"/>
              </w:rPr>
              <w:t>CDC Vaccine Information</w:t>
            </w:r>
          </w:p>
        </w:tc>
        <w:tc>
          <w:tcPr>
            <w:tcW w:w="2970" w:type="dxa"/>
          </w:tcPr>
          <w:p w14:paraId="1DE59622" w14:textId="77777777" w:rsidR="00E61084" w:rsidRPr="00E61084" w:rsidRDefault="00036EA3" w:rsidP="00697FCD">
            <w:pPr>
              <w:pStyle w:val="NormalWeb"/>
              <w:rPr>
                <w:rFonts w:asciiTheme="minorHAnsi" w:hAnsiTheme="minorHAnsi" w:cstheme="minorHAnsi"/>
                <w:b/>
              </w:rPr>
            </w:pPr>
            <w:hyperlink r:id="rId12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www.cdc.gov/vaccines/covid-19/ info-by-product/</w:t>
              </w:r>
              <w:proofErr w:type="spellStart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pfizer</w:t>
              </w:r>
              <w:proofErr w:type="spellEnd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/index.html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</w:t>
            </w:r>
          </w:p>
        </w:tc>
        <w:tc>
          <w:tcPr>
            <w:tcW w:w="2970" w:type="dxa"/>
          </w:tcPr>
          <w:p w14:paraId="0BBD5BD0" w14:textId="77777777" w:rsidR="00E61084" w:rsidRPr="00E61084" w:rsidRDefault="00036EA3" w:rsidP="00697FCD">
            <w:pPr>
              <w:pStyle w:val="NormalWeb"/>
              <w:rPr>
                <w:rFonts w:asciiTheme="minorHAnsi" w:hAnsiTheme="minorHAnsi" w:cstheme="minorHAnsi"/>
                <w:b/>
              </w:rPr>
            </w:pPr>
            <w:hyperlink r:id="rId13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www.cdc.gov/vaccines/covid-19/ info-by-product/</w:t>
              </w:r>
              <w:proofErr w:type="spellStart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moderna</w:t>
              </w:r>
              <w:proofErr w:type="spellEnd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/index. html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</w:t>
            </w:r>
          </w:p>
        </w:tc>
        <w:tc>
          <w:tcPr>
            <w:tcW w:w="2790" w:type="dxa"/>
          </w:tcPr>
          <w:p w14:paraId="7A77FCA5" w14:textId="77777777" w:rsidR="00E61084" w:rsidRPr="00E61084" w:rsidRDefault="00036EA3" w:rsidP="00697FCD">
            <w:pPr>
              <w:pStyle w:val="NormalWeb"/>
              <w:rPr>
                <w:rFonts w:asciiTheme="minorHAnsi" w:hAnsiTheme="minorHAnsi" w:cstheme="minorHAnsi"/>
                <w:b/>
              </w:rPr>
            </w:pPr>
            <w:hyperlink r:id="rId14" w:history="1"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 xml:space="preserve">www.cdc.gov/vaccines/ covid-19/info-by-product/ </w:t>
              </w:r>
              <w:proofErr w:type="spellStart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janssen</w:t>
              </w:r>
              <w:proofErr w:type="spellEnd"/>
              <w:r w:rsidR="00E61084" w:rsidRPr="00E61084">
                <w:rPr>
                  <w:rStyle w:val="Hyperlink"/>
                  <w:rFonts w:asciiTheme="minorHAnsi" w:hAnsiTheme="minorHAnsi" w:cstheme="minorHAnsi"/>
                </w:rPr>
                <w:t>/index.html</w:t>
              </w:r>
            </w:hyperlink>
            <w:r w:rsidR="00E61084" w:rsidRPr="00E61084">
              <w:rPr>
                <w:rFonts w:asciiTheme="minorHAnsi" w:hAnsiTheme="minorHAnsi" w:cstheme="minorHAnsi"/>
                <w:color w:val="1C5BD6"/>
              </w:rPr>
              <w:t xml:space="preserve"> </w:t>
            </w:r>
          </w:p>
        </w:tc>
      </w:tr>
      <w:tr w:rsidR="00E61084" w:rsidRPr="00E61084" w14:paraId="1B833A8A" w14:textId="77777777" w:rsidTr="006821EF">
        <w:tc>
          <w:tcPr>
            <w:tcW w:w="1620" w:type="dxa"/>
          </w:tcPr>
          <w:p w14:paraId="53D47D7B" w14:textId="77777777" w:rsidR="00E61084" w:rsidRPr="00E61084" w:rsidRDefault="00E61084" w:rsidP="00697FCD">
            <w:pPr>
              <w:rPr>
                <w:rFonts w:cstheme="minorHAnsi"/>
                <w:sz w:val="22"/>
                <w:szCs w:val="22"/>
              </w:rPr>
            </w:pPr>
            <w:r w:rsidRPr="00E61084">
              <w:rPr>
                <w:rFonts w:cstheme="minorHAnsi"/>
                <w:b/>
                <w:sz w:val="22"/>
                <w:szCs w:val="22"/>
              </w:rPr>
              <w:lastRenderedPageBreak/>
              <w:t>Manufacturer Contact Information</w:t>
            </w:r>
          </w:p>
        </w:tc>
        <w:tc>
          <w:tcPr>
            <w:tcW w:w="2970" w:type="dxa"/>
          </w:tcPr>
          <w:p w14:paraId="19DEA935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color w:val="1C5BD6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Website: </w:t>
            </w:r>
            <w:hyperlink r:id="rId15" w:history="1">
              <w:r w:rsidRPr="00E610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www.cvdvaccine.com</w:t>
              </w:r>
            </w:hyperlink>
            <w:r w:rsidRPr="00E61084">
              <w:rPr>
                <w:rFonts w:asciiTheme="minorHAnsi" w:hAnsiTheme="minorHAnsi" w:cstheme="minorHAnsi"/>
                <w:color w:val="1C5BD6"/>
                <w:sz w:val="22"/>
                <w:szCs w:val="22"/>
              </w:rPr>
              <w:t xml:space="preserve"> </w:t>
            </w:r>
          </w:p>
          <w:p w14:paraId="0E0E21B6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>Medical information:</w:t>
            </w:r>
            <w:r w:rsidRPr="00E61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>800-438-1985</w:t>
            </w:r>
            <w:r w:rsidRPr="00E6108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>Customer service:</w:t>
            </w:r>
            <w:r w:rsidRPr="00E61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F2FF338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800-879-3477 </w:t>
            </w:r>
          </w:p>
        </w:tc>
        <w:tc>
          <w:tcPr>
            <w:tcW w:w="2970" w:type="dxa"/>
          </w:tcPr>
          <w:p w14:paraId="7D929CB5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>Website:</w:t>
            </w:r>
            <w:r w:rsidRPr="00E61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16" w:history="1">
              <w:r w:rsidRPr="00E610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https://www.modernatx.com/covid19vaccine-eua/</w:t>
              </w:r>
            </w:hyperlink>
            <w:r w:rsidRPr="00E61084">
              <w:rPr>
                <w:rFonts w:asciiTheme="minorHAnsi" w:hAnsiTheme="minorHAnsi" w:cstheme="minorHAnsi"/>
                <w:color w:val="1C5BD6"/>
                <w:sz w:val="22"/>
                <w:szCs w:val="22"/>
              </w:rPr>
              <w:t xml:space="preserve"> </w:t>
            </w:r>
          </w:p>
          <w:p w14:paraId="7C92C522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Information: </w:t>
            </w:r>
          </w:p>
          <w:p w14:paraId="25A1B372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866-663-3762 </w:t>
            </w:r>
          </w:p>
        </w:tc>
        <w:tc>
          <w:tcPr>
            <w:tcW w:w="2790" w:type="dxa"/>
          </w:tcPr>
          <w:p w14:paraId="476DED43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>Website:</w:t>
            </w:r>
            <w:r w:rsidRPr="00E61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hyperlink r:id="rId17" w:history="1">
              <w:r w:rsidRPr="00E610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www.vaxcheck.jnj</w:t>
              </w:r>
            </w:hyperlink>
          </w:p>
          <w:p w14:paraId="5F33FCCD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information: </w:t>
            </w:r>
          </w:p>
          <w:p w14:paraId="68764007" w14:textId="77777777" w:rsidR="00E61084" w:rsidRPr="00E61084" w:rsidRDefault="00E61084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61084">
              <w:rPr>
                <w:rFonts w:asciiTheme="minorHAnsi" w:hAnsiTheme="minorHAnsi" w:cstheme="minorHAnsi"/>
                <w:sz w:val="22"/>
                <w:szCs w:val="22"/>
              </w:rPr>
              <w:t xml:space="preserve">1-800-565-4008 </w:t>
            </w:r>
          </w:p>
        </w:tc>
      </w:tr>
      <w:tr w:rsidR="00E021C0" w:rsidRPr="00E61084" w14:paraId="6260F0A4" w14:textId="77777777" w:rsidTr="006821EF">
        <w:tc>
          <w:tcPr>
            <w:tcW w:w="1620" w:type="dxa"/>
          </w:tcPr>
          <w:p w14:paraId="03C78029" w14:textId="49A12E38" w:rsidR="00E021C0" w:rsidRPr="00E021C0" w:rsidRDefault="00E021C0" w:rsidP="00697F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021C0">
              <w:rPr>
                <w:rFonts w:cstheme="minorHAnsi"/>
                <w:b/>
                <w:bCs/>
                <w:sz w:val="22"/>
                <w:szCs w:val="22"/>
              </w:rPr>
              <w:t>CDC Storage and Handling Toolkit</w:t>
            </w:r>
          </w:p>
        </w:tc>
        <w:tc>
          <w:tcPr>
            <w:tcW w:w="8730" w:type="dxa"/>
            <w:gridSpan w:val="3"/>
          </w:tcPr>
          <w:p w14:paraId="075BA8A2" w14:textId="0DBCD1DE" w:rsidR="00E021C0" w:rsidRPr="00E61084" w:rsidRDefault="00036EA3" w:rsidP="00697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" w:history="1">
              <w:r w:rsidR="00E021C0" w:rsidRPr="001040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https://www.cdc.gov/vaccines/hcp/admin/storage/toolkit/index.html</w:t>
              </w:r>
            </w:hyperlink>
          </w:p>
        </w:tc>
      </w:tr>
      <w:tr w:rsidR="00E021C0" w:rsidRPr="00E61084" w14:paraId="3DEC2A67" w14:textId="77777777" w:rsidTr="006821EF">
        <w:tc>
          <w:tcPr>
            <w:tcW w:w="1620" w:type="dxa"/>
          </w:tcPr>
          <w:p w14:paraId="4442AC91" w14:textId="4C14DA40" w:rsidR="00E021C0" w:rsidRPr="00E021C0" w:rsidRDefault="00E021C0" w:rsidP="00697FC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021C0">
              <w:rPr>
                <w:rFonts w:cstheme="minorHAnsi"/>
                <w:b/>
                <w:bCs/>
                <w:sz w:val="22"/>
                <w:szCs w:val="22"/>
              </w:rPr>
              <w:t>USP COVID-19 Vaccine Handling Toolkit</w:t>
            </w:r>
          </w:p>
        </w:tc>
        <w:tc>
          <w:tcPr>
            <w:tcW w:w="8730" w:type="dxa"/>
            <w:gridSpan w:val="3"/>
          </w:tcPr>
          <w:p w14:paraId="4CE31011" w14:textId="4C91A096" w:rsidR="00E021C0" w:rsidRDefault="00036EA3" w:rsidP="00697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E021C0" w:rsidRPr="00E610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https://www.usp.org/covid-19/vaccine-handling-toolkit</w:t>
              </w:r>
            </w:hyperlink>
          </w:p>
        </w:tc>
      </w:tr>
    </w:tbl>
    <w:p w14:paraId="193E3D9C" w14:textId="51DBA62E" w:rsidR="00E61084" w:rsidRPr="00E61084" w:rsidRDefault="00E61084" w:rsidP="00E61084">
      <w:pPr>
        <w:rPr>
          <w:rFonts w:cstheme="minorHAnsi"/>
          <w:sz w:val="22"/>
          <w:szCs w:val="22"/>
        </w:rPr>
      </w:pPr>
    </w:p>
    <w:p w14:paraId="18170EBE" w14:textId="09CA74DC" w:rsidR="00E61084" w:rsidRPr="00E021C0" w:rsidRDefault="00E61084" w:rsidP="00E021C0">
      <w:pPr>
        <w:rPr>
          <w:rFonts w:cstheme="minorHAnsi"/>
          <w:sz w:val="22"/>
          <w:szCs w:val="22"/>
        </w:rPr>
      </w:pPr>
      <w:r w:rsidRPr="00E021C0">
        <w:rPr>
          <w:rFonts w:cstheme="minorHAnsi"/>
          <w:sz w:val="22"/>
          <w:szCs w:val="22"/>
        </w:rPr>
        <w:t xml:space="preserve"> </w:t>
      </w:r>
    </w:p>
    <w:sectPr w:rsidR="00E61084" w:rsidRPr="00E021C0" w:rsidSect="00CA6BFF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6692" w14:textId="77777777" w:rsidR="00036EA3" w:rsidRDefault="00036EA3" w:rsidP="0040211B">
      <w:r>
        <w:separator/>
      </w:r>
    </w:p>
  </w:endnote>
  <w:endnote w:type="continuationSeparator" w:id="0">
    <w:p w14:paraId="310D8A72" w14:textId="77777777" w:rsidR="00036EA3" w:rsidRDefault="00036EA3" w:rsidP="004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5734" w14:textId="77777777" w:rsidR="00036EA3" w:rsidRDefault="00036EA3" w:rsidP="0040211B">
      <w:r>
        <w:separator/>
      </w:r>
    </w:p>
  </w:footnote>
  <w:footnote w:type="continuationSeparator" w:id="0">
    <w:p w14:paraId="6F27021B" w14:textId="77777777" w:rsidR="00036EA3" w:rsidRDefault="00036EA3" w:rsidP="0040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C4F8" w14:textId="77777777" w:rsidR="001F5111" w:rsidRPr="00831034" w:rsidRDefault="001F5111" w:rsidP="001F5111">
    <w:pPr>
      <w:pStyle w:val="Title"/>
      <w:jc w:val="right"/>
      <w:rPr>
        <w:rFonts w:asciiTheme="minorHAnsi" w:hAnsiTheme="minorHAnsi"/>
        <w:iCs/>
        <w:color w:val="7F7F7F" w:themeColor="text1" w:themeTint="80"/>
        <w:sz w:val="22"/>
        <w:szCs w:val="22"/>
      </w:rPr>
    </w:pPr>
    <w:r w:rsidRPr="00831034">
      <w:rPr>
        <w:rFonts w:asciiTheme="minorHAnsi" w:hAnsiTheme="minorHAnsi"/>
        <w:iCs/>
        <w:color w:val="7F7F7F" w:themeColor="text1" w:themeTint="80"/>
        <w:sz w:val="22"/>
        <w:szCs w:val="22"/>
      </w:rPr>
      <w:t xml:space="preserve">MDPH Vaccine Management Unit </w:t>
    </w:r>
  </w:p>
  <w:p w14:paraId="1EA236E3" w14:textId="77777777" w:rsidR="001F5111" w:rsidRPr="00831034" w:rsidRDefault="001F5111" w:rsidP="001F5111">
    <w:pPr>
      <w:pStyle w:val="Title"/>
      <w:jc w:val="right"/>
      <w:rPr>
        <w:rFonts w:asciiTheme="minorHAnsi" w:hAnsiTheme="minorHAnsi"/>
        <w:iCs/>
        <w:color w:val="7F7F7F" w:themeColor="text1" w:themeTint="80"/>
        <w:sz w:val="22"/>
        <w:szCs w:val="22"/>
      </w:rPr>
    </w:pPr>
    <w:r w:rsidRPr="00831034">
      <w:rPr>
        <w:rFonts w:asciiTheme="minorHAnsi" w:hAnsiTheme="minorHAnsi"/>
        <w:iCs/>
        <w:color w:val="7F7F7F" w:themeColor="text1" w:themeTint="80"/>
        <w:sz w:val="22"/>
        <w:szCs w:val="22"/>
      </w:rPr>
      <w:t>617-983-6828</w:t>
    </w:r>
  </w:p>
  <w:p w14:paraId="50206AC5" w14:textId="77777777" w:rsidR="001F5111" w:rsidRPr="00831034" w:rsidRDefault="00036EA3" w:rsidP="001F5111">
    <w:pPr>
      <w:pStyle w:val="Title"/>
      <w:jc w:val="right"/>
      <w:rPr>
        <w:rFonts w:asciiTheme="minorHAnsi" w:hAnsiTheme="minorHAnsi"/>
        <w:b w:val="0"/>
        <w:bCs/>
        <w:iCs/>
        <w:color w:val="7F7F7F" w:themeColor="text1" w:themeTint="80"/>
        <w:sz w:val="22"/>
        <w:szCs w:val="22"/>
      </w:rPr>
    </w:pPr>
    <w:hyperlink r:id="rId1" w:history="1">
      <w:r w:rsidR="001F5111" w:rsidRPr="00831034">
        <w:rPr>
          <w:rStyle w:val="Hyperlink"/>
          <w:rFonts w:asciiTheme="minorHAnsi" w:hAnsiTheme="minorHAnsi" w:cstheme="minorHAnsi"/>
          <w:b w:val="0"/>
          <w:bCs/>
          <w:sz w:val="22"/>
          <w:szCs w:val="22"/>
        </w:rPr>
        <w:t>dph-vaccine-management@massmail.state.ma.us</w:t>
      </w:r>
    </w:hyperlink>
  </w:p>
  <w:p w14:paraId="4D96CF66" w14:textId="77777777" w:rsidR="001F5111" w:rsidRPr="00831034" w:rsidRDefault="001F511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CF"/>
    <w:multiLevelType w:val="hybridMultilevel"/>
    <w:tmpl w:val="C8B2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BEF"/>
    <w:multiLevelType w:val="hybridMultilevel"/>
    <w:tmpl w:val="ABD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703F"/>
    <w:multiLevelType w:val="hybridMultilevel"/>
    <w:tmpl w:val="D2F6D962"/>
    <w:lvl w:ilvl="0" w:tplc="0CE8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F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106F73"/>
    <w:multiLevelType w:val="hybridMultilevel"/>
    <w:tmpl w:val="DA7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0FFA"/>
    <w:multiLevelType w:val="hybridMultilevel"/>
    <w:tmpl w:val="538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51FF"/>
    <w:multiLevelType w:val="hybridMultilevel"/>
    <w:tmpl w:val="C404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A6C"/>
    <w:multiLevelType w:val="hybridMultilevel"/>
    <w:tmpl w:val="DB9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0696"/>
    <w:multiLevelType w:val="hybridMultilevel"/>
    <w:tmpl w:val="A63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DB4"/>
    <w:multiLevelType w:val="hybridMultilevel"/>
    <w:tmpl w:val="58B81572"/>
    <w:lvl w:ilvl="0" w:tplc="6F8A8C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0DC9"/>
    <w:multiLevelType w:val="hybridMultilevel"/>
    <w:tmpl w:val="F22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25E"/>
    <w:multiLevelType w:val="hybridMultilevel"/>
    <w:tmpl w:val="526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F2C"/>
    <w:multiLevelType w:val="hybridMultilevel"/>
    <w:tmpl w:val="B55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6C4"/>
    <w:multiLevelType w:val="hybridMultilevel"/>
    <w:tmpl w:val="6BB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7D1A"/>
    <w:multiLevelType w:val="hybridMultilevel"/>
    <w:tmpl w:val="27F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0A31"/>
    <w:multiLevelType w:val="hybridMultilevel"/>
    <w:tmpl w:val="AF003E9A"/>
    <w:lvl w:ilvl="0" w:tplc="18E8C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6872"/>
    <w:multiLevelType w:val="hybridMultilevel"/>
    <w:tmpl w:val="489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3526"/>
    <w:multiLevelType w:val="hybridMultilevel"/>
    <w:tmpl w:val="2CF2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BC"/>
    <w:rsid w:val="00002FD3"/>
    <w:rsid w:val="00034238"/>
    <w:rsid w:val="00036EA3"/>
    <w:rsid w:val="000B0241"/>
    <w:rsid w:val="000D799E"/>
    <w:rsid w:val="00106555"/>
    <w:rsid w:val="00110DDD"/>
    <w:rsid w:val="001802DD"/>
    <w:rsid w:val="001A3792"/>
    <w:rsid w:val="001C46F2"/>
    <w:rsid w:val="001F4E50"/>
    <w:rsid w:val="001F5111"/>
    <w:rsid w:val="00202C08"/>
    <w:rsid w:val="00247673"/>
    <w:rsid w:val="0025353E"/>
    <w:rsid w:val="00296C27"/>
    <w:rsid w:val="002F09B9"/>
    <w:rsid w:val="003422A6"/>
    <w:rsid w:val="003D1558"/>
    <w:rsid w:val="003D2B64"/>
    <w:rsid w:val="0040211B"/>
    <w:rsid w:val="004A4241"/>
    <w:rsid w:val="00516219"/>
    <w:rsid w:val="0058791D"/>
    <w:rsid w:val="005F7CE5"/>
    <w:rsid w:val="00605480"/>
    <w:rsid w:val="00611435"/>
    <w:rsid w:val="0064119B"/>
    <w:rsid w:val="006821EF"/>
    <w:rsid w:val="006A04DD"/>
    <w:rsid w:val="006C26FA"/>
    <w:rsid w:val="006E4532"/>
    <w:rsid w:val="00707837"/>
    <w:rsid w:val="007301F2"/>
    <w:rsid w:val="00737277"/>
    <w:rsid w:val="00737A04"/>
    <w:rsid w:val="00811ED6"/>
    <w:rsid w:val="00831034"/>
    <w:rsid w:val="008B3A41"/>
    <w:rsid w:val="009404CD"/>
    <w:rsid w:val="009965EE"/>
    <w:rsid w:val="009C2F4B"/>
    <w:rsid w:val="009D4877"/>
    <w:rsid w:val="009E5153"/>
    <w:rsid w:val="00A21D02"/>
    <w:rsid w:val="00A71FB9"/>
    <w:rsid w:val="00A96FC2"/>
    <w:rsid w:val="00AF6CBC"/>
    <w:rsid w:val="00B02645"/>
    <w:rsid w:val="00B315E1"/>
    <w:rsid w:val="00B336CB"/>
    <w:rsid w:val="00B613BF"/>
    <w:rsid w:val="00BC4BE1"/>
    <w:rsid w:val="00BC5D1C"/>
    <w:rsid w:val="00BD351E"/>
    <w:rsid w:val="00BE1CB9"/>
    <w:rsid w:val="00C91021"/>
    <w:rsid w:val="00CA6BFF"/>
    <w:rsid w:val="00CD302D"/>
    <w:rsid w:val="00CE77CA"/>
    <w:rsid w:val="00D620D2"/>
    <w:rsid w:val="00D77F58"/>
    <w:rsid w:val="00D85B6A"/>
    <w:rsid w:val="00DD204B"/>
    <w:rsid w:val="00E021C0"/>
    <w:rsid w:val="00E40C5D"/>
    <w:rsid w:val="00E51851"/>
    <w:rsid w:val="00E61084"/>
    <w:rsid w:val="00EE32DC"/>
    <w:rsid w:val="00F17989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CA92"/>
  <w15:docId w15:val="{3BF4E852-9165-9945-A0B0-425F9EC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C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CBC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A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B"/>
  </w:style>
  <w:style w:type="paragraph" w:styleId="Footer">
    <w:name w:val="footer"/>
    <w:basedOn w:val="Normal"/>
    <w:link w:val="FooterChar"/>
    <w:uiPriority w:val="99"/>
    <w:unhideWhenUsed/>
    <w:rsid w:val="0040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B"/>
  </w:style>
  <w:style w:type="paragraph" w:styleId="BalloonText">
    <w:name w:val="Balloon Text"/>
    <w:basedOn w:val="Normal"/>
    <w:link w:val="BalloonTextChar"/>
    <w:uiPriority w:val="99"/>
    <w:semiHidden/>
    <w:unhideWhenUsed/>
    <w:rsid w:val="00D8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1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4E50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CE77CA"/>
    <w:rPr>
      <w:rFonts w:ascii="Times New Roman" w:eastAsia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641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qFormat/>
    <w:rsid w:val="001F5111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F5111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603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miisresourcecenter.com/trainingcenter/Transferring%20Vaccines%20through%20the%20MIIS.mp4" TargetMode="External"/><Relationship Id="rId13" Type="http://schemas.openxmlformats.org/officeDocument/2006/relationships/hyperlink" Target="http://www.cdc.gov/vaccines/covid-19/%20info-by-product/moderna/index.%20html" TargetMode="External"/><Relationship Id="rId18" Type="http://schemas.openxmlformats.org/officeDocument/2006/relationships/hyperlink" Target="https://www.cdc.gov/vaccines/hcp/admin/storage/toolkit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dc.gov/vaccines/covid-19/%20info-by-product/pfizer/index.html" TargetMode="External"/><Relationship Id="rId17" Type="http://schemas.openxmlformats.org/officeDocument/2006/relationships/hyperlink" Target="http://www.vaxcheck.jn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dernatx.com/covid19vaccine-eu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emergency-preparedness-and-response/coronavirus-disease-2019-covid-19/janssen-covid-19-vacc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vdvaccine.com" TargetMode="External"/><Relationship Id="rId10" Type="http://schemas.openxmlformats.org/officeDocument/2006/relationships/hyperlink" Target="https://www.fda.gov/emergency-preparedness-and-response/coronavirus-disease-2019-covid-19/moderna-covid-19-vaccine" TargetMode="External"/><Relationship Id="rId19" Type="http://schemas.openxmlformats.org/officeDocument/2006/relationships/hyperlink" Target="https://www.usp.org/covid-19/vaccine-handling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emergency-preparedness-and-response/coronavirus-disease-2019-covid-19/pfizer-biontech-covid-19-vaccine" TargetMode="External"/><Relationship Id="rId14" Type="http://schemas.openxmlformats.org/officeDocument/2006/relationships/hyperlink" Target="http://www.cdc.gov/vaccines/%20covid-19/info-by-product/%20janssen/index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h-vaccine-management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Stetler, Katie (DPH)</cp:lastModifiedBy>
  <cp:revision>3</cp:revision>
  <dcterms:created xsi:type="dcterms:W3CDTF">2021-06-14T17:42:00Z</dcterms:created>
  <dcterms:modified xsi:type="dcterms:W3CDTF">2021-06-14T17:47:00Z</dcterms:modified>
</cp:coreProperties>
</file>