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6E3" w:rsidRPr="00C826E3" w:rsidRDefault="00C826E3" w:rsidP="00C826E3">
      <w:pPr>
        <w:autoSpaceDE w:val="0"/>
        <w:autoSpaceDN w:val="0"/>
        <w:adjustRightInd w:val="0"/>
        <w:spacing w:after="0" w:line="240" w:lineRule="auto"/>
        <w:rPr>
          <w:rFonts w:cs="Calibri"/>
          <w:bCs/>
          <w:kern w:val="24"/>
          <w:sz w:val="24"/>
          <w:szCs w:val="24"/>
        </w:rPr>
      </w:pPr>
      <w:r w:rsidRPr="00C826E3">
        <w:rPr>
          <w:rFonts w:cs="Calibri"/>
          <w:bCs/>
          <w:kern w:val="24"/>
          <w:sz w:val="24"/>
          <w:szCs w:val="24"/>
        </w:rPr>
        <w:t>Slide 1</w:t>
      </w:r>
    </w:p>
    <w:p w:rsidR="00C826E3" w:rsidRPr="00C826E3" w:rsidRDefault="00C826E3" w:rsidP="00C826E3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kern w:val="24"/>
          <w:sz w:val="24"/>
          <w:szCs w:val="24"/>
        </w:rPr>
      </w:pPr>
      <w:r w:rsidRPr="00C826E3">
        <w:rPr>
          <w:rFonts w:cs="Calibri"/>
          <w:b/>
          <w:bCs/>
          <w:kern w:val="24"/>
          <w:sz w:val="24"/>
          <w:szCs w:val="24"/>
        </w:rPr>
        <w:t>State Trauma Committee Region II Report</w:t>
      </w:r>
    </w:p>
    <w:p w:rsidR="0074557A" w:rsidRDefault="0074557A" w:rsidP="00C826E3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</w:p>
    <w:p w:rsidR="00C826E3" w:rsidRPr="00C826E3" w:rsidRDefault="00C826E3" w:rsidP="00C826E3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r w:rsidRPr="00C826E3">
        <w:rPr>
          <w:rFonts w:cs="Calibri"/>
          <w:kern w:val="24"/>
          <w:sz w:val="24"/>
          <w:szCs w:val="24"/>
        </w:rPr>
        <w:t>UMass Memorial Medical Center</w:t>
      </w:r>
    </w:p>
    <w:p w:rsidR="00C826E3" w:rsidRPr="00C826E3" w:rsidRDefault="00C826E3" w:rsidP="00C826E3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r w:rsidRPr="00C826E3">
        <w:rPr>
          <w:rFonts w:cs="Calibri"/>
          <w:kern w:val="24"/>
          <w:sz w:val="24"/>
          <w:szCs w:val="24"/>
        </w:rPr>
        <w:t xml:space="preserve">Timothy A. </w:t>
      </w:r>
      <w:proofErr w:type="spellStart"/>
      <w:r w:rsidRPr="00C826E3">
        <w:rPr>
          <w:rFonts w:cs="Calibri"/>
          <w:kern w:val="24"/>
          <w:sz w:val="24"/>
          <w:szCs w:val="24"/>
        </w:rPr>
        <w:t>Emhoff</w:t>
      </w:r>
      <w:proofErr w:type="spellEnd"/>
      <w:r w:rsidRPr="00C826E3">
        <w:rPr>
          <w:rFonts w:cs="Calibri"/>
          <w:kern w:val="24"/>
          <w:sz w:val="24"/>
          <w:szCs w:val="24"/>
        </w:rPr>
        <w:t>, MD</w:t>
      </w:r>
    </w:p>
    <w:p w:rsidR="00C826E3" w:rsidRDefault="00C826E3" w:rsidP="00C826E3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r w:rsidRPr="00C826E3">
        <w:rPr>
          <w:rFonts w:cs="Calibri"/>
          <w:kern w:val="24"/>
          <w:sz w:val="24"/>
          <w:szCs w:val="24"/>
        </w:rPr>
        <w:t>Chief, Trauma and Surgical Critical Care</w:t>
      </w:r>
    </w:p>
    <w:p w:rsidR="00C826E3" w:rsidRDefault="00C826E3" w:rsidP="00C826E3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</w:p>
    <w:p w:rsidR="0074557A" w:rsidRDefault="0074557A" w:rsidP="00C826E3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</w:p>
    <w:p w:rsidR="00C826E3" w:rsidRPr="00C826E3" w:rsidRDefault="00C826E3" w:rsidP="00C826E3">
      <w:pPr>
        <w:autoSpaceDE w:val="0"/>
        <w:autoSpaceDN w:val="0"/>
        <w:adjustRightInd w:val="0"/>
        <w:spacing w:after="0" w:line="240" w:lineRule="auto"/>
        <w:rPr>
          <w:rFonts w:cs="Calibri"/>
          <w:bCs/>
          <w:kern w:val="24"/>
          <w:sz w:val="24"/>
          <w:szCs w:val="24"/>
        </w:rPr>
      </w:pPr>
      <w:r>
        <w:rPr>
          <w:rFonts w:cs="Calibri"/>
          <w:bCs/>
          <w:kern w:val="24"/>
          <w:sz w:val="24"/>
          <w:szCs w:val="24"/>
        </w:rPr>
        <w:t>Slide 2</w:t>
      </w:r>
    </w:p>
    <w:p w:rsidR="00C826E3" w:rsidRPr="00C826E3" w:rsidRDefault="00C826E3" w:rsidP="00C826E3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kern w:val="24"/>
          <w:sz w:val="24"/>
          <w:szCs w:val="24"/>
        </w:rPr>
      </w:pPr>
      <w:r w:rsidRPr="00C826E3">
        <w:rPr>
          <w:rFonts w:cs="Calibri"/>
          <w:b/>
          <w:bCs/>
          <w:kern w:val="24"/>
          <w:sz w:val="24"/>
          <w:szCs w:val="24"/>
        </w:rPr>
        <w:t>State Trauma Committee: Region II Report</w:t>
      </w:r>
      <w:r w:rsidR="0074557A">
        <w:rPr>
          <w:rFonts w:cs="Calibri"/>
          <w:b/>
          <w:bCs/>
          <w:kern w:val="24"/>
          <w:sz w:val="24"/>
          <w:szCs w:val="24"/>
        </w:rPr>
        <w:br/>
      </w:r>
    </w:p>
    <w:p w:rsidR="00C826E3" w:rsidRPr="00C826E3" w:rsidRDefault="00C826E3" w:rsidP="00C826E3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r w:rsidRPr="00C826E3">
        <w:rPr>
          <w:rFonts w:cs="Calibri"/>
          <w:kern w:val="24"/>
          <w:sz w:val="24"/>
          <w:szCs w:val="24"/>
        </w:rPr>
        <w:t>Region overview</w:t>
      </w:r>
    </w:p>
    <w:p w:rsidR="00C826E3" w:rsidRPr="00C826E3" w:rsidRDefault="00C826E3" w:rsidP="00C826E3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r w:rsidRPr="00C826E3">
        <w:rPr>
          <w:rFonts w:cs="Calibri"/>
          <w:kern w:val="24"/>
          <w:sz w:val="24"/>
          <w:szCs w:val="24"/>
        </w:rPr>
        <w:t>Demographics and Trends in Trauma Care: Last 5 years</w:t>
      </w:r>
    </w:p>
    <w:p w:rsidR="00C826E3" w:rsidRPr="00C826E3" w:rsidRDefault="00C826E3" w:rsidP="00C826E3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r w:rsidRPr="00C826E3">
        <w:rPr>
          <w:rFonts w:cs="Calibri"/>
          <w:kern w:val="24"/>
          <w:sz w:val="24"/>
          <w:szCs w:val="24"/>
        </w:rPr>
        <w:t>Pre-Hospital: notification and EMS feedback</w:t>
      </w:r>
    </w:p>
    <w:p w:rsidR="00C826E3" w:rsidRPr="00C826E3" w:rsidRDefault="00C826E3" w:rsidP="00C826E3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r w:rsidRPr="00C826E3">
        <w:rPr>
          <w:rFonts w:cs="Calibri"/>
          <w:kern w:val="24"/>
          <w:sz w:val="24"/>
          <w:szCs w:val="24"/>
        </w:rPr>
        <w:t>Transferring Hospitals: criteria, pre-notification, feedback</w:t>
      </w:r>
    </w:p>
    <w:p w:rsidR="00C826E3" w:rsidRPr="00C826E3" w:rsidRDefault="00C826E3" w:rsidP="00C826E3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r w:rsidRPr="00C826E3">
        <w:rPr>
          <w:rFonts w:cs="Calibri"/>
          <w:kern w:val="24"/>
          <w:sz w:val="24"/>
          <w:szCs w:val="24"/>
        </w:rPr>
        <w:t>Post Trauma Care: resources and barriers</w:t>
      </w:r>
    </w:p>
    <w:p w:rsidR="00C826E3" w:rsidRPr="00C826E3" w:rsidRDefault="00C826E3" w:rsidP="00C826E3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r w:rsidRPr="00C826E3">
        <w:rPr>
          <w:rFonts w:cs="Calibri"/>
          <w:kern w:val="24"/>
          <w:sz w:val="24"/>
          <w:szCs w:val="24"/>
        </w:rPr>
        <w:t>Prevention and Access</w:t>
      </w:r>
    </w:p>
    <w:p w:rsidR="00C826E3" w:rsidRDefault="00C826E3" w:rsidP="00C826E3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</w:p>
    <w:p w:rsidR="0074557A" w:rsidRDefault="0074557A" w:rsidP="00C826E3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</w:p>
    <w:p w:rsidR="00C826E3" w:rsidRDefault="00C826E3" w:rsidP="00C826E3">
      <w:pPr>
        <w:autoSpaceDE w:val="0"/>
        <w:autoSpaceDN w:val="0"/>
        <w:adjustRightInd w:val="0"/>
        <w:spacing w:after="0" w:line="240" w:lineRule="auto"/>
        <w:rPr>
          <w:rFonts w:cs="Calibri"/>
          <w:bCs/>
          <w:kern w:val="24"/>
          <w:sz w:val="24"/>
          <w:szCs w:val="24"/>
        </w:rPr>
      </w:pPr>
      <w:r>
        <w:rPr>
          <w:rFonts w:cs="Calibri"/>
          <w:bCs/>
          <w:kern w:val="24"/>
          <w:sz w:val="24"/>
          <w:szCs w:val="24"/>
        </w:rPr>
        <w:t>Slide 3</w:t>
      </w:r>
    </w:p>
    <w:p w:rsidR="00C826E3" w:rsidRPr="00C826E3" w:rsidRDefault="00C826E3" w:rsidP="00C826E3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kern w:val="24"/>
          <w:sz w:val="24"/>
          <w:szCs w:val="24"/>
        </w:rPr>
      </w:pPr>
      <w:r w:rsidRPr="00C826E3">
        <w:rPr>
          <w:rFonts w:cs="Calibri"/>
          <w:b/>
          <w:bCs/>
          <w:kern w:val="24"/>
          <w:sz w:val="24"/>
          <w:szCs w:val="24"/>
        </w:rPr>
        <w:t>Trauma Centers in MA</w:t>
      </w:r>
    </w:p>
    <w:p w:rsidR="0074557A" w:rsidRDefault="0074557A" w:rsidP="00C826E3">
      <w:pPr>
        <w:autoSpaceDE w:val="0"/>
        <w:autoSpaceDN w:val="0"/>
        <w:adjustRightInd w:val="0"/>
        <w:spacing w:after="0" w:line="240" w:lineRule="auto"/>
        <w:rPr>
          <w:rFonts w:cs="Calibri"/>
          <w:bCs/>
          <w:kern w:val="24"/>
          <w:sz w:val="24"/>
          <w:szCs w:val="24"/>
        </w:rPr>
      </w:pPr>
    </w:p>
    <w:p w:rsidR="00C826E3" w:rsidRDefault="00C826E3" w:rsidP="00C826E3">
      <w:pPr>
        <w:autoSpaceDE w:val="0"/>
        <w:autoSpaceDN w:val="0"/>
        <w:adjustRightInd w:val="0"/>
        <w:spacing w:after="0" w:line="240" w:lineRule="auto"/>
        <w:rPr>
          <w:rFonts w:cs="Calibri"/>
          <w:bCs/>
          <w:kern w:val="24"/>
          <w:sz w:val="24"/>
          <w:szCs w:val="24"/>
        </w:rPr>
      </w:pPr>
      <w:r>
        <w:rPr>
          <w:rFonts w:cs="Calibri"/>
          <w:bCs/>
          <w:kern w:val="24"/>
          <w:sz w:val="24"/>
          <w:szCs w:val="24"/>
        </w:rPr>
        <w:t>Image of map of trauma centers in Massachusetts</w:t>
      </w:r>
    </w:p>
    <w:p w:rsidR="00C826E3" w:rsidRDefault="00C826E3" w:rsidP="00C826E3">
      <w:pPr>
        <w:autoSpaceDE w:val="0"/>
        <w:autoSpaceDN w:val="0"/>
        <w:adjustRightInd w:val="0"/>
        <w:spacing w:after="0" w:line="240" w:lineRule="auto"/>
        <w:rPr>
          <w:rFonts w:cs="Calibri"/>
          <w:bCs/>
          <w:kern w:val="24"/>
          <w:sz w:val="24"/>
          <w:szCs w:val="24"/>
        </w:rPr>
      </w:pPr>
    </w:p>
    <w:p w:rsidR="0074557A" w:rsidRDefault="0074557A" w:rsidP="00C826E3">
      <w:pPr>
        <w:autoSpaceDE w:val="0"/>
        <w:autoSpaceDN w:val="0"/>
        <w:adjustRightInd w:val="0"/>
        <w:spacing w:after="0" w:line="240" w:lineRule="auto"/>
        <w:rPr>
          <w:rFonts w:cs="Calibri"/>
          <w:bCs/>
          <w:kern w:val="24"/>
          <w:sz w:val="24"/>
          <w:szCs w:val="24"/>
        </w:rPr>
      </w:pPr>
    </w:p>
    <w:p w:rsidR="00C826E3" w:rsidRPr="00C826E3" w:rsidRDefault="00C826E3" w:rsidP="00C826E3">
      <w:pPr>
        <w:autoSpaceDE w:val="0"/>
        <w:autoSpaceDN w:val="0"/>
        <w:adjustRightInd w:val="0"/>
        <w:spacing w:after="0" w:line="240" w:lineRule="auto"/>
        <w:rPr>
          <w:rFonts w:cs="Calibri"/>
          <w:bCs/>
          <w:kern w:val="24"/>
          <w:sz w:val="24"/>
          <w:szCs w:val="24"/>
        </w:rPr>
      </w:pPr>
      <w:r>
        <w:rPr>
          <w:rFonts w:cs="Calibri"/>
          <w:bCs/>
          <w:kern w:val="24"/>
          <w:sz w:val="24"/>
          <w:szCs w:val="24"/>
        </w:rPr>
        <w:t>Slide 4</w:t>
      </w:r>
    </w:p>
    <w:p w:rsidR="00C826E3" w:rsidRDefault="00C826E3" w:rsidP="00C826E3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kern w:val="24"/>
          <w:sz w:val="24"/>
          <w:szCs w:val="24"/>
        </w:rPr>
      </w:pPr>
      <w:r w:rsidRPr="00C826E3">
        <w:rPr>
          <w:rFonts w:cs="Calibri"/>
          <w:b/>
          <w:bCs/>
          <w:kern w:val="24"/>
          <w:sz w:val="24"/>
          <w:szCs w:val="24"/>
        </w:rPr>
        <w:t>Falls: Central Massachusetts</w:t>
      </w:r>
      <w:r>
        <w:rPr>
          <w:rFonts w:cs="Calibri"/>
          <w:b/>
          <w:bCs/>
          <w:kern w:val="24"/>
          <w:sz w:val="24"/>
          <w:szCs w:val="24"/>
        </w:rPr>
        <w:t xml:space="preserve"> </w:t>
      </w:r>
      <w:r w:rsidRPr="00C826E3">
        <w:rPr>
          <w:rFonts w:cs="Calibri"/>
          <w:b/>
          <w:bCs/>
          <w:kern w:val="24"/>
          <w:sz w:val="24"/>
          <w:szCs w:val="24"/>
        </w:rPr>
        <w:t xml:space="preserve">1989 </w:t>
      </w:r>
      <w:r>
        <w:rPr>
          <w:rFonts w:cs="Calibri"/>
          <w:b/>
          <w:bCs/>
          <w:kern w:val="24"/>
          <w:sz w:val="24"/>
          <w:szCs w:val="24"/>
        </w:rPr>
        <w:t>–</w:t>
      </w:r>
      <w:r w:rsidRPr="00C826E3">
        <w:rPr>
          <w:rFonts w:cs="Calibri"/>
          <w:b/>
          <w:bCs/>
          <w:kern w:val="24"/>
          <w:sz w:val="24"/>
          <w:szCs w:val="24"/>
        </w:rPr>
        <w:t xml:space="preserve"> 2010</w:t>
      </w:r>
    </w:p>
    <w:p w:rsidR="0074557A" w:rsidRDefault="0074557A" w:rsidP="00C826E3">
      <w:pPr>
        <w:autoSpaceDE w:val="0"/>
        <w:autoSpaceDN w:val="0"/>
        <w:adjustRightInd w:val="0"/>
        <w:spacing w:after="0" w:line="240" w:lineRule="auto"/>
        <w:rPr>
          <w:rFonts w:cs="Calibri"/>
          <w:bCs/>
          <w:kern w:val="24"/>
          <w:sz w:val="24"/>
          <w:szCs w:val="24"/>
        </w:rPr>
      </w:pPr>
    </w:p>
    <w:p w:rsidR="00C826E3" w:rsidRDefault="00C826E3" w:rsidP="00C826E3">
      <w:pPr>
        <w:autoSpaceDE w:val="0"/>
        <w:autoSpaceDN w:val="0"/>
        <w:adjustRightInd w:val="0"/>
        <w:spacing w:after="0" w:line="240" w:lineRule="auto"/>
        <w:rPr>
          <w:rFonts w:cs="Calibri"/>
          <w:bCs/>
          <w:kern w:val="24"/>
          <w:sz w:val="24"/>
          <w:szCs w:val="24"/>
        </w:rPr>
      </w:pPr>
      <w:r>
        <w:rPr>
          <w:rFonts w:cs="Calibri"/>
          <w:bCs/>
          <w:kern w:val="24"/>
          <w:sz w:val="24"/>
          <w:szCs w:val="24"/>
        </w:rPr>
        <w:t>Chart of falls in Central Massachusetts, with 1998-2006 pictured in the chart. Two arrows point to 2002 and 2003.</w:t>
      </w:r>
    </w:p>
    <w:p w:rsidR="00C826E3" w:rsidRDefault="00C826E3" w:rsidP="00C826E3">
      <w:pPr>
        <w:autoSpaceDE w:val="0"/>
        <w:autoSpaceDN w:val="0"/>
        <w:adjustRightInd w:val="0"/>
        <w:spacing w:after="0" w:line="240" w:lineRule="auto"/>
        <w:rPr>
          <w:rFonts w:cs="Calibri"/>
          <w:bCs/>
          <w:kern w:val="24"/>
          <w:sz w:val="24"/>
          <w:szCs w:val="24"/>
        </w:rPr>
      </w:pPr>
    </w:p>
    <w:p w:rsidR="0074557A" w:rsidRDefault="0074557A" w:rsidP="00C826E3">
      <w:pPr>
        <w:autoSpaceDE w:val="0"/>
        <w:autoSpaceDN w:val="0"/>
        <w:adjustRightInd w:val="0"/>
        <w:spacing w:after="0" w:line="240" w:lineRule="auto"/>
        <w:rPr>
          <w:rFonts w:cs="Calibri"/>
          <w:bCs/>
          <w:kern w:val="24"/>
          <w:sz w:val="24"/>
          <w:szCs w:val="24"/>
        </w:rPr>
      </w:pPr>
    </w:p>
    <w:p w:rsidR="0074557A" w:rsidRPr="00C826E3" w:rsidRDefault="0074557A" w:rsidP="00C826E3">
      <w:pPr>
        <w:autoSpaceDE w:val="0"/>
        <w:autoSpaceDN w:val="0"/>
        <w:adjustRightInd w:val="0"/>
        <w:spacing w:after="0" w:line="240" w:lineRule="auto"/>
        <w:rPr>
          <w:rFonts w:cs="Calibri"/>
          <w:bCs/>
          <w:kern w:val="24"/>
          <w:sz w:val="24"/>
          <w:szCs w:val="24"/>
        </w:rPr>
      </w:pPr>
      <w:r>
        <w:rPr>
          <w:rFonts w:cs="Calibri"/>
          <w:bCs/>
          <w:kern w:val="24"/>
          <w:sz w:val="24"/>
          <w:szCs w:val="24"/>
        </w:rPr>
        <w:t>Sli</w:t>
      </w:r>
      <w:r>
        <w:rPr>
          <w:rFonts w:cs="Calibri"/>
          <w:bCs/>
          <w:kern w:val="24"/>
          <w:sz w:val="24"/>
          <w:szCs w:val="24"/>
        </w:rPr>
        <w:t>de 5</w:t>
      </w:r>
    </w:p>
    <w:p w:rsidR="00C826E3" w:rsidRPr="00C826E3" w:rsidRDefault="00C826E3" w:rsidP="00C826E3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kern w:val="24"/>
          <w:sz w:val="24"/>
          <w:szCs w:val="24"/>
        </w:rPr>
      </w:pPr>
      <w:r w:rsidRPr="00C826E3">
        <w:rPr>
          <w:rFonts w:cs="Calibri"/>
          <w:b/>
          <w:bCs/>
          <w:kern w:val="24"/>
          <w:sz w:val="24"/>
          <w:szCs w:val="24"/>
        </w:rPr>
        <w:t>Region II: Trauma Activations</w:t>
      </w:r>
    </w:p>
    <w:p w:rsidR="0074557A" w:rsidRDefault="0074557A" w:rsidP="00C826E3">
      <w:pPr>
        <w:autoSpaceDE w:val="0"/>
        <w:autoSpaceDN w:val="0"/>
        <w:adjustRightInd w:val="0"/>
        <w:spacing w:after="0" w:line="240" w:lineRule="auto"/>
        <w:rPr>
          <w:rFonts w:cs="Calibri"/>
          <w:bCs/>
          <w:kern w:val="24"/>
          <w:sz w:val="24"/>
          <w:szCs w:val="24"/>
        </w:rPr>
      </w:pPr>
    </w:p>
    <w:p w:rsidR="0074557A" w:rsidRDefault="0074557A" w:rsidP="00C826E3">
      <w:pPr>
        <w:autoSpaceDE w:val="0"/>
        <w:autoSpaceDN w:val="0"/>
        <w:adjustRightInd w:val="0"/>
        <w:spacing w:after="0" w:line="240" w:lineRule="auto"/>
        <w:rPr>
          <w:rFonts w:cs="Calibri"/>
          <w:bCs/>
          <w:kern w:val="24"/>
          <w:sz w:val="24"/>
          <w:szCs w:val="24"/>
        </w:rPr>
      </w:pPr>
      <w:r>
        <w:rPr>
          <w:rFonts w:cs="Calibri"/>
          <w:bCs/>
          <w:kern w:val="24"/>
          <w:sz w:val="24"/>
          <w:szCs w:val="24"/>
        </w:rPr>
        <w:t>Chart of Trauma Activations in Region II from 2013-2018</w:t>
      </w:r>
    </w:p>
    <w:p w:rsidR="0074557A" w:rsidRDefault="0074557A" w:rsidP="00C826E3">
      <w:pPr>
        <w:autoSpaceDE w:val="0"/>
        <w:autoSpaceDN w:val="0"/>
        <w:adjustRightInd w:val="0"/>
        <w:spacing w:after="0" w:line="240" w:lineRule="auto"/>
        <w:rPr>
          <w:rFonts w:cs="Calibri"/>
          <w:bCs/>
          <w:kern w:val="24"/>
          <w:sz w:val="24"/>
          <w:szCs w:val="24"/>
        </w:rPr>
      </w:pPr>
    </w:p>
    <w:p w:rsidR="0074557A" w:rsidRDefault="0074557A" w:rsidP="00C826E3">
      <w:pPr>
        <w:autoSpaceDE w:val="0"/>
        <w:autoSpaceDN w:val="0"/>
        <w:adjustRightInd w:val="0"/>
        <w:spacing w:after="0" w:line="240" w:lineRule="auto"/>
        <w:rPr>
          <w:rFonts w:cs="Calibri"/>
          <w:bCs/>
          <w:kern w:val="24"/>
          <w:sz w:val="24"/>
          <w:szCs w:val="24"/>
        </w:rPr>
      </w:pPr>
    </w:p>
    <w:p w:rsidR="0074557A" w:rsidRPr="0074557A" w:rsidRDefault="0074557A" w:rsidP="00C826E3">
      <w:pPr>
        <w:autoSpaceDE w:val="0"/>
        <w:autoSpaceDN w:val="0"/>
        <w:adjustRightInd w:val="0"/>
        <w:spacing w:after="0" w:line="240" w:lineRule="auto"/>
        <w:rPr>
          <w:rFonts w:cs="Calibri"/>
          <w:bCs/>
          <w:kern w:val="24"/>
          <w:sz w:val="24"/>
          <w:szCs w:val="24"/>
        </w:rPr>
      </w:pPr>
      <w:r>
        <w:rPr>
          <w:rFonts w:cs="Calibri"/>
          <w:bCs/>
          <w:kern w:val="24"/>
          <w:sz w:val="24"/>
          <w:szCs w:val="24"/>
        </w:rPr>
        <w:t>Sli</w:t>
      </w:r>
      <w:r>
        <w:rPr>
          <w:rFonts w:cs="Calibri"/>
          <w:bCs/>
          <w:kern w:val="24"/>
          <w:sz w:val="24"/>
          <w:szCs w:val="24"/>
        </w:rPr>
        <w:t>de 6</w:t>
      </w:r>
    </w:p>
    <w:p w:rsidR="00C826E3" w:rsidRPr="00C826E3" w:rsidRDefault="00C826E3" w:rsidP="00C826E3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kern w:val="24"/>
          <w:sz w:val="24"/>
          <w:szCs w:val="24"/>
        </w:rPr>
      </w:pPr>
      <w:r w:rsidRPr="00C826E3">
        <w:rPr>
          <w:rFonts w:cs="Calibri"/>
          <w:b/>
          <w:bCs/>
          <w:kern w:val="24"/>
          <w:sz w:val="24"/>
          <w:szCs w:val="24"/>
        </w:rPr>
        <w:t>Region II: Mechanisms of Injury</w:t>
      </w:r>
    </w:p>
    <w:p w:rsidR="0074557A" w:rsidRDefault="0074557A" w:rsidP="0074557A">
      <w:pPr>
        <w:autoSpaceDE w:val="0"/>
        <w:autoSpaceDN w:val="0"/>
        <w:adjustRightInd w:val="0"/>
        <w:spacing w:after="0" w:line="240" w:lineRule="auto"/>
        <w:rPr>
          <w:rFonts w:cs="Calibri"/>
          <w:bCs/>
          <w:kern w:val="24"/>
          <w:sz w:val="24"/>
          <w:szCs w:val="24"/>
        </w:rPr>
      </w:pPr>
    </w:p>
    <w:p w:rsidR="0074557A" w:rsidRDefault="0074557A" w:rsidP="0074557A">
      <w:pPr>
        <w:autoSpaceDE w:val="0"/>
        <w:autoSpaceDN w:val="0"/>
        <w:adjustRightInd w:val="0"/>
        <w:spacing w:after="0" w:line="240" w:lineRule="auto"/>
        <w:rPr>
          <w:rFonts w:cs="Calibri"/>
          <w:bCs/>
          <w:kern w:val="24"/>
          <w:sz w:val="24"/>
          <w:szCs w:val="24"/>
        </w:rPr>
      </w:pPr>
      <w:r>
        <w:rPr>
          <w:rFonts w:cs="Calibri"/>
          <w:bCs/>
          <w:kern w:val="24"/>
          <w:sz w:val="24"/>
          <w:szCs w:val="24"/>
        </w:rPr>
        <w:t xml:space="preserve">Chart of </w:t>
      </w:r>
      <w:r>
        <w:rPr>
          <w:rFonts w:cs="Calibri"/>
          <w:bCs/>
          <w:kern w:val="24"/>
          <w:sz w:val="24"/>
          <w:szCs w:val="24"/>
        </w:rPr>
        <w:t>Trauma Mechanisms of Injury in Region II from 2013-2017</w:t>
      </w:r>
    </w:p>
    <w:p w:rsidR="0074557A" w:rsidRDefault="0074557A" w:rsidP="00C826E3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</w:p>
    <w:p w:rsidR="0074557A" w:rsidRDefault="0074557A" w:rsidP="00C826E3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</w:p>
    <w:p w:rsidR="0074557A" w:rsidRDefault="0074557A" w:rsidP="00C826E3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r>
        <w:rPr>
          <w:rFonts w:cs="Calibri"/>
          <w:kern w:val="24"/>
          <w:sz w:val="24"/>
          <w:szCs w:val="24"/>
        </w:rPr>
        <w:t>Slide 7</w:t>
      </w:r>
    </w:p>
    <w:p w:rsidR="00C826E3" w:rsidRPr="0074557A" w:rsidRDefault="00C826E3" w:rsidP="00C826E3">
      <w:pPr>
        <w:autoSpaceDE w:val="0"/>
        <w:autoSpaceDN w:val="0"/>
        <w:adjustRightInd w:val="0"/>
        <w:spacing w:after="0" w:line="240" w:lineRule="auto"/>
        <w:rPr>
          <w:rFonts w:cs="Calibri"/>
          <w:b/>
          <w:kern w:val="24"/>
          <w:sz w:val="24"/>
          <w:szCs w:val="24"/>
        </w:rPr>
      </w:pPr>
      <w:r w:rsidRPr="0074557A">
        <w:rPr>
          <w:rFonts w:cs="Calibri"/>
          <w:b/>
          <w:kern w:val="24"/>
          <w:sz w:val="24"/>
          <w:szCs w:val="24"/>
        </w:rPr>
        <w:t>Region II: Age Ranges</w:t>
      </w:r>
    </w:p>
    <w:p w:rsidR="0074557A" w:rsidRDefault="0074557A" w:rsidP="0074557A">
      <w:pPr>
        <w:autoSpaceDE w:val="0"/>
        <w:autoSpaceDN w:val="0"/>
        <w:adjustRightInd w:val="0"/>
        <w:spacing w:after="0" w:line="240" w:lineRule="auto"/>
        <w:rPr>
          <w:rFonts w:cs="Calibri"/>
          <w:bCs/>
          <w:kern w:val="24"/>
          <w:sz w:val="24"/>
          <w:szCs w:val="24"/>
        </w:rPr>
      </w:pPr>
    </w:p>
    <w:p w:rsidR="0074557A" w:rsidRDefault="0074557A" w:rsidP="0074557A">
      <w:pPr>
        <w:autoSpaceDE w:val="0"/>
        <w:autoSpaceDN w:val="0"/>
        <w:adjustRightInd w:val="0"/>
        <w:spacing w:after="0" w:line="240" w:lineRule="auto"/>
        <w:rPr>
          <w:rFonts w:cs="Calibri"/>
          <w:bCs/>
          <w:kern w:val="24"/>
          <w:sz w:val="24"/>
          <w:szCs w:val="24"/>
        </w:rPr>
      </w:pPr>
      <w:r>
        <w:rPr>
          <w:rFonts w:cs="Calibri"/>
          <w:bCs/>
          <w:kern w:val="24"/>
          <w:sz w:val="24"/>
          <w:szCs w:val="24"/>
        </w:rPr>
        <w:t>Chart of Trauma A</w:t>
      </w:r>
      <w:r>
        <w:rPr>
          <w:rFonts w:cs="Calibri"/>
          <w:bCs/>
          <w:kern w:val="24"/>
          <w:sz w:val="24"/>
          <w:szCs w:val="24"/>
        </w:rPr>
        <w:t>ge Ranges in Region II from 2013-2017</w:t>
      </w:r>
    </w:p>
    <w:p w:rsidR="0074557A" w:rsidRDefault="0074557A" w:rsidP="00C826E3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</w:p>
    <w:p w:rsidR="0074557A" w:rsidRDefault="0074557A" w:rsidP="00C826E3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</w:p>
    <w:p w:rsidR="0074557A" w:rsidRDefault="0074557A" w:rsidP="00C826E3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r>
        <w:rPr>
          <w:rFonts w:cs="Calibri"/>
          <w:kern w:val="24"/>
          <w:sz w:val="24"/>
          <w:szCs w:val="24"/>
        </w:rPr>
        <w:t>Slide 8</w:t>
      </w:r>
    </w:p>
    <w:p w:rsidR="00C826E3" w:rsidRPr="0074557A" w:rsidRDefault="00C826E3" w:rsidP="00C826E3">
      <w:pPr>
        <w:autoSpaceDE w:val="0"/>
        <w:autoSpaceDN w:val="0"/>
        <w:adjustRightInd w:val="0"/>
        <w:spacing w:after="0" w:line="240" w:lineRule="auto"/>
        <w:rPr>
          <w:rFonts w:cs="Calibri"/>
          <w:b/>
          <w:kern w:val="24"/>
          <w:sz w:val="24"/>
          <w:szCs w:val="24"/>
        </w:rPr>
      </w:pPr>
      <w:r w:rsidRPr="0074557A">
        <w:rPr>
          <w:rFonts w:cs="Calibri"/>
          <w:b/>
          <w:kern w:val="24"/>
          <w:sz w:val="24"/>
          <w:szCs w:val="24"/>
        </w:rPr>
        <w:t>Region II: Mortality Rate</w:t>
      </w:r>
    </w:p>
    <w:p w:rsidR="0074557A" w:rsidRDefault="0074557A" w:rsidP="0074557A">
      <w:pPr>
        <w:autoSpaceDE w:val="0"/>
        <w:autoSpaceDN w:val="0"/>
        <w:adjustRightInd w:val="0"/>
        <w:spacing w:after="0" w:line="240" w:lineRule="auto"/>
        <w:rPr>
          <w:rFonts w:cs="Calibri"/>
          <w:bCs/>
          <w:kern w:val="24"/>
          <w:sz w:val="24"/>
          <w:szCs w:val="24"/>
        </w:rPr>
      </w:pPr>
    </w:p>
    <w:p w:rsidR="0074557A" w:rsidRDefault="0074557A" w:rsidP="0074557A">
      <w:pPr>
        <w:autoSpaceDE w:val="0"/>
        <w:autoSpaceDN w:val="0"/>
        <w:adjustRightInd w:val="0"/>
        <w:spacing w:after="0" w:line="240" w:lineRule="auto"/>
        <w:rPr>
          <w:rFonts w:cs="Calibri"/>
          <w:bCs/>
          <w:kern w:val="24"/>
          <w:sz w:val="24"/>
          <w:szCs w:val="24"/>
        </w:rPr>
      </w:pPr>
      <w:r>
        <w:rPr>
          <w:rFonts w:cs="Calibri"/>
          <w:bCs/>
          <w:kern w:val="24"/>
          <w:sz w:val="24"/>
          <w:szCs w:val="24"/>
        </w:rPr>
        <w:t xml:space="preserve">Chart of Trauma </w:t>
      </w:r>
      <w:r>
        <w:rPr>
          <w:rFonts w:cs="Calibri"/>
          <w:bCs/>
          <w:kern w:val="24"/>
          <w:sz w:val="24"/>
          <w:szCs w:val="24"/>
        </w:rPr>
        <w:t>Outcomes in Region II from 2013-2017</w:t>
      </w:r>
    </w:p>
    <w:p w:rsidR="0074557A" w:rsidRDefault="0074557A" w:rsidP="00C826E3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kern w:val="24"/>
          <w:sz w:val="24"/>
          <w:szCs w:val="24"/>
        </w:rPr>
      </w:pPr>
    </w:p>
    <w:p w:rsidR="0074557A" w:rsidRDefault="0074557A" w:rsidP="00C826E3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kern w:val="24"/>
          <w:sz w:val="24"/>
          <w:szCs w:val="24"/>
        </w:rPr>
      </w:pPr>
    </w:p>
    <w:p w:rsidR="0074557A" w:rsidRPr="0074557A" w:rsidRDefault="0074557A" w:rsidP="00C826E3">
      <w:pPr>
        <w:autoSpaceDE w:val="0"/>
        <w:autoSpaceDN w:val="0"/>
        <w:adjustRightInd w:val="0"/>
        <w:spacing w:after="0" w:line="240" w:lineRule="auto"/>
        <w:rPr>
          <w:rFonts w:cs="Calibri"/>
          <w:bCs/>
          <w:kern w:val="24"/>
          <w:sz w:val="24"/>
          <w:szCs w:val="24"/>
        </w:rPr>
      </w:pPr>
      <w:r w:rsidRPr="0074557A">
        <w:rPr>
          <w:rFonts w:cs="Calibri"/>
          <w:bCs/>
          <w:kern w:val="24"/>
          <w:sz w:val="24"/>
          <w:szCs w:val="24"/>
        </w:rPr>
        <w:t>Slide 9</w:t>
      </w:r>
    </w:p>
    <w:p w:rsidR="00C826E3" w:rsidRPr="00C826E3" w:rsidRDefault="00C826E3" w:rsidP="00C826E3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kern w:val="24"/>
          <w:sz w:val="24"/>
          <w:szCs w:val="24"/>
        </w:rPr>
      </w:pPr>
      <w:r w:rsidRPr="00C826E3">
        <w:rPr>
          <w:rFonts w:cs="Calibri"/>
          <w:b/>
          <w:bCs/>
          <w:kern w:val="24"/>
          <w:sz w:val="24"/>
          <w:szCs w:val="24"/>
        </w:rPr>
        <w:t>Trauma Deaths: Impact of the Elderly (</w:t>
      </w:r>
      <w:r w:rsidRPr="00C826E3">
        <w:rPr>
          <w:rFonts w:cs="Calibri"/>
          <w:b/>
          <w:bCs/>
          <w:kern w:val="24"/>
          <w:sz w:val="24"/>
          <w:szCs w:val="24"/>
          <w:u w:val="single"/>
        </w:rPr>
        <w:t>&gt;</w:t>
      </w:r>
      <w:r w:rsidRPr="00C826E3">
        <w:rPr>
          <w:rFonts w:cs="Calibri"/>
          <w:b/>
          <w:bCs/>
          <w:kern w:val="24"/>
          <w:sz w:val="24"/>
          <w:szCs w:val="24"/>
        </w:rPr>
        <w:t xml:space="preserve"> 70 years)</w:t>
      </w:r>
    </w:p>
    <w:p w:rsidR="0074557A" w:rsidRDefault="0074557A" w:rsidP="0074557A">
      <w:pPr>
        <w:autoSpaceDE w:val="0"/>
        <w:autoSpaceDN w:val="0"/>
        <w:adjustRightInd w:val="0"/>
        <w:spacing w:after="0" w:line="240" w:lineRule="auto"/>
        <w:rPr>
          <w:rFonts w:cs="Calibri"/>
          <w:bCs/>
          <w:kern w:val="24"/>
          <w:sz w:val="24"/>
          <w:szCs w:val="24"/>
        </w:rPr>
      </w:pPr>
    </w:p>
    <w:p w:rsidR="0074557A" w:rsidRDefault="0074557A" w:rsidP="0074557A">
      <w:pPr>
        <w:autoSpaceDE w:val="0"/>
        <w:autoSpaceDN w:val="0"/>
        <w:adjustRightInd w:val="0"/>
        <w:spacing w:after="0" w:line="240" w:lineRule="auto"/>
        <w:rPr>
          <w:rFonts w:cs="Calibri"/>
          <w:bCs/>
          <w:kern w:val="24"/>
          <w:sz w:val="24"/>
          <w:szCs w:val="24"/>
        </w:rPr>
      </w:pPr>
      <w:r>
        <w:rPr>
          <w:rFonts w:cs="Calibri"/>
          <w:bCs/>
          <w:kern w:val="24"/>
          <w:sz w:val="24"/>
          <w:szCs w:val="24"/>
        </w:rPr>
        <w:t xml:space="preserve">Chart of </w:t>
      </w:r>
      <w:r>
        <w:rPr>
          <w:rFonts w:cs="Calibri"/>
          <w:bCs/>
          <w:kern w:val="24"/>
          <w:sz w:val="24"/>
          <w:szCs w:val="24"/>
        </w:rPr>
        <w:t xml:space="preserve">Proportion of </w:t>
      </w:r>
      <w:r>
        <w:rPr>
          <w:rFonts w:cs="Calibri"/>
          <w:bCs/>
          <w:kern w:val="24"/>
          <w:sz w:val="24"/>
          <w:szCs w:val="24"/>
        </w:rPr>
        <w:t xml:space="preserve">Trauma </w:t>
      </w:r>
      <w:r>
        <w:rPr>
          <w:rFonts w:cs="Calibri"/>
          <w:bCs/>
          <w:kern w:val="24"/>
          <w:sz w:val="24"/>
          <w:szCs w:val="24"/>
        </w:rPr>
        <w:t>Deaths for individuals who are 70 years old or older in Region II from 2013-2017</w:t>
      </w:r>
    </w:p>
    <w:p w:rsidR="0074557A" w:rsidRDefault="0074557A" w:rsidP="00C826E3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</w:p>
    <w:p w:rsidR="0074557A" w:rsidRDefault="0074557A" w:rsidP="00C826E3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</w:p>
    <w:p w:rsidR="0074557A" w:rsidRDefault="0074557A" w:rsidP="00C826E3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r>
        <w:rPr>
          <w:rFonts w:cs="Calibri"/>
          <w:kern w:val="24"/>
          <w:sz w:val="24"/>
          <w:szCs w:val="24"/>
        </w:rPr>
        <w:t>Slide 10</w:t>
      </w:r>
    </w:p>
    <w:p w:rsidR="00C826E3" w:rsidRPr="0074557A" w:rsidRDefault="00C826E3" w:rsidP="00C826E3">
      <w:pPr>
        <w:autoSpaceDE w:val="0"/>
        <w:autoSpaceDN w:val="0"/>
        <w:adjustRightInd w:val="0"/>
        <w:spacing w:after="0" w:line="240" w:lineRule="auto"/>
        <w:rPr>
          <w:rFonts w:cs="Calibri"/>
          <w:b/>
          <w:kern w:val="24"/>
          <w:sz w:val="24"/>
          <w:szCs w:val="24"/>
        </w:rPr>
      </w:pPr>
      <w:r w:rsidRPr="0074557A">
        <w:rPr>
          <w:rFonts w:cs="Calibri"/>
          <w:b/>
          <w:kern w:val="24"/>
          <w:sz w:val="24"/>
          <w:szCs w:val="24"/>
        </w:rPr>
        <w:t>Region II: Transfers vs Scene Activations</w:t>
      </w:r>
    </w:p>
    <w:p w:rsidR="0074557A" w:rsidRDefault="0074557A" w:rsidP="0074557A">
      <w:pPr>
        <w:autoSpaceDE w:val="0"/>
        <w:autoSpaceDN w:val="0"/>
        <w:adjustRightInd w:val="0"/>
        <w:spacing w:after="0" w:line="240" w:lineRule="auto"/>
        <w:rPr>
          <w:rFonts w:cs="Calibri"/>
          <w:bCs/>
          <w:kern w:val="24"/>
          <w:sz w:val="24"/>
          <w:szCs w:val="24"/>
        </w:rPr>
      </w:pPr>
    </w:p>
    <w:p w:rsidR="0074557A" w:rsidRDefault="0074557A" w:rsidP="0074557A">
      <w:pPr>
        <w:autoSpaceDE w:val="0"/>
        <w:autoSpaceDN w:val="0"/>
        <w:adjustRightInd w:val="0"/>
        <w:spacing w:after="0" w:line="240" w:lineRule="auto"/>
        <w:rPr>
          <w:rFonts w:cs="Calibri"/>
          <w:bCs/>
          <w:kern w:val="24"/>
          <w:sz w:val="24"/>
          <w:szCs w:val="24"/>
        </w:rPr>
      </w:pPr>
      <w:r>
        <w:rPr>
          <w:rFonts w:cs="Calibri"/>
          <w:bCs/>
          <w:kern w:val="24"/>
          <w:sz w:val="24"/>
          <w:szCs w:val="24"/>
        </w:rPr>
        <w:t xml:space="preserve">Chart of Trauma </w:t>
      </w:r>
      <w:r>
        <w:rPr>
          <w:rFonts w:cs="Calibri"/>
          <w:bCs/>
          <w:kern w:val="24"/>
          <w:sz w:val="24"/>
          <w:szCs w:val="24"/>
        </w:rPr>
        <w:t xml:space="preserve">Transfers, Scenes, and Total Actives </w:t>
      </w:r>
      <w:r>
        <w:rPr>
          <w:rFonts w:cs="Calibri"/>
          <w:bCs/>
          <w:kern w:val="24"/>
          <w:sz w:val="24"/>
          <w:szCs w:val="24"/>
        </w:rPr>
        <w:t>in Region II from 2013-2017</w:t>
      </w:r>
    </w:p>
    <w:p w:rsidR="0074557A" w:rsidRPr="00C826E3" w:rsidRDefault="0074557A" w:rsidP="00C826E3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</w:p>
    <w:p w:rsidR="0074557A" w:rsidRDefault="0074557A" w:rsidP="00C826E3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</w:p>
    <w:p w:rsidR="0074557A" w:rsidRDefault="0074557A" w:rsidP="00C826E3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r>
        <w:rPr>
          <w:rFonts w:cs="Calibri"/>
          <w:kern w:val="24"/>
          <w:sz w:val="24"/>
          <w:szCs w:val="24"/>
        </w:rPr>
        <w:t>Slide 11</w:t>
      </w:r>
    </w:p>
    <w:p w:rsidR="00C826E3" w:rsidRPr="0074557A" w:rsidRDefault="00C826E3" w:rsidP="00C826E3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kern w:val="24"/>
          <w:sz w:val="24"/>
          <w:szCs w:val="24"/>
        </w:rPr>
      </w:pPr>
      <w:r w:rsidRPr="0074557A">
        <w:rPr>
          <w:rFonts w:cs="Calibri"/>
          <w:b/>
          <w:kern w:val="24"/>
          <w:sz w:val="24"/>
          <w:szCs w:val="24"/>
        </w:rPr>
        <w:t xml:space="preserve">Region II: Prevention and </w:t>
      </w:r>
      <w:r w:rsidRPr="0074557A">
        <w:rPr>
          <w:rFonts w:cs="Calibri"/>
          <w:b/>
          <w:bCs/>
          <w:kern w:val="24"/>
          <w:sz w:val="24"/>
          <w:szCs w:val="24"/>
        </w:rPr>
        <w:t>Access</w:t>
      </w:r>
    </w:p>
    <w:p w:rsidR="0074557A" w:rsidRDefault="0074557A" w:rsidP="00C826E3">
      <w:pPr>
        <w:autoSpaceDE w:val="0"/>
        <w:autoSpaceDN w:val="0"/>
        <w:adjustRightInd w:val="0"/>
        <w:spacing w:after="0" w:line="240" w:lineRule="auto"/>
        <w:rPr>
          <w:rFonts w:cs="Calibri"/>
          <w:bCs/>
          <w:kern w:val="24"/>
          <w:sz w:val="24"/>
          <w:szCs w:val="24"/>
        </w:rPr>
      </w:pPr>
    </w:p>
    <w:p w:rsidR="00C826E3" w:rsidRPr="0074557A" w:rsidRDefault="00C826E3" w:rsidP="00C826E3">
      <w:pPr>
        <w:autoSpaceDE w:val="0"/>
        <w:autoSpaceDN w:val="0"/>
        <w:adjustRightInd w:val="0"/>
        <w:spacing w:after="0" w:line="240" w:lineRule="auto"/>
        <w:rPr>
          <w:rFonts w:cs="Calibri"/>
          <w:bCs/>
          <w:kern w:val="24"/>
          <w:sz w:val="24"/>
          <w:szCs w:val="24"/>
        </w:rPr>
      </w:pPr>
      <w:r w:rsidRPr="0074557A">
        <w:rPr>
          <w:rFonts w:cs="Calibri"/>
          <w:bCs/>
          <w:kern w:val="24"/>
          <w:sz w:val="24"/>
          <w:szCs w:val="24"/>
        </w:rPr>
        <w:t>As Region II’s only Level I Trauma Center:</w:t>
      </w:r>
    </w:p>
    <w:p w:rsidR="00C826E3" w:rsidRPr="0074557A" w:rsidRDefault="00C826E3" w:rsidP="0074557A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r w:rsidRPr="0074557A">
        <w:rPr>
          <w:rFonts w:cs="Calibri"/>
          <w:kern w:val="24"/>
          <w:sz w:val="24"/>
          <w:szCs w:val="24"/>
        </w:rPr>
        <w:t xml:space="preserve">Hospital (UMass University): </w:t>
      </w:r>
      <w:r w:rsidRPr="0074557A">
        <w:rPr>
          <w:rFonts w:cs="Calibri"/>
          <w:kern w:val="24"/>
          <w:sz w:val="24"/>
          <w:szCs w:val="24"/>
          <w:u w:val="single"/>
        </w:rPr>
        <w:t>NEVER</w:t>
      </w:r>
      <w:r w:rsidRPr="0074557A">
        <w:rPr>
          <w:rFonts w:cs="Calibri"/>
          <w:kern w:val="24"/>
          <w:sz w:val="24"/>
          <w:szCs w:val="24"/>
        </w:rPr>
        <w:t xml:space="preserve"> on Trauma Diversion</w:t>
      </w:r>
    </w:p>
    <w:p w:rsidR="00C826E3" w:rsidRPr="0074557A" w:rsidRDefault="00C826E3" w:rsidP="0074557A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r w:rsidRPr="0074557A">
        <w:rPr>
          <w:rFonts w:cs="Calibri"/>
          <w:kern w:val="24"/>
          <w:sz w:val="24"/>
          <w:szCs w:val="24"/>
        </w:rPr>
        <w:t>During “high census”:</w:t>
      </w:r>
    </w:p>
    <w:p w:rsidR="00C826E3" w:rsidRPr="0074557A" w:rsidRDefault="00C826E3" w:rsidP="0074557A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r w:rsidRPr="0074557A">
        <w:rPr>
          <w:rFonts w:cs="Calibri"/>
          <w:kern w:val="24"/>
          <w:sz w:val="24"/>
          <w:szCs w:val="24"/>
        </w:rPr>
        <w:t>Transfers reviewed by on-call trauma surgeon to insure the need for tertiary care</w:t>
      </w:r>
    </w:p>
    <w:p w:rsidR="00C826E3" w:rsidRPr="0074557A" w:rsidRDefault="00C826E3" w:rsidP="0074557A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r w:rsidRPr="0074557A">
        <w:rPr>
          <w:rFonts w:cs="Calibri"/>
          <w:kern w:val="24"/>
          <w:sz w:val="24"/>
          <w:szCs w:val="24"/>
        </w:rPr>
        <w:t>List of approximately 180 transfer “refusals” reviewed monthly by TPM and TMD to insure those patients with traumatic injuries were not refused</w:t>
      </w:r>
    </w:p>
    <w:p w:rsidR="00C826E3" w:rsidRPr="0074557A" w:rsidRDefault="00C826E3" w:rsidP="0074557A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r w:rsidRPr="0074557A">
        <w:rPr>
          <w:rFonts w:cs="Calibri"/>
          <w:kern w:val="24"/>
          <w:sz w:val="24"/>
          <w:szCs w:val="24"/>
        </w:rPr>
        <w:t>Transfers out:</w:t>
      </w:r>
    </w:p>
    <w:p w:rsidR="00C826E3" w:rsidRPr="0074557A" w:rsidRDefault="00C826E3" w:rsidP="0074557A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r w:rsidRPr="0074557A">
        <w:rPr>
          <w:rFonts w:cs="Calibri"/>
          <w:kern w:val="24"/>
          <w:sz w:val="24"/>
          <w:szCs w:val="24"/>
        </w:rPr>
        <w:t>Patient request: receive care at other tertiary care centers</w:t>
      </w:r>
    </w:p>
    <w:p w:rsidR="00C826E3" w:rsidRPr="0074557A" w:rsidRDefault="00C826E3" w:rsidP="0074557A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r w:rsidRPr="0074557A">
        <w:rPr>
          <w:rFonts w:cs="Calibri"/>
          <w:kern w:val="24"/>
          <w:sz w:val="24"/>
          <w:szCs w:val="24"/>
        </w:rPr>
        <w:t>&gt;50% BSA burns</w:t>
      </w:r>
    </w:p>
    <w:p w:rsidR="00C826E3" w:rsidRDefault="00C826E3" w:rsidP="00C826E3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</w:p>
    <w:p w:rsidR="0074557A" w:rsidRPr="00C826E3" w:rsidRDefault="0074557A" w:rsidP="00C826E3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r>
        <w:rPr>
          <w:rFonts w:cs="Calibri"/>
          <w:kern w:val="24"/>
          <w:sz w:val="24"/>
          <w:szCs w:val="24"/>
        </w:rPr>
        <w:t>Slide 12</w:t>
      </w:r>
    </w:p>
    <w:p w:rsidR="00C826E3" w:rsidRPr="00C826E3" w:rsidRDefault="00C826E3" w:rsidP="00C826E3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kern w:val="24"/>
          <w:sz w:val="24"/>
          <w:szCs w:val="24"/>
        </w:rPr>
      </w:pPr>
      <w:r w:rsidRPr="00C826E3">
        <w:rPr>
          <w:rFonts w:cs="Calibri"/>
          <w:b/>
          <w:bCs/>
          <w:kern w:val="24"/>
          <w:sz w:val="24"/>
          <w:szCs w:val="24"/>
        </w:rPr>
        <w:t>Notifications and Feedback to EMS Services</w:t>
      </w:r>
      <w:r w:rsidR="0074557A">
        <w:rPr>
          <w:rFonts w:cs="Calibri"/>
          <w:b/>
          <w:bCs/>
          <w:kern w:val="24"/>
          <w:sz w:val="24"/>
          <w:szCs w:val="24"/>
        </w:rPr>
        <w:br/>
      </w:r>
    </w:p>
    <w:p w:rsidR="00C826E3" w:rsidRPr="00353378" w:rsidRDefault="00C826E3" w:rsidP="0074557A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r w:rsidRPr="00353378">
        <w:rPr>
          <w:rFonts w:cs="Calibri"/>
          <w:bCs/>
          <w:i/>
          <w:iCs/>
          <w:kern w:val="24"/>
          <w:sz w:val="24"/>
          <w:szCs w:val="24"/>
        </w:rPr>
        <w:t>Notification</w:t>
      </w:r>
      <w:r w:rsidRPr="00353378">
        <w:rPr>
          <w:rFonts w:cs="Calibri"/>
          <w:kern w:val="24"/>
          <w:sz w:val="24"/>
          <w:szCs w:val="24"/>
        </w:rPr>
        <w:t>: CMED and through our “</w:t>
      </w:r>
      <w:proofErr w:type="spellStart"/>
      <w:r w:rsidRPr="00353378">
        <w:rPr>
          <w:rFonts w:cs="Calibri"/>
          <w:kern w:val="24"/>
          <w:sz w:val="24"/>
          <w:szCs w:val="24"/>
        </w:rPr>
        <w:t>TrACs</w:t>
      </w:r>
      <w:proofErr w:type="spellEnd"/>
      <w:r w:rsidRPr="00353378">
        <w:rPr>
          <w:rFonts w:cs="Calibri"/>
          <w:kern w:val="24"/>
          <w:sz w:val="24"/>
          <w:szCs w:val="24"/>
        </w:rPr>
        <w:t>” system (Transfer and Access)</w:t>
      </w:r>
    </w:p>
    <w:p w:rsidR="00C826E3" w:rsidRPr="00353378" w:rsidRDefault="00C826E3" w:rsidP="0074557A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r w:rsidRPr="00353378">
        <w:rPr>
          <w:rFonts w:cs="Calibri"/>
          <w:kern w:val="24"/>
          <w:sz w:val="24"/>
          <w:szCs w:val="24"/>
        </w:rPr>
        <w:lastRenderedPageBreak/>
        <w:t xml:space="preserve">Worcester EMS: 80% of </w:t>
      </w:r>
      <w:r w:rsidRPr="00353378">
        <w:rPr>
          <w:rFonts w:cs="Calibri"/>
          <w:bCs/>
          <w:i/>
          <w:iCs/>
          <w:kern w:val="24"/>
          <w:sz w:val="24"/>
          <w:szCs w:val="24"/>
        </w:rPr>
        <w:t>scene transfers</w:t>
      </w:r>
      <w:r w:rsidRPr="00353378">
        <w:rPr>
          <w:rFonts w:cs="Calibri"/>
          <w:kern w:val="24"/>
          <w:sz w:val="24"/>
          <w:szCs w:val="24"/>
        </w:rPr>
        <w:t xml:space="preserve">: “Levels” patients (1 or 2), calls </w:t>
      </w:r>
      <w:proofErr w:type="spellStart"/>
      <w:r w:rsidRPr="00353378">
        <w:rPr>
          <w:rFonts w:cs="Calibri"/>
          <w:kern w:val="24"/>
          <w:sz w:val="24"/>
          <w:szCs w:val="24"/>
        </w:rPr>
        <w:t>TrACS</w:t>
      </w:r>
      <w:proofErr w:type="spellEnd"/>
      <w:r w:rsidRPr="00353378">
        <w:rPr>
          <w:rFonts w:cs="Calibri"/>
          <w:kern w:val="24"/>
          <w:sz w:val="24"/>
          <w:szCs w:val="24"/>
        </w:rPr>
        <w:t xml:space="preserve"> or </w:t>
      </w:r>
      <w:proofErr w:type="spellStart"/>
      <w:r w:rsidRPr="00353378">
        <w:rPr>
          <w:rFonts w:cs="Calibri"/>
          <w:kern w:val="24"/>
          <w:sz w:val="24"/>
          <w:szCs w:val="24"/>
        </w:rPr>
        <w:t>Lifeflight</w:t>
      </w:r>
      <w:proofErr w:type="spellEnd"/>
      <w:r w:rsidRPr="00353378">
        <w:rPr>
          <w:rFonts w:cs="Calibri"/>
          <w:kern w:val="24"/>
          <w:sz w:val="24"/>
          <w:szCs w:val="24"/>
        </w:rPr>
        <w:t xml:space="preserve"> or CMED, paged out as a “template” (Level, mechanism, VS, Airway, </w:t>
      </w:r>
      <w:proofErr w:type="spellStart"/>
      <w:r w:rsidRPr="00353378">
        <w:rPr>
          <w:rFonts w:cs="Calibri"/>
          <w:kern w:val="24"/>
          <w:sz w:val="24"/>
          <w:szCs w:val="24"/>
        </w:rPr>
        <w:t>etc</w:t>
      </w:r>
      <w:proofErr w:type="spellEnd"/>
      <w:r w:rsidRPr="00353378">
        <w:rPr>
          <w:rFonts w:cs="Calibri"/>
          <w:kern w:val="24"/>
          <w:sz w:val="24"/>
          <w:szCs w:val="24"/>
        </w:rPr>
        <w:t>, ETA)</w:t>
      </w:r>
    </w:p>
    <w:p w:rsidR="00C826E3" w:rsidRPr="00353378" w:rsidRDefault="00C826E3" w:rsidP="0074557A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r w:rsidRPr="00353378">
        <w:rPr>
          <w:rFonts w:cs="Calibri"/>
          <w:bCs/>
          <w:i/>
          <w:iCs/>
          <w:kern w:val="24"/>
          <w:sz w:val="24"/>
          <w:szCs w:val="24"/>
        </w:rPr>
        <w:t xml:space="preserve">Hospital transfers </w:t>
      </w:r>
      <w:r w:rsidRPr="00353378">
        <w:rPr>
          <w:rFonts w:cs="Calibri"/>
          <w:kern w:val="24"/>
          <w:sz w:val="24"/>
          <w:szCs w:val="24"/>
        </w:rPr>
        <w:t>(40% of activations): called to and paged out through the “</w:t>
      </w:r>
      <w:proofErr w:type="spellStart"/>
      <w:r w:rsidRPr="00353378">
        <w:rPr>
          <w:rFonts w:cs="Calibri"/>
          <w:kern w:val="24"/>
          <w:sz w:val="24"/>
          <w:szCs w:val="24"/>
        </w:rPr>
        <w:t>TrACs</w:t>
      </w:r>
      <w:proofErr w:type="spellEnd"/>
      <w:r w:rsidRPr="00353378">
        <w:rPr>
          <w:rFonts w:cs="Calibri"/>
          <w:kern w:val="24"/>
          <w:sz w:val="24"/>
          <w:szCs w:val="24"/>
        </w:rPr>
        <w:t>” system (calls are recorded).</w:t>
      </w:r>
    </w:p>
    <w:p w:rsidR="00C826E3" w:rsidRPr="00353378" w:rsidRDefault="00C826E3" w:rsidP="0074557A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r w:rsidRPr="00353378">
        <w:rPr>
          <w:rFonts w:cs="Calibri"/>
          <w:bCs/>
          <w:i/>
          <w:iCs/>
          <w:kern w:val="24"/>
          <w:sz w:val="24"/>
          <w:szCs w:val="24"/>
        </w:rPr>
        <w:t>Feedback</w:t>
      </w:r>
      <w:r w:rsidRPr="00353378">
        <w:rPr>
          <w:rFonts w:cs="Calibri"/>
          <w:kern w:val="24"/>
          <w:sz w:val="24"/>
          <w:szCs w:val="24"/>
        </w:rPr>
        <w:t>:</w:t>
      </w:r>
    </w:p>
    <w:p w:rsidR="00C826E3" w:rsidRPr="0074557A" w:rsidRDefault="00C826E3" w:rsidP="0074557A">
      <w:pPr>
        <w:pStyle w:val="ListParagraph"/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r w:rsidRPr="0074557A">
        <w:rPr>
          <w:rFonts w:cs="Calibri"/>
          <w:kern w:val="24"/>
          <w:sz w:val="24"/>
          <w:szCs w:val="24"/>
        </w:rPr>
        <w:t>Weekly Trauma M&amp;M: over/under triage, prolonged scene times, significant change in P</w:t>
      </w:r>
      <w:r w:rsidRPr="0074557A">
        <w:rPr>
          <w:rFonts w:cs="Calibri"/>
          <w:kern w:val="24"/>
          <w:sz w:val="24"/>
          <w:szCs w:val="24"/>
          <w:vertAlign w:val="subscript"/>
        </w:rPr>
        <w:t>s</w:t>
      </w:r>
      <w:r w:rsidRPr="0074557A">
        <w:rPr>
          <w:rFonts w:cs="Calibri"/>
          <w:kern w:val="24"/>
          <w:sz w:val="24"/>
          <w:szCs w:val="24"/>
        </w:rPr>
        <w:t xml:space="preserve"> from pre-hospital to hospital</w:t>
      </w:r>
    </w:p>
    <w:p w:rsidR="00C826E3" w:rsidRPr="0074557A" w:rsidRDefault="00C826E3" w:rsidP="0074557A">
      <w:pPr>
        <w:pStyle w:val="ListParagraph"/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r w:rsidRPr="0074557A">
        <w:rPr>
          <w:rFonts w:cs="Calibri"/>
          <w:kern w:val="24"/>
          <w:sz w:val="24"/>
          <w:szCs w:val="24"/>
        </w:rPr>
        <w:t>Monthly Trauma ED/EMS meeting: over/under triage; issues with care, transport, triage</w:t>
      </w:r>
    </w:p>
    <w:p w:rsidR="00C826E3" w:rsidRPr="0074557A" w:rsidRDefault="00C826E3" w:rsidP="0074557A">
      <w:pPr>
        <w:pStyle w:val="ListParagraph"/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r w:rsidRPr="0074557A">
        <w:rPr>
          <w:rFonts w:cs="Calibri"/>
          <w:kern w:val="24"/>
          <w:sz w:val="24"/>
          <w:szCs w:val="24"/>
        </w:rPr>
        <w:t>All transfers (from ER’s, hospitals) receive a letter enumerating injuries and outcome</w:t>
      </w:r>
    </w:p>
    <w:p w:rsidR="00C826E3" w:rsidRPr="0074557A" w:rsidRDefault="00C826E3" w:rsidP="0074557A">
      <w:pPr>
        <w:pStyle w:val="ListParagraph"/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r w:rsidRPr="0074557A">
        <w:rPr>
          <w:rFonts w:cs="Calibri"/>
          <w:kern w:val="24"/>
          <w:sz w:val="24"/>
          <w:szCs w:val="24"/>
        </w:rPr>
        <w:t>Weekly Monthly, Quarterly, Yearly: conferences, grand rounds, bedside rounds with EMS</w:t>
      </w:r>
    </w:p>
    <w:p w:rsidR="0074557A" w:rsidRDefault="0074557A" w:rsidP="00C826E3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</w:p>
    <w:p w:rsidR="0074557A" w:rsidRDefault="0074557A" w:rsidP="00C826E3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</w:p>
    <w:p w:rsidR="0074557A" w:rsidRDefault="0074557A" w:rsidP="00C826E3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r>
        <w:rPr>
          <w:rFonts w:cs="Calibri"/>
          <w:kern w:val="24"/>
          <w:sz w:val="24"/>
          <w:szCs w:val="24"/>
        </w:rPr>
        <w:t>Slide 13</w:t>
      </w:r>
    </w:p>
    <w:p w:rsidR="00C826E3" w:rsidRPr="0074557A" w:rsidRDefault="00C826E3" w:rsidP="00C826E3">
      <w:pPr>
        <w:autoSpaceDE w:val="0"/>
        <w:autoSpaceDN w:val="0"/>
        <w:adjustRightInd w:val="0"/>
        <w:spacing w:after="0" w:line="240" w:lineRule="auto"/>
        <w:rPr>
          <w:rFonts w:cs="Calibri"/>
          <w:b/>
          <w:kern w:val="24"/>
          <w:sz w:val="24"/>
          <w:szCs w:val="24"/>
        </w:rPr>
      </w:pPr>
      <w:r w:rsidRPr="0074557A">
        <w:rPr>
          <w:rFonts w:cs="Calibri"/>
          <w:b/>
          <w:kern w:val="24"/>
          <w:sz w:val="24"/>
          <w:szCs w:val="24"/>
        </w:rPr>
        <w:t>Region II: Transferring Hospital: Criteria for Transfer; Process for Notification</w:t>
      </w:r>
    </w:p>
    <w:p w:rsidR="0074557A" w:rsidRDefault="0074557A" w:rsidP="00C826E3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</w:p>
    <w:p w:rsidR="00C826E3" w:rsidRPr="0074557A" w:rsidRDefault="00C826E3" w:rsidP="0074557A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r w:rsidRPr="0074557A">
        <w:rPr>
          <w:rFonts w:cs="Calibri"/>
          <w:kern w:val="24"/>
          <w:sz w:val="24"/>
          <w:szCs w:val="24"/>
        </w:rPr>
        <w:t>No other ACS designated Trauma Centers (any level): all are “points of entry”</w:t>
      </w:r>
    </w:p>
    <w:p w:rsidR="00C826E3" w:rsidRPr="0074557A" w:rsidRDefault="00C826E3" w:rsidP="0074557A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r w:rsidRPr="0074557A">
        <w:rPr>
          <w:rFonts w:cs="Calibri"/>
          <w:kern w:val="24"/>
          <w:sz w:val="24"/>
          <w:szCs w:val="24"/>
        </w:rPr>
        <w:t>No hospital has a formal “plan” of decision tree as to what stays and what is transferred</w:t>
      </w:r>
    </w:p>
    <w:p w:rsidR="00C826E3" w:rsidRPr="0074557A" w:rsidRDefault="00C826E3" w:rsidP="0074557A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r w:rsidRPr="0074557A">
        <w:rPr>
          <w:rFonts w:cs="Calibri"/>
          <w:kern w:val="24"/>
          <w:sz w:val="24"/>
          <w:szCs w:val="24"/>
        </w:rPr>
        <w:t>One hospital actually HAS a plan: but not followed</w:t>
      </w:r>
    </w:p>
    <w:p w:rsidR="00C826E3" w:rsidRPr="0074557A" w:rsidRDefault="00C826E3" w:rsidP="0074557A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r w:rsidRPr="0074557A">
        <w:rPr>
          <w:rFonts w:cs="Calibri"/>
          <w:kern w:val="24"/>
          <w:sz w:val="24"/>
          <w:szCs w:val="24"/>
        </w:rPr>
        <w:t>Decision –to-transfer largely driven by:</w:t>
      </w:r>
    </w:p>
    <w:p w:rsidR="00C826E3" w:rsidRPr="0074557A" w:rsidRDefault="00C826E3" w:rsidP="0074557A">
      <w:pPr>
        <w:pStyle w:val="ListParagraph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r w:rsidRPr="0074557A">
        <w:rPr>
          <w:rFonts w:cs="Calibri"/>
          <w:kern w:val="24"/>
          <w:sz w:val="24"/>
          <w:szCs w:val="24"/>
        </w:rPr>
        <w:t xml:space="preserve">Admitting physicians (Hospitalists, </w:t>
      </w:r>
      <w:proofErr w:type="spellStart"/>
      <w:r w:rsidRPr="0074557A">
        <w:rPr>
          <w:rFonts w:cs="Calibri"/>
          <w:kern w:val="24"/>
          <w:sz w:val="24"/>
          <w:szCs w:val="24"/>
        </w:rPr>
        <w:t>etc</w:t>
      </w:r>
      <w:proofErr w:type="spellEnd"/>
      <w:r w:rsidRPr="0074557A">
        <w:rPr>
          <w:rFonts w:cs="Calibri"/>
          <w:kern w:val="24"/>
          <w:sz w:val="24"/>
          <w:szCs w:val="24"/>
        </w:rPr>
        <w:t>) “not comfortable” with trauma (however minor)</w:t>
      </w:r>
    </w:p>
    <w:p w:rsidR="00C826E3" w:rsidRPr="0074557A" w:rsidRDefault="00C826E3" w:rsidP="0074557A">
      <w:pPr>
        <w:pStyle w:val="ListParagraph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r w:rsidRPr="0074557A">
        <w:rPr>
          <w:rFonts w:cs="Calibri"/>
          <w:kern w:val="24"/>
          <w:sz w:val="24"/>
          <w:szCs w:val="24"/>
        </w:rPr>
        <w:t>Admitting specialist: no “back up” if something goes wrong</w:t>
      </w:r>
    </w:p>
    <w:p w:rsidR="00C826E3" w:rsidRPr="0074557A" w:rsidRDefault="00C826E3" w:rsidP="0074557A">
      <w:pPr>
        <w:pStyle w:val="ListParagraph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r w:rsidRPr="0074557A">
        <w:rPr>
          <w:rFonts w:cs="Calibri"/>
          <w:kern w:val="24"/>
          <w:sz w:val="24"/>
          <w:szCs w:val="24"/>
        </w:rPr>
        <w:t>Specialist is available to care for the injury, but “doesn’t do trauma”</w:t>
      </w:r>
    </w:p>
    <w:p w:rsidR="00C826E3" w:rsidRDefault="00C826E3" w:rsidP="00C826E3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</w:p>
    <w:p w:rsidR="0074557A" w:rsidRDefault="0074557A" w:rsidP="00C826E3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</w:p>
    <w:p w:rsidR="0074557A" w:rsidRPr="00C826E3" w:rsidRDefault="0074557A" w:rsidP="00C826E3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r>
        <w:rPr>
          <w:rFonts w:cs="Calibri"/>
          <w:kern w:val="24"/>
          <w:sz w:val="24"/>
          <w:szCs w:val="24"/>
        </w:rPr>
        <w:t>Slide 14</w:t>
      </w:r>
    </w:p>
    <w:p w:rsidR="00C826E3" w:rsidRPr="0074557A" w:rsidRDefault="00C826E3" w:rsidP="00C826E3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kern w:val="24"/>
          <w:sz w:val="24"/>
          <w:szCs w:val="24"/>
        </w:rPr>
      </w:pPr>
      <w:r w:rsidRPr="0074557A">
        <w:rPr>
          <w:rFonts w:cs="Calibri"/>
          <w:b/>
          <w:kern w:val="24"/>
          <w:sz w:val="24"/>
          <w:szCs w:val="24"/>
        </w:rPr>
        <w:t xml:space="preserve">Region II: Resources for Post – Trauma Care; </w:t>
      </w:r>
      <w:r w:rsidRPr="0074557A">
        <w:rPr>
          <w:rFonts w:cs="Calibri"/>
          <w:b/>
          <w:bCs/>
          <w:kern w:val="24"/>
          <w:sz w:val="24"/>
          <w:szCs w:val="24"/>
        </w:rPr>
        <w:t>Barriers</w:t>
      </w:r>
    </w:p>
    <w:p w:rsidR="00353378" w:rsidRDefault="00353378" w:rsidP="00C826E3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</w:p>
    <w:p w:rsidR="00C826E3" w:rsidRPr="00353378" w:rsidRDefault="00C826E3" w:rsidP="00353378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r w:rsidRPr="00353378">
        <w:rPr>
          <w:rFonts w:cs="Calibri"/>
          <w:kern w:val="24"/>
          <w:sz w:val="24"/>
          <w:szCs w:val="24"/>
        </w:rPr>
        <w:t>TBI patients with underlying psychiatric illness</w:t>
      </w:r>
    </w:p>
    <w:p w:rsidR="00C826E3" w:rsidRPr="00353378" w:rsidRDefault="00C826E3" w:rsidP="00353378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r w:rsidRPr="00353378">
        <w:rPr>
          <w:rFonts w:cs="Calibri"/>
          <w:kern w:val="24"/>
          <w:sz w:val="24"/>
          <w:szCs w:val="24"/>
        </w:rPr>
        <w:t>Transfers from OOS with no insurance: difficult to “refer back”</w:t>
      </w:r>
    </w:p>
    <w:p w:rsidR="00C826E3" w:rsidRPr="00353378" w:rsidRDefault="00C826E3" w:rsidP="00353378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r w:rsidRPr="00353378">
        <w:rPr>
          <w:rFonts w:cs="Calibri"/>
          <w:kern w:val="24"/>
          <w:sz w:val="24"/>
          <w:szCs w:val="24"/>
        </w:rPr>
        <w:t>Elderly with minor injuries requiring “3 midnights”</w:t>
      </w:r>
    </w:p>
    <w:p w:rsidR="00C826E3" w:rsidRPr="00353378" w:rsidRDefault="00C826E3" w:rsidP="00353378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r w:rsidRPr="00353378">
        <w:rPr>
          <w:rFonts w:cs="Calibri"/>
          <w:kern w:val="24"/>
          <w:sz w:val="24"/>
          <w:szCs w:val="24"/>
        </w:rPr>
        <w:t>Nights, weekends, holidays:</w:t>
      </w:r>
    </w:p>
    <w:p w:rsidR="00C826E3" w:rsidRPr="00353378" w:rsidRDefault="00C826E3" w:rsidP="00353378">
      <w:pPr>
        <w:pStyle w:val="ListParagraph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r w:rsidRPr="00353378">
        <w:rPr>
          <w:rFonts w:cs="Calibri"/>
          <w:kern w:val="24"/>
          <w:sz w:val="24"/>
          <w:szCs w:val="24"/>
        </w:rPr>
        <w:t>awaiting insurance approval</w:t>
      </w:r>
    </w:p>
    <w:p w:rsidR="00C826E3" w:rsidRPr="00353378" w:rsidRDefault="00C826E3" w:rsidP="00353378">
      <w:pPr>
        <w:pStyle w:val="ListParagraph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r w:rsidRPr="00353378">
        <w:rPr>
          <w:rFonts w:cs="Calibri"/>
          <w:kern w:val="24"/>
          <w:sz w:val="24"/>
          <w:szCs w:val="24"/>
        </w:rPr>
        <w:t>Facilities not willing to “use up days” with weekend/holiday transfers</w:t>
      </w:r>
    </w:p>
    <w:p w:rsidR="00C826E3" w:rsidRPr="00353378" w:rsidRDefault="00C826E3" w:rsidP="00353378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r w:rsidRPr="00353378">
        <w:rPr>
          <w:rFonts w:cs="Calibri"/>
          <w:kern w:val="24"/>
          <w:sz w:val="24"/>
          <w:szCs w:val="24"/>
        </w:rPr>
        <w:t xml:space="preserve">Patients requiring staged surgical procedures with no home to go to </w:t>
      </w:r>
    </w:p>
    <w:p w:rsidR="00C826E3" w:rsidRPr="00353378" w:rsidRDefault="00C826E3" w:rsidP="00353378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r w:rsidRPr="00353378">
        <w:rPr>
          <w:rFonts w:cs="Calibri"/>
          <w:kern w:val="24"/>
          <w:sz w:val="24"/>
          <w:szCs w:val="24"/>
        </w:rPr>
        <w:t>No “UMass” rehab capabilities</w:t>
      </w:r>
    </w:p>
    <w:p w:rsidR="00C826E3" w:rsidRPr="00353378" w:rsidRDefault="00C826E3" w:rsidP="00353378">
      <w:pPr>
        <w:pStyle w:val="ListParagraph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r w:rsidRPr="00353378">
        <w:rPr>
          <w:rFonts w:cs="Calibri"/>
          <w:kern w:val="24"/>
          <w:sz w:val="24"/>
          <w:szCs w:val="24"/>
        </w:rPr>
        <w:t>Two local inpatient rehab facilities</w:t>
      </w:r>
    </w:p>
    <w:p w:rsidR="00C826E3" w:rsidRPr="00353378" w:rsidRDefault="00C826E3" w:rsidP="00353378">
      <w:pPr>
        <w:pStyle w:val="ListParagraph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r w:rsidRPr="00353378">
        <w:rPr>
          <w:rFonts w:cs="Calibri"/>
          <w:kern w:val="24"/>
          <w:sz w:val="24"/>
          <w:szCs w:val="24"/>
        </w:rPr>
        <w:t xml:space="preserve">No local pediatric rehab capability </w:t>
      </w:r>
    </w:p>
    <w:p w:rsidR="00353378" w:rsidRDefault="00353378" w:rsidP="00C826E3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</w:p>
    <w:p w:rsidR="00353378" w:rsidRDefault="00353378" w:rsidP="00C826E3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</w:p>
    <w:p w:rsidR="00353378" w:rsidRDefault="00353378" w:rsidP="00C826E3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r>
        <w:rPr>
          <w:rFonts w:cs="Calibri"/>
          <w:kern w:val="24"/>
          <w:sz w:val="24"/>
          <w:szCs w:val="24"/>
        </w:rPr>
        <w:lastRenderedPageBreak/>
        <w:t>Slide 15</w:t>
      </w:r>
    </w:p>
    <w:p w:rsidR="00C826E3" w:rsidRPr="00353378" w:rsidRDefault="00C826E3" w:rsidP="00C826E3">
      <w:pPr>
        <w:autoSpaceDE w:val="0"/>
        <w:autoSpaceDN w:val="0"/>
        <w:adjustRightInd w:val="0"/>
        <w:spacing w:after="0" w:line="240" w:lineRule="auto"/>
        <w:rPr>
          <w:rFonts w:cs="Calibri"/>
          <w:b/>
          <w:kern w:val="24"/>
          <w:sz w:val="24"/>
          <w:szCs w:val="24"/>
        </w:rPr>
      </w:pPr>
      <w:r w:rsidRPr="00353378">
        <w:rPr>
          <w:rFonts w:cs="Calibri"/>
          <w:b/>
          <w:kern w:val="24"/>
          <w:sz w:val="24"/>
          <w:szCs w:val="24"/>
        </w:rPr>
        <w:t xml:space="preserve">Region II: </w:t>
      </w:r>
      <w:r w:rsidRPr="00353378">
        <w:rPr>
          <w:rFonts w:cs="Calibri"/>
          <w:b/>
          <w:bCs/>
          <w:kern w:val="24"/>
          <w:sz w:val="24"/>
          <w:szCs w:val="24"/>
        </w:rPr>
        <w:t>Prevention</w:t>
      </w:r>
      <w:r w:rsidRPr="00353378">
        <w:rPr>
          <w:rFonts w:cs="Calibri"/>
          <w:b/>
          <w:kern w:val="24"/>
          <w:sz w:val="24"/>
          <w:szCs w:val="24"/>
        </w:rPr>
        <w:t xml:space="preserve"> and Access</w:t>
      </w:r>
    </w:p>
    <w:p w:rsidR="00353378" w:rsidRDefault="00353378" w:rsidP="00C826E3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kern w:val="24"/>
          <w:sz w:val="24"/>
          <w:szCs w:val="24"/>
        </w:rPr>
      </w:pPr>
    </w:p>
    <w:p w:rsidR="00C826E3" w:rsidRPr="00353378" w:rsidRDefault="00C826E3" w:rsidP="00C826E3">
      <w:pPr>
        <w:autoSpaceDE w:val="0"/>
        <w:autoSpaceDN w:val="0"/>
        <w:adjustRightInd w:val="0"/>
        <w:spacing w:after="0" w:line="240" w:lineRule="auto"/>
        <w:rPr>
          <w:rFonts w:cs="Calibri"/>
          <w:bCs/>
          <w:kern w:val="24"/>
          <w:sz w:val="24"/>
          <w:szCs w:val="24"/>
        </w:rPr>
      </w:pPr>
      <w:r w:rsidRPr="00353378">
        <w:rPr>
          <w:rFonts w:cs="Calibri"/>
          <w:bCs/>
          <w:kern w:val="24"/>
          <w:sz w:val="24"/>
          <w:szCs w:val="24"/>
        </w:rPr>
        <w:t>Injury Prevention Initiatives:</w:t>
      </w:r>
    </w:p>
    <w:p w:rsidR="00C826E3" w:rsidRPr="00353378" w:rsidRDefault="00C826E3" w:rsidP="00353378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r w:rsidRPr="00353378">
        <w:rPr>
          <w:rFonts w:cs="Calibri"/>
          <w:kern w:val="24"/>
          <w:sz w:val="24"/>
          <w:szCs w:val="24"/>
        </w:rPr>
        <w:t>Teen DRIVE: Driving simulator to &gt; 15 high schools/year</w:t>
      </w:r>
    </w:p>
    <w:p w:rsidR="00C826E3" w:rsidRPr="00353378" w:rsidRDefault="00C826E3" w:rsidP="00353378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r w:rsidRPr="00353378">
        <w:rPr>
          <w:rFonts w:cs="Calibri"/>
          <w:kern w:val="24"/>
          <w:sz w:val="24"/>
          <w:szCs w:val="24"/>
        </w:rPr>
        <w:t>Teen RIDE: full day of education (hospital) for first time offenders &lt; 18 years</w:t>
      </w:r>
    </w:p>
    <w:p w:rsidR="00C826E3" w:rsidRPr="00353378" w:rsidRDefault="00C826E3" w:rsidP="00353378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r w:rsidRPr="00353378">
        <w:rPr>
          <w:rFonts w:cs="Calibri"/>
          <w:kern w:val="24"/>
          <w:sz w:val="24"/>
          <w:szCs w:val="24"/>
        </w:rPr>
        <w:t>Car Passenger safety (Car Seats): provides car seats &gt; 300 families/year</w:t>
      </w:r>
    </w:p>
    <w:p w:rsidR="00C826E3" w:rsidRPr="00353378" w:rsidRDefault="00C826E3" w:rsidP="00353378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r w:rsidRPr="00353378">
        <w:rPr>
          <w:rFonts w:cs="Calibri"/>
          <w:kern w:val="24"/>
          <w:sz w:val="24"/>
          <w:szCs w:val="24"/>
        </w:rPr>
        <w:t>Population Health Clerkship: 2</w:t>
      </w:r>
      <w:r w:rsidRPr="00353378">
        <w:rPr>
          <w:rFonts w:cs="Calibri"/>
          <w:kern w:val="24"/>
          <w:sz w:val="24"/>
          <w:szCs w:val="24"/>
          <w:vertAlign w:val="superscript"/>
        </w:rPr>
        <w:t>nd</w:t>
      </w:r>
      <w:r w:rsidRPr="00353378">
        <w:rPr>
          <w:rFonts w:cs="Calibri"/>
          <w:kern w:val="24"/>
          <w:sz w:val="24"/>
          <w:szCs w:val="24"/>
        </w:rPr>
        <w:t xml:space="preserve"> year MS: two weeks of PH/IP immersion</w:t>
      </w:r>
    </w:p>
    <w:p w:rsidR="00C826E3" w:rsidRPr="00353378" w:rsidRDefault="00C826E3" w:rsidP="00353378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r w:rsidRPr="00353378">
        <w:rPr>
          <w:rFonts w:cs="Calibri"/>
          <w:kern w:val="24"/>
          <w:sz w:val="24"/>
          <w:szCs w:val="24"/>
        </w:rPr>
        <w:t>Goods for Guns: Local, Regional, National</w:t>
      </w:r>
    </w:p>
    <w:p w:rsidR="00C826E3" w:rsidRPr="00353378" w:rsidRDefault="00C826E3" w:rsidP="00353378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r w:rsidRPr="00353378">
        <w:rPr>
          <w:rFonts w:cs="Calibri"/>
          <w:kern w:val="24"/>
          <w:sz w:val="24"/>
          <w:szCs w:val="24"/>
        </w:rPr>
        <w:t>Stop the Bleed Campaign</w:t>
      </w:r>
    </w:p>
    <w:p w:rsidR="00C826E3" w:rsidRPr="00353378" w:rsidRDefault="00C826E3" w:rsidP="00353378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r w:rsidRPr="00353378">
        <w:rPr>
          <w:rFonts w:cs="Calibri"/>
          <w:kern w:val="24"/>
          <w:sz w:val="24"/>
          <w:szCs w:val="24"/>
        </w:rPr>
        <w:t>Geriatric Falls</w:t>
      </w:r>
    </w:p>
    <w:p w:rsidR="00C826E3" w:rsidRPr="00353378" w:rsidRDefault="00C826E3" w:rsidP="00353378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r w:rsidRPr="00353378">
        <w:rPr>
          <w:rFonts w:cs="Calibri"/>
          <w:kern w:val="24"/>
          <w:sz w:val="24"/>
          <w:szCs w:val="24"/>
        </w:rPr>
        <w:t>5-10 health/safety fairs or public events each year</w:t>
      </w:r>
    </w:p>
    <w:p w:rsidR="00353378" w:rsidRDefault="00353378" w:rsidP="00353378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</w:p>
    <w:p w:rsidR="00353378" w:rsidRPr="00353378" w:rsidRDefault="00353378" w:rsidP="00353378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bookmarkStart w:id="0" w:name="_GoBack"/>
      <w:bookmarkEnd w:id="0"/>
      <w:r w:rsidRPr="00353378">
        <w:rPr>
          <w:rFonts w:cs="Calibri"/>
          <w:kern w:val="24"/>
          <w:sz w:val="24"/>
          <w:szCs w:val="24"/>
        </w:rPr>
        <w:t xml:space="preserve">All with ONE FTE!!! </w:t>
      </w:r>
      <w:r>
        <w:rPr>
          <w:rFonts w:cs="Calibri"/>
          <w:kern w:val="24"/>
          <w:sz w:val="24"/>
          <w:szCs w:val="24"/>
        </w:rPr>
        <w:t>(</w:t>
      </w:r>
      <w:proofErr w:type="gramStart"/>
      <w:r>
        <w:rPr>
          <w:rFonts w:cs="Calibri"/>
          <w:kern w:val="24"/>
          <w:sz w:val="24"/>
          <w:szCs w:val="24"/>
        </w:rPr>
        <w:t>a</w:t>
      </w:r>
      <w:proofErr w:type="gramEnd"/>
      <w:r>
        <w:rPr>
          <w:rFonts w:cs="Calibri"/>
          <w:kern w:val="24"/>
          <w:sz w:val="24"/>
          <w:szCs w:val="24"/>
        </w:rPr>
        <w:t xml:space="preserve"> </w:t>
      </w:r>
      <w:r w:rsidRPr="00353378">
        <w:rPr>
          <w:rFonts w:cs="Calibri"/>
          <w:kern w:val="24"/>
          <w:sz w:val="24"/>
          <w:szCs w:val="24"/>
        </w:rPr>
        <w:t>program weakness recognized by the ACS)</w:t>
      </w:r>
    </w:p>
    <w:p w:rsidR="00353378" w:rsidRPr="00C826E3" w:rsidRDefault="00353378" w:rsidP="00C826E3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</w:p>
    <w:p w:rsidR="00C826E3" w:rsidRPr="00C826E3" w:rsidRDefault="00C826E3" w:rsidP="00C826E3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</w:p>
    <w:p w:rsidR="00C826E3" w:rsidRPr="00C826E3" w:rsidRDefault="00C826E3" w:rsidP="00C826E3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</w:p>
    <w:p w:rsidR="00995F18" w:rsidRPr="00C826E3" w:rsidRDefault="00353378" w:rsidP="00C826E3">
      <w:pPr>
        <w:rPr>
          <w:sz w:val="24"/>
          <w:szCs w:val="24"/>
        </w:rPr>
      </w:pPr>
    </w:p>
    <w:sectPr w:rsidR="00995F18" w:rsidRPr="00C826E3" w:rsidSect="00245AC8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2E083634"/>
    <w:lvl w:ilvl="0">
      <w:numFmt w:val="bullet"/>
      <w:lvlText w:val="*"/>
      <w:lvlJc w:val="left"/>
    </w:lvl>
  </w:abstractNum>
  <w:abstractNum w:abstractNumId="1">
    <w:nsid w:val="01F958FD"/>
    <w:multiLevelType w:val="hybridMultilevel"/>
    <w:tmpl w:val="3DDED2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6C07AE"/>
    <w:multiLevelType w:val="hybridMultilevel"/>
    <w:tmpl w:val="93C6C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F07ACA"/>
    <w:multiLevelType w:val="hybridMultilevel"/>
    <w:tmpl w:val="E452DB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25760D"/>
    <w:multiLevelType w:val="hybridMultilevel"/>
    <w:tmpl w:val="5DE0D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A06936"/>
    <w:multiLevelType w:val="hybridMultilevel"/>
    <w:tmpl w:val="20C6C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0F2A8E"/>
    <w:multiLevelType w:val="hybridMultilevel"/>
    <w:tmpl w:val="9F260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714054"/>
    <w:multiLevelType w:val="hybridMultilevel"/>
    <w:tmpl w:val="41782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56"/>
        </w:rPr>
      </w:lvl>
    </w:lvlOverride>
  </w:num>
  <w:num w:numId="2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72"/>
        </w:rPr>
      </w:lvl>
    </w:lvlOverride>
  </w:num>
  <w:num w:numId="3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80"/>
        </w:rPr>
      </w:lvl>
    </w:lvlOverride>
  </w:num>
  <w:num w:numId="4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96"/>
        </w:rPr>
      </w:lvl>
    </w:lvlOverride>
  </w:num>
  <w:num w:numId="5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64"/>
        </w:rPr>
      </w:lvl>
    </w:lvlOverride>
  </w:num>
  <w:num w:numId="6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60"/>
        </w:rPr>
      </w:lvl>
    </w:lvlOverride>
  </w:num>
  <w:num w:numId="7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52"/>
        </w:rPr>
      </w:lvl>
    </w:lvlOverride>
  </w:num>
  <w:num w:numId="8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48"/>
        </w:rPr>
      </w:lvl>
    </w:lvlOverride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7"/>
  </w:num>
  <w:num w:numId="14">
    <w:abstractNumId w:val="6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6E3"/>
    <w:rsid w:val="00353378"/>
    <w:rsid w:val="005B3278"/>
    <w:rsid w:val="0074557A"/>
    <w:rsid w:val="00C826E3"/>
    <w:rsid w:val="00D26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557A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26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557A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26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78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642</Words>
  <Characters>3662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4296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Marybeth McCabe</dc:creator>
  <cp:lastModifiedBy> Marybeth McCabe</cp:lastModifiedBy>
  <cp:revision>2</cp:revision>
  <dcterms:created xsi:type="dcterms:W3CDTF">2019-06-03T20:52:00Z</dcterms:created>
  <dcterms:modified xsi:type="dcterms:W3CDTF">2019-06-04T13:22:00Z</dcterms:modified>
</cp:coreProperties>
</file>