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746E97" w:rsidP="00986263">
      <w:pPr>
        <w:pStyle w:val="Heading1"/>
      </w:pPr>
      <w:r>
        <w:rPr>
          <w:noProof/>
        </w:rPr>
        <mc:AlternateContent>
          <mc:Choice Requires="wps">
            <w:drawing>
              <wp:inline distT="0" distB="0" distL="0" distR="0">
                <wp:extent cx="5943600" cy="8229600"/>
                <wp:effectExtent l="0" t="0" r="0" b="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Pr>
                                <w:b/>
                                <w:sz w:val="36"/>
                              </w:rPr>
                              <w:t>I</w:t>
                            </w:r>
                            <w:bookmarkStart w:id="0" w:name="_GoBack"/>
                            <w:bookmarkEnd w:id="0"/>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DF7BFD" w:rsidRDefault="00FA0E33" w:rsidP="00F968F7">
                            <w:pPr>
                              <w:jc w:val="center"/>
                              <w:rPr>
                                <w:b/>
                                <w:sz w:val="28"/>
                              </w:rPr>
                            </w:pPr>
                            <w:r>
                              <w:rPr>
                                <w:b/>
                                <w:sz w:val="28"/>
                              </w:rPr>
                              <w:t xml:space="preserve">Department of </w:t>
                            </w:r>
                            <w:r w:rsidR="002804B2">
                              <w:rPr>
                                <w:b/>
                                <w:sz w:val="28"/>
                              </w:rPr>
                              <w:t>Motor Vehicles</w:t>
                            </w:r>
                          </w:p>
                          <w:p w:rsidR="007C7B01" w:rsidRPr="007C7B01" w:rsidRDefault="007804A3" w:rsidP="007C7B01">
                            <w:pPr>
                              <w:jc w:val="center"/>
                              <w:rPr>
                                <w:b/>
                                <w:sz w:val="28"/>
                              </w:rPr>
                            </w:pPr>
                            <w:r>
                              <w:rPr>
                                <w:b/>
                                <w:sz w:val="28"/>
                              </w:rPr>
                              <w:t>Lawrence</w:t>
                            </w:r>
                            <w:r w:rsidR="007C7B01" w:rsidRPr="007C7B01">
                              <w:rPr>
                                <w:b/>
                                <w:sz w:val="28"/>
                              </w:rPr>
                              <w:t xml:space="preserve"> Service Center</w:t>
                            </w:r>
                          </w:p>
                          <w:p w:rsidR="007C7B01" w:rsidRDefault="00484E9D" w:rsidP="007C7B01">
                            <w:pPr>
                              <w:jc w:val="center"/>
                              <w:rPr>
                                <w:b/>
                                <w:sz w:val="28"/>
                              </w:rPr>
                            </w:pPr>
                            <w:r w:rsidRPr="00484E9D">
                              <w:rPr>
                                <w:b/>
                                <w:sz w:val="28"/>
                              </w:rPr>
                              <w:t xml:space="preserve">73 </w:t>
                            </w:r>
                            <w:r w:rsidR="007804A3" w:rsidRPr="00484E9D">
                              <w:rPr>
                                <w:b/>
                                <w:sz w:val="28"/>
                              </w:rPr>
                              <w:t>Winthrop</w:t>
                            </w:r>
                            <w:r w:rsidR="007C7B01" w:rsidRPr="00484E9D">
                              <w:rPr>
                                <w:b/>
                                <w:sz w:val="28"/>
                              </w:rPr>
                              <w:t xml:space="preserve"> </w:t>
                            </w:r>
                            <w:r w:rsidRPr="00484E9D">
                              <w:rPr>
                                <w:b/>
                                <w:sz w:val="28"/>
                              </w:rPr>
                              <w:t>Ave</w:t>
                            </w:r>
                            <w:r w:rsidR="00A64872">
                              <w:rPr>
                                <w:b/>
                                <w:sz w:val="28"/>
                              </w:rPr>
                              <w:t>nue</w:t>
                            </w:r>
                          </w:p>
                          <w:p w:rsidR="008A409D" w:rsidRDefault="007804A3" w:rsidP="007C7B01">
                            <w:pPr>
                              <w:jc w:val="center"/>
                              <w:rPr>
                                <w:b/>
                                <w:sz w:val="28"/>
                              </w:rPr>
                            </w:pPr>
                            <w:r>
                              <w:rPr>
                                <w:b/>
                                <w:sz w:val="28"/>
                              </w:rPr>
                              <w:t>Lawrence</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8A409D" w:rsidRDefault="008A409D" w:rsidP="00986263">
                            <w:pPr>
                              <w:jc w:val="center"/>
                            </w:pPr>
                          </w:p>
                          <w:p w:rsidR="008A409D" w:rsidRDefault="008A409D" w:rsidP="00986263">
                            <w:pPr>
                              <w:jc w:val="center"/>
                            </w:pPr>
                          </w:p>
                          <w:p w:rsidR="008A409D" w:rsidRDefault="00746E97" w:rsidP="00986263">
                            <w:pPr>
                              <w:jc w:val="center"/>
                            </w:pPr>
                            <w:r w:rsidRPr="00195E14">
                              <w:rPr>
                                <w:noProof/>
                              </w:rPr>
                              <w:drawing>
                                <wp:inline distT="0" distB="0" distL="0" distR="0">
                                  <wp:extent cx="4387850" cy="3289300"/>
                                  <wp:effectExtent l="0" t="0" r="0" b="0"/>
                                  <wp:docPr id="15" name="Picture 15" descr="Exterior view of the Lawrence R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terior view of the Lawrence RMV"/>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2EC0" w:rsidRDefault="00382EC0" w:rsidP="00986263">
                            <w:pPr>
                              <w:jc w:val="center"/>
                            </w:pPr>
                          </w:p>
                          <w:p w:rsidR="005B3810" w:rsidRDefault="005B3810" w:rsidP="00986263">
                            <w:pPr>
                              <w:jc w:val="center"/>
                            </w:pPr>
                          </w:p>
                          <w:p w:rsidR="002804B2" w:rsidRDefault="002804B2" w:rsidP="00986263">
                            <w:pPr>
                              <w:jc w:val="center"/>
                            </w:pPr>
                          </w:p>
                          <w:p w:rsidR="002804B2" w:rsidRDefault="002804B2" w:rsidP="00986263">
                            <w:pPr>
                              <w:jc w:val="center"/>
                            </w:pPr>
                          </w:p>
                          <w:p w:rsidR="002804B2" w:rsidRDefault="002804B2"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C14625" w:rsidP="00986263">
                            <w:pPr>
                              <w:jc w:val="center"/>
                            </w:pPr>
                            <w:r>
                              <w:t>Octo</w:t>
                            </w:r>
                            <w:r w:rsidR="007804A3">
                              <w:t>ber</w:t>
                            </w:r>
                            <w:r w:rsidR="00FA0E33">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E0qACMjAgAAKQQAAA4AAAAAAAAAAAAAAAAALgIAAGRycy9lMm9Eb2MueG1sUEsB&#10;Ai0AFAAGAAgAAAAhANvnSqLZAAAABgEAAA8AAAAAAAAAAAAAAAAAfQQAAGRycy9kb3ducmV2Lnht&#10;bFBLBQYAAAAABAAEAPMAAACDBQ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Pr>
                          <w:b/>
                          <w:sz w:val="36"/>
                        </w:rPr>
                        <w:t>I</w:t>
                      </w:r>
                      <w:bookmarkStart w:id="1" w:name="_GoBack"/>
                      <w:bookmarkEnd w:id="1"/>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DF7BFD" w:rsidRDefault="00FA0E33" w:rsidP="00F968F7">
                      <w:pPr>
                        <w:jc w:val="center"/>
                        <w:rPr>
                          <w:b/>
                          <w:sz w:val="28"/>
                        </w:rPr>
                      </w:pPr>
                      <w:r>
                        <w:rPr>
                          <w:b/>
                          <w:sz w:val="28"/>
                        </w:rPr>
                        <w:t xml:space="preserve">Department of </w:t>
                      </w:r>
                      <w:r w:rsidR="002804B2">
                        <w:rPr>
                          <w:b/>
                          <w:sz w:val="28"/>
                        </w:rPr>
                        <w:t>Motor Vehicles</w:t>
                      </w:r>
                    </w:p>
                    <w:p w:rsidR="007C7B01" w:rsidRPr="007C7B01" w:rsidRDefault="007804A3" w:rsidP="007C7B01">
                      <w:pPr>
                        <w:jc w:val="center"/>
                        <w:rPr>
                          <w:b/>
                          <w:sz w:val="28"/>
                        </w:rPr>
                      </w:pPr>
                      <w:r>
                        <w:rPr>
                          <w:b/>
                          <w:sz w:val="28"/>
                        </w:rPr>
                        <w:t>Lawrence</w:t>
                      </w:r>
                      <w:r w:rsidR="007C7B01" w:rsidRPr="007C7B01">
                        <w:rPr>
                          <w:b/>
                          <w:sz w:val="28"/>
                        </w:rPr>
                        <w:t xml:space="preserve"> Service Center</w:t>
                      </w:r>
                    </w:p>
                    <w:p w:rsidR="007C7B01" w:rsidRDefault="00484E9D" w:rsidP="007C7B01">
                      <w:pPr>
                        <w:jc w:val="center"/>
                        <w:rPr>
                          <w:b/>
                          <w:sz w:val="28"/>
                        </w:rPr>
                      </w:pPr>
                      <w:r w:rsidRPr="00484E9D">
                        <w:rPr>
                          <w:b/>
                          <w:sz w:val="28"/>
                        </w:rPr>
                        <w:t xml:space="preserve">73 </w:t>
                      </w:r>
                      <w:r w:rsidR="007804A3" w:rsidRPr="00484E9D">
                        <w:rPr>
                          <w:b/>
                          <w:sz w:val="28"/>
                        </w:rPr>
                        <w:t>Winthrop</w:t>
                      </w:r>
                      <w:r w:rsidR="007C7B01" w:rsidRPr="00484E9D">
                        <w:rPr>
                          <w:b/>
                          <w:sz w:val="28"/>
                        </w:rPr>
                        <w:t xml:space="preserve"> </w:t>
                      </w:r>
                      <w:r w:rsidRPr="00484E9D">
                        <w:rPr>
                          <w:b/>
                          <w:sz w:val="28"/>
                        </w:rPr>
                        <w:t>Ave</w:t>
                      </w:r>
                      <w:r w:rsidR="00A64872">
                        <w:rPr>
                          <w:b/>
                          <w:sz w:val="28"/>
                        </w:rPr>
                        <w:t>nue</w:t>
                      </w:r>
                    </w:p>
                    <w:p w:rsidR="008A409D" w:rsidRDefault="007804A3" w:rsidP="007C7B01">
                      <w:pPr>
                        <w:jc w:val="center"/>
                        <w:rPr>
                          <w:b/>
                          <w:sz w:val="28"/>
                        </w:rPr>
                      </w:pPr>
                      <w:r>
                        <w:rPr>
                          <w:b/>
                          <w:sz w:val="28"/>
                        </w:rPr>
                        <w:t>Lawrence</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8A409D" w:rsidRDefault="008A409D" w:rsidP="00986263">
                      <w:pPr>
                        <w:jc w:val="center"/>
                      </w:pPr>
                    </w:p>
                    <w:p w:rsidR="008A409D" w:rsidRDefault="008A409D" w:rsidP="00986263">
                      <w:pPr>
                        <w:jc w:val="center"/>
                      </w:pPr>
                    </w:p>
                    <w:p w:rsidR="008A409D" w:rsidRDefault="00746E97" w:rsidP="00986263">
                      <w:pPr>
                        <w:jc w:val="center"/>
                      </w:pPr>
                      <w:r w:rsidRPr="00195E14">
                        <w:rPr>
                          <w:noProof/>
                        </w:rPr>
                        <w:drawing>
                          <wp:inline distT="0" distB="0" distL="0" distR="0">
                            <wp:extent cx="4387850" cy="3289300"/>
                            <wp:effectExtent l="0" t="0" r="0" b="0"/>
                            <wp:docPr id="15" name="Picture 15" descr="Exterior view of the Lawrence R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terior view of the Lawrence RMV"/>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2EC0" w:rsidRDefault="00382EC0" w:rsidP="00986263">
                      <w:pPr>
                        <w:jc w:val="center"/>
                      </w:pPr>
                    </w:p>
                    <w:p w:rsidR="005B3810" w:rsidRDefault="005B3810" w:rsidP="00986263">
                      <w:pPr>
                        <w:jc w:val="center"/>
                      </w:pPr>
                    </w:p>
                    <w:p w:rsidR="002804B2" w:rsidRDefault="002804B2" w:rsidP="00986263">
                      <w:pPr>
                        <w:jc w:val="center"/>
                      </w:pPr>
                    </w:p>
                    <w:p w:rsidR="002804B2" w:rsidRDefault="002804B2" w:rsidP="00986263">
                      <w:pPr>
                        <w:jc w:val="center"/>
                      </w:pPr>
                    </w:p>
                    <w:p w:rsidR="002804B2" w:rsidRDefault="002804B2"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C14625" w:rsidP="00986263">
                      <w:pPr>
                        <w:jc w:val="center"/>
                      </w:pPr>
                      <w:r>
                        <w:t>Octo</w:t>
                      </w:r>
                      <w:r w:rsidR="007804A3">
                        <w:t>ber</w:t>
                      </w:r>
                      <w:r w:rsidR="00FA0E33">
                        <w:t xml:space="preserve"> 2019</w:t>
                      </w:r>
                    </w:p>
                  </w:txbxContent>
                </v:textbox>
                <w10:anchorlock/>
              </v:shape>
            </w:pict>
          </mc:Fallback>
        </mc:AlternateContent>
      </w:r>
    </w:p>
    <w:p w:rsidR="008F0C39" w:rsidRDefault="00DC2D85" w:rsidP="00986263">
      <w:pPr>
        <w:pStyle w:val="Heading1"/>
      </w:pPr>
      <w:r w:rsidRPr="00BC51CD">
        <w:lastRenderedPageBreak/>
        <w:t>Background</w:t>
      </w:r>
    </w:p>
    <w:p w:rsidR="00E27ADA" w:rsidRPr="00E27ADA" w:rsidRDefault="00E27ADA" w:rsidP="00E27ADA"/>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7C7B01" w:rsidRPr="00F978D7" w:rsidRDefault="007C7B01" w:rsidP="007C7B01">
            <w:pPr>
              <w:tabs>
                <w:tab w:val="left" w:pos="1485"/>
              </w:tabs>
              <w:rPr>
                <w:bCs/>
              </w:rPr>
            </w:pPr>
            <w:r w:rsidRPr="00F978D7">
              <w:rPr>
                <w:bCs/>
              </w:rPr>
              <w:t>Registry of Motor Vehicles (RMV)</w:t>
            </w:r>
          </w:p>
          <w:p w:rsidR="008F0C39" w:rsidRPr="00F978D7" w:rsidRDefault="00F107D8" w:rsidP="007C7B01">
            <w:pPr>
              <w:tabs>
                <w:tab w:val="left" w:pos="1485"/>
              </w:tabs>
              <w:rPr>
                <w:bCs/>
              </w:rPr>
            </w:pPr>
            <w:r w:rsidRPr="00F978D7">
              <w:rPr>
                <w:bCs/>
              </w:rPr>
              <w:t>Lawrence</w:t>
            </w:r>
            <w:r w:rsidR="007C7B01" w:rsidRPr="00F978D7">
              <w:rPr>
                <w:bCs/>
              </w:rPr>
              <w:t xml:space="preserve"> Service Center</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2B77A8" w:rsidP="0006721F">
            <w:pPr>
              <w:tabs>
                <w:tab w:val="left" w:pos="1485"/>
              </w:tabs>
              <w:rPr>
                <w:bCs/>
              </w:rPr>
            </w:pPr>
            <w:r>
              <w:t>73 Winthrop Ave</w:t>
            </w:r>
            <w:r w:rsidR="00D238DA">
              <w:t>.</w:t>
            </w:r>
            <w:r w:rsidR="00BC1344">
              <w:t xml:space="preserve"> </w:t>
            </w:r>
            <w:r w:rsidRPr="002B77A8">
              <w:t xml:space="preserve">Lawrence, MA </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FD3536" w:rsidRDefault="00101AF0" w:rsidP="00E50440">
            <w:pPr>
              <w:tabs>
                <w:tab w:val="left" w:pos="1485"/>
              </w:tabs>
              <w:rPr>
                <w:bCs/>
                <w:highlight w:val="yellow"/>
              </w:rPr>
            </w:pPr>
            <w:r>
              <w:t>Robert Northrup</w:t>
            </w:r>
            <w:r w:rsidR="00B760FD" w:rsidRPr="00D25099">
              <w:t>,</w:t>
            </w:r>
            <w:r w:rsidR="00B760FD">
              <w:t xml:space="preserve"> </w:t>
            </w:r>
            <w:r w:rsidR="00E50440">
              <w:t>Facilities</w:t>
            </w:r>
            <w:r w:rsidR="00E27D8A">
              <w:t xml:space="preserve">, </w:t>
            </w:r>
            <w:r w:rsidR="00E50440">
              <w:t>Department of Transportation (DOT</w:t>
            </w:r>
            <w:r w:rsidR="00E27D8A">
              <w: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FA31D6" w:rsidRDefault="00E50440" w:rsidP="00E77034">
            <w:pPr>
              <w:tabs>
                <w:tab w:val="left" w:pos="1485"/>
              </w:tabs>
              <w:rPr>
                <w:bCs/>
              </w:rPr>
            </w:pPr>
            <w:r>
              <w:t>Indoor air quality(IAQ)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A5215A" w:rsidRDefault="00A272DC" w:rsidP="009A04F8">
            <w:pPr>
              <w:tabs>
                <w:tab w:val="left" w:pos="1485"/>
              </w:tabs>
              <w:rPr>
                <w:bCs/>
              </w:rPr>
            </w:pPr>
            <w:r>
              <w:rPr>
                <w:bCs/>
              </w:rPr>
              <w:t>September 4</w:t>
            </w:r>
            <w:r w:rsidR="00E50440" w:rsidRPr="00A5215A">
              <w:rPr>
                <w:bCs/>
              </w:rPr>
              <w:t>, 2019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C5DB3" w:rsidP="00FC5DB3">
            <w:pPr>
              <w:pStyle w:val="StaffTitleHangingIndent"/>
            </w:pPr>
            <w:r>
              <w:t>Jason Dustin</w:t>
            </w:r>
            <w:r w:rsidR="003D0F50">
              <w:t xml:space="preserve">, </w:t>
            </w:r>
            <w:r>
              <w:t>Environmental Analyst/Inspector</w:t>
            </w:r>
            <w:r w:rsidR="00E50440">
              <w:t xml:space="preserve">, IAQ </w:t>
            </w:r>
            <w:r w:rsidR="00FF1019">
              <w:t>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2B4D4E">
            <w:pPr>
              <w:pStyle w:val="StaffTitleHangingIndent"/>
            </w:pPr>
            <w:r w:rsidRPr="006C713E">
              <w:t xml:space="preserve">The </w:t>
            </w:r>
            <w:r w:rsidR="00E50440" w:rsidRPr="006C713E">
              <w:t>RMV</w:t>
            </w:r>
            <w:r w:rsidR="000F6316" w:rsidRPr="006C713E">
              <w:t xml:space="preserve"> space</w:t>
            </w:r>
            <w:r w:rsidR="004F4875" w:rsidRPr="006C713E">
              <w:t xml:space="preserve"> </w:t>
            </w:r>
            <w:proofErr w:type="gramStart"/>
            <w:r w:rsidRPr="006C713E">
              <w:t xml:space="preserve">is </w:t>
            </w:r>
            <w:r w:rsidRPr="002B4D4E">
              <w:t xml:space="preserve">located </w:t>
            </w:r>
            <w:r w:rsidR="002B4D4E" w:rsidRPr="002B4D4E">
              <w:t>in</w:t>
            </w:r>
            <w:proofErr w:type="gramEnd"/>
            <w:r w:rsidR="002B4D4E" w:rsidRPr="002B4D4E">
              <w:t xml:space="preserve"> a strip mall at the site of a former super market</w:t>
            </w:r>
            <w:r w:rsidR="0029439F" w:rsidRPr="002B4D4E">
              <w:t xml:space="preserve">. </w:t>
            </w:r>
            <w:r w:rsidRPr="002B4D4E">
              <w:t xml:space="preserve">The space </w:t>
            </w:r>
            <w:r w:rsidR="000A1DFF" w:rsidRPr="002B4D4E">
              <w:t>has</w:t>
            </w:r>
            <w:r w:rsidRPr="002B4D4E">
              <w:t xml:space="preserve"> private</w:t>
            </w:r>
            <w:r w:rsidRPr="000F6316">
              <w:t xml:space="preserve"> offices, open work </w:t>
            </w:r>
            <w:r w:rsidR="009A04F8" w:rsidRPr="000F6316">
              <w:t>areas,</w:t>
            </w:r>
            <w:r w:rsidRPr="000F6316">
              <w:t xml:space="preserve"> </w:t>
            </w:r>
            <w:r w:rsidR="000A1DFF">
              <w:t xml:space="preserve">a large waiting room </w:t>
            </w:r>
            <w:r w:rsidRPr="000F6316">
              <w:t>and conference rooms</w:t>
            </w:r>
            <w:r w:rsidR="00717EE7" w:rsidRPr="000F6316">
              <w:t xml:space="preserve">. </w:t>
            </w:r>
            <w:r w:rsidR="00E27D8A" w:rsidRPr="000F6316">
              <w:t>Most areas have</w:t>
            </w:r>
            <w:r w:rsidRPr="000F6316">
              <w:t xml:space="preserve"> </w:t>
            </w:r>
            <w:r w:rsidR="00E27D8A" w:rsidRPr="000F6316">
              <w:t>carpet tile</w:t>
            </w:r>
            <w:r w:rsidR="009A04F8" w:rsidRPr="000F6316">
              <w:t>s</w:t>
            </w:r>
            <w:r w:rsidR="00182B1E" w:rsidRPr="000F6316">
              <w:t xml:space="preserve"> and dropped ceiling</w:t>
            </w:r>
            <w:r w:rsidRPr="000F6316">
              <w:t>s.</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06721F" w:rsidP="0006721F">
            <w:pPr>
              <w:pStyle w:val="StaffTitleHangingIndent"/>
            </w:pPr>
            <w:r>
              <w:t>W</w:t>
            </w:r>
            <w:r w:rsidR="000E440D">
              <w:t xml:space="preserve">indows are </w:t>
            </w:r>
            <w:r>
              <w:t xml:space="preserve">not </w:t>
            </w:r>
            <w:r w:rsidR="000E440D">
              <w:t>openable</w:t>
            </w:r>
            <w:r w:rsidR="008B4EB9">
              <w:t>.</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82136F" w:rsidRDefault="00DC2D85" w:rsidP="00DC2D85">
      <w:pPr>
        <w:pStyle w:val="Heading1"/>
      </w:pPr>
      <w:r w:rsidRPr="0082136F">
        <w:t>Results</w:t>
      </w:r>
    </w:p>
    <w:p w:rsidR="003D0F50" w:rsidRPr="0082136F" w:rsidRDefault="003D0F50" w:rsidP="00DC2D85">
      <w:pPr>
        <w:pStyle w:val="BodyText"/>
      </w:pPr>
      <w:r w:rsidRPr="0082136F">
        <w:t>The following is a summary of indoor air testing results (Table 1).</w:t>
      </w:r>
    </w:p>
    <w:p w:rsidR="0056357B" w:rsidRPr="0082136F" w:rsidRDefault="003D0F50" w:rsidP="003D0F50">
      <w:pPr>
        <w:numPr>
          <w:ilvl w:val="0"/>
          <w:numId w:val="44"/>
        </w:numPr>
        <w:spacing w:line="360" w:lineRule="auto"/>
      </w:pPr>
      <w:r w:rsidRPr="0082136F">
        <w:rPr>
          <w:b/>
          <w:i/>
        </w:rPr>
        <w:t>Carbon dioxide levels</w:t>
      </w:r>
      <w:r w:rsidRPr="0082136F">
        <w:t xml:space="preserve"> were </w:t>
      </w:r>
      <w:r w:rsidR="0056357B" w:rsidRPr="0082136F">
        <w:t>below</w:t>
      </w:r>
      <w:r w:rsidRPr="0082136F">
        <w:t xml:space="preserve"> </w:t>
      </w:r>
      <w:r w:rsidR="00AF5FE4" w:rsidRPr="0082136F">
        <w:t xml:space="preserve">the MDPH guideline of </w:t>
      </w:r>
      <w:r w:rsidRPr="0082136F">
        <w:t>800</w:t>
      </w:r>
      <w:r w:rsidR="00457EF4" w:rsidRPr="0082136F">
        <w:t xml:space="preserve"> parts per million (ppm) in </w:t>
      </w:r>
      <w:r w:rsidR="008C6610" w:rsidRPr="0082136F">
        <w:t>most</w:t>
      </w:r>
      <w:r w:rsidR="000E440D" w:rsidRPr="0082136F">
        <w:t xml:space="preserve"> </w:t>
      </w:r>
      <w:r w:rsidRPr="0082136F">
        <w:t>areas assessed.</w:t>
      </w:r>
      <w:r w:rsidR="003D7472" w:rsidRPr="0082136F">
        <w:t xml:space="preserve"> </w:t>
      </w:r>
      <w:r w:rsidR="008C6610" w:rsidRPr="0082136F">
        <w:t>A few areas were slightly above 800</w:t>
      </w:r>
      <w:r w:rsidR="00BC1344">
        <w:t xml:space="preserve"> </w:t>
      </w:r>
      <w:r w:rsidR="008C6610" w:rsidRPr="0082136F">
        <w:t>ppm</w:t>
      </w:r>
      <w:r w:rsidR="00BD5928" w:rsidRPr="0082136F">
        <w:t>,</w:t>
      </w:r>
      <w:r w:rsidR="008C6610" w:rsidRPr="0082136F">
        <w:t xml:space="preserve"> mainly in</w:t>
      </w:r>
      <w:r w:rsidR="0082136F" w:rsidRPr="0082136F">
        <w:t xml:space="preserve"> or near</w:t>
      </w:r>
      <w:r w:rsidR="008C6610" w:rsidRPr="0082136F">
        <w:t xml:space="preserve"> the highly populated work spaces.</w:t>
      </w:r>
    </w:p>
    <w:p w:rsidR="003D0F50" w:rsidRPr="0082136F" w:rsidRDefault="003D0F50" w:rsidP="003D0F50">
      <w:pPr>
        <w:numPr>
          <w:ilvl w:val="0"/>
          <w:numId w:val="44"/>
        </w:numPr>
        <w:spacing w:line="360" w:lineRule="auto"/>
      </w:pPr>
      <w:r w:rsidRPr="0082136F">
        <w:rPr>
          <w:b/>
          <w:i/>
        </w:rPr>
        <w:t>Temperature</w:t>
      </w:r>
      <w:r w:rsidR="00320B15" w:rsidRPr="0082136F">
        <w:t xml:space="preserve"> was </w:t>
      </w:r>
      <w:r w:rsidRPr="0082136F">
        <w:t xml:space="preserve">within the </w:t>
      </w:r>
      <w:r w:rsidR="005F22EF" w:rsidRPr="0082136F">
        <w:t xml:space="preserve">MDPH </w:t>
      </w:r>
      <w:r w:rsidRPr="0082136F">
        <w:t>recommended range of 70°F to 78°F in all areas.</w:t>
      </w:r>
    </w:p>
    <w:p w:rsidR="003D0F50" w:rsidRPr="0082136F" w:rsidRDefault="003D0F50" w:rsidP="003D0F50">
      <w:pPr>
        <w:numPr>
          <w:ilvl w:val="0"/>
          <w:numId w:val="45"/>
        </w:numPr>
        <w:spacing w:line="360" w:lineRule="auto"/>
      </w:pPr>
      <w:r w:rsidRPr="0082136F">
        <w:rPr>
          <w:b/>
          <w:i/>
        </w:rPr>
        <w:t>Relative humidity</w:t>
      </w:r>
      <w:r w:rsidR="000C24FA" w:rsidRPr="0082136F">
        <w:t xml:space="preserve"> was</w:t>
      </w:r>
      <w:r w:rsidR="007C24B7" w:rsidRPr="0082136F">
        <w:t xml:space="preserve"> </w:t>
      </w:r>
      <w:r w:rsidR="00E121A3" w:rsidRPr="0082136F">
        <w:t>within</w:t>
      </w:r>
      <w:r w:rsidR="00457EF4" w:rsidRPr="0082136F">
        <w:t xml:space="preserve"> </w:t>
      </w:r>
      <w:r w:rsidRPr="0082136F">
        <w:t xml:space="preserve">the </w:t>
      </w:r>
      <w:r w:rsidR="005F22EF" w:rsidRPr="0082136F">
        <w:t xml:space="preserve">MDPH </w:t>
      </w:r>
      <w:r w:rsidRPr="0082136F">
        <w:t xml:space="preserve">recommended range of 40% to 60% in </w:t>
      </w:r>
      <w:r w:rsidR="00E121A3" w:rsidRPr="0082136F">
        <w:t>most</w:t>
      </w:r>
      <w:r w:rsidR="000E440D" w:rsidRPr="0082136F">
        <w:t xml:space="preserve"> areas</w:t>
      </w:r>
      <w:r w:rsidR="00E121A3" w:rsidRPr="0082136F">
        <w:t>.</w:t>
      </w:r>
      <w:r w:rsidR="000E440D" w:rsidRPr="0082136F">
        <w:t xml:space="preserve"> </w:t>
      </w:r>
      <w:r w:rsidR="00E121A3" w:rsidRPr="0082136F">
        <w:t>A few areas were just above this level which is reflective of the outside humidity level.</w:t>
      </w:r>
    </w:p>
    <w:p w:rsidR="003D0F50" w:rsidRPr="0082136F" w:rsidRDefault="003D0F50" w:rsidP="003D0F50">
      <w:pPr>
        <w:numPr>
          <w:ilvl w:val="0"/>
          <w:numId w:val="46"/>
        </w:numPr>
        <w:spacing w:line="360" w:lineRule="auto"/>
      </w:pPr>
      <w:r w:rsidRPr="0082136F">
        <w:rPr>
          <w:b/>
          <w:i/>
        </w:rPr>
        <w:t>Carbon monoxide</w:t>
      </w:r>
      <w:r w:rsidRPr="0082136F">
        <w:t xml:space="preserve"> levels were non-detectable</w:t>
      </w:r>
      <w:r w:rsidR="00323F52" w:rsidRPr="0082136F">
        <w:t xml:space="preserve"> (ND)</w:t>
      </w:r>
      <w:r w:rsidRPr="0082136F">
        <w:t xml:space="preserve"> in all indoor areas assessed.</w:t>
      </w:r>
    </w:p>
    <w:p w:rsidR="003D0F50" w:rsidRPr="0082136F" w:rsidRDefault="003D0F50" w:rsidP="003D0F50">
      <w:pPr>
        <w:numPr>
          <w:ilvl w:val="0"/>
          <w:numId w:val="46"/>
        </w:numPr>
        <w:spacing w:line="360" w:lineRule="auto"/>
      </w:pPr>
      <w:r w:rsidRPr="0082136F">
        <w:rPr>
          <w:b/>
          <w:i/>
        </w:rPr>
        <w:lastRenderedPageBreak/>
        <w:t xml:space="preserve">Fine particulate matter (PM2.5) </w:t>
      </w:r>
      <w:r w:rsidRPr="0082136F">
        <w:t>concentrations measured were below the National Ambient Air Quality Standard (NAAQS) level of 35 micrograms per cubic meter (μg/m</w:t>
      </w:r>
      <w:r w:rsidRPr="0082136F">
        <w:rPr>
          <w:vertAlign w:val="superscript"/>
        </w:rPr>
        <w:t>3</w:t>
      </w:r>
      <w:r w:rsidRPr="0082136F">
        <w:t>)</w:t>
      </w:r>
      <w:r w:rsidR="00CE64EE" w:rsidRPr="0082136F">
        <w:t xml:space="preserve"> </w:t>
      </w:r>
      <w:r w:rsidR="00034F2E" w:rsidRPr="0082136F">
        <w:t>in all occupied areas.</w:t>
      </w:r>
    </w:p>
    <w:p w:rsidR="00DB5576" w:rsidRPr="0082136F" w:rsidRDefault="00DB5576" w:rsidP="003D0F50">
      <w:pPr>
        <w:numPr>
          <w:ilvl w:val="0"/>
          <w:numId w:val="46"/>
        </w:numPr>
        <w:spacing w:line="360" w:lineRule="auto"/>
      </w:pPr>
      <w:r w:rsidRPr="0082136F">
        <w:rPr>
          <w:b/>
          <w:i/>
        </w:rPr>
        <w:t>TVOC (total volatile organic compound)</w:t>
      </w:r>
      <w:r w:rsidRPr="0082136F">
        <w:t xml:space="preserve"> levels were ND in all indoor areas assessed.</w:t>
      </w:r>
    </w:p>
    <w:p w:rsidR="003D0F50" w:rsidRPr="0082136F" w:rsidRDefault="003D0F50" w:rsidP="003D0F50">
      <w:pPr>
        <w:pStyle w:val="Heading1"/>
        <w:rPr>
          <w:bCs/>
          <w:szCs w:val="28"/>
        </w:rPr>
      </w:pPr>
      <w:r w:rsidRPr="0082136F">
        <w:rPr>
          <w:bCs/>
          <w:szCs w:val="28"/>
        </w:rPr>
        <w:t>Discussion</w:t>
      </w:r>
    </w:p>
    <w:p w:rsidR="003D0F50" w:rsidRPr="0082136F" w:rsidRDefault="003D0F50" w:rsidP="003D0F50">
      <w:pPr>
        <w:pStyle w:val="Heading2"/>
        <w:spacing w:before="60"/>
      </w:pPr>
      <w:r w:rsidRPr="0082136F">
        <w:t>Ventilation</w:t>
      </w:r>
    </w:p>
    <w:p w:rsidR="00F449EA" w:rsidRPr="00BC1344" w:rsidRDefault="00F449EA" w:rsidP="00BC1344">
      <w:pPr>
        <w:pStyle w:val="BodyText1"/>
      </w:pPr>
      <w:r w:rsidRPr="00BC1344">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D06FCE" w:rsidRPr="00BC1344" w:rsidRDefault="00F449EA" w:rsidP="00BC1344">
      <w:pPr>
        <w:pStyle w:val="BodyText1"/>
      </w:pPr>
      <w:r w:rsidRPr="00BC1344">
        <w:t xml:space="preserve">The </w:t>
      </w:r>
      <w:r w:rsidR="004902AC" w:rsidRPr="00BC1344">
        <w:t>HVAC</w:t>
      </w:r>
      <w:r w:rsidRPr="00BC1344">
        <w:t xml:space="preserve"> system in this space consists of large rooftop air handling units (AHUs) that draw in fresh air from intakes on the roof</w:t>
      </w:r>
      <w:r w:rsidR="00636357" w:rsidRPr="00BC1344">
        <w:t xml:space="preserve"> (</w:t>
      </w:r>
      <w:r w:rsidR="0082136F" w:rsidRPr="00BC1344">
        <w:t>Picture</w:t>
      </w:r>
      <w:r w:rsidR="00BC1344">
        <w:t xml:space="preserve"> 1</w:t>
      </w:r>
      <w:r w:rsidR="00636357" w:rsidRPr="00BC1344">
        <w:t>)</w:t>
      </w:r>
      <w:r w:rsidRPr="00BC1344">
        <w:t>.</w:t>
      </w:r>
      <w:r w:rsidR="00336E05" w:rsidRPr="00BC1344">
        <w:t xml:space="preserve"> Note that the dark staining near the condensate line may indicate pooling of water near the AHU. Efforts should be made to minimize pooling </w:t>
      </w:r>
      <w:r w:rsidR="00BC1344">
        <w:t>to prevent</w:t>
      </w:r>
      <w:r w:rsidR="00336E05" w:rsidRPr="00BC1344">
        <w:t xml:space="preserve"> microbial growth near </w:t>
      </w:r>
      <w:r w:rsidR="00BC1344">
        <w:t xml:space="preserve">the </w:t>
      </w:r>
      <w:r w:rsidR="00336E05" w:rsidRPr="00BC1344">
        <w:t>AHU intake.</w:t>
      </w:r>
      <w:r w:rsidRPr="00BC1344">
        <w:t xml:space="preserve"> </w:t>
      </w:r>
      <w:r w:rsidR="00F22354" w:rsidRPr="00BC1344">
        <w:t xml:space="preserve">Supply air is </w:t>
      </w:r>
      <w:r w:rsidRPr="00BC1344">
        <w:t xml:space="preserve">ducted </w:t>
      </w:r>
      <w:r w:rsidR="00034F2E" w:rsidRPr="00BC1344">
        <w:t xml:space="preserve">to </w:t>
      </w:r>
      <w:r w:rsidR="00F22354" w:rsidRPr="00BC1344">
        <w:t>ceiling-mounted supply diffusers throughout the space</w:t>
      </w:r>
      <w:r w:rsidR="000C5789" w:rsidRPr="00BC1344">
        <w:t xml:space="preserve"> (</w:t>
      </w:r>
      <w:r w:rsidR="00336E05" w:rsidRPr="00BC1344">
        <w:t>Picture 2</w:t>
      </w:r>
      <w:r w:rsidR="00865ED5" w:rsidRPr="00BC1344">
        <w:t>)</w:t>
      </w:r>
      <w:r w:rsidR="00F22354" w:rsidRPr="00BC1344">
        <w:t xml:space="preserve">. Return air is brought back to the AHUs through </w:t>
      </w:r>
      <w:r w:rsidR="00A5215A" w:rsidRPr="00BC1344">
        <w:t xml:space="preserve">ducted </w:t>
      </w:r>
      <w:r w:rsidRPr="00BC1344">
        <w:t xml:space="preserve">return </w:t>
      </w:r>
      <w:r w:rsidR="00667E7E" w:rsidRPr="00BC1344">
        <w:t>vents</w:t>
      </w:r>
      <w:r w:rsidR="000C5789" w:rsidRPr="00BC1344">
        <w:t xml:space="preserve"> (</w:t>
      </w:r>
      <w:r w:rsidR="00336E05" w:rsidRPr="00BC1344">
        <w:t>Picture 3</w:t>
      </w:r>
      <w:r w:rsidR="00865ED5" w:rsidRPr="00BC1344">
        <w:t>)</w:t>
      </w:r>
      <w:r w:rsidRPr="00BC1344">
        <w:t>.</w:t>
      </w:r>
    </w:p>
    <w:p w:rsidR="00A34EA8" w:rsidRPr="00881978" w:rsidRDefault="00D06FCE" w:rsidP="00BC1344">
      <w:pPr>
        <w:pStyle w:val="BodyText1"/>
      </w:pPr>
      <w:r w:rsidRPr="00BC1344">
        <w:t>The RMV space utilizes an Energy Recovery Ventilator (ERV) to capture the heat/cooling of exhaust air and temper the incoming fresh air. This device wa</w:t>
      </w:r>
      <w:r w:rsidR="00550A4F" w:rsidRPr="00BC1344">
        <w:t>s noted to have a</w:t>
      </w:r>
      <w:r w:rsidR="00051E33">
        <w:t>n indicator</w:t>
      </w:r>
      <w:r w:rsidR="00550A4F" w:rsidRPr="00BC1344">
        <w:t xml:space="preserve"> light </w:t>
      </w:r>
      <w:r w:rsidR="00051E33">
        <w:t xml:space="preserve">for </w:t>
      </w:r>
      <w:r w:rsidR="00550A4F" w:rsidRPr="00BC1344">
        <w:t>the need for service. Main</w:t>
      </w:r>
      <w:r w:rsidR="00BC1344">
        <w:t>tenance records reviewed by IAQ staff</w:t>
      </w:r>
      <w:r w:rsidR="00550A4F" w:rsidRPr="00BC1344">
        <w:t xml:space="preserve"> revealed that </w:t>
      </w:r>
      <w:r w:rsidR="00051E33">
        <w:t xml:space="preserve">the ERV has had function </w:t>
      </w:r>
      <w:r w:rsidR="00550A4F" w:rsidRPr="00BC1344">
        <w:t>problems</w:t>
      </w:r>
      <w:r w:rsidR="00550A4F" w:rsidRPr="00881978">
        <w:t>.</w:t>
      </w:r>
    </w:p>
    <w:p w:rsidR="00197BC6" w:rsidRPr="00881978" w:rsidRDefault="003D0F50" w:rsidP="00C70313">
      <w:pPr>
        <w:pStyle w:val="BodyText1"/>
      </w:pPr>
      <w:r w:rsidRPr="00881978">
        <w:t>To maximize air exchange, the MDPH recommends that both supply and exhaust ventilation operate continuously during periods of occupancy.</w:t>
      </w:r>
      <w:r w:rsidR="000E06D6" w:rsidRPr="00881978">
        <w:t xml:space="preserve"> </w:t>
      </w:r>
      <w:proofErr w:type="gramStart"/>
      <w:r w:rsidRPr="00881978">
        <w:t>In order to</w:t>
      </w:r>
      <w:proofErr w:type="gramEnd"/>
      <w:r w:rsidRPr="00881978">
        <w:t xml:space="preserve"> have proper ventilation with a mechanical supply and exhaust system, the systems must be balanced to provide an adequate amount of fresh air to the interior of a room while removing stale air from the room.</w:t>
      </w:r>
      <w:r w:rsidR="000E06D6" w:rsidRPr="00881978">
        <w:t xml:space="preserve"> </w:t>
      </w:r>
      <w:r w:rsidRPr="00881978">
        <w:t>It is recommended that HVAC systems be re-balanced every five years to ensure adequate air systems function (SMACNA, 1994).</w:t>
      </w:r>
    </w:p>
    <w:p w:rsidR="00B555D8" w:rsidRPr="00881978" w:rsidRDefault="0097460C" w:rsidP="00C70313">
      <w:pPr>
        <w:pStyle w:val="BodyText1"/>
      </w:pPr>
      <w:r w:rsidRPr="00881978">
        <w:t>Some thermostats were set to “Fan Auto”</w:t>
      </w:r>
      <w:r w:rsidR="00CD2260" w:rsidRPr="00881978">
        <w:t xml:space="preserve"> (</w:t>
      </w:r>
      <w:r w:rsidR="00A5215A" w:rsidRPr="00881978">
        <w:t xml:space="preserve">Picture </w:t>
      </w:r>
      <w:r w:rsidR="00336E05" w:rsidRPr="00881978">
        <w:t>4</w:t>
      </w:r>
      <w:r w:rsidR="00CD2260" w:rsidRPr="00881978">
        <w:t>)</w:t>
      </w:r>
      <w:r w:rsidR="00BC1344">
        <w:t xml:space="preserve"> which will only activate air circulation when heating or cooling is called for by the system</w:t>
      </w:r>
      <w:r w:rsidRPr="00881978">
        <w:t xml:space="preserve">. </w:t>
      </w:r>
      <w:r w:rsidR="00E31FB4" w:rsidRPr="00881978">
        <w:t>The thermostat f</w:t>
      </w:r>
      <w:r w:rsidR="004957BB" w:rsidRPr="00881978">
        <w:t xml:space="preserve">an settings for </w:t>
      </w:r>
      <w:r w:rsidR="004957BB" w:rsidRPr="00881978">
        <w:lastRenderedPageBreak/>
        <w:t xml:space="preserve">the AHUs should be inspected to ensure they are set to “Fan On” rather than “Auto”. </w:t>
      </w:r>
      <w:r w:rsidR="00E31FB4" w:rsidRPr="00881978">
        <w:t>T</w:t>
      </w:r>
      <w:r w:rsidR="009F201E" w:rsidRPr="00881978">
        <w:t xml:space="preserve">his is especially important during temperate </w:t>
      </w:r>
      <w:r w:rsidR="00DE7EF0" w:rsidRPr="00881978">
        <w:t xml:space="preserve">weather </w:t>
      </w:r>
      <w:r w:rsidR="009F201E" w:rsidRPr="00881978">
        <w:t>in spring and f</w:t>
      </w:r>
      <w:r w:rsidR="00E31FB4" w:rsidRPr="00881978">
        <w:t>all where</w:t>
      </w:r>
      <w:r w:rsidR="009F201E" w:rsidRPr="00881978">
        <w:t xml:space="preserve"> heating or cooling may not be called for frequently</w:t>
      </w:r>
      <w:r w:rsidR="00E31FB4" w:rsidRPr="00881978">
        <w:t xml:space="preserve">. Intermittent fresh air supply will likely increase </w:t>
      </w:r>
      <w:r w:rsidR="00A5215A" w:rsidRPr="00881978">
        <w:t>IAQ complaints</w:t>
      </w:r>
      <w:r w:rsidR="00E31FB4" w:rsidRPr="00881978">
        <w:t>.</w:t>
      </w:r>
      <w:r w:rsidR="00BC1344">
        <w:t xml:space="preserve"> R</w:t>
      </w:r>
      <w:r w:rsidR="000C5789" w:rsidRPr="00881978">
        <w:t xml:space="preserve">MV facilities staff spoke to the property manager who reported that </w:t>
      </w:r>
      <w:proofErr w:type="gramStart"/>
      <w:r w:rsidR="000C5789" w:rsidRPr="00881978">
        <w:t>all of</w:t>
      </w:r>
      <w:proofErr w:type="gramEnd"/>
      <w:r w:rsidR="000C5789" w:rsidRPr="00881978">
        <w:t xml:space="preserve"> the fans are set to run continuously and that some of the thermostats act solely as temperature sensors rather than fan controls.</w:t>
      </w:r>
    </w:p>
    <w:p w:rsidR="003D0F50" w:rsidRPr="00881978" w:rsidRDefault="003D0F50" w:rsidP="003D0F50">
      <w:pPr>
        <w:pStyle w:val="Heading2"/>
      </w:pPr>
      <w:r w:rsidRPr="00881978">
        <w:t>Microbial/Moisture Concerns</w:t>
      </w:r>
    </w:p>
    <w:p w:rsidR="00EA1BBC" w:rsidRPr="00881978" w:rsidRDefault="008A1761" w:rsidP="001C361F">
      <w:pPr>
        <w:pStyle w:val="BodyText"/>
      </w:pPr>
      <w:r w:rsidRPr="00881978">
        <w:t>Some</w:t>
      </w:r>
      <w:r w:rsidR="00EA1BBC" w:rsidRPr="00881978">
        <w:t xml:space="preserve"> ceiling tiles were water-damaged. </w:t>
      </w:r>
      <w:r w:rsidR="00C271C2">
        <w:t>T</w:t>
      </w:r>
      <w:r w:rsidR="00EA1BBC" w:rsidRPr="00881978">
        <w:t xml:space="preserve">he server room </w:t>
      </w:r>
      <w:r w:rsidR="00C271C2">
        <w:t>had o</w:t>
      </w:r>
      <w:r w:rsidR="00C271C2" w:rsidRPr="00881978">
        <w:t xml:space="preserve">ne </w:t>
      </w:r>
      <w:r w:rsidR="00C271C2">
        <w:t xml:space="preserve">water-damaged </w:t>
      </w:r>
      <w:r w:rsidR="00C271C2" w:rsidRPr="00881978">
        <w:t>ceiling tile</w:t>
      </w:r>
      <w:r w:rsidR="00C271C2">
        <w:t xml:space="preserve"> that </w:t>
      </w:r>
      <w:r w:rsidR="00EA1BBC" w:rsidRPr="00881978">
        <w:t xml:space="preserve">may have been </w:t>
      </w:r>
      <w:r w:rsidR="002957CD">
        <w:t xml:space="preserve">moistened </w:t>
      </w:r>
      <w:r w:rsidR="00EA1BBC" w:rsidRPr="00881978">
        <w:t>due to a leak or condensation from th</w:t>
      </w:r>
      <w:r w:rsidRPr="00881978">
        <w:t>e ductless air conditioning unit</w:t>
      </w:r>
      <w:r w:rsidR="00EA1BBC" w:rsidRPr="00881978">
        <w:t xml:space="preserve"> (Picture</w:t>
      </w:r>
      <w:r w:rsidRPr="00881978">
        <w:t xml:space="preserve"> </w:t>
      </w:r>
      <w:r w:rsidR="000D7D46" w:rsidRPr="00881978">
        <w:t>5</w:t>
      </w:r>
      <w:r w:rsidRPr="00881978">
        <w:t>). O</w:t>
      </w:r>
      <w:r w:rsidR="00EA1BBC" w:rsidRPr="00881978">
        <w:t xml:space="preserve">ther </w:t>
      </w:r>
      <w:r w:rsidR="00C271C2">
        <w:t xml:space="preserve">damaged </w:t>
      </w:r>
      <w:r w:rsidR="00EA1BBC" w:rsidRPr="00881978">
        <w:t>tile</w:t>
      </w:r>
      <w:r w:rsidR="009E5AF9" w:rsidRPr="00881978">
        <w:t>s</w:t>
      </w:r>
      <w:r w:rsidR="00EA1BBC" w:rsidRPr="00881978">
        <w:t xml:space="preserve"> </w:t>
      </w:r>
      <w:r w:rsidR="009E5AF9" w:rsidRPr="00881978">
        <w:t>were</w:t>
      </w:r>
      <w:r w:rsidR="00AD220A" w:rsidRPr="00881978">
        <w:t xml:space="preserve"> reported to be </w:t>
      </w:r>
      <w:r w:rsidR="00904CF9" w:rsidRPr="00881978">
        <w:t>inactive/</w:t>
      </w:r>
      <w:r w:rsidR="00EA1BBC" w:rsidRPr="00881978">
        <w:t>historic leak</w:t>
      </w:r>
      <w:r w:rsidR="009E5AF9" w:rsidRPr="00881978">
        <w:t>s</w:t>
      </w:r>
      <w:r w:rsidR="00EA1BBC" w:rsidRPr="00881978">
        <w:t>. Water-damaged ceiling tiles should be replaced and the area</w:t>
      </w:r>
      <w:r w:rsidR="00AD220A" w:rsidRPr="00881978">
        <w:t>s</w:t>
      </w:r>
      <w:r w:rsidR="00EA1BBC" w:rsidRPr="00881978">
        <w:t xml:space="preserve"> should be monitored for any active leaks. Any necessary </w:t>
      </w:r>
      <w:r w:rsidR="00B9073B" w:rsidRPr="00881978">
        <w:t xml:space="preserve">roof or plumbing </w:t>
      </w:r>
      <w:r w:rsidR="00EA1BBC" w:rsidRPr="00881978">
        <w:t xml:space="preserve">repairs should </w:t>
      </w:r>
      <w:r w:rsidR="00AD220A" w:rsidRPr="00881978">
        <w:t>be made to address active leaks to avoid further water damage.</w:t>
      </w:r>
    </w:p>
    <w:p w:rsidR="00EA1BBC" w:rsidRPr="00881978" w:rsidRDefault="00EA1BBC" w:rsidP="001C361F">
      <w:pPr>
        <w:pStyle w:val="BodyText"/>
      </w:pPr>
      <w:r w:rsidRPr="00881978">
        <w:t>BEH</w:t>
      </w:r>
      <w:r w:rsidR="00533468">
        <w:t>/IAQ</w:t>
      </w:r>
      <w:r w:rsidRPr="00881978">
        <w:t xml:space="preserve"> staff noted large gaps </w:t>
      </w:r>
      <w:r w:rsidR="002957CD">
        <w:t>around</w:t>
      </w:r>
      <w:r w:rsidRPr="00881978">
        <w:t xml:space="preserve"> a loading dock door as well as </w:t>
      </w:r>
      <w:r w:rsidR="002957CD">
        <w:t xml:space="preserve">between </w:t>
      </w:r>
      <w:r w:rsidRPr="00881978">
        <w:t>the rear exit</w:t>
      </w:r>
      <w:r w:rsidR="002957CD">
        <w:t xml:space="preserve"> doors</w:t>
      </w:r>
      <w:r w:rsidRPr="00881978">
        <w:t xml:space="preserve"> of the space (</w:t>
      </w:r>
      <w:r w:rsidR="000D7D46" w:rsidRPr="00881978">
        <w:t>Pictures 6 and 7</w:t>
      </w:r>
      <w:r w:rsidRPr="00881978">
        <w:t>).</w:t>
      </w:r>
      <w:r w:rsidR="002957CD">
        <w:t xml:space="preserve"> This </w:t>
      </w:r>
      <w:r w:rsidR="00533468">
        <w:t xml:space="preserve">loading dock </w:t>
      </w:r>
      <w:r w:rsidR="002957CD">
        <w:t xml:space="preserve">is </w:t>
      </w:r>
      <w:r w:rsidR="00B9073B" w:rsidRPr="00881978">
        <w:t>open to the RMV occupied space</w:t>
      </w:r>
      <w:r w:rsidR="0051240D" w:rsidRPr="00881978">
        <w:t xml:space="preserve"> for restroom </w:t>
      </w:r>
      <w:r w:rsidR="00415C5B" w:rsidRPr="00881978">
        <w:t>access</w:t>
      </w:r>
      <w:r w:rsidR="00415C5B">
        <w:t>;</w:t>
      </w:r>
      <w:r w:rsidR="00533468">
        <w:t xml:space="preserve"> </w:t>
      </w:r>
      <w:proofErr w:type="gramStart"/>
      <w:r w:rsidR="00533468">
        <w:t>t</w:t>
      </w:r>
      <w:r w:rsidR="00B9073B" w:rsidRPr="00881978">
        <w:t>herefore</w:t>
      </w:r>
      <w:proofErr w:type="gramEnd"/>
      <w:r w:rsidR="00B9073B" w:rsidRPr="00881978">
        <w:t xml:space="preserve"> it is possible that warm, moist air entering through the </w:t>
      </w:r>
      <w:r w:rsidR="00533468">
        <w:t xml:space="preserve">door </w:t>
      </w:r>
      <w:r w:rsidR="00B9073B" w:rsidRPr="00881978">
        <w:t xml:space="preserve">gaps can </w:t>
      </w:r>
      <w:r w:rsidR="00533468">
        <w:t xml:space="preserve">cause </w:t>
      </w:r>
      <w:r w:rsidR="00B9073B" w:rsidRPr="00881978">
        <w:t>condens</w:t>
      </w:r>
      <w:r w:rsidR="00533468">
        <w:t>ation</w:t>
      </w:r>
      <w:r w:rsidR="00B9073B" w:rsidRPr="00881978">
        <w:t xml:space="preserve"> on cooler surfaces that have been chilled below the dew point temperature. The loading dock area </w:t>
      </w:r>
      <w:r w:rsidR="00533468">
        <w:t>floor was covered</w:t>
      </w:r>
      <w:r w:rsidR="00B9073B" w:rsidRPr="00881978">
        <w:t xml:space="preserve"> with carpet ti</w:t>
      </w:r>
      <w:r w:rsidR="0051240D" w:rsidRPr="00881978">
        <w:t>le. N</w:t>
      </w:r>
      <w:r w:rsidR="00B9073B" w:rsidRPr="00881978">
        <w:t>o musty odors or visible mold was noted during this assessment.</w:t>
      </w:r>
    </w:p>
    <w:p w:rsidR="00E03D45" w:rsidRPr="00881978" w:rsidRDefault="009E5AF9" w:rsidP="001C361F">
      <w:pPr>
        <w:pStyle w:val="BodyText"/>
      </w:pPr>
      <w:r w:rsidRPr="00881978">
        <w:t>RMV staff reported that there was a leak in an adjacent unit in the building</w:t>
      </w:r>
      <w:r w:rsidR="002A736E">
        <w:t xml:space="preserve"> </w:t>
      </w:r>
      <w:r w:rsidR="00415C5B">
        <w:t>that</w:t>
      </w:r>
      <w:r w:rsidR="002A736E">
        <w:t xml:space="preserve"> </w:t>
      </w:r>
      <w:r w:rsidR="002957CD">
        <w:t>moistened</w:t>
      </w:r>
      <w:r w:rsidR="002A736E">
        <w:t xml:space="preserve"> a wall and carpet in the RMV space</w:t>
      </w:r>
      <w:r w:rsidRPr="00881978">
        <w:t xml:space="preserve">. The water </w:t>
      </w:r>
      <w:r w:rsidR="00415C5B">
        <w:t xml:space="preserve">source </w:t>
      </w:r>
      <w:r w:rsidRPr="00881978">
        <w:t xml:space="preserve">was </w:t>
      </w:r>
      <w:r w:rsidR="00415C5B">
        <w:t>reported to</w:t>
      </w:r>
      <w:r w:rsidRPr="00881978">
        <w:t xml:space="preserve"> be from a </w:t>
      </w:r>
      <w:r w:rsidR="00415C5B">
        <w:t xml:space="preserve">possible </w:t>
      </w:r>
      <w:r w:rsidR="009014AA" w:rsidRPr="00881978">
        <w:t>cracked toilet supply tank</w:t>
      </w:r>
      <w:r w:rsidRPr="00881978">
        <w:t>. RMV staff stated that the property manager responded quickly to extract water and used fans to accelerate drying.</w:t>
      </w:r>
      <w:r w:rsidR="009014AA" w:rsidRPr="00881978">
        <w:t xml:space="preserve"> BEH staff noted that the vinyl</w:t>
      </w:r>
      <w:r w:rsidRPr="00881978">
        <w:t xml:space="preserve"> coving on the gypsum wallboard (GW) remained in place</w:t>
      </w:r>
      <w:r w:rsidR="00E03D45" w:rsidRPr="00881978">
        <w:t xml:space="preserve"> (</w:t>
      </w:r>
      <w:r w:rsidR="008B6FC4" w:rsidRPr="00881978">
        <w:t>Picture 8</w:t>
      </w:r>
      <w:r w:rsidR="00E03D45" w:rsidRPr="00881978">
        <w:t>)</w:t>
      </w:r>
      <w:r w:rsidRPr="00881978">
        <w:t xml:space="preserve">. This </w:t>
      </w:r>
      <w:r w:rsidR="00415C5B">
        <w:t xml:space="preserve">water impermeable surface </w:t>
      </w:r>
      <w:r w:rsidRPr="00881978">
        <w:t xml:space="preserve">may have prevented the GW from drying. </w:t>
      </w:r>
      <w:r w:rsidR="008F6C33" w:rsidRPr="00545A66">
        <w:t xml:space="preserve">The US Environmental Protection Agency (US EPA) and the American Conference of Governmental Industrial Hygienists (ACGIH) recommends that porous materials </w:t>
      </w:r>
      <w:r w:rsidR="008F6C33" w:rsidRPr="005871DD">
        <w:t>(e.g., wallboard, carpeting) be dried with fans and heating within 24 to 48 hours of becoming wet (US EPA, 2008; ACGIH, 1989). If</w:t>
      </w:r>
      <w:r w:rsidR="008F6C33" w:rsidRPr="009A78C6">
        <w:t xml:space="preserve"> porous materials are not dried within this ti</w:t>
      </w:r>
      <w:r w:rsidR="008F6C33">
        <w:t>me frame, mold growth may occur</w:t>
      </w:r>
      <w:r w:rsidRPr="00881978">
        <w:t>.</w:t>
      </w:r>
      <w:r w:rsidR="008F6C33">
        <w:t xml:space="preserve"> </w:t>
      </w:r>
      <w:r w:rsidR="00E03D45" w:rsidRPr="00881978">
        <w:t>The area was dry and free of any musty odors or visible mold at the time of the assessment.</w:t>
      </w:r>
    </w:p>
    <w:p w:rsidR="00A66D22" w:rsidRDefault="002957CD" w:rsidP="001C361F">
      <w:pPr>
        <w:pStyle w:val="BodyText"/>
      </w:pPr>
      <w:r>
        <w:lastRenderedPageBreak/>
        <w:t>Boxes of paper were on the floor in s</w:t>
      </w:r>
      <w:r w:rsidR="00A66D22" w:rsidRPr="00881978">
        <w:t xml:space="preserve">ome areas of the RMV </w:t>
      </w:r>
      <w:r w:rsidR="007B3C76" w:rsidRPr="00881978">
        <w:t xml:space="preserve">(Picture </w:t>
      </w:r>
      <w:r w:rsidR="003A2F49" w:rsidRPr="00881978">
        <w:t>9</w:t>
      </w:r>
      <w:r w:rsidR="007B3C76" w:rsidRPr="00881978">
        <w:t>)</w:t>
      </w:r>
      <w:r w:rsidR="00A66D22" w:rsidRPr="00881978">
        <w:t xml:space="preserve">. </w:t>
      </w:r>
      <w:r>
        <w:t xml:space="preserve">The </w:t>
      </w:r>
      <w:r w:rsidR="00A66D22" w:rsidRPr="00881978">
        <w:t>BEH</w:t>
      </w:r>
      <w:r>
        <w:t xml:space="preserve"> IAQ program</w:t>
      </w:r>
      <w:r w:rsidR="00A66D22" w:rsidRPr="00881978">
        <w:t xml:space="preserve"> recommends that porous materials be stored on shelving and up </w:t>
      </w:r>
      <w:proofErr w:type="gramStart"/>
      <w:r w:rsidR="00A66D22" w:rsidRPr="00881978">
        <w:t>off of</w:t>
      </w:r>
      <w:proofErr w:type="gramEnd"/>
      <w:r w:rsidR="00A66D22" w:rsidRPr="00881978">
        <w:t xml:space="preserve"> concrete slabs or </w:t>
      </w:r>
      <w:r>
        <w:t xml:space="preserve">floors in </w:t>
      </w:r>
      <w:r w:rsidR="00A66D22" w:rsidRPr="00881978">
        <w:t>below grade spaces. This will allow for air circulation under the materials and avoid any chronic moisture</w:t>
      </w:r>
      <w:r w:rsidR="00D962F9" w:rsidRPr="00881978">
        <w:t>/microbial growth</w:t>
      </w:r>
      <w:r w:rsidR="00A66D22" w:rsidRPr="00881978">
        <w:t xml:space="preserve"> associated with condensation</w:t>
      </w:r>
      <w:r w:rsidR="00D962F9" w:rsidRPr="00881978">
        <w:t>.</w:t>
      </w:r>
    </w:p>
    <w:p w:rsidR="00D962F9" w:rsidRPr="00881978" w:rsidRDefault="00D962F9" w:rsidP="002957CD">
      <w:pPr>
        <w:pStyle w:val="Heading2"/>
      </w:pPr>
      <w:r w:rsidRPr="00881978">
        <w:t>Carpet Tile</w:t>
      </w:r>
    </w:p>
    <w:p w:rsidR="002957CD" w:rsidRPr="00881978" w:rsidRDefault="002957CD" w:rsidP="002957CD">
      <w:pPr>
        <w:pStyle w:val="BodyText"/>
      </w:pPr>
      <w:r>
        <w:t>Note that t</w:t>
      </w:r>
      <w:r w:rsidRPr="00881978">
        <w:t xml:space="preserve">he RMV space was completely renovated within the last </w:t>
      </w:r>
      <w:r>
        <w:t>three</w:t>
      </w:r>
      <w:r w:rsidRPr="00881978">
        <w:t xml:space="preserve"> years. All new furniture, lighting, ceiling tiles, gypsum wallboard and carpeting were installed at the time of the remodel.</w:t>
      </w:r>
    </w:p>
    <w:p w:rsidR="0045759E" w:rsidRPr="00881978" w:rsidRDefault="00D962F9" w:rsidP="001C361F">
      <w:pPr>
        <w:pStyle w:val="BodyText"/>
      </w:pPr>
      <w:r w:rsidRPr="00881978">
        <w:t xml:space="preserve">RMV staff have reported that the carpet tiles in the space have had some dark staining that disappears when cleaned but </w:t>
      </w:r>
      <w:r w:rsidR="00602D1C" w:rsidRPr="00881978">
        <w:t>returns within several days</w:t>
      </w:r>
      <w:r w:rsidRPr="00881978">
        <w:t>.</w:t>
      </w:r>
      <w:r w:rsidR="007C4C2A" w:rsidRPr="00881978">
        <w:t xml:space="preserve"> Some of the stains observed appeared to be from </w:t>
      </w:r>
      <w:r w:rsidR="001C1699" w:rsidRPr="00881978">
        <w:t xml:space="preserve">beverage </w:t>
      </w:r>
      <w:r w:rsidR="007C4C2A" w:rsidRPr="00881978">
        <w:t xml:space="preserve">spills while others </w:t>
      </w:r>
      <w:r w:rsidR="002957CD">
        <w:t>appeared to be</w:t>
      </w:r>
      <w:r w:rsidR="007C4C2A" w:rsidRPr="00881978">
        <w:t xml:space="preserve"> grease stains that are likely </w:t>
      </w:r>
      <w:r w:rsidR="0045759E" w:rsidRPr="00881978">
        <w:t xml:space="preserve">tracked </w:t>
      </w:r>
      <w:r w:rsidR="002957CD">
        <w:t xml:space="preserve">into the building </w:t>
      </w:r>
      <w:r w:rsidR="007C4C2A" w:rsidRPr="00881978">
        <w:t>from motorized chair use (</w:t>
      </w:r>
      <w:r w:rsidR="005871DD" w:rsidRPr="00881978">
        <w:t>Picture 10</w:t>
      </w:r>
      <w:r w:rsidR="00244653" w:rsidRPr="00881978">
        <w:t xml:space="preserve">). </w:t>
      </w:r>
      <w:r w:rsidR="007C4C2A" w:rsidRPr="00881978">
        <w:t>However, small dark</w:t>
      </w:r>
      <w:r w:rsidR="00CB08D5" w:rsidRPr="00881978">
        <w:t>/</w:t>
      </w:r>
      <w:r w:rsidR="007C4C2A" w:rsidRPr="00881978">
        <w:t>blotchy stains</w:t>
      </w:r>
      <w:r w:rsidR="002957CD">
        <w:t xml:space="preserve"> observed in some areas </w:t>
      </w:r>
      <w:r w:rsidR="007C4C2A" w:rsidRPr="00881978">
        <w:t xml:space="preserve">are likely the result of the failure </w:t>
      </w:r>
      <w:r w:rsidR="001C1699" w:rsidRPr="00881978">
        <w:t xml:space="preserve">of the carpet </w:t>
      </w:r>
      <w:r w:rsidR="007C4C2A" w:rsidRPr="00881978">
        <w:t>installation</w:t>
      </w:r>
      <w:r w:rsidR="001C1699" w:rsidRPr="00881978">
        <w:t xml:space="preserve"> and </w:t>
      </w:r>
      <w:r w:rsidR="001954E0" w:rsidRPr="00881978">
        <w:t xml:space="preserve">failure to follow </w:t>
      </w:r>
      <w:r w:rsidR="001C1699" w:rsidRPr="00881978">
        <w:t xml:space="preserve">manufacturer recommended </w:t>
      </w:r>
      <w:r w:rsidR="007C4C2A" w:rsidRPr="00881978">
        <w:t>maintenance</w:t>
      </w:r>
      <w:r w:rsidR="001C1699" w:rsidRPr="00881978">
        <w:t xml:space="preserve"> </w:t>
      </w:r>
      <w:r w:rsidR="0045759E" w:rsidRPr="00881978">
        <w:t xml:space="preserve">techniques </w:t>
      </w:r>
      <w:r w:rsidR="007C4C2A" w:rsidRPr="00881978">
        <w:t>(</w:t>
      </w:r>
      <w:r w:rsidR="00E27C17" w:rsidRPr="00881978">
        <w:t>Picture</w:t>
      </w:r>
      <w:r w:rsidR="007C4C2A" w:rsidRPr="00881978">
        <w:t xml:space="preserve"> </w:t>
      </w:r>
      <w:r w:rsidR="00E27C17" w:rsidRPr="00881978">
        <w:t>11)</w:t>
      </w:r>
      <w:r w:rsidR="007C4C2A" w:rsidRPr="00881978">
        <w:t xml:space="preserve">. </w:t>
      </w:r>
    </w:p>
    <w:p w:rsidR="00D962F9" w:rsidRPr="00881978" w:rsidRDefault="007C4C2A" w:rsidP="001C361F">
      <w:pPr>
        <w:pStyle w:val="BodyText"/>
      </w:pPr>
      <w:r w:rsidRPr="00881978">
        <w:t xml:space="preserve">BEH staff inspected beneath several areas of carpet and noted that in some areas, the </w:t>
      </w:r>
      <w:r w:rsidR="001954E0" w:rsidRPr="00881978">
        <w:t xml:space="preserve">carpet </w:t>
      </w:r>
      <w:r w:rsidRPr="00881978">
        <w:t xml:space="preserve">mastic beneath was clean and tacky but in others there </w:t>
      </w:r>
      <w:r w:rsidR="002957CD">
        <w:t>was</w:t>
      </w:r>
      <w:r w:rsidRPr="00881978">
        <w:t xml:space="preserve"> a </w:t>
      </w:r>
      <w:r w:rsidR="001C1699" w:rsidRPr="00881978">
        <w:t>dark</w:t>
      </w:r>
      <w:r w:rsidR="002957CD">
        <w:t>,</w:t>
      </w:r>
      <w:r w:rsidR="001C1699" w:rsidRPr="00881978">
        <w:t xml:space="preserve"> </w:t>
      </w:r>
      <w:r w:rsidR="002957CD">
        <w:t>gummy substance with the consistency of</w:t>
      </w:r>
      <w:r w:rsidRPr="00881978">
        <w:t xml:space="preserve"> tar</w:t>
      </w:r>
      <w:r w:rsidR="002957CD">
        <w:t xml:space="preserve">, which is most likely </w:t>
      </w:r>
      <w:r w:rsidR="00AE5379">
        <w:t>old</w:t>
      </w:r>
      <w:r w:rsidR="002957CD">
        <w:t xml:space="preserve"> mastic</w:t>
      </w:r>
      <w:r w:rsidR="00AE5379">
        <w:t xml:space="preserve"> not removed from the cement floor</w:t>
      </w:r>
      <w:r w:rsidR="001C1699" w:rsidRPr="00881978">
        <w:t xml:space="preserve"> </w:t>
      </w:r>
      <w:r w:rsidRPr="00881978">
        <w:t>(Pictures</w:t>
      </w:r>
      <w:r w:rsidR="00881978" w:rsidRPr="00881978">
        <w:t xml:space="preserve"> 12 and 13</w:t>
      </w:r>
      <w:r w:rsidRPr="00881978">
        <w:t>). The backing of carpet til</w:t>
      </w:r>
      <w:r w:rsidR="001C1699" w:rsidRPr="00881978">
        <w:t xml:space="preserve">es was a porous </w:t>
      </w:r>
      <w:r w:rsidRPr="00881978">
        <w:t>felt</w:t>
      </w:r>
      <w:r w:rsidR="002957CD">
        <w:t>-</w:t>
      </w:r>
      <w:r w:rsidR="001C1699" w:rsidRPr="00881978">
        <w:t>like</w:t>
      </w:r>
      <w:r w:rsidRPr="00881978">
        <w:t xml:space="preserve"> material</w:t>
      </w:r>
      <w:r w:rsidR="00AE5379">
        <w:t>,</w:t>
      </w:r>
      <w:r w:rsidRPr="00881978">
        <w:t xml:space="preserve"> as opposed to the hard resin, impermeable backing typically seen in commercial use.</w:t>
      </w:r>
      <w:r w:rsidR="000D4E76" w:rsidRPr="00881978">
        <w:t xml:space="preserve"> The manufacturer states that this tile is designed to allow water vapor/moisture to pass through the carpet tile from the concrete slab beneath.</w:t>
      </w:r>
      <w:r w:rsidRPr="00881978">
        <w:t xml:space="preserve"> </w:t>
      </w:r>
      <w:r w:rsidR="000D4E76" w:rsidRPr="00881978">
        <w:t xml:space="preserve">This permeable tile may be necessary in floor slabs lacking a vapor barrier but it may also allow </w:t>
      </w:r>
      <w:r w:rsidR="00E06402" w:rsidRPr="00881978">
        <w:t xml:space="preserve">moisture </w:t>
      </w:r>
      <w:r w:rsidR="000D4E76" w:rsidRPr="00881978">
        <w:t>on the carpet surface</w:t>
      </w:r>
      <w:r w:rsidR="00E06402" w:rsidRPr="00881978">
        <w:t xml:space="preserve"> (e.g., from cleaning or condensation)</w:t>
      </w:r>
      <w:r w:rsidR="000D4E76" w:rsidRPr="00881978">
        <w:t xml:space="preserve"> to penetrate to the mastic beneath the carpet tile. This may reactivate the mastic and allow it to bleed through</w:t>
      </w:r>
      <w:r w:rsidR="002957CD">
        <w:t xml:space="preserve"> the carpet</w:t>
      </w:r>
      <w:r w:rsidR="000D4E76" w:rsidRPr="00881978">
        <w:t xml:space="preserve"> causing surface staining. </w:t>
      </w:r>
      <w:r w:rsidRPr="00881978">
        <w:t>The manufacturer also states that the mastic used in installation and the maintenan</w:t>
      </w:r>
      <w:r w:rsidR="001954E0" w:rsidRPr="00881978">
        <w:t>ce required are specific for</w:t>
      </w:r>
      <w:r w:rsidRPr="00881978">
        <w:t xml:space="preserve"> this type of </w:t>
      </w:r>
      <w:r w:rsidR="007A6395" w:rsidRPr="00881978">
        <w:t>product</w:t>
      </w:r>
      <w:r w:rsidRPr="00881978">
        <w:t>.</w:t>
      </w:r>
      <w:r w:rsidR="0045759E" w:rsidRPr="00881978">
        <w:t xml:space="preserve"> RMV staff </w:t>
      </w:r>
      <w:r w:rsidR="0045759E" w:rsidRPr="00AE5379">
        <w:rPr>
          <w:u w:val="single"/>
        </w:rPr>
        <w:t>reported</w:t>
      </w:r>
      <w:r w:rsidR="0045759E" w:rsidRPr="00881978">
        <w:t xml:space="preserve"> that cleaning methods used prior to this assessment </w:t>
      </w:r>
      <w:r w:rsidR="0045759E" w:rsidRPr="00AE5379">
        <w:rPr>
          <w:u w:val="single"/>
        </w:rPr>
        <w:t xml:space="preserve">have not </w:t>
      </w:r>
      <w:r w:rsidR="002957CD" w:rsidRPr="00AE5379">
        <w:rPr>
          <w:u w:val="single"/>
        </w:rPr>
        <w:t>conformed</w:t>
      </w:r>
      <w:r w:rsidR="002957CD">
        <w:t xml:space="preserve"> to manufacturer recommendations</w:t>
      </w:r>
      <w:r w:rsidR="0045759E" w:rsidRPr="00881978">
        <w:t>. It is unclear if the mastic used in the installation of these tiles was manufacturer recommended.</w:t>
      </w:r>
    </w:p>
    <w:p w:rsidR="00CB08D5" w:rsidRPr="00881978" w:rsidRDefault="00CB08D5" w:rsidP="001C361F">
      <w:pPr>
        <w:pStyle w:val="BodyText"/>
      </w:pPr>
      <w:r w:rsidRPr="00881978">
        <w:t xml:space="preserve">Since this assessment, RMV facilities staff has contacted a carpet specialist who will be following the manufacturer cleaning/maintenance guidelines and will be updating BEH staff on </w:t>
      </w:r>
      <w:r w:rsidRPr="00881978">
        <w:lastRenderedPageBreak/>
        <w:t>the outcome of these efforts.</w:t>
      </w:r>
      <w:r w:rsidR="00E06402" w:rsidRPr="00881978">
        <w:t xml:space="preserve"> Some techniques to be implemented are using a non-toxic “dry” cleaning mixture as well as using fans to accelerate </w:t>
      </w:r>
      <w:r w:rsidR="00702691" w:rsidRPr="00881978">
        <w:t>the complete drying of the carpet</w:t>
      </w:r>
      <w:r w:rsidR="00E06402" w:rsidRPr="00881978">
        <w:t xml:space="preserve"> after cleaning.</w:t>
      </w:r>
    </w:p>
    <w:p w:rsidR="003D0F50" w:rsidRPr="00881978" w:rsidRDefault="003D0F50" w:rsidP="00DC2D85">
      <w:pPr>
        <w:pStyle w:val="Heading2"/>
      </w:pPr>
      <w:r w:rsidRPr="00881978">
        <w:t>Other Conditions</w:t>
      </w:r>
    </w:p>
    <w:p w:rsidR="00D04F54" w:rsidRPr="00881978" w:rsidRDefault="002957CD" w:rsidP="00DC2D85">
      <w:pPr>
        <w:pStyle w:val="BodyText"/>
      </w:pPr>
      <w:r w:rsidRPr="002957CD">
        <w:t>Exposure to low levels of total volatile organic compounds (TVOCs) may produce eye, nose, throat, and/or respiratory irritation in some sensitive individuals. To determine if VOCs were present, BEH/IAQ staff took measuremen</w:t>
      </w:r>
      <w:r w:rsidR="00E95561">
        <w:t xml:space="preserve">ts for TVOCs, and none was detected (Table 1). </w:t>
      </w:r>
      <w:r w:rsidR="00A93C55" w:rsidRPr="00881978">
        <w:t>Hand sanitizer</w:t>
      </w:r>
      <w:r w:rsidR="00A42D93" w:rsidRPr="00881978">
        <w:t>s</w:t>
      </w:r>
      <w:r w:rsidR="00000983" w:rsidRPr="00881978">
        <w:t xml:space="preserve">, </w:t>
      </w:r>
      <w:r w:rsidR="00A93C55" w:rsidRPr="00881978">
        <w:t>scented cleaning products</w:t>
      </w:r>
      <w:r w:rsidR="00000983" w:rsidRPr="00881978">
        <w:t>, and air fresheners</w:t>
      </w:r>
      <w:r w:rsidR="00A93C55" w:rsidRPr="00881978">
        <w:t xml:space="preserve"> were</w:t>
      </w:r>
      <w:r w:rsidR="0081490A" w:rsidRPr="00881978">
        <w:t xml:space="preserve"> </w:t>
      </w:r>
      <w:r w:rsidR="00A93C55" w:rsidRPr="00881978">
        <w:t>noted in some areas of the office</w:t>
      </w:r>
      <w:r w:rsidR="0081490A" w:rsidRPr="00881978">
        <w:t xml:space="preserve"> space. These products can </w:t>
      </w:r>
      <w:r w:rsidR="00A93C55" w:rsidRPr="00881978">
        <w:t xml:space="preserve">cause irritation of the eyes, </w:t>
      </w:r>
      <w:r w:rsidR="00230E0E" w:rsidRPr="00881978">
        <w:t>nose,</w:t>
      </w:r>
      <w:r w:rsidR="00A93C55" w:rsidRPr="00881978">
        <w:t xml:space="preserve"> and respiratory system of some people.</w:t>
      </w:r>
    </w:p>
    <w:p w:rsidR="00283DAF" w:rsidRPr="00881978" w:rsidRDefault="00283DAF" w:rsidP="00DC2D85">
      <w:pPr>
        <w:pStyle w:val="BodyText"/>
      </w:pPr>
      <w:r w:rsidRPr="00881978">
        <w:t>The Institute of Inspection, Cleaning and Restoration Certification (IICRC), recommends that carpeting be cleaned annually (or semi-annually in soiled high traffic areas) (IICRC, 2012).</w:t>
      </w:r>
      <w:r w:rsidR="000D4E76" w:rsidRPr="00881978">
        <w:t xml:space="preserve"> As mentioned above, the manufacturer recommendations regarding maintenance specific to this carpet tile should also be consulted.</w:t>
      </w:r>
    </w:p>
    <w:p w:rsidR="00AB23D4" w:rsidRPr="00881978" w:rsidRDefault="000C304B" w:rsidP="00DC2D85">
      <w:pPr>
        <w:pStyle w:val="BodyText"/>
      </w:pPr>
      <w:r w:rsidRPr="00881978">
        <w:t xml:space="preserve">Some areas </w:t>
      </w:r>
      <w:r w:rsidR="00F410BB" w:rsidRPr="00881978">
        <w:t>had</w:t>
      </w:r>
      <w:r w:rsidR="00276E71" w:rsidRPr="00881978">
        <w:t xml:space="preserve"> </w:t>
      </w:r>
      <w:r w:rsidRPr="00881978">
        <w:t>accumulated items on surfaces and floors</w:t>
      </w:r>
      <w:r w:rsidR="00F410BB" w:rsidRPr="00881978">
        <w:t xml:space="preserve"> (Table 1)</w:t>
      </w:r>
      <w:r w:rsidRPr="00881978">
        <w:t xml:space="preserve">. This interferes with the ability to thoroughly vacuum and wet-wipe surfaces allowing dust to accumulate in </w:t>
      </w:r>
      <w:r w:rsidR="00FF12B7" w:rsidRPr="00881978">
        <w:t>these areas.</w:t>
      </w:r>
    </w:p>
    <w:p w:rsidR="00283DAF" w:rsidRPr="00881978" w:rsidRDefault="00DC2D85" w:rsidP="00641091">
      <w:pPr>
        <w:pStyle w:val="Heading1"/>
        <w:rPr>
          <w:snapToGrid w:val="0"/>
        </w:rPr>
      </w:pPr>
      <w:r w:rsidRPr="00881978">
        <w:rPr>
          <w:snapToGrid w:val="0"/>
        </w:rPr>
        <w:t>Conclusions/Recommendations</w:t>
      </w:r>
    </w:p>
    <w:p w:rsidR="0028601C" w:rsidRPr="00881978" w:rsidRDefault="0028601C" w:rsidP="00DC2D85">
      <w:pPr>
        <w:pStyle w:val="BodyText"/>
        <w:rPr>
          <w:snapToGrid w:val="0"/>
        </w:rPr>
      </w:pPr>
      <w:r w:rsidRPr="00881978">
        <w:rPr>
          <w:snapToGrid w:val="0"/>
        </w:rPr>
        <w:t xml:space="preserve">Based on the observations made during the visit, the following </w:t>
      </w:r>
      <w:r w:rsidR="00DC2D85" w:rsidRPr="00881978">
        <w:rPr>
          <w:snapToGrid w:val="0"/>
        </w:rPr>
        <w:t>is recommended</w:t>
      </w:r>
      <w:r w:rsidRPr="00881978">
        <w:rPr>
          <w:snapToGrid w:val="0"/>
        </w:rPr>
        <w:t>:</w:t>
      </w:r>
    </w:p>
    <w:p w:rsidR="00D116FA" w:rsidRPr="00881978" w:rsidRDefault="007F4013" w:rsidP="00832FC6">
      <w:pPr>
        <w:pStyle w:val="BodyText"/>
        <w:numPr>
          <w:ilvl w:val="0"/>
          <w:numId w:val="35"/>
        </w:numPr>
        <w:ind w:right="-720"/>
      </w:pPr>
      <w:r w:rsidRPr="00881978">
        <w:t>O</w:t>
      </w:r>
      <w:r w:rsidR="00D116FA" w:rsidRPr="00881978">
        <w:t>perate the HVAC system to provide for continuous fresh air ventilation during occupied hours.</w:t>
      </w:r>
      <w:r w:rsidRPr="00881978">
        <w:t xml:space="preserve"> Inspect all thermostats</w:t>
      </w:r>
      <w:r w:rsidR="001C1699" w:rsidRPr="00881978">
        <w:t>/controls</w:t>
      </w:r>
      <w:r w:rsidRPr="00881978">
        <w:t xml:space="preserve"> to ensure that they are set for “</w:t>
      </w:r>
      <w:r w:rsidR="0006721F" w:rsidRPr="00881978">
        <w:t>F</w:t>
      </w:r>
      <w:r w:rsidRPr="00881978">
        <w:t xml:space="preserve">an </w:t>
      </w:r>
      <w:r w:rsidR="0006721F" w:rsidRPr="00881978">
        <w:t>O</w:t>
      </w:r>
      <w:r w:rsidRPr="00881978">
        <w:t>n” instead of the “</w:t>
      </w:r>
      <w:r w:rsidR="0006721F" w:rsidRPr="00881978">
        <w:t>A</w:t>
      </w:r>
      <w:r w:rsidRPr="00881978">
        <w:t>uto” setting.</w:t>
      </w:r>
    </w:p>
    <w:p w:rsidR="00336E05" w:rsidRPr="00881978" w:rsidRDefault="00336E05" w:rsidP="00832FC6">
      <w:pPr>
        <w:pStyle w:val="BodyText"/>
        <w:numPr>
          <w:ilvl w:val="0"/>
          <w:numId w:val="35"/>
        </w:numPr>
        <w:ind w:right="-720"/>
      </w:pPr>
      <w:r w:rsidRPr="00881978">
        <w:t xml:space="preserve">Make efforts to minimize any pooling on the roof especially </w:t>
      </w:r>
      <w:proofErr w:type="gramStart"/>
      <w:r w:rsidRPr="00881978">
        <w:t>in the vicinity of</w:t>
      </w:r>
      <w:proofErr w:type="gramEnd"/>
      <w:r w:rsidRPr="00881978">
        <w:t xml:space="preserve"> AHU fresh air intakes.</w:t>
      </w:r>
    </w:p>
    <w:p w:rsidR="005A53F1" w:rsidRPr="00881978" w:rsidRDefault="008106D0" w:rsidP="00832FC6">
      <w:pPr>
        <w:pStyle w:val="BodyText"/>
        <w:numPr>
          <w:ilvl w:val="0"/>
          <w:numId w:val="35"/>
        </w:numPr>
        <w:ind w:right="-720"/>
      </w:pPr>
      <w:r>
        <w:t>Institute</w:t>
      </w:r>
      <w:r w:rsidR="005A53F1" w:rsidRPr="00881978">
        <w:t xml:space="preserve"> a protocol </w:t>
      </w:r>
      <w:r>
        <w:t>to respond to</w:t>
      </w:r>
      <w:r w:rsidR="005A53F1" w:rsidRPr="00881978">
        <w:t xml:space="preserve"> extended periods of </w:t>
      </w:r>
      <w:r>
        <w:t xml:space="preserve">weather with </w:t>
      </w:r>
      <w:r w:rsidR="005A53F1" w:rsidRPr="00881978">
        <w:t>high humidity</w:t>
      </w:r>
      <w:r>
        <w:t>; which should include</w:t>
      </w:r>
      <w:r w:rsidR="005A53F1" w:rsidRPr="00881978">
        <w:t xml:space="preserve"> the dehumidification of the RMV space during weekends/holidays in summer to avoid any condensation on the floor slab/carpet.</w:t>
      </w:r>
      <w:r w:rsidR="002C4AD7" w:rsidRPr="00881978">
        <w:t xml:space="preserve"> </w:t>
      </w:r>
      <w:r>
        <w:t xml:space="preserve">Dehumidification </w:t>
      </w:r>
      <w:r w:rsidR="002C4AD7" w:rsidRPr="00881978">
        <w:t xml:space="preserve">should reduce the chance of </w:t>
      </w:r>
      <w:r w:rsidR="00915BF3">
        <w:t xml:space="preserve">further carpet moistening and problems with </w:t>
      </w:r>
      <w:r w:rsidR="002C4AD7" w:rsidRPr="00881978">
        <w:t>carpet mastic.</w:t>
      </w:r>
    </w:p>
    <w:p w:rsidR="007F3925" w:rsidRDefault="002C4AD7" w:rsidP="007F3925">
      <w:pPr>
        <w:numPr>
          <w:ilvl w:val="0"/>
          <w:numId w:val="35"/>
        </w:numPr>
        <w:spacing w:line="360" w:lineRule="auto"/>
      </w:pPr>
      <w:r w:rsidRPr="00881978">
        <w:lastRenderedPageBreak/>
        <w:t xml:space="preserve">Regularly vacuum carpeting with a HEPA-filtered vacuum cleaner. Clean carpeting at least once per year </w:t>
      </w:r>
      <w:proofErr w:type="gramStart"/>
      <w:r w:rsidRPr="00881978">
        <w:t>according to</w:t>
      </w:r>
      <w:proofErr w:type="gramEnd"/>
      <w:r w:rsidRPr="00881978">
        <w:t xml:space="preserve"> IICRC recommendations (IICRC, 2012). Continue with plans to </w:t>
      </w:r>
      <w:r w:rsidRPr="00881978">
        <w:rPr>
          <w:i/>
        </w:rPr>
        <w:t>follow specific manufacturer maintenance recommendations</w:t>
      </w:r>
      <w:r w:rsidRPr="00881978">
        <w:t xml:space="preserve"> to avoid any unwanted interactions with carpet mastic from occurring</w:t>
      </w:r>
      <w:r w:rsidR="002514E4" w:rsidRPr="00881978">
        <w:t xml:space="preserve"> (e.g., using “dry” cleaning products, drying with fans after cleaning or condensation events)</w:t>
      </w:r>
      <w:r w:rsidRPr="00881978">
        <w:t xml:space="preserve">. </w:t>
      </w:r>
      <w:r w:rsidR="007A6395" w:rsidRPr="00881978">
        <w:t xml:space="preserve">These recommendations can be found at: </w:t>
      </w:r>
      <w:hyperlink r:id="rId9" w:history="1">
        <w:r w:rsidR="007F3925" w:rsidRPr="00D43449">
          <w:rPr>
            <w:rStyle w:val="Hyperlink"/>
          </w:rPr>
          <w:t>https://floors.mill</w:t>
        </w:r>
        <w:r w:rsidR="007F3925" w:rsidRPr="00D43449">
          <w:rPr>
            <w:rStyle w:val="Hyperlink"/>
          </w:rPr>
          <w:t>i</w:t>
        </w:r>
        <w:r w:rsidR="007F3925" w:rsidRPr="00D43449">
          <w:rPr>
            <w:rStyle w:val="Hyperlink"/>
          </w:rPr>
          <w:t>ken.com/floors/en-us/technical/</w:t>
        </w:r>
      </w:hyperlink>
      <w:r w:rsidR="007F3925">
        <w:t>.</w:t>
      </w:r>
    </w:p>
    <w:p w:rsidR="00914142" w:rsidRPr="00881978" w:rsidRDefault="002C4AD7" w:rsidP="00914142">
      <w:pPr>
        <w:pStyle w:val="BodyText"/>
        <w:numPr>
          <w:ilvl w:val="0"/>
          <w:numId w:val="35"/>
        </w:numPr>
        <w:ind w:right="-720"/>
      </w:pPr>
      <w:r w:rsidRPr="00881978">
        <w:t xml:space="preserve">Replace </w:t>
      </w:r>
      <w:r w:rsidR="002514E4" w:rsidRPr="00881978">
        <w:t xml:space="preserve">any </w:t>
      </w:r>
      <w:r w:rsidRPr="00881978">
        <w:t>heavily soiled or water-damaged carpet tiles.</w:t>
      </w:r>
    </w:p>
    <w:p w:rsidR="007A6395" w:rsidRPr="00881978" w:rsidRDefault="007A6395" w:rsidP="007A6395">
      <w:pPr>
        <w:numPr>
          <w:ilvl w:val="0"/>
          <w:numId w:val="35"/>
        </w:numPr>
        <w:spacing w:line="360" w:lineRule="auto"/>
      </w:pPr>
      <w:r w:rsidRPr="00881978">
        <w:t>If efforts to maintain carpet fail, consider replacing existing porous carpet tiles with commercial carpet tiles having an impermeable backing</w:t>
      </w:r>
      <w:r w:rsidR="000030E4">
        <w:t xml:space="preserve"> as well as complete removal of old mastic on the cement floor</w:t>
      </w:r>
      <w:r w:rsidRPr="00881978">
        <w:t>.</w:t>
      </w:r>
    </w:p>
    <w:p w:rsidR="000926AF" w:rsidRPr="00881978" w:rsidRDefault="000926AF" w:rsidP="00914142">
      <w:pPr>
        <w:pStyle w:val="BodyText"/>
        <w:numPr>
          <w:ilvl w:val="0"/>
          <w:numId w:val="35"/>
        </w:numPr>
        <w:ind w:right="-720"/>
      </w:pPr>
      <w:r w:rsidRPr="00881978">
        <w:t xml:space="preserve">Confirm with the property owner that the leak which penetrated the RMV space was not </w:t>
      </w:r>
      <w:r w:rsidR="007332D4" w:rsidRPr="00881978">
        <w:t>black water</w:t>
      </w:r>
      <w:r w:rsidRPr="00881978">
        <w:t xml:space="preserve"> (i.e., water from toilet or sewer </w:t>
      </w:r>
      <w:r w:rsidRPr="00881978">
        <w:rPr>
          <w:u w:val="single"/>
        </w:rPr>
        <w:t>drains</w:t>
      </w:r>
      <w:r w:rsidRPr="00881978">
        <w:t>).</w:t>
      </w:r>
      <w:r w:rsidR="00BC4EDA" w:rsidRPr="00881978">
        <w:t xml:space="preserve"> If it was </w:t>
      </w:r>
      <w:r w:rsidR="007332D4" w:rsidRPr="00881978">
        <w:t>black water</w:t>
      </w:r>
      <w:r w:rsidR="00BC4EDA" w:rsidRPr="00881978">
        <w:t xml:space="preserve">, all porous materials (e.g., carpet, GW) should be discarded to one foot above the </w:t>
      </w:r>
      <w:proofErr w:type="gramStart"/>
      <w:r w:rsidR="00BC4EDA" w:rsidRPr="00881978">
        <w:t>high water</w:t>
      </w:r>
      <w:proofErr w:type="gramEnd"/>
      <w:r w:rsidR="00BC4EDA" w:rsidRPr="00881978">
        <w:t xml:space="preserve"> line.</w:t>
      </w:r>
      <w:r w:rsidR="00CB08D5" w:rsidRPr="00881978">
        <w:t xml:space="preserve"> If the spill was clean water as reported, the coving should be lifted in that area to ensure that no microbial growth has taken place behind the rubber coving.</w:t>
      </w:r>
      <w:r w:rsidR="00AC48E4" w:rsidRPr="00881978">
        <w:t xml:space="preserve"> Any areas of microbial growth on GW should be </w:t>
      </w:r>
      <w:r w:rsidR="002C4AD7" w:rsidRPr="00881978">
        <w:t>discarded and replaced.</w:t>
      </w:r>
    </w:p>
    <w:p w:rsidR="002C4AD7" w:rsidRPr="00881978" w:rsidRDefault="002C4AD7" w:rsidP="002C4AD7">
      <w:pPr>
        <w:numPr>
          <w:ilvl w:val="0"/>
          <w:numId w:val="35"/>
        </w:numPr>
        <w:spacing w:line="360" w:lineRule="auto"/>
      </w:pPr>
      <w:r w:rsidRPr="00881978">
        <w:t xml:space="preserve">Replace water-damaged ceiling tiles and monitor for any active leaks. Make any roof/plumbing repairs as necessary. </w:t>
      </w:r>
    </w:p>
    <w:p w:rsidR="002C4AD7" w:rsidRPr="00881978" w:rsidRDefault="002514E4" w:rsidP="00914142">
      <w:pPr>
        <w:pStyle w:val="BodyText"/>
        <w:numPr>
          <w:ilvl w:val="0"/>
          <w:numId w:val="35"/>
        </w:numPr>
        <w:ind w:right="-720"/>
      </w:pPr>
      <w:r w:rsidRPr="00881978">
        <w:t>Inspect AC unit in ceiling of server room and make repairs necessary to stop any condensation or leaks from this unit or condensation pump.</w:t>
      </w:r>
    </w:p>
    <w:p w:rsidR="00CB08D5" w:rsidRPr="00881978" w:rsidRDefault="00CB08D5" w:rsidP="00914142">
      <w:pPr>
        <w:pStyle w:val="BodyText"/>
        <w:numPr>
          <w:ilvl w:val="0"/>
          <w:numId w:val="35"/>
        </w:numPr>
        <w:ind w:right="-720"/>
      </w:pPr>
      <w:r w:rsidRPr="00881978">
        <w:t xml:space="preserve">Service the ERV unit as recommended by </w:t>
      </w:r>
      <w:r w:rsidR="007332D4" w:rsidRPr="00881978">
        <w:t xml:space="preserve">the </w:t>
      </w:r>
      <w:r w:rsidRPr="00881978">
        <w:t>manufacturer.</w:t>
      </w:r>
      <w:r w:rsidR="007332D4" w:rsidRPr="00881978">
        <w:t xml:space="preserve"> If problems persist, consult an HVAC specialist to properly abandon this appliance.</w:t>
      </w:r>
      <w:r w:rsidR="002514E4" w:rsidRPr="00881978">
        <w:t xml:space="preserve"> Consideration</w:t>
      </w:r>
      <w:r w:rsidR="00774D51">
        <w:t>s regarding</w:t>
      </w:r>
      <w:r w:rsidR="002514E4" w:rsidRPr="00881978">
        <w:t xml:space="preserve"> exhaust, supply air, and HVAC balancing should be examined closely before making any changes to existing design.</w:t>
      </w:r>
    </w:p>
    <w:p w:rsidR="008A1761" w:rsidRPr="00881978" w:rsidRDefault="008A1761" w:rsidP="00C82BD9">
      <w:pPr>
        <w:numPr>
          <w:ilvl w:val="0"/>
          <w:numId w:val="35"/>
        </w:numPr>
        <w:spacing w:line="360" w:lineRule="auto"/>
      </w:pPr>
      <w:r w:rsidRPr="00881978">
        <w:t>Add tight fitting door gaskets/weather stripping to loading dock door and rear exit door to eliminate any unconditioned/humid air from entering the RMV space and condensing on cooler surfaces.</w:t>
      </w:r>
    </w:p>
    <w:p w:rsidR="00152CFD" w:rsidRPr="00881978" w:rsidRDefault="00152CFD" w:rsidP="00C82BD9">
      <w:pPr>
        <w:numPr>
          <w:ilvl w:val="0"/>
          <w:numId w:val="35"/>
        </w:numPr>
        <w:spacing w:line="360" w:lineRule="auto"/>
      </w:pPr>
      <w:r w:rsidRPr="00881978">
        <w:t>Reduce or eliminate the use of scented cleaners, hand sanitizers, and personal air fresheners.</w:t>
      </w:r>
    </w:p>
    <w:p w:rsidR="00152CFD" w:rsidRPr="00881978" w:rsidRDefault="00152CFD" w:rsidP="00C82BD9">
      <w:pPr>
        <w:numPr>
          <w:ilvl w:val="0"/>
          <w:numId w:val="35"/>
        </w:numPr>
        <w:spacing w:line="360" w:lineRule="auto"/>
      </w:pPr>
      <w:r w:rsidRPr="00881978">
        <w:t xml:space="preserve">Reduce the </w:t>
      </w:r>
      <w:proofErr w:type="gramStart"/>
      <w:r w:rsidRPr="00881978">
        <w:t>amount</w:t>
      </w:r>
      <w:proofErr w:type="gramEnd"/>
      <w:r w:rsidRPr="00881978">
        <w:t xml:space="preserve"> of accumulated items on surfaces or floors to ensure regular wet-wiping of surfaces and access for custodial staff to HEPA vacuum daily.</w:t>
      </w:r>
    </w:p>
    <w:p w:rsidR="004D18D5" w:rsidRPr="00881978" w:rsidRDefault="004D18D5" w:rsidP="00C82BD9">
      <w:pPr>
        <w:numPr>
          <w:ilvl w:val="0"/>
          <w:numId w:val="35"/>
        </w:numPr>
        <w:spacing w:line="360" w:lineRule="auto"/>
      </w:pPr>
      <w:r w:rsidRPr="00881978">
        <w:lastRenderedPageBreak/>
        <w:t>Refrain from storing porous items directly on the floor to reduce the risk of condensation moistening the materials.</w:t>
      </w:r>
    </w:p>
    <w:p w:rsidR="007332D4" w:rsidRPr="00881978" w:rsidRDefault="007332D4" w:rsidP="007332D4">
      <w:pPr>
        <w:numPr>
          <w:ilvl w:val="0"/>
          <w:numId w:val="35"/>
        </w:numPr>
        <w:spacing w:line="360" w:lineRule="auto"/>
      </w:pPr>
      <w:r w:rsidRPr="00881978">
        <w:t>Consider adopting a balancing schedule of every 5 years for all mechanical ventilation systems, as recommended by ventilation industrial standards (SMACNA, 1994).</w:t>
      </w:r>
    </w:p>
    <w:p w:rsidR="00C1089F" w:rsidRPr="00881978" w:rsidRDefault="00C1089F" w:rsidP="00C1089F">
      <w:pPr>
        <w:numPr>
          <w:ilvl w:val="0"/>
          <w:numId w:val="35"/>
        </w:numPr>
        <w:spacing w:line="360" w:lineRule="auto"/>
      </w:pPr>
      <w:r w:rsidRPr="00881978">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270E3A" w:rsidRPr="00881978" w:rsidRDefault="00270E3A" w:rsidP="00270E3A">
      <w:pPr>
        <w:numPr>
          <w:ilvl w:val="0"/>
          <w:numId w:val="35"/>
        </w:numPr>
        <w:spacing w:line="360" w:lineRule="auto"/>
      </w:pPr>
      <w:r w:rsidRPr="00881978">
        <w:t xml:space="preserve">Refer to resource manuals and other related IAQ documents for further building-wide evaluations and advice on maintaining public buildings. Copies of these materials are located on the MDPH’s website: </w:t>
      </w:r>
      <w:hyperlink r:id="rId10" w:history="1">
        <w:r w:rsidRPr="00881978">
          <w:rPr>
            <w:rStyle w:val="Hyperlink"/>
          </w:rPr>
          <w:t>http://mass.g</w:t>
        </w:r>
        <w:r w:rsidRPr="00881978">
          <w:rPr>
            <w:rStyle w:val="Hyperlink"/>
          </w:rPr>
          <w:t>o</w:t>
        </w:r>
        <w:r w:rsidRPr="00881978">
          <w:rPr>
            <w:rStyle w:val="Hyperlink"/>
          </w:rPr>
          <w:t>v/dph/iaq</w:t>
        </w:r>
      </w:hyperlink>
      <w:r w:rsidRPr="00881978">
        <w:t>.</w:t>
      </w:r>
    </w:p>
    <w:p w:rsidR="00D77E51" w:rsidRPr="00BA0172" w:rsidRDefault="00893E48" w:rsidP="00A42D93">
      <w:pPr>
        <w:pStyle w:val="Heading1"/>
      </w:pPr>
      <w:r w:rsidRPr="00881978">
        <w:br w:type="page"/>
      </w:r>
      <w:r w:rsidR="00DC2D85" w:rsidRPr="00BA0172">
        <w:lastRenderedPageBreak/>
        <w:t>References</w:t>
      </w:r>
    </w:p>
    <w:p w:rsidR="00BA0172" w:rsidRPr="00BA0172" w:rsidRDefault="00BA0172" w:rsidP="008F6C33">
      <w:pPr>
        <w:spacing w:after="240"/>
        <w:rPr>
          <w:szCs w:val="24"/>
        </w:rPr>
      </w:pPr>
      <w:r w:rsidRPr="00BA0172">
        <w:rPr>
          <w:szCs w:val="24"/>
        </w:rPr>
        <w:t>ACGIH. 1989. Guidelines for the Assessment of Bioaerosols in the Indoor Environment. American Conference of Governmental Industrial Hygienists, Cincinnati, OH.</w:t>
      </w:r>
    </w:p>
    <w:p w:rsidR="00BA0172" w:rsidRPr="00BA0172" w:rsidRDefault="00BA0172" w:rsidP="00BA0172">
      <w:pPr>
        <w:pStyle w:val="References"/>
      </w:pPr>
      <w:r w:rsidRPr="00BA0172">
        <w:t xml:space="preserve">IICRC. 2012. Institute of Inspection Cleaning and Restoration Certification. Institute of Inspection, Cleaning and Restoration Certification. Carpet Cleaning: FAQ. Retrieved from </w:t>
      </w:r>
      <w:hyperlink r:id="rId11" w:history="1">
        <w:r w:rsidRPr="00BA0172">
          <w:rPr>
            <w:rStyle w:val="Hyperlink"/>
          </w:rPr>
          <w:t>https://www.iicrc.org/</w:t>
        </w:r>
        <w:r w:rsidRPr="00BA0172">
          <w:rPr>
            <w:rStyle w:val="Hyperlink"/>
          </w:rPr>
          <w:t>g</w:t>
        </w:r>
        <w:r w:rsidRPr="00BA0172">
          <w:rPr>
            <w:rStyle w:val="Hyperlink"/>
          </w:rPr>
          <w:t>eneral/custo</w:t>
        </w:r>
        <w:r w:rsidRPr="00BA0172">
          <w:rPr>
            <w:rStyle w:val="Hyperlink"/>
          </w:rPr>
          <w:t>m</w:t>
        </w:r>
        <w:r w:rsidRPr="00BA0172">
          <w:rPr>
            <w:rStyle w:val="Hyperlink"/>
          </w:rPr>
          <w:t>.asp?pa</w:t>
        </w:r>
        <w:r w:rsidRPr="00BA0172">
          <w:rPr>
            <w:rStyle w:val="Hyperlink"/>
          </w:rPr>
          <w:t>g</w:t>
        </w:r>
        <w:r w:rsidRPr="00BA0172">
          <w:rPr>
            <w:rStyle w:val="Hyperlink"/>
          </w:rPr>
          <w:t>e</w:t>
        </w:r>
        <w:r w:rsidRPr="00BA0172">
          <w:rPr>
            <w:rStyle w:val="Hyperlink"/>
          </w:rPr>
          <w:t>=</w:t>
        </w:r>
        <w:r w:rsidRPr="00BA0172">
          <w:rPr>
            <w:rStyle w:val="Hyperlink"/>
          </w:rPr>
          <w:t>SANSIIICRCS100</w:t>
        </w:r>
      </w:hyperlink>
      <w:r w:rsidRPr="00BA0172">
        <w:t>.</w:t>
      </w:r>
    </w:p>
    <w:p w:rsidR="00BA0172" w:rsidRPr="00BA0172" w:rsidRDefault="00BA0172" w:rsidP="005514F4">
      <w:pPr>
        <w:pStyle w:val="References"/>
      </w:pPr>
      <w:r w:rsidRPr="00BA0172">
        <w:t xml:space="preserve">MDPH. 2015. Massachusetts Department of Public Health. “Indoor Air Quality Manual: Chapters I-III”. Available at: </w:t>
      </w:r>
      <w:hyperlink r:id="rId12" w:history="1">
        <w:r w:rsidRPr="00BA0172">
          <w:rPr>
            <w:rStyle w:val="Hyperlink"/>
            <w:szCs w:val="24"/>
          </w:rPr>
          <w:t>http://www.mass.</w:t>
        </w:r>
        <w:r w:rsidRPr="00BA0172">
          <w:rPr>
            <w:rStyle w:val="Hyperlink"/>
            <w:szCs w:val="24"/>
          </w:rPr>
          <w:t>g</w:t>
        </w:r>
        <w:r w:rsidRPr="00BA0172">
          <w:rPr>
            <w:rStyle w:val="Hyperlink"/>
            <w:szCs w:val="24"/>
          </w:rPr>
          <w:t>ov/eohhs/</w:t>
        </w:r>
        <w:r w:rsidRPr="00BA0172">
          <w:rPr>
            <w:rStyle w:val="Hyperlink"/>
            <w:szCs w:val="24"/>
          </w:rPr>
          <w:t>g</w:t>
        </w:r>
        <w:r w:rsidRPr="00BA0172">
          <w:rPr>
            <w:rStyle w:val="Hyperlink"/>
            <w:szCs w:val="24"/>
          </w:rPr>
          <w:t>ov/de</w:t>
        </w:r>
        <w:r w:rsidRPr="00BA0172">
          <w:rPr>
            <w:rStyle w:val="Hyperlink"/>
            <w:szCs w:val="24"/>
          </w:rPr>
          <w:t>p</w:t>
        </w:r>
        <w:r w:rsidRPr="00BA0172">
          <w:rPr>
            <w:rStyle w:val="Hyperlink"/>
            <w:szCs w:val="24"/>
          </w:rPr>
          <w:t>artments/dp</w:t>
        </w:r>
        <w:r w:rsidRPr="00BA0172">
          <w:rPr>
            <w:rStyle w:val="Hyperlink"/>
            <w:szCs w:val="24"/>
          </w:rPr>
          <w:t>h</w:t>
        </w:r>
        <w:r w:rsidRPr="00BA0172">
          <w:rPr>
            <w:rStyle w:val="Hyperlink"/>
            <w:szCs w:val="24"/>
          </w:rPr>
          <w:t>/p</w:t>
        </w:r>
        <w:r w:rsidRPr="00BA0172">
          <w:rPr>
            <w:rStyle w:val="Hyperlink"/>
            <w:szCs w:val="24"/>
          </w:rPr>
          <w:t>r</w:t>
        </w:r>
        <w:r w:rsidRPr="00BA0172">
          <w:rPr>
            <w:rStyle w:val="Hyperlink"/>
            <w:szCs w:val="24"/>
          </w:rPr>
          <w:t>o</w:t>
        </w:r>
        <w:r w:rsidRPr="00BA0172">
          <w:rPr>
            <w:rStyle w:val="Hyperlink"/>
            <w:szCs w:val="24"/>
          </w:rPr>
          <w:t>g</w:t>
        </w:r>
        <w:r w:rsidRPr="00BA0172">
          <w:rPr>
            <w:rStyle w:val="Hyperlink"/>
            <w:szCs w:val="24"/>
          </w:rPr>
          <w:t>rams/environmental-health/exposure-topics/iaq/iaq-manual/</w:t>
        </w:r>
      </w:hyperlink>
      <w:r w:rsidRPr="00BA0172">
        <w:t>.</w:t>
      </w:r>
    </w:p>
    <w:p w:rsidR="00BA0172" w:rsidRPr="005A1D50" w:rsidRDefault="00BA0172" w:rsidP="00992DA5">
      <w:pPr>
        <w:pStyle w:val="References"/>
        <w:rPr>
          <w:szCs w:val="24"/>
        </w:rPr>
      </w:pPr>
      <w:r w:rsidRPr="00BA0172">
        <w:rPr>
          <w:szCs w:val="24"/>
        </w:rPr>
        <w:t>SMACNA. 1994. HVAC Systems Commissioning Manual. 1</w:t>
      </w:r>
      <w:r w:rsidRPr="00BA0172">
        <w:rPr>
          <w:szCs w:val="24"/>
          <w:vertAlign w:val="superscript"/>
        </w:rPr>
        <w:t>st</w:t>
      </w:r>
      <w:r w:rsidRPr="00BA0172">
        <w:rPr>
          <w:szCs w:val="24"/>
        </w:rPr>
        <w:t xml:space="preserve"> ed. Sheet Metal and Air Conditioning Contractors’ National Association, Inc., Chantilly, VA.</w:t>
      </w:r>
    </w:p>
    <w:p w:rsidR="000F6EEE" w:rsidRDefault="00BA0172" w:rsidP="008F6C33">
      <w:pPr>
        <w:spacing w:after="240"/>
        <w:sectPr w:rsidR="000F6EEE"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r w:rsidRPr="00BA0172">
        <w:t xml:space="preserve">US EPA. 2008. “Mold Remediation in Schools and Commercial Buildings”. Office of Air and Radiation, Indoor Environments Division, Washington, DC. EPA 402-K-01-001. September 2008. Available at: </w:t>
      </w:r>
      <w:hyperlink r:id="rId19" w:history="1">
        <w:r w:rsidRPr="00BA0172">
          <w:rPr>
            <w:color w:val="0000FF"/>
            <w:u w:val="single"/>
          </w:rPr>
          <w:t>http://w</w:t>
        </w:r>
        <w:r w:rsidRPr="00BA0172">
          <w:rPr>
            <w:color w:val="0000FF"/>
            <w:u w:val="single"/>
          </w:rPr>
          <w:t>w</w:t>
        </w:r>
        <w:r w:rsidRPr="00BA0172">
          <w:rPr>
            <w:color w:val="0000FF"/>
            <w:u w:val="single"/>
          </w:rPr>
          <w:t>w</w:t>
        </w:r>
        <w:r w:rsidRPr="00BA0172">
          <w:rPr>
            <w:color w:val="0000FF"/>
            <w:u w:val="single"/>
          </w:rPr>
          <w:t>.epa</w:t>
        </w:r>
        <w:r w:rsidRPr="00BA0172">
          <w:rPr>
            <w:color w:val="0000FF"/>
            <w:u w:val="single"/>
          </w:rPr>
          <w:t>.</w:t>
        </w:r>
        <w:r w:rsidRPr="00BA0172">
          <w:rPr>
            <w:color w:val="0000FF"/>
            <w:u w:val="single"/>
          </w:rPr>
          <w:t>gov</w:t>
        </w:r>
        <w:r w:rsidRPr="00BA0172">
          <w:rPr>
            <w:color w:val="0000FF"/>
            <w:u w:val="single"/>
          </w:rPr>
          <w:t>/</w:t>
        </w:r>
        <w:r w:rsidRPr="00BA0172">
          <w:rPr>
            <w:color w:val="0000FF"/>
            <w:u w:val="single"/>
          </w:rPr>
          <w:t>mo</w:t>
        </w:r>
        <w:r w:rsidRPr="00BA0172">
          <w:rPr>
            <w:color w:val="0000FF"/>
            <w:u w:val="single"/>
          </w:rPr>
          <w:t>l</w:t>
        </w:r>
        <w:r w:rsidRPr="00BA0172">
          <w:rPr>
            <w:color w:val="0000FF"/>
            <w:u w:val="single"/>
          </w:rPr>
          <w:t>d/mold</w:t>
        </w:r>
        <w:r w:rsidRPr="00BA0172">
          <w:rPr>
            <w:color w:val="0000FF"/>
            <w:u w:val="single"/>
          </w:rPr>
          <w:t>-</w:t>
        </w:r>
        <w:r w:rsidRPr="00BA0172">
          <w:rPr>
            <w:color w:val="0000FF"/>
            <w:u w:val="single"/>
          </w:rPr>
          <w:t>r</w:t>
        </w:r>
        <w:r w:rsidRPr="00BA0172">
          <w:rPr>
            <w:color w:val="0000FF"/>
            <w:u w:val="single"/>
          </w:rPr>
          <w:t>e</w:t>
        </w:r>
        <w:r w:rsidRPr="00BA0172">
          <w:rPr>
            <w:color w:val="0000FF"/>
            <w:u w:val="single"/>
          </w:rPr>
          <w:t>me</w:t>
        </w:r>
        <w:r w:rsidRPr="00BA0172">
          <w:rPr>
            <w:color w:val="0000FF"/>
            <w:u w:val="single"/>
          </w:rPr>
          <w:t>d</w:t>
        </w:r>
        <w:r w:rsidRPr="00BA0172">
          <w:rPr>
            <w:color w:val="0000FF"/>
            <w:u w:val="single"/>
          </w:rPr>
          <w:t>iation-schools-and-commercial-buildings-guide</w:t>
        </w:r>
      </w:hyperlink>
      <w:r w:rsidRPr="00BA0172">
        <w:t>.</w:t>
      </w:r>
    </w:p>
    <w:p w:rsidR="000F6EEE" w:rsidRPr="000F6EEE" w:rsidRDefault="000F6EEE" w:rsidP="000F6EEE">
      <w:pPr>
        <w:spacing w:line="480" w:lineRule="auto"/>
        <w:rPr>
          <w:rFonts w:eastAsia="Calibri"/>
          <w:b/>
          <w:sz w:val="22"/>
          <w:szCs w:val="22"/>
        </w:rPr>
      </w:pPr>
      <w:r w:rsidRPr="000F6EEE">
        <w:rPr>
          <w:rFonts w:eastAsia="Calibri"/>
          <w:b/>
          <w:sz w:val="22"/>
          <w:szCs w:val="22"/>
        </w:rPr>
        <w:lastRenderedPageBreak/>
        <w:t>Picture 1</w:t>
      </w:r>
    </w:p>
    <w:p w:rsidR="000F6EEE" w:rsidRPr="000F6EEE" w:rsidRDefault="00746E97" w:rsidP="000F6EEE">
      <w:pPr>
        <w:tabs>
          <w:tab w:val="left" w:pos="8202"/>
        </w:tabs>
        <w:spacing w:line="480" w:lineRule="auto"/>
        <w:jc w:val="center"/>
        <w:rPr>
          <w:rFonts w:eastAsia="Calibri"/>
          <w:sz w:val="22"/>
          <w:szCs w:val="22"/>
        </w:rPr>
      </w:pPr>
      <w:r w:rsidRPr="000F6EEE">
        <w:rPr>
          <w:rFonts w:eastAsia="Calibri"/>
          <w:noProof/>
          <w:sz w:val="22"/>
          <w:szCs w:val="22"/>
        </w:rPr>
        <w:drawing>
          <wp:inline distT="0" distB="0" distL="0" distR="0">
            <wp:extent cx="3384550" cy="3302000"/>
            <wp:effectExtent l="3175" t="0" r="0" b="0"/>
            <wp:docPr id="2" name="Picture 1" descr="Roof-mounted AHU (note staining near condensate d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of-mounted AHU (note staining near condensate drain)"/>
                    <pic:cNvPicPr>
                      <a:picLocks noChangeAspect="1" noChangeArrowheads="1"/>
                    </pic:cNvPicPr>
                  </pic:nvPicPr>
                  <pic:blipFill>
                    <a:blip r:embed="rId20" cstate="screen">
                      <a:extLst>
                        <a:ext uri="{28A0092B-C50C-407E-A947-70E740481C1C}">
                          <a14:useLocalDpi xmlns:a14="http://schemas.microsoft.com/office/drawing/2010/main"/>
                        </a:ext>
                      </a:extLst>
                    </a:blip>
                    <a:srcRect b="-456"/>
                    <a:stretch>
                      <a:fillRect/>
                    </a:stretch>
                  </pic:blipFill>
                  <pic:spPr bwMode="auto">
                    <a:xfrm rot="5400000">
                      <a:off x="0" y="0"/>
                      <a:ext cx="3384550" cy="33020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Roof-mounted AHU (note staining near condensate drain)</w:t>
      </w:r>
    </w:p>
    <w:p w:rsidR="000F6EEE" w:rsidRPr="000F6EEE" w:rsidRDefault="000F6EEE" w:rsidP="000F6EEE">
      <w:pPr>
        <w:spacing w:line="480" w:lineRule="auto"/>
        <w:rPr>
          <w:rFonts w:eastAsia="Calibri"/>
          <w:b/>
          <w:sz w:val="22"/>
          <w:szCs w:val="22"/>
        </w:rPr>
      </w:pPr>
      <w:r w:rsidRPr="000F6EEE">
        <w:rPr>
          <w:rFonts w:eastAsia="Calibri"/>
          <w:b/>
          <w:sz w:val="22"/>
          <w:szCs w:val="22"/>
        </w:rPr>
        <w:t>Picture 2</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w:drawing>
          <wp:inline distT="0" distB="0" distL="0" distR="0">
            <wp:extent cx="4387850" cy="3289300"/>
            <wp:effectExtent l="0" t="0" r="0" b="0"/>
            <wp:docPr id="3" name="Picture 3" descr="Ceiling-mounted supply air diff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iling-mounted supply air diffuse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Ceiling-mounted supply air diffuser</w:t>
      </w:r>
    </w:p>
    <w:p w:rsidR="000F6EEE" w:rsidRPr="000F6EEE" w:rsidRDefault="000F6EEE" w:rsidP="000F6EEE">
      <w:pPr>
        <w:spacing w:line="480" w:lineRule="auto"/>
        <w:rPr>
          <w:rFonts w:eastAsia="Calibri"/>
          <w:b/>
          <w:sz w:val="22"/>
          <w:szCs w:val="22"/>
        </w:rPr>
      </w:pPr>
      <w:r w:rsidRPr="000F6EEE">
        <w:rPr>
          <w:rFonts w:eastAsia="Calibri"/>
          <w:b/>
          <w:sz w:val="22"/>
          <w:szCs w:val="22"/>
        </w:rPr>
        <w:lastRenderedPageBreak/>
        <w:t>Picture 3</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w:drawing>
          <wp:inline distT="0" distB="0" distL="0" distR="0">
            <wp:extent cx="4387850" cy="3289300"/>
            <wp:effectExtent l="0" t="0" r="0" b="0"/>
            <wp:docPr id="4" name="Picture 4" descr="Ducted return air g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cted return air grate"/>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Ducted return air grate</w:t>
      </w:r>
    </w:p>
    <w:p w:rsidR="000F6EEE" w:rsidRPr="000F6EEE" w:rsidRDefault="000F6EEE" w:rsidP="000F6EEE">
      <w:pPr>
        <w:spacing w:line="480" w:lineRule="auto"/>
        <w:rPr>
          <w:rFonts w:eastAsia="Calibri"/>
          <w:b/>
          <w:sz w:val="22"/>
          <w:szCs w:val="22"/>
        </w:rPr>
      </w:pPr>
      <w:r w:rsidRPr="000F6EEE">
        <w:rPr>
          <w:rFonts w:eastAsia="Calibri"/>
          <w:b/>
          <w:sz w:val="22"/>
          <w:szCs w:val="22"/>
        </w:rPr>
        <w:t>Picture 4</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w:drawing>
          <wp:inline distT="0" distB="0" distL="0" distR="0">
            <wp:extent cx="4387850" cy="3289300"/>
            <wp:effectExtent l="0" t="0" r="0" b="0"/>
            <wp:docPr id="5" name="Picture 5" descr="Thermostat showing “auto” 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rmostat showing “auto” setti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Thermostat showing “auto” setting</w:t>
      </w:r>
    </w:p>
    <w:p w:rsidR="000F6EEE" w:rsidRPr="000F6EEE" w:rsidRDefault="000F6EEE" w:rsidP="000F6EEE">
      <w:pPr>
        <w:spacing w:line="480" w:lineRule="auto"/>
        <w:rPr>
          <w:rFonts w:eastAsia="Calibri"/>
          <w:b/>
          <w:sz w:val="22"/>
          <w:szCs w:val="22"/>
        </w:rPr>
      </w:pPr>
      <w:r w:rsidRPr="000F6EEE">
        <w:rPr>
          <w:rFonts w:eastAsia="Calibri"/>
          <w:b/>
          <w:sz w:val="22"/>
          <w:szCs w:val="22"/>
        </w:rPr>
        <w:lastRenderedPageBreak/>
        <w:t>Picture 5</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w:drawing>
          <wp:inline distT="0" distB="0" distL="0" distR="0">
            <wp:extent cx="4387850" cy="3289300"/>
            <wp:effectExtent l="0" t="0" r="0" b="0"/>
            <wp:docPr id="6" name="Picture 6" descr="Water-damaged ceiling tile near AC unit in server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ter-damaged ceiling tile near AC unit in server room"/>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Water-damaged ceiling tile near AC unit in server room</w:t>
      </w:r>
    </w:p>
    <w:p w:rsidR="000F6EEE" w:rsidRPr="000F6EEE" w:rsidRDefault="000F6EEE" w:rsidP="000F6EEE">
      <w:pPr>
        <w:spacing w:line="480" w:lineRule="auto"/>
        <w:rPr>
          <w:rFonts w:eastAsia="Calibri"/>
          <w:b/>
          <w:sz w:val="22"/>
          <w:szCs w:val="22"/>
        </w:rPr>
      </w:pPr>
      <w:r w:rsidRPr="000F6EEE">
        <w:rPr>
          <w:rFonts w:eastAsia="Calibri"/>
          <w:b/>
          <w:sz w:val="22"/>
          <w:szCs w:val="22"/>
        </w:rPr>
        <w:t>Picture 6</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3038475</wp:posOffset>
                </wp:positionH>
                <wp:positionV relativeFrom="paragraph">
                  <wp:posOffset>965200</wp:posOffset>
                </wp:positionV>
                <wp:extent cx="1343025" cy="352425"/>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43025" cy="352425"/>
                        </a:xfrm>
                        <a:prstGeom prst="straightConnector1">
                          <a:avLst/>
                        </a:prstGeom>
                        <a:noFill/>
                        <a:ln w="571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A2B17C" id="_x0000_t32" coordsize="21600,21600" o:spt="32" o:oned="t" path="m,l21600,21600e" filled="f">
                <v:path arrowok="t" fillok="f" o:connecttype="none"/>
                <o:lock v:ext="edit" shapetype="t"/>
              </v:shapetype>
              <v:shape id="AutoShape 3" o:spid="_x0000_s1026" type="#_x0000_t32" style="position:absolute;margin-left:239.25pt;margin-top:76pt;width:105.75pt;height:27.75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" strokeweight="4.5pt">
                <v:stroke endarrow="block"/>
                <v:shadow color="#7f7f7f" offset="1pt"/>
              </v:shape>
            </w:pict>
          </mc:Fallback>
        </mc:AlternateContent>
      </w:r>
      <w:r w:rsidRPr="000F6EEE">
        <w:rPr>
          <w:rFonts w:eastAsia="Calibri"/>
          <w:b/>
          <w:noProof/>
          <w:sz w:val="22"/>
          <w:szCs w:val="22"/>
        </w:rPr>
        <w:drawing>
          <wp:inline distT="0" distB="0" distL="0" distR="0">
            <wp:extent cx="4387850" cy="3289300"/>
            <wp:effectExtent l="0" t="0" r="0" b="0"/>
            <wp:docPr id="7" name="Picture 7" descr="Loading dock door with large gaps to the out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ading dock door with large gaps to the outdoors"/>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Loading dock door with large gaps to the outdoors</w:t>
      </w:r>
    </w:p>
    <w:p w:rsidR="000F6EEE" w:rsidRPr="000F6EEE" w:rsidRDefault="000F6EEE" w:rsidP="000F6EEE">
      <w:pPr>
        <w:spacing w:line="480" w:lineRule="auto"/>
        <w:rPr>
          <w:rFonts w:eastAsia="Calibri"/>
          <w:b/>
          <w:sz w:val="22"/>
          <w:szCs w:val="22"/>
        </w:rPr>
      </w:pPr>
      <w:r w:rsidRPr="000F6EEE">
        <w:rPr>
          <w:rFonts w:eastAsia="Calibri"/>
          <w:b/>
          <w:sz w:val="22"/>
          <w:szCs w:val="22"/>
        </w:rPr>
        <w:lastRenderedPageBreak/>
        <w:t>Picture 7</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w:drawing>
          <wp:inline distT="0" distB="0" distL="0" distR="0">
            <wp:extent cx="4387850" cy="3289300"/>
            <wp:effectExtent l="0" t="0" r="0" b="0"/>
            <wp:docPr id="8" name="Picture 8" descr="Rear exit door showing large gaps between 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r exit door showing large gaps between doors"/>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Rear exit door showing large gaps between doors</w:t>
      </w:r>
    </w:p>
    <w:p w:rsidR="000F6EEE" w:rsidRPr="000F6EEE" w:rsidRDefault="000F6EEE" w:rsidP="000F6EEE">
      <w:pPr>
        <w:spacing w:line="480" w:lineRule="auto"/>
        <w:rPr>
          <w:rFonts w:eastAsia="Calibri"/>
          <w:b/>
          <w:sz w:val="22"/>
          <w:szCs w:val="22"/>
        </w:rPr>
      </w:pPr>
      <w:r w:rsidRPr="000F6EEE">
        <w:rPr>
          <w:rFonts w:eastAsia="Calibri"/>
          <w:b/>
          <w:sz w:val="22"/>
          <w:szCs w:val="22"/>
        </w:rPr>
        <w:t>Picture 8</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1209675</wp:posOffset>
                </wp:positionH>
                <wp:positionV relativeFrom="paragraph">
                  <wp:posOffset>1260475</wp:posOffset>
                </wp:positionV>
                <wp:extent cx="561975" cy="101917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1019175"/>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EFDF2" id="AutoShape 4" o:spid="_x0000_s1026" type="#_x0000_t32" style="position:absolute;margin-left:95.25pt;margin-top:99.25pt;width:44.25pt;height:80.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iSPQIAAG0EAAAOAAAAZHJzL2Uyb0RvYy54bWysVMGO2jAQvVfqP1i+QxIaW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" strokeweight="4.5pt">
                <v:stroke endarrow="block"/>
              </v:shape>
            </w:pict>
          </mc:Fallback>
        </mc:AlternateContent>
      </w:r>
      <w:r w:rsidRPr="000F6EEE">
        <w:rPr>
          <w:rFonts w:eastAsia="Calibri"/>
          <w:b/>
          <w:noProof/>
          <w:sz w:val="22"/>
          <w:szCs w:val="22"/>
        </w:rPr>
        <w:drawing>
          <wp:inline distT="0" distB="0" distL="0" distR="0">
            <wp:extent cx="4387850" cy="3289300"/>
            <wp:effectExtent l="0" t="0" r="0" b="0"/>
            <wp:docPr id="9" name="Picture 9" descr="Area of reported water leak from adjacent tenant (note vinyl coving in 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ea of reported water leak from adjacent tenant (note vinyl coving in plac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Area of reported water leak from adjacent tenant (note vinyl coving in place)</w:t>
      </w:r>
    </w:p>
    <w:p w:rsidR="000F6EEE" w:rsidRPr="000F6EEE" w:rsidRDefault="000F6EEE" w:rsidP="000F6EEE">
      <w:pPr>
        <w:spacing w:line="480" w:lineRule="auto"/>
        <w:rPr>
          <w:rFonts w:eastAsia="Calibri"/>
          <w:b/>
          <w:sz w:val="22"/>
          <w:szCs w:val="22"/>
        </w:rPr>
      </w:pPr>
      <w:r w:rsidRPr="000F6EEE">
        <w:rPr>
          <w:rFonts w:eastAsia="Calibri"/>
          <w:b/>
          <w:sz w:val="22"/>
          <w:szCs w:val="22"/>
        </w:rPr>
        <w:lastRenderedPageBreak/>
        <w:t>Picture 9</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w:drawing>
          <wp:inline distT="0" distB="0" distL="0" distR="0">
            <wp:extent cx="4387850" cy="3289300"/>
            <wp:effectExtent l="0" t="0" r="0" b="0"/>
            <wp:docPr id="10" name="Picture 10" descr="Boxes stored directly on the slab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xes stored directly on the slab floor"/>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Boxes stored directly on the slab floor</w:t>
      </w:r>
    </w:p>
    <w:p w:rsidR="000F6EEE" w:rsidRPr="000F6EEE" w:rsidRDefault="000F6EEE" w:rsidP="000F6EEE">
      <w:pPr>
        <w:spacing w:line="480" w:lineRule="auto"/>
        <w:rPr>
          <w:rFonts w:eastAsia="Calibri"/>
          <w:b/>
          <w:sz w:val="22"/>
          <w:szCs w:val="22"/>
        </w:rPr>
      </w:pPr>
      <w:r w:rsidRPr="000F6EEE">
        <w:rPr>
          <w:rFonts w:eastAsia="Calibri"/>
          <w:b/>
          <w:sz w:val="22"/>
          <w:szCs w:val="22"/>
        </w:rPr>
        <w:t>Picture 10</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w:drawing>
          <wp:inline distT="0" distB="0" distL="0" distR="0">
            <wp:extent cx="4387850" cy="3289300"/>
            <wp:effectExtent l="0" t="0" r="0" b="0"/>
            <wp:docPr id="11" name="Picture 11" descr="Apparent grease stains with tracks made by motorized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pparent grease stains with tracks made by motorized chai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Apparent grease stains with tracks made by motorized chair</w:t>
      </w:r>
    </w:p>
    <w:p w:rsidR="000F6EEE" w:rsidRPr="000F6EEE" w:rsidRDefault="000F6EEE" w:rsidP="000F6EEE">
      <w:pPr>
        <w:spacing w:line="480" w:lineRule="auto"/>
        <w:rPr>
          <w:rFonts w:eastAsia="Calibri"/>
          <w:b/>
          <w:sz w:val="22"/>
          <w:szCs w:val="22"/>
        </w:rPr>
      </w:pPr>
      <w:r w:rsidRPr="000F6EEE">
        <w:rPr>
          <w:rFonts w:eastAsia="Calibri"/>
          <w:b/>
          <w:sz w:val="22"/>
          <w:szCs w:val="22"/>
        </w:rPr>
        <w:lastRenderedPageBreak/>
        <w:t>Picture 11</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w:drawing>
          <wp:inline distT="0" distB="0" distL="0" distR="0">
            <wp:extent cx="4387850" cy="3289300"/>
            <wp:effectExtent l="0" t="0" r="0" b="0"/>
            <wp:docPr id="12" name="Picture 12" descr="Dark, blotchy stains noted in several areas of the R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rk, blotchy stains noted in several areas of the RMV"/>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Dark, blotchy stains noted in several areas of the RMV</w:t>
      </w:r>
    </w:p>
    <w:p w:rsidR="000F6EEE" w:rsidRPr="000F6EEE" w:rsidRDefault="000F6EEE" w:rsidP="000F6EEE">
      <w:pPr>
        <w:spacing w:line="480" w:lineRule="auto"/>
        <w:rPr>
          <w:rFonts w:eastAsia="Calibri"/>
          <w:b/>
          <w:sz w:val="22"/>
          <w:szCs w:val="22"/>
        </w:rPr>
      </w:pPr>
      <w:r w:rsidRPr="000F6EEE">
        <w:rPr>
          <w:rFonts w:eastAsia="Calibri"/>
          <w:b/>
          <w:sz w:val="22"/>
          <w:szCs w:val="22"/>
        </w:rPr>
        <w:t>Picture 12</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w:drawing>
          <wp:inline distT="0" distB="0" distL="0" distR="0">
            <wp:extent cx="4387850" cy="3289300"/>
            <wp:effectExtent l="0" t="0" r="0" b="0"/>
            <wp:docPr id="13" name="Picture 13" descr="Concrete showing clear, tacky mastic (white is floor lev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crete showing clear, tacky mastic (white is floor levele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Concrete showing clear, tacky mastic (white is floor leveler)</w:t>
      </w:r>
    </w:p>
    <w:p w:rsidR="000F6EEE" w:rsidRPr="000F6EEE" w:rsidRDefault="000F6EEE" w:rsidP="000F6EEE">
      <w:pPr>
        <w:spacing w:line="480" w:lineRule="auto"/>
        <w:rPr>
          <w:rFonts w:eastAsia="Calibri"/>
          <w:b/>
          <w:sz w:val="22"/>
          <w:szCs w:val="22"/>
        </w:rPr>
      </w:pPr>
      <w:r w:rsidRPr="000F6EEE">
        <w:rPr>
          <w:rFonts w:eastAsia="Calibri"/>
          <w:b/>
          <w:sz w:val="22"/>
          <w:szCs w:val="22"/>
        </w:rPr>
        <w:lastRenderedPageBreak/>
        <w:t>Picture 13</w:t>
      </w:r>
    </w:p>
    <w:p w:rsidR="000F6EEE" w:rsidRPr="000F6EEE" w:rsidRDefault="00746E97" w:rsidP="000F6EEE">
      <w:pPr>
        <w:spacing w:line="480" w:lineRule="auto"/>
        <w:jc w:val="center"/>
        <w:rPr>
          <w:rFonts w:eastAsia="Calibri"/>
          <w:b/>
          <w:sz w:val="22"/>
          <w:szCs w:val="22"/>
        </w:rPr>
      </w:pPr>
      <w:r w:rsidRPr="000F6EEE">
        <w:rPr>
          <w:rFonts w:eastAsia="Calibri"/>
          <w:b/>
          <w:noProof/>
          <w:sz w:val="22"/>
          <w:szCs w:val="22"/>
        </w:rPr>
        <w:drawing>
          <wp:inline distT="0" distB="0" distL="0" distR="0">
            <wp:extent cx="4387850" cy="3289300"/>
            <wp:effectExtent l="0" t="0" r="0" b="0"/>
            <wp:docPr id="14" name="Picture 14" descr="Concrete showing dark, tar like consistency of m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ncrete showing dark, tar like consistency of mastic"/>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0F6EEE" w:rsidRPr="000F6EEE" w:rsidRDefault="000F6EEE" w:rsidP="000F6EEE">
      <w:pPr>
        <w:spacing w:line="480" w:lineRule="auto"/>
        <w:jc w:val="center"/>
        <w:rPr>
          <w:rFonts w:eastAsia="Calibri"/>
          <w:b/>
          <w:sz w:val="22"/>
          <w:szCs w:val="22"/>
        </w:rPr>
      </w:pPr>
      <w:r w:rsidRPr="000F6EEE">
        <w:rPr>
          <w:rFonts w:eastAsia="Calibri"/>
          <w:b/>
          <w:sz w:val="22"/>
          <w:szCs w:val="22"/>
        </w:rPr>
        <w:t>Concrete showing dark, tar like consistency of mastic</w:t>
      </w:r>
    </w:p>
    <w:p w:rsidR="000F6EEE" w:rsidRPr="000F6EEE" w:rsidRDefault="000F6EEE" w:rsidP="000F6EEE">
      <w:pPr>
        <w:spacing w:line="480" w:lineRule="auto"/>
        <w:jc w:val="center"/>
        <w:rPr>
          <w:rFonts w:eastAsia="Calibri"/>
          <w:b/>
          <w:sz w:val="22"/>
          <w:szCs w:val="22"/>
        </w:rPr>
      </w:pPr>
    </w:p>
    <w:p w:rsidR="000F6EEE" w:rsidRDefault="000F6EEE" w:rsidP="008F6C33">
      <w:pPr>
        <w:spacing w:after="240"/>
        <w:sectPr w:rsidR="000F6EEE">
          <w:footerReference w:type="default" r:id="rId33"/>
          <w:pgSz w:w="12240" w:h="15840"/>
          <w:pgMar w:top="1440" w:right="1440" w:bottom="1440" w:left="1440" w:header="720" w:footer="720" w:gutter="0"/>
          <w:cols w:space="720"/>
          <w:docGrid w:linePitch="360"/>
        </w:sect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64"/>
        <w:gridCol w:w="883"/>
        <w:gridCol w:w="1021"/>
        <w:gridCol w:w="717"/>
        <w:gridCol w:w="1044"/>
        <w:gridCol w:w="782"/>
        <w:gridCol w:w="1043"/>
        <w:gridCol w:w="1043"/>
        <w:gridCol w:w="1129"/>
        <w:gridCol w:w="779"/>
        <w:gridCol w:w="787"/>
        <w:gridCol w:w="3578"/>
      </w:tblGrid>
      <w:tr w:rsidR="000F6EEE" w:rsidRPr="00755960" w:rsidTr="00FF6FD6">
        <w:trPr>
          <w:cantSplit/>
          <w:trHeight w:val="240"/>
          <w:tblHeader/>
          <w:jc w:val="center"/>
        </w:trPr>
        <w:tc>
          <w:tcPr>
            <w:tcW w:w="544" w:type="pct"/>
            <w:vMerge w:val="restart"/>
            <w:vAlign w:val="bottom"/>
          </w:tcPr>
          <w:p w:rsidR="000F6EEE" w:rsidRPr="00755960" w:rsidRDefault="000F6EEE" w:rsidP="00FF6FD6">
            <w:pPr>
              <w:pStyle w:val="Heading1"/>
            </w:pPr>
            <w:r w:rsidRPr="00755960">
              <w:lastRenderedPageBreak/>
              <w:t>Location</w:t>
            </w:r>
          </w:p>
        </w:tc>
        <w:tc>
          <w:tcPr>
            <w:tcW w:w="307" w:type="pct"/>
            <w:vMerge w:val="restart"/>
            <w:vAlign w:val="bottom"/>
          </w:tcPr>
          <w:p w:rsidR="000F6EEE" w:rsidRPr="00755960" w:rsidRDefault="000F6EEE" w:rsidP="00FF6FD6">
            <w:pPr>
              <w:jc w:val="center"/>
              <w:rPr>
                <w:b/>
                <w:sz w:val="18"/>
              </w:rPr>
            </w:pPr>
            <w:r w:rsidRPr="00755960">
              <w:rPr>
                <w:b/>
                <w:sz w:val="18"/>
              </w:rPr>
              <w:t>Carbon</w:t>
            </w:r>
          </w:p>
          <w:p w:rsidR="000F6EEE" w:rsidRPr="00755960" w:rsidRDefault="000F6EEE" w:rsidP="00FF6FD6">
            <w:pPr>
              <w:jc w:val="center"/>
              <w:rPr>
                <w:b/>
                <w:sz w:val="18"/>
              </w:rPr>
            </w:pPr>
            <w:r w:rsidRPr="00755960">
              <w:rPr>
                <w:b/>
                <w:sz w:val="18"/>
              </w:rPr>
              <w:t>Dioxide</w:t>
            </w:r>
          </w:p>
          <w:p w:rsidR="000F6EEE" w:rsidRPr="00755960" w:rsidRDefault="000F6EEE" w:rsidP="00FF6FD6">
            <w:pPr>
              <w:jc w:val="center"/>
              <w:rPr>
                <w:b/>
                <w:sz w:val="18"/>
              </w:rPr>
            </w:pPr>
            <w:r w:rsidRPr="00755960">
              <w:rPr>
                <w:b/>
                <w:sz w:val="18"/>
              </w:rPr>
              <w:t>(ppm)</w:t>
            </w:r>
          </w:p>
        </w:tc>
        <w:tc>
          <w:tcPr>
            <w:tcW w:w="355" w:type="pct"/>
            <w:vMerge w:val="restart"/>
            <w:vAlign w:val="bottom"/>
          </w:tcPr>
          <w:p w:rsidR="000F6EEE" w:rsidRPr="00755960" w:rsidRDefault="000F6EEE" w:rsidP="00FF6FD6">
            <w:pPr>
              <w:jc w:val="center"/>
              <w:rPr>
                <w:b/>
                <w:sz w:val="18"/>
              </w:rPr>
            </w:pPr>
            <w:r w:rsidRPr="00755960">
              <w:rPr>
                <w:b/>
                <w:sz w:val="18"/>
              </w:rPr>
              <w:t>Carbon Monoxide</w:t>
            </w:r>
          </w:p>
          <w:p w:rsidR="000F6EEE" w:rsidRPr="00755960" w:rsidRDefault="000F6EEE" w:rsidP="00FF6FD6">
            <w:pPr>
              <w:jc w:val="center"/>
              <w:rPr>
                <w:b/>
                <w:sz w:val="18"/>
              </w:rPr>
            </w:pPr>
            <w:r w:rsidRPr="00755960">
              <w:rPr>
                <w:b/>
                <w:sz w:val="18"/>
              </w:rPr>
              <w:t>(ppm)</w:t>
            </w:r>
          </w:p>
        </w:tc>
        <w:tc>
          <w:tcPr>
            <w:tcW w:w="249" w:type="pct"/>
            <w:vMerge w:val="restart"/>
            <w:vAlign w:val="bottom"/>
          </w:tcPr>
          <w:p w:rsidR="000F6EEE" w:rsidRPr="00755960" w:rsidRDefault="000F6EEE" w:rsidP="00FF6FD6">
            <w:pPr>
              <w:jc w:val="center"/>
              <w:rPr>
                <w:b/>
                <w:sz w:val="18"/>
              </w:rPr>
            </w:pPr>
            <w:r w:rsidRPr="00755960">
              <w:rPr>
                <w:b/>
                <w:sz w:val="18"/>
              </w:rPr>
              <w:t>Temp</w:t>
            </w:r>
          </w:p>
          <w:p w:rsidR="000F6EEE" w:rsidRPr="00755960" w:rsidRDefault="000F6EEE" w:rsidP="00FF6FD6">
            <w:pPr>
              <w:jc w:val="center"/>
              <w:rPr>
                <w:b/>
                <w:sz w:val="18"/>
              </w:rPr>
            </w:pPr>
            <w:r w:rsidRPr="00755960">
              <w:rPr>
                <w:b/>
                <w:sz w:val="18"/>
              </w:rPr>
              <w:t>(°F)</w:t>
            </w:r>
          </w:p>
        </w:tc>
        <w:tc>
          <w:tcPr>
            <w:tcW w:w="363" w:type="pct"/>
            <w:vMerge w:val="restart"/>
            <w:vAlign w:val="bottom"/>
          </w:tcPr>
          <w:p w:rsidR="000F6EEE" w:rsidRPr="00755960" w:rsidRDefault="000F6EEE" w:rsidP="00FF6FD6">
            <w:pPr>
              <w:jc w:val="center"/>
              <w:rPr>
                <w:b/>
                <w:sz w:val="18"/>
              </w:rPr>
            </w:pPr>
            <w:r w:rsidRPr="00755960">
              <w:rPr>
                <w:b/>
                <w:sz w:val="18"/>
              </w:rPr>
              <w:t>Relative</w:t>
            </w:r>
          </w:p>
          <w:p w:rsidR="000F6EEE" w:rsidRPr="00755960" w:rsidRDefault="000F6EEE" w:rsidP="00FF6FD6">
            <w:pPr>
              <w:jc w:val="center"/>
              <w:rPr>
                <w:b/>
                <w:sz w:val="18"/>
              </w:rPr>
            </w:pPr>
            <w:r w:rsidRPr="00755960">
              <w:rPr>
                <w:b/>
                <w:sz w:val="18"/>
              </w:rPr>
              <w:t>Humidity</w:t>
            </w:r>
          </w:p>
          <w:p w:rsidR="000F6EEE" w:rsidRPr="00755960" w:rsidRDefault="000F6EEE" w:rsidP="00FF6FD6">
            <w:pPr>
              <w:jc w:val="center"/>
              <w:rPr>
                <w:b/>
                <w:sz w:val="18"/>
              </w:rPr>
            </w:pPr>
            <w:r w:rsidRPr="00755960">
              <w:rPr>
                <w:b/>
                <w:sz w:val="18"/>
              </w:rPr>
              <w:t>(%)</w:t>
            </w:r>
          </w:p>
        </w:tc>
        <w:tc>
          <w:tcPr>
            <w:tcW w:w="272" w:type="pct"/>
            <w:vMerge w:val="restart"/>
            <w:vAlign w:val="bottom"/>
          </w:tcPr>
          <w:p w:rsidR="000F6EEE" w:rsidRPr="00755960" w:rsidRDefault="000F6EEE" w:rsidP="00FF6FD6">
            <w:pPr>
              <w:jc w:val="center"/>
              <w:rPr>
                <w:b/>
                <w:sz w:val="18"/>
              </w:rPr>
            </w:pPr>
            <w:r w:rsidRPr="00755960">
              <w:rPr>
                <w:b/>
                <w:sz w:val="18"/>
              </w:rPr>
              <w:t>PM2.5</w:t>
            </w:r>
          </w:p>
          <w:p w:rsidR="000F6EEE" w:rsidRPr="00755960" w:rsidRDefault="000F6EEE" w:rsidP="00FF6FD6">
            <w:pPr>
              <w:jc w:val="center"/>
              <w:rPr>
                <w:b/>
                <w:sz w:val="18"/>
              </w:rPr>
            </w:pPr>
            <w:r w:rsidRPr="00755960">
              <w:rPr>
                <w:b/>
                <w:sz w:val="18"/>
              </w:rPr>
              <w:t>(</w:t>
            </w:r>
            <w:r w:rsidRPr="00EF358C">
              <w:rPr>
                <w:b/>
                <w:sz w:val="18"/>
                <w:szCs w:val="18"/>
              </w:rPr>
              <w:t>µg/m</w:t>
            </w:r>
            <w:r w:rsidRPr="00EF358C">
              <w:rPr>
                <w:b/>
                <w:sz w:val="18"/>
                <w:szCs w:val="18"/>
                <w:vertAlign w:val="superscript"/>
              </w:rPr>
              <w:t>3</w:t>
            </w:r>
            <w:r w:rsidRPr="00755960">
              <w:rPr>
                <w:b/>
                <w:sz w:val="18"/>
              </w:rPr>
              <w:t>)</w:t>
            </w:r>
          </w:p>
        </w:tc>
        <w:tc>
          <w:tcPr>
            <w:tcW w:w="363" w:type="pct"/>
            <w:vMerge w:val="restart"/>
            <w:vAlign w:val="bottom"/>
          </w:tcPr>
          <w:p w:rsidR="000F6EEE" w:rsidRPr="004740D0" w:rsidRDefault="000F6EEE" w:rsidP="00FF6FD6">
            <w:pPr>
              <w:jc w:val="center"/>
              <w:rPr>
                <w:b/>
                <w:sz w:val="18"/>
                <w:szCs w:val="18"/>
              </w:rPr>
            </w:pPr>
            <w:r w:rsidRPr="004740D0">
              <w:rPr>
                <w:b/>
                <w:sz w:val="18"/>
                <w:szCs w:val="18"/>
              </w:rPr>
              <w:t>TVOCs</w:t>
            </w:r>
          </w:p>
          <w:p w:rsidR="000F6EEE" w:rsidRPr="00755960" w:rsidRDefault="000F6EEE" w:rsidP="00FF6FD6">
            <w:pPr>
              <w:jc w:val="center"/>
              <w:rPr>
                <w:b/>
                <w:sz w:val="18"/>
                <w:szCs w:val="18"/>
              </w:rPr>
            </w:pPr>
            <w:r w:rsidRPr="004740D0">
              <w:rPr>
                <w:b/>
                <w:sz w:val="18"/>
                <w:szCs w:val="18"/>
              </w:rPr>
              <w:t>(ppm)</w:t>
            </w:r>
          </w:p>
        </w:tc>
        <w:tc>
          <w:tcPr>
            <w:tcW w:w="363" w:type="pct"/>
            <w:vMerge w:val="restart"/>
            <w:vAlign w:val="bottom"/>
          </w:tcPr>
          <w:p w:rsidR="000F6EEE" w:rsidRPr="00755960" w:rsidRDefault="000F6EEE" w:rsidP="00FF6FD6">
            <w:pPr>
              <w:jc w:val="center"/>
              <w:rPr>
                <w:b/>
                <w:sz w:val="18"/>
                <w:szCs w:val="18"/>
              </w:rPr>
            </w:pPr>
            <w:r w:rsidRPr="00755960">
              <w:rPr>
                <w:b/>
                <w:sz w:val="18"/>
                <w:szCs w:val="18"/>
              </w:rPr>
              <w:t>Occupants</w:t>
            </w:r>
          </w:p>
          <w:p w:rsidR="000F6EEE" w:rsidRPr="00755960" w:rsidRDefault="000F6EEE" w:rsidP="00FF6FD6">
            <w:pPr>
              <w:jc w:val="center"/>
              <w:rPr>
                <w:b/>
                <w:sz w:val="21"/>
                <w:szCs w:val="21"/>
              </w:rPr>
            </w:pPr>
            <w:r w:rsidRPr="00755960">
              <w:rPr>
                <w:b/>
                <w:sz w:val="18"/>
                <w:szCs w:val="18"/>
              </w:rPr>
              <w:t>in Room</w:t>
            </w:r>
          </w:p>
        </w:tc>
        <w:tc>
          <w:tcPr>
            <w:tcW w:w="393" w:type="pct"/>
            <w:vMerge w:val="restart"/>
            <w:vAlign w:val="bottom"/>
          </w:tcPr>
          <w:p w:rsidR="000F6EEE" w:rsidRPr="00755960" w:rsidRDefault="000F6EEE" w:rsidP="00FF6FD6">
            <w:pPr>
              <w:jc w:val="center"/>
              <w:rPr>
                <w:b/>
                <w:sz w:val="18"/>
              </w:rPr>
            </w:pPr>
            <w:r w:rsidRPr="00755960">
              <w:rPr>
                <w:b/>
                <w:sz w:val="18"/>
              </w:rPr>
              <w:t>Windows</w:t>
            </w:r>
          </w:p>
          <w:p w:rsidR="000F6EEE" w:rsidRPr="00755960" w:rsidRDefault="000F6EEE" w:rsidP="00FF6FD6">
            <w:pPr>
              <w:jc w:val="center"/>
              <w:rPr>
                <w:b/>
                <w:sz w:val="18"/>
              </w:rPr>
            </w:pPr>
            <w:r w:rsidRPr="00755960">
              <w:rPr>
                <w:b/>
                <w:sz w:val="18"/>
              </w:rPr>
              <w:t>Openable</w:t>
            </w:r>
          </w:p>
        </w:tc>
        <w:tc>
          <w:tcPr>
            <w:tcW w:w="545" w:type="pct"/>
            <w:gridSpan w:val="2"/>
            <w:tcBorders>
              <w:left w:val="nil"/>
              <w:bottom w:val="nil"/>
            </w:tcBorders>
            <w:vAlign w:val="bottom"/>
          </w:tcPr>
          <w:p w:rsidR="000F6EEE" w:rsidRPr="00755960" w:rsidRDefault="000F6EEE" w:rsidP="00FF6FD6">
            <w:pPr>
              <w:ind w:left="-105"/>
              <w:jc w:val="center"/>
              <w:rPr>
                <w:b/>
                <w:sz w:val="18"/>
              </w:rPr>
            </w:pPr>
            <w:r w:rsidRPr="00755960">
              <w:rPr>
                <w:b/>
                <w:sz w:val="18"/>
              </w:rPr>
              <w:t>Ventilation</w:t>
            </w:r>
          </w:p>
        </w:tc>
        <w:tc>
          <w:tcPr>
            <w:tcW w:w="1245" w:type="pct"/>
            <w:vMerge w:val="restart"/>
            <w:vAlign w:val="bottom"/>
          </w:tcPr>
          <w:p w:rsidR="000F6EEE" w:rsidRPr="00755960" w:rsidRDefault="000F6EEE" w:rsidP="00FF6FD6">
            <w:pPr>
              <w:jc w:val="center"/>
              <w:rPr>
                <w:b/>
                <w:sz w:val="18"/>
              </w:rPr>
            </w:pPr>
            <w:r w:rsidRPr="00755960">
              <w:rPr>
                <w:b/>
                <w:sz w:val="18"/>
              </w:rPr>
              <w:t>Remarks</w:t>
            </w:r>
          </w:p>
        </w:tc>
      </w:tr>
      <w:tr w:rsidR="000F6EEE" w:rsidRPr="00755960" w:rsidTr="00FF6FD6">
        <w:trPr>
          <w:cantSplit/>
          <w:trHeight w:val="240"/>
          <w:tblHeader/>
          <w:jc w:val="center"/>
        </w:trPr>
        <w:tc>
          <w:tcPr>
            <w:tcW w:w="544" w:type="pct"/>
            <w:vMerge/>
          </w:tcPr>
          <w:p w:rsidR="000F6EEE" w:rsidRPr="00755960" w:rsidRDefault="000F6EEE" w:rsidP="00FF6FD6">
            <w:pPr>
              <w:rPr>
                <w:sz w:val="18"/>
              </w:rPr>
            </w:pPr>
          </w:p>
        </w:tc>
        <w:tc>
          <w:tcPr>
            <w:tcW w:w="307" w:type="pct"/>
            <w:vMerge/>
          </w:tcPr>
          <w:p w:rsidR="000F6EEE" w:rsidRPr="00755960" w:rsidRDefault="000F6EEE" w:rsidP="00FF6FD6">
            <w:pPr>
              <w:jc w:val="center"/>
              <w:rPr>
                <w:sz w:val="18"/>
              </w:rPr>
            </w:pPr>
          </w:p>
        </w:tc>
        <w:tc>
          <w:tcPr>
            <w:tcW w:w="355" w:type="pct"/>
            <w:vMerge/>
          </w:tcPr>
          <w:p w:rsidR="000F6EEE" w:rsidRPr="00755960" w:rsidRDefault="000F6EEE" w:rsidP="00FF6FD6">
            <w:pPr>
              <w:jc w:val="center"/>
              <w:rPr>
                <w:b/>
                <w:sz w:val="18"/>
              </w:rPr>
            </w:pPr>
          </w:p>
        </w:tc>
        <w:tc>
          <w:tcPr>
            <w:tcW w:w="249" w:type="pct"/>
            <w:vMerge/>
          </w:tcPr>
          <w:p w:rsidR="000F6EEE" w:rsidRPr="00755960" w:rsidRDefault="000F6EEE" w:rsidP="00FF6FD6">
            <w:pPr>
              <w:jc w:val="center"/>
              <w:rPr>
                <w:b/>
                <w:sz w:val="18"/>
              </w:rPr>
            </w:pPr>
          </w:p>
        </w:tc>
        <w:tc>
          <w:tcPr>
            <w:tcW w:w="363" w:type="pct"/>
            <w:vMerge/>
          </w:tcPr>
          <w:p w:rsidR="000F6EEE" w:rsidRPr="00755960" w:rsidRDefault="000F6EEE" w:rsidP="00FF6FD6">
            <w:pPr>
              <w:jc w:val="center"/>
              <w:rPr>
                <w:b/>
                <w:sz w:val="18"/>
              </w:rPr>
            </w:pPr>
          </w:p>
        </w:tc>
        <w:tc>
          <w:tcPr>
            <w:tcW w:w="272" w:type="pct"/>
            <w:vMerge/>
          </w:tcPr>
          <w:p w:rsidR="000F6EEE" w:rsidRPr="00755960" w:rsidRDefault="000F6EEE" w:rsidP="00FF6FD6">
            <w:pPr>
              <w:jc w:val="center"/>
              <w:rPr>
                <w:b/>
                <w:sz w:val="18"/>
              </w:rPr>
            </w:pPr>
          </w:p>
        </w:tc>
        <w:tc>
          <w:tcPr>
            <w:tcW w:w="363" w:type="pct"/>
            <w:vMerge/>
          </w:tcPr>
          <w:p w:rsidR="000F6EEE" w:rsidRPr="00755960" w:rsidRDefault="000F6EEE" w:rsidP="00FF6FD6">
            <w:pPr>
              <w:rPr>
                <w:b/>
                <w:sz w:val="21"/>
                <w:szCs w:val="21"/>
              </w:rPr>
            </w:pPr>
          </w:p>
        </w:tc>
        <w:tc>
          <w:tcPr>
            <w:tcW w:w="363" w:type="pct"/>
            <w:vMerge/>
            <w:vAlign w:val="center"/>
          </w:tcPr>
          <w:p w:rsidR="000F6EEE" w:rsidRPr="00755960" w:rsidRDefault="000F6EEE" w:rsidP="00FF6FD6">
            <w:pPr>
              <w:rPr>
                <w:b/>
                <w:sz w:val="21"/>
                <w:szCs w:val="21"/>
              </w:rPr>
            </w:pPr>
          </w:p>
        </w:tc>
        <w:tc>
          <w:tcPr>
            <w:tcW w:w="393" w:type="pct"/>
            <w:vMerge/>
          </w:tcPr>
          <w:p w:rsidR="000F6EEE" w:rsidRPr="00755960" w:rsidRDefault="000F6EEE" w:rsidP="00FF6FD6">
            <w:pPr>
              <w:jc w:val="center"/>
              <w:rPr>
                <w:b/>
                <w:sz w:val="18"/>
              </w:rPr>
            </w:pPr>
          </w:p>
        </w:tc>
        <w:tc>
          <w:tcPr>
            <w:tcW w:w="271" w:type="pct"/>
            <w:tcBorders>
              <w:bottom w:val="nil"/>
            </w:tcBorders>
            <w:vAlign w:val="bottom"/>
          </w:tcPr>
          <w:p w:rsidR="000F6EEE" w:rsidRPr="00755960" w:rsidRDefault="000F6EEE" w:rsidP="00FF6FD6">
            <w:pPr>
              <w:jc w:val="center"/>
              <w:rPr>
                <w:sz w:val="16"/>
              </w:rPr>
            </w:pPr>
            <w:r w:rsidRPr="00755960">
              <w:rPr>
                <w:b/>
                <w:sz w:val="16"/>
              </w:rPr>
              <w:t>Supply</w:t>
            </w:r>
          </w:p>
        </w:tc>
        <w:tc>
          <w:tcPr>
            <w:tcW w:w="274" w:type="pct"/>
            <w:tcBorders>
              <w:bottom w:val="nil"/>
            </w:tcBorders>
            <w:vAlign w:val="bottom"/>
          </w:tcPr>
          <w:p w:rsidR="000F6EEE" w:rsidRPr="00755960" w:rsidRDefault="000F6EEE" w:rsidP="00FF6FD6">
            <w:pPr>
              <w:jc w:val="center"/>
              <w:rPr>
                <w:sz w:val="16"/>
              </w:rPr>
            </w:pPr>
            <w:r w:rsidRPr="00755960">
              <w:rPr>
                <w:b/>
                <w:sz w:val="16"/>
              </w:rPr>
              <w:t>Exhaust</w:t>
            </w:r>
          </w:p>
        </w:tc>
        <w:tc>
          <w:tcPr>
            <w:tcW w:w="1245" w:type="pct"/>
            <w:vMerge/>
          </w:tcPr>
          <w:p w:rsidR="000F6EEE" w:rsidRPr="00755960" w:rsidRDefault="000F6EEE" w:rsidP="00FF6FD6">
            <w:pPr>
              <w:rPr>
                <w:sz w:val="18"/>
              </w:rPr>
            </w:pP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sidRPr="004740D0">
              <w:rPr>
                <w:sz w:val="22"/>
                <w:szCs w:val="22"/>
              </w:rPr>
              <w:t>Background</w:t>
            </w:r>
          </w:p>
        </w:tc>
        <w:tc>
          <w:tcPr>
            <w:tcW w:w="307" w:type="pct"/>
            <w:vAlign w:val="center"/>
          </w:tcPr>
          <w:p w:rsidR="000F6EEE" w:rsidRPr="004740D0" w:rsidRDefault="000F6EEE" w:rsidP="00FF6FD6">
            <w:pPr>
              <w:spacing w:before="60" w:after="60"/>
              <w:jc w:val="center"/>
              <w:rPr>
                <w:sz w:val="22"/>
                <w:szCs w:val="22"/>
              </w:rPr>
            </w:pPr>
            <w:r>
              <w:rPr>
                <w:sz w:val="22"/>
                <w:szCs w:val="22"/>
              </w:rPr>
              <w:t>335</w:t>
            </w:r>
          </w:p>
        </w:tc>
        <w:tc>
          <w:tcPr>
            <w:tcW w:w="355" w:type="pct"/>
            <w:vAlign w:val="center"/>
          </w:tcPr>
          <w:p w:rsidR="000F6EEE" w:rsidRPr="004740D0" w:rsidRDefault="000F6EEE" w:rsidP="00FF6FD6">
            <w:pPr>
              <w:spacing w:before="60" w:after="60"/>
              <w:jc w:val="center"/>
              <w:rPr>
                <w:sz w:val="22"/>
                <w:szCs w:val="22"/>
              </w:rPr>
            </w:pPr>
            <w:r w:rsidRPr="004740D0">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76</w:t>
            </w:r>
          </w:p>
        </w:tc>
        <w:tc>
          <w:tcPr>
            <w:tcW w:w="363" w:type="pct"/>
            <w:vAlign w:val="center"/>
          </w:tcPr>
          <w:p w:rsidR="000F6EEE" w:rsidRPr="004740D0" w:rsidRDefault="000F6EEE" w:rsidP="00FF6FD6">
            <w:pPr>
              <w:spacing w:before="60" w:after="60"/>
              <w:jc w:val="center"/>
              <w:rPr>
                <w:sz w:val="22"/>
                <w:szCs w:val="22"/>
              </w:rPr>
            </w:pPr>
            <w:r>
              <w:rPr>
                <w:sz w:val="22"/>
                <w:szCs w:val="22"/>
              </w:rPr>
              <w:t>73</w:t>
            </w:r>
          </w:p>
        </w:tc>
        <w:tc>
          <w:tcPr>
            <w:tcW w:w="272" w:type="pct"/>
            <w:vAlign w:val="center"/>
          </w:tcPr>
          <w:p w:rsidR="000F6EEE" w:rsidRPr="004740D0" w:rsidRDefault="000F6EEE" w:rsidP="00FF6FD6">
            <w:pPr>
              <w:spacing w:before="60" w:after="60"/>
              <w:jc w:val="center"/>
              <w:rPr>
                <w:sz w:val="22"/>
                <w:szCs w:val="22"/>
              </w:rPr>
            </w:pPr>
            <w:r>
              <w:rPr>
                <w:sz w:val="22"/>
                <w:szCs w:val="22"/>
              </w:rPr>
              <w:t>29</w:t>
            </w:r>
          </w:p>
        </w:tc>
        <w:tc>
          <w:tcPr>
            <w:tcW w:w="363" w:type="pct"/>
            <w:vAlign w:val="center"/>
          </w:tcPr>
          <w:p w:rsidR="000F6EEE" w:rsidRPr="004740D0" w:rsidRDefault="000F6EEE" w:rsidP="00FF6FD6">
            <w:pPr>
              <w:jc w:val="center"/>
              <w:rPr>
                <w:sz w:val="22"/>
                <w:szCs w:val="22"/>
              </w:rPr>
            </w:pPr>
            <w:r w:rsidRPr="004740D0">
              <w:rPr>
                <w:sz w:val="22"/>
                <w:szCs w:val="22"/>
              </w:rPr>
              <w:t>ND</w:t>
            </w:r>
          </w:p>
        </w:tc>
        <w:tc>
          <w:tcPr>
            <w:tcW w:w="363" w:type="pct"/>
            <w:vAlign w:val="center"/>
          </w:tcPr>
          <w:p w:rsidR="000F6EEE" w:rsidRPr="004740D0" w:rsidRDefault="000F6EEE" w:rsidP="00FF6FD6">
            <w:pPr>
              <w:jc w:val="center"/>
              <w:rPr>
                <w:sz w:val="22"/>
                <w:szCs w:val="22"/>
              </w:rPr>
            </w:pPr>
            <w:r w:rsidRPr="004740D0">
              <w:rPr>
                <w:sz w:val="22"/>
                <w:szCs w:val="22"/>
              </w:rPr>
              <w:t>-</w:t>
            </w:r>
          </w:p>
        </w:tc>
        <w:tc>
          <w:tcPr>
            <w:tcW w:w="393" w:type="pct"/>
            <w:vAlign w:val="center"/>
          </w:tcPr>
          <w:p w:rsidR="000F6EEE" w:rsidRPr="004740D0" w:rsidRDefault="000F6EEE" w:rsidP="00FF6FD6">
            <w:pPr>
              <w:spacing w:before="60" w:after="60"/>
              <w:jc w:val="center"/>
              <w:rPr>
                <w:sz w:val="22"/>
                <w:szCs w:val="22"/>
              </w:rPr>
            </w:pPr>
            <w:r w:rsidRPr="004740D0">
              <w:rPr>
                <w:sz w:val="22"/>
                <w:szCs w:val="22"/>
              </w:rPr>
              <w:t>-</w:t>
            </w:r>
          </w:p>
        </w:tc>
        <w:tc>
          <w:tcPr>
            <w:tcW w:w="271" w:type="pct"/>
            <w:vAlign w:val="center"/>
          </w:tcPr>
          <w:p w:rsidR="000F6EEE" w:rsidRPr="004740D0" w:rsidRDefault="000F6EEE" w:rsidP="00FF6FD6">
            <w:pPr>
              <w:spacing w:before="60" w:after="60"/>
              <w:jc w:val="center"/>
              <w:rPr>
                <w:sz w:val="22"/>
                <w:szCs w:val="22"/>
              </w:rPr>
            </w:pPr>
            <w:r w:rsidRPr="004740D0">
              <w:rPr>
                <w:sz w:val="22"/>
                <w:szCs w:val="22"/>
              </w:rPr>
              <w:t>-</w:t>
            </w:r>
          </w:p>
        </w:tc>
        <w:tc>
          <w:tcPr>
            <w:tcW w:w="274" w:type="pct"/>
            <w:vAlign w:val="center"/>
          </w:tcPr>
          <w:p w:rsidR="000F6EEE" w:rsidRPr="004740D0" w:rsidRDefault="000F6EEE" w:rsidP="00FF6FD6">
            <w:pPr>
              <w:spacing w:before="60" w:after="60"/>
              <w:jc w:val="center"/>
              <w:rPr>
                <w:sz w:val="22"/>
                <w:szCs w:val="22"/>
              </w:rPr>
            </w:pPr>
            <w:r w:rsidRPr="004740D0">
              <w:rPr>
                <w:sz w:val="22"/>
                <w:szCs w:val="22"/>
              </w:rPr>
              <w:t>-</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People smoking near building</w:t>
            </w: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B2B area</w:t>
            </w:r>
          </w:p>
        </w:tc>
        <w:tc>
          <w:tcPr>
            <w:tcW w:w="307" w:type="pct"/>
            <w:vAlign w:val="center"/>
          </w:tcPr>
          <w:p w:rsidR="000F6EEE" w:rsidRPr="004740D0" w:rsidRDefault="000F6EEE" w:rsidP="00FF6FD6">
            <w:pPr>
              <w:spacing w:before="60" w:after="60"/>
              <w:jc w:val="center"/>
              <w:rPr>
                <w:sz w:val="22"/>
                <w:szCs w:val="22"/>
              </w:rPr>
            </w:pPr>
            <w:r>
              <w:rPr>
                <w:sz w:val="22"/>
                <w:szCs w:val="22"/>
              </w:rPr>
              <w:t>819</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72</w:t>
            </w:r>
          </w:p>
        </w:tc>
        <w:tc>
          <w:tcPr>
            <w:tcW w:w="363" w:type="pct"/>
            <w:vAlign w:val="center"/>
          </w:tcPr>
          <w:p w:rsidR="000F6EEE" w:rsidRPr="004740D0" w:rsidRDefault="000F6EEE" w:rsidP="00FF6FD6">
            <w:pPr>
              <w:spacing w:before="60" w:after="60"/>
              <w:jc w:val="center"/>
              <w:rPr>
                <w:sz w:val="22"/>
                <w:szCs w:val="22"/>
              </w:rPr>
            </w:pPr>
            <w:r>
              <w:rPr>
                <w:sz w:val="22"/>
                <w:szCs w:val="22"/>
              </w:rPr>
              <w:t>57</w:t>
            </w:r>
          </w:p>
        </w:tc>
        <w:tc>
          <w:tcPr>
            <w:tcW w:w="272" w:type="pct"/>
            <w:vAlign w:val="center"/>
          </w:tcPr>
          <w:p w:rsidR="000F6EEE" w:rsidRPr="004740D0" w:rsidRDefault="000F6EEE" w:rsidP="00FF6FD6">
            <w:pPr>
              <w:spacing w:before="60" w:after="60"/>
              <w:jc w:val="center"/>
              <w:rPr>
                <w:sz w:val="22"/>
                <w:szCs w:val="22"/>
              </w:rPr>
            </w:pPr>
            <w:r>
              <w:rPr>
                <w:sz w:val="22"/>
                <w:szCs w:val="22"/>
              </w:rPr>
              <w:t>14</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4</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Report of flood from adjacent tenant, dried with fans within hours, vinyl coving left in place on GW base</w:t>
            </w: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Main lobby-center</w:t>
            </w:r>
          </w:p>
        </w:tc>
        <w:tc>
          <w:tcPr>
            <w:tcW w:w="307" w:type="pct"/>
            <w:vAlign w:val="center"/>
          </w:tcPr>
          <w:p w:rsidR="000F6EEE" w:rsidRPr="004740D0" w:rsidRDefault="000F6EEE" w:rsidP="00FF6FD6">
            <w:pPr>
              <w:spacing w:before="60" w:after="60"/>
              <w:jc w:val="center"/>
              <w:rPr>
                <w:sz w:val="22"/>
                <w:szCs w:val="22"/>
              </w:rPr>
            </w:pPr>
            <w:r>
              <w:rPr>
                <w:sz w:val="22"/>
                <w:szCs w:val="22"/>
              </w:rPr>
              <w:t>790</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73</w:t>
            </w:r>
          </w:p>
        </w:tc>
        <w:tc>
          <w:tcPr>
            <w:tcW w:w="363" w:type="pct"/>
            <w:vAlign w:val="center"/>
          </w:tcPr>
          <w:p w:rsidR="000F6EEE" w:rsidRPr="004740D0" w:rsidRDefault="000F6EEE" w:rsidP="00FF6FD6">
            <w:pPr>
              <w:spacing w:before="60" w:after="60"/>
              <w:jc w:val="center"/>
              <w:rPr>
                <w:sz w:val="22"/>
                <w:szCs w:val="22"/>
              </w:rPr>
            </w:pPr>
            <w:r>
              <w:rPr>
                <w:sz w:val="22"/>
                <w:szCs w:val="22"/>
              </w:rPr>
              <w:t>56</w:t>
            </w:r>
          </w:p>
        </w:tc>
        <w:tc>
          <w:tcPr>
            <w:tcW w:w="272" w:type="pct"/>
            <w:vAlign w:val="center"/>
          </w:tcPr>
          <w:p w:rsidR="000F6EEE" w:rsidRPr="004740D0" w:rsidRDefault="000F6EEE" w:rsidP="00FF6FD6">
            <w:pPr>
              <w:spacing w:before="60" w:after="60"/>
              <w:jc w:val="center"/>
              <w:rPr>
                <w:sz w:val="22"/>
                <w:szCs w:val="22"/>
              </w:rPr>
            </w:pPr>
            <w:r>
              <w:rPr>
                <w:sz w:val="22"/>
                <w:szCs w:val="22"/>
              </w:rPr>
              <w:t>13</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20</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Main lobby-right</w:t>
            </w:r>
          </w:p>
        </w:tc>
        <w:tc>
          <w:tcPr>
            <w:tcW w:w="307" w:type="pct"/>
            <w:vAlign w:val="center"/>
          </w:tcPr>
          <w:p w:rsidR="000F6EEE" w:rsidRPr="004740D0" w:rsidRDefault="000F6EEE" w:rsidP="00FF6FD6">
            <w:pPr>
              <w:spacing w:before="60" w:after="60"/>
              <w:jc w:val="center"/>
              <w:rPr>
                <w:sz w:val="22"/>
                <w:szCs w:val="22"/>
              </w:rPr>
            </w:pPr>
            <w:r>
              <w:rPr>
                <w:sz w:val="22"/>
                <w:szCs w:val="22"/>
              </w:rPr>
              <w:t>728</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73</w:t>
            </w:r>
          </w:p>
        </w:tc>
        <w:tc>
          <w:tcPr>
            <w:tcW w:w="363" w:type="pct"/>
            <w:vAlign w:val="center"/>
          </w:tcPr>
          <w:p w:rsidR="000F6EEE" w:rsidRPr="004740D0" w:rsidRDefault="000F6EEE" w:rsidP="00FF6FD6">
            <w:pPr>
              <w:spacing w:before="60" w:after="60"/>
              <w:jc w:val="center"/>
              <w:rPr>
                <w:sz w:val="22"/>
                <w:szCs w:val="22"/>
              </w:rPr>
            </w:pPr>
            <w:r>
              <w:rPr>
                <w:sz w:val="22"/>
                <w:szCs w:val="22"/>
              </w:rPr>
              <w:t>56</w:t>
            </w:r>
          </w:p>
        </w:tc>
        <w:tc>
          <w:tcPr>
            <w:tcW w:w="272" w:type="pct"/>
            <w:vAlign w:val="center"/>
          </w:tcPr>
          <w:p w:rsidR="000F6EEE" w:rsidRPr="004740D0" w:rsidRDefault="000F6EEE" w:rsidP="00FF6FD6">
            <w:pPr>
              <w:spacing w:before="60" w:after="60"/>
              <w:jc w:val="center"/>
              <w:rPr>
                <w:sz w:val="22"/>
                <w:szCs w:val="22"/>
              </w:rPr>
            </w:pPr>
            <w:r>
              <w:rPr>
                <w:sz w:val="22"/>
                <w:szCs w:val="22"/>
              </w:rPr>
              <w:t>12</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23</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Main lobby-left</w:t>
            </w:r>
          </w:p>
        </w:tc>
        <w:tc>
          <w:tcPr>
            <w:tcW w:w="307" w:type="pct"/>
            <w:vAlign w:val="center"/>
          </w:tcPr>
          <w:p w:rsidR="000F6EEE" w:rsidRPr="004740D0" w:rsidRDefault="000F6EEE" w:rsidP="00FF6FD6">
            <w:pPr>
              <w:spacing w:before="60" w:after="60"/>
              <w:jc w:val="center"/>
              <w:rPr>
                <w:sz w:val="22"/>
                <w:szCs w:val="22"/>
              </w:rPr>
            </w:pPr>
            <w:r>
              <w:rPr>
                <w:sz w:val="22"/>
                <w:szCs w:val="22"/>
              </w:rPr>
              <w:t>828</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73</w:t>
            </w:r>
          </w:p>
        </w:tc>
        <w:tc>
          <w:tcPr>
            <w:tcW w:w="363" w:type="pct"/>
            <w:vAlign w:val="center"/>
          </w:tcPr>
          <w:p w:rsidR="000F6EEE" w:rsidRPr="004740D0" w:rsidRDefault="000F6EEE" w:rsidP="00FF6FD6">
            <w:pPr>
              <w:spacing w:before="60" w:after="60"/>
              <w:jc w:val="center"/>
              <w:rPr>
                <w:sz w:val="22"/>
                <w:szCs w:val="22"/>
              </w:rPr>
            </w:pPr>
            <w:r>
              <w:rPr>
                <w:sz w:val="22"/>
                <w:szCs w:val="22"/>
              </w:rPr>
              <w:t>57</w:t>
            </w:r>
          </w:p>
        </w:tc>
        <w:tc>
          <w:tcPr>
            <w:tcW w:w="272" w:type="pct"/>
            <w:vAlign w:val="center"/>
          </w:tcPr>
          <w:p w:rsidR="000F6EEE" w:rsidRPr="004740D0" w:rsidRDefault="000F6EEE" w:rsidP="00FF6FD6">
            <w:pPr>
              <w:spacing w:before="60" w:after="60"/>
              <w:jc w:val="center"/>
              <w:rPr>
                <w:sz w:val="22"/>
                <w:szCs w:val="22"/>
              </w:rPr>
            </w:pPr>
            <w:r>
              <w:rPr>
                <w:sz w:val="22"/>
                <w:szCs w:val="22"/>
              </w:rPr>
              <w:t>11</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27</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17</w:t>
            </w:r>
          </w:p>
        </w:tc>
        <w:tc>
          <w:tcPr>
            <w:tcW w:w="307" w:type="pct"/>
            <w:vAlign w:val="center"/>
          </w:tcPr>
          <w:p w:rsidR="000F6EEE" w:rsidRPr="004740D0" w:rsidRDefault="000F6EEE" w:rsidP="00FF6FD6">
            <w:pPr>
              <w:spacing w:before="60" w:after="60"/>
              <w:jc w:val="center"/>
              <w:rPr>
                <w:sz w:val="22"/>
                <w:szCs w:val="22"/>
              </w:rPr>
            </w:pPr>
            <w:r>
              <w:rPr>
                <w:sz w:val="22"/>
                <w:szCs w:val="22"/>
              </w:rPr>
              <w:t>842</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73</w:t>
            </w:r>
          </w:p>
        </w:tc>
        <w:tc>
          <w:tcPr>
            <w:tcW w:w="363" w:type="pct"/>
            <w:vAlign w:val="center"/>
          </w:tcPr>
          <w:p w:rsidR="000F6EEE" w:rsidRPr="004740D0" w:rsidRDefault="000F6EEE" w:rsidP="00FF6FD6">
            <w:pPr>
              <w:spacing w:before="60" w:after="60"/>
              <w:jc w:val="center"/>
              <w:rPr>
                <w:sz w:val="22"/>
                <w:szCs w:val="22"/>
              </w:rPr>
            </w:pPr>
            <w:r>
              <w:rPr>
                <w:sz w:val="22"/>
                <w:szCs w:val="22"/>
              </w:rPr>
              <w:t>57</w:t>
            </w:r>
          </w:p>
        </w:tc>
        <w:tc>
          <w:tcPr>
            <w:tcW w:w="272" w:type="pct"/>
            <w:vAlign w:val="center"/>
          </w:tcPr>
          <w:p w:rsidR="000F6EEE" w:rsidRPr="004740D0" w:rsidRDefault="000F6EEE" w:rsidP="00FF6FD6">
            <w:pPr>
              <w:spacing w:before="60" w:after="60"/>
              <w:jc w:val="center"/>
              <w:rPr>
                <w:sz w:val="22"/>
                <w:szCs w:val="22"/>
              </w:rPr>
            </w:pPr>
            <w:r>
              <w:rPr>
                <w:sz w:val="22"/>
                <w:szCs w:val="22"/>
              </w:rPr>
              <w:t>7</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2</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WD CT, Fan “auto”, HS</w:t>
            </w: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18</w:t>
            </w:r>
          </w:p>
        </w:tc>
        <w:tc>
          <w:tcPr>
            <w:tcW w:w="307" w:type="pct"/>
            <w:vAlign w:val="center"/>
          </w:tcPr>
          <w:p w:rsidR="000F6EEE" w:rsidRPr="004740D0" w:rsidRDefault="000F6EEE" w:rsidP="00FF6FD6">
            <w:pPr>
              <w:spacing w:before="60" w:after="60"/>
              <w:jc w:val="center"/>
              <w:rPr>
                <w:sz w:val="22"/>
                <w:szCs w:val="22"/>
              </w:rPr>
            </w:pPr>
            <w:r>
              <w:rPr>
                <w:sz w:val="22"/>
                <w:szCs w:val="22"/>
              </w:rPr>
              <w:t>811</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74</w:t>
            </w:r>
          </w:p>
        </w:tc>
        <w:tc>
          <w:tcPr>
            <w:tcW w:w="363" w:type="pct"/>
            <w:vAlign w:val="center"/>
          </w:tcPr>
          <w:p w:rsidR="000F6EEE" w:rsidRPr="004740D0" w:rsidRDefault="000F6EEE" w:rsidP="00FF6FD6">
            <w:pPr>
              <w:spacing w:before="60" w:after="60"/>
              <w:jc w:val="center"/>
              <w:rPr>
                <w:sz w:val="22"/>
                <w:szCs w:val="22"/>
              </w:rPr>
            </w:pPr>
            <w:r>
              <w:rPr>
                <w:sz w:val="22"/>
                <w:szCs w:val="22"/>
              </w:rPr>
              <w:t>57</w:t>
            </w:r>
          </w:p>
        </w:tc>
        <w:tc>
          <w:tcPr>
            <w:tcW w:w="272" w:type="pct"/>
            <w:vAlign w:val="center"/>
          </w:tcPr>
          <w:p w:rsidR="000F6EEE" w:rsidRPr="004740D0" w:rsidRDefault="000F6EEE" w:rsidP="00FF6FD6">
            <w:pPr>
              <w:spacing w:before="60" w:after="60"/>
              <w:jc w:val="center"/>
              <w:rPr>
                <w:sz w:val="22"/>
                <w:szCs w:val="22"/>
              </w:rPr>
            </w:pPr>
            <w:r>
              <w:rPr>
                <w:sz w:val="22"/>
                <w:szCs w:val="22"/>
              </w:rPr>
              <w:t>6</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2</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HS</w:t>
            </w: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19</w:t>
            </w:r>
          </w:p>
        </w:tc>
        <w:tc>
          <w:tcPr>
            <w:tcW w:w="307" w:type="pct"/>
            <w:vAlign w:val="center"/>
          </w:tcPr>
          <w:p w:rsidR="000F6EEE" w:rsidRPr="004740D0" w:rsidRDefault="000F6EEE" w:rsidP="00FF6FD6">
            <w:pPr>
              <w:spacing w:before="60" w:after="60"/>
              <w:jc w:val="center"/>
              <w:rPr>
                <w:sz w:val="22"/>
                <w:szCs w:val="22"/>
              </w:rPr>
            </w:pPr>
            <w:r>
              <w:rPr>
                <w:sz w:val="22"/>
                <w:szCs w:val="22"/>
              </w:rPr>
              <w:t>762</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74</w:t>
            </w:r>
          </w:p>
        </w:tc>
        <w:tc>
          <w:tcPr>
            <w:tcW w:w="363" w:type="pct"/>
            <w:vAlign w:val="center"/>
          </w:tcPr>
          <w:p w:rsidR="000F6EEE" w:rsidRPr="004740D0" w:rsidRDefault="000F6EEE" w:rsidP="00FF6FD6">
            <w:pPr>
              <w:spacing w:before="60" w:after="60"/>
              <w:jc w:val="center"/>
              <w:rPr>
                <w:sz w:val="22"/>
                <w:szCs w:val="22"/>
              </w:rPr>
            </w:pPr>
            <w:r>
              <w:rPr>
                <w:sz w:val="22"/>
                <w:szCs w:val="22"/>
              </w:rPr>
              <w:t>57</w:t>
            </w:r>
          </w:p>
        </w:tc>
        <w:tc>
          <w:tcPr>
            <w:tcW w:w="272" w:type="pct"/>
            <w:vAlign w:val="center"/>
          </w:tcPr>
          <w:p w:rsidR="000F6EEE" w:rsidRPr="004740D0" w:rsidRDefault="000F6EEE" w:rsidP="00FF6FD6">
            <w:pPr>
              <w:spacing w:before="60" w:after="60"/>
              <w:jc w:val="center"/>
              <w:rPr>
                <w:sz w:val="22"/>
                <w:szCs w:val="22"/>
              </w:rPr>
            </w:pPr>
            <w:r>
              <w:rPr>
                <w:sz w:val="22"/>
                <w:szCs w:val="22"/>
              </w:rPr>
              <w:t>2</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3</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DEM, HS</w:t>
            </w: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Staff support</w:t>
            </w:r>
          </w:p>
        </w:tc>
        <w:tc>
          <w:tcPr>
            <w:tcW w:w="307" w:type="pct"/>
            <w:vAlign w:val="center"/>
          </w:tcPr>
          <w:p w:rsidR="000F6EEE" w:rsidRPr="004740D0" w:rsidRDefault="000F6EEE" w:rsidP="00FF6FD6">
            <w:pPr>
              <w:spacing w:before="60" w:after="60"/>
              <w:jc w:val="center"/>
              <w:rPr>
                <w:sz w:val="22"/>
                <w:szCs w:val="22"/>
              </w:rPr>
            </w:pPr>
            <w:r>
              <w:rPr>
                <w:sz w:val="22"/>
                <w:szCs w:val="22"/>
              </w:rPr>
              <w:t>661</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73</w:t>
            </w:r>
          </w:p>
        </w:tc>
        <w:tc>
          <w:tcPr>
            <w:tcW w:w="363" w:type="pct"/>
            <w:vAlign w:val="center"/>
          </w:tcPr>
          <w:p w:rsidR="000F6EEE" w:rsidRPr="004740D0" w:rsidRDefault="000F6EEE" w:rsidP="00FF6FD6">
            <w:pPr>
              <w:spacing w:before="60" w:after="60"/>
              <w:jc w:val="center"/>
              <w:rPr>
                <w:sz w:val="22"/>
                <w:szCs w:val="22"/>
              </w:rPr>
            </w:pPr>
            <w:r>
              <w:rPr>
                <w:sz w:val="22"/>
                <w:szCs w:val="22"/>
              </w:rPr>
              <w:t>59</w:t>
            </w:r>
          </w:p>
        </w:tc>
        <w:tc>
          <w:tcPr>
            <w:tcW w:w="272" w:type="pct"/>
            <w:vAlign w:val="center"/>
          </w:tcPr>
          <w:p w:rsidR="000F6EEE" w:rsidRPr="004740D0" w:rsidRDefault="000F6EEE" w:rsidP="00FF6FD6">
            <w:pPr>
              <w:spacing w:before="60" w:after="60"/>
              <w:jc w:val="center"/>
              <w:rPr>
                <w:sz w:val="22"/>
                <w:szCs w:val="22"/>
              </w:rPr>
            </w:pPr>
            <w:r>
              <w:rPr>
                <w:sz w:val="22"/>
                <w:szCs w:val="22"/>
              </w:rPr>
              <w:t>4</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2</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Tile floor</w:t>
            </w:r>
          </w:p>
        </w:tc>
      </w:tr>
      <w:tr w:rsidR="000F6EEE" w:rsidRPr="00755960" w:rsidTr="00FF6FD6">
        <w:trPr>
          <w:cantSplit/>
          <w:trHeight w:val="560"/>
          <w:jc w:val="center"/>
        </w:trPr>
        <w:tc>
          <w:tcPr>
            <w:tcW w:w="544" w:type="pct"/>
            <w:shd w:val="clear" w:color="auto" w:fill="auto"/>
            <w:vAlign w:val="center"/>
          </w:tcPr>
          <w:p w:rsidR="000F6EEE" w:rsidRPr="004740D0" w:rsidRDefault="000F6EEE" w:rsidP="00FF6FD6">
            <w:pPr>
              <w:spacing w:before="60" w:after="60"/>
              <w:rPr>
                <w:sz w:val="22"/>
                <w:szCs w:val="22"/>
              </w:rPr>
            </w:pPr>
            <w:r>
              <w:rPr>
                <w:sz w:val="22"/>
                <w:szCs w:val="22"/>
              </w:rPr>
              <w:t>Loading dock area</w:t>
            </w:r>
          </w:p>
        </w:tc>
        <w:tc>
          <w:tcPr>
            <w:tcW w:w="307" w:type="pct"/>
            <w:shd w:val="clear" w:color="auto" w:fill="auto"/>
            <w:vAlign w:val="center"/>
          </w:tcPr>
          <w:p w:rsidR="000F6EEE" w:rsidRPr="004740D0" w:rsidRDefault="000F6EEE" w:rsidP="00FF6FD6">
            <w:pPr>
              <w:spacing w:before="60" w:after="60"/>
              <w:jc w:val="center"/>
              <w:rPr>
                <w:sz w:val="22"/>
                <w:szCs w:val="22"/>
              </w:rPr>
            </w:pPr>
            <w:r>
              <w:rPr>
                <w:sz w:val="22"/>
                <w:szCs w:val="22"/>
              </w:rPr>
              <w:t>-</w:t>
            </w:r>
          </w:p>
        </w:tc>
        <w:tc>
          <w:tcPr>
            <w:tcW w:w="355" w:type="pct"/>
            <w:shd w:val="clear" w:color="auto" w:fill="auto"/>
            <w:vAlign w:val="center"/>
          </w:tcPr>
          <w:p w:rsidR="000F6EEE" w:rsidRPr="004740D0" w:rsidRDefault="000F6EEE" w:rsidP="00FF6FD6">
            <w:pPr>
              <w:spacing w:before="60" w:after="60"/>
              <w:jc w:val="center"/>
              <w:rPr>
                <w:sz w:val="22"/>
                <w:szCs w:val="22"/>
              </w:rPr>
            </w:pPr>
            <w:r>
              <w:rPr>
                <w:sz w:val="22"/>
                <w:szCs w:val="22"/>
              </w:rPr>
              <w:t>-</w:t>
            </w:r>
          </w:p>
        </w:tc>
        <w:tc>
          <w:tcPr>
            <w:tcW w:w="249" w:type="pct"/>
            <w:shd w:val="clear" w:color="auto" w:fill="auto"/>
            <w:vAlign w:val="center"/>
          </w:tcPr>
          <w:p w:rsidR="000F6EEE" w:rsidRPr="004740D0" w:rsidRDefault="000F6EEE" w:rsidP="00FF6FD6">
            <w:pPr>
              <w:spacing w:before="60" w:after="60"/>
              <w:jc w:val="center"/>
              <w:rPr>
                <w:sz w:val="22"/>
                <w:szCs w:val="22"/>
              </w:rPr>
            </w:pPr>
            <w:r>
              <w:rPr>
                <w:sz w:val="22"/>
                <w:szCs w:val="22"/>
              </w:rPr>
              <w:t>-</w:t>
            </w:r>
          </w:p>
        </w:tc>
        <w:tc>
          <w:tcPr>
            <w:tcW w:w="363" w:type="pct"/>
            <w:shd w:val="clear" w:color="auto" w:fill="auto"/>
            <w:vAlign w:val="center"/>
          </w:tcPr>
          <w:p w:rsidR="000F6EEE" w:rsidRPr="004740D0" w:rsidRDefault="000F6EEE" w:rsidP="00FF6FD6">
            <w:pPr>
              <w:spacing w:before="60" w:after="60"/>
              <w:jc w:val="center"/>
              <w:rPr>
                <w:sz w:val="22"/>
                <w:szCs w:val="22"/>
              </w:rPr>
            </w:pPr>
            <w:r>
              <w:rPr>
                <w:sz w:val="22"/>
                <w:szCs w:val="22"/>
              </w:rPr>
              <w:t>-</w:t>
            </w:r>
          </w:p>
        </w:tc>
        <w:tc>
          <w:tcPr>
            <w:tcW w:w="272" w:type="pct"/>
            <w:shd w:val="clear" w:color="auto" w:fill="auto"/>
            <w:vAlign w:val="center"/>
          </w:tcPr>
          <w:p w:rsidR="000F6EEE" w:rsidRPr="004740D0" w:rsidRDefault="000F6EEE" w:rsidP="00FF6FD6">
            <w:pPr>
              <w:spacing w:before="60" w:after="60"/>
              <w:jc w:val="center"/>
              <w:rPr>
                <w:sz w:val="22"/>
                <w:szCs w:val="22"/>
              </w:rPr>
            </w:pPr>
            <w:r>
              <w:rPr>
                <w:sz w:val="22"/>
                <w:szCs w:val="22"/>
              </w:rPr>
              <w:t>-</w:t>
            </w:r>
          </w:p>
        </w:tc>
        <w:tc>
          <w:tcPr>
            <w:tcW w:w="363" w:type="pct"/>
            <w:vAlign w:val="center"/>
          </w:tcPr>
          <w:p w:rsidR="000F6EEE" w:rsidRPr="004740D0" w:rsidRDefault="000F6EEE" w:rsidP="00FF6FD6">
            <w:pPr>
              <w:jc w:val="center"/>
              <w:rPr>
                <w:sz w:val="22"/>
                <w:szCs w:val="22"/>
              </w:rPr>
            </w:pPr>
            <w:r>
              <w:rPr>
                <w:sz w:val="22"/>
                <w:szCs w:val="22"/>
              </w:rPr>
              <w:t>-</w:t>
            </w:r>
          </w:p>
        </w:tc>
        <w:tc>
          <w:tcPr>
            <w:tcW w:w="363" w:type="pct"/>
            <w:shd w:val="clear" w:color="auto" w:fill="auto"/>
            <w:vAlign w:val="center"/>
          </w:tcPr>
          <w:p w:rsidR="000F6EEE" w:rsidRPr="004740D0" w:rsidRDefault="000F6EEE" w:rsidP="00FF6FD6">
            <w:pPr>
              <w:jc w:val="center"/>
              <w:rPr>
                <w:sz w:val="22"/>
                <w:szCs w:val="22"/>
              </w:rPr>
            </w:pPr>
            <w:r>
              <w:rPr>
                <w:sz w:val="22"/>
                <w:szCs w:val="22"/>
              </w:rPr>
              <w:t>-</w:t>
            </w:r>
          </w:p>
        </w:tc>
        <w:tc>
          <w:tcPr>
            <w:tcW w:w="393" w:type="pct"/>
            <w:shd w:val="clear" w:color="auto" w:fill="auto"/>
            <w:vAlign w:val="center"/>
          </w:tcPr>
          <w:p w:rsidR="000F6EEE" w:rsidRPr="004740D0" w:rsidRDefault="000F6EEE" w:rsidP="00FF6FD6">
            <w:pPr>
              <w:spacing w:before="60" w:after="60"/>
              <w:jc w:val="center"/>
              <w:rPr>
                <w:sz w:val="22"/>
                <w:szCs w:val="22"/>
              </w:rPr>
            </w:pPr>
            <w:r>
              <w:rPr>
                <w:sz w:val="22"/>
                <w:szCs w:val="22"/>
              </w:rPr>
              <w:t>-</w:t>
            </w:r>
          </w:p>
        </w:tc>
        <w:tc>
          <w:tcPr>
            <w:tcW w:w="271" w:type="pct"/>
            <w:shd w:val="clear" w:color="auto" w:fill="auto"/>
            <w:vAlign w:val="center"/>
          </w:tcPr>
          <w:p w:rsidR="000F6EEE" w:rsidRPr="004740D0" w:rsidRDefault="000F6EEE" w:rsidP="00FF6FD6">
            <w:pPr>
              <w:spacing w:before="60" w:after="60"/>
              <w:jc w:val="center"/>
              <w:rPr>
                <w:sz w:val="22"/>
                <w:szCs w:val="22"/>
              </w:rPr>
            </w:pPr>
            <w:r>
              <w:rPr>
                <w:sz w:val="22"/>
                <w:szCs w:val="22"/>
              </w:rPr>
              <w:t>-</w:t>
            </w:r>
          </w:p>
        </w:tc>
        <w:tc>
          <w:tcPr>
            <w:tcW w:w="274" w:type="pct"/>
            <w:shd w:val="clear" w:color="auto" w:fill="auto"/>
            <w:vAlign w:val="center"/>
          </w:tcPr>
          <w:p w:rsidR="000F6EEE" w:rsidRPr="004740D0" w:rsidRDefault="000F6EEE" w:rsidP="00FF6FD6">
            <w:pPr>
              <w:spacing w:before="60" w:after="60"/>
              <w:jc w:val="center"/>
              <w:rPr>
                <w:sz w:val="22"/>
                <w:szCs w:val="22"/>
              </w:rPr>
            </w:pPr>
            <w:r>
              <w:rPr>
                <w:sz w:val="22"/>
                <w:szCs w:val="22"/>
              </w:rPr>
              <w:t>-</w:t>
            </w:r>
          </w:p>
        </w:tc>
        <w:tc>
          <w:tcPr>
            <w:tcW w:w="1245" w:type="pct"/>
            <w:tcBorders>
              <w:left w:val="nil"/>
            </w:tcBorders>
            <w:shd w:val="clear" w:color="auto" w:fill="auto"/>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 xml:space="preserve">Door left open to occupied area, carpet tile on floor, large gaps in loading dock door and rear exit door </w:t>
            </w: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lastRenderedPageBreak/>
              <w:t>Training room</w:t>
            </w:r>
          </w:p>
        </w:tc>
        <w:tc>
          <w:tcPr>
            <w:tcW w:w="307" w:type="pct"/>
            <w:vAlign w:val="center"/>
          </w:tcPr>
          <w:p w:rsidR="000F6EEE" w:rsidRPr="004740D0" w:rsidRDefault="000F6EEE" w:rsidP="00FF6FD6">
            <w:pPr>
              <w:spacing w:before="60" w:after="60"/>
              <w:jc w:val="center"/>
              <w:rPr>
                <w:sz w:val="22"/>
                <w:szCs w:val="22"/>
              </w:rPr>
            </w:pPr>
            <w:r>
              <w:rPr>
                <w:sz w:val="22"/>
                <w:szCs w:val="22"/>
              </w:rPr>
              <w:t>630</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73</w:t>
            </w:r>
          </w:p>
        </w:tc>
        <w:tc>
          <w:tcPr>
            <w:tcW w:w="363" w:type="pct"/>
            <w:vAlign w:val="center"/>
          </w:tcPr>
          <w:p w:rsidR="000F6EEE" w:rsidRPr="004740D0" w:rsidRDefault="000F6EEE" w:rsidP="00FF6FD6">
            <w:pPr>
              <w:spacing w:before="60" w:after="60"/>
              <w:jc w:val="center"/>
              <w:rPr>
                <w:sz w:val="22"/>
                <w:szCs w:val="22"/>
              </w:rPr>
            </w:pPr>
            <w:r>
              <w:rPr>
                <w:sz w:val="22"/>
                <w:szCs w:val="22"/>
              </w:rPr>
              <w:t>59</w:t>
            </w:r>
          </w:p>
        </w:tc>
        <w:tc>
          <w:tcPr>
            <w:tcW w:w="272" w:type="pct"/>
            <w:vAlign w:val="center"/>
          </w:tcPr>
          <w:p w:rsidR="000F6EEE" w:rsidRPr="004740D0" w:rsidRDefault="000F6EEE" w:rsidP="00FF6FD6">
            <w:pPr>
              <w:spacing w:before="60" w:after="60"/>
              <w:jc w:val="center"/>
              <w:rPr>
                <w:sz w:val="22"/>
                <w:szCs w:val="22"/>
              </w:rPr>
            </w:pPr>
            <w:r>
              <w:rPr>
                <w:sz w:val="22"/>
                <w:szCs w:val="22"/>
              </w:rPr>
              <w:t>9</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2</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WD CT, DEM, boxes on floor</w:t>
            </w: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Counting room-left</w:t>
            </w:r>
          </w:p>
        </w:tc>
        <w:tc>
          <w:tcPr>
            <w:tcW w:w="307" w:type="pct"/>
            <w:vAlign w:val="center"/>
          </w:tcPr>
          <w:p w:rsidR="000F6EEE" w:rsidRPr="004740D0" w:rsidRDefault="000F6EEE" w:rsidP="00FF6FD6">
            <w:pPr>
              <w:spacing w:before="60" w:after="60"/>
              <w:jc w:val="center"/>
              <w:rPr>
                <w:sz w:val="22"/>
                <w:szCs w:val="22"/>
              </w:rPr>
            </w:pPr>
            <w:r>
              <w:rPr>
                <w:sz w:val="22"/>
                <w:szCs w:val="22"/>
              </w:rPr>
              <w:t>634</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73</w:t>
            </w:r>
          </w:p>
        </w:tc>
        <w:tc>
          <w:tcPr>
            <w:tcW w:w="363" w:type="pct"/>
            <w:vAlign w:val="center"/>
          </w:tcPr>
          <w:p w:rsidR="000F6EEE" w:rsidRPr="004740D0" w:rsidRDefault="000F6EEE" w:rsidP="00FF6FD6">
            <w:pPr>
              <w:spacing w:before="60" w:after="60"/>
              <w:jc w:val="center"/>
              <w:rPr>
                <w:sz w:val="22"/>
                <w:szCs w:val="22"/>
              </w:rPr>
            </w:pPr>
            <w:r>
              <w:rPr>
                <w:sz w:val="22"/>
                <w:szCs w:val="22"/>
              </w:rPr>
              <w:t>61</w:t>
            </w:r>
          </w:p>
        </w:tc>
        <w:tc>
          <w:tcPr>
            <w:tcW w:w="272" w:type="pct"/>
            <w:vAlign w:val="center"/>
          </w:tcPr>
          <w:p w:rsidR="000F6EEE" w:rsidRPr="004740D0" w:rsidRDefault="000F6EEE" w:rsidP="00FF6FD6">
            <w:pPr>
              <w:spacing w:before="60" w:after="60"/>
              <w:jc w:val="center"/>
              <w:rPr>
                <w:sz w:val="22"/>
                <w:szCs w:val="22"/>
              </w:rPr>
            </w:pPr>
            <w:r>
              <w:rPr>
                <w:sz w:val="22"/>
                <w:szCs w:val="22"/>
              </w:rPr>
              <w:t>11</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2</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HS, AF</w:t>
            </w: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Counting room-right</w:t>
            </w:r>
          </w:p>
        </w:tc>
        <w:tc>
          <w:tcPr>
            <w:tcW w:w="307" w:type="pct"/>
            <w:vAlign w:val="center"/>
          </w:tcPr>
          <w:p w:rsidR="000F6EEE" w:rsidRPr="004740D0" w:rsidRDefault="000F6EEE" w:rsidP="00FF6FD6">
            <w:pPr>
              <w:spacing w:before="60" w:after="60"/>
              <w:jc w:val="center"/>
              <w:rPr>
                <w:sz w:val="22"/>
                <w:szCs w:val="22"/>
              </w:rPr>
            </w:pPr>
            <w:r>
              <w:rPr>
                <w:sz w:val="22"/>
                <w:szCs w:val="22"/>
              </w:rPr>
              <w:t>671</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74</w:t>
            </w:r>
          </w:p>
        </w:tc>
        <w:tc>
          <w:tcPr>
            <w:tcW w:w="363" w:type="pct"/>
            <w:vAlign w:val="center"/>
          </w:tcPr>
          <w:p w:rsidR="000F6EEE" w:rsidRPr="004740D0" w:rsidRDefault="000F6EEE" w:rsidP="00FF6FD6">
            <w:pPr>
              <w:spacing w:before="60" w:after="60"/>
              <w:jc w:val="center"/>
              <w:rPr>
                <w:sz w:val="22"/>
                <w:szCs w:val="22"/>
              </w:rPr>
            </w:pPr>
            <w:r>
              <w:rPr>
                <w:sz w:val="22"/>
                <w:szCs w:val="22"/>
              </w:rPr>
              <w:t>60</w:t>
            </w:r>
          </w:p>
        </w:tc>
        <w:tc>
          <w:tcPr>
            <w:tcW w:w="272" w:type="pct"/>
            <w:vAlign w:val="center"/>
          </w:tcPr>
          <w:p w:rsidR="000F6EEE" w:rsidRPr="004740D0" w:rsidRDefault="000F6EEE" w:rsidP="00FF6FD6">
            <w:pPr>
              <w:spacing w:before="60" w:after="60"/>
              <w:jc w:val="center"/>
              <w:rPr>
                <w:sz w:val="22"/>
                <w:szCs w:val="22"/>
              </w:rPr>
            </w:pPr>
            <w:r>
              <w:rPr>
                <w:sz w:val="22"/>
                <w:szCs w:val="22"/>
              </w:rPr>
              <w:t>12</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2</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HS, AF</w:t>
            </w: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Cash room</w:t>
            </w:r>
          </w:p>
        </w:tc>
        <w:tc>
          <w:tcPr>
            <w:tcW w:w="307" w:type="pct"/>
            <w:vAlign w:val="center"/>
          </w:tcPr>
          <w:p w:rsidR="000F6EEE" w:rsidRPr="004740D0" w:rsidRDefault="000F6EEE" w:rsidP="00FF6FD6">
            <w:pPr>
              <w:spacing w:before="60" w:after="60"/>
              <w:jc w:val="center"/>
              <w:rPr>
                <w:sz w:val="22"/>
                <w:szCs w:val="22"/>
              </w:rPr>
            </w:pPr>
            <w:r>
              <w:rPr>
                <w:sz w:val="22"/>
                <w:szCs w:val="22"/>
              </w:rPr>
              <w:t>602</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73</w:t>
            </w:r>
          </w:p>
        </w:tc>
        <w:tc>
          <w:tcPr>
            <w:tcW w:w="363" w:type="pct"/>
            <w:vAlign w:val="center"/>
          </w:tcPr>
          <w:p w:rsidR="000F6EEE" w:rsidRPr="004740D0" w:rsidRDefault="000F6EEE" w:rsidP="00FF6FD6">
            <w:pPr>
              <w:spacing w:before="60" w:after="60"/>
              <w:jc w:val="center"/>
              <w:rPr>
                <w:sz w:val="22"/>
                <w:szCs w:val="22"/>
              </w:rPr>
            </w:pPr>
            <w:r>
              <w:rPr>
                <w:sz w:val="22"/>
                <w:szCs w:val="22"/>
              </w:rPr>
              <w:t>62</w:t>
            </w:r>
          </w:p>
        </w:tc>
        <w:tc>
          <w:tcPr>
            <w:tcW w:w="272" w:type="pct"/>
            <w:vAlign w:val="center"/>
          </w:tcPr>
          <w:p w:rsidR="000F6EEE" w:rsidRPr="004740D0" w:rsidRDefault="000F6EEE" w:rsidP="00FF6FD6">
            <w:pPr>
              <w:spacing w:before="60" w:after="60"/>
              <w:jc w:val="center"/>
              <w:rPr>
                <w:sz w:val="22"/>
                <w:szCs w:val="22"/>
              </w:rPr>
            </w:pPr>
            <w:r>
              <w:rPr>
                <w:sz w:val="22"/>
                <w:szCs w:val="22"/>
              </w:rPr>
              <w:t>10</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2</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HS, WD CT, CPs</w:t>
            </w: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Counter 15</w:t>
            </w:r>
          </w:p>
        </w:tc>
        <w:tc>
          <w:tcPr>
            <w:tcW w:w="307" w:type="pct"/>
            <w:vAlign w:val="center"/>
          </w:tcPr>
          <w:p w:rsidR="000F6EEE" w:rsidRPr="004740D0" w:rsidRDefault="000F6EEE" w:rsidP="00FF6FD6">
            <w:pPr>
              <w:spacing w:before="60" w:after="60"/>
              <w:jc w:val="center"/>
              <w:rPr>
                <w:sz w:val="22"/>
                <w:szCs w:val="22"/>
              </w:rPr>
            </w:pPr>
            <w:r>
              <w:rPr>
                <w:sz w:val="22"/>
                <w:szCs w:val="22"/>
              </w:rPr>
              <w:t>705</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74</w:t>
            </w:r>
          </w:p>
        </w:tc>
        <w:tc>
          <w:tcPr>
            <w:tcW w:w="363" w:type="pct"/>
            <w:vAlign w:val="center"/>
          </w:tcPr>
          <w:p w:rsidR="000F6EEE" w:rsidRPr="004740D0" w:rsidRDefault="000F6EEE" w:rsidP="00FF6FD6">
            <w:pPr>
              <w:spacing w:before="60" w:after="60"/>
              <w:jc w:val="center"/>
              <w:rPr>
                <w:sz w:val="22"/>
                <w:szCs w:val="22"/>
              </w:rPr>
            </w:pPr>
            <w:r>
              <w:rPr>
                <w:sz w:val="22"/>
                <w:szCs w:val="22"/>
              </w:rPr>
              <w:t>60</w:t>
            </w:r>
          </w:p>
        </w:tc>
        <w:tc>
          <w:tcPr>
            <w:tcW w:w="272" w:type="pct"/>
            <w:vAlign w:val="center"/>
          </w:tcPr>
          <w:p w:rsidR="000F6EEE" w:rsidRPr="004740D0" w:rsidRDefault="000F6EEE" w:rsidP="00FF6FD6">
            <w:pPr>
              <w:spacing w:before="60" w:after="60"/>
              <w:jc w:val="center"/>
              <w:rPr>
                <w:sz w:val="22"/>
                <w:szCs w:val="22"/>
              </w:rPr>
            </w:pPr>
            <w:r>
              <w:rPr>
                <w:sz w:val="22"/>
                <w:szCs w:val="22"/>
              </w:rPr>
              <w:t>13</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5</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WD CT</w:t>
            </w:r>
          </w:p>
        </w:tc>
      </w:tr>
      <w:tr w:rsidR="000F6EEE" w:rsidRPr="00755960" w:rsidTr="00FF6FD6">
        <w:trPr>
          <w:cantSplit/>
          <w:trHeight w:val="560"/>
          <w:jc w:val="center"/>
        </w:trPr>
        <w:tc>
          <w:tcPr>
            <w:tcW w:w="544" w:type="pct"/>
            <w:vAlign w:val="center"/>
          </w:tcPr>
          <w:p w:rsidR="000F6EEE" w:rsidRPr="004740D0" w:rsidRDefault="000F6EEE" w:rsidP="00FF6FD6">
            <w:pPr>
              <w:spacing w:before="60" w:after="60"/>
              <w:rPr>
                <w:sz w:val="22"/>
                <w:szCs w:val="22"/>
              </w:rPr>
            </w:pPr>
            <w:r>
              <w:rPr>
                <w:sz w:val="22"/>
                <w:szCs w:val="22"/>
              </w:rPr>
              <w:t>Counter 12</w:t>
            </w:r>
          </w:p>
        </w:tc>
        <w:tc>
          <w:tcPr>
            <w:tcW w:w="307" w:type="pct"/>
            <w:vAlign w:val="center"/>
          </w:tcPr>
          <w:p w:rsidR="000F6EEE" w:rsidRPr="004740D0" w:rsidRDefault="000F6EEE" w:rsidP="00FF6FD6">
            <w:pPr>
              <w:spacing w:before="60" w:after="60"/>
              <w:jc w:val="center"/>
              <w:rPr>
                <w:sz w:val="22"/>
                <w:szCs w:val="22"/>
              </w:rPr>
            </w:pPr>
            <w:r>
              <w:rPr>
                <w:sz w:val="22"/>
                <w:szCs w:val="22"/>
              </w:rPr>
              <w:t>650</w:t>
            </w:r>
          </w:p>
        </w:tc>
        <w:tc>
          <w:tcPr>
            <w:tcW w:w="355" w:type="pct"/>
            <w:vAlign w:val="center"/>
          </w:tcPr>
          <w:p w:rsidR="000F6EEE" w:rsidRPr="004740D0" w:rsidRDefault="000F6EEE" w:rsidP="00FF6FD6">
            <w:pPr>
              <w:spacing w:before="60" w:after="60"/>
              <w:jc w:val="center"/>
              <w:rPr>
                <w:sz w:val="22"/>
                <w:szCs w:val="22"/>
              </w:rPr>
            </w:pPr>
            <w:r>
              <w:rPr>
                <w:sz w:val="22"/>
                <w:szCs w:val="22"/>
              </w:rPr>
              <w:t>ND</w:t>
            </w:r>
          </w:p>
        </w:tc>
        <w:tc>
          <w:tcPr>
            <w:tcW w:w="249" w:type="pct"/>
            <w:vAlign w:val="center"/>
          </w:tcPr>
          <w:p w:rsidR="000F6EEE" w:rsidRPr="004740D0" w:rsidRDefault="000F6EEE" w:rsidP="00FF6FD6">
            <w:pPr>
              <w:spacing w:before="60" w:after="60"/>
              <w:jc w:val="center"/>
              <w:rPr>
                <w:sz w:val="22"/>
                <w:szCs w:val="22"/>
              </w:rPr>
            </w:pPr>
            <w:r>
              <w:rPr>
                <w:sz w:val="22"/>
                <w:szCs w:val="22"/>
              </w:rPr>
              <w:t>74</w:t>
            </w:r>
          </w:p>
        </w:tc>
        <w:tc>
          <w:tcPr>
            <w:tcW w:w="363" w:type="pct"/>
            <w:vAlign w:val="center"/>
          </w:tcPr>
          <w:p w:rsidR="000F6EEE" w:rsidRPr="004740D0" w:rsidRDefault="000F6EEE" w:rsidP="00FF6FD6">
            <w:pPr>
              <w:spacing w:before="60" w:after="60"/>
              <w:jc w:val="center"/>
              <w:rPr>
                <w:sz w:val="22"/>
                <w:szCs w:val="22"/>
              </w:rPr>
            </w:pPr>
            <w:r>
              <w:rPr>
                <w:sz w:val="22"/>
                <w:szCs w:val="22"/>
              </w:rPr>
              <w:t>61</w:t>
            </w:r>
          </w:p>
        </w:tc>
        <w:tc>
          <w:tcPr>
            <w:tcW w:w="272" w:type="pct"/>
            <w:vAlign w:val="center"/>
          </w:tcPr>
          <w:p w:rsidR="000F6EEE" w:rsidRPr="004740D0" w:rsidRDefault="000F6EEE" w:rsidP="00FF6FD6">
            <w:pPr>
              <w:spacing w:before="60" w:after="60"/>
              <w:jc w:val="center"/>
              <w:rPr>
                <w:sz w:val="22"/>
                <w:szCs w:val="22"/>
              </w:rPr>
            </w:pPr>
            <w:r>
              <w:rPr>
                <w:sz w:val="22"/>
                <w:szCs w:val="22"/>
              </w:rPr>
              <w:t>12</w:t>
            </w:r>
          </w:p>
        </w:tc>
        <w:tc>
          <w:tcPr>
            <w:tcW w:w="363" w:type="pct"/>
            <w:vAlign w:val="center"/>
          </w:tcPr>
          <w:p w:rsidR="000F6EEE" w:rsidRPr="004740D0" w:rsidRDefault="000F6EEE" w:rsidP="00FF6FD6">
            <w:pPr>
              <w:jc w:val="center"/>
              <w:rPr>
                <w:sz w:val="22"/>
                <w:szCs w:val="22"/>
              </w:rPr>
            </w:pPr>
            <w:r>
              <w:rPr>
                <w:sz w:val="22"/>
                <w:szCs w:val="22"/>
              </w:rPr>
              <w:t>ND</w:t>
            </w:r>
          </w:p>
        </w:tc>
        <w:tc>
          <w:tcPr>
            <w:tcW w:w="363" w:type="pct"/>
            <w:vAlign w:val="center"/>
          </w:tcPr>
          <w:p w:rsidR="000F6EEE" w:rsidRPr="004740D0" w:rsidRDefault="000F6EEE" w:rsidP="00FF6FD6">
            <w:pPr>
              <w:jc w:val="center"/>
              <w:rPr>
                <w:sz w:val="22"/>
                <w:szCs w:val="22"/>
              </w:rPr>
            </w:pPr>
            <w:r>
              <w:rPr>
                <w:sz w:val="22"/>
                <w:szCs w:val="22"/>
              </w:rPr>
              <w:t>4</w:t>
            </w:r>
          </w:p>
        </w:tc>
        <w:tc>
          <w:tcPr>
            <w:tcW w:w="393" w:type="pct"/>
            <w:vAlign w:val="center"/>
          </w:tcPr>
          <w:p w:rsidR="000F6EEE" w:rsidRPr="004740D0" w:rsidRDefault="000F6EEE" w:rsidP="00FF6FD6">
            <w:pPr>
              <w:spacing w:before="60" w:after="60"/>
              <w:jc w:val="center"/>
              <w:rPr>
                <w:sz w:val="22"/>
                <w:szCs w:val="22"/>
              </w:rPr>
            </w:pPr>
            <w:r>
              <w:rPr>
                <w:sz w:val="22"/>
                <w:szCs w:val="22"/>
              </w:rPr>
              <w:t>N</w:t>
            </w:r>
          </w:p>
        </w:tc>
        <w:tc>
          <w:tcPr>
            <w:tcW w:w="271" w:type="pct"/>
            <w:vAlign w:val="center"/>
          </w:tcPr>
          <w:p w:rsidR="000F6EEE" w:rsidRPr="004740D0" w:rsidRDefault="000F6EEE" w:rsidP="00FF6FD6">
            <w:pPr>
              <w:spacing w:before="60" w:after="60"/>
              <w:jc w:val="center"/>
              <w:rPr>
                <w:sz w:val="22"/>
                <w:szCs w:val="22"/>
              </w:rPr>
            </w:pPr>
            <w:r>
              <w:rPr>
                <w:sz w:val="22"/>
                <w:szCs w:val="22"/>
              </w:rPr>
              <w:t>Y</w:t>
            </w:r>
          </w:p>
        </w:tc>
        <w:tc>
          <w:tcPr>
            <w:tcW w:w="274" w:type="pct"/>
            <w:vAlign w:val="center"/>
          </w:tcPr>
          <w:p w:rsidR="000F6EEE" w:rsidRPr="004740D0"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Pr="004740D0" w:rsidRDefault="000F6EEE" w:rsidP="00FF6FD6">
            <w:pPr>
              <w:pStyle w:val="Header"/>
              <w:tabs>
                <w:tab w:val="clear" w:pos="4320"/>
                <w:tab w:val="clear" w:pos="8640"/>
              </w:tabs>
              <w:spacing w:before="60" w:after="60"/>
              <w:rPr>
                <w:sz w:val="22"/>
                <w:szCs w:val="22"/>
              </w:rPr>
            </w:pPr>
            <w:r>
              <w:rPr>
                <w:sz w:val="22"/>
                <w:szCs w:val="22"/>
              </w:rPr>
              <w:t>HS</w:t>
            </w:r>
          </w:p>
        </w:tc>
      </w:tr>
      <w:tr w:rsidR="000F6EEE" w:rsidRPr="00755960" w:rsidTr="00FF6FD6">
        <w:trPr>
          <w:cantSplit/>
          <w:trHeight w:val="560"/>
          <w:jc w:val="center"/>
        </w:trPr>
        <w:tc>
          <w:tcPr>
            <w:tcW w:w="544" w:type="pct"/>
            <w:vAlign w:val="center"/>
          </w:tcPr>
          <w:p w:rsidR="000F6EEE" w:rsidRDefault="000F6EEE" w:rsidP="00FF6FD6">
            <w:pPr>
              <w:spacing w:before="60" w:after="60"/>
              <w:rPr>
                <w:sz w:val="22"/>
                <w:szCs w:val="22"/>
              </w:rPr>
            </w:pPr>
            <w:r>
              <w:rPr>
                <w:sz w:val="22"/>
                <w:szCs w:val="22"/>
              </w:rPr>
              <w:t>District Manager</w:t>
            </w:r>
          </w:p>
        </w:tc>
        <w:tc>
          <w:tcPr>
            <w:tcW w:w="307" w:type="pct"/>
            <w:vAlign w:val="center"/>
          </w:tcPr>
          <w:p w:rsidR="000F6EEE" w:rsidRDefault="000F6EEE" w:rsidP="00FF6FD6">
            <w:pPr>
              <w:spacing w:before="60" w:after="60"/>
              <w:jc w:val="center"/>
              <w:rPr>
                <w:sz w:val="22"/>
                <w:szCs w:val="22"/>
              </w:rPr>
            </w:pPr>
            <w:r>
              <w:rPr>
                <w:sz w:val="22"/>
                <w:szCs w:val="22"/>
              </w:rPr>
              <w:t>621</w:t>
            </w:r>
          </w:p>
        </w:tc>
        <w:tc>
          <w:tcPr>
            <w:tcW w:w="355" w:type="pct"/>
            <w:vAlign w:val="center"/>
          </w:tcPr>
          <w:p w:rsidR="000F6EEE" w:rsidRDefault="000F6EEE" w:rsidP="00FF6FD6">
            <w:pPr>
              <w:spacing w:before="60" w:after="60"/>
              <w:jc w:val="center"/>
              <w:rPr>
                <w:sz w:val="22"/>
                <w:szCs w:val="22"/>
              </w:rPr>
            </w:pPr>
            <w:r>
              <w:rPr>
                <w:sz w:val="22"/>
                <w:szCs w:val="22"/>
              </w:rPr>
              <w:t>ND</w:t>
            </w:r>
          </w:p>
        </w:tc>
        <w:tc>
          <w:tcPr>
            <w:tcW w:w="249" w:type="pct"/>
            <w:vAlign w:val="center"/>
          </w:tcPr>
          <w:p w:rsidR="000F6EEE" w:rsidRDefault="000F6EEE" w:rsidP="00FF6FD6">
            <w:pPr>
              <w:spacing w:before="60" w:after="60"/>
              <w:jc w:val="center"/>
              <w:rPr>
                <w:sz w:val="22"/>
                <w:szCs w:val="22"/>
              </w:rPr>
            </w:pPr>
            <w:r>
              <w:rPr>
                <w:sz w:val="22"/>
                <w:szCs w:val="22"/>
              </w:rPr>
              <w:t>73</w:t>
            </w:r>
          </w:p>
        </w:tc>
        <w:tc>
          <w:tcPr>
            <w:tcW w:w="363" w:type="pct"/>
            <w:vAlign w:val="center"/>
          </w:tcPr>
          <w:p w:rsidR="000F6EEE" w:rsidRDefault="000F6EEE" w:rsidP="00FF6FD6">
            <w:pPr>
              <w:spacing w:before="60" w:after="60"/>
              <w:jc w:val="center"/>
              <w:rPr>
                <w:sz w:val="22"/>
                <w:szCs w:val="22"/>
              </w:rPr>
            </w:pPr>
            <w:r>
              <w:rPr>
                <w:sz w:val="22"/>
                <w:szCs w:val="22"/>
              </w:rPr>
              <w:t>60</w:t>
            </w:r>
          </w:p>
        </w:tc>
        <w:tc>
          <w:tcPr>
            <w:tcW w:w="272" w:type="pct"/>
            <w:vAlign w:val="center"/>
          </w:tcPr>
          <w:p w:rsidR="000F6EEE" w:rsidRDefault="000F6EEE" w:rsidP="00FF6FD6">
            <w:pPr>
              <w:spacing w:before="60" w:after="60"/>
              <w:jc w:val="center"/>
              <w:rPr>
                <w:sz w:val="22"/>
                <w:szCs w:val="22"/>
              </w:rPr>
            </w:pPr>
            <w:r>
              <w:rPr>
                <w:sz w:val="22"/>
                <w:szCs w:val="22"/>
              </w:rPr>
              <w:t>11</w:t>
            </w:r>
          </w:p>
        </w:tc>
        <w:tc>
          <w:tcPr>
            <w:tcW w:w="363" w:type="pct"/>
            <w:vAlign w:val="center"/>
          </w:tcPr>
          <w:p w:rsidR="000F6EEE" w:rsidRDefault="000F6EEE" w:rsidP="00FF6FD6">
            <w:pPr>
              <w:jc w:val="center"/>
              <w:rPr>
                <w:sz w:val="22"/>
                <w:szCs w:val="22"/>
              </w:rPr>
            </w:pPr>
            <w:r>
              <w:rPr>
                <w:sz w:val="22"/>
                <w:szCs w:val="22"/>
              </w:rPr>
              <w:t>ND</w:t>
            </w:r>
          </w:p>
        </w:tc>
        <w:tc>
          <w:tcPr>
            <w:tcW w:w="363" w:type="pct"/>
            <w:vAlign w:val="center"/>
          </w:tcPr>
          <w:p w:rsidR="000F6EEE" w:rsidRDefault="000F6EEE" w:rsidP="00FF6FD6">
            <w:pPr>
              <w:jc w:val="center"/>
              <w:rPr>
                <w:sz w:val="22"/>
                <w:szCs w:val="22"/>
              </w:rPr>
            </w:pPr>
            <w:r>
              <w:rPr>
                <w:sz w:val="22"/>
                <w:szCs w:val="22"/>
              </w:rPr>
              <w:t>2</w:t>
            </w:r>
          </w:p>
        </w:tc>
        <w:tc>
          <w:tcPr>
            <w:tcW w:w="393" w:type="pct"/>
            <w:vAlign w:val="center"/>
          </w:tcPr>
          <w:p w:rsidR="000F6EEE" w:rsidRDefault="000F6EEE" w:rsidP="00FF6FD6">
            <w:pPr>
              <w:spacing w:before="60" w:after="60"/>
              <w:jc w:val="center"/>
              <w:rPr>
                <w:sz w:val="22"/>
                <w:szCs w:val="22"/>
              </w:rPr>
            </w:pPr>
            <w:r>
              <w:rPr>
                <w:sz w:val="22"/>
                <w:szCs w:val="22"/>
              </w:rPr>
              <w:t>N</w:t>
            </w:r>
          </w:p>
        </w:tc>
        <w:tc>
          <w:tcPr>
            <w:tcW w:w="271" w:type="pct"/>
            <w:vAlign w:val="center"/>
          </w:tcPr>
          <w:p w:rsidR="000F6EEE" w:rsidRDefault="000F6EEE" w:rsidP="00FF6FD6">
            <w:pPr>
              <w:spacing w:before="60" w:after="60"/>
              <w:jc w:val="center"/>
              <w:rPr>
                <w:sz w:val="22"/>
                <w:szCs w:val="22"/>
              </w:rPr>
            </w:pPr>
            <w:r>
              <w:rPr>
                <w:sz w:val="22"/>
                <w:szCs w:val="22"/>
              </w:rPr>
              <w:t>Y</w:t>
            </w:r>
          </w:p>
        </w:tc>
        <w:tc>
          <w:tcPr>
            <w:tcW w:w="274" w:type="pct"/>
            <w:vAlign w:val="center"/>
          </w:tcPr>
          <w:p w:rsidR="000F6EEE"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Default="000F6EEE" w:rsidP="00FF6FD6">
            <w:pPr>
              <w:pStyle w:val="Header"/>
              <w:tabs>
                <w:tab w:val="clear" w:pos="4320"/>
                <w:tab w:val="clear" w:pos="8640"/>
              </w:tabs>
              <w:spacing w:before="60" w:after="60"/>
              <w:rPr>
                <w:sz w:val="22"/>
                <w:szCs w:val="22"/>
              </w:rPr>
            </w:pPr>
          </w:p>
        </w:tc>
      </w:tr>
      <w:tr w:rsidR="000F6EEE" w:rsidRPr="00755960" w:rsidTr="00FF6FD6">
        <w:trPr>
          <w:cantSplit/>
          <w:trHeight w:val="560"/>
          <w:jc w:val="center"/>
        </w:trPr>
        <w:tc>
          <w:tcPr>
            <w:tcW w:w="544" w:type="pct"/>
            <w:vAlign w:val="center"/>
          </w:tcPr>
          <w:p w:rsidR="000F6EEE" w:rsidRDefault="000F6EEE" w:rsidP="00FF6FD6">
            <w:pPr>
              <w:spacing w:before="60" w:after="60"/>
              <w:rPr>
                <w:sz w:val="22"/>
                <w:szCs w:val="22"/>
              </w:rPr>
            </w:pPr>
            <w:r>
              <w:rPr>
                <w:sz w:val="22"/>
                <w:szCs w:val="22"/>
              </w:rPr>
              <w:t>Manager</w:t>
            </w:r>
          </w:p>
        </w:tc>
        <w:tc>
          <w:tcPr>
            <w:tcW w:w="307" w:type="pct"/>
            <w:vAlign w:val="center"/>
          </w:tcPr>
          <w:p w:rsidR="000F6EEE" w:rsidRDefault="000F6EEE" w:rsidP="00FF6FD6">
            <w:pPr>
              <w:spacing w:before="60" w:after="60"/>
              <w:jc w:val="center"/>
              <w:rPr>
                <w:sz w:val="22"/>
                <w:szCs w:val="22"/>
              </w:rPr>
            </w:pPr>
            <w:r>
              <w:rPr>
                <w:sz w:val="22"/>
                <w:szCs w:val="22"/>
              </w:rPr>
              <w:t>612</w:t>
            </w:r>
          </w:p>
        </w:tc>
        <w:tc>
          <w:tcPr>
            <w:tcW w:w="355" w:type="pct"/>
            <w:vAlign w:val="center"/>
          </w:tcPr>
          <w:p w:rsidR="000F6EEE" w:rsidRDefault="000F6EEE" w:rsidP="00FF6FD6">
            <w:pPr>
              <w:spacing w:before="60" w:after="60"/>
              <w:jc w:val="center"/>
              <w:rPr>
                <w:sz w:val="22"/>
                <w:szCs w:val="22"/>
              </w:rPr>
            </w:pPr>
            <w:r>
              <w:rPr>
                <w:sz w:val="22"/>
                <w:szCs w:val="22"/>
              </w:rPr>
              <w:t>ND</w:t>
            </w:r>
          </w:p>
        </w:tc>
        <w:tc>
          <w:tcPr>
            <w:tcW w:w="249" w:type="pct"/>
            <w:vAlign w:val="center"/>
          </w:tcPr>
          <w:p w:rsidR="000F6EEE" w:rsidRDefault="000F6EEE" w:rsidP="00FF6FD6">
            <w:pPr>
              <w:spacing w:before="60" w:after="60"/>
              <w:jc w:val="center"/>
              <w:rPr>
                <w:sz w:val="22"/>
                <w:szCs w:val="22"/>
              </w:rPr>
            </w:pPr>
            <w:r>
              <w:rPr>
                <w:sz w:val="22"/>
                <w:szCs w:val="22"/>
              </w:rPr>
              <w:t>73</w:t>
            </w:r>
          </w:p>
        </w:tc>
        <w:tc>
          <w:tcPr>
            <w:tcW w:w="363" w:type="pct"/>
            <w:vAlign w:val="center"/>
          </w:tcPr>
          <w:p w:rsidR="000F6EEE" w:rsidRDefault="000F6EEE" w:rsidP="00FF6FD6">
            <w:pPr>
              <w:spacing w:before="60" w:after="60"/>
              <w:jc w:val="center"/>
              <w:rPr>
                <w:sz w:val="22"/>
                <w:szCs w:val="22"/>
              </w:rPr>
            </w:pPr>
            <w:r>
              <w:rPr>
                <w:sz w:val="22"/>
                <w:szCs w:val="22"/>
              </w:rPr>
              <w:t>60</w:t>
            </w:r>
          </w:p>
        </w:tc>
        <w:tc>
          <w:tcPr>
            <w:tcW w:w="272" w:type="pct"/>
            <w:vAlign w:val="center"/>
          </w:tcPr>
          <w:p w:rsidR="000F6EEE" w:rsidRDefault="000F6EEE" w:rsidP="00FF6FD6">
            <w:pPr>
              <w:spacing w:before="60" w:after="60"/>
              <w:jc w:val="center"/>
              <w:rPr>
                <w:sz w:val="22"/>
                <w:szCs w:val="22"/>
              </w:rPr>
            </w:pPr>
            <w:r>
              <w:rPr>
                <w:sz w:val="22"/>
                <w:szCs w:val="22"/>
              </w:rPr>
              <w:t>11</w:t>
            </w:r>
          </w:p>
        </w:tc>
        <w:tc>
          <w:tcPr>
            <w:tcW w:w="363" w:type="pct"/>
            <w:vAlign w:val="center"/>
          </w:tcPr>
          <w:p w:rsidR="000F6EEE" w:rsidRDefault="000F6EEE" w:rsidP="00FF6FD6">
            <w:pPr>
              <w:jc w:val="center"/>
              <w:rPr>
                <w:sz w:val="22"/>
                <w:szCs w:val="22"/>
              </w:rPr>
            </w:pPr>
            <w:r>
              <w:rPr>
                <w:sz w:val="22"/>
                <w:szCs w:val="22"/>
              </w:rPr>
              <w:t>ND</w:t>
            </w:r>
          </w:p>
        </w:tc>
        <w:tc>
          <w:tcPr>
            <w:tcW w:w="363" w:type="pct"/>
            <w:vAlign w:val="center"/>
          </w:tcPr>
          <w:p w:rsidR="000F6EEE" w:rsidRDefault="000F6EEE" w:rsidP="00FF6FD6">
            <w:pPr>
              <w:jc w:val="center"/>
              <w:rPr>
                <w:sz w:val="22"/>
                <w:szCs w:val="22"/>
              </w:rPr>
            </w:pPr>
            <w:r>
              <w:rPr>
                <w:sz w:val="22"/>
                <w:szCs w:val="22"/>
              </w:rPr>
              <w:t>2</w:t>
            </w:r>
          </w:p>
        </w:tc>
        <w:tc>
          <w:tcPr>
            <w:tcW w:w="393" w:type="pct"/>
            <w:vAlign w:val="center"/>
          </w:tcPr>
          <w:p w:rsidR="000F6EEE" w:rsidRDefault="000F6EEE" w:rsidP="00FF6FD6">
            <w:pPr>
              <w:spacing w:before="60" w:after="60"/>
              <w:jc w:val="center"/>
              <w:rPr>
                <w:sz w:val="22"/>
                <w:szCs w:val="22"/>
              </w:rPr>
            </w:pPr>
            <w:r>
              <w:rPr>
                <w:sz w:val="22"/>
                <w:szCs w:val="22"/>
              </w:rPr>
              <w:t>N</w:t>
            </w:r>
          </w:p>
        </w:tc>
        <w:tc>
          <w:tcPr>
            <w:tcW w:w="271" w:type="pct"/>
            <w:vAlign w:val="center"/>
          </w:tcPr>
          <w:p w:rsidR="000F6EEE" w:rsidRDefault="000F6EEE" w:rsidP="00FF6FD6">
            <w:pPr>
              <w:spacing w:before="60" w:after="60"/>
              <w:jc w:val="center"/>
              <w:rPr>
                <w:sz w:val="22"/>
                <w:szCs w:val="22"/>
              </w:rPr>
            </w:pPr>
            <w:r>
              <w:rPr>
                <w:sz w:val="22"/>
                <w:szCs w:val="22"/>
              </w:rPr>
              <w:t>Y</w:t>
            </w:r>
          </w:p>
        </w:tc>
        <w:tc>
          <w:tcPr>
            <w:tcW w:w="274" w:type="pct"/>
            <w:vAlign w:val="center"/>
          </w:tcPr>
          <w:p w:rsidR="000F6EEE"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Default="000F6EEE" w:rsidP="00FF6FD6">
            <w:pPr>
              <w:pStyle w:val="Header"/>
              <w:tabs>
                <w:tab w:val="clear" w:pos="4320"/>
                <w:tab w:val="clear" w:pos="8640"/>
              </w:tabs>
              <w:spacing w:before="60" w:after="60"/>
              <w:rPr>
                <w:sz w:val="22"/>
                <w:szCs w:val="22"/>
              </w:rPr>
            </w:pPr>
            <w:r>
              <w:rPr>
                <w:sz w:val="22"/>
                <w:szCs w:val="22"/>
              </w:rPr>
              <w:t>HS, DEM, stained carpet tiles</w:t>
            </w:r>
          </w:p>
        </w:tc>
      </w:tr>
      <w:tr w:rsidR="000F6EEE" w:rsidRPr="00755960" w:rsidTr="00FF6FD6">
        <w:trPr>
          <w:cantSplit/>
          <w:trHeight w:val="560"/>
          <w:jc w:val="center"/>
        </w:trPr>
        <w:tc>
          <w:tcPr>
            <w:tcW w:w="544" w:type="pct"/>
            <w:vAlign w:val="center"/>
          </w:tcPr>
          <w:p w:rsidR="000F6EEE" w:rsidRDefault="000F6EEE" w:rsidP="00FF6FD6">
            <w:pPr>
              <w:spacing w:before="60" w:after="60"/>
              <w:rPr>
                <w:sz w:val="22"/>
                <w:szCs w:val="22"/>
              </w:rPr>
            </w:pPr>
            <w:r>
              <w:rPr>
                <w:sz w:val="22"/>
                <w:szCs w:val="22"/>
              </w:rPr>
              <w:t>Server room</w:t>
            </w:r>
          </w:p>
        </w:tc>
        <w:tc>
          <w:tcPr>
            <w:tcW w:w="307" w:type="pct"/>
            <w:vAlign w:val="center"/>
          </w:tcPr>
          <w:p w:rsidR="000F6EEE" w:rsidRDefault="000F6EEE" w:rsidP="00FF6FD6">
            <w:pPr>
              <w:spacing w:before="60" w:after="60"/>
              <w:jc w:val="center"/>
              <w:rPr>
                <w:sz w:val="22"/>
                <w:szCs w:val="22"/>
              </w:rPr>
            </w:pPr>
            <w:r>
              <w:rPr>
                <w:sz w:val="22"/>
                <w:szCs w:val="22"/>
              </w:rPr>
              <w:t>-</w:t>
            </w:r>
          </w:p>
        </w:tc>
        <w:tc>
          <w:tcPr>
            <w:tcW w:w="355" w:type="pct"/>
            <w:vAlign w:val="center"/>
          </w:tcPr>
          <w:p w:rsidR="000F6EEE" w:rsidRDefault="000F6EEE" w:rsidP="00FF6FD6">
            <w:pPr>
              <w:spacing w:before="60" w:after="60"/>
              <w:jc w:val="center"/>
              <w:rPr>
                <w:sz w:val="22"/>
                <w:szCs w:val="22"/>
              </w:rPr>
            </w:pPr>
            <w:r>
              <w:rPr>
                <w:sz w:val="22"/>
                <w:szCs w:val="22"/>
              </w:rPr>
              <w:t>-</w:t>
            </w:r>
          </w:p>
        </w:tc>
        <w:tc>
          <w:tcPr>
            <w:tcW w:w="249" w:type="pct"/>
            <w:vAlign w:val="center"/>
          </w:tcPr>
          <w:p w:rsidR="000F6EEE" w:rsidRDefault="000F6EEE" w:rsidP="00FF6FD6">
            <w:pPr>
              <w:spacing w:before="60" w:after="60"/>
              <w:jc w:val="center"/>
              <w:rPr>
                <w:sz w:val="22"/>
                <w:szCs w:val="22"/>
              </w:rPr>
            </w:pPr>
            <w:r>
              <w:rPr>
                <w:sz w:val="22"/>
                <w:szCs w:val="22"/>
              </w:rPr>
              <w:t>-</w:t>
            </w:r>
          </w:p>
        </w:tc>
        <w:tc>
          <w:tcPr>
            <w:tcW w:w="363" w:type="pct"/>
            <w:vAlign w:val="center"/>
          </w:tcPr>
          <w:p w:rsidR="000F6EEE" w:rsidRDefault="000F6EEE" w:rsidP="00FF6FD6">
            <w:pPr>
              <w:spacing w:before="60" w:after="60"/>
              <w:jc w:val="center"/>
              <w:rPr>
                <w:sz w:val="22"/>
                <w:szCs w:val="22"/>
              </w:rPr>
            </w:pPr>
            <w:r>
              <w:rPr>
                <w:sz w:val="22"/>
                <w:szCs w:val="22"/>
              </w:rPr>
              <w:t>-</w:t>
            </w:r>
          </w:p>
        </w:tc>
        <w:tc>
          <w:tcPr>
            <w:tcW w:w="272" w:type="pct"/>
            <w:vAlign w:val="center"/>
          </w:tcPr>
          <w:p w:rsidR="000F6EEE" w:rsidRDefault="000F6EEE" w:rsidP="00FF6FD6">
            <w:pPr>
              <w:spacing w:before="60" w:after="60"/>
              <w:jc w:val="center"/>
              <w:rPr>
                <w:sz w:val="22"/>
                <w:szCs w:val="22"/>
              </w:rPr>
            </w:pPr>
            <w:r>
              <w:rPr>
                <w:sz w:val="22"/>
                <w:szCs w:val="22"/>
              </w:rPr>
              <w:t>-</w:t>
            </w:r>
          </w:p>
        </w:tc>
        <w:tc>
          <w:tcPr>
            <w:tcW w:w="363" w:type="pct"/>
            <w:vAlign w:val="center"/>
          </w:tcPr>
          <w:p w:rsidR="000F6EEE" w:rsidRDefault="000F6EEE" w:rsidP="00FF6FD6">
            <w:pPr>
              <w:jc w:val="center"/>
              <w:rPr>
                <w:sz w:val="22"/>
                <w:szCs w:val="22"/>
              </w:rPr>
            </w:pPr>
            <w:r>
              <w:rPr>
                <w:sz w:val="22"/>
                <w:szCs w:val="22"/>
              </w:rPr>
              <w:t>-</w:t>
            </w:r>
          </w:p>
        </w:tc>
        <w:tc>
          <w:tcPr>
            <w:tcW w:w="363" w:type="pct"/>
            <w:vAlign w:val="center"/>
          </w:tcPr>
          <w:p w:rsidR="000F6EEE" w:rsidRDefault="000F6EEE" w:rsidP="00FF6FD6">
            <w:pPr>
              <w:jc w:val="center"/>
              <w:rPr>
                <w:sz w:val="22"/>
                <w:szCs w:val="22"/>
              </w:rPr>
            </w:pPr>
            <w:r>
              <w:rPr>
                <w:sz w:val="22"/>
                <w:szCs w:val="22"/>
              </w:rPr>
              <w:t>-</w:t>
            </w:r>
          </w:p>
        </w:tc>
        <w:tc>
          <w:tcPr>
            <w:tcW w:w="393" w:type="pct"/>
            <w:vAlign w:val="center"/>
          </w:tcPr>
          <w:p w:rsidR="000F6EEE" w:rsidRDefault="000F6EEE" w:rsidP="00FF6FD6">
            <w:pPr>
              <w:spacing w:before="60" w:after="60"/>
              <w:jc w:val="center"/>
              <w:rPr>
                <w:sz w:val="22"/>
                <w:szCs w:val="22"/>
              </w:rPr>
            </w:pPr>
            <w:r>
              <w:rPr>
                <w:sz w:val="22"/>
                <w:szCs w:val="22"/>
              </w:rPr>
              <w:t>-</w:t>
            </w:r>
          </w:p>
        </w:tc>
        <w:tc>
          <w:tcPr>
            <w:tcW w:w="271" w:type="pct"/>
            <w:vAlign w:val="center"/>
          </w:tcPr>
          <w:p w:rsidR="000F6EEE" w:rsidRDefault="000F6EEE" w:rsidP="00FF6FD6">
            <w:pPr>
              <w:spacing w:before="60" w:after="60"/>
              <w:jc w:val="center"/>
              <w:rPr>
                <w:sz w:val="22"/>
                <w:szCs w:val="22"/>
              </w:rPr>
            </w:pPr>
            <w:r>
              <w:rPr>
                <w:sz w:val="22"/>
                <w:szCs w:val="22"/>
              </w:rPr>
              <w:t>-</w:t>
            </w:r>
          </w:p>
        </w:tc>
        <w:tc>
          <w:tcPr>
            <w:tcW w:w="274" w:type="pct"/>
            <w:vAlign w:val="center"/>
          </w:tcPr>
          <w:p w:rsidR="000F6EEE" w:rsidRDefault="000F6EEE" w:rsidP="00FF6FD6">
            <w:pPr>
              <w:spacing w:before="60" w:after="60"/>
              <w:jc w:val="center"/>
              <w:rPr>
                <w:sz w:val="22"/>
                <w:szCs w:val="22"/>
              </w:rPr>
            </w:pPr>
            <w:r>
              <w:rPr>
                <w:sz w:val="22"/>
                <w:szCs w:val="22"/>
              </w:rPr>
              <w:t>-</w:t>
            </w:r>
          </w:p>
        </w:tc>
        <w:tc>
          <w:tcPr>
            <w:tcW w:w="1245" w:type="pct"/>
            <w:tcBorders>
              <w:left w:val="nil"/>
            </w:tcBorders>
            <w:vAlign w:val="center"/>
          </w:tcPr>
          <w:p w:rsidR="000F6EEE" w:rsidRDefault="000F6EEE" w:rsidP="00FF6FD6">
            <w:pPr>
              <w:pStyle w:val="Header"/>
              <w:tabs>
                <w:tab w:val="clear" w:pos="4320"/>
                <w:tab w:val="clear" w:pos="8640"/>
              </w:tabs>
              <w:spacing w:before="60" w:after="60"/>
              <w:rPr>
                <w:sz w:val="22"/>
                <w:szCs w:val="22"/>
              </w:rPr>
            </w:pPr>
            <w:r>
              <w:rPr>
                <w:sz w:val="22"/>
                <w:szCs w:val="22"/>
              </w:rPr>
              <w:t>WD CT near ceiling AC unit (condensation/leak?)</w:t>
            </w:r>
          </w:p>
        </w:tc>
      </w:tr>
      <w:tr w:rsidR="000F6EEE" w:rsidRPr="00755960" w:rsidTr="00FF6FD6">
        <w:trPr>
          <w:cantSplit/>
          <w:trHeight w:val="560"/>
          <w:jc w:val="center"/>
        </w:trPr>
        <w:tc>
          <w:tcPr>
            <w:tcW w:w="544" w:type="pct"/>
            <w:vAlign w:val="center"/>
          </w:tcPr>
          <w:p w:rsidR="000F6EEE" w:rsidRDefault="000F6EEE" w:rsidP="00FF6FD6">
            <w:pPr>
              <w:spacing w:before="60" w:after="60"/>
              <w:rPr>
                <w:sz w:val="22"/>
                <w:szCs w:val="22"/>
              </w:rPr>
            </w:pPr>
            <w:r>
              <w:rPr>
                <w:sz w:val="22"/>
                <w:szCs w:val="22"/>
              </w:rPr>
              <w:t>Counter 6</w:t>
            </w:r>
          </w:p>
        </w:tc>
        <w:tc>
          <w:tcPr>
            <w:tcW w:w="307" w:type="pct"/>
            <w:vAlign w:val="center"/>
          </w:tcPr>
          <w:p w:rsidR="000F6EEE" w:rsidRDefault="000F6EEE" w:rsidP="00FF6FD6">
            <w:pPr>
              <w:spacing w:before="60" w:after="60"/>
              <w:jc w:val="center"/>
              <w:rPr>
                <w:sz w:val="22"/>
                <w:szCs w:val="22"/>
              </w:rPr>
            </w:pPr>
            <w:r>
              <w:rPr>
                <w:sz w:val="22"/>
                <w:szCs w:val="22"/>
              </w:rPr>
              <w:t>645</w:t>
            </w:r>
          </w:p>
        </w:tc>
        <w:tc>
          <w:tcPr>
            <w:tcW w:w="355" w:type="pct"/>
            <w:vAlign w:val="center"/>
          </w:tcPr>
          <w:p w:rsidR="000F6EEE" w:rsidRDefault="000F6EEE" w:rsidP="00FF6FD6">
            <w:pPr>
              <w:spacing w:before="60" w:after="60"/>
              <w:jc w:val="center"/>
              <w:rPr>
                <w:sz w:val="22"/>
                <w:szCs w:val="22"/>
              </w:rPr>
            </w:pPr>
            <w:r>
              <w:rPr>
                <w:sz w:val="22"/>
                <w:szCs w:val="22"/>
              </w:rPr>
              <w:t>ND</w:t>
            </w:r>
          </w:p>
        </w:tc>
        <w:tc>
          <w:tcPr>
            <w:tcW w:w="249" w:type="pct"/>
            <w:vAlign w:val="center"/>
          </w:tcPr>
          <w:p w:rsidR="000F6EEE" w:rsidRDefault="000F6EEE" w:rsidP="00FF6FD6">
            <w:pPr>
              <w:spacing w:before="60" w:after="60"/>
              <w:jc w:val="center"/>
              <w:rPr>
                <w:sz w:val="22"/>
                <w:szCs w:val="22"/>
              </w:rPr>
            </w:pPr>
            <w:r>
              <w:rPr>
                <w:sz w:val="22"/>
                <w:szCs w:val="22"/>
              </w:rPr>
              <w:t>72</w:t>
            </w:r>
          </w:p>
        </w:tc>
        <w:tc>
          <w:tcPr>
            <w:tcW w:w="363" w:type="pct"/>
            <w:vAlign w:val="center"/>
          </w:tcPr>
          <w:p w:rsidR="000F6EEE" w:rsidRDefault="000F6EEE" w:rsidP="00FF6FD6">
            <w:pPr>
              <w:spacing w:before="60" w:after="60"/>
              <w:jc w:val="center"/>
              <w:rPr>
                <w:sz w:val="22"/>
                <w:szCs w:val="22"/>
              </w:rPr>
            </w:pPr>
            <w:r>
              <w:rPr>
                <w:sz w:val="22"/>
                <w:szCs w:val="22"/>
              </w:rPr>
              <w:t>61</w:t>
            </w:r>
          </w:p>
        </w:tc>
        <w:tc>
          <w:tcPr>
            <w:tcW w:w="272" w:type="pct"/>
            <w:vAlign w:val="center"/>
          </w:tcPr>
          <w:p w:rsidR="000F6EEE" w:rsidRDefault="000F6EEE" w:rsidP="00FF6FD6">
            <w:pPr>
              <w:spacing w:before="60" w:after="60"/>
              <w:jc w:val="center"/>
              <w:rPr>
                <w:sz w:val="22"/>
                <w:szCs w:val="22"/>
              </w:rPr>
            </w:pPr>
            <w:r>
              <w:rPr>
                <w:sz w:val="22"/>
                <w:szCs w:val="22"/>
              </w:rPr>
              <w:t>14</w:t>
            </w:r>
          </w:p>
        </w:tc>
        <w:tc>
          <w:tcPr>
            <w:tcW w:w="363" w:type="pct"/>
            <w:vAlign w:val="center"/>
          </w:tcPr>
          <w:p w:rsidR="000F6EEE" w:rsidRDefault="000F6EEE" w:rsidP="00FF6FD6">
            <w:pPr>
              <w:jc w:val="center"/>
              <w:rPr>
                <w:sz w:val="22"/>
                <w:szCs w:val="22"/>
              </w:rPr>
            </w:pPr>
            <w:r>
              <w:rPr>
                <w:sz w:val="22"/>
                <w:szCs w:val="22"/>
              </w:rPr>
              <w:t>ND</w:t>
            </w:r>
          </w:p>
        </w:tc>
        <w:tc>
          <w:tcPr>
            <w:tcW w:w="363" w:type="pct"/>
            <w:vAlign w:val="center"/>
          </w:tcPr>
          <w:p w:rsidR="000F6EEE" w:rsidRDefault="000F6EEE" w:rsidP="00FF6FD6">
            <w:pPr>
              <w:jc w:val="center"/>
              <w:rPr>
                <w:sz w:val="22"/>
                <w:szCs w:val="22"/>
              </w:rPr>
            </w:pPr>
            <w:r>
              <w:rPr>
                <w:sz w:val="22"/>
                <w:szCs w:val="22"/>
              </w:rPr>
              <w:t>3</w:t>
            </w:r>
          </w:p>
        </w:tc>
        <w:tc>
          <w:tcPr>
            <w:tcW w:w="393" w:type="pct"/>
            <w:vAlign w:val="center"/>
          </w:tcPr>
          <w:p w:rsidR="000F6EEE" w:rsidRDefault="000F6EEE" w:rsidP="00FF6FD6">
            <w:pPr>
              <w:spacing w:before="60" w:after="60"/>
              <w:jc w:val="center"/>
              <w:rPr>
                <w:sz w:val="22"/>
                <w:szCs w:val="22"/>
              </w:rPr>
            </w:pPr>
            <w:r>
              <w:rPr>
                <w:sz w:val="22"/>
                <w:szCs w:val="22"/>
              </w:rPr>
              <w:t>N</w:t>
            </w:r>
          </w:p>
        </w:tc>
        <w:tc>
          <w:tcPr>
            <w:tcW w:w="271" w:type="pct"/>
            <w:vAlign w:val="center"/>
          </w:tcPr>
          <w:p w:rsidR="000F6EEE" w:rsidRDefault="000F6EEE" w:rsidP="00FF6FD6">
            <w:pPr>
              <w:spacing w:before="60" w:after="60"/>
              <w:jc w:val="center"/>
              <w:rPr>
                <w:sz w:val="22"/>
                <w:szCs w:val="22"/>
              </w:rPr>
            </w:pPr>
            <w:r>
              <w:rPr>
                <w:sz w:val="22"/>
                <w:szCs w:val="22"/>
              </w:rPr>
              <w:t>Y</w:t>
            </w:r>
          </w:p>
        </w:tc>
        <w:tc>
          <w:tcPr>
            <w:tcW w:w="274" w:type="pct"/>
            <w:vAlign w:val="center"/>
          </w:tcPr>
          <w:p w:rsidR="000F6EEE"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Default="000F6EEE" w:rsidP="00FF6FD6">
            <w:pPr>
              <w:pStyle w:val="Header"/>
              <w:tabs>
                <w:tab w:val="clear" w:pos="4320"/>
                <w:tab w:val="clear" w:pos="8640"/>
              </w:tabs>
              <w:spacing w:before="60" w:after="60"/>
              <w:rPr>
                <w:sz w:val="22"/>
                <w:szCs w:val="22"/>
              </w:rPr>
            </w:pPr>
            <w:r>
              <w:rPr>
                <w:sz w:val="22"/>
                <w:szCs w:val="22"/>
              </w:rPr>
              <w:t>Carpet stains</w:t>
            </w:r>
          </w:p>
        </w:tc>
      </w:tr>
      <w:tr w:rsidR="000F6EEE" w:rsidRPr="00755960" w:rsidTr="00FF6FD6">
        <w:trPr>
          <w:cantSplit/>
          <w:trHeight w:val="560"/>
          <w:jc w:val="center"/>
        </w:trPr>
        <w:tc>
          <w:tcPr>
            <w:tcW w:w="544" w:type="pct"/>
            <w:vAlign w:val="center"/>
          </w:tcPr>
          <w:p w:rsidR="000F6EEE" w:rsidRDefault="000F6EEE" w:rsidP="00FF6FD6">
            <w:pPr>
              <w:spacing w:before="60" w:after="60"/>
              <w:rPr>
                <w:sz w:val="22"/>
                <w:szCs w:val="22"/>
              </w:rPr>
            </w:pPr>
            <w:r>
              <w:rPr>
                <w:sz w:val="22"/>
                <w:szCs w:val="22"/>
              </w:rPr>
              <w:t>Road Test</w:t>
            </w:r>
          </w:p>
        </w:tc>
        <w:tc>
          <w:tcPr>
            <w:tcW w:w="307" w:type="pct"/>
            <w:vAlign w:val="center"/>
          </w:tcPr>
          <w:p w:rsidR="000F6EEE" w:rsidRDefault="000F6EEE" w:rsidP="00FF6FD6">
            <w:pPr>
              <w:spacing w:before="60" w:after="60"/>
              <w:jc w:val="center"/>
              <w:rPr>
                <w:sz w:val="22"/>
                <w:szCs w:val="22"/>
              </w:rPr>
            </w:pPr>
            <w:r>
              <w:rPr>
                <w:sz w:val="22"/>
                <w:szCs w:val="22"/>
              </w:rPr>
              <w:t>637</w:t>
            </w:r>
          </w:p>
        </w:tc>
        <w:tc>
          <w:tcPr>
            <w:tcW w:w="355" w:type="pct"/>
            <w:vAlign w:val="center"/>
          </w:tcPr>
          <w:p w:rsidR="000F6EEE" w:rsidRDefault="000F6EEE" w:rsidP="00FF6FD6">
            <w:pPr>
              <w:spacing w:before="60" w:after="60"/>
              <w:jc w:val="center"/>
              <w:rPr>
                <w:sz w:val="22"/>
                <w:szCs w:val="22"/>
              </w:rPr>
            </w:pPr>
            <w:r>
              <w:rPr>
                <w:sz w:val="22"/>
                <w:szCs w:val="22"/>
              </w:rPr>
              <w:t>ND</w:t>
            </w:r>
          </w:p>
        </w:tc>
        <w:tc>
          <w:tcPr>
            <w:tcW w:w="249" w:type="pct"/>
            <w:vAlign w:val="center"/>
          </w:tcPr>
          <w:p w:rsidR="000F6EEE" w:rsidRDefault="000F6EEE" w:rsidP="00FF6FD6">
            <w:pPr>
              <w:spacing w:before="60" w:after="60"/>
              <w:jc w:val="center"/>
              <w:rPr>
                <w:sz w:val="22"/>
                <w:szCs w:val="22"/>
              </w:rPr>
            </w:pPr>
            <w:r>
              <w:rPr>
                <w:sz w:val="22"/>
                <w:szCs w:val="22"/>
              </w:rPr>
              <w:t>74</w:t>
            </w:r>
          </w:p>
        </w:tc>
        <w:tc>
          <w:tcPr>
            <w:tcW w:w="363" w:type="pct"/>
            <w:vAlign w:val="center"/>
          </w:tcPr>
          <w:p w:rsidR="000F6EEE" w:rsidRDefault="000F6EEE" w:rsidP="00FF6FD6">
            <w:pPr>
              <w:spacing w:before="60" w:after="60"/>
              <w:jc w:val="center"/>
              <w:rPr>
                <w:sz w:val="22"/>
                <w:szCs w:val="22"/>
              </w:rPr>
            </w:pPr>
            <w:r>
              <w:rPr>
                <w:sz w:val="22"/>
                <w:szCs w:val="22"/>
              </w:rPr>
              <w:t>55</w:t>
            </w:r>
          </w:p>
        </w:tc>
        <w:tc>
          <w:tcPr>
            <w:tcW w:w="272" w:type="pct"/>
            <w:vAlign w:val="center"/>
          </w:tcPr>
          <w:p w:rsidR="000F6EEE" w:rsidRDefault="000F6EEE" w:rsidP="00FF6FD6">
            <w:pPr>
              <w:spacing w:before="60" w:after="60"/>
              <w:jc w:val="center"/>
              <w:rPr>
                <w:sz w:val="22"/>
                <w:szCs w:val="22"/>
              </w:rPr>
            </w:pPr>
            <w:r>
              <w:rPr>
                <w:sz w:val="22"/>
                <w:szCs w:val="22"/>
              </w:rPr>
              <w:t>14</w:t>
            </w:r>
          </w:p>
        </w:tc>
        <w:tc>
          <w:tcPr>
            <w:tcW w:w="363" w:type="pct"/>
            <w:vAlign w:val="center"/>
          </w:tcPr>
          <w:p w:rsidR="000F6EEE" w:rsidRDefault="000F6EEE" w:rsidP="00FF6FD6">
            <w:pPr>
              <w:jc w:val="center"/>
              <w:rPr>
                <w:sz w:val="22"/>
                <w:szCs w:val="22"/>
              </w:rPr>
            </w:pPr>
            <w:r>
              <w:rPr>
                <w:sz w:val="22"/>
                <w:szCs w:val="22"/>
              </w:rPr>
              <w:t>ND</w:t>
            </w:r>
          </w:p>
        </w:tc>
        <w:tc>
          <w:tcPr>
            <w:tcW w:w="363" w:type="pct"/>
            <w:vAlign w:val="center"/>
          </w:tcPr>
          <w:p w:rsidR="000F6EEE" w:rsidRDefault="000F6EEE" w:rsidP="00FF6FD6">
            <w:pPr>
              <w:jc w:val="center"/>
              <w:rPr>
                <w:sz w:val="22"/>
                <w:szCs w:val="22"/>
              </w:rPr>
            </w:pPr>
            <w:r>
              <w:rPr>
                <w:sz w:val="22"/>
                <w:szCs w:val="22"/>
              </w:rPr>
              <w:t>3</w:t>
            </w:r>
          </w:p>
        </w:tc>
        <w:tc>
          <w:tcPr>
            <w:tcW w:w="393" w:type="pct"/>
            <w:vAlign w:val="center"/>
          </w:tcPr>
          <w:p w:rsidR="000F6EEE" w:rsidRDefault="000F6EEE" w:rsidP="00FF6FD6">
            <w:pPr>
              <w:spacing w:before="60" w:after="60"/>
              <w:jc w:val="center"/>
              <w:rPr>
                <w:sz w:val="22"/>
                <w:szCs w:val="22"/>
              </w:rPr>
            </w:pPr>
            <w:r>
              <w:rPr>
                <w:sz w:val="22"/>
                <w:szCs w:val="22"/>
              </w:rPr>
              <w:t>N</w:t>
            </w:r>
          </w:p>
        </w:tc>
        <w:tc>
          <w:tcPr>
            <w:tcW w:w="271" w:type="pct"/>
            <w:vAlign w:val="center"/>
          </w:tcPr>
          <w:p w:rsidR="000F6EEE" w:rsidRDefault="000F6EEE" w:rsidP="00FF6FD6">
            <w:pPr>
              <w:spacing w:before="60" w:after="60"/>
              <w:jc w:val="center"/>
              <w:rPr>
                <w:sz w:val="22"/>
                <w:szCs w:val="22"/>
              </w:rPr>
            </w:pPr>
            <w:r>
              <w:rPr>
                <w:sz w:val="22"/>
                <w:szCs w:val="22"/>
              </w:rPr>
              <w:t>Y</w:t>
            </w:r>
          </w:p>
        </w:tc>
        <w:tc>
          <w:tcPr>
            <w:tcW w:w="274" w:type="pct"/>
            <w:vAlign w:val="center"/>
          </w:tcPr>
          <w:p w:rsidR="000F6EEE"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Default="000F6EEE" w:rsidP="00FF6FD6">
            <w:pPr>
              <w:pStyle w:val="Header"/>
              <w:tabs>
                <w:tab w:val="clear" w:pos="4320"/>
                <w:tab w:val="clear" w:pos="8640"/>
              </w:tabs>
              <w:spacing w:before="60" w:after="60"/>
              <w:rPr>
                <w:sz w:val="22"/>
                <w:szCs w:val="22"/>
              </w:rPr>
            </w:pPr>
            <w:r>
              <w:rPr>
                <w:sz w:val="22"/>
                <w:szCs w:val="22"/>
              </w:rPr>
              <w:t>Carpet stains, DEM, HS</w:t>
            </w:r>
          </w:p>
        </w:tc>
      </w:tr>
      <w:tr w:rsidR="000F6EEE" w:rsidRPr="00755960" w:rsidTr="00FF6FD6">
        <w:trPr>
          <w:cantSplit/>
          <w:trHeight w:val="560"/>
          <w:jc w:val="center"/>
        </w:trPr>
        <w:tc>
          <w:tcPr>
            <w:tcW w:w="544" w:type="pct"/>
            <w:vAlign w:val="center"/>
          </w:tcPr>
          <w:p w:rsidR="000F6EEE" w:rsidRDefault="000F6EEE" w:rsidP="00FF6FD6">
            <w:pPr>
              <w:spacing w:before="60" w:after="60"/>
              <w:rPr>
                <w:sz w:val="22"/>
                <w:szCs w:val="22"/>
              </w:rPr>
            </w:pPr>
            <w:r>
              <w:rPr>
                <w:sz w:val="22"/>
                <w:szCs w:val="22"/>
              </w:rPr>
              <w:lastRenderedPageBreak/>
              <w:t>Don’s office</w:t>
            </w:r>
          </w:p>
        </w:tc>
        <w:tc>
          <w:tcPr>
            <w:tcW w:w="307" w:type="pct"/>
            <w:vAlign w:val="center"/>
          </w:tcPr>
          <w:p w:rsidR="000F6EEE" w:rsidRDefault="000F6EEE" w:rsidP="00FF6FD6">
            <w:pPr>
              <w:spacing w:before="60" w:after="60"/>
              <w:jc w:val="center"/>
              <w:rPr>
                <w:sz w:val="22"/>
                <w:szCs w:val="22"/>
              </w:rPr>
            </w:pPr>
            <w:r>
              <w:rPr>
                <w:sz w:val="22"/>
                <w:szCs w:val="22"/>
              </w:rPr>
              <w:t>622</w:t>
            </w:r>
          </w:p>
        </w:tc>
        <w:tc>
          <w:tcPr>
            <w:tcW w:w="355" w:type="pct"/>
            <w:vAlign w:val="center"/>
          </w:tcPr>
          <w:p w:rsidR="000F6EEE" w:rsidRDefault="000F6EEE" w:rsidP="00FF6FD6">
            <w:pPr>
              <w:spacing w:before="60" w:after="60"/>
              <w:jc w:val="center"/>
              <w:rPr>
                <w:sz w:val="22"/>
                <w:szCs w:val="22"/>
              </w:rPr>
            </w:pPr>
            <w:r>
              <w:rPr>
                <w:sz w:val="22"/>
                <w:szCs w:val="22"/>
              </w:rPr>
              <w:t>ND</w:t>
            </w:r>
          </w:p>
        </w:tc>
        <w:tc>
          <w:tcPr>
            <w:tcW w:w="249" w:type="pct"/>
            <w:vAlign w:val="center"/>
          </w:tcPr>
          <w:p w:rsidR="000F6EEE" w:rsidRDefault="000F6EEE" w:rsidP="00FF6FD6">
            <w:pPr>
              <w:spacing w:before="60" w:after="60"/>
              <w:jc w:val="center"/>
              <w:rPr>
                <w:sz w:val="22"/>
                <w:szCs w:val="22"/>
              </w:rPr>
            </w:pPr>
            <w:r>
              <w:rPr>
                <w:sz w:val="22"/>
                <w:szCs w:val="22"/>
              </w:rPr>
              <w:t>72</w:t>
            </w:r>
          </w:p>
        </w:tc>
        <w:tc>
          <w:tcPr>
            <w:tcW w:w="363" w:type="pct"/>
            <w:vAlign w:val="center"/>
          </w:tcPr>
          <w:p w:rsidR="000F6EEE" w:rsidRDefault="000F6EEE" w:rsidP="00FF6FD6">
            <w:pPr>
              <w:spacing w:before="60" w:after="60"/>
              <w:jc w:val="center"/>
              <w:rPr>
                <w:sz w:val="22"/>
                <w:szCs w:val="22"/>
              </w:rPr>
            </w:pPr>
            <w:r>
              <w:rPr>
                <w:sz w:val="22"/>
                <w:szCs w:val="22"/>
              </w:rPr>
              <w:t>59</w:t>
            </w:r>
          </w:p>
        </w:tc>
        <w:tc>
          <w:tcPr>
            <w:tcW w:w="272" w:type="pct"/>
            <w:vAlign w:val="center"/>
          </w:tcPr>
          <w:p w:rsidR="000F6EEE" w:rsidRDefault="000F6EEE" w:rsidP="00FF6FD6">
            <w:pPr>
              <w:spacing w:before="60" w:after="60"/>
              <w:jc w:val="center"/>
              <w:rPr>
                <w:sz w:val="22"/>
                <w:szCs w:val="22"/>
              </w:rPr>
            </w:pPr>
            <w:r>
              <w:rPr>
                <w:sz w:val="22"/>
                <w:szCs w:val="22"/>
              </w:rPr>
              <w:t>11</w:t>
            </w:r>
          </w:p>
        </w:tc>
        <w:tc>
          <w:tcPr>
            <w:tcW w:w="363" w:type="pct"/>
            <w:vAlign w:val="center"/>
          </w:tcPr>
          <w:p w:rsidR="000F6EEE" w:rsidRDefault="000F6EEE" w:rsidP="00FF6FD6">
            <w:pPr>
              <w:jc w:val="center"/>
              <w:rPr>
                <w:sz w:val="22"/>
                <w:szCs w:val="22"/>
              </w:rPr>
            </w:pPr>
            <w:r>
              <w:rPr>
                <w:sz w:val="22"/>
                <w:szCs w:val="22"/>
              </w:rPr>
              <w:t>ND</w:t>
            </w:r>
          </w:p>
        </w:tc>
        <w:tc>
          <w:tcPr>
            <w:tcW w:w="363" w:type="pct"/>
            <w:vAlign w:val="center"/>
          </w:tcPr>
          <w:p w:rsidR="000F6EEE" w:rsidRDefault="000F6EEE" w:rsidP="00FF6FD6">
            <w:pPr>
              <w:jc w:val="center"/>
              <w:rPr>
                <w:sz w:val="22"/>
                <w:szCs w:val="22"/>
              </w:rPr>
            </w:pPr>
            <w:r>
              <w:rPr>
                <w:sz w:val="22"/>
                <w:szCs w:val="22"/>
              </w:rPr>
              <w:t>2</w:t>
            </w:r>
          </w:p>
        </w:tc>
        <w:tc>
          <w:tcPr>
            <w:tcW w:w="393" w:type="pct"/>
            <w:vAlign w:val="center"/>
          </w:tcPr>
          <w:p w:rsidR="000F6EEE" w:rsidRDefault="000F6EEE" w:rsidP="00FF6FD6">
            <w:pPr>
              <w:spacing w:before="60" w:after="60"/>
              <w:jc w:val="center"/>
              <w:rPr>
                <w:sz w:val="22"/>
                <w:szCs w:val="22"/>
              </w:rPr>
            </w:pPr>
            <w:r>
              <w:rPr>
                <w:sz w:val="22"/>
                <w:szCs w:val="22"/>
              </w:rPr>
              <w:t>N</w:t>
            </w:r>
          </w:p>
        </w:tc>
        <w:tc>
          <w:tcPr>
            <w:tcW w:w="271" w:type="pct"/>
            <w:vAlign w:val="center"/>
          </w:tcPr>
          <w:p w:rsidR="000F6EEE" w:rsidRDefault="000F6EEE" w:rsidP="00FF6FD6">
            <w:pPr>
              <w:spacing w:before="60" w:after="60"/>
              <w:jc w:val="center"/>
              <w:rPr>
                <w:sz w:val="22"/>
                <w:szCs w:val="22"/>
              </w:rPr>
            </w:pPr>
            <w:r>
              <w:rPr>
                <w:sz w:val="22"/>
                <w:szCs w:val="22"/>
              </w:rPr>
              <w:t>Y</w:t>
            </w:r>
          </w:p>
        </w:tc>
        <w:tc>
          <w:tcPr>
            <w:tcW w:w="274" w:type="pct"/>
            <w:vAlign w:val="center"/>
          </w:tcPr>
          <w:p w:rsidR="000F6EEE"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Default="000F6EEE" w:rsidP="00FF6FD6">
            <w:pPr>
              <w:pStyle w:val="Header"/>
              <w:tabs>
                <w:tab w:val="clear" w:pos="4320"/>
                <w:tab w:val="clear" w:pos="8640"/>
              </w:tabs>
              <w:spacing w:before="60" w:after="60"/>
              <w:rPr>
                <w:sz w:val="22"/>
                <w:szCs w:val="22"/>
              </w:rPr>
            </w:pPr>
            <w:r>
              <w:rPr>
                <w:sz w:val="22"/>
                <w:szCs w:val="22"/>
              </w:rPr>
              <w:t>Accumulated items, stained carpet tiles (grease?)</w:t>
            </w:r>
          </w:p>
        </w:tc>
      </w:tr>
      <w:tr w:rsidR="000F6EEE" w:rsidRPr="00755960" w:rsidTr="00FF6FD6">
        <w:trPr>
          <w:cantSplit/>
          <w:trHeight w:val="560"/>
          <w:jc w:val="center"/>
        </w:trPr>
        <w:tc>
          <w:tcPr>
            <w:tcW w:w="544" w:type="pct"/>
            <w:vAlign w:val="center"/>
          </w:tcPr>
          <w:p w:rsidR="000F6EEE" w:rsidRDefault="000F6EEE" w:rsidP="00FF6FD6">
            <w:pPr>
              <w:spacing w:before="60" w:after="60"/>
              <w:rPr>
                <w:sz w:val="22"/>
                <w:szCs w:val="22"/>
              </w:rPr>
            </w:pPr>
            <w:r>
              <w:rPr>
                <w:sz w:val="22"/>
                <w:szCs w:val="22"/>
              </w:rPr>
              <w:t>Greeter (inside)</w:t>
            </w:r>
          </w:p>
        </w:tc>
        <w:tc>
          <w:tcPr>
            <w:tcW w:w="307" w:type="pct"/>
            <w:vAlign w:val="center"/>
          </w:tcPr>
          <w:p w:rsidR="000F6EEE" w:rsidRDefault="000F6EEE" w:rsidP="00FF6FD6">
            <w:pPr>
              <w:spacing w:before="60" w:after="60"/>
              <w:jc w:val="center"/>
              <w:rPr>
                <w:sz w:val="22"/>
                <w:szCs w:val="22"/>
              </w:rPr>
            </w:pPr>
            <w:r>
              <w:rPr>
                <w:sz w:val="22"/>
                <w:szCs w:val="22"/>
              </w:rPr>
              <w:t>724</w:t>
            </w:r>
          </w:p>
        </w:tc>
        <w:tc>
          <w:tcPr>
            <w:tcW w:w="355" w:type="pct"/>
            <w:vAlign w:val="center"/>
          </w:tcPr>
          <w:p w:rsidR="000F6EEE" w:rsidRDefault="000F6EEE" w:rsidP="00FF6FD6">
            <w:pPr>
              <w:spacing w:before="60" w:after="60"/>
              <w:jc w:val="center"/>
              <w:rPr>
                <w:sz w:val="22"/>
                <w:szCs w:val="22"/>
              </w:rPr>
            </w:pPr>
            <w:r>
              <w:rPr>
                <w:sz w:val="22"/>
                <w:szCs w:val="22"/>
              </w:rPr>
              <w:t>ND</w:t>
            </w:r>
          </w:p>
        </w:tc>
        <w:tc>
          <w:tcPr>
            <w:tcW w:w="249" w:type="pct"/>
            <w:vAlign w:val="center"/>
          </w:tcPr>
          <w:p w:rsidR="000F6EEE" w:rsidRDefault="000F6EEE" w:rsidP="00FF6FD6">
            <w:pPr>
              <w:spacing w:before="60" w:after="60"/>
              <w:jc w:val="center"/>
              <w:rPr>
                <w:sz w:val="22"/>
                <w:szCs w:val="22"/>
              </w:rPr>
            </w:pPr>
            <w:r>
              <w:rPr>
                <w:sz w:val="22"/>
                <w:szCs w:val="22"/>
              </w:rPr>
              <w:t>72</w:t>
            </w:r>
          </w:p>
        </w:tc>
        <w:tc>
          <w:tcPr>
            <w:tcW w:w="363" w:type="pct"/>
            <w:vAlign w:val="center"/>
          </w:tcPr>
          <w:p w:rsidR="000F6EEE" w:rsidRDefault="000F6EEE" w:rsidP="00FF6FD6">
            <w:pPr>
              <w:spacing w:before="60" w:after="60"/>
              <w:jc w:val="center"/>
              <w:rPr>
                <w:sz w:val="22"/>
                <w:szCs w:val="22"/>
              </w:rPr>
            </w:pPr>
            <w:r>
              <w:rPr>
                <w:sz w:val="22"/>
                <w:szCs w:val="22"/>
              </w:rPr>
              <w:t>59</w:t>
            </w:r>
          </w:p>
        </w:tc>
        <w:tc>
          <w:tcPr>
            <w:tcW w:w="272" w:type="pct"/>
            <w:vAlign w:val="center"/>
          </w:tcPr>
          <w:p w:rsidR="000F6EEE" w:rsidRDefault="000F6EEE" w:rsidP="00FF6FD6">
            <w:pPr>
              <w:spacing w:before="60" w:after="60"/>
              <w:jc w:val="center"/>
              <w:rPr>
                <w:sz w:val="22"/>
                <w:szCs w:val="22"/>
              </w:rPr>
            </w:pPr>
            <w:r>
              <w:rPr>
                <w:sz w:val="22"/>
                <w:szCs w:val="22"/>
              </w:rPr>
              <w:t>14</w:t>
            </w:r>
          </w:p>
        </w:tc>
        <w:tc>
          <w:tcPr>
            <w:tcW w:w="363" w:type="pct"/>
            <w:vAlign w:val="center"/>
          </w:tcPr>
          <w:p w:rsidR="000F6EEE" w:rsidRDefault="000F6EEE" w:rsidP="00FF6FD6">
            <w:pPr>
              <w:jc w:val="center"/>
              <w:rPr>
                <w:sz w:val="22"/>
                <w:szCs w:val="22"/>
              </w:rPr>
            </w:pPr>
            <w:r>
              <w:rPr>
                <w:sz w:val="22"/>
                <w:szCs w:val="22"/>
              </w:rPr>
              <w:t>ND</w:t>
            </w:r>
          </w:p>
        </w:tc>
        <w:tc>
          <w:tcPr>
            <w:tcW w:w="363" w:type="pct"/>
            <w:vAlign w:val="center"/>
          </w:tcPr>
          <w:p w:rsidR="000F6EEE" w:rsidRDefault="000F6EEE" w:rsidP="00FF6FD6">
            <w:pPr>
              <w:jc w:val="center"/>
              <w:rPr>
                <w:sz w:val="22"/>
                <w:szCs w:val="22"/>
              </w:rPr>
            </w:pPr>
            <w:r>
              <w:rPr>
                <w:sz w:val="22"/>
                <w:szCs w:val="22"/>
              </w:rPr>
              <w:t>2</w:t>
            </w:r>
          </w:p>
        </w:tc>
        <w:tc>
          <w:tcPr>
            <w:tcW w:w="393" w:type="pct"/>
            <w:vAlign w:val="center"/>
          </w:tcPr>
          <w:p w:rsidR="000F6EEE" w:rsidRDefault="000F6EEE" w:rsidP="00FF6FD6">
            <w:pPr>
              <w:spacing w:before="60" w:after="60"/>
              <w:jc w:val="center"/>
              <w:rPr>
                <w:sz w:val="22"/>
                <w:szCs w:val="22"/>
              </w:rPr>
            </w:pPr>
            <w:r>
              <w:rPr>
                <w:sz w:val="22"/>
                <w:szCs w:val="22"/>
              </w:rPr>
              <w:t>N</w:t>
            </w:r>
          </w:p>
        </w:tc>
        <w:tc>
          <w:tcPr>
            <w:tcW w:w="271" w:type="pct"/>
            <w:vAlign w:val="center"/>
          </w:tcPr>
          <w:p w:rsidR="000F6EEE" w:rsidRDefault="000F6EEE" w:rsidP="00FF6FD6">
            <w:pPr>
              <w:spacing w:before="60" w:after="60"/>
              <w:jc w:val="center"/>
              <w:rPr>
                <w:sz w:val="22"/>
                <w:szCs w:val="22"/>
              </w:rPr>
            </w:pPr>
            <w:r>
              <w:rPr>
                <w:sz w:val="22"/>
                <w:szCs w:val="22"/>
              </w:rPr>
              <w:t>Y</w:t>
            </w:r>
          </w:p>
        </w:tc>
        <w:tc>
          <w:tcPr>
            <w:tcW w:w="274" w:type="pct"/>
            <w:vAlign w:val="center"/>
          </w:tcPr>
          <w:p w:rsidR="000F6EEE"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Default="000F6EEE" w:rsidP="00FF6FD6">
            <w:pPr>
              <w:pStyle w:val="Header"/>
              <w:tabs>
                <w:tab w:val="clear" w:pos="4320"/>
                <w:tab w:val="clear" w:pos="8640"/>
              </w:tabs>
              <w:spacing w:before="60" w:after="60"/>
              <w:rPr>
                <w:sz w:val="22"/>
                <w:szCs w:val="22"/>
              </w:rPr>
            </w:pPr>
            <w:r>
              <w:rPr>
                <w:sz w:val="22"/>
                <w:szCs w:val="22"/>
              </w:rPr>
              <w:t>HS, stained carpet, fragrances, boxes on floor</w:t>
            </w:r>
          </w:p>
        </w:tc>
      </w:tr>
      <w:tr w:rsidR="000F6EEE" w:rsidRPr="00755960" w:rsidTr="00FF6FD6">
        <w:trPr>
          <w:cantSplit/>
          <w:trHeight w:val="560"/>
          <w:jc w:val="center"/>
        </w:trPr>
        <w:tc>
          <w:tcPr>
            <w:tcW w:w="544" w:type="pct"/>
            <w:vAlign w:val="center"/>
          </w:tcPr>
          <w:p w:rsidR="000F6EEE" w:rsidRDefault="000F6EEE" w:rsidP="00FF6FD6">
            <w:pPr>
              <w:spacing w:before="60" w:after="60"/>
              <w:rPr>
                <w:sz w:val="22"/>
                <w:szCs w:val="22"/>
              </w:rPr>
            </w:pPr>
            <w:r>
              <w:rPr>
                <w:sz w:val="22"/>
                <w:szCs w:val="22"/>
              </w:rPr>
              <w:t>Tax collector</w:t>
            </w:r>
          </w:p>
        </w:tc>
        <w:tc>
          <w:tcPr>
            <w:tcW w:w="307" w:type="pct"/>
            <w:vAlign w:val="center"/>
          </w:tcPr>
          <w:p w:rsidR="000F6EEE" w:rsidRDefault="000F6EEE" w:rsidP="00FF6FD6">
            <w:pPr>
              <w:spacing w:before="60" w:after="60"/>
              <w:jc w:val="center"/>
              <w:rPr>
                <w:sz w:val="22"/>
                <w:szCs w:val="22"/>
              </w:rPr>
            </w:pPr>
            <w:r>
              <w:rPr>
                <w:sz w:val="22"/>
                <w:szCs w:val="22"/>
              </w:rPr>
              <w:t>702</w:t>
            </w:r>
          </w:p>
        </w:tc>
        <w:tc>
          <w:tcPr>
            <w:tcW w:w="355" w:type="pct"/>
            <w:vAlign w:val="center"/>
          </w:tcPr>
          <w:p w:rsidR="000F6EEE" w:rsidRDefault="000F6EEE" w:rsidP="00FF6FD6">
            <w:pPr>
              <w:spacing w:before="60" w:after="60"/>
              <w:jc w:val="center"/>
              <w:rPr>
                <w:sz w:val="22"/>
                <w:szCs w:val="22"/>
              </w:rPr>
            </w:pPr>
            <w:r>
              <w:rPr>
                <w:sz w:val="22"/>
                <w:szCs w:val="22"/>
              </w:rPr>
              <w:t>ND</w:t>
            </w:r>
          </w:p>
        </w:tc>
        <w:tc>
          <w:tcPr>
            <w:tcW w:w="249" w:type="pct"/>
            <w:vAlign w:val="center"/>
          </w:tcPr>
          <w:p w:rsidR="000F6EEE" w:rsidRDefault="000F6EEE" w:rsidP="00FF6FD6">
            <w:pPr>
              <w:spacing w:before="60" w:after="60"/>
              <w:jc w:val="center"/>
              <w:rPr>
                <w:sz w:val="22"/>
                <w:szCs w:val="22"/>
              </w:rPr>
            </w:pPr>
            <w:r>
              <w:rPr>
                <w:sz w:val="22"/>
                <w:szCs w:val="22"/>
              </w:rPr>
              <w:t>73</w:t>
            </w:r>
          </w:p>
        </w:tc>
        <w:tc>
          <w:tcPr>
            <w:tcW w:w="363" w:type="pct"/>
            <w:vAlign w:val="center"/>
          </w:tcPr>
          <w:p w:rsidR="000F6EEE" w:rsidRDefault="000F6EEE" w:rsidP="00FF6FD6">
            <w:pPr>
              <w:spacing w:before="60" w:after="60"/>
              <w:jc w:val="center"/>
              <w:rPr>
                <w:sz w:val="22"/>
                <w:szCs w:val="22"/>
              </w:rPr>
            </w:pPr>
            <w:r>
              <w:rPr>
                <w:sz w:val="22"/>
                <w:szCs w:val="22"/>
              </w:rPr>
              <w:t>62</w:t>
            </w:r>
          </w:p>
        </w:tc>
        <w:tc>
          <w:tcPr>
            <w:tcW w:w="272" w:type="pct"/>
            <w:vAlign w:val="center"/>
          </w:tcPr>
          <w:p w:rsidR="000F6EEE" w:rsidRDefault="000F6EEE" w:rsidP="00FF6FD6">
            <w:pPr>
              <w:spacing w:before="60" w:after="60"/>
              <w:jc w:val="center"/>
              <w:rPr>
                <w:sz w:val="22"/>
                <w:szCs w:val="22"/>
              </w:rPr>
            </w:pPr>
            <w:r>
              <w:rPr>
                <w:sz w:val="22"/>
                <w:szCs w:val="22"/>
              </w:rPr>
              <w:t>13</w:t>
            </w:r>
          </w:p>
        </w:tc>
        <w:tc>
          <w:tcPr>
            <w:tcW w:w="363" w:type="pct"/>
            <w:vAlign w:val="center"/>
          </w:tcPr>
          <w:p w:rsidR="000F6EEE" w:rsidRDefault="000F6EEE" w:rsidP="00FF6FD6">
            <w:pPr>
              <w:jc w:val="center"/>
              <w:rPr>
                <w:sz w:val="22"/>
                <w:szCs w:val="22"/>
              </w:rPr>
            </w:pPr>
            <w:r>
              <w:rPr>
                <w:sz w:val="22"/>
                <w:szCs w:val="22"/>
              </w:rPr>
              <w:t>ND</w:t>
            </w:r>
          </w:p>
        </w:tc>
        <w:tc>
          <w:tcPr>
            <w:tcW w:w="363" w:type="pct"/>
            <w:vAlign w:val="center"/>
          </w:tcPr>
          <w:p w:rsidR="000F6EEE" w:rsidRDefault="000F6EEE" w:rsidP="00FF6FD6">
            <w:pPr>
              <w:jc w:val="center"/>
              <w:rPr>
                <w:sz w:val="22"/>
                <w:szCs w:val="22"/>
              </w:rPr>
            </w:pPr>
            <w:r>
              <w:rPr>
                <w:sz w:val="22"/>
                <w:szCs w:val="22"/>
              </w:rPr>
              <w:t>2</w:t>
            </w:r>
          </w:p>
        </w:tc>
        <w:tc>
          <w:tcPr>
            <w:tcW w:w="393" w:type="pct"/>
            <w:vAlign w:val="center"/>
          </w:tcPr>
          <w:p w:rsidR="000F6EEE" w:rsidRDefault="000F6EEE" w:rsidP="00FF6FD6">
            <w:pPr>
              <w:spacing w:before="60" w:after="60"/>
              <w:jc w:val="center"/>
              <w:rPr>
                <w:sz w:val="22"/>
                <w:szCs w:val="22"/>
              </w:rPr>
            </w:pPr>
            <w:r>
              <w:rPr>
                <w:sz w:val="22"/>
                <w:szCs w:val="22"/>
              </w:rPr>
              <w:t>N</w:t>
            </w:r>
          </w:p>
        </w:tc>
        <w:tc>
          <w:tcPr>
            <w:tcW w:w="271" w:type="pct"/>
            <w:vAlign w:val="center"/>
          </w:tcPr>
          <w:p w:rsidR="000F6EEE" w:rsidRDefault="000F6EEE" w:rsidP="00FF6FD6">
            <w:pPr>
              <w:spacing w:before="60" w:after="60"/>
              <w:jc w:val="center"/>
              <w:rPr>
                <w:sz w:val="22"/>
                <w:szCs w:val="22"/>
              </w:rPr>
            </w:pPr>
            <w:r>
              <w:rPr>
                <w:sz w:val="22"/>
                <w:szCs w:val="22"/>
              </w:rPr>
              <w:t>Y</w:t>
            </w:r>
          </w:p>
        </w:tc>
        <w:tc>
          <w:tcPr>
            <w:tcW w:w="274" w:type="pct"/>
            <w:vAlign w:val="center"/>
          </w:tcPr>
          <w:p w:rsidR="000F6EEE"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Default="000F6EEE" w:rsidP="00FF6FD6">
            <w:pPr>
              <w:pStyle w:val="Header"/>
              <w:tabs>
                <w:tab w:val="clear" w:pos="4320"/>
                <w:tab w:val="clear" w:pos="8640"/>
              </w:tabs>
              <w:spacing w:before="60" w:after="60"/>
              <w:rPr>
                <w:sz w:val="22"/>
                <w:szCs w:val="22"/>
              </w:rPr>
            </w:pPr>
            <w:r>
              <w:rPr>
                <w:sz w:val="22"/>
                <w:szCs w:val="22"/>
              </w:rPr>
              <w:t>HS, small dark stain on 1 carpet tile</w:t>
            </w:r>
          </w:p>
        </w:tc>
      </w:tr>
      <w:tr w:rsidR="000F6EEE" w:rsidRPr="00755960" w:rsidTr="00FF6FD6">
        <w:trPr>
          <w:cantSplit/>
          <w:trHeight w:val="560"/>
          <w:jc w:val="center"/>
        </w:trPr>
        <w:tc>
          <w:tcPr>
            <w:tcW w:w="544" w:type="pct"/>
            <w:vAlign w:val="center"/>
          </w:tcPr>
          <w:p w:rsidR="000F6EEE" w:rsidRDefault="000F6EEE" w:rsidP="00FF6FD6">
            <w:pPr>
              <w:spacing w:before="60" w:after="60"/>
              <w:rPr>
                <w:sz w:val="22"/>
                <w:szCs w:val="22"/>
              </w:rPr>
            </w:pPr>
            <w:r>
              <w:rPr>
                <w:sz w:val="22"/>
                <w:szCs w:val="22"/>
              </w:rPr>
              <w:t>Vehicle Inspection</w:t>
            </w:r>
          </w:p>
        </w:tc>
        <w:tc>
          <w:tcPr>
            <w:tcW w:w="307" w:type="pct"/>
            <w:vAlign w:val="center"/>
          </w:tcPr>
          <w:p w:rsidR="000F6EEE" w:rsidRDefault="000F6EEE" w:rsidP="00FF6FD6">
            <w:pPr>
              <w:spacing w:before="60" w:after="60"/>
              <w:jc w:val="center"/>
              <w:rPr>
                <w:sz w:val="22"/>
                <w:szCs w:val="22"/>
              </w:rPr>
            </w:pPr>
            <w:r>
              <w:rPr>
                <w:sz w:val="22"/>
                <w:szCs w:val="22"/>
              </w:rPr>
              <w:t>610</w:t>
            </w:r>
          </w:p>
        </w:tc>
        <w:tc>
          <w:tcPr>
            <w:tcW w:w="355" w:type="pct"/>
            <w:vAlign w:val="center"/>
          </w:tcPr>
          <w:p w:rsidR="000F6EEE" w:rsidRDefault="000F6EEE" w:rsidP="00FF6FD6">
            <w:pPr>
              <w:spacing w:before="60" w:after="60"/>
              <w:jc w:val="center"/>
              <w:rPr>
                <w:sz w:val="22"/>
                <w:szCs w:val="22"/>
              </w:rPr>
            </w:pPr>
            <w:r>
              <w:rPr>
                <w:sz w:val="22"/>
                <w:szCs w:val="22"/>
              </w:rPr>
              <w:t>ND</w:t>
            </w:r>
          </w:p>
        </w:tc>
        <w:tc>
          <w:tcPr>
            <w:tcW w:w="249" w:type="pct"/>
            <w:vAlign w:val="center"/>
          </w:tcPr>
          <w:p w:rsidR="000F6EEE" w:rsidRDefault="000F6EEE" w:rsidP="00FF6FD6">
            <w:pPr>
              <w:spacing w:before="60" w:after="60"/>
              <w:jc w:val="center"/>
              <w:rPr>
                <w:sz w:val="22"/>
                <w:szCs w:val="22"/>
              </w:rPr>
            </w:pPr>
            <w:r>
              <w:rPr>
                <w:sz w:val="22"/>
                <w:szCs w:val="22"/>
              </w:rPr>
              <w:t>73</w:t>
            </w:r>
          </w:p>
        </w:tc>
        <w:tc>
          <w:tcPr>
            <w:tcW w:w="363" w:type="pct"/>
            <w:vAlign w:val="center"/>
          </w:tcPr>
          <w:p w:rsidR="000F6EEE" w:rsidRDefault="000F6EEE" w:rsidP="00FF6FD6">
            <w:pPr>
              <w:spacing w:before="60" w:after="60"/>
              <w:jc w:val="center"/>
              <w:rPr>
                <w:sz w:val="22"/>
                <w:szCs w:val="22"/>
              </w:rPr>
            </w:pPr>
            <w:r>
              <w:rPr>
                <w:sz w:val="22"/>
                <w:szCs w:val="22"/>
              </w:rPr>
              <w:t>60</w:t>
            </w:r>
          </w:p>
        </w:tc>
        <w:tc>
          <w:tcPr>
            <w:tcW w:w="272" w:type="pct"/>
            <w:vAlign w:val="center"/>
          </w:tcPr>
          <w:p w:rsidR="000F6EEE" w:rsidRDefault="000F6EEE" w:rsidP="00FF6FD6">
            <w:pPr>
              <w:spacing w:before="60" w:after="60"/>
              <w:jc w:val="center"/>
              <w:rPr>
                <w:sz w:val="22"/>
                <w:szCs w:val="22"/>
              </w:rPr>
            </w:pPr>
            <w:r>
              <w:rPr>
                <w:sz w:val="22"/>
                <w:szCs w:val="22"/>
              </w:rPr>
              <w:t>11</w:t>
            </w:r>
          </w:p>
        </w:tc>
        <w:tc>
          <w:tcPr>
            <w:tcW w:w="363" w:type="pct"/>
            <w:vAlign w:val="center"/>
          </w:tcPr>
          <w:p w:rsidR="000F6EEE" w:rsidRDefault="000F6EEE" w:rsidP="00FF6FD6">
            <w:pPr>
              <w:jc w:val="center"/>
              <w:rPr>
                <w:sz w:val="22"/>
                <w:szCs w:val="22"/>
              </w:rPr>
            </w:pPr>
            <w:r>
              <w:rPr>
                <w:sz w:val="22"/>
                <w:szCs w:val="22"/>
              </w:rPr>
              <w:t>ND</w:t>
            </w:r>
          </w:p>
        </w:tc>
        <w:tc>
          <w:tcPr>
            <w:tcW w:w="363" w:type="pct"/>
            <w:vAlign w:val="center"/>
          </w:tcPr>
          <w:p w:rsidR="000F6EEE" w:rsidRDefault="000F6EEE" w:rsidP="00FF6FD6">
            <w:pPr>
              <w:jc w:val="center"/>
              <w:rPr>
                <w:sz w:val="22"/>
                <w:szCs w:val="22"/>
              </w:rPr>
            </w:pPr>
            <w:r>
              <w:rPr>
                <w:sz w:val="22"/>
                <w:szCs w:val="22"/>
              </w:rPr>
              <w:t>1</w:t>
            </w:r>
          </w:p>
        </w:tc>
        <w:tc>
          <w:tcPr>
            <w:tcW w:w="393" w:type="pct"/>
            <w:vAlign w:val="center"/>
          </w:tcPr>
          <w:p w:rsidR="000F6EEE" w:rsidRDefault="000F6EEE" w:rsidP="00FF6FD6">
            <w:pPr>
              <w:spacing w:before="60" w:after="60"/>
              <w:jc w:val="center"/>
              <w:rPr>
                <w:sz w:val="22"/>
                <w:szCs w:val="22"/>
              </w:rPr>
            </w:pPr>
            <w:r>
              <w:rPr>
                <w:sz w:val="22"/>
                <w:szCs w:val="22"/>
              </w:rPr>
              <w:t>N</w:t>
            </w:r>
          </w:p>
        </w:tc>
        <w:tc>
          <w:tcPr>
            <w:tcW w:w="271" w:type="pct"/>
            <w:vAlign w:val="center"/>
          </w:tcPr>
          <w:p w:rsidR="000F6EEE" w:rsidRDefault="000F6EEE" w:rsidP="00FF6FD6">
            <w:pPr>
              <w:spacing w:before="60" w:after="60"/>
              <w:jc w:val="center"/>
              <w:rPr>
                <w:sz w:val="22"/>
                <w:szCs w:val="22"/>
              </w:rPr>
            </w:pPr>
            <w:r>
              <w:rPr>
                <w:sz w:val="22"/>
                <w:szCs w:val="22"/>
              </w:rPr>
              <w:t>Y</w:t>
            </w:r>
          </w:p>
        </w:tc>
        <w:tc>
          <w:tcPr>
            <w:tcW w:w="274" w:type="pct"/>
            <w:vAlign w:val="center"/>
          </w:tcPr>
          <w:p w:rsidR="000F6EEE" w:rsidRDefault="000F6EEE" w:rsidP="00FF6FD6">
            <w:pPr>
              <w:spacing w:before="60" w:after="60"/>
              <w:jc w:val="center"/>
              <w:rPr>
                <w:sz w:val="22"/>
                <w:szCs w:val="22"/>
              </w:rPr>
            </w:pPr>
            <w:r>
              <w:rPr>
                <w:sz w:val="22"/>
                <w:szCs w:val="22"/>
              </w:rPr>
              <w:t>Y</w:t>
            </w:r>
          </w:p>
        </w:tc>
        <w:tc>
          <w:tcPr>
            <w:tcW w:w="1245" w:type="pct"/>
            <w:tcBorders>
              <w:left w:val="nil"/>
            </w:tcBorders>
            <w:vAlign w:val="center"/>
          </w:tcPr>
          <w:p w:rsidR="000F6EEE" w:rsidRDefault="000F6EEE" w:rsidP="00FF6FD6">
            <w:pPr>
              <w:pStyle w:val="Header"/>
              <w:tabs>
                <w:tab w:val="clear" w:pos="4320"/>
                <w:tab w:val="clear" w:pos="8640"/>
              </w:tabs>
              <w:spacing w:before="60" w:after="60"/>
              <w:rPr>
                <w:sz w:val="22"/>
                <w:szCs w:val="22"/>
              </w:rPr>
            </w:pPr>
          </w:p>
        </w:tc>
      </w:tr>
    </w:tbl>
    <w:p w:rsidR="000F6EEE" w:rsidRDefault="000F6EEE" w:rsidP="000F6EEE"/>
    <w:p w:rsidR="000F6EEE" w:rsidRPr="00D9494D" w:rsidRDefault="000F6EEE" w:rsidP="000F6EEE"/>
    <w:p w:rsidR="000F6EEE" w:rsidRPr="00D9494D" w:rsidRDefault="000F6EEE" w:rsidP="000F6EEE"/>
    <w:p w:rsidR="00BA0172" w:rsidRPr="00BA0172" w:rsidRDefault="00BA0172" w:rsidP="008F6C33">
      <w:pPr>
        <w:spacing w:after="240"/>
      </w:pPr>
    </w:p>
    <w:sectPr w:rsidR="00BA0172" w:rsidRPr="00BA0172" w:rsidSect="000F6EEE">
      <w:headerReference w:type="even" r:id="rId34"/>
      <w:headerReference w:type="default" r:id="rId35"/>
      <w:footerReference w:type="even" r:id="rId36"/>
      <w:footerReference w:type="default" r:id="rId37"/>
      <w:headerReference w:type="first" r:id="rId38"/>
      <w:footerReference w:type="first" r:id="rId39"/>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FD6" w:rsidRDefault="00FF6FD6">
      <w:r>
        <w:separator/>
      </w:r>
    </w:p>
  </w:endnote>
  <w:endnote w:type="continuationSeparator" w:id="0">
    <w:p w:rsidR="00FF6FD6" w:rsidRDefault="00FF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6E97">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EE" w:rsidRDefault="000F6E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EE" w:rsidRDefault="000F6E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D6" w:rsidRDefault="00FF6F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014" w:type="dxa"/>
      <w:jc w:val="center"/>
      <w:tblLayout w:type="fixed"/>
      <w:tblLook w:val="0000" w:firstRow="0" w:lastRow="0" w:firstColumn="0" w:lastColumn="0" w:noHBand="0" w:noVBand="0"/>
    </w:tblPr>
    <w:tblGrid>
      <w:gridCol w:w="3407"/>
      <w:gridCol w:w="2440"/>
      <w:gridCol w:w="2472"/>
      <w:gridCol w:w="3695"/>
    </w:tblGrid>
    <w:tr w:rsidR="00FF6FD6" w:rsidRPr="00A618CB" w:rsidTr="00FF6FD6">
      <w:trPr>
        <w:trHeight w:val="300"/>
        <w:jc w:val="center"/>
      </w:trPr>
      <w:tc>
        <w:tcPr>
          <w:tcW w:w="3407"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sidRPr="001607EA">
            <w:rPr>
              <w:rFonts w:ascii="Times" w:hAnsi="Times" w:cs="Times"/>
              <w:sz w:val="20"/>
            </w:rPr>
            <w:t>ppm = parts per million</w:t>
          </w:r>
        </w:p>
      </w:tc>
      <w:tc>
        <w:tcPr>
          <w:tcW w:w="2440"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Pr>
              <w:rFonts w:ascii="Times" w:hAnsi="Times" w:cs="Times"/>
              <w:sz w:val="20"/>
            </w:rPr>
            <w:t>AF = air freshener</w:t>
          </w:r>
        </w:p>
      </w:tc>
      <w:tc>
        <w:tcPr>
          <w:tcW w:w="2472"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CT = ceiling tile</w:t>
          </w:r>
        </w:p>
      </w:tc>
      <w:tc>
        <w:tcPr>
          <w:tcW w:w="3695"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HS</w:t>
          </w:r>
          <w:r w:rsidRPr="001607EA">
            <w:rPr>
              <w:rFonts w:ascii="Times" w:hAnsi="Times" w:cs="Times"/>
              <w:sz w:val="20"/>
            </w:rPr>
            <w:t xml:space="preserve"> = </w:t>
          </w:r>
          <w:r>
            <w:rPr>
              <w:rFonts w:ascii="Times" w:hAnsi="Times" w:cs="Times"/>
              <w:sz w:val="20"/>
            </w:rPr>
            <w:t>hand sanitizer</w:t>
          </w:r>
        </w:p>
      </w:tc>
    </w:tr>
    <w:tr w:rsidR="00FF6FD6" w:rsidRPr="00A618CB" w:rsidTr="00FF6FD6">
      <w:trPr>
        <w:trHeight w:val="300"/>
        <w:jc w:val="center"/>
      </w:trPr>
      <w:tc>
        <w:tcPr>
          <w:tcW w:w="3407"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440"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Pr>
              <w:rFonts w:ascii="Times" w:hAnsi="Times" w:cs="Times"/>
              <w:sz w:val="20"/>
            </w:rPr>
            <w:t>AC = air conditioner</w:t>
          </w:r>
        </w:p>
      </w:tc>
      <w:tc>
        <w:tcPr>
          <w:tcW w:w="2472"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DEM = dry erase markers</w:t>
          </w:r>
        </w:p>
      </w:tc>
      <w:tc>
        <w:tcPr>
          <w:tcW w:w="3695"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TVOC = total volatile organic compounds</w:t>
          </w:r>
        </w:p>
      </w:tc>
    </w:tr>
    <w:tr w:rsidR="00FF6FD6" w:rsidRPr="00A618CB" w:rsidTr="00FF6FD6">
      <w:trPr>
        <w:trHeight w:val="300"/>
        <w:jc w:val="center"/>
      </w:trPr>
      <w:tc>
        <w:tcPr>
          <w:tcW w:w="3407"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c>
        <w:tcPr>
          <w:tcW w:w="2440"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Pr>
              <w:rFonts w:ascii="Times" w:hAnsi="Times" w:cs="Times"/>
              <w:sz w:val="20"/>
            </w:rPr>
            <w:t>CP = cleaning products</w:t>
          </w:r>
        </w:p>
      </w:tc>
      <w:tc>
        <w:tcPr>
          <w:tcW w:w="2472"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GW = gypsum wallboard</w:t>
          </w:r>
        </w:p>
      </w:tc>
      <w:tc>
        <w:tcPr>
          <w:tcW w:w="3695"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WD = water-damaged</w:t>
          </w:r>
        </w:p>
      </w:tc>
    </w:tr>
  </w:tbl>
  <w:p w:rsidR="00FF6FD6" w:rsidRDefault="00FF6FD6" w:rsidP="00FF6FD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F6FD6" w:rsidTr="00FF6FD6">
      <w:tc>
        <w:tcPr>
          <w:tcW w:w="2718" w:type="dxa"/>
        </w:tcPr>
        <w:p w:rsidR="00FF6FD6" w:rsidRDefault="00FF6FD6" w:rsidP="00FF6FD6">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FF6FD6" w:rsidRPr="00EF358C" w:rsidRDefault="00FF6FD6" w:rsidP="00FF6FD6">
          <w:pPr>
            <w:rPr>
              <w:sz w:val="20"/>
            </w:rPr>
          </w:pPr>
          <w:r w:rsidRPr="00EF358C">
            <w:rPr>
              <w:sz w:val="20"/>
            </w:rPr>
            <w:t>&lt; 800 = preferable</w:t>
          </w:r>
        </w:p>
      </w:tc>
      <w:tc>
        <w:tcPr>
          <w:tcW w:w="3600" w:type="dxa"/>
        </w:tcPr>
        <w:p w:rsidR="00FF6FD6" w:rsidRDefault="00FF6FD6" w:rsidP="00FF6FD6">
          <w:pPr>
            <w:jc w:val="right"/>
            <w:rPr>
              <w:sz w:val="20"/>
            </w:rPr>
          </w:pPr>
          <w:r>
            <w:rPr>
              <w:sz w:val="20"/>
            </w:rPr>
            <w:t>Temperature:</w:t>
          </w:r>
        </w:p>
      </w:tc>
      <w:tc>
        <w:tcPr>
          <w:tcW w:w="3420" w:type="dxa"/>
        </w:tcPr>
        <w:p w:rsidR="00FF6FD6" w:rsidRDefault="00FF6FD6" w:rsidP="00FF6FD6">
          <w:pPr>
            <w:rPr>
              <w:sz w:val="20"/>
            </w:rPr>
          </w:pPr>
          <w:r>
            <w:rPr>
              <w:sz w:val="20"/>
            </w:rPr>
            <w:t>70 - 78 °F</w:t>
          </w:r>
        </w:p>
      </w:tc>
    </w:tr>
    <w:tr w:rsidR="00FF6FD6" w:rsidTr="00FF6FD6">
      <w:tc>
        <w:tcPr>
          <w:tcW w:w="2718" w:type="dxa"/>
        </w:tcPr>
        <w:p w:rsidR="00FF6FD6" w:rsidRDefault="00FF6FD6" w:rsidP="00FF6FD6">
          <w:pPr>
            <w:jc w:val="right"/>
            <w:rPr>
              <w:sz w:val="20"/>
            </w:rPr>
          </w:pPr>
        </w:p>
      </w:tc>
      <w:tc>
        <w:tcPr>
          <w:tcW w:w="4860" w:type="dxa"/>
        </w:tcPr>
        <w:p w:rsidR="00FF6FD6" w:rsidRPr="00EF358C" w:rsidRDefault="00FF6FD6" w:rsidP="00FF6FD6">
          <w:pPr>
            <w:rPr>
              <w:sz w:val="20"/>
            </w:rPr>
          </w:pPr>
          <w:r w:rsidRPr="00EF358C">
            <w:rPr>
              <w:sz w:val="20"/>
            </w:rPr>
            <w:t>&gt; 800 ppm = indicative of ventilation problems</w:t>
          </w:r>
        </w:p>
      </w:tc>
      <w:tc>
        <w:tcPr>
          <w:tcW w:w="3600" w:type="dxa"/>
        </w:tcPr>
        <w:p w:rsidR="00FF6FD6" w:rsidRDefault="00FF6FD6" w:rsidP="00FF6FD6">
          <w:pPr>
            <w:jc w:val="right"/>
            <w:rPr>
              <w:sz w:val="20"/>
            </w:rPr>
          </w:pPr>
          <w:r>
            <w:rPr>
              <w:sz w:val="20"/>
            </w:rPr>
            <w:t>Relative Humidity:</w:t>
          </w:r>
        </w:p>
      </w:tc>
      <w:tc>
        <w:tcPr>
          <w:tcW w:w="3420" w:type="dxa"/>
        </w:tcPr>
        <w:p w:rsidR="00FF6FD6" w:rsidRDefault="00FF6FD6" w:rsidP="00FF6FD6">
          <w:pPr>
            <w:rPr>
              <w:sz w:val="20"/>
            </w:rPr>
          </w:pPr>
          <w:r>
            <w:rPr>
              <w:sz w:val="20"/>
            </w:rPr>
            <w:t>40 - 60%</w:t>
          </w:r>
        </w:p>
      </w:tc>
    </w:tr>
  </w:tbl>
  <w:p w:rsidR="00FF6FD6" w:rsidRDefault="00FF6FD6" w:rsidP="00FF6FD6">
    <w:pPr>
      <w:pStyle w:val="Footer"/>
      <w:jc w:val="center"/>
    </w:pPr>
  </w:p>
  <w:p w:rsidR="00FF6FD6" w:rsidRPr="00060716" w:rsidRDefault="00FF6FD6" w:rsidP="00FF6FD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746E97">
      <w:rPr>
        <w:rStyle w:val="PageNumber"/>
        <w:noProof/>
        <w:sz w:val="22"/>
        <w:szCs w:val="22"/>
      </w:rPr>
      <w:t>3</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014" w:type="dxa"/>
      <w:jc w:val="center"/>
      <w:tblLayout w:type="fixed"/>
      <w:tblLook w:val="0000" w:firstRow="0" w:lastRow="0" w:firstColumn="0" w:lastColumn="0" w:noHBand="0" w:noVBand="0"/>
    </w:tblPr>
    <w:tblGrid>
      <w:gridCol w:w="3407"/>
      <w:gridCol w:w="2440"/>
      <w:gridCol w:w="2472"/>
      <w:gridCol w:w="3695"/>
    </w:tblGrid>
    <w:tr w:rsidR="00FF6FD6" w:rsidRPr="00A618CB" w:rsidTr="00FF6FD6">
      <w:trPr>
        <w:trHeight w:val="300"/>
        <w:jc w:val="center"/>
      </w:trPr>
      <w:tc>
        <w:tcPr>
          <w:tcW w:w="3407"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sidRPr="001607EA">
            <w:rPr>
              <w:rFonts w:ascii="Times" w:hAnsi="Times" w:cs="Times"/>
              <w:sz w:val="20"/>
            </w:rPr>
            <w:t>ppm = parts per million</w:t>
          </w:r>
        </w:p>
      </w:tc>
      <w:tc>
        <w:tcPr>
          <w:tcW w:w="2440"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Pr>
              <w:rFonts w:ascii="Times" w:hAnsi="Times" w:cs="Times"/>
              <w:sz w:val="20"/>
            </w:rPr>
            <w:t>AF = air freshener</w:t>
          </w:r>
        </w:p>
      </w:tc>
      <w:tc>
        <w:tcPr>
          <w:tcW w:w="2472"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CT = ceiling tile</w:t>
          </w:r>
        </w:p>
      </w:tc>
      <w:tc>
        <w:tcPr>
          <w:tcW w:w="3695"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HS</w:t>
          </w:r>
          <w:r w:rsidRPr="001607EA">
            <w:rPr>
              <w:rFonts w:ascii="Times" w:hAnsi="Times" w:cs="Times"/>
              <w:sz w:val="20"/>
            </w:rPr>
            <w:t xml:space="preserve"> = </w:t>
          </w:r>
          <w:r>
            <w:rPr>
              <w:rFonts w:ascii="Times" w:hAnsi="Times" w:cs="Times"/>
              <w:sz w:val="20"/>
            </w:rPr>
            <w:t>hand sanitizer</w:t>
          </w:r>
        </w:p>
      </w:tc>
    </w:tr>
    <w:tr w:rsidR="00FF6FD6" w:rsidRPr="00A618CB" w:rsidTr="00FF6FD6">
      <w:trPr>
        <w:trHeight w:val="300"/>
        <w:jc w:val="center"/>
      </w:trPr>
      <w:tc>
        <w:tcPr>
          <w:tcW w:w="3407"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440"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Pr>
              <w:rFonts w:ascii="Times" w:hAnsi="Times" w:cs="Times"/>
              <w:sz w:val="20"/>
            </w:rPr>
            <w:t>AC = air conditioner</w:t>
          </w:r>
        </w:p>
      </w:tc>
      <w:tc>
        <w:tcPr>
          <w:tcW w:w="2472"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DEM = dry erase markers</w:t>
          </w:r>
        </w:p>
      </w:tc>
      <w:tc>
        <w:tcPr>
          <w:tcW w:w="3695"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TVOC = total volatile organic compounds</w:t>
          </w:r>
        </w:p>
      </w:tc>
    </w:tr>
    <w:tr w:rsidR="00FF6FD6" w:rsidRPr="00A618CB" w:rsidTr="00FF6FD6">
      <w:trPr>
        <w:trHeight w:val="300"/>
        <w:jc w:val="center"/>
      </w:trPr>
      <w:tc>
        <w:tcPr>
          <w:tcW w:w="3407"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c>
        <w:tcPr>
          <w:tcW w:w="2440" w:type="dxa"/>
          <w:tcBorders>
            <w:top w:val="nil"/>
            <w:left w:val="nil"/>
            <w:bottom w:val="nil"/>
            <w:right w:val="nil"/>
          </w:tcBorders>
          <w:shd w:val="clear" w:color="auto" w:fill="auto"/>
          <w:noWrap/>
          <w:vAlign w:val="center"/>
        </w:tcPr>
        <w:p w:rsidR="00FF6FD6" w:rsidRPr="001607EA" w:rsidRDefault="00FF6FD6" w:rsidP="00FF6FD6">
          <w:pPr>
            <w:rPr>
              <w:rFonts w:ascii="Times" w:hAnsi="Times" w:cs="Times"/>
              <w:sz w:val="20"/>
            </w:rPr>
          </w:pPr>
          <w:r>
            <w:rPr>
              <w:rFonts w:ascii="Times" w:hAnsi="Times" w:cs="Times"/>
              <w:sz w:val="20"/>
            </w:rPr>
            <w:t>CP = cleaning products</w:t>
          </w:r>
        </w:p>
      </w:tc>
      <w:tc>
        <w:tcPr>
          <w:tcW w:w="2472"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GW = gypsum wallboard</w:t>
          </w:r>
        </w:p>
      </w:tc>
      <w:tc>
        <w:tcPr>
          <w:tcW w:w="3695" w:type="dxa"/>
          <w:tcBorders>
            <w:top w:val="nil"/>
            <w:left w:val="nil"/>
            <w:bottom w:val="nil"/>
            <w:right w:val="nil"/>
          </w:tcBorders>
        </w:tcPr>
        <w:p w:rsidR="00FF6FD6" w:rsidRDefault="00FF6FD6" w:rsidP="00FF6FD6">
          <w:pPr>
            <w:rPr>
              <w:rFonts w:ascii="Times" w:hAnsi="Times" w:cs="Times"/>
              <w:sz w:val="20"/>
            </w:rPr>
          </w:pPr>
          <w:r>
            <w:rPr>
              <w:rFonts w:ascii="Times" w:hAnsi="Times" w:cs="Times"/>
              <w:sz w:val="20"/>
            </w:rPr>
            <w:t>WD = water-damaged</w:t>
          </w:r>
        </w:p>
      </w:tc>
    </w:tr>
  </w:tbl>
  <w:p w:rsidR="00FF6FD6" w:rsidRDefault="00FF6FD6" w:rsidP="00FF6FD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F6FD6" w:rsidTr="00FF6FD6">
      <w:tc>
        <w:tcPr>
          <w:tcW w:w="2718" w:type="dxa"/>
        </w:tcPr>
        <w:p w:rsidR="00FF6FD6" w:rsidRDefault="00FF6FD6" w:rsidP="00FF6FD6">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FF6FD6" w:rsidRPr="00EF358C" w:rsidRDefault="00FF6FD6" w:rsidP="00FF6FD6">
          <w:pPr>
            <w:rPr>
              <w:sz w:val="20"/>
            </w:rPr>
          </w:pPr>
          <w:r w:rsidRPr="00EF358C">
            <w:rPr>
              <w:sz w:val="20"/>
            </w:rPr>
            <w:t>&lt; 800 = preferable</w:t>
          </w:r>
        </w:p>
      </w:tc>
      <w:tc>
        <w:tcPr>
          <w:tcW w:w="3600" w:type="dxa"/>
        </w:tcPr>
        <w:p w:rsidR="00FF6FD6" w:rsidRDefault="00FF6FD6" w:rsidP="00FF6FD6">
          <w:pPr>
            <w:jc w:val="right"/>
            <w:rPr>
              <w:sz w:val="20"/>
            </w:rPr>
          </w:pPr>
          <w:r>
            <w:rPr>
              <w:sz w:val="20"/>
            </w:rPr>
            <w:t>Temperature:</w:t>
          </w:r>
        </w:p>
      </w:tc>
      <w:tc>
        <w:tcPr>
          <w:tcW w:w="3420" w:type="dxa"/>
        </w:tcPr>
        <w:p w:rsidR="00FF6FD6" w:rsidRDefault="00FF6FD6" w:rsidP="00FF6FD6">
          <w:pPr>
            <w:rPr>
              <w:sz w:val="20"/>
            </w:rPr>
          </w:pPr>
          <w:r>
            <w:rPr>
              <w:sz w:val="20"/>
            </w:rPr>
            <w:t>70 - 78 °F</w:t>
          </w:r>
        </w:p>
      </w:tc>
    </w:tr>
    <w:tr w:rsidR="00FF6FD6" w:rsidTr="00FF6FD6">
      <w:tc>
        <w:tcPr>
          <w:tcW w:w="2718" w:type="dxa"/>
        </w:tcPr>
        <w:p w:rsidR="00FF6FD6" w:rsidRDefault="00FF6FD6" w:rsidP="00FF6FD6">
          <w:pPr>
            <w:jc w:val="right"/>
            <w:rPr>
              <w:sz w:val="20"/>
            </w:rPr>
          </w:pPr>
        </w:p>
      </w:tc>
      <w:tc>
        <w:tcPr>
          <w:tcW w:w="4860" w:type="dxa"/>
        </w:tcPr>
        <w:p w:rsidR="00FF6FD6" w:rsidRPr="00EF358C" w:rsidRDefault="00FF6FD6" w:rsidP="00FF6FD6">
          <w:pPr>
            <w:rPr>
              <w:sz w:val="20"/>
            </w:rPr>
          </w:pPr>
          <w:r w:rsidRPr="00EF358C">
            <w:rPr>
              <w:sz w:val="20"/>
            </w:rPr>
            <w:t>&gt; 800 ppm = indicative of ventilation problems</w:t>
          </w:r>
        </w:p>
      </w:tc>
      <w:tc>
        <w:tcPr>
          <w:tcW w:w="3600" w:type="dxa"/>
        </w:tcPr>
        <w:p w:rsidR="00FF6FD6" w:rsidRDefault="00FF6FD6" w:rsidP="00FF6FD6">
          <w:pPr>
            <w:jc w:val="right"/>
            <w:rPr>
              <w:sz w:val="20"/>
            </w:rPr>
          </w:pPr>
          <w:r>
            <w:rPr>
              <w:sz w:val="20"/>
            </w:rPr>
            <w:t>Relative Humidity:</w:t>
          </w:r>
        </w:p>
      </w:tc>
      <w:tc>
        <w:tcPr>
          <w:tcW w:w="3420" w:type="dxa"/>
        </w:tcPr>
        <w:p w:rsidR="00FF6FD6" w:rsidRDefault="00FF6FD6" w:rsidP="00FF6FD6">
          <w:pPr>
            <w:rPr>
              <w:sz w:val="20"/>
            </w:rPr>
          </w:pPr>
          <w:r>
            <w:rPr>
              <w:sz w:val="20"/>
            </w:rPr>
            <w:t>40 - 60%</w:t>
          </w:r>
        </w:p>
      </w:tc>
    </w:tr>
  </w:tbl>
  <w:p w:rsidR="00FF6FD6" w:rsidRDefault="00FF6FD6" w:rsidP="00FF6FD6">
    <w:pPr>
      <w:pStyle w:val="Footer"/>
      <w:jc w:val="center"/>
    </w:pPr>
  </w:p>
  <w:p w:rsidR="00FF6FD6" w:rsidRPr="00D77479" w:rsidRDefault="00FF6FD6" w:rsidP="00FF6FD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746E97">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FD6" w:rsidRDefault="00FF6FD6">
      <w:r>
        <w:separator/>
      </w:r>
    </w:p>
  </w:footnote>
  <w:footnote w:type="continuationSeparator" w:id="0">
    <w:p w:rsidR="00FF6FD6" w:rsidRDefault="00FF6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EE" w:rsidRDefault="000F6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EE" w:rsidRDefault="000F6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EE" w:rsidRDefault="000F6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D6" w:rsidRDefault="00FF6F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6FD6" w:rsidRDefault="00FF6F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3"/>
      <w:gridCol w:w="3207"/>
      <w:gridCol w:w="2469"/>
      <w:gridCol w:w="2331"/>
    </w:tblGrid>
    <w:tr w:rsidR="00FF6FD6" w:rsidTr="00FF6FD6">
      <w:trPr>
        <w:cantSplit/>
      </w:trPr>
      <w:tc>
        <w:tcPr>
          <w:tcW w:w="12258" w:type="dxa"/>
          <w:gridSpan w:val="3"/>
        </w:tcPr>
        <w:p w:rsidR="00FF6FD6" w:rsidRPr="00D77479" w:rsidRDefault="00FF6FD6" w:rsidP="00FF6FD6">
          <w:pPr>
            <w:pStyle w:val="Header"/>
            <w:spacing w:before="60" w:after="60"/>
            <w:rPr>
              <w:b/>
              <w:sz w:val="22"/>
              <w:szCs w:val="22"/>
            </w:rPr>
          </w:pPr>
          <w:r w:rsidRPr="00D77479">
            <w:rPr>
              <w:b/>
              <w:sz w:val="22"/>
              <w:szCs w:val="22"/>
            </w:rPr>
            <w:t>Location: Registry of Motor Vehicles</w:t>
          </w:r>
        </w:p>
      </w:tc>
      <w:tc>
        <w:tcPr>
          <w:tcW w:w="2358" w:type="dxa"/>
        </w:tcPr>
        <w:p w:rsidR="00FF6FD6" w:rsidRPr="00D77479" w:rsidRDefault="00FF6FD6" w:rsidP="00FF6FD6">
          <w:pPr>
            <w:pStyle w:val="Header"/>
            <w:tabs>
              <w:tab w:val="clear" w:pos="4320"/>
              <w:tab w:val="clear" w:pos="8640"/>
            </w:tabs>
            <w:spacing w:before="60" w:after="60"/>
            <w:rPr>
              <w:b/>
              <w:sz w:val="22"/>
              <w:szCs w:val="22"/>
            </w:rPr>
          </w:pPr>
          <w:r w:rsidRPr="00D77479">
            <w:rPr>
              <w:b/>
              <w:sz w:val="22"/>
              <w:szCs w:val="22"/>
            </w:rPr>
            <w:t>Indoor Air Results</w:t>
          </w:r>
        </w:p>
      </w:tc>
    </w:tr>
    <w:tr w:rsidR="00FF6FD6" w:rsidTr="00FF6FD6">
      <w:trPr>
        <w:cantSplit/>
      </w:trPr>
      <w:tc>
        <w:tcPr>
          <w:tcW w:w="6498" w:type="dxa"/>
        </w:tcPr>
        <w:p w:rsidR="00FF6FD6" w:rsidRPr="00D77479" w:rsidRDefault="00FF6FD6" w:rsidP="00FF6FD6">
          <w:pPr>
            <w:pStyle w:val="Header"/>
            <w:tabs>
              <w:tab w:val="clear" w:pos="4320"/>
              <w:tab w:val="clear" w:pos="8640"/>
            </w:tabs>
            <w:spacing w:before="60" w:after="60"/>
            <w:rPr>
              <w:b/>
              <w:sz w:val="22"/>
              <w:szCs w:val="22"/>
            </w:rPr>
          </w:pPr>
          <w:r w:rsidRPr="00D77479">
            <w:rPr>
              <w:b/>
              <w:sz w:val="22"/>
              <w:szCs w:val="22"/>
            </w:rPr>
            <w:t>Address: 73 Winthrop Ave.  Lawrence, MA</w:t>
          </w:r>
        </w:p>
      </w:tc>
      <w:tc>
        <w:tcPr>
          <w:tcW w:w="3246" w:type="dxa"/>
        </w:tcPr>
        <w:p w:rsidR="00FF6FD6" w:rsidRPr="00D77479" w:rsidRDefault="00FF6FD6" w:rsidP="00FF6FD6">
          <w:pPr>
            <w:pStyle w:val="Header"/>
            <w:tabs>
              <w:tab w:val="clear" w:pos="4320"/>
              <w:tab w:val="clear" w:pos="8640"/>
              <w:tab w:val="left" w:pos="1560"/>
              <w:tab w:val="center" w:pos="2328"/>
            </w:tabs>
            <w:spacing w:before="60" w:after="60"/>
            <w:rPr>
              <w:b/>
              <w:sz w:val="22"/>
              <w:szCs w:val="22"/>
            </w:rPr>
          </w:pPr>
          <w:r w:rsidRPr="00D77479">
            <w:rPr>
              <w:b/>
              <w:sz w:val="22"/>
              <w:szCs w:val="22"/>
            </w:rPr>
            <w:t xml:space="preserve">  Table 1</w:t>
          </w:r>
          <w:r>
            <w:rPr>
              <w:b/>
              <w:sz w:val="22"/>
              <w:szCs w:val="22"/>
            </w:rPr>
            <w:t xml:space="preserve"> (continued)</w:t>
          </w:r>
        </w:p>
      </w:tc>
      <w:tc>
        <w:tcPr>
          <w:tcW w:w="2514" w:type="dxa"/>
        </w:tcPr>
        <w:p w:rsidR="00FF6FD6" w:rsidRPr="00D77479" w:rsidRDefault="00FF6FD6" w:rsidP="00FF6FD6">
          <w:pPr>
            <w:pStyle w:val="Header"/>
            <w:tabs>
              <w:tab w:val="clear" w:pos="4320"/>
              <w:tab w:val="clear" w:pos="8640"/>
            </w:tabs>
            <w:spacing w:before="60" w:after="60"/>
            <w:rPr>
              <w:b/>
              <w:sz w:val="22"/>
              <w:szCs w:val="22"/>
            </w:rPr>
          </w:pPr>
        </w:p>
      </w:tc>
      <w:tc>
        <w:tcPr>
          <w:tcW w:w="2358" w:type="dxa"/>
        </w:tcPr>
        <w:p w:rsidR="00FF6FD6" w:rsidRPr="00D77479" w:rsidRDefault="00FF6FD6" w:rsidP="00FF6FD6">
          <w:pPr>
            <w:pStyle w:val="Header"/>
            <w:tabs>
              <w:tab w:val="clear" w:pos="4320"/>
              <w:tab w:val="clear" w:pos="8640"/>
            </w:tabs>
            <w:spacing w:before="60" w:after="60"/>
            <w:rPr>
              <w:b/>
              <w:sz w:val="22"/>
              <w:szCs w:val="22"/>
            </w:rPr>
          </w:pPr>
          <w:r w:rsidRPr="00D77479">
            <w:rPr>
              <w:b/>
              <w:sz w:val="22"/>
              <w:szCs w:val="22"/>
            </w:rPr>
            <w:t>Date: 9/4/2019</w:t>
          </w:r>
        </w:p>
      </w:tc>
    </w:tr>
  </w:tbl>
  <w:p w:rsidR="00FF6FD6" w:rsidRPr="00EC38EA" w:rsidRDefault="00FF6FD6" w:rsidP="00FF6F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8"/>
      <w:gridCol w:w="3199"/>
      <w:gridCol w:w="2471"/>
      <w:gridCol w:w="2332"/>
    </w:tblGrid>
    <w:tr w:rsidR="00FF6FD6" w:rsidTr="00FF6FD6">
      <w:trPr>
        <w:cantSplit/>
      </w:trPr>
      <w:tc>
        <w:tcPr>
          <w:tcW w:w="12258" w:type="dxa"/>
          <w:gridSpan w:val="3"/>
        </w:tcPr>
        <w:p w:rsidR="00FF6FD6" w:rsidRPr="00D77479" w:rsidRDefault="00FF6FD6" w:rsidP="00FF6FD6">
          <w:pPr>
            <w:pStyle w:val="Header"/>
            <w:spacing w:before="60" w:after="60"/>
            <w:rPr>
              <w:b/>
              <w:sz w:val="22"/>
              <w:szCs w:val="22"/>
            </w:rPr>
          </w:pPr>
          <w:r w:rsidRPr="00D77479">
            <w:rPr>
              <w:b/>
              <w:sz w:val="22"/>
              <w:szCs w:val="22"/>
            </w:rPr>
            <w:t>Location: Registry of Motor Vehicles</w:t>
          </w:r>
        </w:p>
      </w:tc>
      <w:tc>
        <w:tcPr>
          <w:tcW w:w="2358" w:type="dxa"/>
        </w:tcPr>
        <w:p w:rsidR="00FF6FD6" w:rsidRPr="00D77479" w:rsidRDefault="00FF6FD6" w:rsidP="00FF6FD6">
          <w:pPr>
            <w:pStyle w:val="Header"/>
            <w:tabs>
              <w:tab w:val="clear" w:pos="4320"/>
              <w:tab w:val="clear" w:pos="8640"/>
            </w:tabs>
            <w:spacing w:before="60" w:after="60"/>
            <w:rPr>
              <w:b/>
              <w:sz w:val="22"/>
              <w:szCs w:val="22"/>
            </w:rPr>
          </w:pPr>
          <w:r w:rsidRPr="00D77479">
            <w:rPr>
              <w:b/>
              <w:sz w:val="22"/>
              <w:szCs w:val="22"/>
            </w:rPr>
            <w:t>Indoor Air Results</w:t>
          </w:r>
        </w:p>
      </w:tc>
    </w:tr>
    <w:tr w:rsidR="00FF6FD6" w:rsidTr="00FF6FD6">
      <w:trPr>
        <w:cantSplit/>
      </w:trPr>
      <w:tc>
        <w:tcPr>
          <w:tcW w:w="6498" w:type="dxa"/>
        </w:tcPr>
        <w:p w:rsidR="00FF6FD6" w:rsidRPr="00D77479" w:rsidRDefault="00FF6FD6" w:rsidP="00FF6FD6">
          <w:pPr>
            <w:pStyle w:val="Header"/>
            <w:tabs>
              <w:tab w:val="clear" w:pos="4320"/>
              <w:tab w:val="clear" w:pos="8640"/>
            </w:tabs>
            <w:spacing w:before="60" w:after="60"/>
            <w:rPr>
              <w:b/>
              <w:sz w:val="22"/>
              <w:szCs w:val="22"/>
            </w:rPr>
          </w:pPr>
          <w:r w:rsidRPr="00D77479">
            <w:rPr>
              <w:b/>
              <w:sz w:val="22"/>
              <w:szCs w:val="22"/>
            </w:rPr>
            <w:t>Address: 73 Winthrop Ave.  Lawrence, MA</w:t>
          </w:r>
        </w:p>
      </w:tc>
      <w:tc>
        <w:tcPr>
          <w:tcW w:w="3246" w:type="dxa"/>
        </w:tcPr>
        <w:p w:rsidR="00FF6FD6" w:rsidRPr="00D77479" w:rsidRDefault="00FF6FD6" w:rsidP="00FF6FD6">
          <w:pPr>
            <w:pStyle w:val="Header"/>
            <w:tabs>
              <w:tab w:val="clear" w:pos="4320"/>
              <w:tab w:val="clear" w:pos="8640"/>
              <w:tab w:val="left" w:pos="1560"/>
              <w:tab w:val="center" w:pos="2328"/>
            </w:tabs>
            <w:spacing w:before="60" w:after="60"/>
            <w:rPr>
              <w:b/>
              <w:sz w:val="22"/>
              <w:szCs w:val="22"/>
            </w:rPr>
          </w:pPr>
          <w:r w:rsidRPr="00D77479">
            <w:rPr>
              <w:b/>
              <w:sz w:val="22"/>
              <w:szCs w:val="22"/>
            </w:rPr>
            <w:t xml:space="preserve">  Table 1</w:t>
          </w:r>
        </w:p>
      </w:tc>
      <w:tc>
        <w:tcPr>
          <w:tcW w:w="2514" w:type="dxa"/>
        </w:tcPr>
        <w:p w:rsidR="00FF6FD6" w:rsidRPr="00D77479" w:rsidRDefault="00FF6FD6" w:rsidP="00FF6FD6">
          <w:pPr>
            <w:pStyle w:val="Header"/>
            <w:tabs>
              <w:tab w:val="clear" w:pos="4320"/>
              <w:tab w:val="clear" w:pos="8640"/>
            </w:tabs>
            <w:spacing w:before="60" w:after="60"/>
            <w:rPr>
              <w:b/>
              <w:sz w:val="22"/>
              <w:szCs w:val="22"/>
            </w:rPr>
          </w:pPr>
        </w:p>
      </w:tc>
      <w:tc>
        <w:tcPr>
          <w:tcW w:w="2358" w:type="dxa"/>
        </w:tcPr>
        <w:p w:rsidR="00FF6FD6" w:rsidRPr="00D77479" w:rsidRDefault="00FF6FD6" w:rsidP="00FF6FD6">
          <w:pPr>
            <w:pStyle w:val="Header"/>
            <w:tabs>
              <w:tab w:val="clear" w:pos="4320"/>
              <w:tab w:val="clear" w:pos="8640"/>
            </w:tabs>
            <w:spacing w:before="60" w:after="60"/>
            <w:rPr>
              <w:b/>
              <w:sz w:val="22"/>
              <w:szCs w:val="22"/>
            </w:rPr>
          </w:pPr>
          <w:r w:rsidRPr="00D77479">
            <w:rPr>
              <w:b/>
              <w:sz w:val="22"/>
              <w:szCs w:val="22"/>
            </w:rPr>
            <w:t>Date: 9/4/2019</w:t>
          </w:r>
        </w:p>
      </w:tc>
    </w:tr>
  </w:tbl>
  <w:p w:rsidR="00FF6FD6" w:rsidRDefault="00FF6FD6" w:rsidP="00FF6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600B"/>
    <w:multiLevelType w:val="multilevel"/>
    <w:tmpl w:val="1762915E"/>
    <w:numStyleLink w:val="StyleBulletedSymbolsymbolBoldLeft0Hanging0251"/>
  </w:abstractNum>
  <w:abstractNum w:abstractNumId="10" w15:restartNumberingAfterBreak="0">
    <w:nsid w:val="1DF329A2"/>
    <w:multiLevelType w:val="multilevel"/>
    <w:tmpl w:val="1762915E"/>
    <w:numStyleLink w:val="StyleBulletedSymbolsymbolBoldLeft0Hanging0251"/>
  </w:abstractNum>
  <w:abstractNum w:abstractNumId="11"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B5F26"/>
    <w:multiLevelType w:val="multilevel"/>
    <w:tmpl w:val="28FCADD2"/>
    <w:numStyleLink w:val="StyleBulletedSymbolsymbolLeft025Hanging025"/>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8B3CEF"/>
    <w:multiLevelType w:val="multilevel"/>
    <w:tmpl w:val="28FCADD2"/>
    <w:numStyleLink w:val="StyleBulletedSymbolsymbolLeft025Hanging025"/>
  </w:abstractNum>
  <w:abstractNum w:abstractNumId="15"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D30EED"/>
    <w:multiLevelType w:val="multilevel"/>
    <w:tmpl w:val="1762915E"/>
    <w:numStyleLink w:val="StyleBulletedSymbolsymbolBoldLeft0Hanging0251"/>
  </w:abstractNum>
  <w:abstractNum w:abstractNumId="17" w15:restartNumberingAfterBreak="0">
    <w:nsid w:val="2BF1751F"/>
    <w:multiLevelType w:val="multilevel"/>
    <w:tmpl w:val="C99CF634"/>
    <w:numStyleLink w:val="StyleNumbered12pt1"/>
  </w:abstractNum>
  <w:abstractNum w:abstractNumId="18"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B24EFB"/>
    <w:multiLevelType w:val="multilevel"/>
    <w:tmpl w:val="28FCADD2"/>
    <w:numStyleLink w:val="StyleBulletedSymbolsymbolLeft025Hanging025"/>
  </w:abstractNum>
  <w:abstractNum w:abstractNumId="20"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DD64C6"/>
    <w:multiLevelType w:val="multilevel"/>
    <w:tmpl w:val="1762915E"/>
    <w:numStyleLink w:val="StyleBulletedSymbolsymbolBoldLeft0Hanging0251"/>
  </w:abstractNum>
  <w:abstractNum w:abstractNumId="25"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27C414D"/>
    <w:multiLevelType w:val="multilevel"/>
    <w:tmpl w:val="28FCADD2"/>
    <w:numStyleLink w:val="StyleBulletedSymbolsymbolLeft025Hanging025"/>
  </w:abstractNum>
  <w:abstractNum w:abstractNumId="27"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9165D"/>
    <w:multiLevelType w:val="multilevel"/>
    <w:tmpl w:val="28FCADD2"/>
    <w:numStyleLink w:val="StyleBulletedSymbolsymbolLeft025Hanging025"/>
  </w:abstractNum>
  <w:abstractNum w:abstractNumId="3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4DB27BCB"/>
    <w:multiLevelType w:val="multilevel"/>
    <w:tmpl w:val="28FCADD2"/>
    <w:numStyleLink w:val="StyleBulletedSymbolsymbolLeft025Hanging025"/>
  </w:abstractNum>
  <w:abstractNum w:abstractNumId="33"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EC13BE"/>
    <w:multiLevelType w:val="multilevel"/>
    <w:tmpl w:val="28FCADD2"/>
    <w:numStyleLink w:val="StyleBulletedSymbolsymbolLeft025Hanging025"/>
  </w:abstractNum>
  <w:abstractNum w:abstractNumId="3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076D5"/>
    <w:multiLevelType w:val="multilevel"/>
    <w:tmpl w:val="28FCADD2"/>
    <w:numStyleLink w:val="StyleBulletedSymbolsymbolLeft025Hanging025"/>
  </w:abstractNum>
  <w:abstractNum w:abstractNumId="40" w15:restartNumberingAfterBreak="0">
    <w:nsid w:val="6375391E"/>
    <w:multiLevelType w:val="multilevel"/>
    <w:tmpl w:val="28FCADD2"/>
    <w:numStyleLink w:val="StyleBulletedSymbolsymbolLeft025Hanging025"/>
  </w:abstractNum>
  <w:abstractNum w:abstractNumId="41" w15:restartNumberingAfterBreak="0">
    <w:nsid w:val="6C8F7FF3"/>
    <w:multiLevelType w:val="multilevel"/>
    <w:tmpl w:val="28FCADD2"/>
    <w:numStyleLink w:val="StyleBulletedSymbolsymbolLeft025Hanging025"/>
  </w:abstractNum>
  <w:abstractNum w:abstractNumId="42"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2207EF2"/>
    <w:multiLevelType w:val="multilevel"/>
    <w:tmpl w:val="28FCADD2"/>
    <w:numStyleLink w:val="StyleBulletedSymbolsymbolLeft025Hanging025"/>
  </w:abstractNum>
  <w:abstractNum w:abstractNumId="44" w15:restartNumberingAfterBreak="0">
    <w:nsid w:val="777F1BC7"/>
    <w:multiLevelType w:val="multilevel"/>
    <w:tmpl w:val="28FCADD2"/>
    <w:numStyleLink w:val="StyleBulletedSymbolsymbolLeft025Hanging025"/>
  </w:abstractNum>
  <w:abstractNum w:abstractNumId="45"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2"/>
  </w:num>
  <w:num w:numId="6">
    <w:abstractNumId w:val="35"/>
  </w:num>
  <w:num w:numId="7">
    <w:abstractNumId w:val="37"/>
  </w:num>
  <w:num w:numId="8">
    <w:abstractNumId w:val="5"/>
  </w:num>
  <w:num w:numId="9">
    <w:abstractNumId w:val="21"/>
  </w:num>
  <w:num w:numId="10">
    <w:abstractNumId w:val="45"/>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4"/>
  </w:num>
  <w:num w:numId="23">
    <w:abstractNumId w:val="34"/>
  </w:num>
  <w:num w:numId="24">
    <w:abstractNumId w:val="14"/>
  </w:num>
  <w:num w:numId="25">
    <w:abstractNumId w:val="3"/>
  </w:num>
  <w:num w:numId="26">
    <w:abstractNumId w:val="41"/>
  </w:num>
  <w:num w:numId="27">
    <w:abstractNumId w:val="46"/>
  </w:num>
  <w:num w:numId="28">
    <w:abstractNumId w:val="32"/>
  </w:num>
  <w:num w:numId="29">
    <w:abstractNumId w:val="40"/>
  </w:num>
  <w:num w:numId="30">
    <w:abstractNumId w:val="43"/>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00D5"/>
    <w:rsid w:val="00000983"/>
    <w:rsid w:val="00002EBD"/>
    <w:rsid w:val="000030E4"/>
    <w:rsid w:val="000075C0"/>
    <w:rsid w:val="000123CD"/>
    <w:rsid w:val="000144B1"/>
    <w:rsid w:val="000145DE"/>
    <w:rsid w:val="00015AC4"/>
    <w:rsid w:val="00016165"/>
    <w:rsid w:val="00016961"/>
    <w:rsid w:val="00016BF0"/>
    <w:rsid w:val="000171B7"/>
    <w:rsid w:val="0002128B"/>
    <w:rsid w:val="0002415F"/>
    <w:rsid w:val="000242DD"/>
    <w:rsid w:val="00025232"/>
    <w:rsid w:val="00025465"/>
    <w:rsid w:val="00025A79"/>
    <w:rsid w:val="000260AB"/>
    <w:rsid w:val="00026D5E"/>
    <w:rsid w:val="00032F04"/>
    <w:rsid w:val="00034F2E"/>
    <w:rsid w:val="000354FC"/>
    <w:rsid w:val="00035523"/>
    <w:rsid w:val="00035787"/>
    <w:rsid w:val="00037487"/>
    <w:rsid w:val="000403EA"/>
    <w:rsid w:val="000405BD"/>
    <w:rsid w:val="000406A6"/>
    <w:rsid w:val="000416EE"/>
    <w:rsid w:val="0004287B"/>
    <w:rsid w:val="00042C13"/>
    <w:rsid w:val="00042D86"/>
    <w:rsid w:val="000445B9"/>
    <w:rsid w:val="00045181"/>
    <w:rsid w:val="00046640"/>
    <w:rsid w:val="00046A1B"/>
    <w:rsid w:val="00046C24"/>
    <w:rsid w:val="00051744"/>
    <w:rsid w:val="00051D0C"/>
    <w:rsid w:val="00051E33"/>
    <w:rsid w:val="00052401"/>
    <w:rsid w:val="000538C2"/>
    <w:rsid w:val="00053C23"/>
    <w:rsid w:val="000547B6"/>
    <w:rsid w:val="00054CB3"/>
    <w:rsid w:val="0005625A"/>
    <w:rsid w:val="00056442"/>
    <w:rsid w:val="00057F04"/>
    <w:rsid w:val="00061174"/>
    <w:rsid w:val="00062258"/>
    <w:rsid w:val="00062766"/>
    <w:rsid w:val="0006325F"/>
    <w:rsid w:val="00063E8C"/>
    <w:rsid w:val="00064569"/>
    <w:rsid w:val="00064DD2"/>
    <w:rsid w:val="0006535D"/>
    <w:rsid w:val="0006721F"/>
    <w:rsid w:val="0007042A"/>
    <w:rsid w:val="00076423"/>
    <w:rsid w:val="00077895"/>
    <w:rsid w:val="0008406E"/>
    <w:rsid w:val="000844A0"/>
    <w:rsid w:val="00084E04"/>
    <w:rsid w:val="000864B5"/>
    <w:rsid w:val="00087588"/>
    <w:rsid w:val="00090E91"/>
    <w:rsid w:val="00091572"/>
    <w:rsid w:val="000926AF"/>
    <w:rsid w:val="0009277F"/>
    <w:rsid w:val="00092FF9"/>
    <w:rsid w:val="0009646E"/>
    <w:rsid w:val="000A1B35"/>
    <w:rsid w:val="000A1DFF"/>
    <w:rsid w:val="000A2E16"/>
    <w:rsid w:val="000A321D"/>
    <w:rsid w:val="000B1F52"/>
    <w:rsid w:val="000B3601"/>
    <w:rsid w:val="000B3761"/>
    <w:rsid w:val="000B4C73"/>
    <w:rsid w:val="000B685D"/>
    <w:rsid w:val="000B6CF5"/>
    <w:rsid w:val="000B7600"/>
    <w:rsid w:val="000B7F21"/>
    <w:rsid w:val="000C09CF"/>
    <w:rsid w:val="000C0B8A"/>
    <w:rsid w:val="000C24FA"/>
    <w:rsid w:val="000C304B"/>
    <w:rsid w:val="000C5789"/>
    <w:rsid w:val="000C5CB2"/>
    <w:rsid w:val="000C6745"/>
    <w:rsid w:val="000C6C7E"/>
    <w:rsid w:val="000C7FDD"/>
    <w:rsid w:val="000D035B"/>
    <w:rsid w:val="000D3183"/>
    <w:rsid w:val="000D334D"/>
    <w:rsid w:val="000D4E76"/>
    <w:rsid w:val="000D72D9"/>
    <w:rsid w:val="000D7D46"/>
    <w:rsid w:val="000E0110"/>
    <w:rsid w:val="000E06D6"/>
    <w:rsid w:val="000E3087"/>
    <w:rsid w:val="000E3506"/>
    <w:rsid w:val="000E440D"/>
    <w:rsid w:val="000E4517"/>
    <w:rsid w:val="000E4F07"/>
    <w:rsid w:val="000E5F7A"/>
    <w:rsid w:val="000E7904"/>
    <w:rsid w:val="000E7993"/>
    <w:rsid w:val="000F0731"/>
    <w:rsid w:val="000F09D7"/>
    <w:rsid w:val="000F176E"/>
    <w:rsid w:val="000F1DF7"/>
    <w:rsid w:val="000F2B18"/>
    <w:rsid w:val="000F3010"/>
    <w:rsid w:val="000F5EE5"/>
    <w:rsid w:val="000F5FD8"/>
    <w:rsid w:val="000F6316"/>
    <w:rsid w:val="000F695E"/>
    <w:rsid w:val="000F6EEE"/>
    <w:rsid w:val="000F758F"/>
    <w:rsid w:val="001003CD"/>
    <w:rsid w:val="0010100C"/>
    <w:rsid w:val="00101AF0"/>
    <w:rsid w:val="0010495B"/>
    <w:rsid w:val="00105AB5"/>
    <w:rsid w:val="001060C3"/>
    <w:rsid w:val="0010717B"/>
    <w:rsid w:val="001071C8"/>
    <w:rsid w:val="001076B7"/>
    <w:rsid w:val="00110850"/>
    <w:rsid w:val="0011619B"/>
    <w:rsid w:val="0011710B"/>
    <w:rsid w:val="001171F3"/>
    <w:rsid w:val="00120993"/>
    <w:rsid w:val="00123760"/>
    <w:rsid w:val="001248FA"/>
    <w:rsid w:val="00124C2C"/>
    <w:rsid w:val="0012500A"/>
    <w:rsid w:val="00125936"/>
    <w:rsid w:val="00126D27"/>
    <w:rsid w:val="00127778"/>
    <w:rsid w:val="00127B57"/>
    <w:rsid w:val="00133709"/>
    <w:rsid w:val="001348DA"/>
    <w:rsid w:val="001352C0"/>
    <w:rsid w:val="00135357"/>
    <w:rsid w:val="00135446"/>
    <w:rsid w:val="001356AF"/>
    <w:rsid w:val="001371F0"/>
    <w:rsid w:val="00140548"/>
    <w:rsid w:val="00140C42"/>
    <w:rsid w:val="001432B8"/>
    <w:rsid w:val="001472BB"/>
    <w:rsid w:val="00147E1F"/>
    <w:rsid w:val="00150C8A"/>
    <w:rsid w:val="00150E37"/>
    <w:rsid w:val="001521C9"/>
    <w:rsid w:val="001528B2"/>
    <w:rsid w:val="00152C2A"/>
    <w:rsid w:val="00152CFD"/>
    <w:rsid w:val="001555F9"/>
    <w:rsid w:val="00160359"/>
    <w:rsid w:val="00162CB3"/>
    <w:rsid w:val="0016312E"/>
    <w:rsid w:val="00163695"/>
    <w:rsid w:val="001637AD"/>
    <w:rsid w:val="0016428F"/>
    <w:rsid w:val="00164B16"/>
    <w:rsid w:val="00164BDA"/>
    <w:rsid w:val="00164C73"/>
    <w:rsid w:val="00165F3C"/>
    <w:rsid w:val="0016653C"/>
    <w:rsid w:val="0016728E"/>
    <w:rsid w:val="0016782B"/>
    <w:rsid w:val="00170CE2"/>
    <w:rsid w:val="00171A08"/>
    <w:rsid w:val="0017365D"/>
    <w:rsid w:val="00176C1C"/>
    <w:rsid w:val="00177886"/>
    <w:rsid w:val="00177D9C"/>
    <w:rsid w:val="00180A86"/>
    <w:rsid w:val="0018111C"/>
    <w:rsid w:val="00182B1E"/>
    <w:rsid w:val="00186028"/>
    <w:rsid w:val="0018630E"/>
    <w:rsid w:val="0018703F"/>
    <w:rsid w:val="001872FA"/>
    <w:rsid w:val="001907CF"/>
    <w:rsid w:val="0019138B"/>
    <w:rsid w:val="001914E1"/>
    <w:rsid w:val="00192CE6"/>
    <w:rsid w:val="00193A41"/>
    <w:rsid w:val="001945E0"/>
    <w:rsid w:val="00194680"/>
    <w:rsid w:val="00194BA2"/>
    <w:rsid w:val="00194E3F"/>
    <w:rsid w:val="001954E0"/>
    <w:rsid w:val="00195E14"/>
    <w:rsid w:val="00196075"/>
    <w:rsid w:val="00197B1E"/>
    <w:rsid w:val="00197BC6"/>
    <w:rsid w:val="001A0CBA"/>
    <w:rsid w:val="001A1FF2"/>
    <w:rsid w:val="001A2472"/>
    <w:rsid w:val="001A273B"/>
    <w:rsid w:val="001A3254"/>
    <w:rsid w:val="001A363B"/>
    <w:rsid w:val="001A3DF9"/>
    <w:rsid w:val="001A51F7"/>
    <w:rsid w:val="001A56B7"/>
    <w:rsid w:val="001A571C"/>
    <w:rsid w:val="001A62F8"/>
    <w:rsid w:val="001B032D"/>
    <w:rsid w:val="001B1E1C"/>
    <w:rsid w:val="001B313D"/>
    <w:rsid w:val="001B3E82"/>
    <w:rsid w:val="001B6516"/>
    <w:rsid w:val="001C13AC"/>
    <w:rsid w:val="001C158C"/>
    <w:rsid w:val="001C1699"/>
    <w:rsid w:val="001C2C6A"/>
    <w:rsid w:val="001C361F"/>
    <w:rsid w:val="001C5648"/>
    <w:rsid w:val="001C6237"/>
    <w:rsid w:val="001C71A7"/>
    <w:rsid w:val="001D029C"/>
    <w:rsid w:val="001D44B2"/>
    <w:rsid w:val="001D4B00"/>
    <w:rsid w:val="001D4EEE"/>
    <w:rsid w:val="001E0ABF"/>
    <w:rsid w:val="001E310F"/>
    <w:rsid w:val="001E3810"/>
    <w:rsid w:val="001E60BF"/>
    <w:rsid w:val="001F2E46"/>
    <w:rsid w:val="001F3D81"/>
    <w:rsid w:val="001F4798"/>
    <w:rsid w:val="001F5CED"/>
    <w:rsid w:val="001F65C7"/>
    <w:rsid w:val="001F6742"/>
    <w:rsid w:val="001F7516"/>
    <w:rsid w:val="001F7A6B"/>
    <w:rsid w:val="002010EE"/>
    <w:rsid w:val="00201E0B"/>
    <w:rsid w:val="00202766"/>
    <w:rsid w:val="00203C52"/>
    <w:rsid w:val="00205A4B"/>
    <w:rsid w:val="002063D6"/>
    <w:rsid w:val="00206928"/>
    <w:rsid w:val="00207358"/>
    <w:rsid w:val="00207CEB"/>
    <w:rsid w:val="002115C8"/>
    <w:rsid w:val="00212A1E"/>
    <w:rsid w:val="00213500"/>
    <w:rsid w:val="0021407B"/>
    <w:rsid w:val="00215063"/>
    <w:rsid w:val="00215947"/>
    <w:rsid w:val="00215AE7"/>
    <w:rsid w:val="00216788"/>
    <w:rsid w:val="002173C1"/>
    <w:rsid w:val="00220324"/>
    <w:rsid w:val="002209AE"/>
    <w:rsid w:val="00221368"/>
    <w:rsid w:val="00224328"/>
    <w:rsid w:val="0022493D"/>
    <w:rsid w:val="00226F2B"/>
    <w:rsid w:val="0022723C"/>
    <w:rsid w:val="002272B3"/>
    <w:rsid w:val="00227C5A"/>
    <w:rsid w:val="00227E29"/>
    <w:rsid w:val="00230E0E"/>
    <w:rsid w:val="002319F9"/>
    <w:rsid w:val="00231F87"/>
    <w:rsid w:val="00232629"/>
    <w:rsid w:val="00234008"/>
    <w:rsid w:val="0023419C"/>
    <w:rsid w:val="00240DC2"/>
    <w:rsid w:val="002426D6"/>
    <w:rsid w:val="00242B04"/>
    <w:rsid w:val="00244653"/>
    <w:rsid w:val="0024530C"/>
    <w:rsid w:val="002456EE"/>
    <w:rsid w:val="002471BE"/>
    <w:rsid w:val="002475C2"/>
    <w:rsid w:val="00247A05"/>
    <w:rsid w:val="00247B88"/>
    <w:rsid w:val="002508C2"/>
    <w:rsid w:val="00250913"/>
    <w:rsid w:val="00250BEB"/>
    <w:rsid w:val="002514E4"/>
    <w:rsid w:val="00251D65"/>
    <w:rsid w:val="0025241C"/>
    <w:rsid w:val="002539AF"/>
    <w:rsid w:val="00254561"/>
    <w:rsid w:val="00255B67"/>
    <w:rsid w:val="00255F41"/>
    <w:rsid w:val="00256008"/>
    <w:rsid w:val="00256D7B"/>
    <w:rsid w:val="002579A6"/>
    <w:rsid w:val="002612CF"/>
    <w:rsid w:val="00261918"/>
    <w:rsid w:val="0026222A"/>
    <w:rsid w:val="00263055"/>
    <w:rsid w:val="002642B9"/>
    <w:rsid w:val="00264DA5"/>
    <w:rsid w:val="00265AEE"/>
    <w:rsid w:val="00266F67"/>
    <w:rsid w:val="0027070A"/>
    <w:rsid w:val="00270E3A"/>
    <w:rsid w:val="00273E22"/>
    <w:rsid w:val="00275987"/>
    <w:rsid w:val="002766B4"/>
    <w:rsid w:val="00276E71"/>
    <w:rsid w:val="002804B2"/>
    <w:rsid w:val="002821CC"/>
    <w:rsid w:val="0028317A"/>
    <w:rsid w:val="00283B4F"/>
    <w:rsid w:val="00283DAF"/>
    <w:rsid w:val="00283F58"/>
    <w:rsid w:val="002850AA"/>
    <w:rsid w:val="0028601C"/>
    <w:rsid w:val="00291173"/>
    <w:rsid w:val="00291371"/>
    <w:rsid w:val="00292CEA"/>
    <w:rsid w:val="00293A6F"/>
    <w:rsid w:val="0029439F"/>
    <w:rsid w:val="00295164"/>
    <w:rsid w:val="002957CD"/>
    <w:rsid w:val="002971FC"/>
    <w:rsid w:val="00297B7B"/>
    <w:rsid w:val="002A02EB"/>
    <w:rsid w:val="002A03AD"/>
    <w:rsid w:val="002A1611"/>
    <w:rsid w:val="002A27C6"/>
    <w:rsid w:val="002A3182"/>
    <w:rsid w:val="002A3278"/>
    <w:rsid w:val="002A4DC6"/>
    <w:rsid w:val="002A540E"/>
    <w:rsid w:val="002A5AEF"/>
    <w:rsid w:val="002A736E"/>
    <w:rsid w:val="002B1752"/>
    <w:rsid w:val="002B25BF"/>
    <w:rsid w:val="002B3626"/>
    <w:rsid w:val="002B45FC"/>
    <w:rsid w:val="002B4A40"/>
    <w:rsid w:val="002B4D4E"/>
    <w:rsid w:val="002B69C8"/>
    <w:rsid w:val="002B728A"/>
    <w:rsid w:val="002B77A8"/>
    <w:rsid w:val="002C364A"/>
    <w:rsid w:val="002C4AD7"/>
    <w:rsid w:val="002C670D"/>
    <w:rsid w:val="002C6792"/>
    <w:rsid w:val="002C6A0D"/>
    <w:rsid w:val="002C6C21"/>
    <w:rsid w:val="002C73F2"/>
    <w:rsid w:val="002D03C1"/>
    <w:rsid w:val="002D054F"/>
    <w:rsid w:val="002D57EB"/>
    <w:rsid w:val="002D5DA0"/>
    <w:rsid w:val="002D7367"/>
    <w:rsid w:val="002E1456"/>
    <w:rsid w:val="002E164E"/>
    <w:rsid w:val="002E24D8"/>
    <w:rsid w:val="002E3AC2"/>
    <w:rsid w:val="002E3B20"/>
    <w:rsid w:val="002E4548"/>
    <w:rsid w:val="002E4A00"/>
    <w:rsid w:val="002E4F9B"/>
    <w:rsid w:val="002E5E4C"/>
    <w:rsid w:val="002E6C8C"/>
    <w:rsid w:val="002F1142"/>
    <w:rsid w:val="002F1F99"/>
    <w:rsid w:val="002F2E55"/>
    <w:rsid w:val="002F537F"/>
    <w:rsid w:val="002F5F88"/>
    <w:rsid w:val="002F7198"/>
    <w:rsid w:val="00300B5D"/>
    <w:rsid w:val="003013A1"/>
    <w:rsid w:val="0030202D"/>
    <w:rsid w:val="003032C2"/>
    <w:rsid w:val="00304309"/>
    <w:rsid w:val="003057DA"/>
    <w:rsid w:val="00306E16"/>
    <w:rsid w:val="003071B6"/>
    <w:rsid w:val="00307BFE"/>
    <w:rsid w:val="00310DD5"/>
    <w:rsid w:val="00311A23"/>
    <w:rsid w:val="00312771"/>
    <w:rsid w:val="00313FFB"/>
    <w:rsid w:val="0031572A"/>
    <w:rsid w:val="00315AA3"/>
    <w:rsid w:val="003165CD"/>
    <w:rsid w:val="003209DA"/>
    <w:rsid w:val="00320B15"/>
    <w:rsid w:val="00320D9C"/>
    <w:rsid w:val="003214DE"/>
    <w:rsid w:val="00323F52"/>
    <w:rsid w:val="003266A6"/>
    <w:rsid w:val="00326E7F"/>
    <w:rsid w:val="00334C1B"/>
    <w:rsid w:val="00335550"/>
    <w:rsid w:val="00336E05"/>
    <w:rsid w:val="0034045E"/>
    <w:rsid w:val="003425EF"/>
    <w:rsid w:val="00343256"/>
    <w:rsid w:val="00343359"/>
    <w:rsid w:val="0034472E"/>
    <w:rsid w:val="003455FE"/>
    <w:rsid w:val="00346B22"/>
    <w:rsid w:val="0035424E"/>
    <w:rsid w:val="00355F0F"/>
    <w:rsid w:val="003563B1"/>
    <w:rsid w:val="00357888"/>
    <w:rsid w:val="0036046C"/>
    <w:rsid w:val="00361783"/>
    <w:rsid w:val="003617F8"/>
    <w:rsid w:val="00361D0A"/>
    <w:rsid w:val="00363F43"/>
    <w:rsid w:val="0036445C"/>
    <w:rsid w:val="00365BE7"/>
    <w:rsid w:val="00365E43"/>
    <w:rsid w:val="003667CB"/>
    <w:rsid w:val="00366847"/>
    <w:rsid w:val="00367845"/>
    <w:rsid w:val="003703E6"/>
    <w:rsid w:val="003705F6"/>
    <w:rsid w:val="00371C91"/>
    <w:rsid w:val="003726F5"/>
    <w:rsid w:val="00372A31"/>
    <w:rsid w:val="00381C18"/>
    <w:rsid w:val="00381F0C"/>
    <w:rsid w:val="00382EA7"/>
    <w:rsid w:val="00382EC0"/>
    <w:rsid w:val="00386EDB"/>
    <w:rsid w:val="00391501"/>
    <w:rsid w:val="00391DE9"/>
    <w:rsid w:val="00392614"/>
    <w:rsid w:val="00393194"/>
    <w:rsid w:val="003934A9"/>
    <w:rsid w:val="00397C3F"/>
    <w:rsid w:val="003A15DF"/>
    <w:rsid w:val="003A2F49"/>
    <w:rsid w:val="003A3995"/>
    <w:rsid w:val="003A52E0"/>
    <w:rsid w:val="003B2312"/>
    <w:rsid w:val="003B23A6"/>
    <w:rsid w:val="003B42D7"/>
    <w:rsid w:val="003B4F72"/>
    <w:rsid w:val="003B4FC6"/>
    <w:rsid w:val="003B50DC"/>
    <w:rsid w:val="003B5F6F"/>
    <w:rsid w:val="003B6373"/>
    <w:rsid w:val="003B652D"/>
    <w:rsid w:val="003B70D3"/>
    <w:rsid w:val="003B7C59"/>
    <w:rsid w:val="003C12F7"/>
    <w:rsid w:val="003C3911"/>
    <w:rsid w:val="003C4677"/>
    <w:rsid w:val="003C5A1F"/>
    <w:rsid w:val="003C6DD8"/>
    <w:rsid w:val="003D0F50"/>
    <w:rsid w:val="003D1F40"/>
    <w:rsid w:val="003D35DF"/>
    <w:rsid w:val="003D458D"/>
    <w:rsid w:val="003D49A5"/>
    <w:rsid w:val="003D4A5F"/>
    <w:rsid w:val="003D54B4"/>
    <w:rsid w:val="003D7472"/>
    <w:rsid w:val="003E1B1B"/>
    <w:rsid w:val="003E4243"/>
    <w:rsid w:val="003E6478"/>
    <w:rsid w:val="003E67AA"/>
    <w:rsid w:val="003E7A81"/>
    <w:rsid w:val="003F1AFF"/>
    <w:rsid w:val="003F2533"/>
    <w:rsid w:val="003F397B"/>
    <w:rsid w:val="003F425D"/>
    <w:rsid w:val="003F4667"/>
    <w:rsid w:val="003F5643"/>
    <w:rsid w:val="003F5C66"/>
    <w:rsid w:val="003F706A"/>
    <w:rsid w:val="003F7C96"/>
    <w:rsid w:val="003F7D87"/>
    <w:rsid w:val="00400531"/>
    <w:rsid w:val="004006C4"/>
    <w:rsid w:val="00400893"/>
    <w:rsid w:val="00401E3A"/>
    <w:rsid w:val="00401EFF"/>
    <w:rsid w:val="00403D0E"/>
    <w:rsid w:val="004062BA"/>
    <w:rsid w:val="0040795E"/>
    <w:rsid w:val="00410CDC"/>
    <w:rsid w:val="00410CF7"/>
    <w:rsid w:val="00411B8E"/>
    <w:rsid w:val="00411FE7"/>
    <w:rsid w:val="00412243"/>
    <w:rsid w:val="0041591F"/>
    <w:rsid w:val="00415C5B"/>
    <w:rsid w:val="004162A2"/>
    <w:rsid w:val="00416DD6"/>
    <w:rsid w:val="00420D5E"/>
    <w:rsid w:val="004216BD"/>
    <w:rsid w:val="00421F00"/>
    <w:rsid w:val="00423E34"/>
    <w:rsid w:val="0042651D"/>
    <w:rsid w:val="00430212"/>
    <w:rsid w:val="004309EA"/>
    <w:rsid w:val="00430AEC"/>
    <w:rsid w:val="004317C7"/>
    <w:rsid w:val="00431F2D"/>
    <w:rsid w:val="004325BE"/>
    <w:rsid w:val="00432615"/>
    <w:rsid w:val="0043399C"/>
    <w:rsid w:val="0043519E"/>
    <w:rsid w:val="00437B1C"/>
    <w:rsid w:val="00440823"/>
    <w:rsid w:val="00441D82"/>
    <w:rsid w:val="00443D7D"/>
    <w:rsid w:val="0044495D"/>
    <w:rsid w:val="00444CBE"/>
    <w:rsid w:val="00444E90"/>
    <w:rsid w:val="00445E28"/>
    <w:rsid w:val="004463A4"/>
    <w:rsid w:val="00446C84"/>
    <w:rsid w:val="00450157"/>
    <w:rsid w:val="0045054F"/>
    <w:rsid w:val="00451025"/>
    <w:rsid w:val="0045129A"/>
    <w:rsid w:val="00453ABB"/>
    <w:rsid w:val="00457065"/>
    <w:rsid w:val="0045759E"/>
    <w:rsid w:val="00457EF4"/>
    <w:rsid w:val="00460D79"/>
    <w:rsid w:val="0046210A"/>
    <w:rsid w:val="00462E37"/>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45D9"/>
    <w:rsid w:val="00484E9D"/>
    <w:rsid w:val="004851CD"/>
    <w:rsid w:val="004868BE"/>
    <w:rsid w:val="004868C7"/>
    <w:rsid w:val="00486E62"/>
    <w:rsid w:val="004902AC"/>
    <w:rsid w:val="00490EAB"/>
    <w:rsid w:val="0049216E"/>
    <w:rsid w:val="00492636"/>
    <w:rsid w:val="00493D80"/>
    <w:rsid w:val="0049402D"/>
    <w:rsid w:val="004957BB"/>
    <w:rsid w:val="00496821"/>
    <w:rsid w:val="004A2760"/>
    <w:rsid w:val="004A6A5C"/>
    <w:rsid w:val="004A764A"/>
    <w:rsid w:val="004A7A36"/>
    <w:rsid w:val="004A7A80"/>
    <w:rsid w:val="004B2FB7"/>
    <w:rsid w:val="004B3051"/>
    <w:rsid w:val="004B4834"/>
    <w:rsid w:val="004C1AC0"/>
    <w:rsid w:val="004C2A24"/>
    <w:rsid w:val="004C5C81"/>
    <w:rsid w:val="004C6D65"/>
    <w:rsid w:val="004D18D5"/>
    <w:rsid w:val="004D467B"/>
    <w:rsid w:val="004D528F"/>
    <w:rsid w:val="004D6CCA"/>
    <w:rsid w:val="004E1BA1"/>
    <w:rsid w:val="004E2583"/>
    <w:rsid w:val="004E2F22"/>
    <w:rsid w:val="004E3107"/>
    <w:rsid w:val="004E5880"/>
    <w:rsid w:val="004E71BD"/>
    <w:rsid w:val="004E73D6"/>
    <w:rsid w:val="004F2108"/>
    <w:rsid w:val="004F2290"/>
    <w:rsid w:val="004F265E"/>
    <w:rsid w:val="004F4875"/>
    <w:rsid w:val="004F4CE8"/>
    <w:rsid w:val="004F634A"/>
    <w:rsid w:val="004F6CF2"/>
    <w:rsid w:val="004F70F6"/>
    <w:rsid w:val="005021CC"/>
    <w:rsid w:val="00503C45"/>
    <w:rsid w:val="00503F0F"/>
    <w:rsid w:val="005054AA"/>
    <w:rsid w:val="00505BA9"/>
    <w:rsid w:val="005069DF"/>
    <w:rsid w:val="00507295"/>
    <w:rsid w:val="005104A6"/>
    <w:rsid w:val="00511A08"/>
    <w:rsid w:val="00512132"/>
    <w:rsid w:val="0051240D"/>
    <w:rsid w:val="00512C85"/>
    <w:rsid w:val="0051410F"/>
    <w:rsid w:val="00514986"/>
    <w:rsid w:val="005151C0"/>
    <w:rsid w:val="00515C8A"/>
    <w:rsid w:val="00515E0C"/>
    <w:rsid w:val="00516646"/>
    <w:rsid w:val="00516B13"/>
    <w:rsid w:val="00517F06"/>
    <w:rsid w:val="00520881"/>
    <w:rsid w:val="00521397"/>
    <w:rsid w:val="00523649"/>
    <w:rsid w:val="00524009"/>
    <w:rsid w:val="00524869"/>
    <w:rsid w:val="00524BCD"/>
    <w:rsid w:val="00525D09"/>
    <w:rsid w:val="00527551"/>
    <w:rsid w:val="0052769E"/>
    <w:rsid w:val="00530219"/>
    <w:rsid w:val="00533468"/>
    <w:rsid w:val="00533F01"/>
    <w:rsid w:val="00534F1B"/>
    <w:rsid w:val="005375CA"/>
    <w:rsid w:val="00540526"/>
    <w:rsid w:val="0054276A"/>
    <w:rsid w:val="00544132"/>
    <w:rsid w:val="00544A32"/>
    <w:rsid w:val="00546006"/>
    <w:rsid w:val="00546C65"/>
    <w:rsid w:val="0055085B"/>
    <w:rsid w:val="00550A4F"/>
    <w:rsid w:val="005510D1"/>
    <w:rsid w:val="005514F4"/>
    <w:rsid w:val="005516C2"/>
    <w:rsid w:val="00553DC6"/>
    <w:rsid w:val="00554E62"/>
    <w:rsid w:val="00557F93"/>
    <w:rsid w:val="00561032"/>
    <w:rsid w:val="0056357B"/>
    <w:rsid w:val="0056366F"/>
    <w:rsid w:val="005647E1"/>
    <w:rsid w:val="005671A6"/>
    <w:rsid w:val="00570B1E"/>
    <w:rsid w:val="00571BB4"/>
    <w:rsid w:val="00571D2D"/>
    <w:rsid w:val="00575D38"/>
    <w:rsid w:val="00576005"/>
    <w:rsid w:val="00576CED"/>
    <w:rsid w:val="00576F10"/>
    <w:rsid w:val="0058059E"/>
    <w:rsid w:val="0058201D"/>
    <w:rsid w:val="00582D5D"/>
    <w:rsid w:val="00583C64"/>
    <w:rsid w:val="00583DD1"/>
    <w:rsid w:val="00584965"/>
    <w:rsid w:val="005869A2"/>
    <w:rsid w:val="005871DD"/>
    <w:rsid w:val="00591826"/>
    <w:rsid w:val="00592A63"/>
    <w:rsid w:val="00592D71"/>
    <w:rsid w:val="005946A2"/>
    <w:rsid w:val="00594E25"/>
    <w:rsid w:val="00595E5C"/>
    <w:rsid w:val="00596645"/>
    <w:rsid w:val="005A0852"/>
    <w:rsid w:val="005A0AE1"/>
    <w:rsid w:val="005A16A2"/>
    <w:rsid w:val="005A17B0"/>
    <w:rsid w:val="005A2836"/>
    <w:rsid w:val="005A3843"/>
    <w:rsid w:val="005A4CB5"/>
    <w:rsid w:val="005A53F1"/>
    <w:rsid w:val="005B19DA"/>
    <w:rsid w:val="005B1CBC"/>
    <w:rsid w:val="005B24AA"/>
    <w:rsid w:val="005B2F0D"/>
    <w:rsid w:val="005B3810"/>
    <w:rsid w:val="005B4065"/>
    <w:rsid w:val="005B42C3"/>
    <w:rsid w:val="005B48E0"/>
    <w:rsid w:val="005B5E95"/>
    <w:rsid w:val="005C0987"/>
    <w:rsid w:val="005C0CD3"/>
    <w:rsid w:val="005C2241"/>
    <w:rsid w:val="005C5FF6"/>
    <w:rsid w:val="005D0364"/>
    <w:rsid w:val="005D21CE"/>
    <w:rsid w:val="005D61E2"/>
    <w:rsid w:val="005D7377"/>
    <w:rsid w:val="005D7C76"/>
    <w:rsid w:val="005E194E"/>
    <w:rsid w:val="005E2906"/>
    <w:rsid w:val="005E33E9"/>
    <w:rsid w:val="005E5E52"/>
    <w:rsid w:val="005F135A"/>
    <w:rsid w:val="005F174D"/>
    <w:rsid w:val="005F22EF"/>
    <w:rsid w:val="005F2670"/>
    <w:rsid w:val="005F28D9"/>
    <w:rsid w:val="005F398C"/>
    <w:rsid w:val="005F3BB8"/>
    <w:rsid w:val="005F46BB"/>
    <w:rsid w:val="005F56E4"/>
    <w:rsid w:val="005F5726"/>
    <w:rsid w:val="005F6B30"/>
    <w:rsid w:val="005F70F2"/>
    <w:rsid w:val="00602D1C"/>
    <w:rsid w:val="00606617"/>
    <w:rsid w:val="00606D69"/>
    <w:rsid w:val="00606E9D"/>
    <w:rsid w:val="00610022"/>
    <w:rsid w:val="00610F14"/>
    <w:rsid w:val="00611D1F"/>
    <w:rsid w:val="00611FB5"/>
    <w:rsid w:val="0061273D"/>
    <w:rsid w:val="00612A37"/>
    <w:rsid w:val="00613014"/>
    <w:rsid w:val="00613713"/>
    <w:rsid w:val="006179C3"/>
    <w:rsid w:val="00624773"/>
    <w:rsid w:val="00624FF4"/>
    <w:rsid w:val="006265C9"/>
    <w:rsid w:val="006277C5"/>
    <w:rsid w:val="00636357"/>
    <w:rsid w:val="006377A0"/>
    <w:rsid w:val="006404DE"/>
    <w:rsid w:val="00640505"/>
    <w:rsid w:val="00641091"/>
    <w:rsid w:val="006415CA"/>
    <w:rsid w:val="0064160F"/>
    <w:rsid w:val="00642274"/>
    <w:rsid w:val="00643166"/>
    <w:rsid w:val="006435E3"/>
    <w:rsid w:val="006453C6"/>
    <w:rsid w:val="00645996"/>
    <w:rsid w:val="00646928"/>
    <w:rsid w:val="006501A6"/>
    <w:rsid w:val="00651B22"/>
    <w:rsid w:val="00652747"/>
    <w:rsid w:val="00653227"/>
    <w:rsid w:val="006550A5"/>
    <w:rsid w:val="00656DA6"/>
    <w:rsid w:val="00660592"/>
    <w:rsid w:val="00661333"/>
    <w:rsid w:val="00662176"/>
    <w:rsid w:val="006652E8"/>
    <w:rsid w:val="00665423"/>
    <w:rsid w:val="00667E7E"/>
    <w:rsid w:val="00671968"/>
    <w:rsid w:val="006729F2"/>
    <w:rsid w:val="00673419"/>
    <w:rsid w:val="0067347F"/>
    <w:rsid w:val="0067562C"/>
    <w:rsid w:val="006765A1"/>
    <w:rsid w:val="00676F3D"/>
    <w:rsid w:val="0067785C"/>
    <w:rsid w:val="0068094D"/>
    <w:rsid w:val="0068132D"/>
    <w:rsid w:val="0069201C"/>
    <w:rsid w:val="0069330F"/>
    <w:rsid w:val="00694B99"/>
    <w:rsid w:val="00695E1A"/>
    <w:rsid w:val="006969F0"/>
    <w:rsid w:val="006A0211"/>
    <w:rsid w:val="006A1AA4"/>
    <w:rsid w:val="006A474E"/>
    <w:rsid w:val="006A4A99"/>
    <w:rsid w:val="006A6F4C"/>
    <w:rsid w:val="006A72CE"/>
    <w:rsid w:val="006A74BF"/>
    <w:rsid w:val="006B4190"/>
    <w:rsid w:val="006B5173"/>
    <w:rsid w:val="006B612D"/>
    <w:rsid w:val="006C08D3"/>
    <w:rsid w:val="006C3609"/>
    <w:rsid w:val="006C713E"/>
    <w:rsid w:val="006C71E8"/>
    <w:rsid w:val="006C7326"/>
    <w:rsid w:val="006C75C7"/>
    <w:rsid w:val="006D0F26"/>
    <w:rsid w:val="006D1D68"/>
    <w:rsid w:val="006D4AA2"/>
    <w:rsid w:val="006D505C"/>
    <w:rsid w:val="006D56C6"/>
    <w:rsid w:val="006D5F14"/>
    <w:rsid w:val="006D77B8"/>
    <w:rsid w:val="006D7E81"/>
    <w:rsid w:val="006E31E7"/>
    <w:rsid w:val="006E339F"/>
    <w:rsid w:val="006E3423"/>
    <w:rsid w:val="006E43F4"/>
    <w:rsid w:val="006E4B37"/>
    <w:rsid w:val="006E53A4"/>
    <w:rsid w:val="006E5917"/>
    <w:rsid w:val="006E7E65"/>
    <w:rsid w:val="006F3279"/>
    <w:rsid w:val="006F3288"/>
    <w:rsid w:val="006F4AD3"/>
    <w:rsid w:val="006F5808"/>
    <w:rsid w:val="006F59A2"/>
    <w:rsid w:val="00700B07"/>
    <w:rsid w:val="0070254B"/>
    <w:rsid w:val="00702691"/>
    <w:rsid w:val="00704FA5"/>
    <w:rsid w:val="00705DDB"/>
    <w:rsid w:val="00707702"/>
    <w:rsid w:val="00707935"/>
    <w:rsid w:val="00710343"/>
    <w:rsid w:val="0071374A"/>
    <w:rsid w:val="00714F93"/>
    <w:rsid w:val="00717EE7"/>
    <w:rsid w:val="00721418"/>
    <w:rsid w:val="00721479"/>
    <w:rsid w:val="00722191"/>
    <w:rsid w:val="00722DF6"/>
    <w:rsid w:val="007332D4"/>
    <w:rsid w:val="00733E4F"/>
    <w:rsid w:val="00734DCA"/>
    <w:rsid w:val="00736EDC"/>
    <w:rsid w:val="007408FD"/>
    <w:rsid w:val="007417B4"/>
    <w:rsid w:val="007425FB"/>
    <w:rsid w:val="0074286A"/>
    <w:rsid w:val="00743ABC"/>
    <w:rsid w:val="00743EB2"/>
    <w:rsid w:val="007442B7"/>
    <w:rsid w:val="00746E97"/>
    <w:rsid w:val="007470EE"/>
    <w:rsid w:val="00747132"/>
    <w:rsid w:val="007471FA"/>
    <w:rsid w:val="00750668"/>
    <w:rsid w:val="007542B6"/>
    <w:rsid w:val="00754608"/>
    <w:rsid w:val="00755175"/>
    <w:rsid w:val="00756365"/>
    <w:rsid w:val="007565CD"/>
    <w:rsid w:val="007567B0"/>
    <w:rsid w:val="00756973"/>
    <w:rsid w:val="00756E8A"/>
    <w:rsid w:val="007612B2"/>
    <w:rsid w:val="00762998"/>
    <w:rsid w:val="00765D28"/>
    <w:rsid w:val="00766EE2"/>
    <w:rsid w:val="0077056C"/>
    <w:rsid w:val="00770CB5"/>
    <w:rsid w:val="00770F12"/>
    <w:rsid w:val="00774482"/>
    <w:rsid w:val="00774D51"/>
    <w:rsid w:val="00775C1E"/>
    <w:rsid w:val="00776ABF"/>
    <w:rsid w:val="00777C44"/>
    <w:rsid w:val="007804A3"/>
    <w:rsid w:val="007808FD"/>
    <w:rsid w:val="00780E56"/>
    <w:rsid w:val="007815A6"/>
    <w:rsid w:val="007820E8"/>
    <w:rsid w:val="0078314D"/>
    <w:rsid w:val="0078366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3FF"/>
    <w:rsid w:val="007A4834"/>
    <w:rsid w:val="007A561C"/>
    <w:rsid w:val="007A6395"/>
    <w:rsid w:val="007B2A63"/>
    <w:rsid w:val="007B30CC"/>
    <w:rsid w:val="007B3C76"/>
    <w:rsid w:val="007B4923"/>
    <w:rsid w:val="007B55DD"/>
    <w:rsid w:val="007B5A8B"/>
    <w:rsid w:val="007B703B"/>
    <w:rsid w:val="007B7868"/>
    <w:rsid w:val="007C24B7"/>
    <w:rsid w:val="007C393B"/>
    <w:rsid w:val="007C49BA"/>
    <w:rsid w:val="007C4A18"/>
    <w:rsid w:val="007C4C2A"/>
    <w:rsid w:val="007C4D14"/>
    <w:rsid w:val="007C55CB"/>
    <w:rsid w:val="007C5BBD"/>
    <w:rsid w:val="007C5E18"/>
    <w:rsid w:val="007C6406"/>
    <w:rsid w:val="007C7B01"/>
    <w:rsid w:val="007D167E"/>
    <w:rsid w:val="007D5109"/>
    <w:rsid w:val="007D6373"/>
    <w:rsid w:val="007E026F"/>
    <w:rsid w:val="007E2686"/>
    <w:rsid w:val="007E3ED6"/>
    <w:rsid w:val="007E4F7F"/>
    <w:rsid w:val="007E5916"/>
    <w:rsid w:val="007E5E23"/>
    <w:rsid w:val="007F0488"/>
    <w:rsid w:val="007F08D5"/>
    <w:rsid w:val="007F116B"/>
    <w:rsid w:val="007F17FF"/>
    <w:rsid w:val="007F25A6"/>
    <w:rsid w:val="007F3925"/>
    <w:rsid w:val="007F4013"/>
    <w:rsid w:val="007F4519"/>
    <w:rsid w:val="007F778E"/>
    <w:rsid w:val="008021ED"/>
    <w:rsid w:val="00803323"/>
    <w:rsid w:val="008033D7"/>
    <w:rsid w:val="00804AE4"/>
    <w:rsid w:val="00804BAE"/>
    <w:rsid w:val="008055DA"/>
    <w:rsid w:val="0080590E"/>
    <w:rsid w:val="0080699B"/>
    <w:rsid w:val="00810203"/>
    <w:rsid w:val="008106D0"/>
    <w:rsid w:val="008113DF"/>
    <w:rsid w:val="00811772"/>
    <w:rsid w:val="00812A3C"/>
    <w:rsid w:val="0081443E"/>
    <w:rsid w:val="0081490A"/>
    <w:rsid w:val="008154DB"/>
    <w:rsid w:val="0081627C"/>
    <w:rsid w:val="00816B32"/>
    <w:rsid w:val="00817909"/>
    <w:rsid w:val="0082136F"/>
    <w:rsid w:val="00821692"/>
    <w:rsid w:val="008226D3"/>
    <w:rsid w:val="00822823"/>
    <w:rsid w:val="00822DA0"/>
    <w:rsid w:val="0082347F"/>
    <w:rsid w:val="00823584"/>
    <w:rsid w:val="00823758"/>
    <w:rsid w:val="00823B7A"/>
    <w:rsid w:val="008246DD"/>
    <w:rsid w:val="008248B7"/>
    <w:rsid w:val="008259FE"/>
    <w:rsid w:val="00825CD1"/>
    <w:rsid w:val="008264F0"/>
    <w:rsid w:val="008270F6"/>
    <w:rsid w:val="008301AA"/>
    <w:rsid w:val="00831F35"/>
    <w:rsid w:val="00832FC6"/>
    <w:rsid w:val="0083582A"/>
    <w:rsid w:val="00836554"/>
    <w:rsid w:val="00837D7C"/>
    <w:rsid w:val="008426D7"/>
    <w:rsid w:val="0084294D"/>
    <w:rsid w:val="00842B71"/>
    <w:rsid w:val="0084327F"/>
    <w:rsid w:val="00843A7F"/>
    <w:rsid w:val="00843AE7"/>
    <w:rsid w:val="00844A4E"/>
    <w:rsid w:val="00845B74"/>
    <w:rsid w:val="008509CD"/>
    <w:rsid w:val="008514E4"/>
    <w:rsid w:val="008526A2"/>
    <w:rsid w:val="0085292A"/>
    <w:rsid w:val="00853CEB"/>
    <w:rsid w:val="00857435"/>
    <w:rsid w:val="00857C1E"/>
    <w:rsid w:val="00857D48"/>
    <w:rsid w:val="00857F59"/>
    <w:rsid w:val="008603A4"/>
    <w:rsid w:val="00861A5C"/>
    <w:rsid w:val="00862417"/>
    <w:rsid w:val="008636C2"/>
    <w:rsid w:val="00865ED5"/>
    <w:rsid w:val="0086640A"/>
    <w:rsid w:val="00866573"/>
    <w:rsid w:val="00866CC8"/>
    <w:rsid w:val="00866F44"/>
    <w:rsid w:val="00872189"/>
    <w:rsid w:val="00873EB5"/>
    <w:rsid w:val="00874DC0"/>
    <w:rsid w:val="008752B5"/>
    <w:rsid w:val="0087690C"/>
    <w:rsid w:val="00880D59"/>
    <w:rsid w:val="00881978"/>
    <w:rsid w:val="00883D01"/>
    <w:rsid w:val="0088427D"/>
    <w:rsid w:val="00884788"/>
    <w:rsid w:val="00884CDD"/>
    <w:rsid w:val="00886675"/>
    <w:rsid w:val="00887392"/>
    <w:rsid w:val="0088796E"/>
    <w:rsid w:val="008908FE"/>
    <w:rsid w:val="00890B64"/>
    <w:rsid w:val="00890D2F"/>
    <w:rsid w:val="00891528"/>
    <w:rsid w:val="008916CF"/>
    <w:rsid w:val="0089292F"/>
    <w:rsid w:val="00892F3D"/>
    <w:rsid w:val="00893E48"/>
    <w:rsid w:val="00894050"/>
    <w:rsid w:val="00897871"/>
    <w:rsid w:val="008A074F"/>
    <w:rsid w:val="008A1761"/>
    <w:rsid w:val="008A2103"/>
    <w:rsid w:val="008A2DC6"/>
    <w:rsid w:val="008A2EF6"/>
    <w:rsid w:val="008A409D"/>
    <w:rsid w:val="008A48EC"/>
    <w:rsid w:val="008A7247"/>
    <w:rsid w:val="008B05EB"/>
    <w:rsid w:val="008B1407"/>
    <w:rsid w:val="008B1D4D"/>
    <w:rsid w:val="008B2253"/>
    <w:rsid w:val="008B2FDB"/>
    <w:rsid w:val="008B3100"/>
    <w:rsid w:val="008B3AE7"/>
    <w:rsid w:val="008B4EB9"/>
    <w:rsid w:val="008B6C01"/>
    <w:rsid w:val="008B6FC4"/>
    <w:rsid w:val="008B77B2"/>
    <w:rsid w:val="008B7F20"/>
    <w:rsid w:val="008C07B5"/>
    <w:rsid w:val="008C0C38"/>
    <w:rsid w:val="008C0EA3"/>
    <w:rsid w:val="008C2DAB"/>
    <w:rsid w:val="008C32D3"/>
    <w:rsid w:val="008C3F52"/>
    <w:rsid w:val="008C4FBE"/>
    <w:rsid w:val="008C5D27"/>
    <w:rsid w:val="008C6610"/>
    <w:rsid w:val="008C6E7D"/>
    <w:rsid w:val="008D0C93"/>
    <w:rsid w:val="008D3EB4"/>
    <w:rsid w:val="008D3EF0"/>
    <w:rsid w:val="008D4B6A"/>
    <w:rsid w:val="008D505E"/>
    <w:rsid w:val="008D5D70"/>
    <w:rsid w:val="008D65F7"/>
    <w:rsid w:val="008D79DC"/>
    <w:rsid w:val="008D7C0A"/>
    <w:rsid w:val="008E0808"/>
    <w:rsid w:val="008E0D1B"/>
    <w:rsid w:val="008E0E58"/>
    <w:rsid w:val="008E3D17"/>
    <w:rsid w:val="008E4939"/>
    <w:rsid w:val="008F0606"/>
    <w:rsid w:val="008F0635"/>
    <w:rsid w:val="008F0A5E"/>
    <w:rsid w:val="008F0C39"/>
    <w:rsid w:val="008F536E"/>
    <w:rsid w:val="008F60F4"/>
    <w:rsid w:val="008F6AFB"/>
    <w:rsid w:val="008F6C06"/>
    <w:rsid w:val="008F6C33"/>
    <w:rsid w:val="008F77F8"/>
    <w:rsid w:val="008F79BC"/>
    <w:rsid w:val="009002AC"/>
    <w:rsid w:val="009014AA"/>
    <w:rsid w:val="00901846"/>
    <w:rsid w:val="009018E7"/>
    <w:rsid w:val="00902ACF"/>
    <w:rsid w:val="009035E5"/>
    <w:rsid w:val="00904BE2"/>
    <w:rsid w:val="00904CF9"/>
    <w:rsid w:val="00910B77"/>
    <w:rsid w:val="00910CA2"/>
    <w:rsid w:val="00912326"/>
    <w:rsid w:val="00914142"/>
    <w:rsid w:val="00914FFB"/>
    <w:rsid w:val="009158B0"/>
    <w:rsid w:val="00915BF3"/>
    <w:rsid w:val="00916430"/>
    <w:rsid w:val="009172FE"/>
    <w:rsid w:val="0091786F"/>
    <w:rsid w:val="009219E4"/>
    <w:rsid w:val="00921C96"/>
    <w:rsid w:val="0092378C"/>
    <w:rsid w:val="0092517A"/>
    <w:rsid w:val="00925263"/>
    <w:rsid w:val="0092526E"/>
    <w:rsid w:val="00930CE6"/>
    <w:rsid w:val="00930E88"/>
    <w:rsid w:val="00931B87"/>
    <w:rsid w:val="00932276"/>
    <w:rsid w:val="00934204"/>
    <w:rsid w:val="009369BD"/>
    <w:rsid w:val="0094182E"/>
    <w:rsid w:val="00942ECC"/>
    <w:rsid w:val="00950540"/>
    <w:rsid w:val="00952D38"/>
    <w:rsid w:val="00953772"/>
    <w:rsid w:val="009561CD"/>
    <w:rsid w:val="0096146F"/>
    <w:rsid w:val="00962CCB"/>
    <w:rsid w:val="00962F39"/>
    <w:rsid w:val="00963D49"/>
    <w:rsid w:val="00964E66"/>
    <w:rsid w:val="00965019"/>
    <w:rsid w:val="00965178"/>
    <w:rsid w:val="00970841"/>
    <w:rsid w:val="009708FB"/>
    <w:rsid w:val="00971167"/>
    <w:rsid w:val="00971A3D"/>
    <w:rsid w:val="009736E2"/>
    <w:rsid w:val="00973D29"/>
    <w:rsid w:val="0097460C"/>
    <w:rsid w:val="00975169"/>
    <w:rsid w:val="00977647"/>
    <w:rsid w:val="009777B3"/>
    <w:rsid w:val="0097792C"/>
    <w:rsid w:val="00982D40"/>
    <w:rsid w:val="00984AD8"/>
    <w:rsid w:val="00985ABC"/>
    <w:rsid w:val="00986263"/>
    <w:rsid w:val="00987151"/>
    <w:rsid w:val="00987924"/>
    <w:rsid w:val="00990786"/>
    <w:rsid w:val="00990E61"/>
    <w:rsid w:val="00991281"/>
    <w:rsid w:val="00992884"/>
    <w:rsid w:val="00992DA5"/>
    <w:rsid w:val="009930CD"/>
    <w:rsid w:val="00995C67"/>
    <w:rsid w:val="00997577"/>
    <w:rsid w:val="009A04F8"/>
    <w:rsid w:val="009A05C5"/>
    <w:rsid w:val="009A06D9"/>
    <w:rsid w:val="009A165A"/>
    <w:rsid w:val="009A1FEC"/>
    <w:rsid w:val="009A514E"/>
    <w:rsid w:val="009A68D3"/>
    <w:rsid w:val="009A68F6"/>
    <w:rsid w:val="009B15BB"/>
    <w:rsid w:val="009B2A42"/>
    <w:rsid w:val="009B2EC8"/>
    <w:rsid w:val="009B2FB3"/>
    <w:rsid w:val="009B3348"/>
    <w:rsid w:val="009B3B62"/>
    <w:rsid w:val="009B4B78"/>
    <w:rsid w:val="009B53BE"/>
    <w:rsid w:val="009B5729"/>
    <w:rsid w:val="009B6EE1"/>
    <w:rsid w:val="009C0882"/>
    <w:rsid w:val="009C4169"/>
    <w:rsid w:val="009C5751"/>
    <w:rsid w:val="009C7041"/>
    <w:rsid w:val="009C729D"/>
    <w:rsid w:val="009C7F07"/>
    <w:rsid w:val="009D0D47"/>
    <w:rsid w:val="009D180A"/>
    <w:rsid w:val="009D44D1"/>
    <w:rsid w:val="009D4684"/>
    <w:rsid w:val="009D5125"/>
    <w:rsid w:val="009D5472"/>
    <w:rsid w:val="009D5BEF"/>
    <w:rsid w:val="009E0771"/>
    <w:rsid w:val="009E1ECD"/>
    <w:rsid w:val="009E225B"/>
    <w:rsid w:val="009E34F0"/>
    <w:rsid w:val="009E477B"/>
    <w:rsid w:val="009E47A8"/>
    <w:rsid w:val="009E4B85"/>
    <w:rsid w:val="009E5AF9"/>
    <w:rsid w:val="009E6FA4"/>
    <w:rsid w:val="009E7743"/>
    <w:rsid w:val="009E7F2C"/>
    <w:rsid w:val="009F0F9C"/>
    <w:rsid w:val="009F11A8"/>
    <w:rsid w:val="009F201E"/>
    <w:rsid w:val="009F395A"/>
    <w:rsid w:val="009F46B7"/>
    <w:rsid w:val="009F482C"/>
    <w:rsid w:val="009F6590"/>
    <w:rsid w:val="009F68C5"/>
    <w:rsid w:val="009F6A7A"/>
    <w:rsid w:val="009F6AF8"/>
    <w:rsid w:val="009F721F"/>
    <w:rsid w:val="00A000D9"/>
    <w:rsid w:val="00A018F8"/>
    <w:rsid w:val="00A0261A"/>
    <w:rsid w:val="00A02A36"/>
    <w:rsid w:val="00A03770"/>
    <w:rsid w:val="00A0442B"/>
    <w:rsid w:val="00A04BAF"/>
    <w:rsid w:val="00A05867"/>
    <w:rsid w:val="00A05C81"/>
    <w:rsid w:val="00A074C3"/>
    <w:rsid w:val="00A134FB"/>
    <w:rsid w:val="00A135AB"/>
    <w:rsid w:val="00A21C42"/>
    <w:rsid w:val="00A2265C"/>
    <w:rsid w:val="00A24B38"/>
    <w:rsid w:val="00A2591D"/>
    <w:rsid w:val="00A26210"/>
    <w:rsid w:val="00A26F86"/>
    <w:rsid w:val="00A272DC"/>
    <w:rsid w:val="00A31A5C"/>
    <w:rsid w:val="00A33B11"/>
    <w:rsid w:val="00A34EA8"/>
    <w:rsid w:val="00A3548F"/>
    <w:rsid w:val="00A357EA"/>
    <w:rsid w:val="00A42D93"/>
    <w:rsid w:val="00A43B7D"/>
    <w:rsid w:val="00A456C2"/>
    <w:rsid w:val="00A50003"/>
    <w:rsid w:val="00A51ED2"/>
    <w:rsid w:val="00A5215A"/>
    <w:rsid w:val="00A532C6"/>
    <w:rsid w:val="00A533A7"/>
    <w:rsid w:val="00A53B3D"/>
    <w:rsid w:val="00A54CE0"/>
    <w:rsid w:val="00A54DB1"/>
    <w:rsid w:val="00A5500D"/>
    <w:rsid w:val="00A56B7D"/>
    <w:rsid w:val="00A5712B"/>
    <w:rsid w:val="00A600D6"/>
    <w:rsid w:val="00A61663"/>
    <w:rsid w:val="00A61DC9"/>
    <w:rsid w:val="00A620D7"/>
    <w:rsid w:val="00A62208"/>
    <w:rsid w:val="00A6280F"/>
    <w:rsid w:val="00A62943"/>
    <w:rsid w:val="00A62969"/>
    <w:rsid w:val="00A62A7F"/>
    <w:rsid w:val="00A63C7B"/>
    <w:rsid w:val="00A64872"/>
    <w:rsid w:val="00A66D22"/>
    <w:rsid w:val="00A66D78"/>
    <w:rsid w:val="00A7308B"/>
    <w:rsid w:val="00A73A05"/>
    <w:rsid w:val="00A73D13"/>
    <w:rsid w:val="00A8014D"/>
    <w:rsid w:val="00A80B8D"/>
    <w:rsid w:val="00A8284B"/>
    <w:rsid w:val="00A828EF"/>
    <w:rsid w:val="00A829BE"/>
    <w:rsid w:val="00A83A38"/>
    <w:rsid w:val="00A849A4"/>
    <w:rsid w:val="00A861E5"/>
    <w:rsid w:val="00A862D1"/>
    <w:rsid w:val="00A865E6"/>
    <w:rsid w:val="00A907A6"/>
    <w:rsid w:val="00A909CA"/>
    <w:rsid w:val="00A91284"/>
    <w:rsid w:val="00A93714"/>
    <w:rsid w:val="00A93C55"/>
    <w:rsid w:val="00A93FD3"/>
    <w:rsid w:val="00A95189"/>
    <w:rsid w:val="00A97FB0"/>
    <w:rsid w:val="00AA09D8"/>
    <w:rsid w:val="00AA0A20"/>
    <w:rsid w:val="00AA2E39"/>
    <w:rsid w:val="00AA5833"/>
    <w:rsid w:val="00AA6CC0"/>
    <w:rsid w:val="00AA74D7"/>
    <w:rsid w:val="00AB1A30"/>
    <w:rsid w:val="00AB23D4"/>
    <w:rsid w:val="00AB2D7B"/>
    <w:rsid w:val="00AB52CC"/>
    <w:rsid w:val="00AB59D2"/>
    <w:rsid w:val="00AC2D83"/>
    <w:rsid w:val="00AC31C5"/>
    <w:rsid w:val="00AC4217"/>
    <w:rsid w:val="00AC45E8"/>
    <w:rsid w:val="00AC48E4"/>
    <w:rsid w:val="00AC6AED"/>
    <w:rsid w:val="00AC7D1D"/>
    <w:rsid w:val="00AD0C7A"/>
    <w:rsid w:val="00AD104A"/>
    <w:rsid w:val="00AD220A"/>
    <w:rsid w:val="00AD4A40"/>
    <w:rsid w:val="00AD50C7"/>
    <w:rsid w:val="00AD64F1"/>
    <w:rsid w:val="00AE1E8D"/>
    <w:rsid w:val="00AE3651"/>
    <w:rsid w:val="00AE465B"/>
    <w:rsid w:val="00AE5379"/>
    <w:rsid w:val="00AE7E46"/>
    <w:rsid w:val="00AF1F6C"/>
    <w:rsid w:val="00AF235C"/>
    <w:rsid w:val="00AF4D92"/>
    <w:rsid w:val="00AF5FE4"/>
    <w:rsid w:val="00B00003"/>
    <w:rsid w:val="00B01716"/>
    <w:rsid w:val="00B03A65"/>
    <w:rsid w:val="00B05B20"/>
    <w:rsid w:val="00B05DA7"/>
    <w:rsid w:val="00B11E4C"/>
    <w:rsid w:val="00B12F4C"/>
    <w:rsid w:val="00B13612"/>
    <w:rsid w:val="00B14854"/>
    <w:rsid w:val="00B20823"/>
    <w:rsid w:val="00B214F4"/>
    <w:rsid w:val="00B22828"/>
    <w:rsid w:val="00B22AB8"/>
    <w:rsid w:val="00B22BFD"/>
    <w:rsid w:val="00B22D05"/>
    <w:rsid w:val="00B2308F"/>
    <w:rsid w:val="00B23E18"/>
    <w:rsid w:val="00B2615E"/>
    <w:rsid w:val="00B31FD6"/>
    <w:rsid w:val="00B3223E"/>
    <w:rsid w:val="00B34EF8"/>
    <w:rsid w:val="00B365DE"/>
    <w:rsid w:val="00B36641"/>
    <w:rsid w:val="00B37D63"/>
    <w:rsid w:val="00B43160"/>
    <w:rsid w:val="00B44050"/>
    <w:rsid w:val="00B453F1"/>
    <w:rsid w:val="00B456BF"/>
    <w:rsid w:val="00B46538"/>
    <w:rsid w:val="00B472FB"/>
    <w:rsid w:val="00B47567"/>
    <w:rsid w:val="00B513DB"/>
    <w:rsid w:val="00B524FD"/>
    <w:rsid w:val="00B54B68"/>
    <w:rsid w:val="00B555D8"/>
    <w:rsid w:val="00B63418"/>
    <w:rsid w:val="00B63F9B"/>
    <w:rsid w:val="00B70D9A"/>
    <w:rsid w:val="00B70FC9"/>
    <w:rsid w:val="00B738E0"/>
    <w:rsid w:val="00B760FD"/>
    <w:rsid w:val="00B767EE"/>
    <w:rsid w:val="00B77291"/>
    <w:rsid w:val="00B83245"/>
    <w:rsid w:val="00B84020"/>
    <w:rsid w:val="00B849DE"/>
    <w:rsid w:val="00B854AA"/>
    <w:rsid w:val="00B86E27"/>
    <w:rsid w:val="00B90706"/>
    <w:rsid w:val="00B9073B"/>
    <w:rsid w:val="00B90DA3"/>
    <w:rsid w:val="00B94D8D"/>
    <w:rsid w:val="00B94EBC"/>
    <w:rsid w:val="00B96927"/>
    <w:rsid w:val="00B97498"/>
    <w:rsid w:val="00B975AD"/>
    <w:rsid w:val="00BA0172"/>
    <w:rsid w:val="00BA299D"/>
    <w:rsid w:val="00BA3C84"/>
    <w:rsid w:val="00BA48EC"/>
    <w:rsid w:val="00BA55D8"/>
    <w:rsid w:val="00BA5C28"/>
    <w:rsid w:val="00BA642E"/>
    <w:rsid w:val="00BA7B2F"/>
    <w:rsid w:val="00BB1932"/>
    <w:rsid w:val="00BB19F3"/>
    <w:rsid w:val="00BB407E"/>
    <w:rsid w:val="00BB46FD"/>
    <w:rsid w:val="00BB53C6"/>
    <w:rsid w:val="00BB6096"/>
    <w:rsid w:val="00BB7133"/>
    <w:rsid w:val="00BB7445"/>
    <w:rsid w:val="00BB745F"/>
    <w:rsid w:val="00BB7788"/>
    <w:rsid w:val="00BC0975"/>
    <w:rsid w:val="00BC0BB9"/>
    <w:rsid w:val="00BC1344"/>
    <w:rsid w:val="00BC2161"/>
    <w:rsid w:val="00BC4EDA"/>
    <w:rsid w:val="00BC50A6"/>
    <w:rsid w:val="00BC51CD"/>
    <w:rsid w:val="00BC5307"/>
    <w:rsid w:val="00BC6937"/>
    <w:rsid w:val="00BC6B69"/>
    <w:rsid w:val="00BC7238"/>
    <w:rsid w:val="00BC76F5"/>
    <w:rsid w:val="00BD1D8B"/>
    <w:rsid w:val="00BD3C43"/>
    <w:rsid w:val="00BD5469"/>
    <w:rsid w:val="00BD5928"/>
    <w:rsid w:val="00BD7CAE"/>
    <w:rsid w:val="00BD7FBD"/>
    <w:rsid w:val="00BE2761"/>
    <w:rsid w:val="00BE7170"/>
    <w:rsid w:val="00BE79A3"/>
    <w:rsid w:val="00BF172E"/>
    <w:rsid w:val="00BF3245"/>
    <w:rsid w:val="00BF3BF7"/>
    <w:rsid w:val="00BF6C4B"/>
    <w:rsid w:val="00BF7401"/>
    <w:rsid w:val="00BF7C5E"/>
    <w:rsid w:val="00BF7EBF"/>
    <w:rsid w:val="00C00492"/>
    <w:rsid w:val="00C01B29"/>
    <w:rsid w:val="00C0254F"/>
    <w:rsid w:val="00C0275A"/>
    <w:rsid w:val="00C03210"/>
    <w:rsid w:val="00C043AF"/>
    <w:rsid w:val="00C04F40"/>
    <w:rsid w:val="00C0572D"/>
    <w:rsid w:val="00C05EF8"/>
    <w:rsid w:val="00C079B8"/>
    <w:rsid w:val="00C1089F"/>
    <w:rsid w:val="00C10E10"/>
    <w:rsid w:val="00C12A97"/>
    <w:rsid w:val="00C14625"/>
    <w:rsid w:val="00C15A67"/>
    <w:rsid w:val="00C16A8F"/>
    <w:rsid w:val="00C173FE"/>
    <w:rsid w:val="00C21348"/>
    <w:rsid w:val="00C21454"/>
    <w:rsid w:val="00C217C2"/>
    <w:rsid w:val="00C2609B"/>
    <w:rsid w:val="00C2631F"/>
    <w:rsid w:val="00C2685B"/>
    <w:rsid w:val="00C271C2"/>
    <w:rsid w:val="00C27717"/>
    <w:rsid w:val="00C3000D"/>
    <w:rsid w:val="00C30BDC"/>
    <w:rsid w:val="00C30E50"/>
    <w:rsid w:val="00C30E78"/>
    <w:rsid w:val="00C31DEC"/>
    <w:rsid w:val="00C333BE"/>
    <w:rsid w:val="00C35A55"/>
    <w:rsid w:val="00C40CFF"/>
    <w:rsid w:val="00C41213"/>
    <w:rsid w:val="00C415AC"/>
    <w:rsid w:val="00C417A4"/>
    <w:rsid w:val="00C42BB7"/>
    <w:rsid w:val="00C46FD6"/>
    <w:rsid w:val="00C47DF1"/>
    <w:rsid w:val="00C50DD2"/>
    <w:rsid w:val="00C51FD8"/>
    <w:rsid w:val="00C52935"/>
    <w:rsid w:val="00C54E0E"/>
    <w:rsid w:val="00C56293"/>
    <w:rsid w:val="00C61EFD"/>
    <w:rsid w:val="00C62DA7"/>
    <w:rsid w:val="00C63C32"/>
    <w:rsid w:val="00C653D5"/>
    <w:rsid w:val="00C659A4"/>
    <w:rsid w:val="00C662F9"/>
    <w:rsid w:val="00C70313"/>
    <w:rsid w:val="00C70700"/>
    <w:rsid w:val="00C70D79"/>
    <w:rsid w:val="00C72F7A"/>
    <w:rsid w:val="00C742B8"/>
    <w:rsid w:val="00C75DF6"/>
    <w:rsid w:val="00C75EE8"/>
    <w:rsid w:val="00C760F7"/>
    <w:rsid w:val="00C77085"/>
    <w:rsid w:val="00C822C7"/>
    <w:rsid w:val="00C82BD9"/>
    <w:rsid w:val="00C8335E"/>
    <w:rsid w:val="00C841BE"/>
    <w:rsid w:val="00C86ACE"/>
    <w:rsid w:val="00C87E1B"/>
    <w:rsid w:val="00C907C2"/>
    <w:rsid w:val="00C9152F"/>
    <w:rsid w:val="00C91F8C"/>
    <w:rsid w:val="00C925E1"/>
    <w:rsid w:val="00C93EAD"/>
    <w:rsid w:val="00C96DCA"/>
    <w:rsid w:val="00CA0CD4"/>
    <w:rsid w:val="00CA15F9"/>
    <w:rsid w:val="00CA1ED0"/>
    <w:rsid w:val="00CA3EBB"/>
    <w:rsid w:val="00CA4101"/>
    <w:rsid w:val="00CA46A3"/>
    <w:rsid w:val="00CA481A"/>
    <w:rsid w:val="00CA4CC8"/>
    <w:rsid w:val="00CA7D66"/>
    <w:rsid w:val="00CB06C4"/>
    <w:rsid w:val="00CB08D5"/>
    <w:rsid w:val="00CB15D8"/>
    <w:rsid w:val="00CB4377"/>
    <w:rsid w:val="00CB640C"/>
    <w:rsid w:val="00CC08EC"/>
    <w:rsid w:val="00CC1303"/>
    <w:rsid w:val="00CC3701"/>
    <w:rsid w:val="00CC4463"/>
    <w:rsid w:val="00CC5061"/>
    <w:rsid w:val="00CC7C5E"/>
    <w:rsid w:val="00CD056B"/>
    <w:rsid w:val="00CD1863"/>
    <w:rsid w:val="00CD1D30"/>
    <w:rsid w:val="00CD1D9A"/>
    <w:rsid w:val="00CD2260"/>
    <w:rsid w:val="00CD3279"/>
    <w:rsid w:val="00CD3B0B"/>
    <w:rsid w:val="00CD46C5"/>
    <w:rsid w:val="00CE17A4"/>
    <w:rsid w:val="00CE216C"/>
    <w:rsid w:val="00CE2182"/>
    <w:rsid w:val="00CE3F4B"/>
    <w:rsid w:val="00CE64EE"/>
    <w:rsid w:val="00CE6B86"/>
    <w:rsid w:val="00CF0714"/>
    <w:rsid w:val="00CF3A54"/>
    <w:rsid w:val="00CF41F1"/>
    <w:rsid w:val="00CF52D4"/>
    <w:rsid w:val="00CF6BA5"/>
    <w:rsid w:val="00D00E5F"/>
    <w:rsid w:val="00D033B9"/>
    <w:rsid w:val="00D03F11"/>
    <w:rsid w:val="00D04F54"/>
    <w:rsid w:val="00D055AE"/>
    <w:rsid w:val="00D06FCE"/>
    <w:rsid w:val="00D108F8"/>
    <w:rsid w:val="00D116FA"/>
    <w:rsid w:val="00D11862"/>
    <w:rsid w:val="00D1221E"/>
    <w:rsid w:val="00D12756"/>
    <w:rsid w:val="00D14907"/>
    <w:rsid w:val="00D14DA0"/>
    <w:rsid w:val="00D14E25"/>
    <w:rsid w:val="00D165AA"/>
    <w:rsid w:val="00D170FF"/>
    <w:rsid w:val="00D206EB"/>
    <w:rsid w:val="00D20A32"/>
    <w:rsid w:val="00D238DA"/>
    <w:rsid w:val="00D24031"/>
    <w:rsid w:val="00D25099"/>
    <w:rsid w:val="00D255B0"/>
    <w:rsid w:val="00D256BE"/>
    <w:rsid w:val="00D25E6E"/>
    <w:rsid w:val="00D27466"/>
    <w:rsid w:val="00D2789F"/>
    <w:rsid w:val="00D33E85"/>
    <w:rsid w:val="00D354DA"/>
    <w:rsid w:val="00D3557B"/>
    <w:rsid w:val="00D404DF"/>
    <w:rsid w:val="00D42CFE"/>
    <w:rsid w:val="00D431EA"/>
    <w:rsid w:val="00D4364F"/>
    <w:rsid w:val="00D460D3"/>
    <w:rsid w:val="00D51FBE"/>
    <w:rsid w:val="00D52EE3"/>
    <w:rsid w:val="00D53A14"/>
    <w:rsid w:val="00D5401B"/>
    <w:rsid w:val="00D5408E"/>
    <w:rsid w:val="00D5462E"/>
    <w:rsid w:val="00D573AA"/>
    <w:rsid w:val="00D64FE1"/>
    <w:rsid w:val="00D65A83"/>
    <w:rsid w:val="00D668C8"/>
    <w:rsid w:val="00D66D8F"/>
    <w:rsid w:val="00D6756D"/>
    <w:rsid w:val="00D7093B"/>
    <w:rsid w:val="00D71556"/>
    <w:rsid w:val="00D751BF"/>
    <w:rsid w:val="00D760E1"/>
    <w:rsid w:val="00D77E51"/>
    <w:rsid w:val="00D83F06"/>
    <w:rsid w:val="00D85418"/>
    <w:rsid w:val="00D87B2D"/>
    <w:rsid w:val="00D91811"/>
    <w:rsid w:val="00D9368F"/>
    <w:rsid w:val="00D941EB"/>
    <w:rsid w:val="00D962F9"/>
    <w:rsid w:val="00D96686"/>
    <w:rsid w:val="00D96D5D"/>
    <w:rsid w:val="00D974B4"/>
    <w:rsid w:val="00D976F6"/>
    <w:rsid w:val="00DA1743"/>
    <w:rsid w:val="00DA19DB"/>
    <w:rsid w:val="00DA2EC6"/>
    <w:rsid w:val="00DA2ED6"/>
    <w:rsid w:val="00DA41EF"/>
    <w:rsid w:val="00DA4E1A"/>
    <w:rsid w:val="00DA582D"/>
    <w:rsid w:val="00DA5E0A"/>
    <w:rsid w:val="00DB2136"/>
    <w:rsid w:val="00DB30A1"/>
    <w:rsid w:val="00DB3694"/>
    <w:rsid w:val="00DB5576"/>
    <w:rsid w:val="00DB6AA0"/>
    <w:rsid w:val="00DB7097"/>
    <w:rsid w:val="00DC25A4"/>
    <w:rsid w:val="00DC2B70"/>
    <w:rsid w:val="00DC2D85"/>
    <w:rsid w:val="00DC2EB6"/>
    <w:rsid w:val="00DC3569"/>
    <w:rsid w:val="00DC3660"/>
    <w:rsid w:val="00DC3F49"/>
    <w:rsid w:val="00DC431A"/>
    <w:rsid w:val="00DC5130"/>
    <w:rsid w:val="00DC5267"/>
    <w:rsid w:val="00DC65E9"/>
    <w:rsid w:val="00DC7F63"/>
    <w:rsid w:val="00DD286A"/>
    <w:rsid w:val="00DD30A4"/>
    <w:rsid w:val="00DD5EF1"/>
    <w:rsid w:val="00DD5FB0"/>
    <w:rsid w:val="00DD67B3"/>
    <w:rsid w:val="00DE19FF"/>
    <w:rsid w:val="00DE3836"/>
    <w:rsid w:val="00DE3A85"/>
    <w:rsid w:val="00DE4C0C"/>
    <w:rsid w:val="00DE658C"/>
    <w:rsid w:val="00DE6CA2"/>
    <w:rsid w:val="00DE7EF0"/>
    <w:rsid w:val="00DF1388"/>
    <w:rsid w:val="00DF2249"/>
    <w:rsid w:val="00DF7852"/>
    <w:rsid w:val="00DF7BFD"/>
    <w:rsid w:val="00E00502"/>
    <w:rsid w:val="00E0059E"/>
    <w:rsid w:val="00E0129C"/>
    <w:rsid w:val="00E01752"/>
    <w:rsid w:val="00E026B3"/>
    <w:rsid w:val="00E02F13"/>
    <w:rsid w:val="00E03A16"/>
    <w:rsid w:val="00E03D45"/>
    <w:rsid w:val="00E04DEA"/>
    <w:rsid w:val="00E06007"/>
    <w:rsid w:val="00E06402"/>
    <w:rsid w:val="00E0765C"/>
    <w:rsid w:val="00E07729"/>
    <w:rsid w:val="00E10F94"/>
    <w:rsid w:val="00E1108A"/>
    <w:rsid w:val="00E11548"/>
    <w:rsid w:val="00E121A3"/>
    <w:rsid w:val="00E153CF"/>
    <w:rsid w:val="00E156BF"/>
    <w:rsid w:val="00E157BC"/>
    <w:rsid w:val="00E17BA3"/>
    <w:rsid w:val="00E17F80"/>
    <w:rsid w:val="00E22A06"/>
    <w:rsid w:val="00E23E90"/>
    <w:rsid w:val="00E2577B"/>
    <w:rsid w:val="00E258C7"/>
    <w:rsid w:val="00E268B6"/>
    <w:rsid w:val="00E26C1E"/>
    <w:rsid w:val="00E2724C"/>
    <w:rsid w:val="00E2761B"/>
    <w:rsid w:val="00E27ADA"/>
    <w:rsid w:val="00E27C17"/>
    <w:rsid w:val="00E27C91"/>
    <w:rsid w:val="00E27D8A"/>
    <w:rsid w:val="00E31FB4"/>
    <w:rsid w:val="00E33A0F"/>
    <w:rsid w:val="00E33BDC"/>
    <w:rsid w:val="00E3441A"/>
    <w:rsid w:val="00E3521B"/>
    <w:rsid w:val="00E369B0"/>
    <w:rsid w:val="00E42EF1"/>
    <w:rsid w:val="00E45A75"/>
    <w:rsid w:val="00E47953"/>
    <w:rsid w:val="00E50440"/>
    <w:rsid w:val="00E56EA5"/>
    <w:rsid w:val="00E615E1"/>
    <w:rsid w:val="00E618BD"/>
    <w:rsid w:val="00E628EB"/>
    <w:rsid w:val="00E62A86"/>
    <w:rsid w:val="00E633E9"/>
    <w:rsid w:val="00E63B1F"/>
    <w:rsid w:val="00E63DB1"/>
    <w:rsid w:val="00E64586"/>
    <w:rsid w:val="00E65DDB"/>
    <w:rsid w:val="00E6716A"/>
    <w:rsid w:val="00E70084"/>
    <w:rsid w:val="00E7338B"/>
    <w:rsid w:val="00E7607E"/>
    <w:rsid w:val="00E762E0"/>
    <w:rsid w:val="00E77034"/>
    <w:rsid w:val="00E778F7"/>
    <w:rsid w:val="00E81038"/>
    <w:rsid w:val="00E814F7"/>
    <w:rsid w:val="00E81B50"/>
    <w:rsid w:val="00E8330C"/>
    <w:rsid w:val="00E836A0"/>
    <w:rsid w:val="00E836CF"/>
    <w:rsid w:val="00E85DB6"/>
    <w:rsid w:val="00E8600B"/>
    <w:rsid w:val="00E87974"/>
    <w:rsid w:val="00E913E3"/>
    <w:rsid w:val="00E92BAD"/>
    <w:rsid w:val="00E944C4"/>
    <w:rsid w:val="00E95561"/>
    <w:rsid w:val="00E9654E"/>
    <w:rsid w:val="00E96CFA"/>
    <w:rsid w:val="00E976E4"/>
    <w:rsid w:val="00EA1564"/>
    <w:rsid w:val="00EA1BBC"/>
    <w:rsid w:val="00EA26AB"/>
    <w:rsid w:val="00EA305B"/>
    <w:rsid w:val="00EA467D"/>
    <w:rsid w:val="00EA6447"/>
    <w:rsid w:val="00EA7863"/>
    <w:rsid w:val="00EA7F54"/>
    <w:rsid w:val="00EB0474"/>
    <w:rsid w:val="00EB04AC"/>
    <w:rsid w:val="00EB0619"/>
    <w:rsid w:val="00EB0B59"/>
    <w:rsid w:val="00EB0F69"/>
    <w:rsid w:val="00EB133F"/>
    <w:rsid w:val="00EB242A"/>
    <w:rsid w:val="00EB46B7"/>
    <w:rsid w:val="00EB5B6C"/>
    <w:rsid w:val="00EB6472"/>
    <w:rsid w:val="00EB7A92"/>
    <w:rsid w:val="00EC0411"/>
    <w:rsid w:val="00EC0BBB"/>
    <w:rsid w:val="00EC2E26"/>
    <w:rsid w:val="00EC327B"/>
    <w:rsid w:val="00EC3628"/>
    <w:rsid w:val="00EC4E90"/>
    <w:rsid w:val="00EC5EB5"/>
    <w:rsid w:val="00EC70AC"/>
    <w:rsid w:val="00EC7B78"/>
    <w:rsid w:val="00ED04CB"/>
    <w:rsid w:val="00ED25CC"/>
    <w:rsid w:val="00ED2C82"/>
    <w:rsid w:val="00ED5109"/>
    <w:rsid w:val="00ED7978"/>
    <w:rsid w:val="00EE002A"/>
    <w:rsid w:val="00EE036E"/>
    <w:rsid w:val="00EE384B"/>
    <w:rsid w:val="00EE3961"/>
    <w:rsid w:val="00EE4059"/>
    <w:rsid w:val="00EE4171"/>
    <w:rsid w:val="00EE489D"/>
    <w:rsid w:val="00EE6EFB"/>
    <w:rsid w:val="00EF033E"/>
    <w:rsid w:val="00EF1DE6"/>
    <w:rsid w:val="00EF2489"/>
    <w:rsid w:val="00EF395E"/>
    <w:rsid w:val="00EF4B58"/>
    <w:rsid w:val="00EF70BE"/>
    <w:rsid w:val="00EF7533"/>
    <w:rsid w:val="00F006E9"/>
    <w:rsid w:val="00F0228D"/>
    <w:rsid w:val="00F0234D"/>
    <w:rsid w:val="00F0261E"/>
    <w:rsid w:val="00F028BB"/>
    <w:rsid w:val="00F03DCF"/>
    <w:rsid w:val="00F043EC"/>
    <w:rsid w:val="00F046AB"/>
    <w:rsid w:val="00F056C1"/>
    <w:rsid w:val="00F05F02"/>
    <w:rsid w:val="00F06566"/>
    <w:rsid w:val="00F1010B"/>
    <w:rsid w:val="00F1013D"/>
    <w:rsid w:val="00F107D8"/>
    <w:rsid w:val="00F12CA0"/>
    <w:rsid w:val="00F1357E"/>
    <w:rsid w:val="00F14750"/>
    <w:rsid w:val="00F15467"/>
    <w:rsid w:val="00F167EB"/>
    <w:rsid w:val="00F17347"/>
    <w:rsid w:val="00F21D93"/>
    <w:rsid w:val="00F22354"/>
    <w:rsid w:val="00F23E66"/>
    <w:rsid w:val="00F23F23"/>
    <w:rsid w:val="00F3003F"/>
    <w:rsid w:val="00F3022C"/>
    <w:rsid w:val="00F32245"/>
    <w:rsid w:val="00F32284"/>
    <w:rsid w:val="00F33838"/>
    <w:rsid w:val="00F34BD4"/>
    <w:rsid w:val="00F364AD"/>
    <w:rsid w:val="00F36554"/>
    <w:rsid w:val="00F40AF5"/>
    <w:rsid w:val="00F40BB7"/>
    <w:rsid w:val="00F40F98"/>
    <w:rsid w:val="00F410BB"/>
    <w:rsid w:val="00F4484C"/>
    <w:rsid w:val="00F449EA"/>
    <w:rsid w:val="00F4531F"/>
    <w:rsid w:val="00F455E6"/>
    <w:rsid w:val="00F4648D"/>
    <w:rsid w:val="00F46A2F"/>
    <w:rsid w:val="00F47017"/>
    <w:rsid w:val="00F51834"/>
    <w:rsid w:val="00F519F1"/>
    <w:rsid w:val="00F5550D"/>
    <w:rsid w:val="00F57257"/>
    <w:rsid w:val="00F573A2"/>
    <w:rsid w:val="00F57A0E"/>
    <w:rsid w:val="00F61EE0"/>
    <w:rsid w:val="00F64339"/>
    <w:rsid w:val="00F64A60"/>
    <w:rsid w:val="00F64FAE"/>
    <w:rsid w:val="00F650FC"/>
    <w:rsid w:val="00F659D2"/>
    <w:rsid w:val="00F66FEB"/>
    <w:rsid w:val="00F6744C"/>
    <w:rsid w:val="00F71BBC"/>
    <w:rsid w:val="00F7251F"/>
    <w:rsid w:val="00F734C4"/>
    <w:rsid w:val="00F735C9"/>
    <w:rsid w:val="00F74787"/>
    <w:rsid w:val="00F74A54"/>
    <w:rsid w:val="00F74FE3"/>
    <w:rsid w:val="00F753C0"/>
    <w:rsid w:val="00F774B6"/>
    <w:rsid w:val="00F81ACE"/>
    <w:rsid w:val="00F82DC3"/>
    <w:rsid w:val="00F85477"/>
    <w:rsid w:val="00F8624B"/>
    <w:rsid w:val="00F868BB"/>
    <w:rsid w:val="00F87018"/>
    <w:rsid w:val="00F87259"/>
    <w:rsid w:val="00F91BE3"/>
    <w:rsid w:val="00F93CB6"/>
    <w:rsid w:val="00F94ACF"/>
    <w:rsid w:val="00F95569"/>
    <w:rsid w:val="00F968F7"/>
    <w:rsid w:val="00F978D7"/>
    <w:rsid w:val="00F979ED"/>
    <w:rsid w:val="00FA0E33"/>
    <w:rsid w:val="00FA134D"/>
    <w:rsid w:val="00FA2213"/>
    <w:rsid w:val="00FA31D6"/>
    <w:rsid w:val="00FA429D"/>
    <w:rsid w:val="00FA458E"/>
    <w:rsid w:val="00FA5C03"/>
    <w:rsid w:val="00FA777D"/>
    <w:rsid w:val="00FA7B2F"/>
    <w:rsid w:val="00FB0F9F"/>
    <w:rsid w:val="00FB1955"/>
    <w:rsid w:val="00FB295A"/>
    <w:rsid w:val="00FB3221"/>
    <w:rsid w:val="00FB3782"/>
    <w:rsid w:val="00FB3D6A"/>
    <w:rsid w:val="00FB54D8"/>
    <w:rsid w:val="00FB747F"/>
    <w:rsid w:val="00FC1798"/>
    <w:rsid w:val="00FC24E9"/>
    <w:rsid w:val="00FC27C5"/>
    <w:rsid w:val="00FC30CC"/>
    <w:rsid w:val="00FC3D0B"/>
    <w:rsid w:val="00FC4B58"/>
    <w:rsid w:val="00FC5DB3"/>
    <w:rsid w:val="00FC63CE"/>
    <w:rsid w:val="00FD264C"/>
    <w:rsid w:val="00FD3536"/>
    <w:rsid w:val="00FD4110"/>
    <w:rsid w:val="00FD4F7F"/>
    <w:rsid w:val="00FD73A5"/>
    <w:rsid w:val="00FE0366"/>
    <w:rsid w:val="00FE12A5"/>
    <w:rsid w:val="00FE2160"/>
    <w:rsid w:val="00FE32D1"/>
    <w:rsid w:val="00FE3D52"/>
    <w:rsid w:val="00FE42B3"/>
    <w:rsid w:val="00FE6D44"/>
    <w:rsid w:val="00FE6F19"/>
    <w:rsid w:val="00FF081E"/>
    <w:rsid w:val="00FF0AAB"/>
    <w:rsid w:val="00FF0E3E"/>
    <w:rsid w:val="00FF1019"/>
    <w:rsid w:val="00FF12B7"/>
    <w:rsid w:val="00FF2FCF"/>
    <w:rsid w:val="00FF3B9B"/>
    <w:rsid w:val="00FF48CA"/>
    <w:rsid w:val="00FF50E7"/>
    <w:rsid w:val="00FF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7"/>
        <o:r id="V:Rule2" type="connector" idref="#_x0000_s1028"/>
      </o:rules>
    </o:shapelayout>
  </w:shapeDefaults>
  <w:decimalSymbol w:val="."/>
  <w:listSeparator w:val=","/>
  <w15:chartTrackingRefBased/>
  <w15:docId w15:val="{278E27D7-CA33-4D18-8E3A-EAD261AE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0F6EEE"/>
    <w:rPr>
      <w:sz w:val="24"/>
    </w:rPr>
  </w:style>
  <w:style w:type="character" w:customStyle="1" w:styleId="FooterChar">
    <w:name w:val="Footer Char"/>
    <w:link w:val="Footer"/>
    <w:rsid w:val="000F6E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jpeg"/><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image" Target="media/image7.jpeg"/><Relationship Id="rId33" Type="http://schemas.openxmlformats.org/officeDocument/2006/relationships/footer" Target="footer4.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icrc.org/general/custom.asp?page=SANSIIICRCS100" TargetMode="Externa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footer" Target="footer5.xml"/><Relationship Id="rId10" Type="http://schemas.openxmlformats.org/officeDocument/2006/relationships/hyperlink" Target="http://mass.gov/dph/iaq" TargetMode="External"/><Relationship Id="rId19" Type="http://schemas.openxmlformats.org/officeDocument/2006/relationships/hyperlink" Target="http://www.epa.gov/mold/mold-remediation-schools-and-commercial-buildings-guide" TargetMode="External"/><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https://floors.milliken.com/floors/en-us/technical/" TargetMode="Externa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33DA-FC01-4BEA-8593-E85493CB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2862</Words>
  <Characters>15231</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18057</CharactersWithSpaces>
  <SharedDoc>false</SharedDoc>
  <HLinks>
    <vt:vector size="30" baseType="variant">
      <vt:variant>
        <vt:i4>7012401</vt:i4>
      </vt:variant>
      <vt:variant>
        <vt:i4>15</vt:i4>
      </vt:variant>
      <vt:variant>
        <vt:i4>0</vt:i4>
      </vt:variant>
      <vt:variant>
        <vt:i4>5</vt:i4>
      </vt:variant>
      <vt:variant>
        <vt:lpwstr>http://www.epa.gov/mold/mold-remediation-schools-and-commercial-buildings-guide</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4390915</vt:i4>
      </vt:variant>
      <vt:variant>
        <vt:i4>9</vt:i4>
      </vt:variant>
      <vt:variant>
        <vt:i4>0</vt:i4>
      </vt:variant>
      <vt:variant>
        <vt:i4>5</vt:i4>
      </vt:variant>
      <vt:variant>
        <vt:lpwstr>https://www.iicrc.org/general/custom.asp?page=SANSIIICRCS100</vt:lpwstr>
      </vt:variant>
      <vt:variant>
        <vt:lpwstr/>
      </vt:variant>
      <vt:variant>
        <vt:i4>6619247</vt:i4>
      </vt:variant>
      <vt:variant>
        <vt:i4>6</vt:i4>
      </vt:variant>
      <vt:variant>
        <vt:i4>0</vt:i4>
      </vt:variant>
      <vt:variant>
        <vt:i4>5</vt:i4>
      </vt:variant>
      <vt:variant>
        <vt:lpwstr>http://mass.gov/dph/iaq</vt:lpwstr>
      </vt:variant>
      <vt:variant>
        <vt:lpwstr/>
      </vt:variant>
      <vt:variant>
        <vt:i4>4128894</vt:i4>
      </vt:variant>
      <vt:variant>
        <vt:i4>3</vt:i4>
      </vt:variant>
      <vt:variant>
        <vt:i4>0</vt:i4>
      </vt:variant>
      <vt:variant>
        <vt:i4>5</vt:i4>
      </vt:variant>
      <vt:variant>
        <vt:lpwstr>https://floors.milliken.com/floors/en-us/technical/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Lawrence Registry of Motor Vehicles</dc:subject>
  <dc:creator>Indoor Air Quality Program</dc:creator>
  <cp:keywords/>
  <cp:lastModifiedBy>Woo, Karl (EHS)</cp:lastModifiedBy>
  <cp:revision>2</cp:revision>
  <cp:lastPrinted>2019-10-01T16:36:00Z</cp:lastPrinted>
  <dcterms:created xsi:type="dcterms:W3CDTF">2019-11-13T14:56:00Z</dcterms:created>
  <dcterms:modified xsi:type="dcterms:W3CDTF">2019-11-13T14:56:00Z</dcterms:modified>
</cp:coreProperties>
</file>