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eastAsia="en-US"/>
        </w:rPr>
        <w:id w:val="-984924669"/>
        <w:docPartObj>
          <w:docPartGallery w:val="Cover Pages"/>
          <w:docPartUnique/>
        </w:docPartObj>
      </w:sdtPr>
      <w:sdtEndPr>
        <w:rPr>
          <w:rFonts w:ascii="Times New Roman" w:eastAsiaTheme="minorHAnsi" w:hAnsi="Times New Roman" w:cs="Times New Roman"/>
          <w:b/>
          <w:caps w:val="0"/>
          <w:sz w:val="24"/>
          <w:szCs w:val="24"/>
        </w:rPr>
      </w:sdtEndPr>
      <w:sdtContent>
        <w:tbl>
          <w:tblPr>
            <w:tblW w:w="5000" w:type="pct"/>
            <w:jc w:val="center"/>
            <w:tblLook w:val="04A0" w:firstRow="1" w:lastRow="0" w:firstColumn="1" w:lastColumn="0" w:noHBand="0" w:noVBand="1"/>
          </w:tblPr>
          <w:tblGrid>
            <w:gridCol w:w="9576"/>
          </w:tblGrid>
          <w:tr w:rsidR="0032566D">
            <w:trPr>
              <w:trHeight w:val="2880"/>
              <w:jc w:val="center"/>
            </w:trPr>
            <w:sdt>
              <w:sdtPr>
                <w:rPr>
                  <w:rFonts w:asciiTheme="majorHAnsi" w:eastAsiaTheme="majorEastAsia" w:hAnsiTheme="majorHAnsi" w:cstheme="majorBidi"/>
                  <w:caps/>
                  <w:lang w:eastAsia="en-US"/>
                </w:rPr>
                <w:alias w:val="Company"/>
                <w:id w:val="15524243"/>
                <w:showingPlcHdr/>
                <w:dataBinding w:prefixMappings="xmlns:ns0='http://schemas.openxmlformats.org/officeDocument/2006/extended-properties'" w:xpath="/ns0:Properties[1]/ns0:Company[1]" w:storeItemID="{6668398D-A668-4E3E-A5EB-62B293D839F1}"/>
                <w:text/>
              </w:sdtPr>
              <w:sdtEndPr>
                <w:rPr>
                  <w:lang w:eastAsia="ja-JP"/>
                </w:rPr>
              </w:sdtEndPr>
              <w:sdtContent>
                <w:tc>
                  <w:tcPr>
                    <w:tcW w:w="5000" w:type="pct"/>
                  </w:tcPr>
                  <w:p w:rsidR="0032566D" w:rsidRDefault="003B1D16" w:rsidP="003B1D16">
                    <w:pPr>
                      <w:pStyle w:val="NoSpacing"/>
                      <w:jc w:val="center"/>
                      <w:rPr>
                        <w:rFonts w:asciiTheme="majorHAnsi" w:eastAsiaTheme="majorEastAsia" w:hAnsiTheme="majorHAnsi" w:cstheme="majorBidi"/>
                        <w:caps/>
                      </w:rPr>
                    </w:pPr>
                    <w:r>
                      <w:rPr>
                        <w:rFonts w:asciiTheme="majorHAnsi" w:eastAsiaTheme="majorEastAsia" w:hAnsiTheme="majorHAnsi" w:cstheme="majorBidi"/>
                        <w:caps/>
                        <w:lang w:eastAsia="en-US"/>
                      </w:rPr>
                      <w:t xml:space="preserve">     </w:t>
                    </w:r>
                  </w:p>
                </w:tc>
              </w:sdtContent>
            </w:sdt>
          </w:tr>
          <w:tr w:rsidR="0032566D">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32566D" w:rsidRDefault="0032566D" w:rsidP="0032566D">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Regulation Review Project</w:t>
                    </w:r>
                    <w:r w:rsidR="00441F6C">
                      <w:rPr>
                        <w:rFonts w:asciiTheme="majorHAnsi" w:eastAsiaTheme="majorEastAsia" w:hAnsiTheme="majorHAnsi" w:cstheme="majorBidi"/>
                        <w:sz w:val="80"/>
                        <w:szCs w:val="80"/>
                      </w:rPr>
                      <w:t>:</w:t>
                    </w:r>
                  </w:p>
                </w:tc>
              </w:sdtContent>
            </w:sdt>
          </w:tr>
          <w:tr w:rsidR="0032566D">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32566D" w:rsidRDefault="0032566D" w:rsidP="0032566D">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The Implementation of Executive Order 562: To Reduce Unnecessary Regulatory Burden</w:t>
                    </w:r>
                  </w:p>
                </w:tc>
              </w:sdtContent>
            </w:sdt>
          </w:tr>
          <w:tr w:rsidR="0032566D">
            <w:trPr>
              <w:trHeight w:val="360"/>
              <w:jc w:val="center"/>
            </w:trPr>
            <w:tc>
              <w:tcPr>
                <w:tcW w:w="5000" w:type="pct"/>
                <w:vAlign w:val="center"/>
              </w:tcPr>
              <w:p w:rsidR="0032566D" w:rsidRDefault="0032566D">
                <w:pPr>
                  <w:pStyle w:val="NoSpacing"/>
                  <w:jc w:val="center"/>
                </w:pPr>
              </w:p>
              <w:p w:rsidR="00441F6C" w:rsidRDefault="00441F6C">
                <w:pPr>
                  <w:pStyle w:val="NoSpacing"/>
                  <w:jc w:val="center"/>
                </w:pPr>
              </w:p>
              <w:p w:rsidR="00441F6C" w:rsidRDefault="00441F6C" w:rsidP="00441F6C">
                <w:pPr>
                  <w:pStyle w:val="NoSpacing"/>
                  <w:jc w:val="center"/>
                </w:pPr>
              </w:p>
              <w:p w:rsidR="00441F6C" w:rsidRDefault="00441F6C" w:rsidP="00441F6C">
                <w:pPr>
                  <w:pStyle w:val="NoSpacing"/>
                  <w:jc w:val="center"/>
                </w:pPr>
              </w:p>
              <w:p w:rsidR="00441F6C" w:rsidRPr="00441F6C" w:rsidRDefault="00441F6C" w:rsidP="00441F6C">
                <w:pPr>
                  <w:pStyle w:val="NoSpacing"/>
                  <w:jc w:val="center"/>
                  <w:rPr>
                    <w:sz w:val="44"/>
                    <w:szCs w:val="44"/>
                  </w:rPr>
                </w:pPr>
                <w:r w:rsidRPr="00441F6C">
                  <w:rPr>
                    <w:sz w:val="44"/>
                    <w:szCs w:val="44"/>
                  </w:rPr>
                  <w:t>Final Report</w:t>
                </w:r>
              </w:p>
            </w:tc>
          </w:tr>
          <w:tr w:rsidR="0032566D">
            <w:trPr>
              <w:trHeight w:val="360"/>
              <w:jc w:val="center"/>
            </w:trPr>
            <w:tc>
              <w:tcPr>
                <w:tcW w:w="5000" w:type="pct"/>
                <w:vAlign w:val="center"/>
              </w:tcPr>
              <w:p w:rsidR="0032566D" w:rsidRDefault="0032566D" w:rsidP="0032566D">
                <w:pPr>
                  <w:pStyle w:val="NoSpacing"/>
                  <w:jc w:val="center"/>
                  <w:rPr>
                    <w:b/>
                    <w:bCs/>
                  </w:rPr>
                </w:pPr>
              </w:p>
            </w:tc>
          </w:tr>
          <w:tr w:rsidR="0032566D">
            <w:trPr>
              <w:trHeight w:val="360"/>
              <w:jc w:val="center"/>
            </w:trPr>
            <w:tc>
              <w:tcPr>
                <w:tcW w:w="5000" w:type="pct"/>
                <w:vAlign w:val="center"/>
              </w:tcPr>
              <w:p w:rsidR="0032566D" w:rsidRPr="00441F6C" w:rsidRDefault="00E71537" w:rsidP="0032566D">
                <w:pPr>
                  <w:pStyle w:val="NoSpacing"/>
                  <w:jc w:val="center"/>
                  <w:rPr>
                    <w:bCs/>
                    <w:sz w:val="24"/>
                    <w:szCs w:val="24"/>
                  </w:rPr>
                </w:pPr>
                <w:r w:rsidRPr="005463E9">
                  <w:rPr>
                    <w:bCs/>
                    <w:sz w:val="24"/>
                    <w:szCs w:val="24"/>
                  </w:rPr>
                  <w:t>March</w:t>
                </w:r>
                <w:r w:rsidR="0032566D" w:rsidRPr="005463E9">
                  <w:rPr>
                    <w:bCs/>
                    <w:sz w:val="24"/>
                    <w:szCs w:val="24"/>
                  </w:rPr>
                  <w:t xml:space="preserve"> </w:t>
                </w:r>
                <w:r w:rsidR="00193939" w:rsidRPr="005463E9">
                  <w:rPr>
                    <w:bCs/>
                    <w:sz w:val="24"/>
                    <w:szCs w:val="24"/>
                  </w:rPr>
                  <w:t>3</w:t>
                </w:r>
                <w:r w:rsidR="0032566D" w:rsidRPr="005463E9">
                  <w:rPr>
                    <w:bCs/>
                    <w:sz w:val="24"/>
                    <w:szCs w:val="24"/>
                  </w:rPr>
                  <w:t>1, 2017</w:t>
                </w:r>
              </w:p>
            </w:tc>
          </w:tr>
        </w:tbl>
        <w:p w:rsidR="0032566D" w:rsidRDefault="0032566D"/>
        <w:p w:rsidR="0032566D" w:rsidRDefault="0032566D"/>
        <w:tbl>
          <w:tblPr>
            <w:tblpPr w:leftFromText="187" w:rightFromText="187" w:horzAnchor="margin" w:tblpXSpec="center" w:tblpYSpec="bottom"/>
            <w:tblW w:w="5000" w:type="pct"/>
            <w:tblLook w:val="04A0" w:firstRow="1" w:lastRow="0" w:firstColumn="1" w:lastColumn="0" w:noHBand="0" w:noVBand="1"/>
          </w:tblPr>
          <w:tblGrid>
            <w:gridCol w:w="9576"/>
          </w:tblGrid>
          <w:tr w:rsidR="0032566D">
            <w:tc>
              <w:tcPr>
                <w:tcW w:w="5000" w:type="pct"/>
              </w:tcPr>
              <w:p w:rsidR="0032566D" w:rsidRDefault="0032566D" w:rsidP="0032566D">
                <w:pPr>
                  <w:pStyle w:val="NoSpacing"/>
                  <w:jc w:val="center"/>
                </w:pPr>
              </w:p>
            </w:tc>
          </w:tr>
        </w:tbl>
        <w:p w:rsidR="00493E54" w:rsidRDefault="001A4DCC">
          <w:pPr>
            <w:rPr>
              <w:rFonts w:ascii="Times New Roman" w:hAnsi="Times New Roman" w:cs="Times New Roman"/>
              <w:b/>
              <w:sz w:val="24"/>
              <w:szCs w:val="24"/>
            </w:rPr>
          </w:pPr>
        </w:p>
      </w:sdtContent>
    </w:sdt>
    <w:p w:rsidR="0032566D" w:rsidRPr="00441F6C" w:rsidRDefault="0032566D">
      <w:pPr>
        <w:rPr>
          <w:rFonts w:ascii="Times New Roman" w:hAnsi="Times New Roman" w:cs="Times New Roman"/>
          <w:b/>
          <w:sz w:val="24"/>
          <w:szCs w:val="24"/>
        </w:rPr>
      </w:pPr>
      <w:r>
        <w:rPr>
          <w:rFonts w:ascii="Times New Roman" w:hAnsi="Times New Roman" w:cs="Times New Roman"/>
          <w:b/>
          <w:i/>
          <w:sz w:val="24"/>
          <w:szCs w:val="24"/>
        </w:rPr>
        <w:br w:type="page"/>
      </w:r>
    </w:p>
    <w:p w:rsidR="003B452B" w:rsidRPr="00456EB7" w:rsidRDefault="00965602" w:rsidP="003B452B">
      <w:pPr>
        <w:pStyle w:val="Title"/>
        <w:rPr>
          <w:rStyle w:val="SubtleEmphasis"/>
          <w:rFonts w:ascii="Arial" w:hAnsi="Arial" w:cs="Arial"/>
          <w:b/>
          <w:color w:val="1F497D" w:themeColor="text2"/>
          <w:sz w:val="32"/>
        </w:rPr>
      </w:pPr>
      <w:r>
        <w:rPr>
          <w:rStyle w:val="SubtleEmphasis"/>
          <w:rFonts w:ascii="Arial" w:hAnsi="Arial" w:cs="Arial"/>
          <w:b/>
          <w:color w:val="1F497D" w:themeColor="text2"/>
          <w:sz w:val="32"/>
        </w:rPr>
        <w:lastRenderedPageBreak/>
        <w:t>A Letter f</w:t>
      </w:r>
      <w:r w:rsidR="008B5501" w:rsidRPr="00456EB7">
        <w:rPr>
          <w:rStyle w:val="SubtleEmphasis"/>
          <w:rFonts w:ascii="Arial" w:hAnsi="Arial" w:cs="Arial"/>
          <w:b/>
          <w:color w:val="1F497D" w:themeColor="text2"/>
          <w:sz w:val="32"/>
        </w:rPr>
        <w:t xml:space="preserve">rom </w:t>
      </w:r>
      <w:r w:rsidR="00BA4D17" w:rsidRPr="00456EB7">
        <w:rPr>
          <w:rStyle w:val="SubtleEmphasis"/>
          <w:rFonts w:ascii="Arial" w:hAnsi="Arial" w:cs="Arial"/>
          <w:b/>
          <w:color w:val="1F497D" w:themeColor="text2"/>
          <w:sz w:val="32"/>
        </w:rPr>
        <w:t>Secretary Lepore</w:t>
      </w:r>
      <w:r w:rsidR="003B452B" w:rsidRPr="00456EB7">
        <w:rPr>
          <w:rStyle w:val="SubtleEmphasis"/>
          <w:rFonts w:ascii="Arial" w:hAnsi="Arial" w:cs="Arial"/>
          <w:b/>
          <w:color w:val="1F497D" w:themeColor="text2"/>
          <w:sz w:val="32"/>
        </w:rPr>
        <w:t xml:space="preserve"> </w:t>
      </w:r>
    </w:p>
    <w:p w:rsidR="00346AA2" w:rsidRPr="0082781E" w:rsidRDefault="000D088E" w:rsidP="00BA45EC">
      <w:pPr>
        <w:spacing w:line="480" w:lineRule="auto"/>
        <w:jc w:val="both"/>
        <w:rPr>
          <w:rFonts w:ascii="Arial" w:hAnsi="Arial" w:cs="Arial"/>
          <w:sz w:val="24"/>
          <w:szCs w:val="24"/>
        </w:rPr>
      </w:pPr>
      <w:r w:rsidRPr="0082781E">
        <w:rPr>
          <w:rFonts w:ascii="Arial" w:hAnsi="Arial" w:cs="Arial"/>
          <w:sz w:val="24"/>
          <w:szCs w:val="24"/>
        </w:rPr>
        <w:t>E</w:t>
      </w:r>
      <w:r w:rsidR="00EA71A0" w:rsidRPr="0082781E">
        <w:rPr>
          <w:rFonts w:ascii="Arial" w:hAnsi="Arial" w:cs="Arial"/>
          <w:sz w:val="24"/>
          <w:szCs w:val="24"/>
        </w:rPr>
        <w:t xml:space="preserve">arly </w:t>
      </w:r>
      <w:r w:rsidRPr="0082781E">
        <w:rPr>
          <w:rFonts w:ascii="Arial" w:hAnsi="Arial" w:cs="Arial"/>
          <w:sz w:val="24"/>
          <w:szCs w:val="24"/>
        </w:rPr>
        <w:t xml:space="preserve">in </w:t>
      </w:r>
      <w:r w:rsidR="00EA71A0" w:rsidRPr="0082781E">
        <w:rPr>
          <w:rFonts w:ascii="Arial" w:hAnsi="Arial" w:cs="Arial"/>
          <w:sz w:val="24"/>
          <w:szCs w:val="24"/>
        </w:rPr>
        <w:t xml:space="preserve">the Baker-Polito </w:t>
      </w:r>
      <w:r w:rsidR="005540F0" w:rsidRPr="0082781E">
        <w:rPr>
          <w:rFonts w:ascii="Arial" w:hAnsi="Arial" w:cs="Arial"/>
          <w:sz w:val="24"/>
          <w:szCs w:val="24"/>
        </w:rPr>
        <w:t>a</w:t>
      </w:r>
      <w:r w:rsidR="00EA71A0" w:rsidRPr="0082781E">
        <w:rPr>
          <w:rFonts w:ascii="Arial" w:hAnsi="Arial" w:cs="Arial"/>
          <w:sz w:val="24"/>
          <w:szCs w:val="24"/>
        </w:rPr>
        <w:t xml:space="preserve">dministration, </w:t>
      </w:r>
      <w:r w:rsidR="00F71842" w:rsidRPr="0082781E">
        <w:rPr>
          <w:rFonts w:ascii="Arial" w:hAnsi="Arial" w:cs="Arial"/>
          <w:sz w:val="24"/>
          <w:szCs w:val="24"/>
        </w:rPr>
        <w:t>Governor Baker issued Executive Order 562: To Reduce Unnecessary Regulatory Burden</w:t>
      </w:r>
      <w:r w:rsidR="00346AA2" w:rsidRPr="0082781E">
        <w:rPr>
          <w:rFonts w:ascii="Arial" w:hAnsi="Arial" w:cs="Arial"/>
          <w:sz w:val="24"/>
          <w:szCs w:val="24"/>
        </w:rPr>
        <w:t xml:space="preserve">, </w:t>
      </w:r>
      <w:r w:rsidR="00913505" w:rsidRPr="0082781E">
        <w:rPr>
          <w:rFonts w:ascii="Arial" w:hAnsi="Arial" w:cs="Arial"/>
          <w:sz w:val="24"/>
          <w:szCs w:val="24"/>
        </w:rPr>
        <w:t>which directed the Executive Office for Administration and Finance</w:t>
      </w:r>
      <w:r w:rsidR="00F71842" w:rsidRPr="0082781E">
        <w:rPr>
          <w:rFonts w:ascii="Arial" w:hAnsi="Arial" w:cs="Arial"/>
          <w:sz w:val="24"/>
          <w:szCs w:val="24"/>
        </w:rPr>
        <w:t xml:space="preserve"> </w:t>
      </w:r>
      <w:r w:rsidR="00E74A7B">
        <w:rPr>
          <w:rFonts w:ascii="Arial" w:hAnsi="Arial" w:cs="Arial"/>
          <w:sz w:val="24"/>
          <w:szCs w:val="24"/>
        </w:rPr>
        <w:t>(</w:t>
      </w:r>
      <w:r w:rsidR="0063785C" w:rsidRPr="0082781E">
        <w:rPr>
          <w:rFonts w:ascii="Arial" w:hAnsi="Arial" w:cs="Arial"/>
          <w:sz w:val="24"/>
          <w:szCs w:val="24"/>
        </w:rPr>
        <w:t>A&amp;</w:t>
      </w:r>
      <w:r w:rsidR="00E74A7B">
        <w:rPr>
          <w:rFonts w:ascii="Arial" w:hAnsi="Arial" w:cs="Arial"/>
          <w:sz w:val="24"/>
          <w:szCs w:val="24"/>
        </w:rPr>
        <w:t>F</w:t>
      </w:r>
      <w:r w:rsidR="0063785C" w:rsidRPr="0082781E">
        <w:rPr>
          <w:rFonts w:ascii="Arial" w:hAnsi="Arial" w:cs="Arial"/>
          <w:sz w:val="24"/>
          <w:szCs w:val="24"/>
        </w:rPr>
        <w:t xml:space="preserve">) </w:t>
      </w:r>
      <w:r w:rsidR="00F71842" w:rsidRPr="0082781E">
        <w:rPr>
          <w:rFonts w:ascii="Arial" w:hAnsi="Arial" w:cs="Arial"/>
          <w:sz w:val="24"/>
          <w:szCs w:val="24"/>
        </w:rPr>
        <w:t>to conduct a review of all Executive Branch regulations</w:t>
      </w:r>
      <w:r w:rsidR="00346AA2" w:rsidRPr="0082781E">
        <w:rPr>
          <w:rFonts w:ascii="Arial" w:hAnsi="Arial" w:cs="Arial"/>
          <w:sz w:val="24"/>
          <w:szCs w:val="24"/>
        </w:rPr>
        <w:t>. T</w:t>
      </w:r>
      <w:r w:rsidR="00F71842" w:rsidRPr="0082781E">
        <w:rPr>
          <w:rFonts w:ascii="Arial" w:hAnsi="Arial" w:cs="Arial"/>
          <w:sz w:val="24"/>
          <w:szCs w:val="24"/>
        </w:rPr>
        <w:t xml:space="preserve">he last time </w:t>
      </w:r>
      <w:r w:rsidR="0063785C" w:rsidRPr="0082781E">
        <w:rPr>
          <w:rFonts w:ascii="Arial" w:hAnsi="Arial" w:cs="Arial"/>
          <w:sz w:val="24"/>
          <w:szCs w:val="24"/>
        </w:rPr>
        <w:t xml:space="preserve">the Commonwealth undertook </w:t>
      </w:r>
      <w:r w:rsidR="00F71842" w:rsidRPr="0082781E">
        <w:rPr>
          <w:rFonts w:ascii="Arial" w:hAnsi="Arial" w:cs="Arial"/>
          <w:sz w:val="24"/>
          <w:szCs w:val="24"/>
        </w:rPr>
        <w:t xml:space="preserve">such a </w:t>
      </w:r>
      <w:r w:rsidR="00346AA2" w:rsidRPr="0082781E">
        <w:rPr>
          <w:rFonts w:ascii="Arial" w:hAnsi="Arial" w:cs="Arial"/>
          <w:sz w:val="24"/>
          <w:szCs w:val="24"/>
        </w:rPr>
        <w:t>broad</w:t>
      </w:r>
      <w:r w:rsidR="00F71842" w:rsidRPr="0082781E">
        <w:rPr>
          <w:rFonts w:ascii="Arial" w:hAnsi="Arial" w:cs="Arial"/>
          <w:sz w:val="24"/>
          <w:szCs w:val="24"/>
        </w:rPr>
        <w:t xml:space="preserve"> review </w:t>
      </w:r>
      <w:r w:rsidR="00F576AE" w:rsidRPr="0082781E">
        <w:rPr>
          <w:rFonts w:ascii="Arial" w:hAnsi="Arial" w:cs="Arial"/>
          <w:sz w:val="24"/>
          <w:szCs w:val="24"/>
        </w:rPr>
        <w:t xml:space="preserve">of state regulations </w:t>
      </w:r>
      <w:r w:rsidR="00F71842" w:rsidRPr="0082781E">
        <w:rPr>
          <w:rFonts w:ascii="Arial" w:hAnsi="Arial" w:cs="Arial"/>
          <w:sz w:val="24"/>
          <w:szCs w:val="24"/>
        </w:rPr>
        <w:t xml:space="preserve">was </w:t>
      </w:r>
      <w:r w:rsidR="00346AA2" w:rsidRPr="0082781E">
        <w:rPr>
          <w:rFonts w:ascii="Arial" w:hAnsi="Arial" w:cs="Arial"/>
          <w:sz w:val="24"/>
          <w:szCs w:val="24"/>
        </w:rPr>
        <w:t xml:space="preserve">in 1996 </w:t>
      </w:r>
      <w:r w:rsidR="00F71842" w:rsidRPr="0082781E">
        <w:rPr>
          <w:rFonts w:ascii="Arial" w:hAnsi="Arial" w:cs="Arial"/>
          <w:sz w:val="24"/>
          <w:szCs w:val="24"/>
        </w:rPr>
        <w:t xml:space="preserve">under Governor </w:t>
      </w:r>
      <w:r w:rsidR="0063785C" w:rsidRPr="0082781E">
        <w:rPr>
          <w:rFonts w:ascii="Arial" w:hAnsi="Arial" w:cs="Arial"/>
          <w:sz w:val="24"/>
          <w:szCs w:val="24"/>
        </w:rPr>
        <w:t>Weld</w:t>
      </w:r>
      <w:r w:rsidR="00F71842" w:rsidRPr="0082781E">
        <w:rPr>
          <w:rFonts w:ascii="Arial" w:hAnsi="Arial" w:cs="Arial"/>
          <w:sz w:val="24"/>
          <w:szCs w:val="24"/>
        </w:rPr>
        <w:t xml:space="preserve">, when Governor Baker </w:t>
      </w:r>
      <w:r w:rsidR="00313DDF" w:rsidRPr="0082781E">
        <w:rPr>
          <w:rFonts w:ascii="Arial" w:hAnsi="Arial" w:cs="Arial"/>
          <w:sz w:val="24"/>
          <w:szCs w:val="24"/>
        </w:rPr>
        <w:t>served as</w:t>
      </w:r>
      <w:r w:rsidR="00346AA2" w:rsidRPr="0082781E">
        <w:rPr>
          <w:rFonts w:ascii="Arial" w:hAnsi="Arial" w:cs="Arial"/>
          <w:sz w:val="24"/>
          <w:szCs w:val="24"/>
        </w:rPr>
        <w:t xml:space="preserve"> the Secretary of Administration and Finance.</w:t>
      </w:r>
    </w:p>
    <w:p w:rsidR="0082781E" w:rsidRPr="0082781E" w:rsidRDefault="00346AA2" w:rsidP="00DA5DCD">
      <w:pPr>
        <w:spacing w:line="480" w:lineRule="auto"/>
        <w:jc w:val="both"/>
        <w:rPr>
          <w:rFonts w:ascii="Arial" w:hAnsi="Arial" w:cs="Arial"/>
          <w:sz w:val="24"/>
          <w:szCs w:val="24"/>
        </w:rPr>
      </w:pPr>
      <w:r w:rsidRPr="0082781E">
        <w:rPr>
          <w:rFonts w:ascii="Arial" w:hAnsi="Arial" w:cs="Arial"/>
          <w:sz w:val="24"/>
          <w:szCs w:val="24"/>
        </w:rPr>
        <w:t>Est</w:t>
      </w:r>
      <w:r w:rsidR="00F576AE" w:rsidRPr="0082781E">
        <w:rPr>
          <w:rFonts w:ascii="Arial" w:hAnsi="Arial" w:cs="Arial"/>
          <w:sz w:val="24"/>
          <w:szCs w:val="24"/>
        </w:rPr>
        <w:t>ablishing a comprehensive regulatory review project</w:t>
      </w:r>
      <w:r w:rsidR="0063785C" w:rsidRPr="0082781E">
        <w:rPr>
          <w:rFonts w:ascii="Arial" w:hAnsi="Arial" w:cs="Arial"/>
          <w:sz w:val="24"/>
          <w:szCs w:val="24"/>
        </w:rPr>
        <w:t xml:space="preserve"> </w:t>
      </w:r>
      <w:r w:rsidR="000B22A1">
        <w:rPr>
          <w:rFonts w:ascii="Arial" w:hAnsi="Arial" w:cs="Arial"/>
          <w:sz w:val="24"/>
          <w:szCs w:val="24"/>
        </w:rPr>
        <w:t xml:space="preserve">was no small task. </w:t>
      </w:r>
      <w:r w:rsidRPr="0082781E">
        <w:rPr>
          <w:rFonts w:ascii="Arial" w:hAnsi="Arial" w:cs="Arial"/>
          <w:sz w:val="24"/>
          <w:szCs w:val="24"/>
        </w:rPr>
        <w:t>T</w:t>
      </w:r>
      <w:r w:rsidR="000D088E" w:rsidRPr="0082781E">
        <w:rPr>
          <w:rFonts w:ascii="Arial" w:hAnsi="Arial" w:cs="Arial"/>
          <w:sz w:val="24"/>
          <w:szCs w:val="24"/>
        </w:rPr>
        <w:t xml:space="preserve">he </w:t>
      </w:r>
      <w:r w:rsidR="008A28A4" w:rsidRPr="0082781E">
        <w:rPr>
          <w:rFonts w:ascii="Arial" w:hAnsi="Arial" w:cs="Arial"/>
          <w:sz w:val="24"/>
          <w:szCs w:val="24"/>
        </w:rPr>
        <w:t>project</w:t>
      </w:r>
      <w:r w:rsidR="004E6642" w:rsidRPr="0082781E">
        <w:rPr>
          <w:rFonts w:ascii="Arial" w:hAnsi="Arial" w:cs="Arial"/>
          <w:sz w:val="24"/>
          <w:szCs w:val="24"/>
        </w:rPr>
        <w:t xml:space="preserve"> </w:t>
      </w:r>
      <w:r w:rsidRPr="0082781E">
        <w:rPr>
          <w:rFonts w:ascii="Arial" w:hAnsi="Arial" w:cs="Arial"/>
          <w:sz w:val="24"/>
          <w:szCs w:val="24"/>
        </w:rPr>
        <w:t xml:space="preserve">directed </w:t>
      </w:r>
      <w:r w:rsidR="0063785C" w:rsidRPr="0082781E">
        <w:rPr>
          <w:rFonts w:ascii="Arial" w:hAnsi="Arial" w:cs="Arial"/>
          <w:sz w:val="24"/>
          <w:szCs w:val="24"/>
        </w:rPr>
        <w:t xml:space="preserve">eight </w:t>
      </w:r>
      <w:r w:rsidR="004E6642" w:rsidRPr="0082781E">
        <w:rPr>
          <w:rFonts w:ascii="Arial" w:hAnsi="Arial" w:cs="Arial"/>
          <w:sz w:val="24"/>
          <w:szCs w:val="24"/>
        </w:rPr>
        <w:t>Secretariats</w:t>
      </w:r>
      <w:r w:rsidR="0063785C" w:rsidRPr="0082781E">
        <w:rPr>
          <w:rFonts w:ascii="Arial" w:hAnsi="Arial" w:cs="Arial"/>
          <w:sz w:val="24"/>
          <w:szCs w:val="24"/>
        </w:rPr>
        <w:t xml:space="preserve"> </w:t>
      </w:r>
      <w:r w:rsidRPr="0082781E">
        <w:rPr>
          <w:rFonts w:ascii="Arial" w:hAnsi="Arial" w:cs="Arial"/>
          <w:sz w:val="24"/>
          <w:szCs w:val="24"/>
        </w:rPr>
        <w:t xml:space="preserve">and </w:t>
      </w:r>
      <w:r w:rsidR="004E6642" w:rsidRPr="0082781E">
        <w:rPr>
          <w:rFonts w:ascii="Arial" w:hAnsi="Arial" w:cs="Arial"/>
          <w:sz w:val="24"/>
          <w:szCs w:val="24"/>
        </w:rPr>
        <w:t xml:space="preserve">over 50 Executive Branch </w:t>
      </w:r>
      <w:r w:rsidR="00DA5DCD">
        <w:rPr>
          <w:rFonts w:ascii="Arial" w:hAnsi="Arial" w:cs="Arial"/>
          <w:sz w:val="24"/>
          <w:szCs w:val="24"/>
        </w:rPr>
        <w:t>a</w:t>
      </w:r>
      <w:r w:rsidR="004E6642" w:rsidRPr="0082781E">
        <w:rPr>
          <w:rFonts w:ascii="Arial" w:hAnsi="Arial" w:cs="Arial"/>
          <w:sz w:val="24"/>
          <w:szCs w:val="24"/>
        </w:rPr>
        <w:t>gencies</w:t>
      </w:r>
      <w:r w:rsidRPr="0082781E">
        <w:rPr>
          <w:rFonts w:ascii="Arial" w:hAnsi="Arial" w:cs="Arial"/>
          <w:sz w:val="24"/>
          <w:szCs w:val="24"/>
        </w:rPr>
        <w:t xml:space="preserve"> they oversee</w:t>
      </w:r>
      <w:r w:rsidR="0063785C" w:rsidRPr="0082781E">
        <w:rPr>
          <w:rFonts w:ascii="Arial" w:hAnsi="Arial" w:cs="Arial"/>
          <w:sz w:val="24"/>
          <w:szCs w:val="24"/>
        </w:rPr>
        <w:t xml:space="preserve"> </w:t>
      </w:r>
      <w:r w:rsidRPr="0082781E">
        <w:rPr>
          <w:rFonts w:ascii="Arial" w:hAnsi="Arial" w:cs="Arial"/>
          <w:sz w:val="24"/>
          <w:szCs w:val="24"/>
        </w:rPr>
        <w:t xml:space="preserve">to review </w:t>
      </w:r>
      <w:r w:rsidR="00EA71A0" w:rsidRPr="0082781E">
        <w:rPr>
          <w:rFonts w:ascii="Arial" w:hAnsi="Arial" w:cs="Arial"/>
          <w:sz w:val="24"/>
          <w:szCs w:val="24"/>
        </w:rPr>
        <w:t>1,7</w:t>
      </w:r>
      <w:r w:rsidR="00E74A7B">
        <w:rPr>
          <w:rFonts w:ascii="Arial" w:hAnsi="Arial" w:cs="Arial"/>
          <w:sz w:val="24"/>
          <w:szCs w:val="24"/>
        </w:rPr>
        <w:t>23</w:t>
      </w:r>
      <w:r w:rsidR="00EA71A0" w:rsidRPr="0082781E">
        <w:rPr>
          <w:rFonts w:ascii="Arial" w:hAnsi="Arial" w:cs="Arial"/>
          <w:sz w:val="24"/>
          <w:szCs w:val="24"/>
        </w:rPr>
        <w:t xml:space="preserve"> regulations</w:t>
      </w:r>
      <w:r w:rsidRPr="0082781E">
        <w:rPr>
          <w:rFonts w:ascii="Arial" w:hAnsi="Arial" w:cs="Arial"/>
          <w:sz w:val="24"/>
          <w:szCs w:val="24"/>
        </w:rPr>
        <w:t xml:space="preserve">. </w:t>
      </w:r>
      <w:r w:rsidR="00E524BF">
        <w:rPr>
          <w:rFonts w:ascii="Arial" w:hAnsi="Arial" w:cs="Arial"/>
          <w:sz w:val="24"/>
          <w:szCs w:val="24"/>
        </w:rPr>
        <w:t xml:space="preserve">I am pleased to provide </w:t>
      </w:r>
      <w:r w:rsidRPr="0082781E">
        <w:rPr>
          <w:rFonts w:ascii="Arial" w:hAnsi="Arial" w:cs="Arial"/>
          <w:sz w:val="24"/>
          <w:szCs w:val="24"/>
        </w:rPr>
        <w:t xml:space="preserve">a </w:t>
      </w:r>
      <w:r w:rsidR="00477605">
        <w:rPr>
          <w:rFonts w:ascii="Arial" w:hAnsi="Arial" w:cs="Arial"/>
          <w:sz w:val="24"/>
          <w:szCs w:val="24"/>
        </w:rPr>
        <w:t>f</w:t>
      </w:r>
      <w:r w:rsidR="00736EBB" w:rsidRPr="0082781E">
        <w:rPr>
          <w:rFonts w:ascii="Arial" w:hAnsi="Arial" w:cs="Arial"/>
          <w:sz w:val="24"/>
          <w:szCs w:val="24"/>
        </w:rPr>
        <w:t xml:space="preserve">inal </w:t>
      </w:r>
      <w:r w:rsidR="00477605">
        <w:rPr>
          <w:rFonts w:ascii="Arial" w:hAnsi="Arial" w:cs="Arial"/>
          <w:sz w:val="24"/>
          <w:szCs w:val="24"/>
        </w:rPr>
        <w:t>r</w:t>
      </w:r>
      <w:r w:rsidR="00147F48" w:rsidRPr="0082781E">
        <w:rPr>
          <w:rFonts w:ascii="Arial" w:hAnsi="Arial" w:cs="Arial"/>
          <w:sz w:val="24"/>
          <w:szCs w:val="24"/>
        </w:rPr>
        <w:t>ep</w:t>
      </w:r>
      <w:r w:rsidR="008B619F" w:rsidRPr="0082781E">
        <w:rPr>
          <w:rFonts w:ascii="Arial" w:hAnsi="Arial" w:cs="Arial"/>
          <w:sz w:val="24"/>
          <w:szCs w:val="24"/>
        </w:rPr>
        <w:t xml:space="preserve">ort on the results of </w:t>
      </w:r>
      <w:r w:rsidR="00313DDF" w:rsidRPr="0082781E">
        <w:rPr>
          <w:rFonts w:ascii="Arial" w:hAnsi="Arial" w:cs="Arial"/>
          <w:sz w:val="24"/>
          <w:szCs w:val="24"/>
        </w:rPr>
        <w:t>this project</w:t>
      </w:r>
      <w:r w:rsidR="00147F48" w:rsidRPr="0082781E">
        <w:rPr>
          <w:rFonts w:ascii="Arial" w:hAnsi="Arial" w:cs="Arial"/>
          <w:sz w:val="24"/>
          <w:szCs w:val="24"/>
        </w:rPr>
        <w:t xml:space="preserve">. </w:t>
      </w:r>
    </w:p>
    <w:p w:rsidR="0082781E" w:rsidRDefault="00EA71A0" w:rsidP="00BA45EC">
      <w:pPr>
        <w:spacing w:line="480" w:lineRule="auto"/>
        <w:jc w:val="both"/>
        <w:rPr>
          <w:rFonts w:ascii="Arial" w:hAnsi="Arial" w:cs="Arial"/>
          <w:sz w:val="24"/>
          <w:szCs w:val="24"/>
        </w:rPr>
      </w:pPr>
      <w:r w:rsidRPr="0082781E">
        <w:rPr>
          <w:rFonts w:ascii="Arial" w:hAnsi="Arial" w:cs="Arial"/>
          <w:sz w:val="24"/>
          <w:szCs w:val="24"/>
        </w:rPr>
        <w:t xml:space="preserve">I would like to extend my </w:t>
      </w:r>
      <w:r w:rsidR="000D088E" w:rsidRPr="0082781E">
        <w:rPr>
          <w:rFonts w:ascii="Arial" w:hAnsi="Arial" w:cs="Arial"/>
          <w:sz w:val="24"/>
          <w:szCs w:val="24"/>
        </w:rPr>
        <w:t xml:space="preserve">sincere </w:t>
      </w:r>
      <w:r w:rsidRPr="0082781E">
        <w:rPr>
          <w:rFonts w:ascii="Arial" w:hAnsi="Arial" w:cs="Arial"/>
          <w:sz w:val="24"/>
          <w:szCs w:val="24"/>
        </w:rPr>
        <w:t>thanks</w:t>
      </w:r>
      <w:r w:rsidR="008B619F" w:rsidRPr="0082781E">
        <w:rPr>
          <w:rFonts w:ascii="Arial" w:hAnsi="Arial" w:cs="Arial"/>
          <w:sz w:val="24"/>
          <w:szCs w:val="24"/>
        </w:rPr>
        <w:t xml:space="preserve"> and appreciation</w:t>
      </w:r>
      <w:r w:rsidR="0063785C" w:rsidRPr="0082781E">
        <w:rPr>
          <w:rFonts w:ascii="Arial" w:hAnsi="Arial" w:cs="Arial"/>
          <w:sz w:val="24"/>
          <w:szCs w:val="24"/>
        </w:rPr>
        <w:t xml:space="preserve"> to A&amp;F Undersecretary Rachel Madden, who led this project, and </w:t>
      </w:r>
      <w:r w:rsidR="0033684F" w:rsidRPr="0082781E">
        <w:rPr>
          <w:rFonts w:ascii="Arial" w:hAnsi="Arial" w:cs="Arial"/>
          <w:sz w:val="24"/>
          <w:szCs w:val="24"/>
        </w:rPr>
        <w:t>to my fellow Secretaries</w:t>
      </w:r>
      <w:r w:rsidRPr="0082781E">
        <w:rPr>
          <w:rFonts w:ascii="Arial" w:hAnsi="Arial" w:cs="Arial"/>
          <w:sz w:val="24"/>
          <w:szCs w:val="24"/>
        </w:rPr>
        <w:t xml:space="preserve"> and </w:t>
      </w:r>
      <w:r w:rsidR="00E74A7B">
        <w:rPr>
          <w:rFonts w:ascii="Arial" w:hAnsi="Arial" w:cs="Arial"/>
          <w:sz w:val="24"/>
          <w:szCs w:val="24"/>
        </w:rPr>
        <w:t>our</w:t>
      </w:r>
      <w:r w:rsidRPr="0082781E">
        <w:rPr>
          <w:rFonts w:ascii="Arial" w:hAnsi="Arial" w:cs="Arial"/>
          <w:sz w:val="24"/>
          <w:szCs w:val="24"/>
        </w:rPr>
        <w:t xml:space="preserve"> </w:t>
      </w:r>
      <w:r w:rsidR="00C14D04" w:rsidRPr="0082781E">
        <w:rPr>
          <w:rFonts w:ascii="Arial" w:hAnsi="Arial" w:cs="Arial"/>
          <w:sz w:val="24"/>
          <w:szCs w:val="24"/>
        </w:rPr>
        <w:t>staff</w:t>
      </w:r>
      <w:r w:rsidR="00E74A7B">
        <w:rPr>
          <w:rFonts w:ascii="Arial" w:hAnsi="Arial" w:cs="Arial"/>
          <w:sz w:val="24"/>
          <w:szCs w:val="24"/>
        </w:rPr>
        <w:t>s</w:t>
      </w:r>
      <w:r w:rsidR="00C14D04" w:rsidRPr="0082781E">
        <w:rPr>
          <w:rFonts w:ascii="Arial" w:hAnsi="Arial" w:cs="Arial"/>
          <w:sz w:val="24"/>
          <w:szCs w:val="24"/>
        </w:rPr>
        <w:t xml:space="preserve">. </w:t>
      </w:r>
      <w:r w:rsidR="008A28A4" w:rsidRPr="0082781E">
        <w:rPr>
          <w:rFonts w:ascii="Arial" w:hAnsi="Arial" w:cs="Arial"/>
          <w:sz w:val="24"/>
          <w:szCs w:val="24"/>
        </w:rPr>
        <w:t xml:space="preserve">Their </w:t>
      </w:r>
      <w:r w:rsidRPr="0082781E">
        <w:rPr>
          <w:rFonts w:ascii="Arial" w:hAnsi="Arial" w:cs="Arial"/>
          <w:sz w:val="24"/>
          <w:szCs w:val="24"/>
        </w:rPr>
        <w:t>hard work m</w:t>
      </w:r>
      <w:r w:rsidR="00C14D04" w:rsidRPr="0082781E">
        <w:rPr>
          <w:rFonts w:ascii="Arial" w:hAnsi="Arial" w:cs="Arial"/>
          <w:sz w:val="24"/>
          <w:szCs w:val="24"/>
        </w:rPr>
        <w:t>ade this review a success</w:t>
      </w:r>
      <w:r w:rsidR="0044416A" w:rsidRPr="0082781E">
        <w:rPr>
          <w:rFonts w:ascii="Arial" w:hAnsi="Arial" w:cs="Arial"/>
          <w:sz w:val="24"/>
          <w:szCs w:val="24"/>
        </w:rPr>
        <w:t xml:space="preserve">, </w:t>
      </w:r>
      <w:r w:rsidR="00F576AE" w:rsidRPr="0082781E">
        <w:rPr>
          <w:rFonts w:ascii="Arial" w:hAnsi="Arial" w:cs="Arial"/>
          <w:sz w:val="24"/>
          <w:szCs w:val="24"/>
        </w:rPr>
        <w:t xml:space="preserve">and this project could not have been accomplished without each Secretariat fully committing to this project and prioritizing their review. </w:t>
      </w:r>
      <w:r w:rsidR="00E74A7B">
        <w:rPr>
          <w:rFonts w:ascii="Arial" w:hAnsi="Arial" w:cs="Arial"/>
          <w:sz w:val="24"/>
          <w:szCs w:val="24"/>
        </w:rPr>
        <w:t>T</w:t>
      </w:r>
      <w:r w:rsidR="00F576AE" w:rsidRPr="0082781E">
        <w:rPr>
          <w:rFonts w:ascii="Arial" w:hAnsi="Arial" w:cs="Arial"/>
          <w:sz w:val="24"/>
          <w:szCs w:val="24"/>
        </w:rPr>
        <w:t xml:space="preserve">hey dedicated select staff from across 20 </w:t>
      </w:r>
      <w:r w:rsidR="00DA5DCD">
        <w:rPr>
          <w:rFonts w:ascii="Arial" w:hAnsi="Arial" w:cs="Arial"/>
          <w:sz w:val="24"/>
          <w:szCs w:val="24"/>
        </w:rPr>
        <w:t>a</w:t>
      </w:r>
      <w:r w:rsidR="00F576AE" w:rsidRPr="0082781E">
        <w:rPr>
          <w:rFonts w:ascii="Arial" w:hAnsi="Arial" w:cs="Arial"/>
          <w:sz w:val="24"/>
          <w:szCs w:val="24"/>
        </w:rPr>
        <w:t xml:space="preserve">gencies to serve as part of A&amp;F’s Project Review Team </w:t>
      </w:r>
      <w:r w:rsidR="0063785C" w:rsidRPr="0082781E">
        <w:rPr>
          <w:rFonts w:ascii="Arial" w:hAnsi="Arial" w:cs="Arial"/>
          <w:sz w:val="24"/>
          <w:szCs w:val="24"/>
        </w:rPr>
        <w:t>to</w:t>
      </w:r>
      <w:r w:rsidR="00E74A7B">
        <w:rPr>
          <w:rFonts w:ascii="Arial" w:hAnsi="Arial" w:cs="Arial"/>
          <w:sz w:val="24"/>
          <w:szCs w:val="24"/>
        </w:rPr>
        <w:t xml:space="preserve"> </w:t>
      </w:r>
      <w:r w:rsidR="00F576AE" w:rsidRPr="0082781E">
        <w:rPr>
          <w:rFonts w:ascii="Arial" w:hAnsi="Arial" w:cs="Arial"/>
          <w:sz w:val="24"/>
          <w:szCs w:val="24"/>
        </w:rPr>
        <w:t>carefully review each Executive Branch regulation</w:t>
      </w:r>
      <w:r w:rsidR="00477605">
        <w:rPr>
          <w:rFonts w:ascii="Arial" w:hAnsi="Arial" w:cs="Arial"/>
          <w:sz w:val="24"/>
          <w:szCs w:val="24"/>
        </w:rPr>
        <w:t>.</w:t>
      </w:r>
      <w:r w:rsidR="00B3474D" w:rsidRPr="0082781E">
        <w:rPr>
          <w:rFonts w:ascii="Arial" w:hAnsi="Arial" w:cs="Arial"/>
          <w:sz w:val="24"/>
          <w:szCs w:val="24"/>
        </w:rPr>
        <w:t xml:space="preserve"> </w:t>
      </w:r>
    </w:p>
    <w:p w:rsidR="0082781E" w:rsidRDefault="00E74A7B" w:rsidP="00BA45EC">
      <w:pPr>
        <w:spacing w:line="480" w:lineRule="auto"/>
        <w:jc w:val="both"/>
        <w:rPr>
          <w:rFonts w:ascii="Arial" w:hAnsi="Arial" w:cs="Arial"/>
          <w:sz w:val="24"/>
          <w:szCs w:val="24"/>
        </w:rPr>
      </w:pPr>
      <w:r>
        <w:rPr>
          <w:rFonts w:ascii="Arial" w:hAnsi="Arial" w:cs="Arial"/>
          <w:sz w:val="24"/>
          <w:szCs w:val="24"/>
        </w:rPr>
        <w:t>We</w:t>
      </w:r>
      <w:r w:rsidR="00676A73" w:rsidRPr="0082781E">
        <w:rPr>
          <w:rFonts w:ascii="Arial" w:hAnsi="Arial" w:cs="Arial"/>
          <w:sz w:val="24"/>
          <w:szCs w:val="24"/>
        </w:rPr>
        <w:t xml:space="preserve"> </w:t>
      </w:r>
      <w:r w:rsidR="00BA4D17" w:rsidRPr="0082781E">
        <w:rPr>
          <w:rFonts w:ascii="Arial" w:hAnsi="Arial" w:cs="Arial"/>
          <w:sz w:val="24"/>
          <w:szCs w:val="24"/>
        </w:rPr>
        <w:t xml:space="preserve">could not have completed </w:t>
      </w:r>
      <w:r w:rsidR="003F0811" w:rsidRPr="0082781E">
        <w:rPr>
          <w:rFonts w:ascii="Arial" w:hAnsi="Arial" w:cs="Arial"/>
          <w:sz w:val="24"/>
          <w:szCs w:val="24"/>
        </w:rPr>
        <w:t xml:space="preserve">this </w:t>
      </w:r>
      <w:r w:rsidR="00227109" w:rsidRPr="0082781E">
        <w:rPr>
          <w:rFonts w:ascii="Arial" w:hAnsi="Arial" w:cs="Arial"/>
          <w:sz w:val="24"/>
          <w:szCs w:val="24"/>
        </w:rPr>
        <w:t>review</w:t>
      </w:r>
      <w:r w:rsidR="00BA4D17" w:rsidRPr="0082781E">
        <w:rPr>
          <w:rFonts w:ascii="Arial" w:hAnsi="Arial" w:cs="Arial"/>
          <w:sz w:val="24"/>
          <w:szCs w:val="24"/>
        </w:rPr>
        <w:t xml:space="preserve"> without the thoughtful</w:t>
      </w:r>
      <w:r w:rsidR="00676A73" w:rsidRPr="0082781E">
        <w:rPr>
          <w:rFonts w:ascii="Arial" w:hAnsi="Arial" w:cs="Arial"/>
          <w:sz w:val="24"/>
          <w:szCs w:val="24"/>
        </w:rPr>
        <w:t xml:space="preserve"> </w:t>
      </w:r>
      <w:r w:rsidR="00BA4D17" w:rsidRPr="0082781E">
        <w:rPr>
          <w:rFonts w:ascii="Arial" w:hAnsi="Arial" w:cs="Arial"/>
          <w:sz w:val="24"/>
          <w:szCs w:val="24"/>
        </w:rPr>
        <w:t>feedback from stakeholders and the public</w:t>
      </w:r>
      <w:r>
        <w:rPr>
          <w:rFonts w:ascii="Arial" w:hAnsi="Arial" w:cs="Arial"/>
          <w:sz w:val="24"/>
          <w:szCs w:val="24"/>
        </w:rPr>
        <w:t xml:space="preserve">, who attended </w:t>
      </w:r>
      <w:r w:rsidR="00BA4D17" w:rsidRPr="0082781E">
        <w:rPr>
          <w:rFonts w:ascii="Arial" w:hAnsi="Arial" w:cs="Arial"/>
          <w:sz w:val="24"/>
          <w:szCs w:val="24"/>
        </w:rPr>
        <w:t xml:space="preserve">131 listening sessions held across the Commonwealth and </w:t>
      </w:r>
      <w:r>
        <w:rPr>
          <w:rFonts w:ascii="Arial" w:hAnsi="Arial" w:cs="Arial"/>
          <w:sz w:val="24"/>
          <w:szCs w:val="24"/>
        </w:rPr>
        <w:t xml:space="preserve">submitted </w:t>
      </w:r>
      <w:r w:rsidR="00BA4D17" w:rsidRPr="0082781E">
        <w:rPr>
          <w:rFonts w:ascii="Arial" w:hAnsi="Arial" w:cs="Arial"/>
          <w:sz w:val="24"/>
          <w:szCs w:val="24"/>
        </w:rPr>
        <w:t xml:space="preserve">over 1,000 comments </w:t>
      </w:r>
      <w:r w:rsidR="00227109" w:rsidRPr="0082781E">
        <w:rPr>
          <w:rFonts w:ascii="Arial" w:hAnsi="Arial" w:cs="Arial"/>
          <w:sz w:val="24"/>
          <w:szCs w:val="24"/>
        </w:rPr>
        <w:t xml:space="preserve">through our </w:t>
      </w:r>
      <w:r w:rsidR="00676A73" w:rsidRPr="0082781E">
        <w:rPr>
          <w:rFonts w:ascii="Arial" w:hAnsi="Arial" w:cs="Arial"/>
          <w:sz w:val="24"/>
          <w:szCs w:val="24"/>
        </w:rPr>
        <w:t xml:space="preserve">online </w:t>
      </w:r>
      <w:r w:rsidR="00BA4D17" w:rsidRPr="0082781E">
        <w:rPr>
          <w:rFonts w:ascii="Arial" w:hAnsi="Arial" w:cs="Arial"/>
          <w:sz w:val="24"/>
          <w:szCs w:val="24"/>
        </w:rPr>
        <w:t xml:space="preserve">web portal or directly to </w:t>
      </w:r>
      <w:r w:rsidR="00DA5DCD">
        <w:rPr>
          <w:rFonts w:ascii="Arial" w:hAnsi="Arial" w:cs="Arial"/>
          <w:sz w:val="24"/>
          <w:szCs w:val="24"/>
        </w:rPr>
        <w:t>a</w:t>
      </w:r>
      <w:r w:rsidR="00BA4D17" w:rsidRPr="0082781E">
        <w:rPr>
          <w:rFonts w:ascii="Arial" w:hAnsi="Arial" w:cs="Arial"/>
          <w:sz w:val="24"/>
          <w:szCs w:val="24"/>
        </w:rPr>
        <w:t>gencies</w:t>
      </w:r>
      <w:r>
        <w:rPr>
          <w:rFonts w:ascii="Arial" w:hAnsi="Arial" w:cs="Arial"/>
          <w:sz w:val="24"/>
          <w:szCs w:val="24"/>
        </w:rPr>
        <w:t>.</w:t>
      </w:r>
      <w:r w:rsidR="00F576AE" w:rsidRPr="0082781E">
        <w:rPr>
          <w:rFonts w:ascii="Arial" w:hAnsi="Arial" w:cs="Arial"/>
          <w:sz w:val="24"/>
          <w:szCs w:val="24"/>
        </w:rPr>
        <w:t xml:space="preserve"> </w:t>
      </w:r>
      <w:r>
        <w:rPr>
          <w:rFonts w:ascii="Arial" w:hAnsi="Arial" w:cs="Arial"/>
          <w:sz w:val="24"/>
          <w:szCs w:val="24"/>
        </w:rPr>
        <w:t>The</w:t>
      </w:r>
      <w:r w:rsidR="00F576AE" w:rsidRPr="0082781E">
        <w:rPr>
          <w:rFonts w:ascii="Arial" w:hAnsi="Arial" w:cs="Arial"/>
          <w:sz w:val="24"/>
          <w:szCs w:val="24"/>
        </w:rPr>
        <w:t xml:space="preserve"> crucial feedback </w:t>
      </w:r>
      <w:r>
        <w:rPr>
          <w:rFonts w:ascii="Arial" w:hAnsi="Arial" w:cs="Arial"/>
          <w:sz w:val="24"/>
          <w:szCs w:val="24"/>
        </w:rPr>
        <w:t xml:space="preserve">they provided </w:t>
      </w:r>
      <w:r w:rsidR="00F576AE" w:rsidRPr="0082781E">
        <w:rPr>
          <w:rFonts w:ascii="Arial" w:hAnsi="Arial" w:cs="Arial"/>
          <w:sz w:val="24"/>
          <w:szCs w:val="24"/>
        </w:rPr>
        <w:t xml:space="preserve">to the A&amp;F team </w:t>
      </w:r>
      <w:r w:rsidR="0063785C" w:rsidRPr="0082781E">
        <w:rPr>
          <w:rFonts w:ascii="Arial" w:hAnsi="Arial" w:cs="Arial"/>
          <w:sz w:val="24"/>
          <w:szCs w:val="24"/>
        </w:rPr>
        <w:t xml:space="preserve">led to significant </w:t>
      </w:r>
      <w:r w:rsidR="003F0811" w:rsidRPr="0082781E">
        <w:rPr>
          <w:rFonts w:ascii="Arial" w:hAnsi="Arial" w:cs="Arial"/>
          <w:sz w:val="24"/>
          <w:szCs w:val="24"/>
        </w:rPr>
        <w:t>changes</w:t>
      </w:r>
      <w:r w:rsidR="00772AAC" w:rsidRPr="0082781E">
        <w:rPr>
          <w:rFonts w:ascii="Arial" w:hAnsi="Arial" w:cs="Arial"/>
          <w:sz w:val="24"/>
          <w:szCs w:val="24"/>
        </w:rPr>
        <w:t xml:space="preserve">, </w:t>
      </w:r>
      <w:r w:rsidR="008E4D2D" w:rsidRPr="0082781E">
        <w:rPr>
          <w:rFonts w:ascii="Arial" w:hAnsi="Arial" w:cs="Arial"/>
          <w:sz w:val="24"/>
          <w:szCs w:val="24"/>
        </w:rPr>
        <w:t xml:space="preserve">including easing regulatory burden through simplification or </w:t>
      </w:r>
      <w:r w:rsidR="008E4D2D" w:rsidRPr="0082781E">
        <w:rPr>
          <w:rFonts w:ascii="Arial" w:hAnsi="Arial" w:cs="Arial"/>
          <w:sz w:val="24"/>
          <w:szCs w:val="24"/>
        </w:rPr>
        <w:lastRenderedPageBreak/>
        <w:t>consolidation of regulations; rescinding obsolete, outdated or unnecessary regulations; and aligning regulations with federal standards when appropriate.</w:t>
      </w:r>
    </w:p>
    <w:p w:rsidR="00AF2890" w:rsidRPr="0082781E" w:rsidRDefault="00AF2890" w:rsidP="00BA45EC">
      <w:pPr>
        <w:spacing w:line="480" w:lineRule="auto"/>
        <w:jc w:val="both"/>
        <w:rPr>
          <w:rFonts w:ascii="Arial" w:hAnsi="Arial" w:cs="Arial"/>
          <w:sz w:val="24"/>
          <w:szCs w:val="24"/>
        </w:rPr>
      </w:pPr>
      <w:r w:rsidRPr="0082781E">
        <w:rPr>
          <w:rFonts w:ascii="Arial" w:hAnsi="Arial" w:cs="Arial"/>
          <w:sz w:val="24"/>
          <w:szCs w:val="24"/>
        </w:rPr>
        <w:t>Through collaboration</w:t>
      </w:r>
      <w:r w:rsidR="0063785C" w:rsidRPr="0082781E">
        <w:rPr>
          <w:rFonts w:ascii="Arial" w:hAnsi="Arial" w:cs="Arial"/>
          <w:sz w:val="24"/>
          <w:szCs w:val="24"/>
        </w:rPr>
        <w:t xml:space="preserve"> over the course of this project</w:t>
      </w:r>
      <w:r w:rsidR="00772AAC" w:rsidRPr="0082781E">
        <w:rPr>
          <w:rFonts w:ascii="Arial" w:hAnsi="Arial" w:cs="Arial"/>
          <w:sz w:val="24"/>
          <w:szCs w:val="24"/>
        </w:rPr>
        <w:t>,</w:t>
      </w:r>
      <w:r w:rsidRPr="0082781E">
        <w:rPr>
          <w:rFonts w:ascii="Arial" w:hAnsi="Arial" w:cs="Arial"/>
          <w:sz w:val="24"/>
          <w:szCs w:val="24"/>
        </w:rPr>
        <w:t xml:space="preserve"> we made positive changes </w:t>
      </w:r>
      <w:r w:rsidR="0063785C" w:rsidRPr="0082781E">
        <w:rPr>
          <w:rFonts w:ascii="Arial" w:hAnsi="Arial" w:cs="Arial"/>
          <w:sz w:val="24"/>
          <w:szCs w:val="24"/>
        </w:rPr>
        <w:t xml:space="preserve">and created </w:t>
      </w:r>
      <w:r w:rsidR="00EA71A0" w:rsidRPr="0082781E">
        <w:rPr>
          <w:rFonts w:ascii="Arial" w:hAnsi="Arial" w:cs="Arial"/>
          <w:sz w:val="24"/>
          <w:szCs w:val="24"/>
        </w:rPr>
        <w:t xml:space="preserve">a clearer regulatory code </w:t>
      </w:r>
      <w:r w:rsidR="0063785C" w:rsidRPr="0082781E">
        <w:rPr>
          <w:rFonts w:ascii="Arial" w:hAnsi="Arial" w:cs="Arial"/>
          <w:sz w:val="24"/>
          <w:szCs w:val="24"/>
        </w:rPr>
        <w:t xml:space="preserve">that makes the Commonwealth a better place to </w:t>
      </w:r>
      <w:r w:rsidR="00EA71A0" w:rsidRPr="0082781E">
        <w:rPr>
          <w:rFonts w:ascii="Arial" w:hAnsi="Arial" w:cs="Arial"/>
          <w:sz w:val="24"/>
          <w:szCs w:val="24"/>
        </w:rPr>
        <w:t>live, work and do business.</w:t>
      </w:r>
      <w:r w:rsidR="00F576AE" w:rsidRPr="0082781E">
        <w:rPr>
          <w:rFonts w:ascii="Arial" w:hAnsi="Arial" w:cs="Arial"/>
          <w:sz w:val="24"/>
          <w:szCs w:val="24"/>
        </w:rPr>
        <w:t xml:space="preserve"> </w:t>
      </w:r>
    </w:p>
    <w:p w:rsidR="001E1A25" w:rsidRDefault="001E1A25" w:rsidP="00BA45EC">
      <w:pPr>
        <w:spacing w:line="480" w:lineRule="auto"/>
        <w:contextualSpacing/>
        <w:rPr>
          <w:rFonts w:ascii="Arial" w:hAnsi="Arial" w:cs="Arial"/>
          <w:sz w:val="24"/>
          <w:szCs w:val="24"/>
        </w:rPr>
      </w:pPr>
    </w:p>
    <w:p w:rsidR="00E71537" w:rsidRPr="0082781E" w:rsidRDefault="005B0214" w:rsidP="00BA45EC">
      <w:pPr>
        <w:spacing w:line="480" w:lineRule="auto"/>
        <w:contextualSpacing/>
        <w:rPr>
          <w:rFonts w:ascii="Arial" w:hAnsi="Arial" w:cs="Arial"/>
          <w:sz w:val="24"/>
          <w:szCs w:val="24"/>
        </w:rPr>
      </w:pPr>
      <w:r>
        <w:rPr>
          <w:rFonts w:ascii="Arial" w:hAnsi="Arial" w:cs="Arial"/>
          <w:sz w:val="24"/>
          <w:szCs w:val="24"/>
        </w:rPr>
        <w:t>Kristen Lepore</w:t>
      </w:r>
      <w:r w:rsidR="003546D2" w:rsidRPr="0082781E">
        <w:rPr>
          <w:rFonts w:ascii="Arial" w:hAnsi="Arial" w:cs="Arial"/>
          <w:sz w:val="24"/>
          <w:szCs w:val="24"/>
        </w:rPr>
        <w:t xml:space="preserve"> </w:t>
      </w:r>
    </w:p>
    <w:p w:rsidR="0058284F" w:rsidRPr="0082781E" w:rsidRDefault="003546D2" w:rsidP="00BA45EC">
      <w:pPr>
        <w:spacing w:line="480" w:lineRule="auto"/>
        <w:contextualSpacing/>
        <w:rPr>
          <w:rFonts w:ascii="Arial" w:hAnsi="Arial" w:cs="Arial"/>
          <w:sz w:val="24"/>
          <w:szCs w:val="24"/>
        </w:rPr>
      </w:pPr>
      <w:r w:rsidRPr="0082781E">
        <w:rPr>
          <w:rFonts w:ascii="Arial" w:hAnsi="Arial" w:cs="Arial"/>
          <w:sz w:val="24"/>
          <w:szCs w:val="24"/>
        </w:rPr>
        <w:t>Secretary of Administration and Finance</w:t>
      </w:r>
    </w:p>
    <w:p w:rsidR="00E71537" w:rsidRPr="00A32863" w:rsidRDefault="00E71537" w:rsidP="005463E9">
      <w:pPr>
        <w:spacing w:line="480" w:lineRule="auto"/>
        <w:contextualSpacing/>
        <w:rPr>
          <w:rFonts w:ascii="Arial" w:hAnsi="Arial" w:cs="Arial"/>
          <w:sz w:val="24"/>
          <w:szCs w:val="24"/>
        </w:rPr>
      </w:pPr>
    </w:p>
    <w:p w:rsidR="00914FFE" w:rsidRPr="003B452B" w:rsidRDefault="0063785C" w:rsidP="003B452B">
      <w:pPr>
        <w:pStyle w:val="Title"/>
        <w:rPr>
          <w:rFonts w:ascii="Arial" w:hAnsi="Arial" w:cs="Arial"/>
          <w:b/>
          <w:i/>
        </w:rPr>
      </w:pPr>
      <w:r w:rsidRPr="00A32863">
        <w:br w:type="page"/>
      </w:r>
      <w:r w:rsidR="003C3915" w:rsidRPr="003B452B">
        <w:rPr>
          <w:rFonts w:ascii="Arial" w:hAnsi="Arial" w:cs="Arial"/>
          <w:b/>
          <w:i/>
          <w:color w:val="1F497D" w:themeColor="text2"/>
          <w:sz w:val="32"/>
        </w:rPr>
        <w:lastRenderedPageBreak/>
        <w:t>Executive Summary</w:t>
      </w:r>
    </w:p>
    <w:p w:rsidR="00E74A7B" w:rsidRDefault="00A93D8D" w:rsidP="00BA45EC">
      <w:pPr>
        <w:spacing w:line="480" w:lineRule="auto"/>
        <w:jc w:val="both"/>
        <w:rPr>
          <w:rFonts w:ascii="Arial" w:hAnsi="Arial" w:cs="Arial"/>
          <w:sz w:val="24"/>
          <w:szCs w:val="24"/>
        </w:rPr>
      </w:pPr>
      <w:r>
        <w:rPr>
          <w:rFonts w:ascii="Arial" w:hAnsi="Arial" w:cs="Arial"/>
          <w:sz w:val="24"/>
          <w:szCs w:val="24"/>
        </w:rPr>
        <w:t>In one of its first acts after taking office, the Baker-Polito a</w:t>
      </w:r>
      <w:r w:rsidR="00741CBC">
        <w:rPr>
          <w:rFonts w:ascii="Arial" w:hAnsi="Arial" w:cs="Arial"/>
          <w:sz w:val="24"/>
          <w:szCs w:val="24"/>
        </w:rPr>
        <w:t>dministration instituted a pause in the filing of new Executive Branch regulations</w:t>
      </w:r>
      <w:r>
        <w:rPr>
          <w:rFonts w:ascii="Arial" w:hAnsi="Arial" w:cs="Arial"/>
          <w:sz w:val="24"/>
          <w:szCs w:val="24"/>
        </w:rPr>
        <w:t xml:space="preserve"> in January 2015</w:t>
      </w:r>
      <w:r w:rsidR="00741CBC">
        <w:rPr>
          <w:rFonts w:ascii="Arial" w:hAnsi="Arial" w:cs="Arial"/>
          <w:sz w:val="24"/>
          <w:szCs w:val="24"/>
        </w:rPr>
        <w:t xml:space="preserve">. </w:t>
      </w:r>
      <w:r w:rsidR="0082781E" w:rsidRPr="006D69FF">
        <w:rPr>
          <w:rFonts w:ascii="Arial" w:hAnsi="Arial" w:cs="Arial"/>
          <w:sz w:val="24"/>
          <w:szCs w:val="24"/>
        </w:rPr>
        <w:t xml:space="preserve">Governor Baker </w:t>
      </w:r>
      <w:r w:rsidR="00741CBC">
        <w:rPr>
          <w:rFonts w:ascii="Arial" w:hAnsi="Arial" w:cs="Arial"/>
          <w:sz w:val="24"/>
          <w:szCs w:val="24"/>
        </w:rPr>
        <w:t xml:space="preserve">then </w:t>
      </w:r>
      <w:r w:rsidR="0082781E" w:rsidRPr="006D69FF">
        <w:rPr>
          <w:rFonts w:ascii="Arial" w:hAnsi="Arial" w:cs="Arial"/>
          <w:sz w:val="24"/>
          <w:szCs w:val="24"/>
        </w:rPr>
        <w:t xml:space="preserve">issued Executive Order 562 on March </w:t>
      </w:r>
      <w:r w:rsidR="006D69FF">
        <w:rPr>
          <w:rFonts w:ascii="Arial" w:hAnsi="Arial" w:cs="Arial"/>
          <w:sz w:val="24"/>
          <w:szCs w:val="24"/>
        </w:rPr>
        <w:t xml:space="preserve">31, 2015 </w:t>
      </w:r>
      <w:r w:rsidR="00467A4B">
        <w:rPr>
          <w:rFonts w:ascii="Arial" w:hAnsi="Arial" w:cs="Arial"/>
          <w:sz w:val="24"/>
          <w:szCs w:val="24"/>
        </w:rPr>
        <w:t xml:space="preserve">which </w:t>
      </w:r>
      <w:r w:rsidR="00EE6528">
        <w:rPr>
          <w:rFonts w:ascii="Arial" w:hAnsi="Arial" w:cs="Arial"/>
          <w:sz w:val="24"/>
          <w:szCs w:val="24"/>
        </w:rPr>
        <w:t xml:space="preserve">charged the Executive Office for Administration and Finance </w:t>
      </w:r>
      <w:r w:rsidR="00E74A7B">
        <w:rPr>
          <w:rFonts w:ascii="Arial" w:hAnsi="Arial" w:cs="Arial"/>
          <w:sz w:val="24"/>
          <w:szCs w:val="24"/>
        </w:rPr>
        <w:t xml:space="preserve">(A&amp;F) </w:t>
      </w:r>
      <w:r w:rsidR="006D69FF">
        <w:rPr>
          <w:rFonts w:ascii="Arial" w:hAnsi="Arial" w:cs="Arial"/>
          <w:sz w:val="24"/>
          <w:szCs w:val="24"/>
        </w:rPr>
        <w:t>to initiate</w:t>
      </w:r>
      <w:r w:rsidR="006D69FF" w:rsidRPr="006D69FF">
        <w:rPr>
          <w:rFonts w:ascii="Arial" w:hAnsi="Arial" w:cs="Arial"/>
          <w:sz w:val="24"/>
          <w:szCs w:val="24"/>
        </w:rPr>
        <w:t xml:space="preserve"> a comprehensive</w:t>
      </w:r>
      <w:r w:rsidR="0026727A">
        <w:rPr>
          <w:rFonts w:ascii="Arial" w:hAnsi="Arial" w:cs="Arial"/>
          <w:sz w:val="24"/>
          <w:szCs w:val="24"/>
        </w:rPr>
        <w:t xml:space="preserve"> regulation</w:t>
      </w:r>
      <w:r w:rsidR="006D69FF" w:rsidRPr="006D69FF">
        <w:rPr>
          <w:rFonts w:ascii="Arial" w:hAnsi="Arial" w:cs="Arial"/>
          <w:sz w:val="24"/>
          <w:szCs w:val="24"/>
        </w:rPr>
        <w:t xml:space="preserve"> review process</w:t>
      </w:r>
      <w:r w:rsidR="006D69FF">
        <w:rPr>
          <w:rFonts w:ascii="Arial" w:hAnsi="Arial" w:cs="Arial"/>
          <w:sz w:val="24"/>
          <w:szCs w:val="24"/>
        </w:rPr>
        <w:t xml:space="preserve">. The goal of the review was to </w:t>
      </w:r>
      <w:r w:rsidR="006D69FF" w:rsidRPr="006D69FF">
        <w:rPr>
          <w:rFonts w:ascii="Arial" w:hAnsi="Arial" w:cs="Arial"/>
          <w:sz w:val="24"/>
          <w:szCs w:val="24"/>
        </w:rPr>
        <w:t xml:space="preserve">ensure that </w:t>
      </w:r>
      <w:r w:rsidR="0026727A">
        <w:rPr>
          <w:rFonts w:ascii="Arial" w:hAnsi="Arial" w:cs="Arial"/>
          <w:sz w:val="24"/>
          <w:szCs w:val="24"/>
        </w:rPr>
        <w:t>all</w:t>
      </w:r>
      <w:r w:rsidR="00DA5DCD">
        <w:rPr>
          <w:rFonts w:ascii="Arial" w:hAnsi="Arial" w:cs="Arial"/>
          <w:sz w:val="24"/>
          <w:szCs w:val="24"/>
        </w:rPr>
        <w:t xml:space="preserve"> regulations </w:t>
      </w:r>
      <w:r w:rsidR="00467A4B" w:rsidRPr="006D69FF">
        <w:rPr>
          <w:rFonts w:ascii="Arial" w:hAnsi="Arial" w:cs="Arial"/>
          <w:sz w:val="24"/>
          <w:szCs w:val="24"/>
        </w:rPr>
        <w:t xml:space="preserve">serve a legitimate purpose in making Massachusetts a safe, healthy, and </w:t>
      </w:r>
      <w:r w:rsidR="00467A4B">
        <w:rPr>
          <w:rFonts w:ascii="Arial" w:hAnsi="Arial" w:cs="Arial"/>
          <w:sz w:val="24"/>
          <w:szCs w:val="24"/>
        </w:rPr>
        <w:t xml:space="preserve">effective place to do business </w:t>
      </w:r>
      <w:r w:rsidR="006D69FF" w:rsidRPr="006D69FF">
        <w:rPr>
          <w:rFonts w:ascii="Arial" w:hAnsi="Arial" w:cs="Arial"/>
          <w:sz w:val="24"/>
          <w:szCs w:val="24"/>
        </w:rPr>
        <w:t xml:space="preserve">without </w:t>
      </w:r>
      <w:r w:rsidR="0026727A">
        <w:rPr>
          <w:rFonts w:ascii="Arial" w:hAnsi="Arial" w:cs="Arial"/>
          <w:sz w:val="24"/>
          <w:szCs w:val="24"/>
        </w:rPr>
        <w:t xml:space="preserve">imposing </w:t>
      </w:r>
      <w:r w:rsidR="006D69FF" w:rsidRPr="006D69FF">
        <w:rPr>
          <w:rFonts w:ascii="Arial" w:hAnsi="Arial" w:cs="Arial"/>
          <w:sz w:val="24"/>
          <w:szCs w:val="24"/>
        </w:rPr>
        <w:t>undue burdens or costs</w:t>
      </w:r>
      <w:r w:rsidR="00467A4B">
        <w:rPr>
          <w:rFonts w:ascii="Arial" w:hAnsi="Arial" w:cs="Arial"/>
          <w:sz w:val="24"/>
          <w:szCs w:val="24"/>
        </w:rPr>
        <w:t>.</w:t>
      </w:r>
      <w:r w:rsidR="006D69FF" w:rsidRPr="006D69FF">
        <w:rPr>
          <w:rFonts w:ascii="Arial" w:hAnsi="Arial" w:cs="Arial"/>
          <w:sz w:val="24"/>
          <w:szCs w:val="24"/>
        </w:rPr>
        <w:t xml:space="preserve"> </w:t>
      </w:r>
    </w:p>
    <w:p w:rsidR="003C3915" w:rsidRPr="006D69FF" w:rsidRDefault="00E74A7B" w:rsidP="00BA45EC">
      <w:pPr>
        <w:spacing w:line="480" w:lineRule="auto"/>
        <w:jc w:val="both"/>
        <w:rPr>
          <w:rFonts w:ascii="Arial" w:hAnsi="Arial" w:cs="Arial"/>
          <w:sz w:val="24"/>
          <w:szCs w:val="24"/>
        </w:rPr>
      </w:pPr>
      <w:r>
        <w:rPr>
          <w:rFonts w:ascii="Arial" w:hAnsi="Arial" w:cs="Arial"/>
          <w:sz w:val="24"/>
          <w:szCs w:val="24"/>
        </w:rPr>
        <w:t xml:space="preserve">A&amp;F led a transparent process that included public </w:t>
      </w:r>
      <w:r w:rsidR="00A70868">
        <w:rPr>
          <w:rFonts w:ascii="Arial" w:hAnsi="Arial" w:cs="Arial"/>
          <w:sz w:val="24"/>
          <w:szCs w:val="24"/>
        </w:rPr>
        <w:t>listening sessions</w:t>
      </w:r>
      <w:r>
        <w:rPr>
          <w:rFonts w:ascii="Arial" w:hAnsi="Arial" w:cs="Arial"/>
          <w:sz w:val="24"/>
          <w:szCs w:val="24"/>
        </w:rPr>
        <w:t xml:space="preserve"> across the state and a website to track the progress and provide real-time updates of the review.</w:t>
      </w:r>
    </w:p>
    <w:p w:rsidR="00313DDF" w:rsidRDefault="00EE6528" w:rsidP="00BA45EC">
      <w:pPr>
        <w:pStyle w:val="ListParagraph"/>
        <w:spacing w:line="480" w:lineRule="auto"/>
        <w:ind w:left="0"/>
        <w:contextualSpacing w:val="0"/>
        <w:jc w:val="both"/>
        <w:rPr>
          <w:rFonts w:ascii="Arial" w:hAnsi="Arial" w:cs="Arial"/>
          <w:sz w:val="24"/>
          <w:szCs w:val="24"/>
        </w:rPr>
      </w:pPr>
      <w:r>
        <w:rPr>
          <w:rFonts w:ascii="Arial" w:hAnsi="Arial" w:cs="Arial"/>
          <w:sz w:val="24"/>
          <w:szCs w:val="24"/>
        </w:rPr>
        <w:t>Executive agencies reviewed</w:t>
      </w:r>
      <w:r w:rsidR="0026727A">
        <w:rPr>
          <w:rFonts w:ascii="Arial" w:hAnsi="Arial" w:cs="Arial"/>
          <w:sz w:val="24"/>
          <w:szCs w:val="24"/>
        </w:rPr>
        <w:t xml:space="preserve"> and made recommendations to res</w:t>
      </w:r>
      <w:r w:rsidR="00F15F3A">
        <w:rPr>
          <w:rFonts w:ascii="Arial" w:hAnsi="Arial" w:cs="Arial"/>
          <w:sz w:val="24"/>
          <w:szCs w:val="24"/>
        </w:rPr>
        <w:t>cind, amend or retain 1,723</w:t>
      </w:r>
      <w:r w:rsidR="0026727A">
        <w:rPr>
          <w:rFonts w:ascii="Arial" w:hAnsi="Arial" w:cs="Arial"/>
          <w:sz w:val="24"/>
          <w:szCs w:val="24"/>
        </w:rPr>
        <w:t xml:space="preserve"> Executive Branch regulations. The </w:t>
      </w:r>
      <w:r>
        <w:rPr>
          <w:rFonts w:ascii="Arial" w:hAnsi="Arial" w:cs="Arial"/>
          <w:sz w:val="24"/>
          <w:szCs w:val="24"/>
        </w:rPr>
        <w:t>project concluded on December 3</w:t>
      </w:r>
      <w:r w:rsidR="0028136D">
        <w:rPr>
          <w:rFonts w:ascii="Arial" w:hAnsi="Arial" w:cs="Arial"/>
          <w:sz w:val="24"/>
          <w:szCs w:val="24"/>
        </w:rPr>
        <w:t xml:space="preserve">0, 2016 with </w:t>
      </w:r>
      <w:r w:rsidR="0026727A">
        <w:rPr>
          <w:rFonts w:ascii="Arial" w:hAnsi="Arial" w:cs="Arial"/>
          <w:sz w:val="24"/>
          <w:szCs w:val="24"/>
        </w:rPr>
        <w:t xml:space="preserve">more </w:t>
      </w:r>
      <w:r>
        <w:rPr>
          <w:rFonts w:ascii="Arial" w:hAnsi="Arial" w:cs="Arial"/>
          <w:sz w:val="24"/>
          <w:szCs w:val="24"/>
        </w:rPr>
        <w:t>than two thirds of the regulations amended or rescinded and the remaining third retained.</w:t>
      </w:r>
    </w:p>
    <w:p w:rsidR="00227109" w:rsidRDefault="00227872" w:rsidP="00227872">
      <w:pPr>
        <w:spacing w:line="480" w:lineRule="auto"/>
      </w:pPr>
      <w:r w:rsidRPr="00227872">
        <w:rPr>
          <w:rFonts w:ascii="Arial" w:hAnsi="Arial" w:cs="Arial"/>
          <w:sz w:val="24"/>
          <w:szCs w:val="24"/>
        </w:rPr>
        <w:t>Based on recommendations they provided to A&amp;F during this process, agencies will be required to once again review regulations within a one to five year timeframe to ensure all Executive Branch regulations are kept up to date and continue to comport with the criteria</w:t>
      </w:r>
      <w:r>
        <w:rPr>
          <w:rFonts w:ascii="Arial" w:hAnsi="Arial" w:cs="Arial"/>
          <w:sz w:val="24"/>
          <w:szCs w:val="24"/>
        </w:rPr>
        <w:t xml:space="preserve"> set forth</w:t>
      </w:r>
      <w:r w:rsidR="004F72BA">
        <w:rPr>
          <w:rFonts w:ascii="Arial" w:hAnsi="Arial" w:cs="Arial"/>
          <w:sz w:val="24"/>
          <w:szCs w:val="24"/>
        </w:rPr>
        <w:t xml:space="preserve"> in</w:t>
      </w:r>
      <w:r>
        <w:rPr>
          <w:rFonts w:ascii="Arial" w:hAnsi="Arial" w:cs="Arial"/>
          <w:sz w:val="24"/>
          <w:szCs w:val="24"/>
        </w:rPr>
        <w:t xml:space="preserve"> Executive Order 562.</w:t>
      </w:r>
    </w:p>
    <w:p w:rsidR="00304549" w:rsidRPr="0006614B" w:rsidRDefault="00304549" w:rsidP="0006614B">
      <w:pPr>
        <w:spacing w:line="480" w:lineRule="auto"/>
        <w:ind w:left="360"/>
        <w:contextualSpacing/>
        <w:jc w:val="center"/>
        <w:rPr>
          <w:rFonts w:ascii="Times New Roman" w:hAnsi="Times New Roman" w:cs="Times New Roman"/>
          <w:sz w:val="24"/>
          <w:szCs w:val="24"/>
        </w:rPr>
      </w:pPr>
    </w:p>
    <w:p w:rsidR="00313DDF" w:rsidRDefault="00313DDF" w:rsidP="00EE6528">
      <w:pPr>
        <w:spacing w:line="240" w:lineRule="auto"/>
        <w:jc w:val="both"/>
        <w:rPr>
          <w:rFonts w:cs="Times New Roman"/>
          <w:b/>
          <w:sz w:val="24"/>
          <w:szCs w:val="24"/>
        </w:rPr>
      </w:pPr>
    </w:p>
    <w:p w:rsidR="00227872" w:rsidRDefault="00227872" w:rsidP="00EE6528">
      <w:pPr>
        <w:spacing w:line="240" w:lineRule="auto"/>
        <w:jc w:val="both"/>
        <w:rPr>
          <w:rFonts w:cs="Times New Roman"/>
          <w:b/>
          <w:sz w:val="24"/>
          <w:szCs w:val="24"/>
        </w:rPr>
      </w:pPr>
    </w:p>
    <w:p w:rsidR="00227872" w:rsidRDefault="00227872" w:rsidP="00EE6528">
      <w:pPr>
        <w:spacing w:line="240" w:lineRule="auto"/>
        <w:jc w:val="both"/>
        <w:rPr>
          <w:rFonts w:cs="Times New Roman"/>
          <w:b/>
          <w:sz w:val="24"/>
          <w:szCs w:val="24"/>
        </w:rPr>
      </w:pPr>
    </w:p>
    <w:p w:rsidR="00914FFE" w:rsidRPr="00456EB7" w:rsidRDefault="006224D7" w:rsidP="003B452B">
      <w:pPr>
        <w:pStyle w:val="Title"/>
        <w:rPr>
          <w:rFonts w:ascii="Arial" w:hAnsi="Arial" w:cs="Arial"/>
          <w:b/>
          <w:i/>
          <w:sz w:val="32"/>
        </w:rPr>
      </w:pPr>
      <w:r w:rsidRPr="00456EB7">
        <w:rPr>
          <w:rFonts w:ascii="Arial" w:hAnsi="Arial" w:cs="Arial"/>
          <w:b/>
          <w:i/>
          <w:sz w:val="32"/>
        </w:rPr>
        <w:lastRenderedPageBreak/>
        <w:t>Process</w:t>
      </w:r>
    </w:p>
    <w:p w:rsidR="00877F96" w:rsidRDefault="0063785C" w:rsidP="00BA45EC">
      <w:pPr>
        <w:spacing w:line="480" w:lineRule="auto"/>
        <w:jc w:val="both"/>
        <w:rPr>
          <w:rFonts w:ascii="Arial" w:hAnsi="Arial" w:cs="Arial"/>
          <w:sz w:val="24"/>
          <w:szCs w:val="24"/>
        </w:rPr>
      </w:pPr>
      <w:r w:rsidRPr="00BA45EC">
        <w:rPr>
          <w:rFonts w:ascii="Arial" w:hAnsi="Arial" w:cs="Arial"/>
          <w:sz w:val="24"/>
          <w:szCs w:val="24"/>
        </w:rPr>
        <w:t xml:space="preserve">Governor Baker and Lieutenant Governor Polito tasked </w:t>
      </w:r>
      <w:r w:rsidR="00E74A7B">
        <w:rPr>
          <w:rFonts w:ascii="Arial" w:hAnsi="Arial" w:cs="Arial"/>
          <w:sz w:val="24"/>
          <w:szCs w:val="24"/>
        </w:rPr>
        <w:t xml:space="preserve">A&amp;F </w:t>
      </w:r>
      <w:r w:rsidRPr="00BA45EC">
        <w:rPr>
          <w:rFonts w:ascii="Arial" w:hAnsi="Arial" w:cs="Arial"/>
          <w:sz w:val="24"/>
          <w:szCs w:val="24"/>
        </w:rPr>
        <w:t xml:space="preserve">to lead </w:t>
      </w:r>
      <w:r w:rsidR="00877F96" w:rsidRPr="00BA45EC">
        <w:rPr>
          <w:rFonts w:ascii="Arial" w:hAnsi="Arial" w:cs="Arial"/>
          <w:sz w:val="24"/>
          <w:szCs w:val="24"/>
        </w:rPr>
        <w:t xml:space="preserve">the Regulation Review Project and </w:t>
      </w:r>
      <w:r w:rsidRPr="00BA45EC">
        <w:rPr>
          <w:rFonts w:ascii="Arial" w:hAnsi="Arial" w:cs="Arial"/>
          <w:sz w:val="24"/>
          <w:szCs w:val="24"/>
        </w:rPr>
        <w:t xml:space="preserve">develop </w:t>
      </w:r>
      <w:r w:rsidR="00877F96" w:rsidRPr="00BA45EC">
        <w:rPr>
          <w:rFonts w:ascii="Arial" w:hAnsi="Arial" w:cs="Arial"/>
          <w:sz w:val="24"/>
          <w:szCs w:val="24"/>
        </w:rPr>
        <w:t>a process for encouraging public input, creating a system to track and monitor regulations</w:t>
      </w:r>
      <w:r w:rsidR="00ED6CC6">
        <w:rPr>
          <w:rFonts w:ascii="Arial" w:hAnsi="Arial" w:cs="Arial"/>
          <w:sz w:val="24"/>
          <w:szCs w:val="24"/>
        </w:rPr>
        <w:t>,</w:t>
      </w:r>
      <w:r w:rsidR="00877F96" w:rsidRPr="00BA45EC">
        <w:rPr>
          <w:rFonts w:ascii="Arial" w:hAnsi="Arial" w:cs="Arial"/>
          <w:sz w:val="24"/>
          <w:szCs w:val="24"/>
        </w:rPr>
        <w:t xml:space="preserve"> and establishing standards and procedures for ensurin</w:t>
      </w:r>
      <w:r w:rsidR="00F15F3A">
        <w:rPr>
          <w:rFonts w:ascii="Arial" w:hAnsi="Arial" w:cs="Arial"/>
          <w:sz w:val="24"/>
          <w:szCs w:val="24"/>
        </w:rPr>
        <w:t>g the successful review of 1,723</w:t>
      </w:r>
      <w:r w:rsidR="00877F96" w:rsidRPr="00BA45EC">
        <w:rPr>
          <w:rFonts w:ascii="Arial" w:hAnsi="Arial" w:cs="Arial"/>
          <w:sz w:val="24"/>
          <w:szCs w:val="24"/>
        </w:rPr>
        <w:t xml:space="preserve"> regulations.   </w:t>
      </w:r>
    </w:p>
    <w:p w:rsidR="00BA45EC" w:rsidRPr="00BA45EC" w:rsidRDefault="00BA45EC" w:rsidP="00BA45EC">
      <w:pPr>
        <w:spacing w:line="240" w:lineRule="auto"/>
        <w:jc w:val="both"/>
        <w:rPr>
          <w:rFonts w:ascii="Arial" w:hAnsi="Arial" w:cs="Arial"/>
          <w:sz w:val="24"/>
          <w:szCs w:val="24"/>
        </w:rPr>
      </w:pPr>
    </w:p>
    <w:p w:rsidR="006224D7" w:rsidRPr="00456EB7" w:rsidRDefault="006224D7" w:rsidP="003B452B">
      <w:pPr>
        <w:pStyle w:val="Title"/>
        <w:rPr>
          <w:rFonts w:ascii="Arial" w:hAnsi="Arial" w:cs="Arial"/>
          <w:b/>
          <w:i/>
          <w:sz w:val="32"/>
        </w:rPr>
      </w:pPr>
      <w:r w:rsidRPr="00456EB7">
        <w:rPr>
          <w:rFonts w:ascii="Arial" w:hAnsi="Arial" w:cs="Arial"/>
          <w:b/>
          <w:i/>
          <w:sz w:val="32"/>
        </w:rPr>
        <w:t>Public Outreach</w:t>
      </w:r>
    </w:p>
    <w:p w:rsidR="00496569" w:rsidRPr="00BA45EC" w:rsidRDefault="00280C93" w:rsidP="00BA45EC">
      <w:pPr>
        <w:spacing w:line="480" w:lineRule="auto"/>
        <w:jc w:val="both"/>
        <w:rPr>
          <w:rFonts w:ascii="Arial" w:hAnsi="Arial" w:cs="Arial"/>
          <w:sz w:val="24"/>
          <w:szCs w:val="24"/>
        </w:rPr>
      </w:pPr>
      <w:r w:rsidRPr="00BA45EC">
        <w:rPr>
          <w:rFonts w:ascii="Arial" w:hAnsi="Arial" w:cs="Arial"/>
          <w:sz w:val="24"/>
          <w:szCs w:val="24"/>
        </w:rPr>
        <w:t>An integral part of the Reg</w:t>
      </w:r>
      <w:r w:rsidR="00227109" w:rsidRPr="00BA45EC">
        <w:rPr>
          <w:rFonts w:ascii="Arial" w:hAnsi="Arial" w:cs="Arial"/>
          <w:sz w:val="24"/>
          <w:szCs w:val="24"/>
        </w:rPr>
        <w:t>ulation Review P</w:t>
      </w:r>
      <w:r w:rsidR="008B45D4" w:rsidRPr="00BA45EC">
        <w:rPr>
          <w:rFonts w:ascii="Arial" w:hAnsi="Arial" w:cs="Arial"/>
          <w:sz w:val="24"/>
          <w:szCs w:val="24"/>
        </w:rPr>
        <w:t xml:space="preserve">roject was </w:t>
      </w:r>
      <w:r w:rsidRPr="00BA45EC">
        <w:rPr>
          <w:rFonts w:ascii="Arial" w:hAnsi="Arial" w:cs="Arial"/>
          <w:sz w:val="24"/>
          <w:szCs w:val="24"/>
        </w:rPr>
        <w:t xml:space="preserve">public outreach and </w:t>
      </w:r>
      <w:r w:rsidR="008B45D4" w:rsidRPr="00BA45EC">
        <w:rPr>
          <w:rFonts w:ascii="Arial" w:hAnsi="Arial" w:cs="Arial"/>
          <w:sz w:val="24"/>
          <w:szCs w:val="24"/>
        </w:rPr>
        <w:t xml:space="preserve">stakeholder </w:t>
      </w:r>
      <w:r w:rsidR="00FE4B81" w:rsidRPr="00BA45EC">
        <w:rPr>
          <w:rFonts w:ascii="Arial" w:hAnsi="Arial" w:cs="Arial"/>
          <w:sz w:val="24"/>
          <w:szCs w:val="24"/>
        </w:rPr>
        <w:t>engagement</w:t>
      </w:r>
      <w:r w:rsidRPr="00BA45EC">
        <w:rPr>
          <w:rFonts w:ascii="Arial" w:hAnsi="Arial" w:cs="Arial"/>
          <w:sz w:val="24"/>
          <w:szCs w:val="24"/>
        </w:rPr>
        <w:t xml:space="preserve">. </w:t>
      </w:r>
      <w:r w:rsidR="00D13443">
        <w:rPr>
          <w:rFonts w:ascii="Arial" w:hAnsi="Arial" w:cs="Arial"/>
          <w:sz w:val="24"/>
          <w:szCs w:val="24"/>
        </w:rPr>
        <w:t>As directed by A&amp;F at the start of the project, state</w:t>
      </w:r>
      <w:r w:rsidR="0030589C" w:rsidRPr="00BA45EC">
        <w:rPr>
          <w:rFonts w:ascii="Arial" w:hAnsi="Arial" w:cs="Arial"/>
          <w:sz w:val="24"/>
          <w:szCs w:val="24"/>
        </w:rPr>
        <w:t xml:space="preserve"> agencies held 131 </w:t>
      </w:r>
      <w:r w:rsidRPr="00BA45EC">
        <w:rPr>
          <w:rFonts w:ascii="Arial" w:hAnsi="Arial" w:cs="Arial"/>
          <w:sz w:val="24"/>
          <w:szCs w:val="24"/>
        </w:rPr>
        <w:t>listening sessions across the Commonwealth, from Barnstable to Great Barrington</w:t>
      </w:r>
      <w:r w:rsidR="00D13443">
        <w:rPr>
          <w:rFonts w:ascii="Arial" w:hAnsi="Arial" w:cs="Arial"/>
          <w:sz w:val="24"/>
          <w:szCs w:val="24"/>
        </w:rPr>
        <w:t>, to seek feedback from the public</w:t>
      </w:r>
      <w:r w:rsidR="00BA45EC">
        <w:rPr>
          <w:rFonts w:ascii="Arial" w:hAnsi="Arial" w:cs="Arial"/>
          <w:sz w:val="24"/>
          <w:szCs w:val="24"/>
        </w:rPr>
        <w:t xml:space="preserve">. The sessions </w:t>
      </w:r>
      <w:r w:rsidR="008361C3" w:rsidRPr="00BA45EC">
        <w:rPr>
          <w:rFonts w:ascii="Arial" w:hAnsi="Arial" w:cs="Arial"/>
          <w:sz w:val="24"/>
          <w:szCs w:val="24"/>
        </w:rPr>
        <w:t>provided the public with the opportunity to interact with</w:t>
      </w:r>
      <w:r w:rsidR="00227109" w:rsidRPr="00BA45EC">
        <w:rPr>
          <w:rFonts w:ascii="Arial" w:hAnsi="Arial" w:cs="Arial"/>
          <w:sz w:val="24"/>
          <w:szCs w:val="24"/>
        </w:rPr>
        <w:t xml:space="preserve"> </w:t>
      </w:r>
      <w:r w:rsidR="00BA45EC">
        <w:rPr>
          <w:rFonts w:ascii="Arial" w:hAnsi="Arial" w:cs="Arial"/>
          <w:sz w:val="24"/>
          <w:szCs w:val="24"/>
        </w:rPr>
        <w:t xml:space="preserve">senior </w:t>
      </w:r>
      <w:r w:rsidR="00227109" w:rsidRPr="00BA45EC">
        <w:rPr>
          <w:rFonts w:ascii="Arial" w:hAnsi="Arial" w:cs="Arial"/>
          <w:sz w:val="24"/>
          <w:szCs w:val="24"/>
        </w:rPr>
        <w:t xml:space="preserve">level officials from </w:t>
      </w:r>
      <w:r w:rsidR="00BA45EC">
        <w:rPr>
          <w:rFonts w:ascii="Arial" w:hAnsi="Arial" w:cs="Arial"/>
          <w:sz w:val="24"/>
          <w:szCs w:val="24"/>
        </w:rPr>
        <w:t xml:space="preserve">every </w:t>
      </w:r>
      <w:r w:rsidR="00304549" w:rsidRPr="00BA45EC">
        <w:rPr>
          <w:rFonts w:ascii="Arial" w:hAnsi="Arial" w:cs="Arial"/>
          <w:sz w:val="24"/>
          <w:szCs w:val="24"/>
        </w:rPr>
        <w:t xml:space="preserve">Secretariat </w:t>
      </w:r>
      <w:r w:rsidR="00227109" w:rsidRPr="00BA45EC">
        <w:rPr>
          <w:rFonts w:ascii="Arial" w:hAnsi="Arial" w:cs="Arial"/>
          <w:sz w:val="24"/>
          <w:szCs w:val="24"/>
        </w:rPr>
        <w:t xml:space="preserve">and for </w:t>
      </w:r>
      <w:r w:rsidR="00BA45EC">
        <w:rPr>
          <w:rFonts w:ascii="Arial" w:hAnsi="Arial" w:cs="Arial"/>
          <w:sz w:val="24"/>
          <w:szCs w:val="24"/>
        </w:rPr>
        <w:t xml:space="preserve">state officials </w:t>
      </w:r>
      <w:r w:rsidR="003615A9" w:rsidRPr="00BA45EC">
        <w:rPr>
          <w:rFonts w:ascii="Arial" w:hAnsi="Arial" w:cs="Arial"/>
          <w:sz w:val="24"/>
          <w:szCs w:val="24"/>
        </w:rPr>
        <w:t xml:space="preserve">to hear </w:t>
      </w:r>
      <w:r w:rsidR="0030589C" w:rsidRPr="00BA45EC">
        <w:rPr>
          <w:rFonts w:ascii="Arial" w:hAnsi="Arial" w:cs="Arial"/>
          <w:sz w:val="24"/>
          <w:szCs w:val="24"/>
        </w:rPr>
        <w:t xml:space="preserve">directly from the </w:t>
      </w:r>
      <w:r w:rsidR="00E22BFC" w:rsidRPr="00BA45EC">
        <w:rPr>
          <w:rFonts w:ascii="Arial" w:hAnsi="Arial" w:cs="Arial"/>
          <w:sz w:val="24"/>
          <w:szCs w:val="24"/>
        </w:rPr>
        <w:t>public</w:t>
      </w:r>
      <w:r w:rsidR="0030589C" w:rsidRPr="00BA45EC">
        <w:rPr>
          <w:rFonts w:ascii="Arial" w:hAnsi="Arial" w:cs="Arial"/>
          <w:sz w:val="24"/>
          <w:szCs w:val="24"/>
        </w:rPr>
        <w:t xml:space="preserve"> on challenges they faced under the state’s regulatory framework and improvements that could be made to ease regulatory burden</w:t>
      </w:r>
      <w:r w:rsidR="00E22BFC" w:rsidRPr="00BA45EC">
        <w:rPr>
          <w:rFonts w:ascii="Arial" w:hAnsi="Arial" w:cs="Arial"/>
          <w:sz w:val="24"/>
          <w:szCs w:val="24"/>
        </w:rPr>
        <w:t>.</w:t>
      </w:r>
    </w:p>
    <w:p w:rsidR="00946C78" w:rsidRPr="00BA45EC" w:rsidRDefault="003E4863" w:rsidP="00BA45EC">
      <w:pPr>
        <w:spacing w:line="480" w:lineRule="auto"/>
        <w:jc w:val="both"/>
        <w:rPr>
          <w:rFonts w:ascii="Arial" w:hAnsi="Arial" w:cs="Arial"/>
          <w:sz w:val="24"/>
          <w:szCs w:val="24"/>
        </w:rPr>
      </w:pPr>
      <w:r>
        <w:rPr>
          <w:rFonts w:ascii="Arial" w:hAnsi="Arial" w:cs="Arial"/>
          <w:sz w:val="24"/>
          <w:szCs w:val="24"/>
        </w:rPr>
        <w:t>In an effort to provide stakeholders with early input in the review process, these listening sessions were held before agencies made proposed changes, a depart</w:t>
      </w:r>
      <w:r w:rsidR="0028136D">
        <w:rPr>
          <w:rFonts w:ascii="Arial" w:hAnsi="Arial" w:cs="Arial"/>
          <w:sz w:val="24"/>
          <w:szCs w:val="24"/>
        </w:rPr>
        <w:t xml:space="preserve">ure </w:t>
      </w:r>
      <w:r w:rsidR="00F73C2A" w:rsidRPr="00BA45EC">
        <w:rPr>
          <w:rFonts w:ascii="Arial" w:hAnsi="Arial" w:cs="Arial"/>
          <w:sz w:val="24"/>
          <w:szCs w:val="24"/>
        </w:rPr>
        <w:t xml:space="preserve">from the traditional public comment period </w:t>
      </w:r>
      <w:r w:rsidR="0030589C" w:rsidRPr="00BA45EC">
        <w:rPr>
          <w:rFonts w:ascii="Arial" w:hAnsi="Arial" w:cs="Arial"/>
          <w:sz w:val="24"/>
          <w:szCs w:val="24"/>
        </w:rPr>
        <w:t xml:space="preserve">held </w:t>
      </w:r>
      <w:r w:rsidR="00F73C2A" w:rsidRPr="00BA45EC">
        <w:rPr>
          <w:rFonts w:ascii="Arial" w:hAnsi="Arial" w:cs="Arial"/>
          <w:sz w:val="24"/>
          <w:szCs w:val="24"/>
        </w:rPr>
        <w:t xml:space="preserve">under the Administrative Procedures Act (Chapter 30A), where stakeholders respond to an </w:t>
      </w:r>
      <w:r w:rsidR="0029288A">
        <w:rPr>
          <w:rFonts w:ascii="Arial" w:hAnsi="Arial" w:cs="Arial"/>
          <w:sz w:val="24"/>
          <w:szCs w:val="24"/>
        </w:rPr>
        <w:t>a</w:t>
      </w:r>
      <w:r w:rsidR="00F73C2A" w:rsidRPr="00BA45EC">
        <w:rPr>
          <w:rFonts w:ascii="Arial" w:hAnsi="Arial" w:cs="Arial"/>
          <w:sz w:val="24"/>
          <w:szCs w:val="24"/>
        </w:rPr>
        <w:t xml:space="preserve">gency’s proposed </w:t>
      </w:r>
      <w:r w:rsidR="00A6218E">
        <w:rPr>
          <w:rFonts w:ascii="Arial" w:hAnsi="Arial" w:cs="Arial"/>
          <w:sz w:val="24"/>
          <w:szCs w:val="24"/>
        </w:rPr>
        <w:t>regulatory changes</w:t>
      </w:r>
      <w:r w:rsidR="00A70868">
        <w:rPr>
          <w:rFonts w:ascii="Arial" w:hAnsi="Arial" w:cs="Arial"/>
          <w:sz w:val="24"/>
          <w:szCs w:val="24"/>
        </w:rPr>
        <w:t>.</w:t>
      </w:r>
    </w:p>
    <w:p w:rsidR="0029288A" w:rsidRDefault="001B4BEF" w:rsidP="001A0888">
      <w:pPr>
        <w:spacing w:line="480" w:lineRule="auto"/>
        <w:contextualSpacing/>
        <w:jc w:val="center"/>
        <w:rPr>
          <w:rFonts w:ascii="Times New Roman" w:hAnsi="Times New Roman" w:cs="Times New Roman"/>
          <w:sz w:val="24"/>
          <w:szCs w:val="24"/>
        </w:rPr>
      </w:pPr>
      <w:r>
        <w:rPr>
          <w:noProof/>
          <w:color w:val="1F497D"/>
        </w:rPr>
        <w:lastRenderedPageBreak/>
        <w:drawing>
          <wp:anchor distT="0" distB="0" distL="114300" distR="114300" simplePos="0" relativeHeight="251663360" behindDoc="0" locked="0" layoutInCell="1" allowOverlap="1" wp14:anchorId="1BFA408D" wp14:editId="6A8B1F69">
            <wp:simplePos x="0" y="0"/>
            <wp:positionH relativeFrom="column">
              <wp:posOffset>-457200</wp:posOffset>
            </wp:positionH>
            <wp:positionV relativeFrom="paragraph">
              <wp:posOffset>-635</wp:posOffset>
            </wp:positionV>
            <wp:extent cx="6697980" cy="4135120"/>
            <wp:effectExtent l="0" t="0" r="7620" b="0"/>
            <wp:wrapTopAndBottom/>
            <wp:docPr id="1" name="Picture 1" descr="cid:image001.png@01D2A7DB.CE6270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A7DB.CE6270C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6697980" cy="4135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0B9B" w:rsidRDefault="00350B0D" w:rsidP="00477605">
      <w:pPr>
        <w:spacing w:line="480" w:lineRule="auto"/>
        <w:jc w:val="both"/>
        <w:rPr>
          <w:rFonts w:ascii="Arial" w:hAnsi="Arial" w:cs="Arial"/>
          <w:sz w:val="24"/>
          <w:szCs w:val="24"/>
        </w:rPr>
      </w:pPr>
      <w:r w:rsidRPr="00496569">
        <w:rPr>
          <w:rFonts w:ascii="Arial" w:hAnsi="Arial" w:cs="Arial"/>
          <w:sz w:val="24"/>
          <w:szCs w:val="24"/>
        </w:rPr>
        <w:t>In</w:t>
      </w:r>
      <w:r w:rsidR="00874884" w:rsidRPr="00496569">
        <w:rPr>
          <w:rFonts w:ascii="Arial" w:hAnsi="Arial" w:cs="Arial"/>
          <w:sz w:val="24"/>
          <w:szCs w:val="24"/>
        </w:rPr>
        <w:t xml:space="preserve"> addition to the listening sessions, </w:t>
      </w:r>
      <w:r w:rsidRPr="00496569">
        <w:rPr>
          <w:rFonts w:ascii="Arial" w:hAnsi="Arial" w:cs="Arial"/>
          <w:sz w:val="24"/>
          <w:szCs w:val="24"/>
        </w:rPr>
        <w:t xml:space="preserve">A&amp;F developed a central website, </w:t>
      </w:r>
      <w:r w:rsidRPr="00496569">
        <w:rPr>
          <w:rFonts w:ascii="Arial" w:hAnsi="Arial" w:cs="Arial"/>
          <w:i/>
          <w:sz w:val="24"/>
          <w:szCs w:val="24"/>
        </w:rPr>
        <w:t>A Clearer Code,</w:t>
      </w:r>
      <w:r w:rsidRPr="00496569">
        <w:rPr>
          <w:rFonts w:ascii="Arial" w:hAnsi="Arial" w:cs="Arial"/>
          <w:sz w:val="24"/>
          <w:szCs w:val="24"/>
        </w:rPr>
        <w:t xml:space="preserve"> through which stakeholders, advocates and the public could access </w:t>
      </w:r>
      <w:r w:rsidR="00227109" w:rsidRPr="00496569">
        <w:rPr>
          <w:rFonts w:ascii="Arial" w:hAnsi="Arial" w:cs="Arial"/>
          <w:sz w:val="24"/>
          <w:szCs w:val="24"/>
        </w:rPr>
        <w:t>information and updates on the R</w:t>
      </w:r>
      <w:r w:rsidRPr="00496569">
        <w:rPr>
          <w:rFonts w:ascii="Arial" w:hAnsi="Arial" w:cs="Arial"/>
          <w:sz w:val="24"/>
          <w:szCs w:val="24"/>
        </w:rPr>
        <w:t>egula</w:t>
      </w:r>
      <w:r w:rsidR="00227109" w:rsidRPr="00496569">
        <w:rPr>
          <w:rFonts w:ascii="Arial" w:hAnsi="Arial" w:cs="Arial"/>
          <w:sz w:val="24"/>
          <w:szCs w:val="24"/>
        </w:rPr>
        <w:t>tion Review P</w:t>
      </w:r>
      <w:r w:rsidR="004A7D1B" w:rsidRPr="00496569">
        <w:rPr>
          <w:rFonts w:ascii="Arial" w:hAnsi="Arial" w:cs="Arial"/>
          <w:sz w:val="24"/>
          <w:szCs w:val="24"/>
        </w:rPr>
        <w:t>roject</w:t>
      </w:r>
      <w:r w:rsidR="00477605">
        <w:rPr>
          <w:rFonts w:ascii="Arial" w:hAnsi="Arial" w:cs="Arial"/>
          <w:sz w:val="24"/>
          <w:szCs w:val="24"/>
        </w:rPr>
        <w:t xml:space="preserve"> to promote public engagement and transparency as the review progressed</w:t>
      </w:r>
      <w:r w:rsidR="004A7D1B" w:rsidRPr="00496569">
        <w:rPr>
          <w:rFonts w:ascii="Arial" w:hAnsi="Arial" w:cs="Arial"/>
          <w:sz w:val="24"/>
          <w:szCs w:val="24"/>
        </w:rPr>
        <w:t xml:space="preserve">. </w:t>
      </w:r>
      <w:r w:rsidR="0029288A" w:rsidRPr="00F00FF7">
        <w:rPr>
          <w:rFonts w:ascii="Arial" w:hAnsi="Arial" w:cs="Arial"/>
          <w:i/>
          <w:sz w:val="24"/>
          <w:szCs w:val="24"/>
        </w:rPr>
        <w:t>A Clearer Code</w:t>
      </w:r>
      <w:r w:rsidR="0029288A">
        <w:rPr>
          <w:rFonts w:ascii="Arial" w:hAnsi="Arial" w:cs="Arial"/>
          <w:sz w:val="24"/>
          <w:szCs w:val="24"/>
        </w:rPr>
        <w:t xml:space="preserve"> </w:t>
      </w:r>
      <w:r w:rsidR="0030589C" w:rsidRPr="00F00FF7">
        <w:rPr>
          <w:rFonts w:ascii="Arial" w:hAnsi="Arial" w:cs="Arial"/>
          <w:sz w:val="24"/>
          <w:szCs w:val="24"/>
        </w:rPr>
        <w:t xml:space="preserve">provided a central location </w:t>
      </w:r>
      <w:r w:rsidR="00645E11" w:rsidRPr="00F00FF7">
        <w:rPr>
          <w:rFonts w:ascii="Arial" w:hAnsi="Arial" w:cs="Arial"/>
          <w:sz w:val="24"/>
          <w:szCs w:val="24"/>
        </w:rPr>
        <w:t xml:space="preserve">for the </w:t>
      </w:r>
      <w:r w:rsidR="0030589C" w:rsidRPr="00F00FF7">
        <w:rPr>
          <w:rFonts w:ascii="Arial" w:hAnsi="Arial" w:cs="Arial"/>
          <w:sz w:val="24"/>
          <w:szCs w:val="24"/>
        </w:rPr>
        <w:t xml:space="preserve">public </w:t>
      </w:r>
      <w:r w:rsidR="00645E11" w:rsidRPr="00F00FF7">
        <w:rPr>
          <w:rFonts w:ascii="Arial" w:hAnsi="Arial" w:cs="Arial"/>
          <w:sz w:val="24"/>
          <w:szCs w:val="24"/>
        </w:rPr>
        <w:t xml:space="preserve">to </w:t>
      </w:r>
      <w:r w:rsidR="0030589C" w:rsidRPr="00F00FF7">
        <w:rPr>
          <w:rFonts w:ascii="Arial" w:hAnsi="Arial" w:cs="Arial"/>
          <w:sz w:val="24"/>
          <w:szCs w:val="24"/>
        </w:rPr>
        <w:t>submit comments that were then forwarded to appropriate agencies for further review</w:t>
      </w:r>
      <w:r w:rsidR="00477605">
        <w:rPr>
          <w:rFonts w:ascii="Arial" w:hAnsi="Arial" w:cs="Arial"/>
          <w:sz w:val="24"/>
          <w:szCs w:val="24"/>
        </w:rPr>
        <w:t>.</w:t>
      </w:r>
      <w:r w:rsidR="00D77EFA" w:rsidRPr="00F00FF7">
        <w:rPr>
          <w:rFonts w:ascii="Arial" w:hAnsi="Arial" w:cs="Arial"/>
          <w:sz w:val="24"/>
          <w:szCs w:val="24"/>
        </w:rPr>
        <w:t xml:space="preserve"> This is the first time</w:t>
      </w:r>
      <w:r w:rsidR="0091692A" w:rsidRPr="00F00FF7">
        <w:rPr>
          <w:rFonts w:ascii="Arial" w:hAnsi="Arial" w:cs="Arial"/>
          <w:sz w:val="24"/>
          <w:szCs w:val="24"/>
        </w:rPr>
        <w:t xml:space="preserve"> </w:t>
      </w:r>
      <w:r w:rsidR="00477605">
        <w:rPr>
          <w:rFonts w:ascii="Arial" w:hAnsi="Arial" w:cs="Arial"/>
          <w:sz w:val="24"/>
          <w:szCs w:val="24"/>
        </w:rPr>
        <w:t xml:space="preserve">the public had a single, online portal </w:t>
      </w:r>
      <w:r w:rsidR="008B5E03" w:rsidRPr="00F00FF7">
        <w:rPr>
          <w:rFonts w:ascii="Arial" w:hAnsi="Arial" w:cs="Arial"/>
          <w:sz w:val="24"/>
          <w:szCs w:val="24"/>
        </w:rPr>
        <w:t xml:space="preserve">available for information and updates </w:t>
      </w:r>
      <w:r w:rsidR="0091692A" w:rsidRPr="00F00FF7">
        <w:rPr>
          <w:rFonts w:ascii="Arial" w:hAnsi="Arial" w:cs="Arial"/>
          <w:sz w:val="24"/>
          <w:szCs w:val="24"/>
        </w:rPr>
        <w:t>as part of a regulatory review project</w:t>
      </w:r>
      <w:r w:rsidR="008B5E03" w:rsidRPr="00F00FF7">
        <w:rPr>
          <w:rFonts w:ascii="Arial" w:hAnsi="Arial" w:cs="Arial"/>
          <w:sz w:val="24"/>
          <w:szCs w:val="24"/>
        </w:rPr>
        <w:t>.</w:t>
      </w:r>
      <w:r w:rsidR="00D77EFA" w:rsidRPr="00F00FF7">
        <w:rPr>
          <w:rFonts w:ascii="Arial" w:hAnsi="Arial" w:cs="Arial"/>
          <w:sz w:val="24"/>
          <w:szCs w:val="24"/>
        </w:rPr>
        <w:t xml:space="preserve"> </w:t>
      </w:r>
    </w:p>
    <w:p w:rsidR="00350B0D" w:rsidRPr="00F00FF7" w:rsidRDefault="00736EBB" w:rsidP="00477605">
      <w:pPr>
        <w:spacing w:line="480" w:lineRule="auto"/>
        <w:jc w:val="both"/>
        <w:rPr>
          <w:rFonts w:ascii="Arial" w:hAnsi="Arial" w:cs="Arial"/>
          <w:sz w:val="24"/>
          <w:szCs w:val="24"/>
        </w:rPr>
      </w:pPr>
      <w:r w:rsidRPr="00F00FF7">
        <w:rPr>
          <w:rFonts w:ascii="Arial" w:hAnsi="Arial" w:cs="Arial"/>
          <w:sz w:val="24"/>
          <w:szCs w:val="24"/>
        </w:rPr>
        <w:t xml:space="preserve">Through </w:t>
      </w:r>
      <w:r w:rsidR="00350B0D" w:rsidRPr="00F00FF7">
        <w:rPr>
          <w:rFonts w:ascii="Arial" w:hAnsi="Arial" w:cs="Arial"/>
          <w:i/>
          <w:sz w:val="24"/>
          <w:szCs w:val="24"/>
        </w:rPr>
        <w:t>A Clearer Code</w:t>
      </w:r>
      <w:r w:rsidR="00350B0D" w:rsidRPr="00F00FF7">
        <w:rPr>
          <w:rFonts w:ascii="Arial" w:hAnsi="Arial" w:cs="Arial"/>
          <w:sz w:val="24"/>
          <w:szCs w:val="24"/>
        </w:rPr>
        <w:t xml:space="preserve">, </w:t>
      </w:r>
      <w:r w:rsidR="008B45D4" w:rsidRPr="00F00FF7">
        <w:rPr>
          <w:rFonts w:ascii="Arial" w:hAnsi="Arial" w:cs="Arial"/>
          <w:sz w:val="24"/>
          <w:szCs w:val="24"/>
        </w:rPr>
        <w:t xml:space="preserve">the public </w:t>
      </w:r>
      <w:r w:rsidR="003615A9" w:rsidRPr="00F00FF7">
        <w:rPr>
          <w:rFonts w:ascii="Arial" w:hAnsi="Arial" w:cs="Arial"/>
          <w:sz w:val="24"/>
          <w:szCs w:val="24"/>
        </w:rPr>
        <w:t>wa</w:t>
      </w:r>
      <w:r w:rsidR="00E72F51" w:rsidRPr="00F00FF7">
        <w:rPr>
          <w:rFonts w:ascii="Arial" w:hAnsi="Arial" w:cs="Arial"/>
          <w:sz w:val="24"/>
          <w:szCs w:val="24"/>
        </w:rPr>
        <w:t>s able to</w:t>
      </w:r>
      <w:r w:rsidR="00350B0D" w:rsidRPr="00F00FF7">
        <w:rPr>
          <w:rFonts w:ascii="Arial" w:hAnsi="Arial" w:cs="Arial"/>
          <w:sz w:val="24"/>
          <w:szCs w:val="24"/>
        </w:rPr>
        <w:t>:</w:t>
      </w:r>
    </w:p>
    <w:p w:rsidR="00F651EC" w:rsidRPr="00477605" w:rsidRDefault="00F651EC" w:rsidP="00477605">
      <w:pPr>
        <w:pStyle w:val="ListParagraph"/>
        <w:numPr>
          <w:ilvl w:val="0"/>
          <w:numId w:val="3"/>
        </w:numPr>
        <w:spacing w:line="480" w:lineRule="auto"/>
        <w:ind w:left="360"/>
        <w:contextualSpacing w:val="0"/>
        <w:jc w:val="both"/>
        <w:rPr>
          <w:rFonts w:ascii="Arial" w:hAnsi="Arial" w:cs="Arial"/>
          <w:b/>
          <w:sz w:val="24"/>
          <w:szCs w:val="24"/>
        </w:rPr>
      </w:pPr>
      <w:r w:rsidRPr="00F00FF7">
        <w:rPr>
          <w:rFonts w:ascii="Arial" w:hAnsi="Arial" w:cs="Arial"/>
          <w:sz w:val="24"/>
          <w:szCs w:val="24"/>
        </w:rPr>
        <w:t>Find the compiled Code of Massachusetts Regulations</w:t>
      </w:r>
      <w:r w:rsidR="008B5E03" w:rsidRPr="00F00FF7">
        <w:rPr>
          <w:rFonts w:ascii="Arial" w:hAnsi="Arial" w:cs="Arial"/>
          <w:sz w:val="24"/>
          <w:szCs w:val="24"/>
        </w:rPr>
        <w:t>;</w:t>
      </w:r>
      <w:r w:rsidRPr="00F00FF7">
        <w:rPr>
          <w:rFonts w:ascii="Arial" w:hAnsi="Arial" w:cs="Arial"/>
          <w:sz w:val="24"/>
          <w:szCs w:val="24"/>
        </w:rPr>
        <w:t xml:space="preserve"> </w:t>
      </w:r>
    </w:p>
    <w:p w:rsidR="00477605" w:rsidRPr="00477605" w:rsidRDefault="00477605" w:rsidP="00477605">
      <w:pPr>
        <w:pStyle w:val="ListParagraph"/>
        <w:numPr>
          <w:ilvl w:val="0"/>
          <w:numId w:val="3"/>
        </w:numPr>
        <w:spacing w:line="480" w:lineRule="auto"/>
        <w:ind w:left="360"/>
        <w:jc w:val="both"/>
        <w:rPr>
          <w:rFonts w:ascii="Arial" w:hAnsi="Arial" w:cs="Arial"/>
          <w:b/>
          <w:sz w:val="24"/>
          <w:szCs w:val="24"/>
        </w:rPr>
      </w:pPr>
      <w:r w:rsidRPr="00F00FF7">
        <w:rPr>
          <w:rFonts w:ascii="Arial" w:hAnsi="Arial" w:cs="Arial"/>
          <w:sz w:val="24"/>
          <w:szCs w:val="24"/>
        </w:rPr>
        <w:t>View proposed amendments to regulations in red-lined form</w:t>
      </w:r>
      <w:r>
        <w:rPr>
          <w:rFonts w:ascii="Arial" w:hAnsi="Arial" w:cs="Arial"/>
          <w:sz w:val="24"/>
          <w:szCs w:val="24"/>
        </w:rPr>
        <w:t>;</w:t>
      </w:r>
    </w:p>
    <w:p w:rsidR="00350B0D" w:rsidRPr="00F00FF7" w:rsidRDefault="00350B0D" w:rsidP="0029288A">
      <w:pPr>
        <w:pStyle w:val="ListParagraph"/>
        <w:numPr>
          <w:ilvl w:val="0"/>
          <w:numId w:val="3"/>
        </w:numPr>
        <w:spacing w:line="480" w:lineRule="auto"/>
        <w:ind w:left="360"/>
        <w:jc w:val="both"/>
        <w:rPr>
          <w:rFonts w:ascii="Arial" w:hAnsi="Arial" w:cs="Arial"/>
          <w:b/>
          <w:sz w:val="24"/>
          <w:szCs w:val="24"/>
        </w:rPr>
      </w:pPr>
      <w:r w:rsidRPr="00F00FF7">
        <w:rPr>
          <w:rFonts w:ascii="Arial" w:hAnsi="Arial" w:cs="Arial"/>
          <w:sz w:val="24"/>
          <w:szCs w:val="24"/>
        </w:rPr>
        <w:lastRenderedPageBreak/>
        <w:t>Submit written comments on specific regulations or on the existing regulatory climate in general</w:t>
      </w:r>
      <w:r w:rsidR="008B5E03" w:rsidRPr="00F00FF7">
        <w:rPr>
          <w:rFonts w:ascii="Arial" w:hAnsi="Arial" w:cs="Arial"/>
          <w:sz w:val="24"/>
          <w:szCs w:val="24"/>
        </w:rPr>
        <w:t>;</w:t>
      </w:r>
    </w:p>
    <w:p w:rsidR="00350B0D" w:rsidRPr="00F00FF7" w:rsidRDefault="00350B0D" w:rsidP="0029288A">
      <w:pPr>
        <w:pStyle w:val="ListParagraph"/>
        <w:numPr>
          <w:ilvl w:val="0"/>
          <w:numId w:val="3"/>
        </w:numPr>
        <w:spacing w:line="480" w:lineRule="auto"/>
        <w:ind w:left="360"/>
        <w:jc w:val="both"/>
        <w:rPr>
          <w:rFonts w:ascii="Arial" w:hAnsi="Arial" w:cs="Arial"/>
          <w:b/>
          <w:sz w:val="24"/>
          <w:szCs w:val="24"/>
        </w:rPr>
      </w:pPr>
      <w:r w:rsidRPr="00F00FF7">
        <w:rPr>
          <w:rFonts w:ascii="Arial" w:hAnsi="Arial" w:cs="Arial"/>
          <w:sz w:val="24"/>
          <w:szCs w:val="24"/>
        </w:rPr>
        <w:t>View public comments submitted via the web portal</w:t>
      </w:r>
      <w:r w:rsidR="00E86CC9" w:rsidRPr="00F00FF7">
        <w:rPr>
          <w:rFonts w:ascii="Arial" w:hAnsi="Arial" w:cs="Arial"/>
          <w:sz w:val="24"/>
          <w:szCs w:val="24"/>
        </w:rPr>
        <w:t xml:space="preserve"> and </w:t>
      </w:r>
      <w:r w:rsidRPr="00F00FF7">
        <w:rPr>
          <w:rFonts w:ascii="Arial" w:hAnsi="Arial" w:cs="Arial"/>
          <w:sz w:val="24"/>
          <w:szCs w:val="24"/>
        </w:rPr>
        <w:t xml:space="preserve">written comments submitted to </w:t>
      </w:r>
      <w:r w:rsidR="0029288A">
        <w:rPr>
          <w:rFonts w:ascii="Arial" w:hAnsi="Arial" w:cs="Arial"/>
          <w:sz w:val="24"/>
          <w:szCs w:val="24"/>
        </w:rPr>
        <w:t>a</w:t>
      </w:r>
      <w:r w:rsidRPr="00F00FF7">
        <w:rPr>
          <w:rFonts w:ascii="Arial" w:hAnsi="Arial" w:cs="Arial"/>
          <w:sz w:val="24"/>
          <w:szCs w:val="24"/>
        </w:rPr>
        <w:t>gencies</w:t>
      </w:r>
      <w:r w:rsidR="008B5E03" w:rsidRPr="00F00FF7">
        <w:rPr>
          <w:rFonts w:ascii="Arial" w:hAnsi="Arial" w:cs="Arial"/>
          <w:sz w:val="24"/>
          <w:szCs w:val="24"/>
        </w:rPr>
        <w:t>;</w:t>
      </w:r>
    </w:p>
    <w:p w:rsidR="00350B0D" w:rsidRPr="00F00FF7" w:rsidRDefault="00E86CC9" w:rsidP="0029288A">
      <w:pPr>
        <w:pStyle w:val="ListParagraph"/>
        <w:numPr>
          <w:ilvl w:val="0"/>
          <w:numId w:val="3"/>
        </w:numPr>
        <w:spacing w:line="480" w:lineRule="auto"/>
        <w:ind w:left="360"/>
        <w:jc w:val="both"/>
        <w:rPr>
          <w:rFonts w:ascii="Arial" w:hAnsi="Arial" w:cs="Arial"/>
          <w:b/>
          <w:sz w:val="24"/>
          <w:szCs w:val="24"/>
        </w:rPr>
      </w:pPr>
      <w:r w:rsidRPr="00F00FF7">
        <w:rPr>
          <w:rFonts w:ascii="Arial" w:hAnsi="Arial" w:cs="Arial"/>
          <w:sz w:val="24"/>
          <w:szCs w:val="24"/>
        </w:rPr>
        <w:t xml:space="preserve">Locate </w:t>
      </w:r>
      <w:r w:rsidR="00350B0D" w:rsidRPr="00F00FF7">
        <w:rPr>
          <w:rFonts w:ascii="Arial" w:hAnsi="Arial" w:cs="Arial"/>
          <w:sz w:val="24"/>
          <w:szCs w:val="24"/>
        </w:rPr>
        <w:t>the schedule for all public listening sessions</w:t>
      </w:r>
      <w:r w:rsidRPr="00F00FF7">
        <w:rPr>
          <w:rFonts w:ascii="Arial" w:hAnsi="Arial" w:cs="Arial"/>
          <w:sz w:val="24"/>
          <w:szCs w:val="24"/>
        </w:rPr>
        <w:t xml:space="preserve">, </w:t>
      </w:r>
      <w:r w:rsidR="00350B0D" w:rsidRPr="00F00FF7">
        <w:rPr>
          <w:rFonts w:ascii="Arial" w:hAnsi="Arial" w:cs="Arial"/>
          <w:sz w:val="24"/>
          <w:szCs w:val="24"/>
        </w:rPr>
        <w:t>public hearings</w:t>
      </w:r>
      <w:r w:rsidRPr="00F00FF7">
        <w:rPr>
          <w:rFonts w:ascii="Arial" w:hAnsi="Arial" w:cs="Arial"/>
          <w:sz w:val="24"/>
          <w:szCs w:val="24"/>
        </w:rPr>
        <w:t>,</w:t>
      </w:r>
      <w:r w:rsidR="00350B0D" w:rsidRPr="00F00FF7">
        <w:rPr>
          <w:rFonts w:ascii="Arial" w:hAnsi="Arial" w:cs="Arial"/>
          <w:sz w:val="24"/>
          <w:szCs w:val="24"/>
        </w:rPr>
        <w:t xml:space="preserve"> and public comment periods for regulations being amended or rescinded through the review process</w:t>
      </w:r>
      <w:r w:rsidR="008B5E03" w:rsidRPr="00F00FF7">
        <w:rPr>
          <w:rFonts w:ascii="Arial" w:hAnsi="Arial" w:cs="Arial"/>
          <w:sz w:val="24"/>
          <w:szCs w:val="24"/>
        </w:rPr>
        <w:t>;</w:t>
      </w:r>
      <w:r w:rsidR="00350B0D" w:rsidRPr="00F00FF7">
        <w:rPr>
          <w:rFonts w:ascii="Arial" w:hAnsi="Arial" w:cs="Arial"/>
          <w:sz w:val="24"/>
          <w:szCs w:val="24"/>
        </w:rPr>
        <w:t xml:space="preserve"> </w:t>
      </w:r>
      <w:r w:rsidR="00477605">
        <w:rPr>
          <w:rFonts w:ascii="Arial" w:hAnsi="Arial" w:cs="Arial"/>
          <w:sz w:val="24"/>
          <w:szCs w:val="24"/>
        </w:rPr>
        <w:t>and</w:t>
      </w:r>
    </w:p>
    <w:p w:rsidR="00350B0D" w:rsidRPr="00C42556" w:rsidRDefault="00E86CC9" w:rsidP="0029288A">
      <w:pPr>
        <w:pStyle w:val="ListParagraph"/>
        <w:numPr>
          <w:ilvl w:val="0"/>
          <w:numId w:val="3"/>
        </w:numPr>
        <w:spacing w:line="480" w:lineRule="auto"/>
        <w:ind w:left="360"/>
        <w:jc w:val="both"/>
        <w:rPr>
          <w:rFonts w:ascii="Arial" w:hAnsi="Arial" w:cs="Arial"/>
          <w:b/>
          <w:sz w:val="24"/>
          <w:szCs w:val="24"/>
        </w:rPr>
      </w:pPr>
      <w:r w:rsidRPr="00F00FF7">
        <w:rPr>
          <w:rFonts w:ascii="Arial" w:hAnsi="Arial" w:cs="Arial"/>
          <w:sz w:val="24"/>
          <w:szCs w:val="24"/>
        </w:rPr>
        <w:t xml:space="preserve">Review </w:t>
      </w:r>
      <w:r w:rsidR="00350B0D" w:rsidRPr="00F00FF7">
        <w:rPr>
          <w:rFonts w:ascii="Arial" w:hAnsi="Arial" w:cs="Arial"/>
          <w:sz w:val="24"/>
          <w:szCs w:val="24"/>
        </w:rPr>
        <w:t>a comprehensive listing of regulatory review outcomes</w:t>
      </w:r>
      <w:r w:rsidR="00F651EC" w:rsidRPr="00F00FF7">
        <w:rPr>
          <w:rFonts w:ascii="Arial" w:hAnsi="Arial" w:cs="Arial"/>
          <w:sz w:val="24"/>
          <w:szCs w:val="24"/>
        </w:rPr>
        <w:t>, including retains</w:t>
      </w:r>
      <w:r w:rsidR="00477605">
        <w:rPr>
          <w:rFonts w:ascii="Arial" w:hAnsi="Arial" w:cs="Arial"/>
          <w:sz w:val="24"/>
          <w:szCs w:val="24"/>
        </w:rPr>
        <w:t>.</w:t>
      </w:r>
    </w:p>
    <w:p w:rsidR="00C42556" w:rsidRPr="00F00FF7" w:rsidRDefault="00C42556" w:rsidP="00C42556">
      <w:pPr>
        <w:pStyle w:val="ListParagraph"/>
        <w:spacing w:line="480" w:lineRule="auto"/>
        <w:ind w:left="360"/>
        <w:jc w:val="both"/>
        <w:rPr>
          <w:rFonts w:ascii="Arial" w:hAnsi="Arial" w:cs="Arial"/>
          <w:b/>
          <w:sz w:val="24"/>
          <w:szCs w:val="24"/>
        </w:rPr>
      </w:pPr>
    </w:p>
    <w:p w:rsidR="0083325A" w:rsidRDefault="00C42556" w:rsidP="0029288A">
      <w:pPr>
        <w:pStyle w:val="ListParagraph"/>
        <w:spacing w:line="480" w:lineRule="auto"/>
        <w:ind w:left="0"/>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43600" cy="4048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1.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4048125"/>
                    </a:xfrm>
                    <a:prstGeom prst="rect">
                      <a:avLst/>
                    </a:prstGeom>
                  </pic:spPr>
                </pic:pic>
              </a:graphicData>
            </a:graphic>
          </wp:inline>
        </w:drawing>
      </w:r>
    </w:p>
    <w:p w:rsidR="00C42556" w:rsidRPr="0083325A" w:rsidRDefault="00C42556" w:rsidP="0029288A">
      <w:pPr>
        <w:pStyle w:val="ListParagraph"/>
        <w:spacing w:line="480" w:lineRule="auto"/>
        <w:ind w:left="0"/>
        <w:jc w:val="both"/>
        <w:rPr>
          <w:rFonts w:ascii="Times New Roman" w:hAnsi="Times New Roman" w:cs="Times New Roman"/>
          <w:b/>
          <w:sz w:val="24"/>
          <w:szCs w:val="24"/>
        </w:rPr>
      </w:pPr>
    </w:p>
    <w:p w:rsidR="005B0214" w:rsidRDefault="005B0214" w:rsidP="00F00FF7">
      <w:pPr>
        <w:spacing w:line="480" w:lineRule="auto"/>
        <w:contextualSpacing/>
        <w:jc w:val="both"/>
        <w:rPr>
          <w:rFonts w:ascii="Arial" w:hAnsi="Arial" w:cs="Arial"/>
          <w:sz w:val="24"/>
          <w:szCs w:val="24"/>
        </w:rPr>
      </w:pPr>
    </w:p>
    <w:p w:rsidR="001E1A25" w:rsidRDefault="00BB399B" w:rsidP="00F00FF7">
      <w:pPr>
        <w:spacing w:line="480" w:lineRule="auto"/>
        <w:jc w:val="both"/>
        <w:rPr>
          <w:rFonts w:ascii="Arial" w:hAnsi="Arial" w:cs="Arial"/>
          <w:sz w:val="24"/>
          <w:szCs w:val="24"/>
        </w:rPr>
      </w:pPr>
      <w:r>
        <w:rPr>
          <w:rFonts w:ascii="Arial" w:hAnsi="Arial" w:cs="Arial"/>
          <w:sz w:val="24"/>
          <w:szCs w:val="24"/>
        </w:rPr>
        <w:lastRenderedPageBreak/>
        <w:t>During listening sessions, many members of the public commented that the regular process of obtaining draft regulations from agencies was inconsistent and difficult as</w:t>
      </w:r>
      <w:r w:rsidR="00F651EC" w:rsidRPr="00F00FF7">
        <w:rPr>
          <w:rFonts w:ascii="Arial" w:hAnsi="Arial" w:cs="Arial"/>
          <w:sz w:val="24"/>
          <w:szCs w:val="24"/>
        </w:rPr>
        <w:t xml:space="preserve"> individuals had to reach out to </w:t>
      </w:r>
      <w:r w:rsidR="00DA5DCD">
        <w:rPr>
          <w:rFonts w:ascii="Arial" w:hAnsi="Arial" w:cs="Arial"/>
          <w:sz w:val="24"/>
          <w:szCs w:val="24"/>
        </w:rPr>
        <w:t>a</w:t>
      </w:r>
      <w:r w:rsidR="00F651EC" w:rsidRPr="00F00FF7">
        <w:rPr>
          <w:rFonts w:ascii="Arial" w:hAnsi="Arial" w:cs="Arial"/>
          <w:sz w:val="24"/>
          <w:szCs w:val="24"/>
        </w:rPr>
        <w:t>genc</w:t>
      </w:r>
      <w:r w:rsidR="002377D2" w:rsidRPr="00F00FF7">
        <w:rPr>
          <w:rFonts w:ascii="Arial" w:hAnsi="Arial" w:cs="Arial"/>
          <w:sz w:val="24"/>
          <w:szCs w:val="24"/>
        </w:rPr>
        <w:t>ies</w:t>
      </w:r>
      <w:r w:rsidR="008B5299" w:rsidRPr="00F00FF7">
        <w:rPr>
          <w:rFonts w:ascii="Arial" w:hAnsi="Arial" w:cs="Arial"/>
          <w:sz w:val="24"/>
          <w:szCs w:val="24"/>
        </w:rPr>
        <w:t xml:space="preserve"> directly to request red-line</w:t>
      </w:r>
      <w:r w:rsidR="008B5E03" w:rsidRPr="00F00FF7">
        <w:rPr>
          <w:rFonts w:ascii="Arial" w:hAnsi="Arial" w:cs="Arial"/>
          <w:sz w:val="24"/>
          <w:szCs w:val="24"/>
        </w:rPr>
        <w:t>s</w:t>
      </w:r>
      <w:r>
        <w:rPr>
          <w:rFonts w:ascii="Arial" w:hAnsi="Arial" w:cs="Arial"/>
          <w:sz w:val="24"/>
          <w:szCs w:val="24"/>
        </w:rPr>
        <w:t>.</w:t>
      </w:r>
      <w:r w:rsidR="00440AFB" w:rsidRPr="00F00FF7">
        <w:rPr>
          <w:rFonts w:ascii="Arial" w:hAnsi="Arial" w:cs="Arial"/>
          <w:sz w:val="24"/>
          <w:szCs w:val="24"/>
        </w:rPr>
        <w:t xml:space="preserve"> </w:t>
      </w:r>
      <w:r w:rsidR="00214C74">
        <w:rPr>
          <w:rFonts w:ascii="Arial" w:hAnsi="Arial" w:cs="Arial"/>
          <w:sz w:val="24"/>
          <w:szCs w:val="24"/>
        </w:rPr>
        <w:t>In order to address these concerns, A&amp;F</w:t>
      </w:r>
      <w:r w:rsidR="00A70868">
        <w:rPr>
          <w:rFonts w:ascii="Arial" w:hAnsi="Arial" w:cs="Arial"/>
          <w:sz w:val="24"/>
          <w:szCs w:val="24"/>
        </w:rPr>
        <w:t xml:space="preserve"> </w:t>
      </w:r>
      <w:r w:rsidR="00440AFB" w:rsidRPr="00F00FF7">
        <w:rPr>
          <w:rFonts w:ascii="Arial" w:hAnsi="Arial" w:cs="Arial"/>
          <w:sz w:val="24"/>
          <w:szCs w:val="24"/>
        </w:rPr>
        <w:t>requir</w:t>
      </w:r>
      <w:r w:rsidR="0029288A">
        <w:rPr>
          <w:rFonts w:ascii="Arial" w:hAnsi="Arial" w:cs="Arial"/>
          <w:sz w:val="24"/>
          <w:szCs w:val="24"/>
        </w:rPr>
        <w:t>e</w:t>
      </w:r>
      <w:r w:rsidR="00A6218E">
        <w:rPr>
          <w:rFonts w:ascii="Arial" w:hAnsi="Arial" w:cs="Arial"/>
          <w:sz w:val="24"/>
          <w:szCs w:val="24"/>
        </w:rPr>
        <w:t>d</w:t>
      </w:r>
      <w:r w:rsidR="00440AFB" w:rsidRPr="00F00FF7">
        <w:rPr>
          <w:rFonts w:ascii="Arial" w:hAnsi="Arial" w:cs="Arial"/>
          <w:sz w:val="24"/>
          <w:szCs w:val="24"/>
        </w:rPr>
        <w:t xml:space="preserve"> all </w:t>
      </w:r>
      <w:r w:rsidR="0029288A">
        <w:rPr>
          <w:rFonts w:ascii="Arial" w:hAnsi="Arial" w:cs="Arial"/>
          <w:sz w:val="24"/>
          <w:szCs w:val="24"/>
        </w:rPr>
        <w:t>a</w:t>
      </w:r>
      <w:r w:rsidR="00440AFB" w:rsidRPr="00F00FF7">
        <w:rPr>
          <w:rFonts w:ascii="Arial" w:hAnsi="Arial" w:cs="Arial"/>
          <w:sz w:val="24"/>
          <w:szCs w:val="24"/>
        </w:rPr>
        <w:t>gencies to post red-line</w:t>
      </w:r>
      <w:r w:rsidR="008B5299" w:rsidRPr="00F00FF7">
        <w:rPr>
          <w:rFonts w:ascii="Arial" w:hAnsi="Arial" w:cs="Arial"/>
          <w:sz w:val="24"/>
          <w:szCs w:val="24"/>
        </w:rPr>
        <w:t>s</w:t>
      </w:r>
      <w:r w:rsidR="00440AFB" w:rsidRPr="00F00FF7">
        <w:rPr>
          <w:rFonts w:ascii="Arial" w:hAnsi="Arial" w:cs="Arial"/>
          <w:sz w:val="24"/>
          <w:szCs w:val="24"/>
        </w:rPr>
        <w:t xml:space="preserve"> of proposed regulatory changes to their webpages</w:t>
      </w:r>
      <w:r w:rsidR="008B5E03" w:rsidRPr="00F00FF7">
        <w:rPr>
          <w:rFonts w:ascii="Arial" w:hAnsi="Arial" w:cs="Arial"/>
          <w:sz w:val="24"/>
          <w:szCs w:val="24"/>
        </w:rPr>
        <w:t>.</w:t>
      </w:r>
      <w:r w:rsidR="00440AFB" w:rsidRPr="00F00FF7">
        <w:rPr>
          <w:rFonts w:ascii="Arial" w:hAnsi="Arial" w:cs="Arial"/>
          <w:sz w:val="24"/>
          <w:szCs w:val="24"/>
        </w:rPr>
        <w:t xml:space="preserve"> </w:t>
      </w:r>
      <w:r w:rsidR="00440AFB" w:rsidRPr="00F00FF7">
        <w:rPr>
          <w:rFonts w:ascii="Arial" w:hAnsi="Arial" w:cs="Arial"/>
          <w:i/>
          <w:sz w:val="24"/>
          <w:szCs w:val="24"/>
        </w:rPr>
        <w:t>A Clearer Code</w:t>
      </w:r>
      <w:r w:rsidR="00440AFB" w:rsidRPr="00F00FF7">
        <w:rPr>
          <w:rFonts w:ascii="Arial" w:hAnsi="Arial" w:cs="Arial"/>
          <w:sz w:val="24"/>
          <w:szCs w:val="24"/>
        </w:rPr>
        <w:t xml:space="preserve"> </w:t>
      </w:r>
      <w:r w:rsidR="008B5299" w:rsidRPr="00F00FF7">
        <w:rPr>
          <w:rFonts w:ascii="Arial" w:hAnsi="Arial" w:cs="Arial"/>
          <w:sz w:val="24"/>
          <w:szCs w:val="24"/>
        </w:rPr>
        <w:t>compiled</w:t>
      </w:r>
      <w:r w:rsidR="00440AFB" w:rsidRPr="00F00FF7">
        <w:rPr>
          <w:rFonts w:ascii="Arial" w:hAnsi="Arial" w:cs="Arial"/>
          <w:sz w:val="24"/>
          <w:szCs w:val="24"/>
        </w:rPr>
        <w:t xml:space="preserve"> these pages, providing easy access for stakeholders</w:t>
      </w:r>
      <w:r w:rsidR="00A70868">
        <w:rPr>
          <w:rFonts w:ascii="Arial" w:hAnsi="Arial" w:cs="Arial"/>
          <w:sz w:val="24"/>
          <w:szCs w:val="24"/>
        </w:rPr>
        <w:t xml:space="preserve"> to all proposed changes</w:t>
      </w:r>
      <w:r w:rsidR="00440AFB" w:rsidRPr="00F00FF7">
        <w:rPr>
          <w:rFonts w:ascii="Arial" w:hAnsi="Arial" w:cs="Arial"/>
          <w:sz w:val="24"/>
          <w:szCs w:val="24"/>
        </w:rPr>
        <w:t>. In order to ensure continued transparency of regulatory changes, this feature will continue beyond</w:t>
      </w:r>
      <w:r w:rsidR="001E1A25">
        <w:rPr>
          <w:rFonts w:ascii="Arial" w:hAnsi="Arial" w:cs="Arial"/>
          <w:sz w:val="24"/>
          <w:szCs w:val="24"/>
        </w:rPr>
        <w:t xml:space="preserve"> the Regulation Review Project.</w:t>
      </w:r>
    </w:p>
    <w:p w:rsidR="00214C74" w:rsidRDefault="00D450B4" w:rsidP="00F00FF7">
      <w:pPr>
        <w:spacing w:line="480" w:lineRule="auto"/>
        <w:jc w:val="both"/>
        <w:rPr>
          <w:rFonts w:ascii="Arial" w:hAnsi="Arial" w:cs="Arial"/>
          <w:sz w:val="24"/>
          <w:szCs w:val="24"/>
        </w:rPr>
      </w:pPr>
      <w:r>
        <w:rPr>
          <w:rFonts w:ascii="Arial" w:hAnsi="Arial" w:cs="Arial"/>
          <w:sz w:val="24"/>
          <w:szCs w:val="24"/>
        </w:rPr>
        <w:t xml:space="preserve">Another critical component of the successful review was the input the team received from cities and towns surrounding challenges they faced in the state’s regulatory climate. Many of these comments led to changes instituted in </w:t>
      </w:r>
      <w:r w:rsidR="00477605">
        <w:rPr>
          <w:rFonts w:ascii="Arial" w:hAnsi="Arial" w:cs="Arial"/>
          <w:sz w:val="24"/>
          <w:szCs w:val="24"/>
        </w:rPr>
        <w:t>the Baker-Polito administration’s</w:t>
      </w:r>
      <w:r>
        <w:rPr>
          <w:rFonts w:ascii="Arial" w:hAnsi="Arial" w:cs="Arial"/>
          <w:sz w:val="24"/>
          <w:szCs w:val="24"/>
        </w:rPr>
        <w:t xml:space="preserve"> municipal modernization legislation. </w:t>
      </w:r>
    </w:p>
    <w:p w:rsidR="00295FE6" w:rsidRDefault="00295FE6" w:rsidP="00F00FF7">
      <w:pPr>
        <w:spacing w:line="480" w:lineRule="auto"/>
        <w:contextualSpacing/>
        <w:jc w:val="both"/>
        <w:rPr>
          <w:rFonts w:ascii="Arial" w:hAnsi="Arial" w:cs="Arial"/>
          <w:sz w:val="24"/>
          <w:szCs w:val="24"/>
        </w:rPr>
      </w:pPr>
    </w:p>
    <w:p w:rsidR="00A6218E" w:rsidRDefault="00A6218E" w:rsidP="00F00FF7">
      <w:pPr>
        <w:spacing w:line="480" w:lineRule="auto"/>
        <w:contextualSpacing/>
        <w:jc w:val="both"/>
        <w:rPr>
          <w:rFonts w:ascii="Arial" w:hAnsi="Arial" w:cs="Arial"/>
          <w:sz w:val="24"/>
          <w:szCs w:val="24"/>
        </w:rPr>
      </w:pPr>
    </w:p>
    <w:p w:rsidR="00A6218E" w:rsidRDefault="00A6218E" w:rsidP="00F00FF7">
      <w:pPr>
        <w:spacing w:line="480" w:lineRule="auto"/>
        <w:contextualSpacing/>
        <w:jc w:val="both"/>
        <w:rPr>
          <w:rFonts w:ascii="Arial" w:hAnsi="Arial" w:cs="Arial"/>
          <w:sz w:val="24"/>
          <w:szCs w:val="24"/>
        </w:rPr>
      </w:pPr>
    </w:p>
    <w:p w:rsidR="00A6218E" w:rsidRDefault="00A6218E" w:rsidP="00F00FF7">
      <w:pPr>
        <w:spacing w:line="480" w:lineRule="auto"/>
        <w:contextualSpacing/>
        <w:jc w:val="both"/>
        <w:rPr>
          <w:rFonts w:ascii="Arial" w:hAnsi="Arial" w:cs="Arial"/>
          <w:sz w:val="24"/>
          <w:szCs w:val="24"/>
        </w:rPr>
      </w:pPr>
    </w:p>
    <w:p w:rsidR="00A6218E" w:rsidRDefault="00A6218E" w:rsidP="00F00FF7">
      <w:pPr>
        <w:spacing w:line="480" w:lineRule="auto"/>
        <w:contextualSpacing/>
        <w:jc w:val="both"/>
        <w:rPr>
          <w:rFonts w:ascii="Arial" w:hAnsi="Arial" w:cs="Arial"/>
          <w:sz w:val="24"/>
          <w:szCs w:val="24"/>
        </w:rPr>
      </w:pPr>
    </w:p>
    <w:p w:rsidR="00A6218E" w:rsidRDefault="00A6218E" w:rsidP="00F00FF7">
      <w:pPr>
        <w:spacing w:line="480" w:lineRule="auto"/>
        <w:contextualSpacing/>
        <w:jc w:val="both"/>
        <w:rPr>
          <w:rFonts w:ascii="Arial" w:hAnsi="Arial" w:cs="Arial"/>
          <w:sz w:val="24"/>
          <w:szCs w:val="24"/>
        </w:rPr>
      </w:pPr>
    </w:p>
    <w:p w:rsidR="00A6218E" w:rsidRDefault="00A6218E" w:rsidP="00F00FF7">
      <w:pPr>
        <w:spacing w:line="480" w:lineRule="auto"/>
        <w:contextualSpacing/>
        <w:jc w:val="both"/>
        <w:rPr>
          <w:rFonts w:ascii="Arial" w:hAnsi="Arial" w:cs="Arial"/>
          <w:sz w:val="24"/>
          <w:szCs w:val="24"/>
        </w:rPr>
      </w:pPr>
    </w:p>
    <w:p w:rsidR="00A6218E" w:rsidRDefault="00A6218E" w:rsidP="00F00FF7">
      <w:pPr>
        <w:spacing w:line="480" w:lineRule="auto"/>
        <w:contextualSpacing/>
        <w:jc w:val="both"/>
        <w:rPr>
          <w:rFonts w:ascii="Arial" w:hAnsi="Arial" w:cs="Arial"/>
          <w:sz w:val="24"/>
          <w:szCs w:val="24"/>
        </w:rPr>
      </w:pPr>
    </w:p>
    <w:p w:rsidR="00A6218E" w:rsidRDefault="00A6218E" w:rsidP="00F00FF7">
      <w:pPr>
        <w:spacing w:line="480" w:lineRule="auto"/>
        <w:contextualSpacing/>
        <w:jc w:val="both"/>
        <w:rPr>
          <w:rFonts w:ascii="Arial" w:hAnsi="Arial" w:cs="Arial"/>
          <w:sz w:val="24"/>
          <w:szCs w:val="24"/>
        </w:rPr>
      </w:pPr>
    </w:p>
    <w:p w:rsidR="00ED220F" w:rsidRPr="00F00FF7" w:rsidRDefault="00ED220F" w:rsidP="00F00FF7">
      <w:pPr>
        <w:spacing w:line="480" w:lineRule="auto"/>
        <w:contextualSpacing/>
        <w:jc w:val="both"/>
        <w:rPr>
          <w:rFonts w:ascii="Arial" w:hAnsi="Arial" w:cs="Arial"/>
          <w:sz w:val="24"/>
          <w:szCs w:val="24"/>
        </w:rPr>
      </w:pPr>
    </w:p>
    <w:p w:rsidR="000A4120" w:rsidRPr="00456EB7" w:rsidRDefault="00AA5C0F" w:rsidP="003B452B">
      <w:pPr>
        <w:pStyle w:val="Title"/>
        <w:rPr>
          <w:b/>
        </w:rPr>
      </w:pPr>
      <w:r w:rsidRPr="00456EB7">
        <w:rPr>
          <w:rFonts w:ascii="Arial" w:hAnsi="Arial" w:cs="Arial"/>
          <w:b/>
          <w:i/>
          <w:noProof/>
          <w:sz w:val="32"/>
          <w:szCs w:val="32"/>
        </w:rPr>
        <w:lastRenderedPageBreak/>
        <w:drawing>
          <wp:anchor distT="0" distB="0" distL="114300" distR="114300" simplePos="0" relativeHeight="251658240" behindDoc="1" locked="0" layoutInCell="1" allowOverlap="1" wp14:anchorId="7EABB573" wp14:editId="1C5CF963">
            <wp:simplePos x="0" y="0"/>
            <wp:positionH relativeFrom="column">
              <wp:posOffset>-210185</wp:posOffset>
            </wp:positionH>
            <wp:positionV relativeFrom="paragraph">
              <wp:posOffset>391795</wp:posOffset>
            </wp:positionV>
            <wp:extent cx="6358890" cy="4286885"/>
            <wp:effectExtent l="0" t="0" r="3810" b="0"/>
            <wp:wrapThrough wrapText="bothSides">
              <wp:wrapPolygon edited="0">
                <wp:start x="0" y="0"/>
                <wp:lineTo x="0" y="21501"/>
                <wp:lineTo x="21548" y="21501"/>
                <wp:lineTo x="21548"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10110"/>
                    <a:stretch/>
                  </pic:blipFill>
                  <pic:spPr bwMode="auto">
                    <a:xfrm>
                      <a:off x="0" y="0"/>
                      <a:ext cx="6358890" cy="4286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0795" w:rsidRPr="00456EB7">
        <w:rPr>
          <w:rFonts w:ascii="Arial" w:hAnsi="Arial" w:cs="Arial"/>
          <w:b/>
          <w:i/>
          <w:sz w:val="32"/>
          <w:szCs w:val="32"/>
        </w:rPr>
        <w:t>Review</w:t>
      </w:r>
      <w:r w:rsidR="000A0795" w:rsidRPr="00456EB7">
        <w:rPr>
          <w:b/>
        </w:rPr>
        <w:t xml:space="preserve"> </w:t>
      </w:r>
      <w:r w:rsidR="000A0795" w:rsidRPr="00456EB7">
        <w:rPr>
          <w:rFonts w:ascii="Arial" w:hAnsi="Arial" w:cs="Arial"/>
          <w:b/>
          <w:i/>
          <w:sz w:val="32"/>
        </w:rPr>
        <w:t>P</w:t>
      </w:r>
      <w:r w:rsidR="007B4933" w:rsidRPr="00456EB7">
        <w:rPr>
          <w:rFonts w:ascii="Arial" w:hAnsi="Arial" w:cs="Arial"/>
          <w:b/>
          <w:i/>
          <w:sz w:val="32"/>
        </w:rPr>
        <w:t>rocess</w:t>
      </w:r>
      <w:r w:rsidR="007B4933" w:rsidRPr="00456EB7">
        <w:rPr>
          <w:b/>
          <w:sz w:val="32"/>
        </w:rPr>
        <w:t xml:space="preserve"> </w:t>
      </w:r>
    </w:p>
    <w:p w:rsidR="00874884" w:rsidRPr="00F00FF7" w:rsidRDefault="00874884" w:rsidP="00F00FF7">
      <w:pPr>
        <w:spacing w:line="480" w:lineRule="auto"/>
        <w:jc w:val="both"/>
        <w:rPr>
          <w:rFonts w:ascii="Arial" w:hAnsi="Arial" w:cs="Arial"/>
          <w:sz w:val="24"/>
          <w:szCs w:val="24"/>
        </w:rPr>
      </w:pPr>
      <w:r w:rsidRPr="00F00FF7">
        <w:rPr>
          <w:rFonts w:ascii="Arial" w:hAnsi="Arial" w:cs="Arial"/>
          <w:sz w:val="24"/>
          <w:szCs w:val="24"/>
        </w:rPr>
        <w:t>The</w:t>
      </w:r>
      <w:r w:rsidR="00C22E66" w:rsidRPr="00F00FF7">
        <w:rPr>
          <w:rFonts w:ascii="Arial" w:hAnsi="Arial" w:cs="Arial"/>
          <w:sz w:val="24"/>
          <w:szCs w:val="24"/>
        </w:rPr>
        <w:t xml:space="preserve"> internal</w:t>
      </w:r>
      <w:r w:rsidRPr="00F00FF7">
        <w:rPr>
          <w:rFonts w:ascii="Arial" w:hAnsi="Arial" w:cs="Arial"/>
          <w:sz w:val="24"/>
          <w:szCs w:val="24"/>
        </w:rPr>
        <w:t xml:space="preserve"> review began with the creation of a cross</w:t>
      </w:r>
      <w:r w:rsidR="00E72F51" w:rsidRPr="00F00FF7">
        <w:rPr>
          <w:rFonts w:ascii="Arial" w:hAnsi="Arial" w:cs="Arial"/>
          <w:sz w:val="24"/>
          <w:szCs w:val="24"/>
        </w:rPr>
        <w:t>-</w:t>
      </w:r>
      <w:r w:rsidRPr="00F00FF7">
        <w:rPr>
          <w:rFonts w:ascii="Arial" w:hAnsi="Arial" w:cs="Arial"/>
          <w:sz w:val="24"/>
          <w:szCs w:val="24"/>
        </w:rPr>
        <w:t xml:space="preserve">Secretariat database </w:t>
      </w:r>
      <w:r w:rsidR="00A6218E">
        <w:rPr>
          <w:rFonts w:ascii="Arial" w:hAnsi="Arial" w:cs="Arial"/>
          <w:sz w:val="24"/>
          <w:szCs w:val="24"/>
        </w:rPr>
        <w:t>in which each agency was required to post detailed information on each regulation,</w:t>
      </w:r>
      <w:r w:rsidRPr="00F00FF7">
        <w:rPr>
          <w:rFonts w:ascii="Arial" w:hAnsi="Arial" w:cs="Arial"/>
          <w:sz w:val="24"/>
          <w:szCs w:val="24"/>
        </w:rPr>
        <w:t xml:space="preserve"> including the purpose of the regulation, when the regulation was last amended, an explanation of why the regulation was necessary and an initial recommendation on whether the regulation should be a</w:t>
      </w:r>
      <w:r w:rsidR="00227109" w:rsidRPr="00F00FF7">
        <w:rPr>
          <w:rFonts w:ascii="Arial" w:hAnsi="Arial" w:cs="Arial"/>
          <w:sz w:val="24"/>
          <w:szCs w:val="24"/>
        </w:rPr>
        <w:t xml:space="preserve">mended during the review. After the initial inventory, </w:t>
      </w:r>
      <w:r w:rsidR="00F00FF7">
        <w:rPr>
          <w:rFonts w:ascii="Arial" w:hAnsi="Arial" w:cs="Arial"/>
          <w:sz w:val="24"/>
          <w:szCs w:val="24"/>
        </w:rPr>
        <w:t>a</w:t>
      </w:r>
      <w:r w:rsidRPr="00F00FF7">
        <w:rPr>
          <w:rFonts w:ascii="Arial" w:hAnsi="Arial" w:cs="Arial"/>
          <w:sz w:val="24"/>
          <w:szCs w:val="24"/>
        </w:rPr>
        <w:t xml:space="preserve">gencies </w:t>
      </w:r>
      <w:r w:rsidR="00C26224" w:rsidRPr="00F00FF7">
        <w:rPr>
          <w:rFonts w:ascii="Arial" w:hAnsi="Arial" w:cs="Arial"/>
          <w:sz w:val="24"/>
          <w:szCs w:val="24"/>
        </w:rPr>
        <w:t>developed</w:t>
      </w:r>
      <w:r w:rsidRPr="00F00FF7">
        <w:rPr>
          <w:rFonts w:ascii="Arial" w:hAnsi="Arial" w:cs="Arial"/>
          <w:sz w:val="24"/>
          <w:szCs w:val="24"/>
        </w:rPr>
        <w:t xml:space="preserve"> “workplans” in the database detailing the timeline for their review process</w:t>
      </w:r>
      <w:r w:rsidR="005B5AE5" w:rsidRPr="00F00FF7">
        <w:rPr>
          <w:rFonts w:ascii="Arial" w:hAnsi="Arial" w:cs="Arial"/>
          <w:sz w:val="24"/>
          <w:szCs w:val="24"/>
        </w:rPr>
        <w:t xml:space="preserve">, which were </w:t>
      </w:r>
      <w:r w:rsidRPr="00F00FF7">
        <w:rPr>
          <w:rFonts w:ascii="Arial" w:hAnsi="Arial" w:cs="Arial"/>
          <w:sz w:val="24"/>
          <w:szCs w:val="24"/>
        </w:rPr>
        <w:t xml:space="preserve">used by A&amp;F to track and monitor the status of the review. </w:t>
      </w:r>
    </w:p>
    <w:p w:rsidR="00295FE6" w:rsidRPr="00F00FF7" w:rsidRDefault="00227109" w:rsidP="00F00FF7">
      <w:pPr>
        <w:spacing w:line="480" w:lineRule="auto"/>
        <w:jc w:val="both"/>
        <w:rPr>
          <w:rFonts w:ascii="Arial" w:hAnsi="Arial" w:cs="Arial"/>
          <w:sz w:val="24"/>
          <w:szCs w:val="24"/>
        </w:rPr>
      </w:pPr>
      <w:r w:rsidRPr="00F00FF7">
        <w:rPr>
          <w:rFonts w:ascii="Arial" w:hAnsi="Arial" w:cs="Arial"/>
          <w:sz w:val="24"/>
          <w:szCs w:val="24"/>
        </w:rPr>
        <w:t>A</w:t>
      </w:r>
      <w:r w:rsidR="00C84E88" w:rsidRPr="00F00FF7">
        <w:rPr>
          <w:rFonts w:ascii="Arial" w:hAnsi="Arial" w:cs="Arial"/>
          <w:sz w:val="24"/>
          <w:szCs w:val="24"/>
        </w:rPr>
        <w:t xml:space="preserve">gencies </w:t>
      </w:r>
      <w:r w:rsidR="005B5AE5" w:rsidRPr="00F00FF7">
        <w:rPr>
          <w:rFonts w:ascii="Arial" w:hAnsi="Arial" w:cs="Arial"/>
          <w:sz w:val="24"/>
          <w:szCs w:val="24"/>
        </w:rPr>
        <w:t xml:space="preserve">then </w:t>
      </w:r>
      <w:r w:rsidR="00C84E88" w:rsidRPr="00F00FF7">
        <w:rPr>
          <w:rFonts w:ascii="Arial" w:hAnsi="Arial" w:cs="Arial"/>
          <w:sz w:val="24"/>
          <w:szCs w:val="24"/>
        </w:rPr>
        <w:t>began a comprehensive review</w:t>
      </w:r>
      <w:r w:rsidR="009C5AC3">
        <w:rPr>
          <w:rFonts w:ascii="Arial" w:hAnsi="Arial" w:cs="Arial"/>
          <w:sz w:val="24"/>
          <w:szCs w:val="24"/>
        </w:rPr>
        <w:t xml:space="preserve"> and</w:t>
      </w:r>
      <w:r w:rsidR="00C26224" w:rsidRPr="00F00FF7">
        <w:rPr>
          <w:rFonts w:ascii="Arial" w:hAnsi="Arial" w:cs="Arial"/>
          <w:sz w:val="24"/>
          <w:szCs w:val="24"/>
        </w:rPr>
        <w:t xml:space="preserve"> completed</w:t>
      </w:r>
      <w:r w:rsidR="00527E63" w:rsidRPr="00F00FF7">
        <w:rPr>
          <w:rFonts w:ascii="Arial" w:hAnsi="Arial" w:cs="Arial"/>
          <w:sz w:val="24"/>
          <w:szCs w:val="24"/>
        </w:rPr>
        <w:t xml:space="preserve"> an Executive Order 562 Regulation Review Checklist and a Regulatory Impact Statement for each regulation</w:t>
      </w:r>
      <w:r w:rsidR="006A1E3D" w:rsidRPr="00F00FF7">
        <w:rPr>
          <w:rFonts w:ascii="Arial" w:hAnsi="Arial" w:cs="Arial"/>
          <w:sz w:val="24"/>
          <w:szCs w:val="24"/>
        </w:rPr>
        <w:t xml:space="preserve"> to demonstrate </w:t>
      </w:r>
      <w:r w:rsidR="00C26224" w:rsidRPr="00F00FF7">
        <w:rPr>
          <w:rFonts w:ascii="Arial" w:hAnsi="Arial" w:cs="Arial"/>
          <w:sz w:val="24"/>
          <w:szCs w:val="24"/>
        </w:rPr>
        <w:t xml:space="preserve">that </w:t>
      </w:r>
      <w:r w:rsidR="006A1E3D" w:rsidRPr="00F00FF7">
        <w:rPr>
          <w:rFonts w:ascii="Arial" w:hAnsi="Arial" w:cs="Arial"/>
          <w:sz w:val="24"/>
          <w:szCs w:val="24"/>
        </w:rPr>
        <w:t xml:space="preserve">the recommendation met the goals of </w:t>
      </w:r>
      <w:r w:rsidR="005B5AE5" w:rsidRPr="00F00FF7">
        <w:rPr>
          <w:rFonts w:ascii="Arial" w:hAnsi="Arial" w:cs="Arial"/>
          <w:sz w:val="24"/>
          <w:szCs w:val="24"/>
        </w:rPr>
        <w:t>the executive order</w:t>
      </w:r>
      <w:r w:rsidR="006A1E3D" w:rsidRPr="00F00FF7">
        <w:rPr>
          <w:rFonts w:ascii="Arial" w:hAnsi="Arial" w:cs="Arial"/>
          <w:sz w:val="24"/>
          <w:szCs w:val="24"/>
        </w:rPr>
        <w:t xml:space="preserve">. </w:t>
      </w:r>
      <w:r w:rsidR="00C84E88" w:rsidRPr="00F00FF7">
        <w:rPr>
          <w:rFonts w:ascii="Arial" w:hAnsi="Arial" w:cs="Arial"/>
          <w:sz w:val="24"/>
          <w:szCs w:val="24"/>
        </w:rPr>
        <w:t xml:space="preserve">Their </w:t>
      </w:r>
      <w:r w:rsidR="00C84E88" w:rsidRPr="00F00FF7">
        <w:rPr>
          <w:rFonts w:ascii="Arial" w:hAnsi="Arial" w:cs="Arial"/>
          <w:sz w:val="24"/>
          <w:szCs w:val="24"/>
        </w:rPr>
        <w:lastRenderedPageBreak/>
        <w:t xml:space="preserve">recommendations were </w:t>
      </w:r>
      <w:r w:rsidR="00527E63" w:rsidRPr="00F00FF7">
        <w:rPr>
          <w:rFonts w:ascii="Arial" w:hAnsi="Arial" w:cs="Arial"/>
          <w:sz w:val="24"/>
          <w:szCs w:val="24"/>
        </w:rPr>
        <w:t xml:space="preserve">then </w:t>
      </w:r>
      <w:r w:rsidR="00C84E88" w:rsidRPr="00F00FF7">
        <w:rPr>
          <w:rFonts w:ascii="Arial" w:hAnsi="Arial" w:cs="Arial"/>
          <w:sz w:val="24"/>
          <w:szCs w:val="24"/>
        </w:rPr>
        <w:t>submitted to their Secretariat for approval</w:t>
      </w:r>
      <w:r w:rsidR="00896215" w:rsidRPr="00F00FF7">
        <w:rPr>
          <w:rFonts w:ascii="Arial" w:hAnsi="Arial" w:cs="Arial"/>
          <w:sz w:val="24"/>
          <w:szCs w:val="24"/>
        </w:rPr>
        <w:t>, and</w:t>
      </w:r>
      <w:r w:rsidR="005B5AE5" w:rsidRPr="00F00FF7">
        <w:rPr>
          <w:rFonts w:ascii="Arial" w:hAnsi="Arial" w:cs="Arial"/>
          <w:sz w:val="24"/>
          <w:szCs w:val="24"/>
        </w:rPr>
        <w:t xml:space="preserve"> S</w:t>
      </w:r>
      <w:r w:rsidR="00C84E88" w:rsidRPr="00F00FF7">
        <w:rPr>
          <w:rFonts w:ascii="Arial" w:hAnsi="Arial" w:cs="Arial"/>
          <w:sz w:val="24"/>
          <w:szCs w:val="24"/>
        </w:rPr>
        <w:t>ecretariat</w:t>
      </w:r>
      <w:r w:rsidR="00E72F51" w:rsidRPr="00F00FF7">
        <w:rPr>
          <w:rFonts w:ascii="Arial" w:hAnsi="Arial" w:cs="Arial"/>
          <w:sz w:val="24"/>
          <w:szCs w:val="24"/>
        </w:rPr>
        <w:t>-</w:t>
      </w:r>
      <w:r w:rsidR="00C84E88" w:rsidRPr="00F00FF7">
        <w:rPr>
          <w:rFonts w:ascii="Arial" w:hAnsi="Arial" w:cs="Arial"/>
          <w:sz w:val="24"/>
          <w:szCs w:val="24"/>
        </w:rPr>
        <w:t xml:space="preserve">approved recommendations </w:t>
      </w:r>
      <w:r w:rsidR="001B167A">
        <w:rPr>
          <w:rFonts w:ascii="Arial" w:hAnsi="Arial" w:cs="Arial"/>
          <w:sz w:val="24"/>
          <w:szCs w:val="24"/>
        </w:rPr>
        <w:t xml:space="preserve">and regulations </w:t>
      </w:r>
      <w:r w:rsidR="00C84E88" w:rsidRPr="00F00FF7">
        <w:rPr>
          <w:rFonts w:ascii="Arial" w:hAnsi="Arial" w:cs="Arial"/>
          <w:sz w:val="24"/>
          <w:szCs w:val="24"/>
        </w:rPr>
        <w:t>were submitted to A&amp;F for review and approval.</w:t>
      </w:r>
    </w:p>
    <w:p w:rsidR="00295FE6" w:rsidRPr="009C5AC3" w:rsidRDefault="00F15F3A" w:rsidP="00F00FF7">
      <w:pPr>
        <w:spacing w:line="480" w:lineRule="auto"/>
        <w:jc w:val="both"/>
        <w:rPr>
          <w:rFonts w:ascii="Arial" w:hAnsi="Arial" w:cs="Arial"/>
          <w:sz w:val="24"/>
          <w:szCs w:val="24"/>
        </w:rPr>
      </w:pPr>
      <w:r>
        <w:rPr>
          <w:rFonts w:ascii="Arial" w:hAnsi="Arial" w:cs="Arial"/>
          <w:sz w:val="24"/>
          <w:szCs w:val="24"/>
        </w:rPr>
        <w:t>In order to review 1,723</w:t>
      </w:r>
      <w:r w:rsidR="000A0795" w:rsidRPr="00F00FF7">
        <w:rPr>
          <w:rFonts w:ascii="Arial" w:hAnsi="Arial" w:cs="Arial"/>
          <w:sz w:val="24"/>
          <w:szCs w:val="24"/>
        </w:rPr>
        <w:t xml:space="preserve"> regulations, A&amp;F assembled </w:t>
      </w:r>
      <w:r w:rsidR="00BC7866" w:rsidRPr="00F00FF7">
        <w:rPr>
          <w:rFonts w:ascii="Arial" w:hAnsi="Arial" w:cs="Arial"/>
          <w:sz w:val="24"/>
          <w:szCs w:val="24"/>
        </w:rPr>
        <w:t>31</w:t>
      </w:r>
      <w:r w:rsidR="00203ACA" w:rsidRPr="00F00FF7">
        <w:rPr>
          <w:rFonts w:ascii="Arial" w:hAnsi="Arial" w:cs="Arial"/>
          <w:sz w:val="24"/>
          <w:szCs w:val="24"/>
        </w:rPr>
        <w:t xml:space="preserve"> </w:t>
      </w:r>
      <w:r w:rsidR="00982FA8" w:rsidRPr="00F00FF7">
        <w:rPr>
          <w:rFonts w:ascii="Arial" w:hAnsi="Arial" w:cs="Arial"/>
          <w:sz w:val="24"/>
          <w:szCs w:val="24"/>
        </w:rPr>
        <w:t xml:space="preserve">subject matter </w:t>
      </w:r>
      <w:r w:rsidR="00C84E88" w:rsidRPr="00F00FF7">
        <w:rPr>
          <w:rFonts w:ascii="Arial" w:hAnsi="Arial" w:cs="Arial"/>
          <w:sz w:val="24"/>
          <w:szCs w:val="24"/>
        </w:rPr>
        <w:t xml:space="preserve">experts from across the </w:t>
      </w:r>
      <w:r w:rsidR="00E72F51" w:rsidRPr="00F00FF7">
        <w:rPr>
          <w:rFonts w:ascii="Arial" w:hAnsi="Arial" w:cs="Arial"/>
          <w:sz w:val="24"/>
          <w:szCs w:val="24"/>
        </w:rPr>
        <w:t xml:space="preserve">Executive Branch </w:t>
      </w:r>
      <w:r w:rsidR="00C84E88" w:rsidRPr="00F00FF7">
        <w:rPr>
          <w:rFonts w:ascii="Arial" w:hAnsi="Arial" w:cs="Arial"/>
          <w:sz w:val="24"/>
          <w:szCs w:val="24"/>
        </w:rPr>
        <w:t>to r</w:t>
      </w:r>
      <w:r w:rsidR="00203ACA" w:rsidRPr="00F00FF7">
        <w:rPr>
          <w:rFonts w:ascii="Arial" w:hAnsi="Arial" w:cs="Arial"/>
          <w:sz w:val="24"/>
          <w:szCs w:val="24"/>
        </w:rPr>
        <w:t xml:space="preserve">eview and approve </w:t>
      </w:r>
      <w:r w:rsidR="009C5AC3">
        <w:rPr>
          <w:rFonts w:ascii="Arial" w:hAnsi="Arial" w:cs="Arial"/>
          <w:sz w:val="24"/>
          <w:szCs w:val="24"/>
        </w:rPr>
        <w:t>agency recommendations</w:t>
      </w:r>
      <w:r w:rsidR="001B167A">
        <w:rPr>
          <w:rFonts w:ascii="Arial" w:hAnsi="Arial" w:cs="Arial"/>
          <w:sz w:val="24"/>
          <w:szCs w:val="24"/>
        </w:rPr>
        <w:t xml:space="preserve"> and regulations</w:t>
      </w:r>
      <w:r w:rsidR="0028136D">
        <w:rPr>
          <w:rFonts w:ascii="Arial" w:hAnsi="Arial" w:cs="Arial"/>
          <w:sz w:val="24"/>
          <w:szCs w:val="24"/>
        </w:rPr>
        <w:t xml:space="preserve">. </w:t>
      </w:r>
      <w:r w:rsidR="00203ACA" w:rsidRPr="00F00FF7">
        <w:rPr>
          <w:rFonts w:ascii="Arial" w:hAnsi="Arial" w:cs="Arial"/>
          <w:sz w:val="24"/>
          <w:szCs w:val="24"/>
        </w:rPr>
        <w:t>The cross-Secretariat review often led to further suggestions fo</w:t>
      </w:r>
      <w:r w:rsidR="00603944">
        <w:rPr>
          <w:rFonts w:ascii="Arial" w:hAnsi="Arial" w:cs="Arial"/>
          <w:sz w:val="24"/>
          <w:szCs w:val="24"/>
        </w:rPr>
        <w:t>r improvement or collaboration.</w:t>
      </w:r>
    </w:p>
    <w:p w:rsidR="00203ACA" w:rsidRPr="009C5AC3" w:rsidRDefault="00203ACA" w:rsidP="00F00FF7">
      <w:pPr>
        <w:spacing w:line="480" w:lineRule="auto"/>
        <w:jc w:val="both"/>
        <w:rPr>
          <w:rFonts w:ascii="Arial" w:hAnsi="Arial" w:cs="Arial"/>
          <w:sz w:val="24"/>
          <w:szCs w:val="24"/>
        </w:rPr>
      </w:pPr>
      <w:r w:rsidRPr="009C5AC3">
        <w:rPr>
          <w:rFonts w:ascii="Arial" w:hAnsi="Arial" w:cs="Arial"/>
          <w:sz w:val="24"/>
          <w:szCs w:val="24"/>
        </w:rPr>
        <w:t>After</w:t>
      </w:r>
      <w:r w:rsidR="009C5AC3">
        <w:rPr>
          <w:rFonts w:ascii="Arial" w:hAnsi="Arial" w:cs="Arial"/>
          <w:sz w:val="24"/>
          <w:szCs w:val="24"/>
        </w:rPr>
        <w:t xml:space="preserve"> completion of the Project Team’s review and approval,</w:t>
      </w:r>
      <w:r w:rsidRPr="009C5AC3">
        <w:rPr>
          <w:rFonts w:ascii="Arial" w:hAnsi="Arial" w:cs="Arial"/>
          <w:sz w:val="24"/>
          <w:szCs w:val="24"/>
        </w:rPr>
        <w:t xml:space="preserve"> </w:t>
      </w:r>
      <w:r w:rsidR="00227109" w:rsidRPr="009C5AC3">
        <w:rPr>
          <w:rFonts w:ascii="Arial" w:hAnsi="Arial" w:cs="Arial"/>
          <w:sz w:val="24"/>
          <w:szCs w:val="24"/>
        </w:rPr>
        <w:t xml:space="preserve">each </w:t>
      </w:r>
      <w:r w:rsidR="00F00FF7">
        <w:rPr>
          <w:rFonts w:ascii="Arial" w:hAnsi="Arial" w:cs="Arial"/>
          <w:sz w:val="24"/>
          <w:szCs w:val="24"/>
        </w:rPr>
        <w:t>a</w:t>
      </w:r>
      <w:r w:rsidRPr="009C5AC3">
        <w:rPr>
          <w:rFonts w:ascii="Arial" w:hAnsi="Arial" w:cs="Arial"/>
          <w:sz w:val="24"/>
          <w:szCs w:val="24"/>
        </w:rPr>
        <w:t xml:space="preserve">gency updated the database to reflect the outcome and, when applicable, moved forward with the formal process for promulgating regulations under Chapter 30A of the General Laws. </w:t>
      </w:r>
      <w:r w:rsidR="00C226AF" w:rsidRPr="009C5AC3">
        <w:rPr>
          <w:rFonts w:ascii="Arial" w:hAnsi="Arial" w:cs="Arial"/>
          <w:sz w:val="24"/>
          <w:szCs w:val="24"/>
        </w:rPr>
        <w:t xml:space="preserve">In </w:t>
      </w:r>
      <w:r w:rsidR="00227109" w:rsidRPr="009C5AC3">
        <w:rPr>
          <w:rFonts w:ascii="Arial" w:hAnsi="Arial" w:cs="Arial"/>
          <w:sz w:val="24"/>
          <w:szCs w:val="24"/>
        </w:rPr>
        <w:t xml:space="preserve">order to ensure that </w:t>
      </w:r>
      <w:r w:rsidR="00F00FF7">
        <w:rPr>
          <w:rFonts w:ascii="Arial" w:hAnsi="Arial" w:cs="Arial"/>
          <w:sz w:val="24"/>
          <w:szCs w:val="24"/>
        </w:rPr>
        <w:t>a</w:t>
      </w:r>
      <w:r w:rsidR="00C26224" w:rsidRPr="009C5AC3">
        <w:rPr>
          <w:rFonts w:ascii="Arial" w:hAnsi="Arial" w:cs="Arial"/>
          <w:sz w:val="24"/>
          <w:szCs w:val="24"/>
        </w:rPr>
        <w:t>gencies continually review and improve upon their regulations,</w:t>
      </w:r>
      <w:r w:rsidR="0028136D">
        <w:rPr>
          <w:rFonts w:ascii="Arial" w:hAnsi="Arial" w:cs="Arial"/>
          <w:sz w:val="24"/>
          <w:szCs w:val="24"/>
        </w:rPr>
        <w:t xml:space="preserve"> </w:t>
      </w:r>
      <w:r w:rsidR="00BB399B">
        <w:rPr>
          <w:rFonts w:ascii="Arial" w:hAnsi="Arial" w:cs="Arial"/>
          <w:sz w:val="24"/>
          <w:szCs w:val="24"/>
        </w:rPr>
        <w:t xml:space="preserve">agencies will be required to review all regulations within a one to five year timeframe and were required to identify a timeline for review in the database. </w:t>
      </w:r>
      <w:r w:rsidR="00477605">
        <w:rPr>
          <w:rFonts w:ascii="Arial" w:hAnsi="Arial" w:cs="Arial"/>
          <w:sz w:val="24"/>
          <w:szCs w:val="24"/>
        </w:rPr>
        <w:t>In the future, A&amp;F will work with Secretariats and agencies to ensure the regulations are continuously reviewed in the timeframe identified during the process.</w:t>
      </w:r>
    </w:p>
    <w:p w:rsidR="0058284F" w:rsidRDefault="0058284F" w:rsidP="00227109">
      <w:pPr>
        <w:spacing w:line="480" w:lineRule="auto"/>
        <w:ind w:firstLine="720"/>
        <w:contextualSpacing/>
        <w:jc w:val="both"/>
        <w:rPr>
          <w:rFonts w:ascii="Times New Roman" w:hAnsi="Times New Roman" w:cs="Times New Roman"/>
          <w:sz w:val="24"/>
          <w:szCs w:val="24"/>
        </w:rPr>
      </w:pPr>
    </w:p>
    <w:p w:rsidR="001B167A" w:rsidRDefault="001B167A" w:rsidP="00227109">
      <w:pPr>
        <w:spacing w:line="480" w:lineRule="auto"/>
        <w:ind w:firstLine="720"/>
        <w:contextualSpacing/>
        <w:jc w:val="both"/>
        <w:rPr>
          <w:rFonts w:ascii="Times New Roman" w:hAnsi="Times New Roman" w:cs="Times New Roman"/>
          <w:sz w:val="24"/>
          <w:szCs w:val="24"/>
        </w:rPr>
      </w:pPr>
    </w:p>
    <w:p w:rsidR="00A93D8D" w:rsidRDefault="00A93D8D" w:rsidP="00227109">
      <w:pPr>
        <w:spacing w:line="480" w:lineRule="auto"/>
        <w:ind w:firstLine="720"/>
        <w:contextualSpacing/>
        <w:jc w:val="both"/>
        <w:rPr>
          <w:rFonts w:ascii="Times New Roman" w:hAnsi="Times New Roman" w:cs="Times New Roman"/>
          <w:sz w:val="24"/>
          <w:szCs w:val="24"/>
        </w:rPr>
      </w:pPr>
    </w:p>
    <w:p w:rsidR="00A93D8D" w:rsidRDefault="00A93D8D" w:rsidP="00227109">
      <w:pPr>
        <w:spacing w:line="480" w:lineRule="auto"/>
        <w:ind w:firstLine="720"/>
        <w:contextualSpacing/>
        <w:jc w:val="both"/>
        <w:rPr>
          <w:rFonts w:ascii="Times New Roman" w:hAnsi="Times New Roman" w:cs="Times New Roman"/>
          <w:sz w:val="24"/>
          <w:szCs w:val="24"/>
        </w:rPr>
      </w:pPr>
    </w:p>
    <w:p w:rsidR="00603944" w:rsidRDefault="00603944" w:rsidP="00227109">
      <w:pPr>
        <w:spacing w:line="480" w:lineRule="auto"/>
        <w:ind w:firstLine="720"/>
        <w:contextualSpacing/>
        <w:jc w:val="both"/>
        <w:rPr>
          <w:rFonts w:ascii="Times New Roman" w:hAnsi="Times New Roman" w:cs="Times New Roman"/>
          <w:sz w:val="24"/>
          <w:szCs w:val="24"/>
        </w:rPr>
      </w:pPr>
    </w:p>
    <w:p w:rsidR="00603944" w:rsidRDefault="00603944" w:rsidP="00227109">
      <w:pPr>
        <w:spacing w:line="480" w:lineRule="auto"/>
        <w:ind w:firstLine="720"/>
        <w:contextualSpacing/>
        <w:jc w:val="both"/>
        <w:rPr>
          <w:rFonts w:ascii="Times New Roman" w:hAnsi="Times New Roman" w:cs="Times New Roman"/>
          <w:sz w:val="24"/>
          <w:szCs w:val="24"/>
        </w:rPr>
      </w:pPr>
    </w:p>
    <w:p w:rsidR="00BA6402" w:rsidRPr="000A0795" w:rsidRDefault="00BA6402" w:rsidP="00227109">
      <w:pPr>
        <w:spacing w:line="480" w:lineRule="auto"/>
        <w:contextualSpacing/>
        <w:jc w:val="both"/>
        <w:rPr>
          <w:rFonts w:ascii="Times New Roman" w:hAnsi="Times New Roman" w:cs="Times New Roman"/>
          <w:sz w:val="24"/>
          <w:szCs w:val="24"/>
        </w:rPr>
      </w:pPr>
    </w:p>
    <w:p w:rsidR="005B0214" w:rsidRPr="00456EB7" w:rsidRDefault="005B0214" w:rsidP="005B0214">
      <w:pPr>
        <w:pStyle w:val="Title"/>
        <w:rPr>
          <w:rFonts w:ascii="Arial" w:hAnsi="Arial" w:cs="Arial"/>
          <w:b/>
          <w:i/>
          <w:sz w:val="32"/>
          <w:szCs w:val="32"/>
        </w:rPr>
      </w:pPr>
      <w:r w:rsidRPr="00456EB7">
        <w:rPr>
          <w:rFonts w:ascii="Arial" w:hAnsi="Arial" w:cs="Arial"/>
          <w:b/>
          <w:i/>
          <w:sz w:val="32"/>
          <w:szCs w:val="32"/>
        </w:rPr>
        <w:lastRenderedPageBreak/>
        <w:t>Project Results: Tangible Examples</w:t>
      </w:r>
    </w:p>
    <w:p w:rsidR="005B0214" w:rsidRPr="00042E69" w:rsidRDefault="00132D2A" w:rsidP="003B452B">
      <w:pPr>
        <w:pStyle w:val="ListParagraph"/>
        <w:spacing w:line="480" w:lineRule="auto"/>
        <w:ind w:left="0"/>
        <w:jc w:val="both"/>
        <w:rPr>
          <w:noProof/>
        </w:rPr>
      </w:pPr>
      <w:r>
        <w:rPr>
          <w:rFonts w:ascii="Arial" w:hAnsi="Arial" w:cs="Arial"/>
          <w:sz w:val="24"/>
          <w:szCs w:val="24"/>
        </w:rPr>
        <w:t xml:space="preserve">Through the regulation review process, 67% of the regulations were amended </w:t>
      </w:r>
      <w:r w:rsidR="00B57640">
        <w:rPr>
          <w:rFonts w:ascii="Arial" w:hAnsi="Arial" w:cs="Arial"/>
          <w:sz w:val="24"/>
          <w:szCs w:val="24"/>
        </w:rPr>
        <w:t>or rescinded a</w:t>
      </w:r>
      <w:r w:rsidR="00042E69">
        <w:rPr>
          <w:rFonts w:ascii="Arial" w:hAnsi="Arial" w:cs="Arial"/>
          <w:sz w:val="24"/>
          <w:szCs w:val="24"/>
        </w:rPr>
        <w:t>nd 33% were retained unchanged.</w:t>
      </w:r>
    </w:p>
    <w:p w:rsidR="005B0214" w:rsidRPr="00042E69" w:rsidRDefault="00042E69" w:rsidP="00042E69">
      <w:pPr>
        <w:pStyle w:val="ListParagraph"/>
        <w:spacing w:line="480" w:lineRule="auto"/>
        <w:ind w:left="0"/>
        <w:jc w:val="center"/>
        <w:rPr>
          <w:rFonts w:ascii="Arial" w:hAnsi="Arial" w:cs="Arial"/>
          <w:b/>
          <w:sz w:val="24"/>
          <w:szCs w:val="24"/>
          <w:u w:val="single"/>
        </w:rPr>
      </w:pPr>
      <w:r w:rsidRPr="00042E69">
        <w:rPr>
          <w:rFonts w:ascii="Arial" w:hAnsi="Arial" w:cs="Arial"/>
          <w:b/>
          <w:sz w:val="24"/>
          <w:szCs w:val="24"/>
          <w:u w:val="single"/>
        </w:rPr>
        <w:t>Executive Order 562 Project Results</w:t>
      </w:r>
      <w:r>
        <w:rPr>
          <w:rFonts w:ascii="Arial" w:hAnsi="Arial" w:cs="Arial"/>
          <w:b/>
          <w:noProof/>
          <w:sz w:val="24"/>
          <w:szCs w:val="24"/>
        </w:rPr>
        <w:drawing>
          <wp:inline distT="0" distB="0" distL="0" distR="0" wp14:anchorId="092B0D25" wp14:editId="53A407A7">
            <wp:extent cx="4158532" cy="2962999"/>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111.png"/>
                    <pic:cNvPicPr/>
                  </pic:nvPicPr>
                  <pic:blipFill>
                    <a:blip r:embed="rId14">
                      <a:extLst>
                        <a:ext uri="{28A0092B-C50C-407E-A947-70E740481C1C}">
                          <a14:useLocalDpi xmlns:a14="http://schemas.microsoft.com/office/drawing/2010/main" val="0"/>
                        </a:ext>
                      </a:extLst>
                    </a:blip>
                    <a:stretch>
                      <a:fillRect/>
                    </a:stretch>
                  </pic:blipFill>
                  <pic:spPr>
                    <a:xfrm>
                      <a:off x="0" y="0"/>
                      <a:ext cx="4163995" cy="2966892"/>
                    </a:xfrm>
                    <a:prstGeom prst="rect">
                      <a:avLst/>
                    </a:prstGeom>
                  </pic:spPr>
                </pic:pic>
              </a:graphicData>
            </a:graphic>
          </wp:inline>
        </w:drawing>
      </w:r>
    </w:p>
    <w:p w:rsidR="000D268B" w:rsidRPr="000D268B" w:rsidRDefault="00042E69" w:rsidP="000D268B">
      <w:pPr>
        <w:pStyle w:val="ListParagraph"/>
        <w:spacing w:line="480" w:lineRule="auto"/>
        <w:ind w:left="0"/>
        <w:jc w:val="center"/>
        <w:rPr>
          <w:rFonts w:ascii="Arial" w:hAnsi="Arial" w:cs="Arial"/>
          <w:b/>
          <w:sz w:val="24"/>
          <w:szCs w:val="24"/>
          <w:u w:val="single"/>
        </w:rPr>
      </w:pPr>
      <w:r w:rsidRPr="00042E69">
        <w:rPr>
          <w:rFonts w:ascii="Arial" w:hAnsi="Arial" w:cs="Arial"/>
          <w:b/>
          <w:sz w:val="24"/>
          <w:szCs w:val="24"/>
          <w:u w:val="single"/>
        </w:rPr>
        <w:t>Outcomes by Secretariat</w:t>
      </w:r>
    </w:p>
    <w:p w:rsidR="000D268B" w:rsidRDefault="000D268B" w:rsidP="000D268B">
      <w:pPr>
        <w:pStyle w:val="ListParagraph"/>
        <w:spacing w:line="480" w:lineRule="auto"/>
        <w:ind w:left="0"/>
        <w:jc w:val="center"/>
        <w:rPr>
          <w:rFonts w:ascii="Arial" w:hAnsi="Arial" w:cs="Arial"/>
          <w:b/>
          <w:sz w:val="24"/>
          <w:szCs w:val="24"/>
        </w:rPr>
      </w:pPr>
      <w:r>
        <w:rPr>
          <w:rFonts w:ascii="Arial" w:hAnsi="Arial" w:cs="Arial"/>
          <w:b/>
          <w:noProof/>
          <w:sz w:val="24"/>
          <w:szCs w:val="24"/>
        </w:rPr>
        <w:drawing>
          <wp:inline distT="0" distB="0" distL="0" distR="0">
            <wp:extent cx="4969565" cy="3164617"/>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33.png"/>
                    <pic:cNvPicPr/>
                  </pic:nvPicPr>
                  <pic:blipFill>
                    <a:blip r:embed="rId15">
                      <a:extLst>
                        <a:ext uri="{28A0092B-C50C-407E-A947-70E740481C1C}">
                          <a14:useLocalDpi xmlns:a14="http://schemas.microsoft.com/office/drawing/2010/main" val="0"/>
                        </a:ext>
                      </a:extLst>
                    </a:blip>
                    <a:stretch>
                      <a:fillRect/>
                    </a:stretch>
                  </pic:blipFill>
                  <pic:spPr>
                    <a:xfrm>
                      <a:off x="0" y="0"/>
                      <a:ext cx="4969566" cy="3164618"/>
                    </a:xfrm>
                    <a:prstGeom prst="rect">
                      <a:avLst/>
                    </a:prstGeom>
                  </pic:spPr>
                </pic:pic>
              </a:graphicData>
            </a:graphic>
          </wp:inline>
        </w:drawing>
      </w:r>
    </w:p>
    <w:p w:rsidR="006A1E3D" w:rsidRPr="003C41A6" w:rsidRDefault="003C41A6" w:rsidP="003C41A6">
      <w:pPr>
        <w:pStyle w:val="ListParagraph"/>
        <w:spacing w:line="480" w:lineRule="auto"/>
        <w:ind w:left="0"/>
        <w:jc w:val="both"/>
        <w:rPr>
          <w:rFonts w:ascii="Arial" w:hAnsi="Arial" w:cs="Arial"/>
          <w:b/>
          <w:sz w:val="24"/>
          <w:szCs w:val="24"/>
        </w:rPr>
      </w:pPr>
      <w:r>
        <w:rPr>
          <w:rFonts w:ascii="Arial" w:hAnsi="Arial" w:cs="Arial"/>
          <w:sz w:val="24"/>
          <w:szCs w:val="24"/>
        </w:rPr>
        <w:lastRenderedPageBreak/>
        <w:t>The changes made during this process accomplish the following:</w:t>
      </w:r>
    </w:p>
    <w:p w:rsidR="001A09A6" w:rsidRPr="00BB399B" w:rsidRDefault="00283C7D" w:rsidP="00227109">
      <w:pPr>
        <w:pStyle w:val="ListParagraph"/>
        <w:numPr>
          <w:ilvl w:val="0"/>
          <w:numId w:val="5"/>
        </w:numPr>
        <w:spacing w:line="480" w:lineRule="auto"/>
        <w:jc w:val="both"/>
        <w:rPr>
          <w:rFonts w:ascii="Arial" w:hAnsi="Arial" w:cs="Arial"/>
          <w:sz w:val="24"/>
          <w:szCs w:val="24"/>
        </w:rPr>
      </w:pPr>
      <w:r w:rsidRPr="00BB399B">
        <w:rPr>
          <w:rFonts w:ascii="Arial" w:hAnsi="Arial" w:cs="Arial"/>
          <w:sz w:val="24"/>
          <w:szCs w:val="24"/>
        </w:rPr>
        <w:t>Consolidate regulations on the same or similar subject matters to make it easier for regulated parties</w:t>
      </w:r>
      <w:r w:rsidR="00896215" w:rsidRPr="00BB399B">
        <w:rPr>
          <w:rFonts w:ascii="Arial" w:hAnsi="Arial" w:cs="Arial"/>
          <w:sz w:val="24"/>
          <w:szCs w:val="24"/>
        </w:rPr>
        <w:t>;</w:t>
      </w:r>
    </w:p>
    <w:p w:rsidR="001A09A6" w:rsidRPr="00BB399B" w:rsidRDefault="00283C7D" w:rsidP="00227109">
      <w:pPr>
        <w:pStyle w:val="ListParagraph"/>
        <w:numPr>
          <w:ilvl w:val="0"/>
          <w:numId w:val="5"/>
        </w:numPr>
        <w:spacing w:line="480" w:lineRule="auto"/>
        <w:jc w:val="both"/>
        <w:rPr>
          <w:rFonts w:ascii="Arial" w:hAnsi="Arial" w:cs="Arial"/>
          <w:sz w:val="24"/>
          <w:szCs w:val="24"/>
        </w:rPr>
      </w:pPr>
      <w:r w:rsidRPr="00BB399B">
        <w:rPr>
          <w:rFonts w:ascii="Arial" w:hAnsi="Arial" w:cs="Arial"/>
          <w:sz w:val="24"/>
          <w:szCs w:val="24"/>
        </w:rPr>
        <w:t>Remove obsolete, outdated or u</w:t>
      </w:r>
      <w:r w:rsidR="001A09A6" w:rsidRPr="00BB399B">
        <w:rPr>
          <w:rFonts w:ascii="Arial" w:hAnsi="Arial" w:cs="Arial"/>
          <w:sz w:val="24"/>
          <w:szCs w:val="24"/>
        </w:rPr>
        <w:t>nnecessary</w:t>
      </w:r>
      <w:r w:rsidRPr="00BB399B">
        <w:rPr>
          <w:rFonts w:ascii="Arial" w:hAnsi="Arial" w:cs="Arial"/>
          <w:sz w:val="24"/>
          <w:szCs w:val="24"/>
        </w:rPr>
        <w:t xml:space="preserve"> regulatory requirements</w:t>
      </w:r>
      <w:r w:rsidR="00896215" w:rsidRPr="00BB399B">
        <w:rPr>
          <w:rFonts w:ascii="Arial" w:hAnsi="Arial" w:cs="Arial"/>
          <w:sz w:val="24"/>
          <w:szCs w:val="24"/>
        </w:rPr>
        <w:t>;</w:t>
      </w:r>
    </w:p>
    <w:p w:rsidR="001A09A6" w:rsidRPr="00BB399B" w:rsidRDefault="00283C7D" w:rsidP="00227109">
      <w:pPr>
        <w:pStyle w:val="ListParagraph"/>
        <w:numPr>
          <w:ilvl w:val="0"/>
          <w:numId w:val="5"/>
        </w:numPr>
        <w:spacing w:line="480" w:lineRule="auto"/>
        <w:jc w:val="both"/>
        <w:rPr>
          <w:rFonts w:ascii="Arial" w:hAnsi="Arial" w:cs="Arial"/>
          <w:sz w:val="24"/>
          <w:szCs w:val="24"/>
        </w:rPr>
      </w:pPr>
      <w:r w:rsidRPr="00BB399B">
        <w:rPr>
          <w:rFonts w:ascii="Arial" w:hAnsi="Arial" w:cs="Arial"/>
          <w:sz w:val="24"/>
          <w:szCs w:val="24"/>
        </w:rPr>
        <w:t>Align regulatory requirements</w:t>
      </w:r>
      <w:r w:rsidR="00550913">
        <w:rPr>
          <w:rFonts w:ascii="Arial" w:hAnsi="Arial" w:cs="Arial"/>
          <w:sz w:val="24"/>
          <w:szCs w:val="24"/>
        </w:rPr>
        <w:t xml:space="preserve"> with federal s</w:t>
      </w:r>
      <w:r w:rsidR="001A09A6" w:rsidRPr="00BB399B">
        <w:rPr>
          <w:rFonts w:ascii="Arial" w:hAnsi="Arial" w:cs="Arial"/>
          <w:sz w:val="24"/>
          <w:szCs w:val="24"/>
        </w:rPr>
        <w:t>tandards</w:t>
      </w:r>
      <w:r w:rsidRPr="00BB399B">
        <w:rPr>
          <w:rFonts w:ascii="Arial" w:hAnsi="Arial" w:cs="Arial"/>
          <w:sz w:val="24"/>
          <w:szCs w:val="24"/>
        </w:rPr>
        <w:t>, when appropriate, to create consistency and limit duplication</w:t>
      </w:r>
      <w:r w:rsidR="00896215" w:rsidRPr="00BB399B">
        <w:rPr>
          <w:rFonts w:ascii="Arial" w:hAnsi="Arial" w:cs="Arial"/>
          <w:sz w:val="24"/>
          <w:szCs w:val="24"/>
        </w:rPr>
        <w:t>;</w:t>
      </w:r>
      <w:r w:rsidR="006E77D2" w:rsidRPr="00BB399B">
        <w:rPr>
          <w:rFonts w:ascii="Arial" w:hAnsi="Arial" w:cs="Arial"/>
          <w:sz w:val="24"/>
          <w:szCs w:val="24"/>
        </w:rPr>
        <w:t xml:space="preserve"> </w:t>
      </w:r>
      <w:r w:rsidR="00896215" w:rsidRPr="00BB399B">
        <w:rPr>
          <w:rFonts w:ascii="Arial" w:hAnsi="Arial" w:cs="Arial"/>
          <w:sz w:val="24"/>
          <w:szCs w:val="24"/>
        </w:rPr>
        <w:t>and</w:t>
      </w:r>
    </w:p>
    <w:p w:rsidR="001A09A6" w:rsidRDefault="00C26224" w:rsidP="00227109">
      <w:pPr>
        <w:pStyle w:val="ListParagraph"/>
        <w:numPr>
          <w:ilvl w:val="0"/>
          <w:numId w:val="5"/>
        </w:numPr>
        <w:spacing w:line="480" w:lineRule="auto"/>
        <w:jc w:val="both"/>
        <w:rPr>
          <w:rFonts w:ascii="Arial" w:hAnsi="Arial" w:cs="Arial"/>
          <w:sz w:val="24"/>
          <w:szCs w:val="24"/>
        </w:rPr>
      </w:pPr>
      <w:r w:rsidRPr="00BB399B">
        <w:rPr>
          <w:rFonts w:ascii="Arial" w:hAnsi="Arial" w:cs="Arial"/>
          <w:sz w:val="24"/>
          <w:szCs w:val="24"/>
        </w:rPr>
        <w:t xml:space="preserve">Reduce complexity, simplify </w:t>
      </w:r>
      <w:r w:rsidR="008C3D75" w:rsidRPr="00BB399B">
        <w:rPr>
          <w:rFonts w:ascii="Arial" w:hAnsi="Arial" w:cs="Arial"/>
          <w:sz w:val="24"/>
          <w:szCs w:val="24"/>
        </w:rPr>
        <w:t>and ease</w:t>
      </w:r>
      <w:r w:rsidR="00283C7D" w:rsidRPr="00BB399B">
        <w:rPr>
          <w:rFonts w:ascii="Arial" w:hAnsi="Arial" w:cs="Arial"/>
          <w:sz w:val="24"/>
          <w:szCs w:val="24"/>
        </w:rPr>
        <w:t xml:space="preserve"> regulatory burdens. </w:t>
      </w:r>
    </w:p>
    <w:p w:rsidR="002E6941" w:rsidRDefault="002E6941" w:rsidP="002E6941">
      <w:pPr>
        <w:pStyle w:val="ListParagraph"/>
        <w:spacing w:line="480" w:lineRule="auto"/>
        <w:ind w:left="1440"/>
        <w:jc w:val="both"/>
        <w:rPr>
          <w:rFonts w:ascii="Arial" w:hAnsi="Arial" w:cs="Arial"/>
          <w:sz w:val="24"/>
          <w:szCs w:val="24"/>
        </w:rPr>
      </w:pPr>
    </w:p>
    <w:p w:rsidR="002E6941" w:rsidRDefault="002E6941" w:rsidP="002E6941">
      <w:pPr>
        <w:pStyle w:val="ListParagraph"/>
        <w:spacing w:line="480" w:lineRule="auto"/>
        <w:ind w:left="-180"/>
        <w:jc w:val="center"/>
        <w:rPr>
          <w:rFonts w:ascii="Arial" w:hAnsi="Arial" w:cs="Arial"/>
          <w:b/>
          <w:sz w:val="24"/>
          <w:szCs w:val="24"/>
          <w:u w:val="single"/>
        </w:rPr>
      </w:pPr>
      <w:r w:rsidRPr="002E6941">
        <w:rPr>
          <w:rFonts w:ascii="Arial" w:hAnsi="Arial" w:cs="Arial"/>
          <w:b/>
          <w:sz w:val="24"/>
          <w:szCs w:val="24"/>
          <w:u w:val="single"/>
        </w:rPr>
        <w:t>Amended and Rescinded Regulations:</w:t>
      </w:r>
    </w:p>
    <w:p w:rsidR="002E6941" w:rsidRPr="002E6941" w:rsidRDefault="002E6941" w:rsidP="002E6941">
      <w:pPr>
        <w:pStyle w:val="ListParagraph"/>
        <w:spacing w:line="480" w:lineRule="auto"/>
        <w:ind w:left="-180"/>
        <w:jc w:val="center"/>
        <w:rPr>
          <w:rFonts w:ascii="Arial" w:hAnsi="Arial" w:cs="Arial"/>
          <w:b/>
          <w:sz w:val="24"/>
          <w:szCs w:val="24"/>
          <w:u w:val="single"/>
        </w:rPr>
      </w:pPr>
      <w:r w:rsidRPr="002E6941">
        <w:rPr>
          <w:rFonts w:ascii="Arial" w:hAnsi="Arial" w:cs="Arial"/>
          <w:b/>
          <w:sz w:val="24"/>
          <w:szCs w:val="24"/>
          <w:u w:val="single"/>
        </w:rPr>
        <w:t>Outcome Classifications</w:t>
      </w:r>
    </w:p>
    <w:p w:rsidR="00D450B4" w:rsidRPr="00A93D8D" w:rsidRDefault="002E6941" w:rsidP="00A93D8D">
      <w:pPr>
        <w:spacing w:line="480" w:lineRule="auto"/>
        <w:jc w:val="both"/>
        <w:rPr>
          <w:rFonts w:ascii="Arial" w:hAnsi="Arial" w:cs="Arial"/>
          <w:sz w:val="24"/>
          <w:szCs w:val="24"/>
        </w:rPr>
      </w:pPr>
      <w:r>
        <w:rPr>
          <w:b/>
          <w:i/>
          <w:noProof/>
          <w:sz w:val="32"/>
          <w:szCs w:val="32"/>
        </w:rPr>
        <w:drawing>
          <wp:inline distT="0" distB="0" distL="0" distR="0" wp14:anchorId="19388C7E" wp14:editId="29728E53">
            <wp:extent cx="5943600" cy="37649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ddddd.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3764915"/>
                    </a:xfrm>
                    <a:prstGeom prst="rect">
                      <a:avLst/>
                    </a:prstGeom>
                  </pic:spPr>
                </pic:pic>
              </a:graphicData>
            </a:graphic>
          </wp:inline>
        </w:drawing>
      </w:r>
    </w:p>
    <w:p w:rsidR="00A93D8D" w:rsidRPr="00BB399B" w:rsidRDefault="00A93D8D" w:rsidP="001E1A25"/>
    <w:p w:rsidR="003C41A6" w:rsidRDefault="003C41A6" w:rsidP="001E1A25">
      <w:pPr>
        <w:rPr>
          <w:b/>
          <w:i/>
          <w:sz w:val="32"/>
          <w:szCs w:val="32"/>
        </w:rPr>
      </w:pPr>
    </w:p>
    <w:p w:rsidR="001E1A25" w:rsidRPr="001E1A25" w:rsidRDefault="00FE6B34" w:rsidP="001E1A25">
      <w:pPr>
        <w:pStyle w:val="Title"/>
        <w:rPr>
          <w:rFonts w:ascii="Arial" w:hAnsi="Arial" w:cs="Arial"/>
          <w:b/>
          <w:i/>
          <w:sz w:val="32"/>
          <w:szCs w:val="32"/>
        </w:rPr>
      </w:pPr>
      <w:r w:rsidRPr="00456EB7">
        <w:rPr>
          <w:rFonts w:ascii="Arial" w:hAnsi="Arial" w:cs="Arial"/>
          <w:b/>
          <w:i/>
          <w:sz w:val="32"/>
          <w:szCs w:val="32"/>
        </w:rPr>
        <w:lastRenderedPageBreak/>
        <w:t>Consolidation</w:t>
      </w:r>
    </w:p>
    <w:p w:rsidR="005B0214" w:rsidRDefault="00D4115C"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t>Consolidating Rabies Vaccination Requirements</w:t>
      </w:r>
      <w:r w:rsidR="008B5CE9" w:rsidRPr="00375A3D">
        <w:rPr>
          <w:rFonts w:ascii="Arial" w:hAnsi="Arial" w:cs="Arial"/>
          <w:b/>
          <w:sz w:val="24"/>
          <w:szCs w:val="24"/>
        </w:rPr>
        <w:t>:</w:t>
      </w:r>
      <w:r w:rsidR="008B5CE9" w:rsidRPr="00BB399B">
        <w:rPr>
          <w:rFonts w:ascii="Arial" w:hAnsi="Arial" w:cs="Arial"/>
          <w:sz w:val="24"/>
          <w:szCs w:val="24"/>
        </w:rPr>
        <w:t xml:space="preserve"> Both th</w:t>
      </w:r>
      <w:r w:rsidR="00521EE8">
        <w:rPr>
          <w:rFonts w:ascii="Arial" w:hAnsi="Arial" w:cs="Arial"/>
          <w:sz w:val="24"/>
          <w:szCs w:val="24"/>
        </w:rPr>
        <w:t>e Department of Public Health (DPH</w:t>
      </w:r>
      <w:r w:rsidR="008B5CE9" w:rsidRPr="00BB399B">
        <w:rPr>
          <w:rFonts w:ascii="Arial" w:hAnsi="Arial" w:cs="Arial"/>
          <w:sz w:val="24"/>
          <w:szCs w:val="24"/>
        </w:rPr>
        <w:t>) and the Departm</w:t>
      </w:r>
      <w:r w:rsidR="00521EE8">
        <w:rPr>
          <w:rFonts w:ascii="Arial" w:hAnsi="Arial" w:cs="Arial"/>
          <w:sz w:val="24"/>
          <w:szCs w:val="24"/>
        </w:rPr>
        <w:t>ent of Agricultural Resources (DAR</w:t>
      </w:r>
      <w:r w:rsidR="008B5CE9" w:rsidRPr="00BB399B">
        <w:rPr>
          <w:rFonts w:ascii="Arial" w:hAnsi="Arial" w:cs="Arial"/>
          <w:sz w:val="24"/>
          <w:szCs w:val="24"/>
        </w:rPr>
        <w:t>)</w:t>
      </w:r>
      <w:r w:rsidR="00871094" w:rsidRPr="00BB399B">
        <w:rPr>
          <w:rFonts w:ascii="Arial" w:hAnsi="Arial" w:cs="Arial"/>
          <w:sz w:val="24"/>
          <w:szCs w:val="24"/>
        </w:rPr>
        <w:t xml:space="preserve"> had</w:t>
      </w:r>
      <w:r w:rsidRPr="00BB399B">
        <w:rPr>
          <w:rFonts w:ascii="Arial" w:hAnsi="Arial" w:cs="Arial"/>
          <w:sz w:val="24"/>
          <w:szCs w:val="24"/>
        </w:rPr>
        <w:t xml:space="preserve"> regulations governing the vaccination of dogs and cats against rabies. DPH </w:t>
      </w:r>
      <w:r w:rsidR="00871094" w:rsidRPr="00BB399B">
        <w:rPr>
          <w:rFonts w:ascii="Arial" w:hAnsi="Arial" w:cs="Arial"/>
          <w:sz w:val="24"/>
          <w:szCs w:val="24"/>
        </w:rPr>
        <w:t>rescinded</w:t>
      </w:r>
      <w:r w:rsidRPr="00BB399B">
        <w:rPr>
          <w:rFonts w:ascii="Arial" w:hAnsi="Arial" w:cs="Arial"/>
          <w:sz w:val="24"/>
          <w:szCs w:val="24"/>
        </w:rPr>
        <w:t xml:space="preserve"> their regulation and c</w:t>
      </w:r>
      <w:r w:rsidR="00871094" w:rsidRPr="00BB399B">
        <w:rPr>
          <w:rFonts w:ascii="Arial" w:hAnsi="Arial" w:cs="Arial"/>
          <w:sz w:val="24"/>
          <w:szCs w:val="24"/>
        </w:rPr>
        <w:t xml:space="preserve">ombined </w:t>
      </w:r>
      <w:r w:rsidRPr="00BB399B">
        <w:rPr>
          <w:rFonts w:ascii="Arial" w:hAnsi="Arial" w:cs="Arial"/>
          <w:sz w:val="24"/>
          <w:szCs w:val="24"/>
        </w:rPr>
        <w:t xml:space="preserve">relevant portions into the DAR regulation to simplify compliance and create a more </w:t>
      </w:r>
      <w:r w:rsidR="00871094" w:rsidRPr="00BB399B">
        <w:rPr>
          <w:rFonts w:ascii="Arial" w:hAnsi="Arial" w:cs="Arial"/>
          <w:sz w:val="24"/>
          <w:szCs w:val="24"/>
        </w:rPr>
        <w:t xml:space="preserve">centralized system of rabies prevention and control within one regulation and one </w:t>
      </w:r>
      <w:r w:rsidR="00F00FF7">
        <w:rPr>
          <w:rFonts w:ascii="Arial" w:hAnsi="Arial" w:cs="Arial"/>
          <w:sz w:val="24"/>
          <w:szCs w:val="24"/>
        </w:rPr>
        <w:t>a</w:t>
      </w:r>
      <w:r w:rsidR="00871094" w:rsidRPr="00BB399B">
        <w:rPr>
          <w:rFonts w:ascii="Arial" w:hAnsi="Arial" w:cs="Arial"/>
          <w:sz w:val="24"/>
          <w:szCs w:val="24"/>
        </w:rPr>
        <w:t xml:space="preserve">gency. </w:t>
      </w:r>
    </w:p>
    <w:p w:rsidR="005B0214" w:rsidRPr="00BB399B" w:rsidRDefault="005B0214" w:rsidP="008132AC">
      <w:pPr>
        <w:pStyle w:val="ListParagraph"/>
        <w:spacing w:line="480" w:lineRule="auto"/>
        <w:ind w:left="0"/>
        <w:jc w:val="both"/>
        <w:rPr>
          <w:rFonts w:ascii="Arial" w:hAnsi="Arial" w:cs="Arial"/>
          <w:sz w:val="24"/>
          <w:szCs w:val="24"/>
        </w:rPr>
      </w:pPr>
    </w:p>
    <w:p w:rsidR="00896215" w:rsidRDefault="00896215"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t>Creating a Single Room Occupancy Excise Regulation</w:t>
      </w:r>
      <w:r w:rsidRPr="00375A3D">
        <w:rPr>
          <w:rFonts w:ascii="Arial" w:hAnsi="Arial" w:cs="Arial"/>
          <w:b/>
          <w:sz w:val="24"/>
          <w:szCs w:val="24"/>
        </w:rPr>
        <w:t>:</w:t>
      </w:r>
      <w:r w:rsidR="0028136D">
        <w:rPr>
          <w:rFonts w:ascii="Arial" w:hAnsi="Arial" w:cs="Arial"/>
          <w:sz w:val="24"/>
          <w:szCs w:val="24"/>
        </w:rPr>
        <w:t xml:space="preserve"> </w:t>
      </w:r>
      <w:r w:rsidRPr="00BB399B">
        <w:rPr>
          <w:rFonts w:ascii="Arial" w:hAnsi="Arial" w:cs="Arial"/>
          <w:sz w:val="24"/>
          <w:szCs w:val="24"/>
        </w:rPr>
        <w:t xml:space="preserve">The Department of Revenue combined room occupancy excise related regulations in order to create a single comprehensive regulation, making the regulatory framework more efficient for taxpayers.  </w:t>
      </w:r>
    </w:p>
    <w:p w:rsidR="005B0214" w:rsidRDefault="005B0214" w:rsidP="008132AC">
      <w:pPr>
        <w:pStyle w:val="ListParagraph"/>
        <w:spacing w:line="480" w:lineRule="auto"/>
        <w:ind w:left="0"/>
        <w:jc w:val="both"/>
        <w:rPr>
          <w:rFonts w:ascii="Arial" w:hAnsi="Arial" w:cs="Arial"/>
          <w:sz w:val="24"/>
          <w:szCs w:val="24"/>
        </w:rPr>
      </w:pPr>
    </w:p>
    <w:p w:rsidR="00F00FF7" w:rsidRDefault="00D4115C"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t>Good Manufacturing Practices for Food</w:t>
      </w:r>
      <w:r w:rsidRPr="00375A3D">
        <w:rPr>
          <w:rFonts w:ascii="Arial" w:hAnsi="Arial" w:cs="Arial"/>
          <w:b/>
          <w:sz w:val="24"/>
          <w:szCs w:val="24"/>
        </w:rPr>
        <w:t>:</w:t>
      </w:r>
      <w:r w:rsidRPr="00BB399B">
        <w:rPr>
          <w:rFonts w:ascii="Arial" w:hAnsi="Arial" w:cs="Arial"/>
          <w:sz w:val="24"/>
          <w:szCs w:val="24"/>
        </w:rPr>
        <w:t xml:space="preserve"> DPH </w:t>
      </w:r>
      <w:r w:rsidR="004C48EE" w:rsidRPr="00BB399B">
        <w:rPr>
          <w:rFonts w:ascii="Arial" w:hAnsi="Arial" w:cs="Arial"/>
          <w:sz w:val="24"/>
          <w:szCs w:val="24"/>
        </w:rPr>
        <w:t>consolidated</w:t>
      </w:r>
      <w:r w:rsidRPr="00BB399B">
        <w:rPr>
          <w:rFonts w:ascii="Arial" w:hAnsi="Arial" w:cs="Arial"/>
          <w:sz w:val="24"/>
          <w:szCs w:val="24"/>
        </w:rPr>
        <w:t xml:space="preserve"> 10 regulations into </w:t>
      </w:r>
      <w:r w:rsidR="00896215" w:rsidRPr="00BB399B">
        <w:rPr>
          <w:rFonts w:ascii="Arial" w:hAnsi="Arial" w:cs="Arial"/>
          <w:sz w:val="24"/>
          <w:szCs w:val="24"/>
        </w:rPr>
        <w:t xml:space="preserve">one </w:t>
      </w:r>
      <w:r w:rsidRPr="00BB399B">
        <w:rPr>
          <w:rFonts w:ascii="Arial" w:hAnsi="Arial" w:cs="Arial"/>
          <w:sz w:val="24"/>
          <w:szCs w:val="24"/>
        </w:rPr>
        <w:t>to oversee food manufacturing, while deferring to federal standards where appropriate. By consolidating these regulations, DPH aims to streamline existing requirements</w:t>
      </w:r>
      <w:r w:rsidR="001B167A">
        <w:rPr>
          <w:rFonts w:ascii="Arial" w:hAnsi="Arial" w:cs="Arial"/>
          <w:sz w:val="24"/>
          <w:szCs w:val="24"/>
        </w:rPr>
        <w:t>,</w:t>
      </w:r>
      <w:r w:rsidRPr="00BB399B">
        <w:rPr>
          <w:rFonts w:ascii="Arial" w:hAnsi="Arial" w:cs="Arial"/>
          <w:sz w:val="24"/>
          <w:szCs w:val="24"/>
        </w:rPr>
        <w:t xml:space="preserve"> delete outdated requirements, </w:t>
      </w:r>
      <w:r w:rsidR="001B167A">
        <w:rPr>
          <w:rFonts w:ascii="Arial" w:hAnsi="Arial" w:cs="Arial"/>
          <w:sz w:val="24"/>
          <w:szCs w:val="24"/>
        </w:rPr>
        <w:t>and increase</w:t>
      </w:r>
      <w:r w:rsidRPr="00BB399B">
        <w:rPr>
          <w:rFonts w:ascii="Arial" w:hAnsi="Arial" w:cs="Arial"/>
          <w:sz w:val="24"/>
          <w:szCs w:val="24"/>
        </w:rPr>
        <w:t xml:space="preserve"> efficiencies while standardizing much of the regulatory framework for food manufacturing, processing and distribution in Massachusetts.  </w:t>
      </w:r>
    </w:p>
    <w:p w:rsidR="005B0214" w:rsidRDefault="005B0214" w:rsidP="008132AC">
      <w:pPr>
        <w:pStyle w:val="ListParagraph"/>
        <w:spacing w:line="480" w:lineRule="auto"/>
        <w:ind w:left="0"/>
        <w:jc w:val="both"/>
        <w:rPr>
          <w:rFonts w:ascii="Arial" w:hAnsi="Arial" w:cs="Arial"/>
          <w:sz w:val="24"/>
          <w:szCs w:val="24"/>
        </w:rPr>
      </w:pPr>
    </w:p>
    <w:p w:rsidR="009C7F54" w:rsidRPr="00BB399B" w:rsidRDefault="00D4115C"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t>Creating a Single Workers</w:t>
      </w:r>
      <w:r w:rsidR="001B167A" w:rsidRPr="00375A3D">
        <w:rPr>
          <w:rFonts w:ascii="Arial" w:hAnsi="Arial" w:cs="Arial"/>
          <w:b/>
          <w:sz w:val="24"/>
          <w:szCs w:val="24"/>
          <w:u w:val="single"/>
        </w:rPr>
        <w:t>’</w:t>
      </w:r>
      <w:r w:rsidRPr="00375A3D">
        <w:rPr>
          <w:rFonts w:ascii="Arial" w:hAnsi="Arial" w:cs="Arial"/>
          <w:b/>
          <w:sz w:val="24"/>
          <w:szCs w:val="24"/>
          <w:u w:val="single"/>
        </w:rPr>
        <w:t xml:space="preserve"> Compensation Regulation</w:t>
      </w:r>
      <w:r w:rsidRPr="00375A3D">
        <w:rPr>
          <w:rFonts w:ascii="Arial" w:hAnsi="Arial" w:cs="Arial"/>
          <w:b/>
          <w:sz w:val="24"/>
          <w:szCs w:val="24"/>
        </w:rPr>
        <w:t>:</w:t>
      </w:r>
      <w:r w:rsidRPr="00BB399B">
        <w:rPr>
          <w:rFonts w:ascii="Arial" w:hAnsi="Arial" w:cs="Arial"/>
          <w:sz w:val="24"/>
          <w:szCs w:val="24"/>
        </w:rPr>
        <w:t xml:space="preserve"> The Division of Insurance </w:t>
      </w:r>
      <w:r w:rsidR="004C48EE" w:rsidRPr="00BB399B">
        <w:rPr>
          <w:rFonts w:ascii="Arial" w:hAnsi="Arial" w:cs="Arial"/>
          <w:sz w:val="24"/>
          <w:szCs w:val="24"/>
        </w:rPr>
        <w:t xml:space="preserve">combined </w:t>
      </w:r>
      <w:r w:rsidRPr="00BB399B">
        <w:rPr>
          <w:rFonts w:ascii="Arial" w:hAnsi="Arial" w:cs="Arial"/>
          <w:sz w:val="24"/>
          <w:szCs w:val="24"/>
        </w:rPr>
        <w:t>workers</w:t>
      </w:r>
      <w:r w:rsidR="001B167A">
        <w:rPr>
          <w:rFonts w:ascii="Arial" w:hAnsi="Arial" w:cs="Arial"/>
          <w:sz w:val="24"/>
          <w:szCs w:val="24"/>
        </w:rPr>
        <w:t>’</w:t>
      </w:r>
      <w:r w:rsidRPr="00BB399B">
        <w:rPr>
          <w:rFonts w:ascii="Arial" w:hAnsi="Arial" w:cs="Arial"/>
          <w:sz w:val="24"/>
          <w:szCs w:val="24"/>
        </w:rPr>
        <w:t xml:space="preserve"> compensation insurance regulations in order to create a single comprehensive regulation governing all workers</w:t>
      </w:r>
      <w:r w:rsidR="001B167A">
        <w:rPr>
          <w:rFonts w:ascii="Arial" w:hAnsi="Arial" w:cs="Arial"/>
          <w:sz w:val="24"/>
          <w:szCs w:val="24"/>
        </w:rPr>
        <w:t>’</w:t>
      </w:r>
      <w:r w:rsidRPr="00BB399B">
        <w:rPr>
          <w:rFonts w:ascii="Arial" w:hAnsi="Arial" w:cs="Arial"/>
          <w:sz w:val="24"/>
          <w:szCs w:val="24"/>
        </w:rPr>
        <w:t xml:space="preserve"> compensation deduct</w:t>
      </w:r>
      <w:r w:rsidR="004C48EE" w:rsidRPr="00BB399B">
        <w:rPr>
          <w:rFonts w:ascii="Arial" w:hAnsi="Arial" w:cs="Arial"/>
          <w:sz w:val="24"/>
          <w:szCs w:val="24"/>
        </w:rPr>
        <w:t xml:space="preserve">ible plans in the </w:t>
      </w:r>
      <w:r w:rsidR="004C48EE" w:rsidRPr="00BB399B">
        <w:rPr>
          <w:rFonts w:ascii="Arial" w:hAnsi="Arial" w:cs="Arial"/>
          <w:sz w:val="24"/>
          <w:szCs w:val="24"/>
        </w:rPr>
        <w:lastRenderedPageBreak/>
        <w:t xml:space="preserve">Commonwealth, making </w:t>
      </w:r>
      <w:r w:rsidRPr="00BB399B">
        <w:rPr>
          <w:rFonts w:ascii="Arial" w:hAnsi="Arial" w:cs="Arial"/>
          <w:sz w:val="24"/>
          <w:szCs w:val="24"/>
        </w:rPr>
        <w:t xml:space="preserve">the regulatory framework more efficient for the insurance industry.  </w:t>
      </w:r>
    </w:p>
    <w:p w:rsidR="00BA6402" w:rsidRPr="00BB399B" w:rsidRDefault="00BA6402" w:rsidP="00BA6402">
      <w:pPr>
        <w:pStyle w:val="ListParagraph"/>
        <w:spacing w:line="480" w:lineRule="auto"/>
        <w:jc w:val="both"/>
        <w:rPr>
          <w:rFonts w:ascii="Arial" w:hAnsi="Arial" w:cs="Arial"/>
          <w:sz w:val="24"/>
          <w:szCs w:val="24"/>
        </w:rPr>
      </w:pPr>
    </w:p>
    <w:p w:rsidR="009C7F54" w:rsidRPr="00456EB7" w:rsidRDefault="008B5CE9" w:rsidP="005B0214">
      <w:pPr>
        <w:pStyle w:val="Title"/>
        <w:rPr>
          <w:rFonts w:ascii="Arial" w:hAnsi="Arial" w:cs="Arial"/>
          <w:b/>
          <w:i/>
          <w:sz w:val="32"/>
          <w:szCs w:val="32"/>
        </w:rPr>
      </w:pPr>
      <w:r w:rsidRPr="00456EB7">
        <w:rPr>
          <w:rFonts w:ascii="Arial" w:hAnsi="Arial" w:cs="Arial"/>
          <w:b/>
          <w:i/>
          <w:sz w:val="32"/>
          <w:szCs w:val="32"/>
        </w:rPr>
        <w:t>Ob</w:t>
      </w:r>
      <w:r w:rsidR="00FE6B34" w:rsidRPr="00456EB7">
        <w:rPr>
          <w:rFonts w:ascii="Arial" w:hAnsi="Arial" w:cs="Arial"/>
          <w:b/>
          <w:i/>
          <w:sz w:val="32"/>
          <w:szCs w:val="32"/>
        </w:rPr>
        <w:t>solete, Outdated or Unnecessary</w:t>
      </w:r>
    </w:p>
    <w:p w:rsidR="005B0214" w:rsidRDefault="00B54BE8"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t>Banning Use of a Common Drinking Cup</w:t>
      </w:r>
      <w:r w:rsidRPr="00375A3D">
        <w:rPr>
          <w:rFonts w:ascii="Arial" w:hAnsi="Arial" w:cs="Arial"/>
          <w:b/>
          <w:sz w:val="24"/>
          <w:szCs w:val="24"/>
        </w:rPr>
        <w:t>:</w:t>
      </w:r>
      <w:r w:rsidRPr="00BB399B">
        <w:rPr>
          <w:rFonts w:ascii="Arial" w:hAnsi="Arial" w:cs="Arial"/>
          <w:sz w:val="24"/>
          <w:szCs w:val="24"/>
        </w:rPr>
        <w:t xml:space="preserve"> In 1929, the use of a common drinking cup and a common towel in industrial establishments was banned for sanitary reasons</w:t>
      </w:r>
      <w:r w:rsidR="00896215" w:rsidRPr="00BB399B">
        <w:rPr>
          <w:rFonts w:ascii="Arial" w:hAnsi="Arial" w:cs="Arial"/>
          <w:sz w:val="24"/>
          <w:szCs w:val="24"/>
        </w:rPr>
        <w:t xml:space="preserve"> through regulation.</w:t>
      </w:r>
      <w:r w:rsidRPr="00BB399B">
        <w:rPr>
          <w:rFonts w:ascii="Arial" w:hAnsi="Arial" w:cs="Arial"/>
          <w:sz w:val="24"/>
          <w:szCs w:val="24"/>
        </w:rPr>
        <w:t xml:space="preserve"> The regulation </w:t>
      </w:r>
      <w:r w:rsidR="004C48EE" w:rsidRPr="00BB399B">
        <w:rPr>
          <w:rFonts w:ascii="Arial" w:hAnsi="Arial" w:cs="Arial"/>
          <w:sz w:val="24"/>
          <w:szCs w:val="24"/>
        </w:rPr>
        <w:t xml:space="preserve">was rescinded because it was </w:t>
      </w:r>
      <w:r w:rsidRPr="00BB399B">
        <w:rPr>
          <w:rFonts w:ascii="Arial" w:hAnsi="Arial" w:cs="Arial"/>
          <w:sz w:val="24"/>
          <w:szCs w:val="24"/>
        </w:rPr>
        <w:t xml:space="preserve">superseded by </w:t>
      </w:r>
      <w:r w:rsidR="009C7F54" w:rsidRPr="00BB399B">
        <w:rPr>
          <w:rFonts w:ascii="Arial" w:hAnsi="Arial" w:cs="Arial"/>
          <w:sz w:val="24"/>
          <w:szCs w:val="24"/>
        </w:rPr>
        <w:t xml:space="preserve">federal Occupational Safety and Health Administration </w:t>
      </w:r>
      <w:r w:rsidRPr="00BB399B">
        <w:rPr>
          <w:rFonts w:ascii="Arial" w:hAnsi="Arial" w:cs="Arial"/>
          <w:sz w:val="24"/>
          <w:szCs w:val="24"/>
        </w:rPr>
        <w:t>requirements</w:t>
      </w:r>
      <w:r w:rsidR="005B055C" w:rsidRPr="00BB399B">
        <w:rPr>
          <w:rFonts w:ascii="Arial" w:hAnsi="Arial" w:cs="Arial"/>
          <w:sz w:val="24"/>
          <w:szCs w:val="24"/>
        </w:rPr>
        <w:t xml:space="preserve"> and </w:t>
      </w:r>
      <w:r w:rsidR="004C48EE" w:rsidRPr="00BB399B">
        <w:rPr>
          <w:rFonts w:ascii="Arial" w:hAnsi="Arial" w:cs="Arial"/>
          <w:sz w:val="24"/>
          <w:szCs w:val="24"/>
        </w:rPr>
        <w:t xml:space="preserve">therefore </w:t>
      </w:r>
      <w:r w:rsidR="001B167A">
        <w:rPr>
          <w:rFonts w:ascii="Arial" w:hAnsi="Arial" w:cs="Arial"/>
          <w:sz w:val="24"/>
          <w:szCs w:val="24"/>
        </w:rPr>
        <w:t xml:space="preserve">clearly outdated and </w:t>
      </w:r>
      <w:r w:rsidR="005B055C" w:rsidRPr="00BB399B">
        <w:rPr>
          <w:rFonts w:ascii="Arial" w:hAnsi="Arial" w:cs="Arial"/>
          <w:sz w:val="24"/>
          <w:szCs w:val="24"/>
        </w:rPr>
        <w:t>obsolete</w:t>
      </w:r>
      <w:r w:rsidRPr="00BB399B">
        <w:rPr>
          <w:rFonts w:ascii="Arial" w:hAnsi="Arial" w:cs="Arial"/>
          <w:sz w:val="24"/>
          <w:szCs w:val="24"/>
        </w:rPr>
        <w:t xml:space="preserve">. </w:t>
      </w:r>
    </w:p>
    <w:p w:rsidR="005B0214" w:rsidRPr="00BB399B" w:rsidRDefault="005B0214" w:rsidP="008132AC">
      <w:pPr>
        <w:pStyle w:val="ListParagraph"/>
        <w:spacing w:line="480" w:lineRule="auto"/>
        <w:ind w:left="0"/>
        <w:jc w:val="both"/>
        <w:rPr>
          <w:rFonts w:ascii="Arial" w:hAnsi="Arial" w:cs="Arial"/>
          <w:sz w:val="24"/>
          <w:szCs w:val="24"/>
        </w:rPr>
      </w:pPr>
    </w:p>
    <w:p w:rsidR="005B0214" w:rsidRDefault="001B167A"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t>Clear</w:t>
      </w:r>
      <w:r w:rsidR="00B54BE8" w:rsidRPr="00375A3D">
        <w:rPr>
          <w:rFonts w:ascii="Arial" w:hAnsi="Arial" w:cs="Arial"/>
          <w:b/>
          <w:sz w:val="24"/>
          <w:szCs w:val="24"/>
          <w:u w:val="single"/>
        </w:rPr>
        <w:t>ing Up Old Regulations</w:t>
      </w:r>
      <w:r w:rsidRPr="00375A3D">
        <w:rPr>
          <w:rFonts w:ascii="Arial" w:hAnsi="Arial" w:cs="Arial"/>
          <w:b/>
          <w:sz w:val="24"/>
          <w:szCs w:val="24"/>
        </w:rPr>
        <w:t>:</w:t>
      </w:r>
      <w:r>
        <w:rPr>
          <w:rFonts w:ascii="Arial" w:hAnsi="Arial" w:cs="Arial"/>
          <w:sz w:val="24"/>
          <w:szCs w:val="24"/>
        </w:rPr>
        <w:t xml:space="preserve"> A regulation </w:t>
      </w:r>
      <w:r w:rsidR="00B54BE8" w:rsidRPr="00BB399B">
        <w:rPr>
          <w:rFonts w:ascii="Arial" w:hAnsi="Arial" w:cs="Arial"/>
          <w:sz w:val="24"/>
          <w:szCs w:val="24"/>
        </w:rPr>
        <w:t>utilized to implement the Safe Driver Insurance Plan</w:t>
      </w:r>
      <w:r>
        <w:rPr>
          <w:rFonts w:ascii="Arial" w:hAnsi="Arial" w:cs="Arial"/>
          <w:sz w:val="24"/>
          <w:szCs w:val="24"/>
        </w:rPr>
        <w:t xml:space="preserve"> was superseded by a new Division of Insurance regulation in 1996; </w:t>
      </w:r>
      <w:r w:rsidR="00B54BE8" w:rsidRPr="00BB399B">
        <w:rPr>
          <w:rFonts w:ascii="Arial" w:hAnsi="Arial" w:cs="Arial"/>
          <w:sz w:val="24"/>
          <w:szCs w:val="24"/>
        </w:rPr>
        <w:t xml:space="preserve">however, the regulation was </w:t>
      </w:r>
      <w:r w:rsidR="009C7F54" w:rsidRPr="00BB399B">
        <w:rPr>
          <w:rFonts w:ascii="Arial" w:hAnsi="Arial" w:cs="Arial"/>
          <w:sz w:val="24"/>
          <w:szCs w:val="24"/>
        </w:rPr>
        <w:t>never formally rescinded and had</w:t>
      </w:r>
      <w:r w:rsidR="00B54BE8" w:rsidRPr="00BB399B">
        <w:rPr>
          <w:rFonts w:ascii="Arial" w:hAnsi="Arial" w:cs="Arial"/>
          <w:sz w:val="24"/>
          <w:szCs w:val="24"/>
        </w:rPr>
        <w:t xml:space="preserve"> remained on the books for 20 years despite being obsolete.   </w:t>
      </w:r>
    </w:p>
    <w:p w:rsidR="005B0214" w:rsidRPr="00BB399B" w:rsidRDefault="005B0214" w:rsidP="008132AC">
      <w:pPr>
        <w:pStyle w:val="ListParagraph"/>
        <w:spacing w:line="480" w:lineRule="auto"/>
        <w:ind w:left="0"/>
        <w:jc w:val="both"/>
        <w:rPr>
          <w:rFonts w:ascii="Arial" w:hAnsi="Arial" w:cs="Arial"/>
          <w:sz w:val="24"/>
          <w:szCs w:val="24"/>
        </w:rPr>
      </w:pPr>
    </w:p>
    <w:p w:rsidR="005B0214" w:rsidRDefault="005B055C" w:rsidP="008132AC">
      <w:pPr>
        <w:pStyle w:val="ListParagraph"/>
        <w:spacing w:line="480" w:lineRule="auto"/>
        <w:ind w:left="0"/>
        <w:jc w:val="both"/>
        <w:rPr>
          <w:rFonts w:ascii="Arial" w:hAnsi="Arial" w:cs="Arial"/>
          <w:sz w:val="24"/>
          <w:szCs w:val="24"/>
        </w:rPr>
      </w:pPr>
      <w:proofErr w:type="gramStart"/>
      <w:r w:rsidRPr="00375A3D">
        <w:rPr>
          <w:rFonts w:ascii="Arial" w:hAnsi="Arial" w:cs="Arial"/>
          <w:b/>
          <w:sz w:val="24"/>
          <w:szCs w:val="24"/>
          <w:u w:val="single"/>
        </w:rPr>
        <w:t>Transferring Responsibility for School Construction</w:t>
      </w:r>
      <w:r w:rsidRPr="00375A3D">
        <w:rPr>
          <w:rFonts w:ascii="Arial" w:hAnsi="Arial" w:cs="Arial"/>
          <w:b/>
          <w:sz w:val="24"/>
          <w:szCs w:val="24"/>
        </w:rPr>
        <w:t>:</w:t>
      </w:r>
      <w:r w:rsidR="00DD24EB">
        <w:rPr>
          <w:rFonts w:ascii="Arial" w:hAnsi="Arial" w:cs="Arial"/>
          <w:sz w:val="24"/>
          <w:szCs w:val="24"/>
        </w:rPr>
        <w:t xml:space="preserve"> T</w:t>
      </w:r>
      <w:r w:rsidRPr="00BB399B">
        <w:rPr>
          <w:rFonts w:ascii="Arial" w:hAnsi="Arial" w:cs="Arial"/>
          <w:sz w:val="24"/>
          <w:szCs w:val="24"/>
        </w:rPr>
        <w:t xml:space="preserve">he regulation was promulgated in 1948 to establish the process and criteria for </w:t>
      </w:r>
      <w:r w:rsidR="00B132C8">
        <w:rPr>
          <w:rFonts w:ascii="Arial" w:hAnsi="Arial" w:cs="Arial"/>
          <w:sz w:val="24"/>
          <w:szCs w:val="24"/>
        </w:rPr>
        <w:t xml:space="preserve">the </w:t>
      </w:r>
      <w:r w:rsidRPr="00BB399B">
        <w:rPr>
          <w:rFonts w:ascii="Arial" w:hAnsi="Arial" w:cs="Arial"/>
          <w:sz w:val="24"/>
          <w:szCs w:val="24"/>
        </w:rPr>
        <w:t>awarding of school construction grants to cities and towns.</w:t>
      </w:r>
      <w:proofErr w:type="gramEnd"/>
      <w:r w:rsidRPr="00BB399B">
        <w:rPr>
          <w:rFonts w:ascii="Arial" w:hAnsi="Arial" w:cs="Arial"/>
          <w:sz w:val="24"/>
          <w:szCs w:val="24"/>
        </w:rPr>
        <w:t xml:space="preserve"> In 2000, the Massachuse</w:t>
      </w:r>
      <w:r w:rsidR="00521EE8">
        <w:rPr>
          <w:rFonts w:ascii="Arial" w:hAnsi="Arial" w:cs="Arial"/>
          <w:sz w:val="24"/>
          <w:szCs w:val="24"/>
        </w:rPr>
        <w:t>tts</w:t>
      </w:r>
      <w:bookmarkStart w:id="0" w:name="_GoBack"/>
      <w:bookmarkEnd w:id="0"/>
      <w:r w:rsidR="00521EE8">
        <w:rPr>
          <w:rFonts w:ascii="Arial" w:hAnsi="Arial" w:cs="Arial"/>
          <w:sz w:val="24"/>
          <w:szCs w:val="24"/>
        </w:rPr>
        <w:t xml:space="preserve"> School Building Authority (MSBA</w:t>
      </w:r>
      <w:r w:rsidRPr="00BB399B">
        <w:rPr>
          <w:rFonts w:ascii="Arial" w:hAnsi="Arial" w:cs="Arial"/>
          <w:sz w:val="24"/>
          <w:szCs w:val="24"/>
        </w:rPr>
        <w:t>) was created and the responsibility for school construction was transferred from the Department of Elementary and Secondary Education</w:t>
      </w:r>
      <w:r w:rsidR="009C7F54" w:rsidRPr="00BB399B">
        <w:rPr>
          <w:rFonts w:ascii="Arial" w:hAnsi="Arial" w:cs="Arial"/>
          <w:sz w:val="24"/>
          <w:szCs w:val="24"/>
        </w:rPr>
        <w:t xml:space="preserve"> to MSBA. The MSBA had</w:t>
      </w:r>
      <w:r w:rsidRPr="00BB399B">
        <w:rPr>
          <w:rFonts w:ascii="Arial" w:hAnsi="Arial" w:cs="Arial"/>
          <w:sz w:val="24"/>
          <w:szCs w:val="24"/>
        </w:rPr>
        <w:t xml:space="preserve"> promulgated r</w:t>
      </w:r>
      <w:r w:rsidR="009C7F54" w:rsidRPr="00BB399B">
        <w:rPr>
          <w:rFonts w:ascii="Arial" w:hAnsi="Arial" w:cs="Arial"/>
          <w:sz w:val="24"/>
          <w:szCs w:val="24"/>
        </w:rPr>
        <w:t xml:space="preserve">egulations and this regulation </w:t>
      </w:r>
      <w:r w:rsidR="001B167A">
        <w:rPr>
          <w:rFonts w:ascii="Arial" w:hAnsi="Arial" w:cs="Arial"/>
          <w:sz w:val="24"/>
          <w:szCs w:val="24"/>
        </w:rPr>
        <w:t xml:space="preserve">was superseded because it </w:t>
      </w:r>
      <w:r w:rsidR="009C7F54" w:rsidRPr="00BB399B">
        <w:rPr>
          <w:rFonts w:ascii="Arial" w:hAnsi="Arial" w:cs="Arial"/>
          <w:sz w:val="24"/>
          <w:szCs w:val="24"/>
        </w:rPr>
        <w:t>wa</w:t>
      </w:r>
      <w:r w:rsidRPr="00BB399B">
        <w:rPr>
          <w:rFonts w:ascii="Arial" w:hAnsi="Arial" w:cs="Arial"/>
          <w:sz w:val="24"/>
          <w:szCs w:val="24"/>
        </w:rPr>
        <w:t xml:space="preserve">s outdated and obsolete.   </w:t>
      </w:r>
    </w:p>
    <w:p w:rsidR="005B0214" w:rsidRPr="00BB399B" w:rsidRDefault="005B0214" w:rsidP="008132AC">
      <w:pPr>
        <w:pStyle w:val="ListParagraph"/>
        <w:spacing w:line="480" w:lineRule="auto"/>
        <w:ind w:left="0"/>
        <w:jc w:val="both"/>
        <w:rPr>
          <w:rFonts w:ascii="Arial" w:hAnsi="Arial" w:cs="Arial"/>
          <w:sz w:val="24"/>
          <w:szCs w:val="24"/>
        </w:rPr>
      </w:pPr>
    </w:p>
    <w:p w:rsidR="005B055C" w:rsidRPr="00BB399B" w:rsidRDefault="005B055C"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lastRenderedPageBreak/>
        <w:t>Updating the Food Code for Local Boards of Health</w:t>
      </w:r>
      <w:r w:rsidRPr="00375A3D">
        <w:rPr>
          <w:rFonts w:ascii="Arial" w:hAnsi="Arial" w:cs="Arial"/>
          <w:b/>
          <w:sz w:val="24"/>
          <w:szCs w:val="24"/>
        </w:rPr>
        <w:t xml:space="preserve">: </w:t>
      </w:r>
      <w:r w:rsidRPr="00BB399B">
        <w:rPr>
          <w:rFonts w:ascii="Arial" w:hAnsi="Arial" w:cs="Arial"/>
          <w:sz w:val="24"/>
          <w:szCs w:val="24"/>
        </w:rPr>
        <w:t xml:space="preserve">The state sanitary code regulation adopting the latest model Retail Food Code to be used by municipalities when regulating the retail and food service industry </w:t>
      </w:r>
      <w:r w:rsidR="004C48EE" w:rsidRPr="00BB399B">
        <w:rPr>
          <w:rFonts w:ascii="Arial" w:hAnsi="Arial" w:cs="Arial"/>
          <w:sz w:val="24"/>
          <w:szCs w:val="24"/>
        </w:rPr>
        <w:t>had</w:t>
      </w:r>
      <w:r w:rsidRPr="00BB399B">
        <w:rPr>
          <w:rFonts w:ascii="Arial" w:hAnsi="Arial" w:cs="Arial"/>
          <w:sz w:val="24"/>
          <w:szCs w:val="24"/>
        </w:rPr>
        <w:t xml:space="preserve"> </w:t>
      </w:r>
      <w:r w:rsidR="009C7F54" w:rsidRPr="00BB399B">
        <w:rPr>
          <w:rFonts w:ascii="Arial" w:hAnsi="Arial" w:cs="Arial"/>
          <w:sz w:val="24"/>
          <w:szCs w:val="24"/>
        </w:rPr>
        <w:t xml:space="preserve">not </w:t>
      </w:r>
      <w:r w:rsidRPr="00BB399B">
        <w:rPr>
          <w:rFonts w:ascii="Arial" w:hAnsi="Arial" w:cs="Arial"/>
          <w:sz w:val="24"/>
          <w:szCs w:val="24"/>
        </w:rPr>
        <w:t>been updated since 1999. This led to local food inspectors having to enforce two conflicting standards. The amendments update</w:t>
      </w:r>
      <w:r w:rsidR="004C48EE" w:rsidRPr="00BB399B">
        <w:rPr>
          <w:rFonts w:ascii="Arial" w:hAnsi="Arial" w:cs="Arial"/>
          <w:sz w:val="24"/>
          <w:szCs w:val="24"/>
        </w:rPr>
        <w:t>d</w:t>
      </w:r>
      <w:r w:rsidRPr="00BB399B">
        <w:rPr>
          <w:rFonts w:ascii="Arial" w:hAnsi="Arial" w:cs="Arial"/>
          <w:sz w:val="24"/>
          <w:szCs w:val="24"/>
        </w:rPr>
        <w:t xml:space="preserve"> the Massachusetts Retail Food Code by removing outdated references to the 1999 FDA Food Code and adding references to the 2013 FDA Food Code. </w:t>
      </w:r>
      <w:r w:rsidR="00770841">
        <w:rPr>
          <w:rFonts w:ascii="Arial" w:hAnsi="Arial" w:cs="Arial"/>
          <w:sz w:val="24"/>
          <w:szCs w:val="24"/>
        </w:rPr>
        <w:br/>
      </w:r>
    </w:p>
    <w:p w:rsidR="00D4115C" w:rsidRPr="00456EB7" w:rsidRDefault="00FE6B34" w:rsidP="005B0214">
      <w:pPr>
        <w:pStyle w:val="Title"/>
        <w:rPr>
          <w:rFonts w:ascii="Arial" w:hAnsi="Arial" w:cs="Arial"/>
          <w:b/>
          <w:i/>
          <w:sz w:val="32"/>
          <w:szCs w:val="32"/>
        </w:rPr>
      </w:pPr>
      <w:r w:rsidRPr="00456EB7">
        <w:rPr>
          <w:rFonts w:ascii="Arial" w:hAnsi="Arial" w:cs="Arial"/>
          <w:b/>
          <w:i/>
          <w:sz w:val="32"/>
          <w:szCs w:val="32"/>
        </w:rPr>
        <w:t>Align with Federal Standards</w:t>
      </w:r>
    </w:p>
    <w:p w:rsidR="008A24B0" w:rsidRDefault="008A24B0"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t>Aligning ATM Use with Federal Law</w:t>
      </w:r>
      <w:r w:rsidRPr="00375A3D">
        <w:rPr>
          <w:rFonts w:ascii="Arial" w:hAnsi="Arial" w:cs="Arial"/>
          <w:b/>
          <w:sz w:val="24"/>
          <w:szCs w:val="24"/>
        </w:rPr>
        <w:t>:</w:t>
      </w:r>
      <w:r w:rsidRPr="008A24B0">
        <w:rPr>
          <w:rFonts w:ascii="Arial" w:hAnsi="Arial" w:cs="Arial"/>
          <w:sz w:val="24"/>
          <w:szCs w:val="24"/>
        </w:rPr>
        <w:t xml:space="preserve"> The regulation sets forth procedures for the establishment of Automated Teller Machines (ATMs) and provides safeguards for consumers in ATM and electronic funds transfer (EFT) transactions. The amendments significantly simplified the regulation by stating that compliance by depository institutions with federal law regarding EFTs to be sufficient to satisfy Massachusetts law, with the exception of limited circumstances.  </w:t>
      </w:r>
    </w:p>
    <w:p w:rsidR="005B0214" w:rsidRDefault="005B0214" w:rsidP="008132AC">
      <w:pPr>
        <w:pStyle w:val="ListParagraph"/>
        <w:spacing w:line="480" w:lineRule="auto"/>
        <w:ind w:left="0"/>
        <w:jc w:val="both"/>
        <w:rPr>
          <w:rFonts w:ascii="Arial" w:hAnsi="Arial" w:cs="Arial"/>
          <w:sz w:val="24"/>
          <w:szCs w:val="24"/>
        </w:rPr>
      </w:pPr>
    </w:p>
    <w:p w:rsidR="005B0214" w:rsidRDefault="001A572D"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t>Dairy Industry Regulations</w:t>
      </w:r>
      <w:r w:rsidRPr="00375A3D">
        <w:rPr>
          <w:rFonts w:ascii="Arial" w:hAnsi="Arial" w:cs="Arial"/>
          <w:b/>
          <w:sz w:val="24"/>
          <w:szCs w:val="24"/>
        </w:rPr>
        <w:t>:</w:t>
      </w:r>
      <w:r w:rsidRPr="00BB399B">
        <w:rPr>
          <w:rFonts w:ascii="Arial" w:hAnsi="Arial" w:cs="Arial"/>
          <w:sz w:val="24"/>
          <w:szCs w:val="24"/>
        </w:rPr>
        <w:t xml:space="preserve"> The dairy market is now governed by federal regulations and the United States Federal Milk Marketing Order. The regulations </w:t>
      </w:r>
      <w:r w:rsidR="004C48EE" w:rsidRPr="00BB399B">
        <w:rPr>
          <w:rFonts w:ascii="Arial" w:hAnsi="Arial" w:cs="Arial"/>
          <w:sz w:val="24"/>
          <w:szCs w:val="24"/>
        </w:rPr>
        <w:t>were</w:t>
      </w:r>
      <w:r w:rsidR="009C7F54" w:rsidRPr="00BB399B">
        <w:rPr>
          <w:rFonts w:ascii="Arial" w:hAnsi="Arial" w:cs="Arial"/>
          <w:sz w:val="24"/>
          <w:szCs w:val="24"/>
        </w:rPr>
        <w:t xml:space="preserve"> rescinded because they wer</w:t>
      </w:r>
      <w:r w:rsidRPr="00BB399B">
        <w:rPr>
          <w:rFonts w:ascii="Arial" w:hAnsi="Arial" w:cs="Arial"/>
          <w:sz w:val="24"/>
          <w:szCs w:val="24"/>
        </w:rPr>
        <w:t>e superseded by federal regulations and no longer reflect market practices in the industry.</w:t>
      </w:r>
    </w:p>
    <w:p w:rsidR="005B0214" w:rsidRPr="00BB399B" w:rsidRDefault="005B0214" w:rsidP="008132AC">
      <w:pPr>
        <w:pStyle w:val="ListParagraph"/>
        <w:spacing w:line="480" w:lineRule="auto"/>
        <w:ind w:left="0"/>
        <w:jc w:val="both"/>
        <w:rPr>
          <w:rFonts w:ascii="Arial" w:hAnsi="Arial" w:cs="Arial"/>
          <w:sz w:val="24"/>
          <w:szCs w:val="24"/>
        </w:rPr>
      </w:pPr>
    </w:p>
    <w:p w:rsidR="001A572D" w:rsidRDefault="001A572D"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t>The Operation, Approval and Licensure of Clinical Laboratories</w:t>
      </w:r>
      <w:r w:rsidRPr="00375A3D">
        <w:rPr>
          <w:rFonts w:ascii="Arial" w:hAnsi="Arial" w:cs="Arial"/>
          <w:b/>
          <w:sz w:val="24"/>
          <w:szCs w:val="24"/>
        </w:rPr>
        <w:t xml:space="preserve">: </w:t>
      </w:r>
      <w:r w:rsidRPr="00BB399B">
        <w:rPr>
          <w:rFonts w:ascii="Arial" w:hAnsi="Arial" w:cs="Arial"/>
          <w:sz w:val="24"/>
          <w:szCs w:val="24"/>
        </w:rPr>
        <w:t xml:space="preserve">The amendments streamline state licensure categories and eliminate confusion between federal and state </w:t>
      </w:r>
      <w:r w:rsidRPr="00BB399B">
        <w:rPr>
          <w:rFonts w:ascii="Arial" w:hAnsi="Arial" w:cs="Arial"/>
          <w:sz w:val="24"/>
          <w:szCs w:val="24"/>
        </w:rPr>
        <w:lastRenderedPageBreak/>
        <w:t xml:space="preserve">standards by deferring to the federal requirements contained in the Clinical Laboratory Improvement Amendments (CLIA), promulgated at 42 CFR 493 – Laboratory Requirements, except where the state statute provides more stringent standards.   </w:t>
      </w:r>
    </w:p>
    <w:p w:rsidR="005B0214" w:rsidRPr="00BB399B" w:rsidRDefault="005B0214" w:rsidP="008132AC">
      <w:pPr>
        <w:pStyle w:val="ListParagraph"/>
        <w:spacing w:line="480" w:lineRule="auto"/>
        <w:ind w:left="0"/>
        <w:jc w:val="both"/>
        <w:rPr>
          <w:rFonts w:ascii="Arial" w:hAnsi="Arial" w:cs="Arial"/>
          <w:sz w:val="24"/>
          <w:szCs w:val="24"/>
        </w:rPr>
      </w:pPr>
    </w:p>
    <w:p w:rsidR="0026242E" w:rsidRPr="00BB399B" w:rsidRDefault="001A572D"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t>Updating Flying Requirements in the Commonwealth</w:t>
      </w:r>
      <w:r w:rsidRPr="00375A3D">
        <w:rPr>
          <w:rFonts w:ascii="Arial" w:hAnsi="Arial" w:cs="Arial"/>
          <w:b/>
          <w:sz w:val="24"/>
          <w:szCs w:val="24"/>
        </w:rPr>
        <w:t>:</w:t>
      </w:r>
      <w:r w:rsidRPr="00BB399B">
        <w:rPr>
          <w:rFonts w:ascii="Arial" w:hAnsi="Arial" w:cs="Arial"/>
          <w:sz w:val="24"/>
          <w:szCs w:val="24"/>
        </w:rPr>
        <w:t xml:space="preserve"> Mass</w:t>
      </w:r>
      <w:r w:rsidR="00CF2978" w:rsidRPr="00BB399B">
        <w:rPr>
          <w:rFonts w:ascii="Arial" w:hAnsi="Arial" w:cs="Arial"/>
          <w:sz w:val="24"/>
          <w:szCs w:val="24"/>
        </w:rPr>
        <w:t xml:space="preserve">achusetts </w:t>
      </w:r>
      <w:r w:rsidRPr="00BB399B">
        <w:rPr>
          <w:rFonts w:ascii="Arial" w:hAnsi="Arial" w:cs="Arial"/>
          <w:sz w:val="24"/>
          <w:szCs w:val="24"/>
        </w:rPr>
        <w:t>D</w:t>
      </w:r>
      <w:r w:rsidR="00CF2978" w:rsidRPr="00BB399B">
        <w:rPr>
          <w:rFonts w:ascii="Arial" w:hAnsi="Arial" w:cs="Arial"/>
          <w:sz w:val="24"/>
          <w:szCs w:val="24"/>
        </w:rPr>
        <w:t>epartment of Transportation’s</w:t>
      </w:r>
      <w:r w:rsidRPr="00BB399B">
        <w:rPr>
          <w:rFonts w:ascii="Arial" w:hAnsi="Arial" w:cs="Arial"/>
          <w:sz w:val="24"/>
          <w:szCs w:val="24"/>
        </w:rPr>
        <w:t xml:space="preserve"> Aeronautics Division regulations were promulgated decades ago.  Updates and amendments were made to the regulations to reflect changes in state and federal aviation law, as well as incorporating best practices from aeronautics </w:t>
      </w:r>
      <w:r w:rsidR="00DA5DCD">
        <w:rPr>
          <w:rFonts w:ascii="Arial" w:hAnsi="Arial" w:cs="Arial"/>
          <w:sz w:val="24"/>
          <w:szCs w:val="24"/>
        </w:rPr>
        <w:t>a</w:t>
      </w:r>
      <w:r w:rsidRPr="00BB399B">
        <w:rPr>
          <w:rFonts w:ascii="Arial" w:hAnsi="Arial" w:cs="Arial"/>
          <w:sz w:val="24"/>
          <w:szCs w:val="24"/>
        </w:rPr>
        <w:t>gencies in other states.</w:t>
      </w:r>
    </w:p>
    <w:p w:rsidR="004D34D1" w:rsidRPr="00BB399B" w:rsidRDefault="004D34D1" w:rsidP="004D34D1">
      <w:pPr>
        <w:pStyle w:val="ListParagraph"/>
        <w:spacing w:line="480" w:lineRule="auto"/>
        <w:jc w:val="both"/>
        <w:rPr>
          <w:rFonts w:ascii="Arial" w:hAnsi="Arial" w:cs="Arial"/>
          <w:sz w:val="24"/>
          <w:szCs w:val="24"/>
        </w:rPr>
      </w:pPr>
    </w:p>
    <w:p w:rsidR="00CF2978" w:rsidRPr="00456EB7" w:rsidRDefault="00CF2978" w:rsidP="005B0214">
      <w:pPr>
        <w:pStyle w:val="Title"/>
        <w:rPr>
          <w:rFonts w:ascii="Arial" w:hAnsi="Arial" w:cs="Arial"/>
          <w:b/>
          <w:i/>
          <w:sz w:val="32"/>
          <w:szCs w:val="32"/>
        </w:rPr>
      </w:pPr>
      <w:r w:rsidRPr="00456EB7">
        <w:rPr>
          <w:rFonts w:ascii="Arial" w:hAnsi="Arial" w:cs="Arial"/>
          <w:b/>
          <w:i/>
          <w:sz w:val="32"/>
          <w:szCs w:val="32"/>
        </w:rPr>
        <w:t>Reduce Co</w:t>
      </w:r>
      <w:r w:rsidR="00FE6B34" w:rsidRPr="00456EB7">
        <w:rPr>
          <w:rFonts w:ascii="Arial" w:hAnsi="Arial" w:cs="Arial"/>
          <w:b/>
          <w:i/>
          <w:sz w:val="32"/>
          <w:szCs w:val="32"/>
        </w:rPr>
        <w:t>mplexity, Simplify, Ease Burden</w:t>
      </w:r>
    </w:p>
    <w:p w:rsidR="00CF2978" w:rsidRPr="00BB399B" w:rsidRDefault="00EC42B4"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t>Reducing Animal Quarantine</w:t>
      </w:r>
      <w:r w:rsidRPr="00375A3D">
        <w:rPr>
          <w:rFonts w:ascii="Arial" w:hAnsi="Arial" w:cs="Arial"/>
          <w:b/>
          <w:sz w:val="24"/>
          <w:szCs w:val="24"/>
        </w:rPr>
        <w:t>:</w:t>
      </w:r>
      <w:r w:rsidRPr="00BB399B">
        <w:rPr>
          <w:rFonts w:ascii="Arial" w:hAnsi="Arial" w:cs="Arial"/>
          <w:sz w:val="24"/>
          <w:szCs w:val="24"/>
        </w:rPr>
        <w:t xml:space="preserve"> </w:t>
      </w:r>
      <w:r w:rsidR="00603944">
        <w:rPr>
          <w:rFonts w:ascii="Arial" w:hAnsi="Arial" w:cs="Arial"/>
          <w:sz w:val="24"/>
          <w:szCs w:val="24"/>
        </w:rPr>
        <w:t>The Department of Agricultural Resources</w:t>
      </w:r>
      <w:r w:rsidR="004C48EE" w:rsidRPr="00BB399B">
        <w:rPr>
          <w:rFonts w:ascii="Arial" w:hAnsi="Arial" w:cs="Arial"/>
          <w:sz w:val="24"/>
          <w:szCs w:val="24"/>
        </w:rPr>
        <w:t xml:space="preserve"> updated</w:t>
      </w:r>
      <w:r w:rsidR="008B5351" w:rsidRPr="00BB399B">
        <w:rPr>
          <w:rFonts w:ascii="Arial" w:hAnsi="Arial" w:cs="Arial"/>
          <w:sz w:val="24"/>
          <w:szCs w:val="24"/>
        </w:rPr>
        <w:t xml:space="preserve"> </w:t>
      </w:r>
      <w:r w:rsidR="009C7F54" w:rsidRPr="00BB399B">
        <w:rPr>
          <w:rFonts w:ascii="Arial" w:hAnsi="Arial" w:cs="Arial"/>
          <w:sz w:val="24"/>
          <w:szCs w:val="24"/>
        </w:rPr>
        <w:t>their regulation to current federal</w:t>
      </w:r>
      <w:r w:rsidR="008B5351" w:rsidRPr="00BB399B">
        <w:rPr>
          <w:rFonts w:ascii="Arial" w:hAnsi="Arial" w:cs="Arial"/>
          <w:sz w:val="24"/>
          <w:szCs w:val="24"/>
        </w:rPr>
        <w:t xml:space="preserve"> standards for rabies to reduce quarantine times. This change positively impact</w:t>
      </w:r>
      <w:r w:rsidR="004C48EE" w:rsidRPr="00BB399B">
        <w:rPr>
          <w:rFonts w:ascii="Arial" w:hAnsi="Arial" w:cs="Arial"/>
          <w:sz w:val="24"/>
          <w:szCs w:val="24"/>
        </w:rPr>
        <w:t>ed</w:t>
      </w:r>
      <w:r w:rsidR="008B5351" w:rsidRPr="00BB399B">
        <w:rPr>
          <w:rFonts w:ascii="Arial" w:hAnsi="Arial" w:cs="Arial"/>
          <w:sz w:val="24"/>
          <w:szCs w:val="24"/>
        </w:rPr>
        <w:t xml:space="preserve"> thousands of animals a</w:t>
      </w:r>
      <w:r w:rsidR="004C48EE" w:rsidRPr="00BB399B">
        <w:rPr>
          <w:rFonts w:ascii="Arial" w:hAnsi="Arial" w:cs="Arial"/>
          <w:sz w:val="24"/>
          <w:szCs w:val="24"/>
        </w:rPr>
        <w:t>nd their owners, who previously we</w:t>
      </w:r>
      <w:r w:rsidR="008B5351" w:rsidRPr="00BB399B">
        <w:rPr>
          <w:rFonts w:ascii="Arial" w:hAnsi="Arial" w:cs="Arial"/>
          <w:sz w:val="24"/>
          <w:szCs w:val="24"/>
        </w:rPr>
        <w:t>re required to undergo a 6-m</w:t>
      </w:r>
      <w:r w:rsidR="004C48EE" w:rsidRPr="00BB399B">
        <w:rPr>
          <w:rFonts w:ascii="Arial" w:hAnsi="Arial" w:cs="Arial"/>
          <w:sz w:val="24"/>
          <w:szCs w:val="24"/>
        </w:rPr>
        <w:t>onth quarantine if the animal was</w:t>
      </w:r>
      <w:r w:rsidR="008B5351" w:rsidRPr="00BB399B">
        <w:rPr>
          <w:rFonts w:ascii="Arial" w:hAnsi="Arial" w:cs="Arial"/>
          <w:sz w:val="24"/>
          <w:szCs w:val="24"/>
        </w:rPr>
        <w:t xml:space="preserve"> potentially exposed to rabies.  The updated standards </w:t>
      </w:r>
      <w:r w:rsidR="009C7F54" w:rsidRPr="00BB399B">
        <w:rPr>
          <w:rFonts w:ascii="Arial" w:hAnsi="Arial" w:cs="Arial"/>
          <w:sz w:val="24"/>
          <w:szCs w:val="24"/>
        </w:rPr>
        <w:t>reduced</w:t>
      </w:r>
      <w:r w:rsidR="008B5351" w:rsidRPr="00BB399B">
        <w:rPr>
          <w:rFonts w:ascii="Arial" w:hAnsi="Arial" w:cs="Arial"/>
          <w:sz w:val="24"/>
          <w:szCs w:val="24"/>
        </w:rPr>
        <w:t xml:space="preserve"> </w:t>
      </w:r>
      <w:r w:rsidR="0028136D">
        <w:rPr>
          <w:rFonts w:ascii="Arial" w:hAnsi="Arial" w:cs="Arial"/>
          <w:sz w:val="24"/>
          <w:szCs w:val="24"/>
        </w:rPr>
        <w:t xml:space="preserve">quarantine periods to a maximum of </w:t>
      </w:r>
      <w:r w:rsidR="008B5351" w:rsidRPr="00BB399B">
        <w:rPr>
          <w:rFonts w:ascii="Arial" w:hAnsi="Arial" w:cs="Arial"/>
          <w:sz w:val="24"/>
          <w:szCs w:val="24"/>
        </w:rPr>
        <w:t xml:space="preserve">4 months.   </w:t>
      </w:r>
    </w:p>
    <w:p w:rsidR="005B0214" w:rsidRDefault="005B0214" w:rsidP="008132AC">
      <w:pPr>
        <w:pStyle w:val="ListParagraph"/>
        <w:spacing w:line="480" w:lineRule="auto"/>
        <w:ind w:left="0"/>
        <w:jc w:val="both"/>
        <w:rPr>
          <w:rFonts w:ascii="Arial" w:hAnsi="Arial" w:cs="Arial"/>
          <w:sz w:val="24"/>
          <w:szCs w:val="24"/>
          <w:u w:val="single"/>
        </w:rPr>
      </w:pPr>
    </w:p>
    <w:p w:rsidR="008B5351" w:rsidRPr="00BB399B" w:rsidRDefault="008B5351"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t>Streamlining the Hoisting Licensure Process</w:t>
      </w:r>
      <w:r w:rsidRPr="00375A3D">
        <w:rPr>
          <w:rFonts w:ascii="Arial" w:hAnsi="Arial" w:cs="Arial"/>
          <w:b/>
          <w:sz w:val="24"/>
          <w:szCs w:val="24"/>
        </w:rPr>
        <w:t xml:space="preserve">: </w:t>
      </w:r>
      <w:r w:rsidRPr="00BB399B">
        <w:rPr>
          <w:rFonts w:ascii="Arial" w:hAnsi="Arial" w:cs="Arial"/>
          <w:sz w:val="24"/>
          <w:szCs w:val="24"/>
        </w:rPr>
        <w:t xml:space="preserve">The Department of Public Safety </w:t>
      </w:r>
      <w:r w:rsidR="004C48EE" w:rsidRPr="00BB399B">
        <w:rPr>
          <w:rFonts w:ascii="Arial" w:hAnsi="Arial" w:cs="Arial"/>
          <w:sz w:val="24"/>
          <w:szCs w:val="24"/>
        </w:rPr>
        <w:t>updated</w:t>
      </w:r>
      <w:r w:rsidRPr="00BB399B">
        <w:rPr>
          <w:rFonts w:ascii="Arial" w:hAnsi="Arial" w:cs="Arial"/>
          <w:sz w:val="24"/>
          <w:szCs w:val="24"/>
        </w:rPr>
        <w:t xml:space="preserve"> the hoisting licensure process to streamline requirements and simplify the process</w:t>
      </w:r>
      <w:r w:rsidR="009C7F54" w:rsidRPr="00BB399B">
        <w:rPr>
          <w:rFonts w:ascii="Arial" w:hAnsi="Arial" w:cs="Arial"/>
          <w:sz w:val="24"/>
          <w:szCs w:val="24"/>
        </w:rPr>
        <w:t>,</w:t>
      </w:r>
      <w:r w:rsidRPr="00BB399B">
        <w:rPr>
          <w:rFonts w:ascii="Arial" w:hAnsi="Arial" w:cs="Arial"/>
          <w:sz w:val="24"/>
          <w:szCs w:val="24"/>
        </w:rPr>
        <w:t xml:space="preserve"> </w:t>
      </w:r>
      <w:r w:rsidR="009C7F54" w:rsidRPr="00BB399B">
        <w:rPr>
          <w:rFonts w:ascii="Arial" w:hAnsi="Arial" w:cs="Arial"/>
          <w:sz w:val="24"/>
          <w:szCs w:val="24"/>
        </w:rPr>
        <w:t>making</w:t>
      </w:r>
      <w:r w:rsidRPr="00BB399B">
        <w:rPr>
          <w:rFonts w:ascii="Arial" w:hAnsi="Arial" w:cs="Arial"/>
          <w:sz w:val="24"/>
          <w:szCs w:val="24"/>
        </w:rPr>
        <w:t xml:space="preserve"> licensure less burdensome for municipalities, public utilities an</w:t>
      </w:r>
      <w:r w:rsidR="004C48EE" w:rsidRPr="00BB399B">
        <w:rPr>
          <w:rFonts w:ascii="Arial" w:hAnsi="Arial" w:cs="Arial"/>
          <w:sz w:val="24"/>
          <w:szCs w:val="24"/>
        </w:rPr>
        <w:t>d other licensees. This included</w:t>
      </w:r>
      <w:r w:rsidRPr="00BB399B">
        <w:rPr>
          <w:rFonts w:ascii="Arial" w:hAnsi="Arial" w:cs="Arial"/>
          <w:sz w:val="24"/>
          <w:szCs w:val="24"/>
        </w:rPr>
        <w:t xml:space="preserve"> reducing the continuing education requirements, making it easier to receive medical clearance, streamlining equipment attachment requirements and restoring the public </w:t>
      </w:r>
      <w:r w:rsidR="009C7F54" w:rsidRPr="00BB399B">
        <w:rPr>
          <w:rFonts w:ascii="Arial" w:hAnsi="Arial" w:cs="Arial"/>
          <w:sz w:val="24"/>
          <w:szCs w:val="24"/>
        </w:rPr>
        <w:t>utility exemption</w:t>
      </w:r>
      <w:r w:rsidRPr="00BB399B">
        <w:rPr>
          <w:rFonts w:ascii="Arial" w:hAnsi="Arial" w:cs="Arial"/>
          <w:sz w:val="24"/>
          <w:szCs w:val="24"/>
        </w:rPr>
        <w:t>.</w:t>
      </w:r>
    </w:p>
    <w:p w:rsidR="008B5351" w:rsidRPr="00BB399B" w:rsidRDefault="008B5351"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lastRenderedPageBreak/>
        <w:t>Board of Registration of Cosmetology and Barbering</w:t>
      </w:r>
      <w:r w:rsidRPr="00375A3D">
        <w:rPr>
          <w:rFonts w:ascii="Arial" w:hAnsi="Arial" w:cs="Arial"/>
          <w:b/>
          <w:sz w:val="24"/>
          <w:szCs w:val="24"/>
        </w:rPr>
        <w:t>:</w:t>
      </w:r>
      <w:r w:rsidRPr="00BB399B">
        <w:rPr>
          <w:rFonts w:ascii="Arial" w:hAnsi="Arial" w:cs="Arial"/>
          <w:sz w:val="24"/>
          <w:szCs w:val="24"/>
        </w:rPr>
        <w:t xml:space="preserve"> The Board </w:t>
      </w:r>
      <w:r w:rsidR="004C48EE" w:rsidRPr="00BB399B">
        <w:rPr>
          <w:rFonts w:ascii="Arial" w:hAnsi="Arial" w:cs="Arial"/>
          <w:sz w:val="24"/>
          <w:szCs w:val="24"/>
        </w:rPr>
        <w:t>proposed</w:t>
      </w:r>
      <w:r w:rsidRPr="00BB399B">
        <w:rPr>
          <w:rFonts w:ascii="Arial" w:hAnsi="Arial" w:cs="Arial"/>
          <w:sz w:val="24"/>
          <w:szCs w:val="24"/>
        </w:rPr>
        <w:t xml:space="preserve"> a number of important chang</w:t>
      </w:r>
      <w:r w:rsidR="004C48EE" w:rsidRPr="00BB399B">
        <w:rPr>
          <w:rFonts w:ascii="Arial" w:hAnsi="Arial" w:cs="Arial"/>
          <w:sz w:val="24"/>
          <w:szCs w:val="24"/>
        </w:rPr>
        <w:t xml:space="preserve">es to its regulations that </w:t>
      </w:r>
      <w:r w:rsidRPr="00BB399B">
        <w:rPr>
          <w:rFonts w:ascii="Arial" w:hAnsi="Arial" w:cs="Arial"/>
          <w:sz w:val="24"/>
          <w:szCs w:val="24"/>
        </w:rPr>
        <w:t>remove</w:t>
      </w:r>
      <w:r w:rsidR="004C48EE" w:rsidRPr="00BB399B">
        <w:rPr>
          <w:rFonts w:ascii="Arial" w:hAnsi="Arial" w:cs="Arial"/>
          <w:sz w:val="24"/>
          <w:szCs w:val="24"/>
        </w:rPr>
        <w:t>d</w:t>
      </w:r>
      <w:r w:rsidRPr="00BB399B">
        <w:rPr>
          <w:rFonts w:ascii="Arial" w:hAnsi="Arial" w:cs="Arial"/>
          <w:sz w:val="24"/>
          <w:szCs w:val="24"/>
        </w:rPr>
        <w:t xml:space="preserve"> or eliminate</w:t>
      </w:r>
      <w:r w:rsidR="004C48EE" w:rsidRPr="00BB399B">
        <w:rPr>
          <w:rFonts w:ascii="Arial" w:hAnsi="Arial" w:cs="Arial"/>
          <w:sz w:val="24"/>
          <w:szCs w:val="24"/>
        </w:rPr>
        <w:t>d</w:t>
      </w:r>
      <w:r w:rsidRPr="00BB399B">
        <w:rPr>
          <w:rFonts w:ascii="Arial" w:hAnsi="Arial" w:cs="Arial"/>
          <w:sz w:val="24"/>
          <w:szCs w:val="24"/>
        </w:rPr>
        <w:t xml:space="preserve"> barriers for licensed professionals in Massachusetts, including</w:t>
      </w:r>
      <w:r w:rsidR="006D2CB5">
        <w:rPr>
          <w:rFonts w:ascii="Arial" w:hAnsi="Arial" w:cs="Arial"/>
          <w:sz w:val="24"/>
          <w:szCs w:val="24"/>
        </w:rPr>
        <w:t xml:space="preserve"> allowing </w:t>
      </w:r>
      <w:r w:rsidRPr="00BB399B">
        <w:rPr>
          <w:rFonts w:ascii="Arial" w:hAnsi="Arial" w:cs="Arial"/>
          <w:sz w:val="24"/>
          <w:szCs w:val="24"/>
        </w:rPr>
        <w:t>“dual-use” rooms for licensees holding both cosmetology and massage therapy licenses and who wish to provide bot</w:t>
      </w:r>
      <w:r w:rsidR="006D2CB5">
        <w:rPr>
          <w:rFonts w:ascii="Arial" w:hAnsi="Arial" w:cs="Arial"/>
          <w:sz w:val="24"/>
          <w:szCs w:val="24"/>
        </w:rPr>
        <w:t>h services in the same setting.</w:t>
      </w:r>
    </w:p>
    <w:p w:rsidR="005B0214" w:rsidRDefault="005B0214" w:rsidP="008132AC">
      <w:pPr>
        <w:pStyle w:val="ListParagraph"/>
        <w:spacing w:line="480" w:lineRule="auto"/>
        <w:ind w:left="0"/>
        <w:jc w:val="both"/>
        <w:rPr>
          <w:rFonts w:ascii="Arial" w:hAnsi="Arial" w:cs="Arial"/>
          <w:sz w:val="24"/>
          <w:szCs w:val="24"/>
          <w:u w:val="single"/>
        </w:rPr>
      </w:pPr>
    </w:p>
    <w:p w:rsidR="008132AC" w:rsidRDefault="008B5351" w:rsidP="008132AC">
      <w:pPr>
        <w:pStyle w:val="ListParagraph"/>
        <w:spacing w:line="480" w:lineRule="auto"/>
        <w:ind w:left="0"/>
        <w:jc w:val="both"/>
        <w:rPr>
          <w:rFonts w:ascii="Arial" w:hAnsi="Arial" w:cs="Arial"/>
          <w:sz w:val="24"/>
          <w:szCs w:val="24"/>
        </w:rPr>
      </w:pPr>
      <w:r w:rsidRPr="00375A3D">
        <w:rPr>
          <w:rFonts w:ascii="Arial" w:hAnsi="Arial" w:cs="Arial"/>
          <w:b/>
          <w:sz w:val="24"/>
          <w:szCs w:val="24"/>
          <w:u w:val="single"/>
        </w:rPr>
        <w:t>Home Improvement Contractors</w:t>
      </w:r>
      <w:r w:rsidRPr="00375A3D">
        <w:rPr>
          <w:rFonts w:ascii="Arial" w:hAnsi="Arial" w:cs="Arial"/>
          <w:b/>
          <w:sz w:val="24"/>
          <w:szCs w:val="24"/>
        </w:rPr>
        <w:t>:</w:t>
      </w:r>
      <w:r w:rsidRPr="00BB399B">
        <w:rPr>
          <w:rFonts w:ascii="Arial" w:hAnsi="Arial" w:cs="Arial"/>
          <w:sz w:val="24"/>
          <w:szCs w:val="24"/>
        </w:rPr>
        <w:t xml:space="preserve"> The regulation provides for procedures for the registration of home improvement contractors and the enforcement of requirements as they relate to such contractors. The Office of Consumer Af</w:t>
      </w:r>
      <w:r w:rsidR="00521EE8">
        <w:rPr>
          <w:rFonts w:ascii="Arial" w:hAnsi="Arial" w:cs="Arial"/>
          <w:sz w:val="24"/>
          <w:szCs w:val="24"/>
        </w:rPr>
        <w:t>fairs and Business Regulation (OCABR</w:t>
      </w:r>
      <w:r w:rsidRPr="00BB399B">
        <w:rPr>
          <w:rFonts w:ascii="Arial" w:hAnsi="Arial" w:cs="Arial"/>
          <w:sz w:val="24"/>
          <w:szCs w:val="24"/>
        </w:rPr>
        <w:t>)</w:t>
      </w:r>
      <w:r w:rsidR="009C7F54" w:rsidRPr="00BB399B">
        <w:rPr>
          <w:rFonts w:ascii="Arial" w:hAnsi="Arial" w:cs="Arial"/>
          <w:sz w:val="24"/>
          <w:szCs w:val="24"/>
        </w:rPr>
        <w:t xml:space="preserve"> </w:t>
      </w:r>
      <w:r w:rsidR="004C48EE" w:rsidRPr="00BB399B">
        <w:rPr>
          <w:rFonts w:ascii="Arial" w:hAnsi="Arial" w:cs="Arial"/>
          <w:sz w:val="24"/>
          <w:szCs w:val="24"/>
        </w:rPr>
        <w:t>proposed</w:t>
      </w:r>
      <w:r w:rsidRPr="00BB399B">
        <w:rPr>
          <w:rFonts w:ascii="Arial" w:hAnsi="Arial" w:cs="Arial"/>
          <w:sz w:val="24"/>
          <w:szCs w:val="24"/>
        </w:rPr>
        <w:t xml:space="preserve"> a number of changes to the regulation to effectively streamline, update and improve organization and readability of the regulat</w:t>
      </w:r>
      <w:r w:rsidR="004C48EE" w:rsidRPr="00BB399B">
        <w:rPr>
          <w:rFonts w:ascii="Arial" w:hAnsi="Arial" w:cs="Arial"/>
          <w:sz w:val="24"/>
          <w:szCs w:val="24"/>
        </w:rPr>
        <w:t xml:space="preserve">ion, as it had </w:t>
      </w:r>
      <w:r w:rsidRPr="00BB399B">
        <w:rPr>
          <w:rFonts w:ascii="Arial" w:hAnsi="Arial" w:cs="Arial"/>
          <w:sz w:val="24"/>
          <w:szCs w:val="24"/>
        </w:rPr>
        <w:t>not been amended since 2010. Additionally, in response to many in the home improvement contrac</w:t>
      </w:r>
      <w:r w:rsidR="0028136D">
        <w:rPr>
          <w:rFonts w:ascii="Arial" w:hAnsi="Arial" w:cs="Arial"/>
          <w:sz w:val="24"/>
          <w:szCs w:val="24"/>
        </w:rPr>
        <w:t xml:space="preserve">ting industry, </w:t>
      </w:r>
      <w:r w:rsidR="009C7F54" w:rsidRPr="00BB399B">
        <w:rPr>
          <w:rFonts w:ascii="Arial" w:hAnsi="Arial" w:cs="Arial"/>
          <w:sz w:val="24"/>
          <w:szCs w:val="24"/>
        </w:rPr>
        <w:t xml:space="preserve">OCABR </w:t>
      </w:r>
      <w:r w:rsidR="004C48EE" w:rsidRPr="00BB399B">
        <w:rPr>
          <w:rFonts w:ascii="Arial" w:hAnsi="Arial" w:cs="Arial"/>
          <w:sz w:val="24"/>
          <w:szCs w:val="24"/>
        </w:rPr>
        <w:t>amended</w:t>
      </w:r>
      <w:r w:rsidRPr="00BB399B">
        <w:rPr>
          <w:rFonts w:ascii="Arial" w:hAnsi="Arial" w:cs="Arial"/>
          <w:sz w:val="24"/>
          <w:szCs w:val="24"/>
        </w:rPr>
        <w:t xml:space="preserve"> the regulation to provide an alternative form of payment of registration fees by contractors, such as by credit card, thereby facilitating a less cumbersome regi</w:t>
      </w:r>
      <w:r w:rsidR="009C7F54" w:rsidRPr="00BB399B">
        <w:rPr>
          <w:rFonts w:ascii="Arial" w:hAnsi="Arial" w:cs="Arial"/>
          <w:sz w:val="24"/>
          <w:szCs w:val="24"/>
        </w:rPr>
        <w:t xml:space="preserve">stration process. Previously, under the regulation </w:t>
      </w:r>
      <w:r w:rsidRPr="00BB399B">
        <w:rPr>
          <w:rFonts w:ascii="Arial" w:hAnsi="Arial" w:cs="Arial"/>
          <w:sz w:val="24"/>
          <w:szCs w:val="24"/>
        </w:rPr>
        <w:t>the registration process required payment of fees by bank check only, a requirement that many c</w:t>
      </w:r>
      <w:r w:rsidR="001E1A25">
        <w:rPr>
          <w:rFonts w:ascii="Arial" w:hAnsi="Arial" w:cs="Arial"/>
          <w:sz w:val="24"/>
          <w:szCs w:val="24"/>
        </w:rPr>
        <w:t>ontractors found to be onerous.</w:t>
      </w:r>
    </w:p>
    <w:p w:rsidR="001E1A25" w:rsidRDefault="001E1A25" w:rsidP="008132AC">
      <w:pPr>
        <w:pStyle w:val="ListParagraph"/>
        <w:spacing w:line="480" w:lineRule="auto"/>
        <w:ind w:left="0"/>
        <w:jc w:val="both"/>
        <w:rPr>
          <w:rFonts w:ascii="Arial" w:hAnsi="Arial" w:cs="Arial"/>
          <w:sz w:val="24"/>
          <w:szCs w:val="24"/>
        </w:rPr>
      </w:pPr>
    </w:p>
    <w:p w:rsidR="001E1A25" w:rsidRDefault="001E1A25" w:rsidP="008132AC">
      <w:pPr>
        <w:pStyle w:val="ListParagraph"/>
        <w:spacing w:line="480" w:lineRule="auto"/>
        <w:ind w:left="0"/>
        <w:jc w:val="both"/>
        <w:rPr>
          <w:rFonts w:ascii="Arial" w:hAnsi="Arial" w:cs="Arial"/>
          <w:sz w:val="24"/>
          <w:szCs w:val="24"/>
        </w:rPr>
      </w:pPr>
    </w:p>
    <w:p w:rsidR="001E1A25" w:rsidRDefault="001E1A25" w:rsidP="008132AC">
      <w:pPr>
        <w:pStyle w:val="ListParagraph"/>
        <w:spacing w:line="480" w:lineRule="auto"/>
        <w:ind w:left="0"/>
        <w:jc w:val="both"/>
        <w:rPr>
          <w:rFonts w:ascii="Arial" w:hAnsi="Arial" w:cs="Arial"/>
          <w:sz w:val="24"/>
          <w:szCs w:val="24"/>
        </w:rPr>
      </w:pPr>
    </w:p>
    <w:p w:rsidR="001E1A25" w:rsidRDefault="001E1A25" w:rsidP="008132AC">
      <w:pPr>
        <w:pStyle w:val="ListParagraph"/>
        <w:spacing w:line="480" w:lineRule="auto"/>
        <w:ind w:left="0"/>
        <w:jc w:val="both"/>
        <w:rPr>
          <w:rFonts w:ascii="Arial" w:hAnsi="Arial" w:cs="Arial"/>
          <w:sz w:val="24"/>
          <w:szCs w:val="24"/>
        </w:rPr>
      </w:pPr>
    </w:p>
    <w:p w:rsidR="001E1A25" w:rsidRDefault="001E1A25" w:rsidP="008132AC">
      <w:pPr>
        <w:pStyle w:val="ListParagraph"/>
        <w:spacing w:line="480" w:lineRule="auto"/>
        <w:ind w:left="0"/>
        <w:jc w:val="both"/>
        <w:rPr>
          <w:rFonts w:ascii="Arial" w:hAnsi="Arial" w:cs="Arial"/>
          <w:sz w:val="24"/>
          <w:szCs w:val="24"/>
        </w:rPr>
      </w:pPr>
    </w:p>
    <w:p w:rsidR="001E1A25" w:rsidRPr="008132AC" w:rsidRDefault="001E1A25" w:rsidP="008132AC">
      <w:pPr>
        <w:pStyle w:val="ListParagraph"/>
        <w:spacing w:line="480" w:lineRule="auto"/>
        <w:ind w:left="0"/>
        <w:jc w:val="both"/>
        <w:rPr>
          <w:rFonts w:ascii="Arial" w:hAnsi="Arial" w:cs="Arial"/>
          <w:sz w:val="24"/>
          <w:szCs w:val="24"/>
        </w:rPr>
      </w:pPr>
    </w:p>
    <w:p w:rsidR="008317DF" w:rsidRPr="00456EB7" w:rsidRDefault="008132AC" w:rsidP="008132AC">
      <w:pPr>
        <w:pStyle w:val="Title"/>
        <w:rPr>
          <w:rFonts w:ascii="Arial" w:hAnsi="Arial" w:cs="Arial"/>
          <w:b/>
          <w:i/>
          <w:sz w:val="32"/>
          <w:szCs w:val="32"/>
        </w:rPr>
      </w:pPr>
      <w:r w:rsidRPr="00456EB7">
        <w:rPr>
          <w:rFonts w:ascii="Arial" w:hAnsi="Arial" w:cs="Arial"/>
          <w:b/>
          <w:i/>
          <w:sz w:val="32"/>
          <w:szCs w:val="32"/>
        </w:rPr>
        <w:lastRenderedPageBreak/>
        <w:t xml:space="preserve">Regulation Review Project Team </w:t>
      </w:r>
    </w:p>
    <w:p w:rsidR="00456EB7" w:rsidRPr="00C42F23" w:rsidRDefault="00C42F23" w:rsidP="00C42F23">
      <w:pPr>
        <w:rPr>
          <w:rFonts w:ascii="Arial" w:hAnsi="Arial" w:cs="Arial"/>
          <w:sz w:val="24"/>
          <w:u w:val="single"/>
        </w:rPr>
      </w:pPr>
      <w:r>
        <w:rPr>
          <w:rFonts w:ascii="Arial" w:hAnsi="Arial" w:cs="Arial"/>
          <w:b/>
          <w:sz w:val="24"/>
          <w:u w:val="single"/>
        </w:rPr>
        <w:t xml:space="preserve">A&amp;F </w:t>
      </w:r>
      <w:r w:rsidR="00E84AD9" w:rsidRPr="00C42F23">
        <w:rPr>
          <w:rFonts w:ascii="Arial" w:hAnsi="Arial" w:cs="Arial"/>
          <w:b/>
          <w:sz w:val="24"/>
          <w:u w:val="single"/>
        </w:rPr>
        <w:t xml:space="preserve">Regulation Review Project </w:t>
      </w:r>
      <w:r w:rsidR="005711CB" w:rsidRPr="00C42F23">
        <w:rPr>
          <w:rFonts w:ascii="Arial" w:hAnsi="Arial" w:cs="Arial"/>
          <w:b/>
          <w:sz w:val="24"/>
          <w:u w:val="single"/>
        </w:rPr>
        <w:t>Administration</w:t>
      </w:r>
      <w:r w:rsidR="005711CB" w:rsidRPr="00C42F23">
        <w:rPr>
          <w:rFonts w:ascii="Arial" w:hAnsi="Arial" w:cs="Arial"/>
          <w:sz w:val="24"/>
          <w:u w:val="single"/>
        </w:rPr>
        <w:t xml:space="preserve"> </w:t>
      </w:r>
    </w:p>
    <w:p w:rsidR="005711CB" w:rsidRPr="00C42F23" w:rsidRDefault="00051016" w:rsidP="00C42F23">
      <w:pPr>
        <w:rPr>
          <w:rFonts w:ascii="Arial" w:hAnsi="Arial" w:cs="Arial"/>
          <w:sz w:val="24"/>
        </w:rPr>
      </w:pPr>
      <w:r>
        <w:rPr>
          <w:rFonts w:ascii="Arial" w:hAnsi="Arial" w:cs="Arial"/>
          <w:i/>
          <w:sz w:val="24"/>
        </w:rPr>
        <w:br/>
      </w:r>
      <w:r w:rsidR="005711CB" w:rsidRPr="00C42F23">
        <w:rPr>
          <w:rFonts w:ascii="Arial" w:hAnsi="Arial" w:cs="Arial"/>
          <w:i/>
          <w:sz w:val="24"/>
        </w:rPr>
        <w:t>Rachel Madden</w:t>
      </w:r>
      <w:r w:rsidR="005711CB" w:rsidRPr="00C42F23">
        <w:rPr>
          <w:rFonts w:ascii="Arial" w:hAnsi="Arial" w:cs="Arial"/>
          <w:sz w:val="24"/>
        </w:rPr>
        <w:t>, Undersecretary, Regulation Review Project Leader</w:t>
      </w:r>
    </w:p>
    <w:p w:rsidR="005711CB" w:rsidRPr="00C42F23" w:rsidRDefault="005711CB" w:rsidP="00C42F23">
      <w:pPr>
        <w:rPr>
          <w:rFonts w:ascii="Arial" w:hAnsi="Arial" w:cs="Arial"/>
          <w:sz w:val="24"/>
        </w:rPr>
      </w:pPr>
      <w:r w:rsidRPr="00C42F23">
        <w:rPr>
          <w:rFonts w:ascii="Arial" w:hAnsi="Arial" w:cs="Arial"/>
          <w:i/>
          <w:sz w:val="24"/>
        </w:rPr>
        <w:t>Lisa Dixon</w:t>
      </w:r>
      <w:r w:rsidRPr="00C42F23">
        <w:rPr>
          <w:rFonts w:ascii="Arial" w:hAnsi="Arial" w:cs="Arial"/>
          <w:sz w:val="24"/>
        </w:rPr>
        <w:t>, Special Counsel for Regulatory Reform</w:t>
      </w:r>
    </w:p>
    <w:p w:rsidR="008132AC" w:rsidRPr="00C42F23" w:rsidRDefault="005711CB" w:rsidP="00C42F23">
      <w:pPr>
        <w:rPr>
          <w:rFonts w:ascii="Arial" w:hAnsi="Arial" w:cs="Arial"/>
          <w:sz w:val="24"/>
        </w:rPr>
      </w:pPr>
      <w:r w:rsidRPr="00C42F23">
        <w:rPr>
          <w:rFonts w:ascii="Arial" w:hAnsi="Arial" w:cs="Arial"/>
          <w:i/>
          <w:sz w:val="24"/>
        </w:rPr>
        <w:t>Bria</w:t>
      </w:r>
      <w:r w:rsidR="00484A41" w:rsidRPr="00C42F23">
        <w:rPr>
          <w:rFonts w:ascii="Arial" w:hAnsi="Arial" w:cs="Arial"/>
          <w:i/>
          <w:sz w:val="24"/>
        </w:rPr>
        <w:t>n McKeon</w:t>
      </w:r>
      <w:r w:rsidR="002E6941">
        <w:rPr>
          <w:rFonts w:ascii="Arial" w:hAnsi="Arial" w:cs="Arial"/>
          <w:sz w:val="24"/>
        </w:rPr>
        <w:t xml:space="preserve">, Deputy Chief of </w:t>
      </w:r>
      <w:r w:rsidR="00484A41" w:rsidRPr="00C42F23">
        <w:rPr>
          <w:rFonts w:ascii="Arial" w:hAnsi="Arial" w:cs="Arial"/>
          <w:sz w:val="24"/>
        </w:rPr>
        <w:t>S</w:t>
      </w:r>
      <w:r w:rsidRPr="00C42F23">
        <w:rPr>
          <w:rFonts w:ascii="Arial" w:hAnsi="Arial" w:cs="Arial"/>
          <w:sz w:val="24"/>
        </w:rPr>
        <w:t xml:space="preserve">taff, Regulation Review Project Manager </w:t>
      </w:r>
    </w:p>
    <w:p w:rsidR="00456EB7" w:rsidRPr="00C42F23" w:rsidRDefault="00456EB7" w:rsidP="00C42F23"/>
    <w:p w:rsidR="00914FFE" w:rsidRPr="00C42F23" w:rsidRDefault="00E84AD9" w:rsidP="00C42F23">
      <w:pPr>
        <w:rPr>
          <w:rFonts w:ascii="Arial" w:hAnsi="Arial" w:cs="Arial"/>
          <w:sz w:val="24"/>
        </w:rPr>
      </w:pPr>
      <w:r w:rsidRPr="00C42F23">
        <w:rPr>
          <w:rFonts w:ascii="Arial" w:hAnsi="Arial" w:cs="Arial"/>
          <w:b/>
          <w:sz w:val="24"/>
          <w:u w:val="single"/>
        </w:rPr>
        <w:t xml:space="preserve">Regulation </w:t>
      </w:r>
      <w:r w:rsidR="00914FFE" w:rsidRPr="00C42F23">
        <w:rPr>
          <w:rFonts w:ascii="Arial" w:hAnsi="Arial" w:cs="Arial"/>
          <w:b/>
          <w:sz w:val="24"/>
          <w:u w:val="single"/>
        </w:rPr>
        <w:t>Review</w:t>
      </w:r>
      <w:r w:rsidRPr="00C42F23">
        <w:rPr>
          <w:rFonts w:ascii="Arial" w:hAnsi="Arial" w:cs="Arial"/>
          <w:b/>
          <w:sz w:val="24"/>
          <w:u w:val="single"/>
        </w:rPr>
        <w:t xml:space="preserve"> Project</w:t>
      </w:r>
      <w:r w:rsidR="00914FFE" w:rsidRPr="00C42F23">
        <w:rPr>
          <w:rFonts w:ascii="Arial" w:hAnsi="Arial" w:cs="Arial"/>
          <w:b/>
          <w:sz w:val="24"/>
          <w:u w:val="single"/>
        </w:rPr>
        <w:t xml:space="preserve"> Team Members</w:t>
      </w:r>
      <w:r w:rsidR="00914FFE" w:rsidRPr="00C42F23">
        <w:rPr>
          <w:rFonts w:ascii="Arial" w:hAnsi="Arial" w:cs="Arial"/>
          <w:sz w:val="24"/>
        </w:rPr>
        <w:t xml:space="preserve"> </w:t>
      </w:r>
    </w:p>
    <w:p w:rsidR="00FC3674" w:rsidRPr="00375A3D" w:rsidRDefault="003951B1" w:rsidP="00C42F23">
      <w:pPr>
        <w:rPr>
          <w:rFonts w:ascii="Arial" w:hAnsi="Arial" w:cs="Arial"/>
          <w:b/>
          <w:sz w:val="24"/>
          <w:szCs w:val="24"/>
        </w:rPr>
      </w:pPr>
      <w:r>
        <w:br/>
      </w:r>
      <w:r w:rsidR="00FC3674" w:rsidRPr="00375A3D">
        <w:rPr>
          <w:rFonts w:ascii="Arial" w:hAnsi="Arial" w:cs="Arial"/>
          <w:b/>
          <w:sz w:val="24"/>
          <w:szCs w:val="24"/>
        </w:rPr>
        <w:t>Executive Office for Administration and Finance:</w:t>
      </w:r>
    </w:p>
    <w:p w:rsidR="00E23820" w:rsidRPr="00375A3D" w:rsidRDefault="00F8586D" w:rsidP="00C42F23">
      <w:pPr>
        <w:rPr>
          <w:rFonts w:ascii="Arial" w:hAnsi="Arial" w:cs="Arial"/>
          <w:sz w:val="24"/>
          <w:szCs w:val="24"/>
        </w:rPr>
      </w:pPr>
      <w:r w:rsidRPr="00375A3D">
        <w:rPr>
          <w:rFonts w:ascii="Arial" w:hAnsi="Arial" w:cs="Arial"/>
          <w:i/>
          <w:sz w:val="24"/>
          <w:szCs w:val="24"/>
        </w:rPr>
        <w:t>Mireille Eastman</w:t>
      </w:r>
      <w:r w:rsidRPr="00375A3D">
        <w:rPr>
          <w:rFonts w:ascii="Arial" w:hAnsi="Arial" w:cs="Arial"/>
          <w:sz w:val="24"/>
          <w:szCs w:val="24"/>
        </w:rPr>
        <w:t xml:space="preserve">, </w:t>
      </w:r>
      <w:r w:rsidR="00C42F23" w:rsidRPr="00375A3D">
        <w:rPr>
          <w:rFonts w:ascii="Arial" w:hAnsi="Arial" w:cs="Arial"/>
          <w:sz w:val="24"/>
          <w:szCs w:val="24"/>
        </w:rPr>
        <w:t>Counsel to the Commissioner, Department of Revenue</w:t>
      </w:r>
    </w:p>
    <w:p w:rsidR="00E23820" w:rsidRPr="00375A3D" w:rsidRDefault="00F8586D" w:rsidP="00C42F23">
      <w:pPr>
        <w:rPr>
          <w:rFonts w:ascii="Arial" w:hAnsi="Arial" w:cs="Arial"/>
          <w:sz w:val="24"/>
          <w:szCs w:val="24"/>
        </w:rPr>
      </w:pPr>
      <w:r w:rsidRPr="00375A3D">
        <w:rPr>
          <w:rFonts w:ascii="Arial" w:hAnsi="Arial" w:cs="Arial"/>
          <w:i/>
          <w:sz w:val="24"/>
          <w:szCs w:val="24"/>
        </w:rPr>
        <w:t>Julie Flynn</w:t>
      </w:r>
      <w:r w:rsidRPr="00375A3D">
        <w:rPr>
          <w:rFonts w:ascii="Arial" w:hAnsi="Arial" w:cs="Arial"/>
          <w:sz w:val="24"/>
          <w:szCs w:val="24"/>
        </w:rPr>
        <w:t xml:space="preserve">, </w:t>
      </w:r>
      <w:r w:rsidR="00C42F23" w:rsidRPr="00375A3D">
        <w:rPr>
          <w:rFonts w:ascii="Arial" w:hAnsi="Arial" w:cs="Arial"/>
          <w:sz w:val="24"/>
          <w:szCs w:val="24"/>
        </w:rPr>
        <w:t>Tax Counsel, Department of Revenue</w:t>
      </w:r>
    </w:p>
    <w:p w:rsidR="009900BC" w:rsidRPr="00375A3D" w:rsidRDefault="009900BC" w:rsidP="00C42F23">
      <w:pPr>
        <w:rPr>
          <w:rFonts w:ascii="Arial" w:hAnsi="Arial" w:cs="Arial"/>
          <w:sz w:val="24"/>
          <w:szCs w:val="24"/>
        </w:rPr>
      </w:pPr>
      <w:r w:rsidRPr="00375A3D">
        <w:rPr>
          <w:rFonts w:ascii="Arial" w:hAnsi="Arial" w:cs="Arial"/>
          <w:i/>
          <w:sz w:val="24"/>
          <w:szCs w:val="24"/>
        </w:rPr>
        <w:t>Tori Kim</w:t>
      </w:r>
      <w:r w:rsidRPr="00375A3D">
        <w:rPr>
          <w:rFonts w:ascii="Arial" w:hAnsi="Arial" w:cs="Arial"/>
          <w:sz w:val="24"/>
          <w:szCs w:val="24"/>
        </w:rPr>
        <w:t>, Deputy General Counsel</w:t>
      </w:r>
      <w:r w:rsidR="008132AC" w:rsidRPr="00375A3D">
        <w:rPr>
          <w:rFonts w:ascii="Arial" w:hAnsi="Arial" w:cs="Arial"/>
          <w:sz w:val="24"/>
          <w:szCs w:val="24"/>
        </w:rPr>
        <w:t>, Executive Office for Administration and Finance</w:t>
      </w:r>
    </w:p>
    <w:p w:rsidR="009900BC" w:rsidRPr="00375A3D" w:rsidRDefault="008132AC" w:rsidP="00C42F23">
      <w:pPr>
        <w:rPr>
          <w:rFonts w:ascii="Arial" w:hAnsi="Arial" w:cs="Arial"/>
          <w:sz w:val="24"/>
          <w:szCs w:val="24"/>
        </w:rPr>
      </w:pPr>
      <w:r w:rsidRPr="00375A3D">
        <w:rPr>
          <w:rFonts w:ascii="Arial" w:hAnsi="Arial" w:cs="Arial"/>
          <w:i/>
          <w:sz w:val="24"/>
          <w:szCs w:val="24"/>
        </w:rPr>
        <w:t>Maribeth Ladd</w:t>
      </w:r>
      <w:r w:rsidRPr="00375A3D">
        <w:rPr>
          <w:rFonts w:ascii="Arial" w:hAnsi="Arial" w:cs="Arial"/>
          <w:sz w:val="24"/>
          <w:szCs w:val="24"/>
        </w:rPr>
        <w:t xml:space="preserve">, </w:t>
      </w:r>
      <w:r w:rsidR="009900BC" w:rsidRPr="00375A3D">
        <w:rPr>
          <w:rFonts w:ascii="Arial" w:hAnsi="Arial" w:cs="Arial"/>
          <w:sz w:val="24"/>
          <w:szCs w:val="24"/>
        </w:rPr>
        <w:t>Senior Counsel</w:t>
      </w:r>
      <w:r w:rsidRPr="00375A3D">
        <w:rPr>
          <w:rFonts w:ascii="Arial" w:hAnsi="Arial" w:cs="Arial"/>
          <w:sz w:val="24"/>
          <w:szCs w:val="24"/>
        </w:rPr>
        <w:t>, Operational Services Division</w:t>
      </w:r>
    </w:p>
    <w:p w:rsidR="00E23820" w:rsidRPr="00375A3D" w:rsidRDefault="00F8586D" w:rsidP="00C42F23">
      <w:pPr>
        <w:rPr>
          <w:rFonts w:ascii="Arial" w:hAnsi="Arial" w:cs="Arial"/>
          <w:sz w:val="24"/>
          <w:szCs w:val="24"/>
        </w:rPr>
      </w:pPr>
      <w:r w:rsidRPr="00375A3D">
        <w:rPr>
          <w:rFonts w:ascii="Arial" w:hAnsi="Arial" w:cs="Arial"/>
          <w:i/>
          <w:sz w:val="24"/>
          <w:szCs w:val="24"/>
        </w:rPr>
        <w:t>Julia Mandeville</w:t>
      </w:r>
      <w:r w:rsidRPr="00375A3D">
        <w:rPr>
          <w:rFonts w:ascii="Arial" w:hAnsi="Arial" w:cs="Arial"/>
          <w:sz w:val="24"/>
          <w:szCs w:val="24"/>
        </w:rPr>
        <w:t>, Counsel I</w:t>
      </w:r>
      <w:r w:rsidR="008132AC" w:rsidRPr="00375A3D">
        <w:rPr>
          <w:rFonts w:ascii="Arial" w:hAnsi="Arial" w:cs="Arial"/>
          <w:sz w:val="24"/>
          <w:szCs w:val="24"/>
        </w:rPr>
        <w:t>, Department of Revenue</w:t>
      </w:r>
    </w:p>
    <w:p w:rsidR="009900BC" w:rsidRPr="00375A3D" w:rsidRDefault="009900BC" w:rsidP="00C42F23">
      <w:pPr>
        <w:rPr>
          <w:rFonts w:ascii="Arial" w:hAnsi="Arial" w:cs="Arial"/>
          <w:sz w:val="24"/>
          <w:szCs w:val="24"/>
        </w:rPr>
      </w:pPr>
      <w:r w:rsidRPr="00375A3D">
        <w:rPr>
          <w:rFonts w:ascii="Arial" w:hAnsi="Arial" w:cs="Arial"/>
          <w:i/>
          <w:sz w:val="24"/>
          <w:szCs w:val="24"/>
        </w:rPr>
        <w:t>Lauren Peters</w:t>
      </w:r>
      <w:r w:rsidRPr="00375A3D">
        <w:rPr>
          <w:rFonts w:ascii="Arial" w:hAnsi="Arial" w:cs="Arial"/>
          <w:sz w:val="24"/>
          <w:szCs w:val="24"/>
        </w:rPr>
        <w:t>, Associate General Counsel &amp; Healthcare Policy Director</w:t>
      </w:r>
      <w:r w:rsidR="008132AC" w:rsidRPr="00375A3D">
        <w:rPr>
          <w:rFonts w:ascii="Arial" w:hAnsi="Arial" w:cs="Arial"/>
          <w:sz w:val="24"/>
          <w:szCs w:val="24"/>
        </w:rPr>
        <w:t>, Executive Office for Administration and Finance</w:t>
      </w:r>
    </w:p>
    <w:p w:rsidR="008132AC" w:rsidRPr="00375A3D" w:rsidRDefault="00FC3674" w:rsidP="00C42F23">
      <w:pPr>
        <w:rPr>
          <w:sz w:val="24"/>
          <w:szCs w:val="24"/>
        </w:rPr>
      </w:pPr>
      <w:r w:rsidRPr="00375A3D">
        <w:rPr>
          <w:sz w:val="24"/>
          <w:szCs w:val="24"/>
        </w:rPr>
        <w:t xml:space="preserve">      </w:t>
      </w:r>
      <w:r w:rsidR="00BB399B" w:rsidRPr="00375A3D">
        <w:rPr>
          <w:sz w:val="24"/>
          <w:szCs w:val="24"/>
        </w:rPr>
        <w:tab/>
      </w:r>
    </w:p>
    <w:p w:rsidR="008132AC" w:rsidRPr="00375A3D" w:rsidRDefault="00FC3674" w:rsidP="00C42F23">
      <w:pPr>
        <w:rPr>
          <w:rFonts w:ascii="Arial" w:hAnsi="Arial" w:cs="Arial"/>
          <w:b/>
          <w:sz w:val="24"/>
          <w:szCs w:val="24"/>
        </w:rPr>
      </w:pPr>
      <w:r w:rsidRPr="00375A3D">
        <w:rPr>
          <w:rFonts w:ascii="Arial" w:hAnsi="Arial" w:cs="Arial"/>
          <w:b/>
          <w:sz w:val="24"/>
          <w:szCs w:val="24"/>
        </w:rPr>
        <w:t>Executive Office of Energy and Environmental Affairs:</w:t>
      </w:r>
    </w:p>
    <w:p w:rsidR="008132AC" w:rsidRPr="00375A3D" w:rsidRDefault="00F8586D" w:rsidP="00C42F23">
      <w:pPr>
        <w:rPr>
          <w:rFonts w:ascii="Arial" w:hAnsi="Arial" w:cs="Arial"/>
          <w:sz w:val="24"/>
          <w:szCs w:val="24"/>
        </w:rPr>
      </w:pPr>
      <w:r w:rsidRPr="00375A3D">
        <w:rPr>
          <w:rFonts w:ascii="Arial" w:hAnsi="Arial" w:cs="Arial"/>
          <w:i/>
          <w:sz w:val="24"/>
          <w:szCs w:val="24"/>
        </w:rPr>
        <w:t>Linda Benevides</w:t>
      </w:r>
      <w:r w:rsidRPr="00375A3D">
        <w:rPr>
          <w:rFonts w:ascii="Arial" w:hAnsi="Arial" w:cs="Arial"/>
          <w:sz w:val="24"/>
          <w:szCs w:val="24"/>
        </w:rPr>
        <w:t>, Environmental Engineer</w:t>
      </w:r>
      <w:r w:rsidR="00B16F0B">
        <w:rPr>
          <w:rFonts w:ascii="Arial" w:hAnsi="Arial" w:cs="Arial"/>
          <w:sz w:val="24"/>
          <w:szCs w:val="24"/>
        </w:rPr>
        <w:t>, Executive Office of Energy and</w:t>
      </w:r>
      <w:r w:rsidR="00C42F23" w:rsidRPr="00375A3D">
        <w:rPr>
          <w:rFonts w:ascii="Arial" w:hAnsi="Arial" w:cs="Arial"/>
          <w:sz w:val="24"/>
          <w:szCs w:val="24"/>
        </w:rPr>
        <w:t xml:space="preserve"> Environmental Affairs</w:t>
      </w:r>
    </w:p>
    <w:p w:rsidR="008132AC" w:rsidRPr="00375A3D" w:rsidRDefault="006D1E4E" w:rsidP="00C42F23">
      <w:pPr>
        <w:rPr>
          <w:rFonts w:ascii="Arial" w:hAnsi="Arial" w:cs="Arial"/>
          <w:sz w:val="24"/>
          <w:szCs w:val="24"/>
        </w:rPr>
      </w:pPr>
      <w:r w:rsidRPr="00375A3D">
        <w:rPr>
          <w:rFonts w:ascii="Arial" w:hAnsi="Arial" w:cs="Arial"/>
          <w:i/>
          <w:sz w:val="24"/>
          <w:szCs w:val="24"/>
        </w:rPr>
        <w:t>Bob Brown</w:t>
      </w:r>
      <w:r w:rsidRPr="00375A3D">
        <w:rPr>
          <w:rFonts w:ascii="Arial" w:hAnsi="Arial" w:cs="Arial"/>
          <w:sz w:val="24"/>
          <w:szCs w:val="24"/>
        </w:rPr>
        <w:t>, Senior Counsel</w:t>
      </w:r>
      <w:r w:rsidR="00C42F23" w:rsidRPr="00375A3D">
        <w:rPr>
          <w:rFonts w:ascii="Arial" w:hAnsi="Arial" w:cs="Arial"/>
          <w:sz w:val="24"/>
          <w:szCs w:val="24"/>
        </w:rPr>
        <w:t>, Department of Environmental Protection</w:t>
      </w:r>
    </w:p>
    <w:p w:rsidR="008132AC" w:rsidRPr="00375A3D" w:rsidRDefault="006D1E4E" w:rsidP="00C42F23">
      <w:pPr>
        <w:rPr>
          <w:rFonts w:ascii="Arial" w:hAnsi="Arial" w:cs="Arial"/>
          <w:sz w:val="24"/>
          <w:szCs w:val="24"/>
        </w:rPr>
      </w:pPr>
      <w:r w:rsidRPr="00375A3D">
        <w:rPr>
          <w:rFonts w:ascii="Arial" w:hAnsi="Arial" w:cs="Arial"/>
          <w:i/>
          <w:sz w:val="24"/>
          <w:szCs w:val="24"/>
        </w:rPr>
        <w:t>Jessica Burgess</w:t>
      </w:r>
      <w:r w:rsidRPr="00375A3D">
        <w:rPr>
          <w:rFonts w:ascii="Arial" w:hAnsi="Arial" w:cs="Arial"/>
          <w:sz w:val="24"/>
          <w:szCs w:val="24"/>
        </w:rPr>
        <w:t>, Counsel</w:t>
      </w:r>
      <w:r w:rsidR="00C42F23" w:rsidRPr="00375A3D">
        <w:rPr>
          <w:rFonts w:ascii="Arial" w:hAnsi="Arial" w:cs="Arial"/>
          <w:sz w:val="24"/>
          <w:szCs w:val="24"/>
        </w:rPr>
        <w:t>, Department of Agricultural Resources</w:t>
      </w:r>
    </w:p>
    <w:p w:rsidR="008132AC" w:rsidRPr="00375A3D" w:rsidRDefault="00F8586D" w:rsidP="00C42F23">
      <w:pPr>
        <w:rPr>
          <w:rFonts w:ascii="Arial" w:hAnsi="Arial" w:cs="Arial"/>
          <w:sz w:val="24"/>
          <w:szCs w:val="24"/>
        </w:rPr>
      </w:pPr>
      <w:r w:rsidRPr="00375A3D">
        <w:rPr>
          <w:rFonts w:ascii="Arial" w:hAnsi="Arial" w:cs="Arial"/>
          <w:i/>
          <w:sz w:val="24"/>
          <w:szCs w:val="24"/>
        </w:rPr>
        <w:t>Jennifer Bush</w:t>
      </w:r>
      <w:r w:rsidRPr="00375A3D">
        <w:rPr>
          <w:rFonts w:ascii="Arial" w:hAnsi="Arial" w:cs="Arial"/>
          <w:sz w:val="24"/>
          <w:szCs w:val="24"/>
        </w:rPr>
        <w:t>, Legal</w:t>
      </w:r>
      <w:r w:rsidR="00C42F23" w:rsidRPr="00375A3D">
        <w:rPr>
          <w:rFonts w:ascii="Arial" w:hAnsi="Arial" w:cs="Arial"/>
          <w:sz w:val="24"/>
          <w:szCs w:val="24"/>
        </w:rPr>
        <w:t>, Department of Public Utilities</w:t>
      </w:r>
    </w:p>
    <w:p w:rsidR="008132AC" w:rsidRPr="00375A3D" w:rsidRDefault="006D1E4E" w:rsidP="00C42F23">
      <w:pPr>
        <w:rPr>
          <w:rFonts w:ascii="Arial" w:hAnsi="Arial" w:cs="Arial"/>
          <w:sz w:val="24"/>
          <w:szCs w:val="24"/>
        </w:rPr>
      </w:pPr>
      <w:r w:rsidRPr="00375A3D">
        <w:rPr>
          <w:rFonts w:ascii="Arial" w:hAnsi="Arial" w:cs="Arial"/>
          <w:i/>
          <w:sz w:val="24"/>
          <w:szCs w:val="24"/>
        </w:rPr>
        <w:t>Priscilla Geigis</w:t>
      </w:r>
      <w:r w:rsidRPr="00375A3D">
        <w:rPr>
          <w:rFonts w:ascii="Arial" w:hAnsi="Arial" w:cs="Arial"/>
          <w:sz w:val="24"/>
          <w:szCs w:val="24"/>
        </w:rPr>
        <w:t>, Director of State Parks</w:t>
      </w:r>
      <w:r w:rsidR="00C42F23" w:rsidRPr="00375A3D">
        <w:rPr>
          <w:rFonts w:ascii="Arial" w:hAnsi="Arial" w:cs="Arial"/>
          <w:sz w:val="24"/>
          <w:szCs w:val="24"/>
        </w:rPr>
        <w:t>, Department of Agricultural Resources</w:t>
      </w:r>
    </w:p>
    <w:p w:rsidR="008132AC" w:rsidRPr="00375A3D" w:rsidRDefault="006D1E4E" w:rsidP="00C42F23">
      <w:pPr>
        <w:rPr>
          <w:rFonts w:ascii="Arial" w:hAnsi="Arial" w:cs="Arial"/>
          <w:sz w:val="24"/>
          <w:szCs w:val="24"/>
        </w:rPr>
      </w:pPr>
      <w:r w:rsidRPr="00375A3D">
        <w:rPr>
          <w:rFonts w:ascii="Arial" w:hAnsi="Arial" w:cs="Arial"/>
          <w:i/>
          <w:sz w:val="24"/>
          <w:szCs w:val="24"/>
        </w:rPr>
        <w:t>Lauren Morris</w:t>
      </w:r>
      <w:r w:rsidRPr="00375A3D">
        <w:rPr>
          <w:rFonts w:ascii="Arial" w:hAnsi="Arial" w:cs="Arial"/>
          <w:sz w:val="24"/>
          <w:szCs w:val="24"/>
        </w:rPr>
        <w:t>, Hearing Officer</w:t>
      </w:r>
      <w:r w:rsidR="00C42F23" w:rsidRPr="00375A3D">
        <w:rPr>
          <w:rFonts w:ascii="Arial" w:hAnsi="Arial" w:cs="Arial"/>
          <w:sz w:val="24"/>
          <w:szCs w:val="24"/>
        </w:rPr>
        <w:t>, Department of Public Utilities</w:t>
      </w:r>
    </w:p>
    <w:p w:rsidR="008132AC" w:rsidRPr="00375A3D" w:rsidRDefault="00F8586D" w:rsidP="00C42F23">
      <w:pPr>
        <w:rPr>
          <w:rFonts w:ascii="Arial" w:hAnsi="Arial" w:cs="Arial"/>
          <w:sz w:val="24"/>
          <w:szCs w:val="24"/>
        </w:rPr>
      </w:pPr>
      <w:r w:rsidRPr="00375A3D">
        <w:rPr>
          <w:rFonts w:ascii="Arial" w:hAnsi="Arial" w:cs="Arial"/>
          <w:i/>
          <w:sz w:val="24"/>
          <w:szCs w:val="24"/>
        </w:rPr>
        <w:t>Angela Motley</w:t>
      </w:r>
      <w:r w:rsidRPr="00375A3D">
        <w:rPr>
          <w:rFonts w:ascii="Arial" w:hAnsi="Arial" w:cs="Arial"/>
          <w:sz w:val="24"/>
          <w:szCs w:val="24"/>
        </w:rPr>
        <w:t>, Engineer</w:t>
      </w:r>
      <w:r w:rsidR="00C42F23" w:rsidRPr="00375A3D">
        <w:rPr>
          <w:rFonts w:ascii="Arial" w:hAnsi="Arial" w:cs="Arial"/>
          <w:sz w:val="24"/>
          <w:szCs w:val="24"/>
        </w:rPr>
        <w:t>, Department of Public Utilities</w:t>
      </w:r>
    </w:p>
    <w:p w:rsidR="008132AC" w:rsidRPr="00375A3D" w:rsidRDefault="00F8586D" w:rsidP="00C42F23">
      <w:pPr>
        <w:rPr>
          <w:rFonts w:ascii="Arial" w:hAnsi="Arial" w:cs="Arial"/>
          <w:sz w:val="24"/>
          <w:szCs w:val="24"/>
        </w:rPr>
      </w:pPr>
      <w:r w:rsidRPr="00375A3D">
        <w:rPr>
          <w:rFonts w:ascii="Arial" w:hAnsi="Arial" w:cs="Arial"/>
          <w:i/>
          <w:sz w:val="24"/>
          <w:szCs w:val="24"/>
        </w:rPr>
        <w:lastRenderedPageBreak/>
        <w:t>Benjamin Pignatelli</w:t>
      </w:r>
      <w:r w:rsidRPr="00375A3D">
        <w:rPr>
          <w:rFonts w:ascii="Arial" w:hAnsi="Arial" w:cs="Arial"/>
          <w:sz w:val="24"/>
          <w:szCs w:val="24"/>
        </w:rPr>
        <w:t>, Economist</w:t>
      </w:r>
      <w:r w:rsidR="00C42F23" w:rsidRPr="00375A3D">
        <w:rPr>
          <w:rFonts w:ascii="Arial" w:hAnsi="Arial" w:cs="Arial"/>
          <w:sz w:val="24"/>
          <w:szCs w:val="24"/>
        </w:rPr>
        <w:t>, Department of Public Utilities</w:t>
      </w:r>
    </w:p>
    <w:p w:rsidR="008132AC" w:rsidRPr="00375A3D" w:rsidRDefault="006D1E4E" w:rsidP="00C42F23">
      <w:pPr>
        <w:rPr>
          <w:rFonts w:ascii="Arial" w:hAnsi="Arial" w:cs="Arial"/>
          <w:sz w:val="24"/>
          <w:szCs w:val="24"/>
        </w:rPr>
      </w:pPr>
      <w:r w:rsidRPr="00375A3D">
        <w:rPr>
          <w:rFonts w:ascii="Arial" w:hAnsi="Arial" w:cs="Arial"/>
          <w:i/>
          <w:sz w:val="24"/>
          <w:szCs w:val="24"/>
        </w:rPr>
        <w:t>Deneen Simpson</w:t>
      </w:r>
      <w:r w:rsidRPr="00375A3D">
        <w:rPr>
          <w:rFonts w:ascii="Arial" w:hAnsi="Arial" w:cs="Arial"/>
          <w:sz w:val="24"/>
          <w:szCs w:val="24"/>
        </w:rPr>
        <w:t>, Program Manager</w:t>
      </w:r>
      <w:r w:rsidR="00C42F23" w:rsidRPr="00375A3D">
        <w:rPr>
          <w:rFonts w:ascii="Arial" w:hAnsi="Arial" w:cs="Arial"/>
          <w:sz w:val="24"/>
          <w:szCs w:val="24"/>
        </w:rPr>
        <w:t>, Department of Environmental Protection</w:t>
      </w:r>
    </w:p>
    <w:p w:rsidR="008132AC" w:rsidRPr="00375A3D" w:rsidRDefault="00F8586D" w:rsidP="00C42F23">
      <w:pPr>
        <w:rPr>
          <w:rFonts w:ascii="Arial" w:hAnsi="Arial" w:cs="Arial"/>
          <w:sz w:val="24"/>
          <w:szCs w:val="24"/>
        </w:rPr>
      </w:pPr>
      <w:r w:rsidRPr="00375A3D">
        <w:rPr>
          <w:rFonts w:ascii="Arial" w:hAnsi="Arial" w:cs="Arial"/>
          <w:i/>
          <w:sz w:val="24"/>
          <w:szCs w:val="24"/>
        </w:rPr>
        <w:t>Alissa Whiteman</w:t>
      </w:r>
      <w:r w:rsidRPr="00375A3D">
        <w:rPr>
          <w:rFonts w:ascii="Arial" w:hAnsi="Arial" w:cs="Arial"/>
          <w:sz w:val="24"/>
          <w:szCs w:val="24"/>
        </w:rPr>
        <w:t>, Energy Efficiency Program Manager</w:t>
      </w:r>
      <w:r w:rsidR="00C42F23" w:rsidRPr="00375A3D">
        <w:rPr>
          <w:rFonts w:ascii="Arial" w:hAnsi="Arial" w:cs="Arial"/>
          <w:sz w:val="24"/>
          <w:szCs w:val="24"/>
        </w:rPr>
        <w:t>, Department of Energy Resources</w:t>
      </w:r>
    </w:p>
    <w:p w:rsidR="00E23820" w:rsidRPr="00375A3D" w:rsidRDefault="00F8586D" w:rsidP="00C42F23">
      <w:pPr>
        <w:rPr>
          <w:rFonts w:ascii="Arial" w:hAnsi="Arial" w:cs="Arial"/>
          <w:sz w:val="24"/>
          <w:szCs w:val="24"/>
        </w:rPr>
      </w:pPr>
      <w:r w:rsidRPr="00375A3D">
        <w:rPr>
          <w:rFonts w:ascii="Arial" w:hAnsi="Arial" w:cs="Arial"/>
          <w:i/>
          <w:sz w:val="24"/>
          <w:szCs w:val="24"/>
        </w:rPr>
        <w:t>Tara Zadeh</w:t>
      </w:r>
      <w:r w:rsidRPr="00375A3D">
        <w:rPr>
          <w:rFonts w:ascii="Arial" w:hAnsi="Arial" w:cs="Arial"/>
          <w:sz w:val="24"/>
          <w:szCs w:val="24"/>
        </w:rPr>
        <w:t>, General Counsel</w:t>
      </w:r>
      <w:r w:rsidR="00C42F23" w:rsidRPr="00375A3D">
        <w:rPr>
          <w:rFonts w:ascii="Arial" w:hAnsi="Arial" w:cs="Arial"/>
          <w:sz w:val="24"/>
          <w:szCs w:val="24"/>
        </w:rPr>
        <w:t>, Department of Agricultural Resources</w:t>
      </w:r>
    </w:p>
    <w:p w:rsidR="00C42F23" w:rsidRPr="00375A3D" w:rsidRDefault="00C42F23" w:rsidP="00C42F23">
      <w:pPr>
        <w:rPr>
          <w:sz w:val="24"/>
          <w:szCs w:val="24"/>
        </w:rPr>
      </w:pPr>
    </w:p>
    <w:p w:rsidR="00FC3674" w:rsidRPr="00375A3D" w:rsidRDefault="00FC3674" w:rsidP="00C42F23">
      <w:pPr>
        <w:rPr>
          <w:rFonts w:ascii="Arial" w:hAnsi="Arial" w:cs="Arial"/>
          <w:b/>
          <w:sz w:val="24"/>
          <w:szCs w:val="24"/>
        </w:rPr>
      </w:pPr>
      <w:r w:rsidRPr="00375A3D">
        <w:rPr>
          <w:rFonts w:ascii="Arial" w:hAnsi="Arial" w:cs="Arial"/>
          <w:b/>
          <w:sz w:val="24"/>
          <w:szCs w:val="24"/>
        </w:rPr>
        <w:t>Executive Offi</w:t>
      </w:r>
      <w:r w:rsidR="004205B7" w:rsidRPr="00375A3D">
        <w:rPr>
          <w:rFonts w:ascii="Arial" w:hAnsi="Arial" w:cs="Arial"/>
          <w:b/>
          <w:sz w:val="24"/>
          <w:szCs w:val="24"/>
        </w:rPr>
        <w:t>ce of Health and Human Services:</w:t>
      </w:r>
    </w:p>
    <w:p w:rsidR="006D1E4E" w:rsidRPr="00375A3D" w:rsidRDefault="006D1E4E" w:rsidP="00C42F23">
      <w:pPr>
        <w:rPr>
          <w:rFonts w:ascii="Arial" w:hAnsi="Arial" w:cs="Arial"/>
          <w:sz w:val="24"/>
          <w:szCs w:val="24"/>
        </w:rPr>
      </w:pPr>
      <w:r w:rsidRPr="00375A3D">
        <w:rPr>
          <w:rFonts w:ascii="Arial" w:hAnsi="Arial" w:cs="Arial"/>
          <w:i/>
          <w:sz w:val="24"/>
          <w:szCs w:val="24"/>
        </w:rPr>
        <w:t>Stephanie Kahn</w:t>
      </w:r>
      <w:r w:rsidRPr="00375A3D">
        <w:rPr>
          <w:rFonts w:ascii="Arial" w:hAnsi="Arial" w:cs="Arial"/>
          <w:sz w:val="24"/>
          <w:szCs w:val="24"/>
        </w:rPr>
        <w:t xml:space="preserve">, </w:t>
      </w:r>
      <w:r w:rsidR="00C42F23" w:rsidRPr="00375A3D">
        <w:rPr>
          <w:rFonts w:ascii="Arial" w:hAnsi="Arial" w:cs="Arial"/>
          <w:sz w:val="24"/>
          <w:szCs w:val="24"/>
        </w:rPr>
        <w:t>Senior Deputy General Counsel, Executive Office of Health and Human Services</w:t>
      </w:r>
    </w:p>
    <w:p w:rsidR="006D1E4E" w:rsidRPr="00375A3D" w:rsidRDefault="006D1E4E" w:rsidP="00C42F23">
      <w:pPr>
        <w:rPr>
          <w:rFonts w:ascii="Arial" w:hAnsi="Arial" w:cs="Arial"/>
          <w:sz w:val="24"/>
          <w:szCs w:val="24"/>
        </w:rPr>
      </w:pPr>
      <w:r w:rsidRPr="00375A3D">
        <w:rPr>
          <w:rFonts w:ascii="Arial" w:hAnsi="Arial" w:cs="Arial"/>
          <w:i/>
          <w:sz w:val="24"/>
          <w:szCs w:val="24"/>
        </w:rPr>
        <w:t>Carin Kale</w:t>
      </w:r>
      <w:r w:rsidRPr="00375A3D">
        <w:rPr>
          <w:rFonts w:ascii="Arial" w:hAnsi="Arial" w:cs="Arial"/>
          <w:sz w:val="24"/>
          <w:szCs w:val="24"/>
        </w:rPr>
        <w:t>, Internal Control Manager</w:t>
      </w:r>
      <w:r w:rsidR="00C42F23" w:rsidRPr="00375A3D">
        <w:rPr>
          <w:rFonts w:ascii="Arial" w:hAnsi="Arial" w:cs="Arial"/>
          <w:sz w:val="24"/>
          <w:szCs w:val="24"/>
        </w:rPr>
        <w:t>, Massachusetts Rehabilitation Commission</w:t>
      </w:r>
    </w:p>
    <w:p w:rsidR="006D1E4E" w:rsidRPr="00375A3D" w:rsidRDefault="006D1E4E" w:rsidP="00C42F23">
      <w:pPr>
        <w:rPr>
          <w:rFonts w:ascii="Arial" w:hAnsi="Arial" w:cs="Arial"/>
          <w:sz w:val="24"/>
          <w:szCs w:val="24"/>
        </w:rPr>
      </w:pPr>
      <w:r w:rsidRPr="00375A3D">
        <w:rPr>
          <w:rFonts w:ascii="Arial" w:hAnsi="Arial" w:cs="Arial"/>
          <w:i/>
          <w:sz w:val="24"/>
          <w:szCs w:val="24"/>
        </w:rPr>
        <w:t>Marianne Meacham</w:t>
      </w:r>
      <w:r w:rsidRPr="00375A3D">
        <w:rPr>
          <w:rFonts w:ascii="Arial" w:hAnsi="Arial" w:cs="Arial"/>
          <w:sz w:val="24"/>
          <w:szCs w:val="24"/>
        </w:rPr>
        <w:t>, General Counsel</w:t>
      </w:r>
      <w:r w:rsidR="00C42F23" w:rsidRPr="00375A3D">
        <w:rPr>
          <w:rFonts w:ascii="Arial" w:hAnsi="Arial" w:cs="Arial"/>
          <w:sz w:val="24"/>
          <w:szCs w:val="24"/>
        </w:rPr>
        <w:t>, Department of Developmental Services</w:t>
      </w:r>
    </w:p>
    <w:p w:rsidR="006D1E4E" w:rsidRPr="00375A3D" w:rsidRDefault="006D1E4E" w:rsidP="00C42F23">
      <w:pPr>
        <w:rPr>
          <w:rFonts w:ascii="Arial" w:hAnsi="Arial" w:cs="Arial"/>
          <w:sz w:val="24"/>
          <w:szCs w:val="24"/>
        </w:rPr>
      </w:pPr>
      <w:r w:rsidRPr="00375A3D">
        <w:rPr>
          <w:rFonts w:ascii="Arial" w:hAnsi="Arial" w:cs="Arial"/>
          <w:i/>
          <w:sz w:val="24"/>
          <w:szCs w:val="24"/>
        </w:rPr>
        <w:t>Cecely Reardon</w:t>
      </w:r>
      <w:r w:rsidRPr="00375A3D">
        <w:rPr>
          <w:rFonts w:ascii="Arial" w:hAnsi="Arial" w:cs="Arial"/>
          <w:sz w:val="24"/>
          <w:szCs w:val="24"/>
        </w:rPr>
        <w:t>, General Counsel</w:t>
      </w:r>
      <w:r w:rsidR="00C42F23" w:rsidRPr="00375A3D">
        <w:rPr>
          <w:rFonts w:ascii="Arial" w:hAnsi="Arial" w:cs="Arial"/>
          <w:sz w:val="24"/>
          <w:szCs w:val="24"/>
        </w:rPr>
        <w:t>, Department of Youth Services</w:t>
      </w:r>
    </w:p>
    <w:p w:rsidR="00C42F23" w:rsidRPr="00375A3D" w:rsidRDefault="00C42F23" w:rsidP="005B0214">
      <w:pPr>
        <w:spacing w:line="480" w:lineRule="auto"/>
        <w:ind w:firstLine="720"/>
        <w:contextualSpacing/>
        <w:jc w:val="both"/>
        <w:rPr>
          <w:rFonts w:ascii="Arial" w:hAnsi="Arial" w:cs="Arial"/>
          <w:sz w:val="24"/>
          <w:szCs w:val="24"/>
        </w:rPr>
      </w:pPr>
    </w:p>
    <w:p w:rsidR="00C42F23" w:rsidRPr="00375A3D" w:rsidRDefault="00FC3674" w:rsidP="00C42F23">
      <w:pPr>
        <w:rPr>
          <w:rFonts w:ascii="Arial" w:hAnsi="Arial" w:cs="Arial"/>
          <w:b/>
          <w:sz w:val="24"/>
          <w:szCs w:val="24"/>
        </w:rPr>
      </w:pPr>
      <w:r w:rsidRPr="00375A3D">
        <w:rPr>
          <w:rFonts w:ascii="Arial" w:hAnsi="Arial" w:cs="Arial"/>
          <w:b/>
          <w:sz w:val="24"/>
          <w:szCs w:val="24"/>
        </w:rPr>
        <w:t xml:space="preserve">Executive Office of Housing and Economic Development: </w:t>
      </w:r>
    </w:p>
    <w:p w:rsidR="00C42F23" w:rsidRPr="00375A3D" w:rsidRDefault="00F8586D" w:rsidP="00C42F23">
      <w:pPr>
        <w:rPr>
          <w:rFonts w:ascii="Arial" w:hAnsi="Arial" w:cs="Arial"/>
          <w:sz w:val="24"/>
          <w:szCs w:val="24"/>
        </w:rPr>
      </w:pPr>
      <w:r w:rsidRPr="00375A3D">
        <w:rPr>
          <w:rFonts w:ascii="Arial" w:hAnsi="Arial" w:cs="Arial"/>
          <w:i/>
          <w:sz w:val="24"/>
          <w:szCs w:val="24"/>
        </w:rPr>
        <w:t>James Poplasky</w:t>
      </w:r>
      <w:r w:rsidRPr="00375A3D">
        <w:rPr>
          <w:rFonts w:ascii="Arial" w:hAnsi="Arial" w:cs="Arial"/>
          <w:sz w:val="24"/>
          <w:szCs w:val="24"/>
        </w:rPr>
        <w:t>, Program Manager</w:t>
      </w:r>
      <w:r w:rsidR="00C42F23" w:rsidRPr="00375A3D">
        <w:rPr>
          <w:rFonts w:ascii="Arial" w:hAnsi="Arial" w:cs="Arial"/>
          <w:sz w:val="24"/>
          <w:szCs w:val="24"/>
        </w:rPr>
        <w:t>, Executive Office of Housing and Economic Development</w:t>
      </w:r>
    </w:p>
    <w:p w:rsidR="00C42F23" w:rsidRPr="00375A3D" w:rsidRDefault="003951B1" w:rsidP="00C42F23">
      <w:pPr>
        <w:rPr>
          <w:b/>
          <w:sz w:val="24"/>
          <w:szCs w:val="24"/>
        </w:rPr>
      </w:pPr>
      <w:r w:rsidRPr="00375A3D">
        <w:rPr>
          <w:rFonts w:ascii="Arial" w:hAnsi="Arial" w:cs="Arial"/>
          <w:b/>
          <w:sz w:val="24"/>
          <w:szCs w:val="24"/>
        </w:rPr>
        <w:br/>
      </w:r>
      <w:r w:rsidR="00FC3674" w:rsidRPr="00375A3D">
        <w:rPr>
          <w:rFonts w:ascii="Arial" w:hAnsi="Arial" w:cs="Arial"/>
          <w:b/>
          <w:sz w:val="24"/>
          <w:szCs w:val="24"/>
        </w:rPr>
        <w:t xml:space="preserve">Massachusetts Department of Transportation: </w:t>
      </w:r>
    </w:p>
    <w:p w:rsidR="00C42F23" w:rsidRPr="00375A3D" w:rsidRDefault="006D1E4E" w:rsidP="00C42F23">
      <w:pPr>
        <w:rPr>
          <w:b/>
          <w:i/>
          <w:sz w:val="24"/>
          <w:szCs w:val="24"/>
          <w:u w:val="single"/>
        </w:rPr>
      </w:pPr>
      <w:r w:rsidRPr="00375A3D">
        <w:rPr>
          <w:rFonts w:ascii="Arial" w:hAnsi="Arial" w:cs="Arial"/>
          <w:bCs/>
          <w:i/>
          <w:sz w:val="24"/>
          <w:szCs w:val="24"/>
        </w:rPr>
        <w:t>Neha Dhupar</w:t>
      </w:r>
      <w:r w:rsidRPr="00375A3D">
        <w:rPr>
          <w:rFonts w:ascii="Arial" w:hAnsi="Arial" w:cs="Arial"/>
          <w:bCs/>
          <w:sz w:val="24"/>
          <w:szCs w:val="24"/>
        </w:rPr>
        <w:t>, Legal Counsel</w:t>
      </w:r>
      <w:r w:rsidR="00C42F23" w:rsidRPr="00375A3D">
        <w:rPr>
          <w:rFonts w:ascii="Arial" w:hAnsi="Arial" w:cs="Arial"/>
          <w:bCs/>
          <w:sz w:val="24"/>
          <w:szCs w:val="24"/>
        </w:rPr>
        <w:t>, MassDOT</w:t>
      </w:r>
    </w:p>
    <w:p w:rsidR="003951B1" w:rsidRPr="00375A3D" w:rsidRDefault="00AA5C0F" w:rsidP="003951B1">
      <w:pPr>
        <w:rPr>
          <w:b/>
          <w:i/>
          <w:sz w:val="24"/>
          <w:szCs w:val="24"/>
          <w:u w:val="single"/>
        </w:rPr>
      </w:pPr>
      <w:r w:rsidRPr="00375A3D">
        <w:rPr>
          <w:rFonts w:ascii="Arial" w:hAnsi="Arial" w:cs="Arial"/>
          <w:bCs/>
          <w:i/>
          <w:sz w:val="24"/>
          <w:szCs w:val="24"/>
        </w:rPr>
        <w:t>Michelle Lavoie Vaughn</w:t>
      </w:r>
      <w:r w:rsidR="00F8586D" w:rsidRPr="00375A3D">
        <w:rPr>
          <w:rFonts w:ascii="Arial" w:hAnsi="Arial" w:cs="Arial"/>
          <w:bCs/>
          <w:sz w:val="24"/>
          <w:szCs w:val="24"/>
        </w:rPr>
        <w:t xml:space="preserve">, Director </w:t>
      </w:r>
      <w:r w:rsidR="00B16F0B">
        <w:rPr>
          <w:rFonts w:ascii="Arial" w:hAnsi="Arial" w:cs="Arial"/>
          <w:bCs/>
          <w:sz w:val="24"/>
          <w:szCs w:val="24"/>
        </w:rPr>
        <w:t>of Strategic Planning and</w:t>
      </w:r>
      <w:r w:rsidR="00F8586D" w:rsidRPr="00375A3D">
        <w:rPr>
          <w:rFonts w:ascii="Arial" w:hAnsi="Arial" w:cs="Arial"/>
          <w:bCs/>
          <w:sz w:val="24"/>
          <w:szCs w:val="24"/>
        </w:rPr>
        <w:t xml:space="preserve"> Partnerships</w:t>
      </w:r>
      <w:r w:rsidR="00C42F23" w:rsidRPr="00375A3D">
        <w:rPr>
          <w:rFonts w:ascii="Arial" w:hAnsi="Arial" w:cs="Arial"/>
          <w:bCs/>
          <w:sz w:val="24"/>
          <w:szCs w:val="24"/>
        </w:rPr>
        <w:t>, MassDOT</w:t>
      </w:r>
    </w:p>
    <w:p w:rsidR="003951B1" w:rsidRPr="00375A3D" w:rsidRDefault="003951B1" w:rsidP="003951B1">
      <w:pPr>
        <w:rPr>
          <w:rFonts w:ascii="Arial" w:hAnsi="Arial" w:cs="Arial"/>
          <w:sz w:val="24"/>
          <w:szCs w:val="24"/>
        </w:rPr>
      </w:pPr>
    </w:p>
    <w:p w:rsidR="00FC3674" w:rsidRPr="00375A3D" w:rsidRDefault="00FC3674" w:rsidP="003951B1">
      <w:pPr>
        <w:rPr>
          <w:rFonts w:ascii="Arial" w:hAnsi="Arial" w:cs="Arial"/>
          <w:b/>
          <w:sz w:val="24"/>
          <w:szCs w:val="24"/>
        </w:rPr>
      </w:pPr>
      <w:r w:rsidRPr="00375A3D">
        <w:rPr>
          <w:rFonts w:ascii="Arial" w:hAnsi="Arial" w:cs="Arial"/>
          <w:b/>
          <w:sz w:val="24"/>
          <w:szCs w:val="24"/>
        </w:rPr>
        <w:t xml:space="preserve">Executive Office of Public Safety and Security: </w:t>
      </w:r>
    </w:p>
    <w:p w:rsidR="006D1E4E" w:rsidRPr="00375A3D" w:rsidRDefault="006D1E4E" w:rsidP="003951B1">
      <w:pPr>
        <w:rPr>
          <w:rFonts w:ascii="Arial" w:hAnsi="Arial" w:cs="Arial"/>
          <w:sz w:val="24"/>
          <w:szCs w:val="24"/>
        </w:rPr>
      </w:pPr>
      <w:r w:rsidRPr="00375A3D">
        <w:rPr>
          <w:rFonts w:ascii="Arial" w:hAnsi="Arial" w:cs="Arial"/>
          <w:i/>
          <w:sz w:val="24"/>
          <w:szCs w:val="24"/>
        </w:rPr>
        <w:t>Brian Domoretsky</w:t>
      </w:r>
      <w:r w:rsidR="00DF7729">
        <w:rPr>
          <w:rFonts w:ascii="Arial" w:hAnsi="Arial" w:cs="Arial"/>
          <w:sz w:val="24"/>
          <w:szCs w:val="24"/>
        </w:rPr>
        <w:t xml:space="preserve">, </w:t>
      </w:r>
      <w:r w:rsidRPr="00375A3D">
        <w:rPr>
          <w:rFonts w:ascii="Arial" w:hAnsi="Arial" w:cs="Arial"/>
          <w:sz w:val="24"/>
          <w:szCs w:val="24"/>
        </w:rPr>
        <w:t>P</w:t>
      </w:r>
      <w:r w:rsidR="003951B1" w:rsidRPr="00375A3D">
        <w:rPr>
          <w:rFonts w:ascii="Arial" w:hAnsi="Arial" w:cs="Arial"/>
          <w:sz w:val="24"/>
          <w:szCs w:val="24"/>
        </w:rPr>
        <w:t>ublic Policy and Public Affairs</w:t>
      </w:r>
      <w:r w:rsidR="00DF7729">
        <w:rPr>
          <w:rFonts w:ascii="Arial" w:hAnsi="Arial" w:cs="Arial"/>
          <w:sz w:val="24"/>
          <w:szCs w:val="24"/>
        </w:rPr>
        <w:t xml:space="preserve"> Manager</w:t>
      </w:r>
      <w:r w:rsidR="003951B1" w:rsidRPr="00375A3D">
        <w:rPr>
          <w:rFonts w:ascii="Arial" w:hAnsi="Arial" w:cs="Arial"/>
          <w:sz w:val="24"/>
          <w:szCs w:val="24"/>
        </w:rPr>
        <w:t>,</w:t>
      </w:r>
      <w:r w:rsidR="003951B1" w:rsidRPr="00375A3D">
        <w:rPr>
          <w:sz w:val="24"/>
          <w:szCs w:val="24"/>
        </w:rPr>
        <w:t xml:space="preserve"> </w:t>
      </w:r>
      <w:r w:rsidR="003951B1" w:rsidRPr="00375A3D">
        <w:rPr>
          <w:rFonts w:ascii="Arial" w:hAnsi="Arial" w:cs="Arial"/>
          <w:sz w:val="24"/>
          <w:szCs w:val="24"/>
        </w:rPr>
        <w:t>Executive Office of Public Safety and Security</w:t>
      </w:r>
    </w:p>
    <w:p w:rsidR="006D1E4E" w:rsidRPr="00375A3D" w:rsidRDefault="006D1E4E" w:rsidP="003951B1">
      <w:pPr>
        <w:rPr>
          <w:rFonts w:ascii="Arial" w:hAnsi="Arial" w:cs="Arial"/>
          <w:sz w:val="24"/>
          <w:szCs w:val="24"/>
        </w:rPr>
      </w:pPr>
      <w:r w:rsidRPr="00375A3D">
        <w:rPr>
          <w:rFonts w:ascii="Arial" w:hAnsi="Arial" w:cs="Arial"/>
          <w:i/>
          <w:sz w:val="24"/>
          <w:szCs w:val="24"/>
        </w:rPr>
        <w:t>Jacqueline Faherty</w:t>
      </w:r>
      <w:r w:rsidRPr="00375A3D">
        <w:rPr>
          <w:rFonts w:ascii="Arial" w:hAnsi="Arial" w:cs="Arial"/>
          <w:sz w:val="24"/>
          <w:szCs w:val="24"/>
        </w:rPr>
        <w:t>, General Counsel</w:t>
      </w:r>
      <w:r w:rsidR="003951B1" w:rsidRPr="00375A3D">
        <w:rPr>
          <w:rFonts w:ascii="Arial" w:hAnsi="Arial" w:cs="Arial"/>
          <w:sz w:val="24"/>
          <w:szCs w:val="24"/>
        </w:rPr>
        <w:t>, Office of the Chief Medical Examiner</w:t>
      </w:r>
    </w:p>
    <w:p w:rsidR="006D1E4E" w:rsidRPr="00375A3D" w:rsidRDefault="006D1E4E" w:rsidP="003951B1">
      <w:pPr>
        <w:rPr>
          <w:rFonts w:ascii="Arial" w:hAnsi="Arial" w:cs="Arial"/>
          <w:sz w:val="24"/>
          <w:szCs w:val="24"/>
        </w:rPr>
      </w:pPr>
      <w:r w:rsidRPr="00375A3D">
        <w:rPr>
          <w:rFonts w:ascii="Arial" w:hAnsi="Arial" w:cs="Arial"/>
          <w:i/>
          <w:sz w:val="24"/>
          <w:szCs w:val="24"/>
        </w:rPr>
        <w:t>Agapi Koulouris</w:t>
      </w:r>
      <w:r w:rsidRPr="00375A3D">
        <w:rPr>
          <w:rFonts w:ascii="Arial" w:hAnsi="Arial" w:cs="Arial"/>
          <w:sz w:val="24"/>
          <w:szCs w:val="24"/>
        </w:rPr>
        <w:t>, General Counsel</w:t>
      </w:r>
      <w:r w:rsidR="003951B1" w:rsidRPr="00375A3D">
        <w:rPr>
          <w:rFonts w:ascii="Arial" w:hAnsi="Arial" w:cs="Arial"/>
          <w:sz w:val="24"/>
          <w:szCs w:val="24"/>
        </w:rPr>
        <w:t>, Department of Criminal Justice Information Services</w:t>
      </w:r>
    </w:p>
    <w:p w:rsidR="006D1E4E" w:rsidRPr="00375A3D" w:rsidRDefault="006D1E4E" w:rsidP="003951B1">
      <w:pPr>
        <w:rPr>
          <w:rFonts w:ascii="Arial" w:hAnsi="Arial" w:cs="Arial"/>
          <w:sz w:val="24"/>
          <w:szCs w:val="24"/>
        </w:rPr>
      </w:pPr>
      <w:r w:rsidRPr="00375A3D">
        <w:rPr>
          <w:rFonts w:ascii="Arial" w:hAnsi="Arial" w:cs="Arial"/>
          <w:i/>
          <w:sz w:val="24"/>
          <w:szCs w:val="24"/>
        </w:rPr>
        <w:t>Louise McCarthy</w:t>
      </w:r>
      <w:r w:rsidRPr="00375A3D">
        <w:rPr>
          <w:rFonts w:ascii="Arial" w:hAnsi="Arial" w:cs="Arial"/>
          <w:sz w:val="24"/>
          <w:szCs w:val="24"/>
        </w:rPr>
        <w:t>, General Counsel</w:t>
      </w:r>
      <w:r w:rsidR="003951B1" w:rsidRPr="00375A3D">
        <w:rPr>
          <w:rFonts w:ascii="Arial" w:hAnsi="Arial" w:cs="Arial"/>
          <w:sz w:val="24"/>
          <w:szCs w:val="24"/>
        </w:rPr>
        <w:t>, State 911</w:t>
      </w:r>
      <w:r w:rsidR="00DF7729">
        <w:rPr>
          <w:rFonts w:ascii="Arial" w:hAnsi="Arial" w:cs="Arial"/>
          <w:sz w:val="24"/>
          <w:szCs w:val="24"/>
        </w:rPr>
        <w:t xml:space="preserve"> Department</w:t>
      </w:r>
    </w:p>
    <w:p w:rsidR="00E23820" w:rsidRPr="00375A3D" w:rsidRDefault="00F8586D" w:rsidP="003951B1">
      <w:pPr>
        <w:rPr>
          <w:rFonts w:ascii="Arial" w:hAnsi="Arial" w:cs="Arial"/>
          <w:sz w:val="24"/>
          <w:szCs w:val="24"/>
        </w:rPr>
      </w:pPr>
      <w:r w:rsidRPr="00375A3D">
        <w:rPr>
          <w:rFonts w:ascii="Arial" w:hAnsi="Arial" w:cs="Arial"/>
          <w:i/>
          <w:sz w:val="24"/>
          <w:szCs w:val="24"/>
        </w:rPr>
        <w:lastRenderedPageBreak/>
        <w:t>Shannon Sullivan</w:t>
      </w:r>
      <w:r w:rsidR="003951B1" w:rsidRPr="00375A3D">
        <w:rPr>
          <w:rFonts w:ascii="Arial" w:hAnsi="Arial" w:cs="Arial"/>
          <w:sz w:val="24"/>
          <w:szCs w:val="24"/>
        </w:rPr>
        <w:t xml:space="preserve">, </w:t>
      </w:r>
      <w:r w:rsidRPr="00375A3D">
        <w:rPr>
          <w:rFonts w:ascii="Arial" w:hAnsi="Arial" w:cs="Arial"/>
          <w:sz w:val="24"/>
          <w:szCs w:val="24"/>
        </w:rPr>
        <w:t>Assistant General Counsel</w:t>
      </w:r>
      <w:r w:rsidR="003951B1" w:rsidRPr="00375A3D">
        <w:rPr>
          <w:rFonts w:ascii="Arial" w:hAnsi="Arial" w:cs="Arial"/>
          <w:sz w:val="24"/>
          <w:szCs w:val="24"/>
        </w:rPr>
        <w:t>, Executive Office of Public Safety and Security</w:t>
      </w:r>
    </w:p>
    <w:p w:rsidR="00E23820" w:rsidRPr="00375A3D" w:rsidRDefault="00F8586D" w:rsidP="003951B1">
      <w:pPr>
        <w:rPr>
          <w:rFonts w:ascii="Arial" w:hAnsi="Arial" w:cs="Arial"/>
          <w:sz w:val="24"/>
          <w:szCs w:val="24"/>
        </w:rPr>
      </w:pPr>
      <w:r w:rsidRPr="00375A3D">
        <w:rPr>
          <w:rFonts w:ascii="Arial" w:hAnsi="Arial" w:cs="Arial"/>
          <w:i/>
          <w:sz w:val="24"/>
          <w:szCs w:val="24"/>
        </w:rPr>
        <w:t>Peter Senopoulos</w:t>
      </w:r>
      <w:r w:rsidRPr="00375A3D">
        <w:rPr>
          <w:rFonts w:ascii="Arial" w:hAnsi="Arial" w:cs="Arial"/>
          <w:sz w:val="24"/>
          <w:szCs w:val="24"/>
        </w:rPr>
        <w:t>, Chief Deputy General Counsel</w:t>
      </w:r>
      <w:r w:rsidR="003951B1" w:rsidRPr="00375A3D">
        <w:rPr>
          <w:rFonts w:ascii="Arial" w:hAnsi="Arial" w:cs="Arial"/>
          <w:sz w:val="24"/>
          <w:szCs w:val="24"/>
        </w:rPr>
        <w:t>, Department of Fire Services</w:t>
      </w:r>
    </w:p>
    <w:p w:rsidR="00FC3674" w:rsidRPr="00375A3D" w:rsidRDefault="003951B1" w:rsidP="003951B1">
      <w:pPr>
        <w:rPr>
          <w:rFonts w:ascii="Arial" w:hAnsi="Arial" w:cs="Arial"/>
          <w:b/>
          <w:sz w:val="24"/>
          <w:szCs w:val="24"/>
        </w:rPr>
      </w:pPr>
      <w:r w:rsidRPr="00375A3D">
        <w:rPr>
          <w:rFonts w:ascii="Arial" w:hAnsi="Arial" w:cs="Arial"/>
          <w:b/>
          <w:sz w:val="24"/>
          <w:szCs w:val="24"/>
        </w:rPr>
        <w:br/>
      </w:r>
      <w:r w:rsidR="00FC3674" w:rsidRPr="00375A3D">
        <w:rPr>
          <w:rFonts w:ascii="Arial" w:hAnsi="Arial" w:cs="Arial"/>
          <w:b/>
          <w:sz w:val="24"/>
          <w:szCs w:val="24"/>
        </w:rPr>
        <w:t xml:space="preserve">Executive Office of Labor and Workforce </w:t>
      </w:r>
      <w:r w:rsidR="004205B7" w:rsidRPr="00375A3D">
        <w:rPr>
          <w:rFonts w:ascii="Arial" w:hAnsi="Arial" w:cs="Arial"/>
          <w:b/>
          <w:sz w:val="24"/>
          <w:szCs w:val="24"/>
        </w:rPr>
        <w:t>Development:</w:t>
      </w:r>
      <w:r w:rsidR="00FC3674" w:rsidRPr="00375A3D">
        <w:rPr>
          <w:rFonts w:ascii="Arial" w:hAnsi="Arial" w:cs="Arial"/>
          <w:b/>
          <w:sz w:val="24"/>
          <w:szCs w:val="24"/>
        </w:rPr>
        <w:t xml:space="preserve"> </w:t>
      </w:r>
    </w:p>
    <w:p w:rsidR="00E84AD9" w:rsidRDefault="00F8586D" w:rsidP="003951B1">
      <w:pPr>
        <w:rPr>
          <w:rFonts w:ascii="Arial" w:hAnsi="Arial" w:cs="Arial"/>
          <w:sz w:val="24"/>
          <w:szCs w:val="24"/>
        </w:rPr>
      </w:pPr>
      <w:r w:rsidRPr="00375A3D">
        <w:rPr>
          <w:rFonts w:ascii="Arial" w:hAnsi="Arial" w:cs="Arial"/>
          <w:i/>
          <w:sz w:val="24"/>
          <w:szCs w:val="24"/>
        </w:rPr>
        <w:t>Jessica Muradian</w:t>
      </w:r>
      <w:r w:rsidRPr="00375A3D">
        <w:rPr>
          <w:rFonts w:ascii="Arial" w:hAnsi="Arial" w:cs="Arial"/>
          <w:sz w:val="24"/>
          <w:szCs w:val="24"/>
        </w:rPr>
        <w:t>, Legislative Director</w:t>
      </w:r>
      <w:r w:rsidR="003951B1" w:rsidRPr="00375A3D">
        <w:rPr>
          <w:rFonts w:ascii="Arial" w:hAnsi="Arial" w:cs="Arial"/>
          <w:sz w:val="24"/>
          <w:szCs w:val="24"/>
        </w:rPr>
        <w:t>, Executive Office of Labor and Workforce Development</w:t>
      </w:r>
    </w:p>
    <w:p w:rsidR="00051016" w:rsidRDefault="00051016" w:rsidP="003951B1">
      <w:pPr>
        <w:rPr>
          <w:rFonts w:ascii="Arial" w:hAnsi="Arial" w:cs="Arial"/>
          <w:sz w:val="24"/>
          <w:szCs w:val="24"/>
        </w:rPr>
      </w:pPr>
    </w:p>
    <w:p w:rsidR="003951B1" w:rsidRPr="003951B1" w:rsidRDefault="003951B1" w:rsidP="003951B1">
      <w:pPr>
        <w:pStyle w:val="Title"/>
        <w:rPr>
          <w:rFonts w:ascii="Arial" w:hAnsi="Arial" w:cs="Arial"/>
          <w:b/>
          <w:bCs/>
          <w:i/>
          <w:sz w:val="32"/>
        </w:rPr>
      </w:pPr>
      <w:r w:rsidRPr="003951B1">
        <w:rPr>
          <w:rFonts w:ascii="Arial" w:hAnsi="Arial" w:cs="Arial"/>
          <w:b/>
          <w:bCs/>
          <w:i/>
          <w:sz w:val="32"/>
        </w:rPr>
        <w:t>Thank You</w:t>
      </w:r>
    </w:p>
    <w:p w:rsidR="004D34D1" w:rsidRPr="00375A3D" w:rsidRDefault="00E84AD9" w:rsidP="00375A3D">
      <w:pPr>
        <w:spacing w:line="480" w:lineRule="auto"/>
        <w:jc w:val="both"/>
        <w:rPr>
          <w:rFonts w:ascii="Arial" w:hAnsi="Arial" w:cs="Arial"/>
          <w:sz w:val="24"/>
          <w:szCs w:val="24"/>
        </w:rPr>
      </w:pPr>
      <w:r w:rsidRPr="005B0214">
        <w:rPr>
          <w:rFonts w:ascii="Arial" w:hAnsi="Arial" w:cs="Arial"/>
          <w:bCs/>
          <w:sz w:val="24"/>
          <w:szCs w:val="24"/>
        </w:rPr>
        <w:t xml:space="preserve">A </w:t>
      </w:r>
      <w:r w:rsidR="00193939" w:rsidRPr="005B0214">
        <w:rPr>
          <w:rFonts w:ascii="Arial" w:hAnsi="Arial" w:cs="Arial"/>
          <w:bCs/>
          <w:sz w:val="24"/>
          <w:szCs w:val="24"/>
        </w:rPr>
        <w:t>special thank you to</w:t>
      </w:r>
      <w:r w:rsidRPr="005B0214">
        <w:rPr>
          <w:rFonts w:ascii="Arial" w:hAnsi="Arial" w:cs="Arial"/>
          <w:bCs/>
          <w:sz w:val="24"/>
          <w:szCs w:val="24"/>
        </w:rPr>
        <w:t xml:space="preserve"> Steve Kfoury, Executive Director of</w:t>
      </w:r>
      <w:r w:rsidR="00193939" w:rsidRPr="005B0214">
        <w:rPr>
          <w:rFonts w:ascii="Arial" w:hAnsi="Arial" w:cs="Arial"/>
          <w:bCs/>
          <w:sz w:val="24"/>
          <w:szCs w:val="24"/>
        </w:rPr>
        <w:t xml:space="preserve"> the Secretary of the Commonwealth’s State Publica</w:t>
      </w:r>
      <w:r w:rsidRPr="005B0214">
        <w:rPr>
          <w:rFonts w:ascii="Arial" w:hAnsi="Arial" w:cs="Arial"/>
          <w:bCs/>
          <w:sz w:val="24"/>
          <w:szCs w:val="24"/>
        </w:rPr>
        <w:t>tions and Regulations Division</w:t>
      </w:r>
      <w:r w:rsidR="00193939" w:rsidRPr="005B0214">
        <w:rPr>
          <w:rFonts w:ascii="Arial" w:hAnsi="Arial" w:cs="Arial"/>
          <w:bCs/>
          <w:sz w:val="24"/>
          <w:szCs w:val="24"/>
        </w:rPr>
        <w:t>,</w:t>
      </w:r>
      <w:r w:rsidRPr="005B0214">
        <w:rPr>
          <w:rFonts w:ascii="Arial" w:hAnsi="Arial" w:cs="Arial"/>
          <w:bCs/>
          <w:sz w:val="24"/>
          <w:szCs w:val="24"/>
        </w:rPr>
        <w:t xml:space="preserve"> and his team,</w:t>
      </w:r>
      <w:r w:rsidR="00193939" w:rsidRPr="005B0214">
        <w:rPr>
          <w:rFonts w:ascii="Arial" w:hAnsi="Arial" w:cs="Arial"/>
          <w:bCs/>
          <w:sz w:val="24"/>
          <w:szCs w:val="24"/>
        </w:rPr>
        <w:t xml:space="preserve"> for their </w:t>
      </w:r>
      <w:r w:rsidR="0038706F" w:rsidRPr="005B0214">
        <w:rPr>
          <w:rFonts w:ascii="Arial" w:hAnsi="Arial" w:cs="Arial"/>
          <w:bCs/>
          <w:sz w:val="24"/>
          <w:szCs w:val="24"/>
        </w:rPr>
        <w:t xml:space="preserve">tireless efforts </w:t>
      </w:r>
      <w:r w:rsidR="00193939" w:rsidRPr="005B0214">
        <w:rPr>
          <w:rFonts w:ascii="Arial" w:hAnsi="Arial" w:cs="Arial"/>
          <w:bCs/>
          <w:sz w:val="24"/>
          <w:szCs w:val="24"/>
        </w:rPr>
        <w:t>processing all of the regulatory changes</w:t>
      </w:r>
      <w:r w:rsidRPr="005B0214">
        <w:rPr>
          <w:rFonts w:ascii="Arial" w:hAnsi="Arial" w:cs="Arial"/>
          <w:bCs/>
          <w:sz w:val="24"/>
          <w:szCs w:val="24"/>
        </w:rPr>
        <w:t xml:space="preserve"> made during this project</w:t>
      </w:r>
      <w:r w:rsidR="00193939" w:rsidRPr="005B0214">
        <w:rPr>
          <w:rFonts w:ascii="Arial" w:hAnsi="Arial" w:cs="Arial"/>
          <w:bCs/>
          <w:sz w:val="24"/>
          <w:szCs w:val="24"/>
        </w:rPr>
        <w:t xml:space="preserve">. </w:t>
      </w:r>
    </w:p>
    <w:sectPr w:rsidR="004D34D1" w:rsidRPr="00375A3D" w:rsidSect="000D268B">
      <w:headerReference w:type="even" r:id="rId17"/>
      <w:footerReference w:type="default" r:id="rId18"/>
      <w:headerReference w:type="first" r:id="rId19"/>
      <w:pgSz w:w="12240" w:h="15840"/>
      <w:pgMar w:top="117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DCC" w:rsidRDefault="001A4DCC" w:rsidP="001D36A6">
      <w:pPr>
        <w:spacing w:after="0" w:line="240" w:lineRule="auto"/>
      </w:pPr>
      <w:r>
        <w:separator/>
      </w:r>
    </w:p>
  </w:endnote>
  <w:endnote w:type="continuationSeparator" w:id="0">
    <w:p w:rsidR="001A4DCC" w:rsidRDefault="001A4DCC" w:rsidP="001D3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459665"/>
      <w:docPartObj>
        <w:docPartGallery w:val="Page Numbers (Bottom of Page)"/>
        <w:docPartUnique/>
      </w:docPartObj>
    </w:sdtPr>
    <w:sdtEndPr>
      <w:rPr>
        <w:color w:val="808080" w:themeColor="background1" w:themeShade="80"/>
        <w:spacing w:val="60"/>
      </w:rPr>
    </w:sdtEndPr>
    <w:sdtContent>
      <w:p w:rsidR="00DA7D9C" w:rsidRDefault="00DA7D9C">
        <w:pPr>
          <w:pStyle w:val="Footer"/>
          <w:pBdr>
            <w:top w:val="single" w:sz="4" w:space="1" w:color="D9D9D9" w:themeColor="background1" w:themeShade="D9"/>
          </w:pBdr>
          <w:jc w:val="right"/>
        </w:pPr>
        <w:r>
          <w:fldChar w:fldCharType="begin"/>
        </w:r>
        <w:r>
          <w:instrText xml:space="preserve"> PAGE   \* MERGEFORMAT </w:instrText>
        </w:r>
        <w:r>
          <w:fldChar w:fldCharType="separate"/>
        </w:r>
        <w:r w:rsidR="00DD24EB">
          <w:rPr>
            <w:noProof/>
          </w:rPr>
          <w:t>13</w:t>
        </w:r>
        <w:r>
          <w:rPr>
            <w:noProof/>
          </w:rPr>
          <w:fldChar w:fldCharType="end"/>
        </w:r>
        <w:r>
          <w:t xml:space="preserve"> | </w:t>
        </w:r>
        <w:r>
          <w:rPr>
            <w:color w:val="808080" w:themeColor="background1" w:themeShade="80"/>
            <w:spacing w:val="60"/>
          </w:rPr>
          <w:t>Page</w:t>
        </w:r>
      </w:p>
    </w:sdtContent>
  </w:sdt>
  <w:p w:rsidR="00DA7D9C" w:rsidRPr="000459C0" w:rsidRDefault="00DA7D9C" w:rsidP="000459C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DCC" w:rsidRDefault="001A4DCC" w:rsidP="001D36A6">
      <w:pPr>
        <w:spacing w:after="0" w:line="240" w:lineRule="auto"/>
      </w:pPr>
      <w:r>
        <w:separator/>
      </w:r>
    </w:p>
  </w:footnote>
  <w:footnote w:type="continuationSeparator" w:id="0">
    <w:p w:rsidR="001A4DCC" w:rsidRDefault="001A4DCC" w:rsidP="001D36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9C" w:rsidRDefault="001A4DC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97918" o:spid="_x0000_s2058" type="#_x0000_t75" style="position:absolute;margin-left:0;margin-top:0;width:467.8pt;height:467.8pt;z-index:-251657216;mso-position-horizontal:center;mso-position-horizontal-relative:margin;mso-position-vertical:center;mso-position-vertical-relative:margin" o:allowincell="f">
          <v:imagedata r:id="rId1" o:title="478px-Seal_of_Massachusetts_svg (2)"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9C" w:rsidRDefault="001A4DC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97917" o:spid="_x0000_s2057" type="#_x0000_t75" style="position:absolute;margin-left:0;margin-top:0;width:467.8pt;height:467.8pt;z-index:-251658240;mso-position-horizontal:center;mso-position-horizontal-relative:margin;mso-position-vertical:center;mso-position-vertical-relative:margin" o:allowincell="f">
          <v:imagedata r:id="rId1" o:title="478px-Seal_of_Massachusetts_svg (2)"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5B1B"/>
    <w:multiLevelType w:val="hybridMultilevel"/>
    <w:tmpl w:val="E402C97C"/>
    <w:lvl w:ilvl="0" w:tplc="4AC838CC">
      <w:start w:val="1"/>
      <w:numFmt w:val="bullet"/>
      <w:lvlText w:val="•"/>
      <w:lvlJc w:val="left"/>
      <w:pPr>
        <w:tabs>
          <w:tab w:val="num" w:pos="720"/>
        </w:tabs>
        <w:ind w:left="720" w:hanging="360"/>
      </w:pPr>
      <w:rPr>
        <w:rFonts w:ascii="Calibri" w:hAnsi="Calibri" w:hint="default"/>
      </w:rPr>
    </w:lvl>
    <w:lvl w:ilvl="1" w:tplc="34700D82">
      <w:start w:val="1"/>
      <w:numFmt w:val="bullet"/>
      <w:lvlText w:val="•"/>
      <w:lvlJc w:val="left"/>
      <w:pPr>
        <w:tabs>
          <w:tab w:val="num" w:pos="1440"/>
        </w:tabs>
        <w:ind w:left="1440" w:hanging="360"/>
      </w:pPr>
      <w:rPr>
        <w:rFonts w:ascii="Calibri" w:hAnsi="Calibri" w:hint="default"/>
      </w:rPr>
    </w:lvl>
    <w:lvl w:ilvl="2" w:tplc="8156548A" w:tentative="1">
      <w:start w:val="1"/>
      <w:numFmt w:val="bullet"/>
      <w:lvlText w:val="•"/>
      <w:lvlJc w:val="left"/>
      <w:pPr>
        <w:tabs>
          <w:tab w:val="num" w:pos="2160"/>
        </w:tabs>
        <w:ind w:left="2160" w:hanging="360"/>
      </w:pPr>
      <w:rPr>
        <w:rFonts w:ascii="Calibri" w:hAnsi="Calibri" w:hint="default"/>
      </w:rPr>
    </w:lvl>
    <w:lvl w:ilvl="3" w:tplc="89CE32B4" w:tentative="1">
      <w:start w:val="1"/>
      <w:numFmt w:val="bullet"/>
      <w:lvlText w:val="•"/>
      <w:lvlJc w:val="left"/>
      <w:pPr>
        <w:tabs>
          <w:tab w:val="num" w:pos="2880"/>
        </w:tabs>
        <w:ind w:left="2880" w:hanging="360"/>
      </w:pPr>
      <w:rPr>
        <w:rFonts w:ascii="Calibri" w:hAnsi="Calibri" w:hint="default"/>
      </w:rPr>
    </w:lvl>
    <w:lvl w:ilvl="4" w:tplc="941C721C" w:tentative="1">
      <w:start w:val="1"/>
      <w:numFmt w:val="bullet"/>
      <w:lvlText w:val="•"/>
      <w:lvlJc w:val="left"/>
      <w:pPr>
        <w:tabs>
          <w:tab w:val="num" w:pos="3600"/>
        </w:tabs>
        <w:ind w:left="3600" w:hanging="360"/>
      </w:pPr>
      <w:rPr>
        <w:rFonts w:ascii="Calibri" w:hAnsi="Calibri" w:hint="default"/>
      </w:rPr>
    </w:lvl>
    <w:lvl w:ilvl="5" w:tplc="3D98584C" w:tentative="1">
      <w:start w:val="1"/>
      <w:numFmt w:val="bullet"/>
      <w:lvlText w:val="•"/>
      <w:lvlJc w:val="left"/>
      <w:pPr>
        <w:tabs>
          <w:tab w:val="num" w:pos="4320"/>
        </w:tabs>
        <w:ind w:left="4320" w:hanging="360"/>
      </w:pPr>
      <w:rPr>
        <w:rFonts w:ascii="Calibri" w:hAnsi="Calibri" w:hint="default"/>
      </w:rPr>
    </w:lvl>
    <w:lvl w:ilvl="6" w:tplc="CA8CE0FE" w:tentative="1">
      <w:start w:val="1"/>
      <w:numFmt w:val="bullet"/>
      <w:lvlText w:val="•"/>
      <w:lvlJc w:val="left"/>
      <w:pPr>
        <w:tabs>
          <w:tab w:val="num" w:pos="5040"/>
        </w:tabs>
        <w:ind w:left="5040" w:hanging="360"/>
      </w:pPr>
      <w:rPr>
        <w:rFonts w:ascii="Calibri" w:hAnsi="Calibri" w:hint="default"/>
      </w:rPr>
    </w:lvl>
    <w:lvl w:ilvl="7" w:tplc="059EF604" w:tentative="1">
      <w:start w:val="1"/>
      <w:numFmt w:val="bullet"/>
      <w:lvlText w:val="•"/>
      <w:lvlJc w:val="left"/>
      <w:pPr>
        <w:tabs>
          <w:tab w:val="num" w:pos="5760"/>
        </w:tabs>
        <w:ind w:left="5760" w:hanging="360"/>
      </w:pPr>
      <w:rPr>
        <w:rFonts w:ascii="Calibri" w:hAnsi="Calibri" w:hint="default"/>
      </w:rPr>
    </w:lvl>
    <w:lvl w:ilvl="8" w:tplc="8FC644C6" w:tentative="1">
      <w:start w:val="1"/>
      <w:numFmt w:val="bullet"/>
      <w:lvlText w:val="•"/>
      <w:lvlJc w:val="left"/>
      <w:pPr>
        <w:tabs>
          <w:tab w:val="num" w:pos="6480"/>
        </w:tabs>
        <w:ind w:left="6480" w:hanging="360"/>
      </w:pPr>
      <w:rPr>
        <w:rFonts w:ascii="Calibri" w:hAnsi="Calibri" w:hint="default"/>
      </w:rPr>
    </w:lvl>
  </w:abstractNum>
  <w:abstractNum w:abstractNumId="1">
    <w:nsid w:val="048F7F33"/>
    <w:multiLevelType w:val="hybridMultilevel"/>
    <w:tmpl w:val="497C6EE2"/>
    <w:lvl w:ilvl="0" w:tplc="617C481C">
      <w:start w:val="1"/>
      <w:numFmt w:val="bullet"/>
      <w:lvlText w:val="•"/>
      <w:lvlJc w:val="left"/>
      <w:pPr>
        <w:tabs>
          <w:tab w:val="num" w:pos="720"/>
        </w:tabs>
        <w:ind w:left="720" w:hanging="360"/>
      </w:pPr>
      <w:rPr>
        <w:rFonts w:ascii="Calibri" w:hAnsi="Calibri" w:hint="default"/>
      </w:rPr>
    </w:lvl>
    <w:lvl w:ilvl="1" w:tplc="EE9214C4">
      <w:start w:val="1"/>
      <w:numFmt w:val="bullet"/>
      <w:lvlText w:val="•"/>
      <w:lvlJc w:val="left"/>
      <w:pPr>
        <w:tabs>
          <w:tab w:val="num" w:pos="1440"/>
        </w:tabs>
        <w:ind w:left="1440" w:hanging="360"/>
      </w:pPr>
      <w:rPr>
        <w:rFonts w:ascii="Calibri" w:hAnsi="Calibri" w:hint="default"/>
      </w:rPr>
    </w:lvl>
    <w:lvl w:ilvl="2" w:tplc="F9C80B9E" w:tentative="1">
      <w:start w:val="1"/>
      <w:numFmt w:val="bullet"/>
      <w:lvlText w:val="•"/>
      <w:lvlJc w:val="left"/>
      <w:pPr>
        <w:tabs>
          <w:tab w:val="num" w:pos="2160"/>
        </w:tabs>
        <w:ind w:left="2160" w:hanging="360"/>
      </w:pPr>
      <w:rPr>
        <w:rFonts w:ascii="Calibri" w:hAnsi="Calibri" w:hint="default"/>
      </w:rPr>
    </w:lvl>
    <w:lvl w:ilvl="3" w:tplc="0DC4587E" w:tentative="1">
      <w:start w:val="1"/>
      <w:numFmt w:val="bullet"/>
      <w:lvlText w:val="•"/>
      <w:lvlJc w:val="left"/>
      <w:pPr>
        <w:tabs>
          <w:tab w:val="num" w:pos="2880"/>
        </w:tabs>
        <w:ind w:left="2880" w:hanging="360"/>
      </w:pPr>
      <w:rPr>
        <w:rFonts w:ascii="Calibri" w:hAnsi="Calibri" w:hint="default"/>
      </w:rPr>
    </w:lvl>
    <w:lvl w:ilvl="4" w:tplc="4EE659BE" w:tentative="1">
      <w:start w:val="1"/>
      <w:numFmt w:val="bullet"/>
      <w:lvlText w:val="•"/>
      <w:lvlJc w:val="left"/>
      <w:pPr>
        <w:tabs>
          <w:tab w:val="num" w:pos="3600"/>
        </w:tabs>
        <w:ind w:left="3600" w:hanging="360"/>
      </w:pPr>
      <w:rPr>
        <w:rFonts w:ascii="Calibri" w:hAnsi="Calibri" w:hint="default"/>
      </w:rPr>
    </w:lvl>
    <w:lvl w:ilvl="5" w:tplc="4330FDF6" w:tentative="1">
      <w:start w:val="1"/>
      <w:numFmt w:val="bullet"/>
      <w:lvlText w:val="•"/>
      <w:lvlJc w:val="left"/>
      <w:pPr>
        <w:tabs>
          <w:tab w:val="num" w:pos="4320"/>
        </w:tabs>
        <w:ind w:left="4320" w:hanging="360"/>
      </w:pPr>
      <w:rPr>
        <w:rFonts w:ascii="Calibri" w:hAnsi="Calibri" w:hint="default"/>
      </w:rPr>
    </w:lvl>
    <w:lvl w:ilvl="6" w:tplc="6BDAEE7E" w:tentative="1">
      <w:start w:val="1"/>
      <w:numFmt w:val="bullet"/>
      <w:lvlText w:val="•"/>
      <w:lvlJc w:val="left"/>
      <w:pPr>
        <w:tabs>
          <w:tab w:val="num" w:pos="5040"/>
        </w:tabs>
        <w:ind w:left="5040" w:hanging="360"/>
      </w:pPr>
      <w:rPr>
        <w:rFonts w:ascii="Calibri" w:hAnsi="Calibri" w:hint="default"/>
      </w:rPr>
    </w:lvl>
    <w:lvl w:ilvl="7" w:tplc="F244B416" w:tentative="1">
      <w:start w:val="1"/>
      <w:numFmt w:val="bullet"/>
      <w:lvlText w:val="•"/>
      <w:lvlJc w:val="left"/>
      <w:pPr>
        <w:tabs>
          <w:tab w:val="num" w:pos="5760"/>
        </w:tabs>
        <w:ind w:left="5760" w:hanging="360"/>
      </w:pPr>
      <w:rPr>
        <w:rFonts w:ascii="Calibri" w:hAnsi="Calibri" w:hint="default"/>
      </w:rPr>
    </w:lvl>
    <w:lvl w:ilvl="8" w:tplc="1CEABA8E" w:tentative="1">
      <w:start w:val="1"/>
      <w:numFmt w:val="bullet"/>
      <w:lvlText w:val="•"/>
      <w:lvlJc w:val="left"/>
      <w:pPr>
        <w:tabs>
          <w:tab w:val="num" w:pos="6480"/>
        </w:tabs>
        <w:ind w:left="6480" w:hanging="360"/>
      </w:pPr>
      <w:rPr>
        <w:rFonts w:ascii="Calibri" w:hAnsi="Calibri" w:hint="default"/>
      </w:rPr>
    </w:lvl>
  </w:abstractNum>
  <w:abstractNum w:abstractNumId="2">
    <w:nsid w:val="072F389B"/>
    <w:multiLevelType w:val="hybridMultilevel"/>
    <w:tmpl w:val="81506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383B9C"/>
    <w:multiLevelType w:val="hybridMultilevel"/>
    <w:tmpl w:val="0140450A"/>
    <w:lvl w:ilvl="0" w:tplc="88A80072">
      <w:start w:val="1"/>
      <w:numFmt w:val="upperRoman"/>
      <w:lvlText w:val="%1."/>
      <w:lvlJc w:val="left"/>
      <w:pPr>
        <w:ind w:left="1080" w:hanging="720"/>
      </w:pPr>
      <w:rPr>
        <w:rFonts w:hint="default"/>
      </w:rPr>
    </w:lvl>
    <w:lvl w:ilvl="1" w:tplc="89AE7F4A">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543A4B"/>
    <w:multiLevelType w:val="hybridMultilevel"/>
    <w:tmpl w:val="FDA41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E265084"/>
    <w:multiLevelType w:val="hybridMultilevel"/>
    <w:tmpl w:val="1BEEC5FE"/>
    <w:lvl w:ilvl="0" w:tplc="13DEB1DE">
      <w:start w:val="1"/>
      <w:numFmt w:val="bullet"/>
      <w:lvlText w:val="•"/>
      <w:lvlJc w:val="left"/>
      <w:pPr>
        <w:tabs>
          <w:tab w:val="num" w:pos="720"/>
        </w:tabs>
        <w:ind w:left="720" w:hanging="360"/>
      </w:pPr>
      <w:rPr>
        <w:rFonts w:ascii="Calibri" w:hAnsi="Calibri" w:hint="default"/>
      </w:rPr>
    </w:lvl>
    <w:lvl w:ilvl="1" w:tplc="488A3342">
      <w:start w:val="1"/>
      <w:numFmt w:val="bullet"/>
      <w:lvlText w:val="•"/>
      <w:lvlJc w:val="left"/>
      <w:pPr>
        <w:tabs>
          <w:tab w:val="num" w:pos="1440"/>
        </w:tabs>
        <w:ind w:left="1440" w:hanging="360"/>
      </w:pPr>
      <w:rPr>
        <w:rFonts w:ascii="Calibri" w:hAnsi="Calibri" w:hint="default"/>
      </w:rPr>
    </w:lvl>
    <w:lvl w:ilvl="2" w:tplc="D6F06C24" w:tentative="1">
      <w:start w:val="1"/>
      <w:numFmt w:val="bullet"/>
      <w:lvlText w:val="•"/>
      <w:lvlJc w:val="left"/>
      <w:pPr>
        <w:tabs>
          <w:tab w:val="num" w:pos="2160"/>
        </w:tabs>
        <w:ind w:left="2160" w:hanging="360"/>
      </w:pPr>
      <w:rPr>
        <w:rFonts w:ascii="Calibri" w:hAnsi="Calibri" w:hint="default"/>
      </w:rPr>
    </w:lvl>
    <w:lvl w:ilvl="3" w:tplc="F9E43EBC" w:tentative="1">
      <w:start w:val="1"/>
      <w:numFmt w:val="bullet"/>
      <w:lvlText w:val="•"/>
      <w:lvlJc w:val="left"/>
      <w:pPr>
        <w:tabs>
          <w:tab w:val="num" w:pos="2880"/>
        </w:tabs>
        <w:ind w:left="2880" w:hanging="360"/>
      </w:pPr>
      <w:rPr>
        <w:rFonts w:ascii="Calibri" w:hAnsi="Calibri" w:hint="default"/>
      </w:rPr>
    </w:lvl>
    <w:lvl w:ilvl="4" w:tplc="413CF830" w:tentative="1">
      <w:start w:val="1"/>
      <w:numFmt w:val="bullet"/>
      <w:lvlText w:val="•"/>
      <w:lvlJc w:val="left"/>
      <w:pPr>
        <w:tabs>
          <w:tab w:val="num" w:pos="3600"/>
        </w:tabs>
        <w:ind w:left="3600" w:hanging="360"/>
      </w:pPr>
      <w:rPr>
        <w:rFonts w:ascii="Calibri" w:hAnsi="Calibri" w:hint="default"/>
      </w:rPr>
    </w:lvl>
    <w:lvl w:ilvl="5" w:tplc="00E6D7A4" w:tentative="1">
      <w:start w:val="1"/>
      <w:numFmt w:val="bullet"/>
      <w:lvlText w:val="•"/>
      <w:lvlJc w:val="left"/>
      <w:pPr>
        <w:tabs>
          <w:tab w:val="num" w:pos="4320"/>
        </w:tabs>
        <w:ind w:left="4320" w:hanging="360"/>
      </w:pPr>
      <w:rPr>
        <w:rFonts w:ascii="Calibri" w:hAnsi="Calibri" w:hint="default"/>
      </w:rPr>
    </w:lvl>
    <w:lvl w:ilvl="6" w:tplc="625A892A" w:tentative="1">
      <w:start w:val="1"/>
      <w:numFmt w:val="bullet"/>
      <w:lvlText w:val="•"/>
      <w:lvlJc w:val="left"/>
      <w:pPr>
        <w:tabs>
          <w:tab w:val="num" w:pos="5040"/>
        </w:tabs>
        <w:ind w:left="5040" w:hanging="360"/>
      </w:pPr>
      <w:rPr>
        <w:rFonts w:ascii="Calibri" w:hAnsi="Calibri" w:hint="default"/>
      </w:rPr>
    </w:lvl>
    <w:lvl w:ilvl="7" w:tplc="9800BB9E" w:tentative="1">
      <w:start w:val="1"/>
      <w:numFmt w:val="bullet"/>
      <w:lvlText w:val="•"/>
      <w:lvlJc w:val="left"/>
      <w:pPr>
        <w:tabs>
          <w:tab w:val="num" w:pos="5760"/>
        </w:tabs>
        <w:ind w:left="5760" w:hanging="360"/>
      </w:pPr>
      <w:rPr>
        <w:rFonts w:ascii="Calibri" w:hAnsi="Calibri" w:hint="default"/>
      </w:rPr>
    </w:lvl>
    <w:lvl w:ilvl="8" w:tplc="132CE1C4" w:tentative="1">
      <w:start w:val="1"/>
      <w:numFmt w:val="bullet"/>
      <w:lvlText w:val="•"/>
      <w:lvlJc w:val="left"/>
      <w:pPr>
        <w:tabs>
          <w:tab w:val="num" w:pos="6480"/>
        </w:tabs>
        <w:ind w:left="6480" w:hanging="360"/>
      </w:pPr>
      <w:rPr>
        <w:rFonts w:ascii="Calibri" w:hAnsi="Calibri" w:hint="default"/>
      </w:rPr>
    </w:lvl>
  </w:abstractNum>
  <w:abstractNum w:abstractNumId="6">
    <w:nsid w:val="2144532C"/>
    <w:multiLevelType w:val="hybridMultilevel"/>
    <w:tmpl w:val="2070F22A"/>
    <w:lvl w:ilvl="0" w:tplc="7CB256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E55C21"/>
    <w:multiLevelType w:val="hybridMultilevel"/>
    <w:tmpl w:val="50702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567597"/>
    <w:multiLevelType w:val="hybridMultilevel"/>
    <w:tmpl w:val="FD00A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671A96"/>
    <w:multiLevelType w:val="hybridMultilevel"/>
    <w:tmpl w:val="35566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C62356"/>
    <w:multiLevelType w:val="hybridMultilevel"/>
    <w:tmpl w:val="B3AC5EFC"/>
    <w:lvl w:ilvl="0" w:tplc="88A80072">
      <w:start w:val="1"/>
      <w:numFmt w:val="upperRoman"/>
      <w:lvlText w:val="%1."/>
      <w:lvlJc w:val="left"/>
      <w:pPr>
        <w:ind w:left="1080" w:hanging="720"/>
      </w:pPr>
      <w:rPr>
        <w:rFonts w:hint="default"/>
      </w:rPr>
    </w:lvl>
    <w:lvl w:ilvl="1" w:tplc="89AE7F4A">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BB0830"/>
    <w:multiLevelType w:val="hybridMultilevel"/>
    <w:tmpl w:val="FF8C5B32"/>
    <w:lvl w:ilvl="0" w:tplc="218665DA">
      <w:start w:val="1"/>
      <w:numFmt w:val="bullet"/>
      <w:lvlText w:val="•"/>
      <w:lvlJc w:val="left"/>
      <w:pPr>
        <w:tabs>
          <w:tab w:val="num" w:pos="720"/>
        </w:tabs>
        <w:ind w:left="720" w:hanging="360"/>
      </w:pPr>
      <w:rPr>
        <w:rFonts w:ascii="Calibri" w:hAnsi="Calibri" w:hint="default"/>
      </w:rPr>
    </w:lvl>
    <w:lvl w:ilvl="1" w:tplc="C31C84FC">
      <w:start w:val="1"/>
      <w:numFmt w:val="bullet"/>
      <w:lvlText w:val="•"/>
      <w:lvlJc w:val="left"/>
      <w:pPr>
        <w:tabs>
          <w:tab w:val="num" w:pos="1440"/>
        </w:tabs>
        <w:ind w:left="1440" w:hanging="360"/>
      </w:pPr>
      <w:rPr>
        <w:rFonts w:ascii="Calibri" w:hAnsi="Calibri" w:hint="default"/>
      </w:rPr>
    </w:lvl>
    <w:lvl w:ilvl="2" w:tplc="591E3B06" w:tentative="1">
      <w:start w:val="1"/>
      <w:numFmt w:val="bullet"/>
      <w:lvlText w:val="•"/>
      <w:lvlJc w:val="left"/>
      <w:pPr>
        <w:tabs>
          <w:tab w:val="num" w:pos="2160"/>
        </w:tabs>
        <w:ind w:left="2160" w:hanging="360"/>
      </w:pPr>
      <w:rPr>
        <w:rFonts w:ascii="Calibri" w:hAnsi="Calibri" w:hint="default"/>
      </w:rPr>
    </w:lvl>
    <w:lvl w:ilvl="3" w:tplc="CBFAF4FE" w:tentative="1">
      <w:start w:val="1"/>
      <w:numFmt w:val="bullet"/>
      <w:lvlText w:val="•"/>
      <w:lvlJc w:val="left"/>
      <w:pPr>
        <w:tabs>
          <w:tab w:val="num" w:pos="2880"/>
        </w:tabs>
        <w:ind w:left="2880" w:hanging="360"/>
      </w:pPr>
      <w:rPr>
        <w:rFonts w:ascii="Calibri" w:hAnsi="Calibri" w:hint="default"/>
      </w:rPr>
    </w:lvl>
    <w:lvl w:ilvl="4" w:tplc="58A05206" w:tentative="1">
      <w:start w:val="1"/>
      <w:numFmt w:val="bullet"/>
      <w:lvlText w:val="•"/>
      <w:lvlJc w:val="left"/>
      <w:pPr>
        <w:tabs>
          <w:tab w:val="num" w:pos="3600"/>
        </w:tabs>
        <w:ind w:left="3600" w:hanging="360"/>
      </w:pPr>
      <w:rPr>
        <w:rFonts w:ascii="Calibri" w:hAnsi="Calibri" w:hint="default"/>
      </w:rPr>
    </w:lvl>
    <w:lvl w:ilvl="5" w:tplc="36F6D5BE" w:tentative="1">
      <w:start w:val="1"/>
      <w:numFmt w:val="bullet"/>
      <w:lvlText w:val="•"/>
      <w:lvlJc w:val="left"/>
      <w:pPr>
        <w:tabs>
          <w:tab w:val="num" w:pos="4320"/>
        </w:tabs>
        <w:ind w:left="4320" w:hanging="360"/>
      </w:pPr>
      <w:rPr>
        <w:rFonts w:ascii="Calibri" w:hAnsi="Calibri" w:hint="default"/>
      </w:rPr>
    </w:lvl>
    <w:lvl w:ilvl="6" w:tplc="9B9AF37C" w:tentative="1">
      <w:start w:val="1"/>
      <w:numFmt w:val="bullet"/>
      <w:lvlText w:val="•"/>
      <w:lvlJc w:val="left"/>
      <w:pPr>
        <w:tabs>
          <w:tab w:val="num" w:pos="5040"/>
        </w:tabs>
        <w:ind w:left="5040" w:hanging="360"/>
      </w:pPr>
      <w:rPr>
        <w:rFonts w:ascii="Calibri" w:hAnsi="Calibri" w:hint="default"/>
      </w:rPr>
    </w:lvl>
    <w:lvl w:ilvl="7" w:tplc="85E8A29A" w:tentative="1">
      <w:start w:val="1"/>
      <w:numFmt w:val="bullet"/>
      <w:lvlText w:val="•"/>
      <w:lvlJc w:val="left"/>
      <w:pPr>
        <w:tabs>
          <w:tab w:val="num" w:pos="5760"/>
        </w:tabs>
        <w:ind w:left="5760" w:hanging="360"/>
      </w:pPr>
      <w:rPr>
        <w:rFonts w:ascii="Calibri" w:hAnsi="Calibri" w:hint="default"/>
      </w:rPr>
    </w:lvl>
    <w:lvl w:ilvl="8" w:tplc="938605AA" w:tentative="1">
      <w:start w:val="1"/>
      <w:numFmt w:val="bullet"/>
      <w:lvlText w:val="•"/>
      <w:lvlJc w:val="left"/>
      <w:pPr>
        <w:tabs>
          <w:tab w:val="num" w:pos="6480"/>
        </w:tabs>
        <w:ind w:left="6480" w:hanging="360"/>
      </w:pPr>
      <w:rPr>
        <w:rFonts w:ascii="Calibri" w:hAnsi="Calibri" w:hint="default"/>
      </w:rPr>
    </w:lvl>
  </w:abstractNum>
  <w:abstractNum w:abstractNumId="12">
    <w:nsid w:val="40BD648D"/>
    <w:multiLevelType w:val="hybridMultilevel"/>
    <w:tmpl w:val="2C865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A25E1F"/>
    <w:multiLevelType w:val="hybridMultilevel"/>
    <w:tmpl w:val="51B62952"/>
    <w:lvl w:ilvl="0" w:tplc="AEF6B540">
      <w:start w:val="1"/>
      <w:numFmt w:val="bullet"/>
      <w:lvlText w:val="•"/>
      <w:lvlJc w:val="left"/>
      <w:pPr>
        <w:tabs>
          <w:tab w:val="num" w:pos="720"/>
        </w:tabs>
        <w:ind w:left="720" w:hanging="360"/>
      </w:pPr>
      <w:rPr>
        <w:rFonts w:ascii="Calibri" w:hAnsi="Calibri" w:hint="default"/>
      </w:rPr>
    </w:lvl>
    <w:lvl w:ilvl="1" w:tplc="D3840312">
      <w:start w:val="1"/>
      <w:numFmt w:val="bullet"/>
      <w:lvlText w:val="•"/>
      <w:lvlJc w:val="left"/>
      <w:pPr>
        <w:tabs>
          <w:tab w:val="num" w:pos="1440"/>
        </w:tabs>
        <w:ind w:left="1440" w:hanging="360"/>
      </w:pPr>
      <w:rPr>
        <w:rFonts w:ascii="Calibri" w:hAnsi="Calibri" w:hint="default"/>
      </w:rPr>
    </w:lvl>
    <w:lvl w:ilvl="2" w:tplc="43A23072" w:tentative="1">
      <w:start w:val="1"/>
      <w:numFmt w:val="bullet"/>
      <w:lvlText w:val="•"/>
      <w:lvlJc w:val="left"/>
      <w:pPr>
        <w:tabs>
          <w:tab w:val="num" w:pos="2160"/>
        </w:tabs>
        <w:ind w:left="2160" w:hanging="360"/>
      </w:pPr>
      <w:rPr>
        <w:rFonts w:ascii="Calibri" w:hAnsi="Calibri" w:hint="default"/>
      </w:rPr>
    </w:lvl>
    <w:lvl w:ilvl="3" w:tplc="E73C747E" w:tentative="1">
      <w:start w:val="1"/>
      <w:numFmt w:val="bullet"/>
      <w:lvlText w:val="•"/>
      <w:lvlJc w:val="left"/>
      <w:pPr>
        <w:tabs>
          <w:tab w:val="num" w:pos="2880"/>
        </w:tabs>
        <w:ind w:left="2880" w:hanging="360"/>
      </w:pPr>
      <w:rPr>
        <w:rFonts w:ascii="Calibri" w:hAnsi="Calibri" w:hint="default"/>
      </w:rPr>
    </w:lvl>
    <w:lvl w:ilvl="4" w:tplc="5EC8ABD8" w:tentative="1">
      <w:start w:val="1"/>
      <w:numFmt w:val="bullet"/>
      <w:lvlText w:val="•"/>
      <w:lvlJc w:val="left"/>
      <w:pPr>
        <w:tabs>
          <w:tab w:val="num" w:pos="3600"/>
        </w:tabs>
        <w:ind w:left="3600" w:hanging="360"/>
      </w:pPr>
      <w:rPr>
        <w:rFonts w:ascii="Calibri" w:hAnsi="Calibri" w:hint="default"/>
      </w:rPr>
    </w:lvl>
    <w:lvl w:ilvl="5" w:tplc="0C4E817C" w:tentative="1">
      <w:start w:val="1"/>
      <w:numFmt w:val="bullet"/>
      <w:lvlText w:val="•"/>
      <w:lvlJc w:val="left"/>
      <w:pPr>
        <w:tabs>
          <w:tab w:val="num" w:pos="4320"/>
        </w:tabs>
        <w:ind w:left="4320" w:hanging="360"/>
      </w:pPr>
      <w:rPr>
        <w:rFonts w:ascii="Calibri" w:hAnsi="Calibri" w:hint="default"/>
      </w:rPr>
    </w:lvl>
    <w:lvl w:ilvl="6" w:tplc="0EEE0192" w:tentative="1">
      <w:start w:val="1"/>
      <w:numFmt w:val="bullet"/>
      <w:lvlText w:val="•"/>
      <w:lvlJc w:val="left"/>
      <w:pPr>
        <w:tabs>
          <w:tab w:val="num" w:pos="5040"/>
        </w:tabs>
        <w:ind w:left="5040" w:hanging="360"/>
      </w:pPr>
      <w:rPr>
        <w:rFonts w:ascii="Calibri" w:hAnsi="Calibri" w:hint="default"/>
      </w:rPr>
    </w:lvl>
    <w:lvl w:ilvl="7" w:tplc="BAC6E4E8" w:tentative="1">
      <w:start w:val="1"/>
      <w:numFmt w:val="bullet"/>
      <w:lvlText w:val="•"/>
      <w:lvlJc w:val="left"/>
      <w:pPr>
        <w:tabs>
          <w:tab w:val="num" w:pos="5760"/>
        </w:tabs>
        <w:ind w:left="5760" w:hanging="360"/>
      </w:pPr>
      <w:rPr>
        <w:rFonts w:ascii="Calibri" w:hAnsi="Calibri" w:hint="default"/>
      </w:rPr>
    </w:lvl>
    <w:lvl w:ilvl="8" w:tplc="5C4E71DE" w:tentative="1">
      <w:start w:val="1"/>
      <w:numFmt w:val="bullet"/>
      <w:lvlText w:val="•"/>
      <w:lvlJc w:val="left"/>
      <w:pPr>
        <w:tabs>
          <w:tab w:val="num" w:pos="6480"/>
        </w:tabs>
        <w:ind w:left="6480" w:hanging="360"/>
      </w:pPr>
      <w:rPr>
        <w:rFonts w:ascii="Calibri" w:hAnsi="Calibri" w:hint="default"/>
      </w:rPr>
    </w:lvl>
  </w:abstractNum>
  <w:abstractNum w:abstractNumId="14">
    <w:nsid w:val="47914FD7"/>
    <w:multiLevelType w:val="hybridMultilevel"/>
    <w:tmpl w:val="5CAED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DA179F"/>
    <w:multiLevelType w:val="hybridMultilevel"/>
    <w:tmpl w:val="C41610DA"/>
    <w:lvl w:ilvl="0" w:tplc="F24A84B6">
      <w:start w:val="1"/>
      <w:numFmt w:val="bullet"/>
      <w:lvlText w:val="•"/>
      <w:lvlJc w:val="left"/>
      <w:pPr>
        <w:tabs>
          <w:tab w:val="num" w:pos="720"/>
        </w:tabs>
        <w:ind w:left="720" w:hanging="360"/>
      </w:pPr>
      <w:rPr>
        <w:rFonts w:ascii="Calibri" w:hAnsi="Calibri" w:hint="default"/>
      </w:rPr>
    </w:lvl>
    <w:lvl w:ilvl="1" w:tplc="A4B65D4E">
      <w:start w:val="1"/>
      <w:numFmt w:val="bullet"/>
      <w:lvlText w:val="•"/>
      <w:lvlJc w:val="left"/>
      <w:pPr>
        <w:tabs>
          <w:tab w:val="num" w:pos="1440"/>
        </w:tabs>
        <w:ind w:left="1440" w:hanging="360"/>
      </w:pPr>
      <w:rPr>
        <w:rFonts w:ascii="Calibri" w:hAnsi="Calibri" w:hint="default"/>
      </w:rPr>
    </w:lvl>
    <w:lvl w:ilvl="2" w:tplc="F5B82AAE" w:tentative="1">
      <w:start w:val="1"/>
      <w:numFmt w:val="bullet"/>
      <w:lvlText w:val="•"/>
      <w:lvlJc w:val="left"/>
      <w:pPr>
        <w:tabs>
          <w:tab w:val="num" w:pos="2160"/>
        </w:tabs>
        <w:ind w:left="2160" w:hanging="360"/>
      </w:pPr>
      <w:rPr>
        <w:rFonts w:ascii="Calibri" w:hAnsi="Calibri" w:hint="default"/>
      </w:rPr>
    </w:lvl>
    <w:lvl w:ilvl="3" w:tplc="E236EEA6" w:tentative="1">
      <w:start w:val="1"/>
      <w:numFmt w:val="bullet"/>
      <w:lvlText w:val="•"/>
      <w:lvlJc w:val="left"/>
      <w:pPr>
        <w:tabs>
          <w:tab w:val="num" w:pos="2880"/>
        </w:tabs>
        <w:ind w:left="2880" w:hanging="360"/>
      </w:pPr>
      <w:rPr>
        <w:rFonts w:ascii="Calibri" w:hAnsi="Calibri" w:hint="default"/>
      </w:rPr>
    </w:lvl>
    <w:lvl w:ilvl="4" w:tplc="18EA4510" w:tentative="1">
      <w:start w:val="1"/>
      <w:numFmt w:val="bullet"/>
      <w:lvlText w:val="•"/>
      <w:lvlJc w:val="left"/>
      <w:pPr>
        <w:tabs>
          <w:tab w:val="num" w:pos="3600"/>
        </w:tabs>
        <w:ind w:left="3600" w:hanging="360"/>
      </w:pPr>
      <w:rPr>
        <w:rFonts w:ascii="Calibri" w:hAnsi="Calibri" w:hint="default"/>
      </w:rPr>
    </w:lvl>
    <w:lvl w:ilvl="5" w:tplc="0DDC1694" w:tentative="1">
      <w:start w:val="1"/>
      <w:numFmt w:val="bullet"/>
      <w:lvlText w:val="•"/>
      <w:lvlJc w:val="left"/>
      <w:pPr>
        <w:tabs>
          <w:tab w:val="num" w:pos="4320"/>
        </w:tabs>
        <w:ind w:left="4320" w:hanging="360"/>
      </w:pPr>
      <w:rPr>
        <w:rFonts w:ascii="Calibri" w:hAnsi="Calibri" w:hint="default"/>
      </w:rPr>
    </w:lvl>
    <w:lvl w:ilvl="6" w:tplc="B1D00942" w:tentative="1">
      <w:start w:val="1"/>
      <w:numFmt w:val="bullet"/>
      <w:lvlText w:val="•"/>
      <w:lvlJc w:val="left"/>
      <w:pPr>
        <w:tabs>
          <w:tab w:val="num" w:pos="5040"/>
        </w:tabs>
        <w:ind w:left="5040" w:hanging="360"/>
      </w:pPr>
      <w:rPr>
        <w:rFonts w:ascii="Calibri" w:hAnsi="Calibri" w:hint="default"/>
      </w:rPr>
    </w:lvl>
    <w:lvl w:ilvl="7" w:tplc="8C52B834" w:tentative="1">
      <w:start w:val="1"/>
      <w:numFmt w:val="bullet"/>
      <w:lvlText w:val="•"/>
      <w:lvlJc w:val="left"/>
      <w:pPr>
        <w:tabs>
          <w:tab w:val="num" w:pos="5760"/>
        </w:tabs>
        <w:ind w:left="5760" w:hanging="360"/>
      </w:pPr>
      <w:rPr>
        <w:rFonts w:ascii="Calibri" w:hAnsi="Calibri" w:hint="default"/>
      </w:rPr>
    </w:lvl>
    <w:lvl w:ilvl="8" w:tplc="32EE1C22" w:tentative="1">
      <w:start w:val="1"/>
      <w:numFmt w:val="bullet"/>
      <w:lvlText w:val="•"/>
      <w:lvlJc w:val="left"/>
      <w:pPr>
        <w:tabs>
          <w:tab w:val="num" w:pos="6480"/>
        </w:tabs>
        <w:ind w:left="6480" w:hanging="360"/>
      </w:pPr>
      <w:rPr>
        <w:rFonts w:ascii="Calibri" w:hAnsi="Calibri" w:hint="default"/>
      </w:rPr>
    </w:lvl>
  </w:abstractNum>
  <w:abstractNum w:abstractNumId="16">
    <w:nsid w:val="5DC7687A"/>
    <w:multiLevelType w:val="hybridMultilevel"/>
    <w:tmpl w:val="C5D2B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E0E7AEC"/>
    <w:multiLevelType w:val="hybridMultilevel"/>
    <w:tmpl w:val="19181D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17F1090"/>
    <w:multiLevelType w:val="hybridMultilevel"/>
    <w:tmpl w:val="65943F96"/>
    <w:lvl w:ilvl="0" w:tplc="E4366D3A">
      <w:start w:val="1"/>
      <w:numFmt w:val="upperRoman"/>
      <w:lvlText w:val="%1."/>
      <w:lvlJc w:val="left"/>
      <w:pPr>
        <w:ind w:left="1080" w:hanging="720"/>
      </w:pPr>
      <w:rPr>
        <w:rFonts w:hint="default"/>
      </w:rPr>
    </w:lvl>
    <w:lvl w:ilvl="1" w:tplc="89AE7F4A">
      <w:start w:val="1"/>
      <w:numFmt w:val="lowerRoman"/>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D647F7"/>
    <w:multiLevelType w:val="hybridMultilevel"/>
    <w:tmpl w:val="44BEAD58"/>
    <w:lvl w:ilvl="0" w:tplc="AE3CA5DC">
      <w:start w:val="1"/>
      <w:numFmt w:val="bullet"/>
      <w:lvlText w:val="•"/>
      <w:lvlJc w:val="left"/>
      <w:pPr>
        <w:tabs>
          <w:tab w:val="num" w:pos="720"/>
        </w:tabs>
        <w:ind w:left="720" w:hanging="360"/>
      </w:pPr>
      <w:rPr>
        <w:rFonts w:ascii="Calibri" w:hAnsi="Calibri" w:hint="default"/>
      </w:rPr>
    </w:lvl>
    <w:lvl w:ilvl="1" w:tplc="5E704EC4">
      <w:start w:val="1"/>
      <w:numFmt w:val="bullet"/>
      <w:lvlText w:val="•"/>
      <w:lvlJc w:val="left"/>
      <w:pPr>
        <w:tabs>
          <w:tab w:val="num" w:pos="1440"/>
        </w:tabs>
        <w:ind w:left="1440" w:hanging="360"/>
      </w:pPr>
      <w:rPr>
        <w:rFonts w:ascii="Calibri" w:hAnsi="Calibri" w:hint="default"/>
      </w:rPr>
    </w:lvl>
    <w:lvl w:ilvl="2" w:tplc="4C500B36" w:tentative="1">
      <w:start w:val="1"/>
      <w:numFmt w:val="bullet"/>
      <w:lvlText w:val="•"/>
      <w:lvlJc w:val="left"/>
      <w:pPr>
        <w:tabs>
          <w:tab w:val="num" w:pos="2160"/>
        </w:tabs>
        <w:ind w:left="2160" w:hanging="360"/>
      </w:pPr>
      <w:rPr>
        <w:rFonts w:ascii="Calibri" w:hAnsi="Calibri" w:hint="default"/>
      </w:rPr>
    </w:lvl>
    <w:lvl w:ilvl="3" w:tplc="8C40FA90" w:tentative="1">
      <w:start w:val="1"/>
      <w:numFmt w:val="bullet"/>
      <w:lvlText w:val="•"/>
      <w:lvlJc w:val="left"/>
      <w:pPr>
        <w:tabs>
          <w:tab w:val="num" w:pos="2880"/>
        </w:tabs>
        <w:ind w:left="2880" w:hanging="360"/>
      </w:pPr>
      <w:rPr>
        <w:rFonts w:ascii="Calibri" w:hAnsi="Calibri" w:hint="default"/>
      </w:rPr>
    </w:lvl>
    <w:lvl w:ilvl="4" w:tplc="E88283C6" w:tentative="1">
      <w:start w:val="1"/>
      <w:numFmt w:val="bullet"/>
      <w:lvlText w:val="•"/>
      <w:lvlJc w:val="left"/>
      <w:pPr>
        <w:tabs>
          <w:tab w:val="num" w:pos="3600"/>
        </w:tabs>
        <w:ind w:left="3600" w:hanging="360"/>
      </w:pPr>
      <w:rPr>
        <w:rFonts w:ascii="Calibri" w:hAnsi="Calibri" w:hint="default"/>
      </w:rPr>
    </w:lvl>
    <w:lvl w:ilvl="5" w:tplc="C9E88052" w:tentative="1">
      <w:start w:val="1"/>
      <w:numFmt w:val="bullet"/>
      <w:lvlText w:val="•"/>
      <w:lvlJc w:val="left"/>
      <w:pPr>
        <w:tabs>
          <w:tab w:val="num" w:pos="4320"/>
        </w:tabs>
        <w:ind w:left="4320" w:hanging="360"/>
      </w:pPr>
      <w:rPr>
        <w:rFonts w:ascii="Calibri" w:hAnsi="Calibri" w:hint="default"/>
      </w:rPr>
    </w:lvl>
    <w:lvl w:ilvl="6" w:tplc="4972F75E" w:tentative="1">
      <w:start w:val="1"/>
      <w:numFmt w:val="bullet"/>
      <w:lvlText w:val="•"/>
      <w:lvlJc w:val="left"/>
      <w:pPr>
        <w:tabs>
          <w:tab w:val="num" w:pos="5040"/>
        </w:tabs>
        <w:ind w:left="5040" w:hanging="360"/>
      </w:pPr>
      <w:rPr>
        <w:rFonts w:ascii="Calibri" w:hAnsi="Calibri" w:hint="default"/>
      </w:rPr>
    </w:lvl>
    <w:lvl w:ilvl="7" w:tplc="536CBE2A" w:tentative="1">
      <w:start w:val="1"/>
      <w:numFmt w:val="bullet"/>
      <w:lvlText w:val="•"/>
      <w:lvlJc w:val="left"/>
      <w:pPr>
        <w:tabs>
          <w:tab w:val="num" w:pos="5760"/>
        </w:tabs>
        <w:ind w:left="5760" w:hanging="360"/>
      </w:pPr>
      <w:rPr>
        <w:rFonts w:ascii="Calibri" w:hAnsi="Calibri" w:hint="default"/>
      </w:rPr>
    </w:lvl>
    <w:lvl w:ilvl="8" w:tplc="EA266F92" w:tentative="1">
      <w:start w:val="1"/>
      <w:numFmt w:val="bullet"/>
      <w:lvlText w:val="•"/>
      <w:lvlJc w:val="left"/>
      <w:pPr>
        <w:tabs>
          <w:tab w:val="num" w:pos="6480"/>
        </w:tabs>
        <w:ind w:left="6480" w:hanging="360"/>
      </w:pPr>
      <w:rPr>
        <w:rFonts w:ascii="Calibri" w:hAnsi="Calibri" w:hint="default"/>
      </w:rPr>
    </w:lvl>
  </w:abstractNum>
  <w:abstractNum w:abstractNumId="20">
    <w:nsid w:val="6A923D4A"/>
    <w:multiLevelType w:val="hybridMultilevel"/>
    <w:tmpl w:val="03AC1BFA"/>
    <w:lvl w:ilvl="0" w:tplc="A142DE56">
      <w:start w:val="1"/>
      <w:numFmt w:val="bullet"/>
      <w:lvlText w:val="•"/>
      <w:lvlJc w:val="left"/>
      <w:pPr>
        <w:tabs>
          <w:tab w:val="num" w:pos="720"/>
        </w:tabs>
        <w:ind w:left="720" w:hanging="360"/>
      </w:pPr>
      <w:rPr>
        <w:rFonts w:ascii="Calibri" w:hAnsi="Calibri" w:hint="default"/>
      </w:rPr>
    </w:lvl>
    <w:lvl w:ilvl="1" w:tplc="37A4DFCA">
      <w:start w:val="1"/>
      <w:numFmt w:val="bullet"/>
      <w:lvlText w:val="•"/>
      <w:lvlJc w:val="left"/>
      <w:pPr>
        <w:tabs>
          <w:tab w:val="num" w:pos="1440"/>
        </w:tabs>
        <w:ind w:left="1440" w:hanging="360"/>
      </w:pPr>
      <w:rPr>
        <w:rFonts w:ascii="Calibri" w:hAnsi="Calibri" w:hint="default"/>
      </w:rPr>
    </w:lvl>
    <w:lvl w:ilvl="2" w:tplc="CB5AF2AA" w:tentative="1">
      <w:start w:val="1"/>
      <w:numFmt w:val="bullet"/>
      <w:lvlText w:val="•"/>
      <w:lvlJc w:val="left"/>
      <w:pPr>
        <w:tabs>
          <w:tab w:val="num" w:pos="2160"/>
        </w:tabs>
        <w:ind w:left="2160" w:hanging="360"/>
      </w:pPr>
      <w:rPr>
        <w:rFonts w:ascii="Calibri" w:hAnsi="Calibri" w:hint="default"/>
      </w:rPr>
    </w:lvl>
    <w:lvl w:ilvl="3" w:tplc="FB5A71C8" w:tentative="1">
      <w:start w:val="1"/>
      <w:numFmt w:val="bullet"/>
      <w:lvlText w:val="•"/>
      <w:lvlJc w:val="left"/>
      <w:pPr>
        <w:tabs>
          <w:tab w:val="num" w:pos="2880"/>
        </w:tabs>
        <w:ind w:left="2880" w:hanging="360"/>
      </w:pPr>
      <w:rPr>
        <w:rFonts w:ascii="Calibri" w:hAnsi="Calibri" w:hint="default"/>
      </w:rPr>
    </w:lvl>
    <w:lvl w:ilvl="4" w:tplc="8C8EB5E2" w:tentative="1">
      <w:start w:val="1"/>
      <w:numFmt w:val="bullet"/>
      <w:lvlText w:val="•"/>
      <w:lvlJc w:val="left"/>
      <w:pPr>
        <w:tabs>
          <w:tab w:val="num" w:pos="3600"/>
        </w:tabs>
        <w:ind w:left="3600" w:hanging="360"/>
      </w:pPr>
      <w:rPr>
        <w:rFonts w:ascii="Calibri" w:hAnsi="Calibri" w:hint="default"/>
      </w:rPr>
    </w:lvl>
    <w:lvl w:ilvl="5" w:tplc="389297EE" w:tentative="1">
      <w:start w:val="1"/>
      <w:numFmt w:val="bullet"/>
      <w:lvlText w:val="•"/>
      <w:lvlJc w:val="left"/>
      <w:pPr>
        <w:tabs>
          <w:tab w:val="num" w:pos="4320"/>
        </w:tabs>
        <w:ind w:left="4320" w:hanging="360"/>
      </w:pPr>
      <w:rPr>
        <w:rFonts w:ascii="Calibri" w:hAnsi="Calibri" w:hint="default"/>
      </w:rPr>
    </w:lvl>
    <w:lvl w:ilvl="6" w:tplc="2F76418C" w:tentative="1">
      <w:start w:val="1"/>
      <w:numFmt w:val="bullet"/>
      <w:lvlText w:val="•"/>
      <w:lvlJc w:val="left"/>
      <w:pPr>
        <w:tabs>
          <w:tab w:val="num" w:pos="5040"/>
        </w:tabs>
        <w:ind w:left="5040" w:hanging="360"/>
      </w:pPr>
      <w:rPr>
        <w:rFonts w:ascii="Calibri" w:hAnsi="Calibri" w:hint="default"/>
      </w:rPr>
    </w:lvl>
    <w:lvl w:ilvl="7" w:tplc="E64815CC" w:tentative="1">
      <w:start w:val="1"/>
      <w:numFmt w:val="bullet"/>
      <w:lvlText w:val="•"/>
      <w:lvlJc w:val="left"/>
      <w:pPr>
        <w:tabs>
          <w:tab w:val="num" w:pos="5760"/>
        </w:tabs>
        <w:ind w:left="5760" w:hanging="360"/>
      </w:pPr>
      <w:rPr>
        <w:rFonts w:ascii="Calibri" w:hAnsi="Calibri" w:hint="default"/>
      </w:rPr>
    </w:lvl>
    <w:lvl w:ilvl="8" w:tplc="A5D8C552" w:tentative="1">
      <w:start w:val="1"/>
      <w:numFmt w:val="bullet"/>
      <w:lvlText w:val="•"/>
      <w:lvlJc w:val="left"/>
      <w:pPr>
        <w:tabs>
          <w:tab w:val="num" w:pos="6480"/>
        </w:tabs>
        <w:ind w:left="6480" w:hanging="360"/>
      </w:pPr>
      <w:rPr>
        <w:rFonts w:ascii="Calibri" w:hAnsi="Calibri" w:hint="default"/>
      </w:rPr>
    </w:lvl>
  </w:abstractNum>
  <w:abstractNum w:abstractNumId="21">
    <w:nsid w:val="74E71B5F"/>
    <w:multiLevelType w:val="hybridMultilevel"/>
    <w:tmpl w:val="6194EDC6"/>
    <w:lvl w:ilvl="0" w:tplc="88A80072">
      <w:start w:val="1"/>
      <w:numFmt w:val="upperRoman"/>
      <w:lvlText w:val="%1."/>
      <w:lvlJc w:val="left"/>
      <w:pPr>
        <w:ind w:left="1080" w:hanging="720"/>
      </w:pPr>
      <w:rPr>
        <w:rFonts w:hint="default"/>
      </w:rPr>
    </w:lvl>
    <w:lvl w:ilvl="1" w:tplc="89AE7F4A">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8B5D53"/>
    <w:multiLevelType w:val="hybridMultilevel"/>
    <w:tmpl w:val="123AB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4"/>
  </w:num>
  <w:num w:numId="4">
    <w:abstractNumId w:val="5"/>
  </w:num>
  <w:num w:numId="5">
    <w:abstractNumId w:val="16"/>
  </w:num>
  <w:num w:numId="6">
    <w:abstractNumId w:val="22"/>
  </w:num>
  <w:num w:numId="7">
    <w:abstractNumId w:val="8"/>
  </w:num>
  <w:num w:numId="8">
    <w:abstractNumId w:val="2"/>
  </w:num>
  <w:num w:numId="9">
    <w:abstractNumId w:val="9"/>
  </w:num>
  <w:num w:numId="10">
    <w:abstractNumId w:val="13"/>
  </w:num>
  <w:num w:numId="11">
    <w:abstractNumId w:val="11"/>
  </w:num>
  <w:num w:numId="12">
    <w:abstractNumId w:val="19"/>
  </w:num>
  <w:num w:numId="13">
    <w:abstractNumId w:val="0"/>
  </w:num>
  <w:num w:numId="14">
    <w:abstractNumId w:val="1"/>
  </w:num>
  <w:num w:numId="15">
    <w:abstractNumId w:val="15"/>
  </w:num>
  <w:num w:numId="16">
    <w:abstractNumId w:val="20"/>
  </w:num>
  <w:num w:numId="17">
    <w:abstractNumId w:val="6"/>
  </w:num>
  <w:num w:numId="18">
    <w:abstractNumId w:val="10"/>
  </w:num>
  <w:num w:numId="19">
    <w:abstractNumId w:val="3"/>
  </w:num>
  <w:num w:numId="20">
    <w:abstractNumId w:val="21"/>
  </w:num>
  <w:num w:numId="21">
    <w:abstractNumId w:val="17"/>
  </w:num>
  <w:num w:numId="22">
    <w:abstractNumId w:val="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FFE"/>
    <w:rsid w:val="0000265A"/>
    <w:rsid w:val="00005367"/>
    <w:rsid w:val="0002124E"/>
    <w:rsid w:val="00035196"/>
    <w:rsid w:val="0003748E"/>
    <w:rsid w:val="00042E69"/>
    <w:rsid w:val="000459C0"/>
    <w:rsid w:val="00046EB5"/>
    <w:rsid w:val="00051016"/>
    <w:rsid w:val="00051B2A"/>
    <w:rsid w:val="000533D3"/>
    <w:rsid w:val="0006614B"/>
    <w:rsid w:val="00070D3F"/>
    <w:rsid w:val="000A0795"/>
    <w:rsid w:val="000A3B5F"/>
    <w:rsid w:val="000A4120"/>
    <w:rsid w:val="000B22A1"/>
    <w:rsid w:val="000D088E"/>
    <w:rsid w:val="000D268B"/>
    <w:rsid w:val="000E3A82"/>
    <w:rsid w:val="00116035"/>
    <w:rsid w:val="00132D2A"/>
    <w:rsid w:val="00133A1A"/>
    <w:rsid w:val="001357D8"/>
    <w:rsid w:val="00147F48"/>
    <w:rsid w:val="0015297A"/>
    <w:rsid w:val="00153AC9"/>
    <w:rsid w:val="00157966"/>
    <w:rsid w:val="00166DAE"/>
    <w:rsid w:val="00170C99"/>
    <w:rsid w:val="001737B1"/>
    <w:rsid w:val="00193939"/>
    <w:rsid w:val="00195B9B"/>
    <w:rsid w:val="00196D8B"/>
    <w:rsid w:val="001A0888"/>
    <w:rsid w:val="001A09A6"/>
    <w:rsid w:val="001A1C6D"/>
    <w:rsid w:val="001A2A6C"/>
    <w:rsid w:val="001A34F2"/>
    <w:rsid w:val="001A4DCC"/>
    <w:rsid w:val="001A572D"/>
    <w:rsid w:val="001A665C"/>
    <w:rsid w:val="001B167A"/>
    <w:rsid w:val="001B4BEF"/>
    <w:rsid w:val="001B5BB9"/>
    <w:rsid w:val="001C5714"/>
    <w:rsid w:val="001D36A6"/>
    <w:rsid w:val="001D750A"/>
    <w:rsid w:val="001E1A25"/>
    <w:rsid w:val="00201AE7"/>
    <w:rsid w:val="00203ACA"/>
    <w:rsid w:val="00214C74"/>
    <w:rsid w:val="00227109"/>
    <w:rsid w:val="00227872"/>
    <w:rsid w:val="0023085D"/>
    <w:rsid w:val="002377D2"/>
    <w:rsid w:val="002407E9"/>
    <w:rsid w:val="0024337A"/>
    <w:rsid w:val="00250530"/>
    <w:rsid w:val="0025244E"/>
    <w:rsid w:val="00256364"/>
    <w:rsid w:val="0026242E"/>
    <w:rsid w:val="00264225"/>
    <w:rsid w:val="0026727A"/>
    <w:rsid w:val="00270F5E"/>
    <w:rsid w:val="00280C93"/>
    <w:rsid w:val="0028136D"/>
    <w:rsid w:val="00283C7D"/>
    <w:rsid w:val="0029288A"/>
    <w:rsid w:val="00293897"/>
    <w:rsid w:val="00294F56"/>
    <w:rsid w:val="00295FE6"/>
    <w:rsid w:val="002A5CA6"/>
    <w:rsid w:val="002C3E49"/>
    <w:rsid w:val="002D58D2"/>
    <w:rsid w:val="002E6941"/>
    <w:rsid w:val="00304549"/>
    <w:rsid w:val="0030589C"/>
    <w:rsid w:val="00313DDF"/>
    <w:rsid w:val="00314581"/>
    <w:rsid w:val="0032493F"/>
    <w:rsid w:val="00325604"/>
    <w:rsid w:val="0032566D"/>
    <w:rsid w:val="0033684F"/>
    <w:rsid w:val="003449AA"/>
    <w:rsid w:val="00346AA2"/>
    <w:rsid w:val="00350B0D"/>
    <w:rsid w:val="00352234"/>
    <w:rsid w:val="003546D2"/>
    <w:rsid w:val="00360735"/>
    <w:rsid w:val="003615A9"/>
    <w:rsid w:val="00375A3D"/>
    <w:rsid w:val="0038706F"/>
    <w:rsid w:val="003941B2"/>
    <w:rsid w:val="003943AB"/>
    <w:rsid w:val="003951B1"/>
    <w:rsid w:val="003A5ABC"/>
    <w:rsid w:val="003B1D16"/>
    <w:rsid w:val="003B3127"/>
    <w:rsid w:val="003B3D86"/>
    <w:rsid w:val="003B452B"/>
    <w:rsid w:val="003B7D84"/>
    <w:rsid w:val="003C3915"/>
    <w:rsid w:val="003C41A6"/>
    <w:rsid w:val="003C73CB"/>
    <w:rsid w:val="003D1BD3"/>
    <w:rsid w:val="003E4863"/>
    <w:rsid w:val="003F0811"/>
    <w:rsid w:val="00417609"/>
    <w:rsid w:val="004205B7"/>
    <w:rsid w:val="004231D4"/>
    <w:rsid w:val="00440AFB"/>
    <w:rsid w:val="00441F6C"/>
    <w:rsid w:val="0044416A"/>
    <w:rsid w:val="00456EB7"/>
    <w:rsid w:val="0046471F"/>
    <w:rsid w:val="00467A4B"/>
    <w:rsid w:val="00477605"/>
    <w:rsid w:val="00484A41"/>
    <w:rsid w:val="0049279C"/>
    <w:rsid w:val="00493E54"/>
    <w:rsid w:val="00496569"/>
    <w:rsid w:val="004A035A"/>
    <w:rsid w:val="004A10F6"/>
    <w:rsid w:val="004A4628"/>
    <w:rsid w:val="004A7D1B"/>
    <w:rsid w:val="004B4507"/>
    <w:rsid w:val="004C0ED8"/>
    <w:rsid w:val="004C48EE"/>
    <w:rsid w:val="004D34D1"/>
    <w:rsid w:val="004E5A01"/>
    <w:rsid w:val="004E6642"/>
    <w:rsid w:val="004F72BA"/>
    <w:rsid w:val="005020EB"/>
    <w:rsid w:val="00521EE8"/>
    <w:rsid w:val="00527E63"/>
    <w:rsid w:val="005463E9"/>
    <w:rsid w:val="00550913"/>
    <w:rsid w:val="00550E03"/>
    <w:rsid w:val="00553C5C"/>
    <w:rsid w:val="005540F0"/>
    <w:rsid w:val="005711CB"/>
    <w:rsid w:val="0058284F"/>
    <w:rsid w:val="00585D6D"/>
    <w:rsid w:val="00592909"/>
    <w:rsid w:val="00595535"/>
    <w:rsid w:val="005B0214"/>
    <w:rsid w:val="005B055C"/>
    <w:rsid w:val="005B5AE5"/>
    <w:rsid w:val="005C3212"/>
    <w:rsid w:val="005D660C"/>
    <w:rsid w:val="005E44A3"/>
    <w:rsid w:val="00603944"/>
    <w:rsid w:val="006070BB"/>
    <w:rsid w:val="006071F9"/>
    <w:rsid w:val="006224D7"/>
    <w:rsid w:val="00630984"/>
    <w:rsid w:val="0063785C"/>
    <w:rsid w:val="00645E11"/>
    <w:rsid w:val="00671B20"/>
    <w:rsid w:val="00673341"/>
    <w:rsid w:val="00676A73"/>
    <w:rsid w:val="006852E9"/>
    <w:rsid w:val="00692486"/>
    <w:rsid w:val="006A1E3D"/>
    <w:rsid w:val="006C1197"/>
    <w:rsid w:val="006D1E4E"/>
    <w:rsid w:val="006D2CB5"/>
    <w:rsid w:val="006D69FF"/>
    <w:rsid w:val="006E5D64"/>
    <w:rsid w:val="006E77D2"/>
    <w:rsid w:val="0070330D"/>
    <w:rsid w:val="00704C63"/>
    <w:rsid w:val="007251CE"/>
    <w:rsid w:val="00736EBB"/>
    <w:rsid w:val="00741CBC"/>
    <w:rsid w:val="00770841"/>
    <w:rsid w:val="00772AAC"/>
    <w:rsid w:val="00780B6B"/>
    <w:rsid w:val="0078224D"/>
    <w:rsid w:val="007A28B9"/>
    <w:rsid w:val="007A7B56"/>
    <w:rsid w:val="007B4933"/>
    <w:rsid w:val="008025E0"/>
    <w:rsid w:val="00811755"/>
    <w:rsid w:val="008132AC"/>
    <w:rsid w:val="0082781E"/>
    <w:rsid w:val="008317DF"/>
    <w:rsid w:val="0083325A"/>
    <w:rsid w:val="008361C3"/>
    <w:rsid w:val="00870C43"/>
    <w:rsid w:val="00871094"/>
    <w:rsid w:val="00874884"/>
    <w:rsid w:val="00877F96"/>
    <w:rsid w:val="008849FF"/>
    <w:rsid w:val="00896215"/>
    <w:rsid w:val="008A24B0"/>
    <w:rsid w:val="008A28A4"/>
    <w:rsid w:val="008B45D4"/>
    <w:rsid w:val="008B5299"/>
    <w:rsid w:val="008B5351"/>
    <w:rsid w:val="008B5501"/>
    <w:rsid w:val="008B559E"/>
    <w:rsid w:val="008B5CE9"/>
    <w:rsid w:val="008B5E03"/>
    <w:rsid w:val="008B619F"/>
    <w:rsid w:val="008C3D75"/>
    <w:rsid w:val="008C4F62"/>
    <w:rsid w:val="008D5341"/>
    <w:rsid w:val="008E4D2D"/>
    <w:rsid w:val="008E660C"/>
    <w:rsid w:val="008F6165"/>
    <w:rsid w:val="00913505"/>
    <w:rsid w:val="009143E9"/>
    <w:rsid w:val="00914FFE"/>
    <w:rsid w:val="0091692A"/>
    <w:rsid w:val="0093607A"/>
    <w:rsid w:val="00946C78"/>
    <w:rsid w:val="00965602"/>
    <w:rsid w:val="00982FA8"/>
    <w:rsid w:val="009900BC"/>
    <w:rsid w:val="009B4018"/>
    <w:rsid w:val="009C5AC3"/>
    <w:rsid w:val="009C7F54"/>
    <w:rsid w:val="009D52E8"/>
    <w:rsid w:val="009E519D"/>
    <w:rsid w:val="00A1473B"/>
    <w:rsid w:val="00A32223"/>
    <w:rsid w:val="00A32863"/>
    <w:rsid w:val="00A46C6D"/>
    <w:rsid w:val="00A53BEA"/>
    <w:rsid w:val="00A6218E"/>
    <w:rsid w:val="00A65CC4"/>
    <w:rsid w:val="00A70868"/>
    <w:rsid w:val="00A84418"/>
    <w:rsid w:val="00A93D8D"/>
    <w:rsid w:val="00AA5C0F"/>
    <w:rsid w:val="00AB3E0C"/>
    <w:rsid w:val="00AF2890"/>
    <w:rsid w:val="00B006A1"/>
    <w:rsid w:val="00B11F8A"/>
    <w:rsid w:val="00B132C8"/>
    <w:rsid w:val="00B155A9"/>
    <w:rsid w:val="00B16F0B"/>
    <w:rsid w:val="00B27F3B"/>
    <w:rsid w:val="00B3474D"/>
    <w:rsid w:val="00B5358A"/>
    <w:rsid w:val="00B537CC"/>
    <w:rsid w:val="00B54BE8"/>
    <w:rsid w:val="00B57640"/>
    <w:rsid w:val="00B63870"/>
    <w:rsid w:val="00B73D34"/>
    <w:rsid w:val="00B73E92"/>
    <w:rsid w:val="00BA0B9B"/>
    <w:rsid w:val="00BA45EC"/>
    <w:rsid w:val="00BA4D17"/>
    <w:rsid w:val="00BA6402"/>
    <w:rsid w:val="00BB006C"/>
    <w:rsid w:val="00BB399B"/>
    <w:rsid w:val="00BC7866"/>
    <w:rsid w:val="00BF0F12"/>
    <w:rsid w:val="00C02DBB"/>
    <w:rsid w:val="00C0399D"/>
    <w:rsid w:val="00C11827"/>
    <w:rsid w:val="00C14D04"/>
    <w:rsid w:val="00C226AF"/>
    <w:rsid w:val="00C22E66"/>
    <w:rsid w:val="00C24C28"/>
    <w:rsid w:val="00C26224"/>
    <w:rsid w:val="00C309CA"/>
    <w:rsid w:val="00C42556"/>
    <w:rsid w:val="00C42F23"/>
    <w:rsid w:val="00C44D1D"/>
    <w:rsid w:val="00C505ED"/>
    <w:rsid w:val="00C5158E"/>
    <w:rsid w:val="00C60782"/>
    <w:rsid w:val="00C6085C"/>
    <w:rsid w:val="00C60AC5"/>
    <w:rsid w:val="00C834D6"/>
    <w:rsid w:val="00C84E88"/>
    <w:rsid w:val="00CA10E8"/>
    <w:rsid w:val="00CD3B5C"/>
    <w:rsid w:val="00CE4DFE"/>
    <w:rsid w:val="00CE56DE"/>
    <w:rsid w:val="00CF2978"/>
    <w:rsid w:val="00CF5759"/>
    <w:rsid w:val="00D13443"/>
    <w:rsid w:val="00D4115C"/>
    <w:rsid w:val="00D450B4"/>
    <w:rsid w:val="00D47616"/>
    <w:rsid w:val="00D548AB"/>
    <w:rsid w:val="00D56955"/>
    <w:rsid w:val="00D77EFA"/>
    <w:rsid w:val="00D83BC6"/>
    <w:rsid w:val="00D95A1A"/>
    <w:rsid w:val="00DA5DCD"/>
    <w:rsid w:val="00DA7D9C"/>
    <w:rsid w:val="00DB0287"/>
    <w:rsid w:val="00DD24EB"/>
    <w:rsid w:val="00DE256C"/>
    <w:rsid w:val="00DF4627"/>
    <w:rsid w:val="00DF7729"/>
    <w:rsid w:val="00E22BFC"/>
    <w:rsid w:val="00E23820"/>
    <w:rsid w:val="00E376DF"/>
    <w:rsid w:val="00E420CD"/>
    <w:rsid w:val="00E524BF"/>
    <w:rsid w:val="00E71537"/>
    <w:rsid w:val="00E72F51"/>
    <w:rsid w:val="00E74A7B"/>
    <w:rsid w:val="00E75C15"/>
    <w:rsid w:val="00E7623B"/>
    <w:rsid w:val="00E84AD9"/>
    <w:rsid w:val="00E86CC9"/>
    <w:rsid w:val="00E9215E"/>
    <w:rsid w:val="00E94699"/>
    <w:rsid w:val="00EA6950"/>
    <w:rsid w:val="00EA71A0"/>
    <w:rsid w:val="00EC42B4"/>
    <w:rsid w:val="00ED220F"/>
    <w:rsid w:val="00ED6CC6"/>
    <w:rsid w:val="00EE40D3"/>
    <w:rsid w:val="00EE6528"/>
    <w:rsid w:val="00EF0331"/>
    <w:rsid w:val="00EF2884"/>
    <w:rsid w:val="00F00FF7"/>
    <w:rsid w:val="00F15F3A"/>
    <w:rsid w:val="00F35769"/>
    <w:rsid w:val="00F40816"/>
    <w:rsid w:val="00F533C9"/>
    <w:rsid w:val="00F5413F"/>
    <w:rsid w:val="00F576AE"/>
    <w:rsid w:val="00F62ADB"/>
    <w:rsid w:val="00F64FCA"/>
    <w:rsid w:val="00F651EC"/>
    <w:rsid w:val="00F71842"/>
    <w:rsid w:val="00F73C2A"/>
    <w:rsid w:val="00F8586D"/>
    <w:rsid w:val="00F95DF3"/>
    <w:rsid w:val="00FA736D"/>
    <w:rsid w:val="00FC3674"/>
    <w:rsid w:val="00FE156B"/>
    <w:rsid w:val="00FE23DC"/>
    <w:rsid w:val="00FE4B81"/>
    <w:rsid w:val="00FE6B34"/>
    <w:rsid w:val="00FF7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FFE"/>
    <w:pPr>
      <w:ind w:left="720"/>
      <w:contextualSpacing/>
    </w:pPr>
  </w:style>
  <w:style w:type="paragraph" w:styleId="BalloonText">
    <w:name w:val="Balloon Text"/>
    <w:basedOn w:val="Normal"/>
    <w:link w:val="BalloonTextChar"/>
    <w:uiPriority w:val="99"/>
    <w:semiHidden/>
    <w:unhideWhenUsed/>
    <w:rsid w:val="00704C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C63"/>
    <w:rPr>
      <w:rFonts w:ascii="Tahoma" w:hAnsi="Tahoma" w:cs="Tahoma"/>
      <w:sz w:val="16"/>
      <w:szCs w:val="16"/>
    </w:rPr>
  </w:style>
  <w:style w:type="character" w:styleId="CommentReference">
    <w:name w:val="annotation reference"/>
    <w:basedOn w:val="DefaultParagraphFont"/>
    <w:uiPriority w:val="99"/>
    <w:semiHidden/>
    <w:unhideWhenUsed/>
    <w:rsid w:val="00704C63"/>
    <w:rPr>
      <w:sz w:val="16"/>
      <w:szCs w:val="16"/>
    </w:rPr>
  </w:style>
  <w:style w:type="paragraph" w:styleId="CommentText">
    <w:name w:val="annotation text"/>
    <w:basedOn w:val="Normal"/>
    <w:link w:val="CommentTextChar"/>
    <w:uiPriority w:val="99"/>
    <w:semiHidden/>
    <w:unhideWhenUsed/>
    <w:rsid w:val="00704C63"/>
    <w:pPr>
      <w:spacing w:line="240" w:lineRule="auto"/>
    </w:pPr>
    <w:rPr>
      <w:sz w:val="20"/>
      <w:szCs w:val="20"/>
    </w:rPr>
  </w:style>
  <w:style w:type="character" w:customStyle="1" w:styleId="CommentTextChar">
    <w:name w:val="Comment Text Char"/>
    <w:basedOn w:val="DefaultParagraphFont"/>
    <w:link w:val="CommentText"/>
    <w:uiPriority w:val="99"/>
    <w:semiHidden/>
    <w:rsid w:val="00704C63"/>
    <w:rPr>
      <w:sz w:val="20"/>
      <w:szCs w:val="20"/>
    </w:rPr>
  </w:style>
  <w:style w:type="paragraph" w:styleId="CommentSubject">
    <w:name w:val="annotation subject"/>
    <w:basedOn w:val="CommentText"/>
    <w:next w:val="CommentText"/>
    <w:link w:val="CommentSubjectChar"/>
    <w:uiPriority w:val="99"/>
    <w:semiHidden/>
    <w:unhideWhenUsed/>
    <w:rsid w:val="00704C63"/>
    <w:rPr>
      <w:b/>
      <w:bCs/>
    </w:rPr>
  </w:style>
  <w:style w:type="character" w:customStyle="1" w:styleId="CommentSubjectChar">
    <w:name w:val="Comment Subject Char"/>
    <w:basedOn w:val="CommentTextChar"/>
    <w:link w:val="CommentSubject"/>
    <w:uiPriority w:val="99"/>
    <w:semiHidden/>
    <w:rsid w:val="00704C63"/>
    <w:rPr>
      <w:b/>
      <w:bCs/>
      <w:sz w:val="20"/>
      <w:szCs w:val="20"/>
    </w:rPr>
  </w:style>
  <w:style w:type="paragraph" w:styleId="Header">
    <w:name w:val="header"/>
    <w:basedOn w:val="Normal"/>
    <w:link w:val="HeaderChar"/>
    <w:uiPriority w:val="99"/>
    <w:unhideWhenUsed/>
    <w:rsid w:val="001D36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6A6"/>
  </w:style>
  <w:style w:type="paragraph" w:styleId="Footer">
    <w:name w:val="footer"/>
    <w:basedOn w:val="Normal"/>
    <w:link w:val="FooterChar"/>
    <w:uiPriority w:val="99"/>
    <w:unhideWhenUsed/>
    <w:rsid w:val="001D36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6A6"/>
  </w:style>
  <w:style w:type="table" w:styleId="TableGrid">
    <w:name w:val="Table Grid"/>
    <w:basedOn w:val="TableNormal"/>
    <w:uiPriority w:val="59"/>
    <w:rsid w:val="00C84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4115C"/>
    <w:rPr>
      <w:rFonts w:ascii="Times New Roman" w:hAnsi="Times New Roman" w:cs="Times New Roman"/>
      <w:sz w:val="24"/>
      <w:szCs w:val="24"/>
    </w:rPr>
  </w:style>
  <w:style w:type="paragraph" w:styleId="NoSpacing">
    <w:name w:val="No Spacing"/>
    <w:link w:val="NoSpacingChar"/>
    <w:uiPriority w:val="1"/>
    <w:qFormat/>
    <w:rsid w:val="0032566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2566D"/>
    <w:rPr>
      <w:rFonts w:eastAsiaTheme="minorEastAsia"/>
      <w:lang w:eastAsia="ja-JP"/>
    </w:rPr>
  </w:style>
  <w:style w:type="character" w:styleId="Hyperlink">
    <w:name w:val="Hyperlink"/>
    <w:basedOn w:val="DefaultParagraphFont"/>
    <w:uiPriority w:val="99"/>
    <w:semiHidden/>
    <w:unhideWhenUsed/>
    <w:rsid w:val="00EE40D3"/>
    <w:rPr>
      <w:color w:val="0000FF"/>
      <w:u w:val="single"/>
    </w:rPr>
  </w:style>
  <w:style w:type="character" w:styleId="FollowedHyperlink">
    <w:name w:val="FollowedHyperlink"/>
    <w:basedOn w:val="DefaultParagraphFont"/>
    <w:uiPriority w:val="99"/>
    <w:semiHidden/>
    <w:unhideWhenUsed/>
    <w:rsid w:val="00EE40D3"/>
    <w:rPr>
      <w:color w:val="800080"/>
      <w:u w:val="single"/>
    </w:rPr>
  </w:style>
  <w:style w:type="paragraph" w:customStyle="1" w:styleId="xl65">
    <w:name w:val="xl65"/>
    <w:basedOn w:val="Normal"/>
    <w:rsid w:val="00EE40D3"/>
    <w:pPr>
      <w:shd w:val="clear" w:color="000000" w:fill="4F81BD"/>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xl66">
    <w:name w:val="xl66"/>
    <w:basedOn w:val="Normal"/>
    <w:rsid w:val="00EE40D3"/>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67">
    <w:name w:val="xl67"/>
    <w:basedOn w:val="Normal"/>
    <w:rsid w:val="00EE40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EE40D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Normal"/>
    <w:rsid w:val="00EE40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EE40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EE40D3"/>
    <w:pPr>
      <w:pBdr>
        <w:top w:val="single" w:sz="4" w:space="0" w:color="7F7F7F"/>
        <w:left w:val="single" w:sz="4" w:space="0" w:color="7F7F7F"/>
        <w:bottom w:val="single" w:sz="4" w:space="0" w:color="7F7F7F"/>
      </w:pBdr>
      <w:shd w:val="clear" w:color="000000" w:fill="FFCC99"/>
      <w:spacing w:before="100" w:beforeAutospacing="1" w:after="100" w:afterAutospacing="1" w:line="240" w:lineRule="auto"/>
      <w:jc w:val="center"/>
    </w:pPr>
    <w:rPr>
      <w:rFonts w:ascii="Times New Roman" w:eastAsia="Times New Roman" w:hAnsi="Times New Roman" w:cs="Times New Roman"/>
      <w:color w:val="3F3F76"/>
      <w:sz w:val="24"/>
      <w:szCs w:val="24"/>
    </w:rPr>
  </w:style>
  <w:style w:type="paragraph" w:customStyle="1" w:styleId="xl72">
    <w:name w:val="xl72"/>
    <w:basedOn w:val="Normal"/>
    <w:rsid w:val="00EE40D3"/>
    <w:pPr>
      <w:pBdr>
        <w:top w:val="single" w:sz="4" w:space="0" w:color="7F7F7F"/>
        <w:bottom w:val="single" w:sz="4" w:space="0" w:color="7F7F7F"/>
      </w:pBdr>
      <w:shd w:val="clear" w:color="000000" w:fill="FFCC99"/>
      <w:spacing w:before="100" w:beforeAutospacing="1" w:after="100" w:afterAutospacing="1" w:line="240" w:lineRule="auto"/>
      <w:jc w:val="center"/>
    </w:pPr>
    <w:rPr>
      <w:rFonts w:ascii="Times New Roman" w:eastAsia="Times New Roman" w:hAnsi="Times New Roman" w:cs="Times New Roman"/>
      <w:color w:val="3F3F76"/>
      <w:sz w:val="24"/>
      <w:szCs w:val="24"/>
    </w:rPr>
  </w:style>
  <w:style w:type="paragraph" w:customStyle="1" w:styleId="xl73">
    <w:name w:val="xl73"/>
    <w:basedOn w:val="Normal"/>
    <w:rsid w:val="00EE40D3"/>
    <w:pPr>
      <w:pBdr>
        <w:top w:val="single" w:sz="4" w:space="0" w:color="7F7F7F"/>
        <w:bottom w:val="single" w:sz="4" w:space="0" w:color="7F7F7F"/>
        <w:right w:val="single" w:sz="4" w:space="0" w:color="7F7F7F"/>
      </w:pBdr>
      <w:shd w:val="clear" w:color="000000" w:fill="FFCC99"/>
      <w:spacing w:before="100" w:beforeAutospacing="1" w:after="100" w:afterAutospacing="1" w:line="240" w:lineRule="auto"/>
      <w:jc w:val="center"/>
    </w:pPr>
    <w:rPr>
      <w:rFonts w:ascii="Times New Roman" w:eastAsia="Times New Roman" w:hAnsi="Times New Roman" w:cs="Times New Roman"/>
      <w:color w:val="3F3F76"/>
      <w:sz w:val="24"/>
      <w:szCs w:val="24"/>
    </w:rPr>
  </w:style>
  <w:style w:type="paragraph" w:customStyle="1" w:styleId="xl74">
    <w:name w:val="xl74"/>
    <w:basedOn w:val="Normal"/>
    <w:rsid w:val="00EE40D3"/>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75">
    <w:name w:val="xl75"/>
    <w:basedOn w:val="Normal"/>
    <w:rsid w:val="00EE40D3"/>
    <w:pPr>
      <w:shd w:val="clear" w:color="000000" w:fill="4F81BD"/>
      <w:spacing w:before="100" w:beforeAutospacing="1" w:after="100" w:afterAutospacing="1" w:line="240" w:lineRule="auto"/>
    </w:pPr>
    <w:rPr>
      <w:rFonts w:ascii="Times New Roman" w:eastAsia="Times New Roman" w:hAnsi="Times New Roman" w:cs="Times New Roman"/>
      <w:color w:val="FFFFFF"/>
      <w:sz w:val="24"/>
      <w:szCs w:val="24"/>
    </w:rPr>
  </w:style>
  <w:style w:type="character" w:styleId="Strong">
    <w:name w:val="Strong"/>
    <w:basedOn w:val="DefaultParagraphFont"/>
    <w:uiPriority w:val="22"/>
    <w:qFormat/>
    <w:rsid w:val="006D69FF"/>
    <w:rPr>
      <w:b/>
      <w:bCs/>
    </w:rPr>
  </w:style>
  <w:style w:type="character" w:styleId="SubtleEmphasis">
    <w:name w:val="Subtle Emphasis"/>
    <w:basedOn w:val="DefaultParagraphFont"/>
    <w:uiPriority w:val="19"/>
    <w:qFormat/>
    <w:rsid w:val="003B452B"/>
    <w:rPr>
      <w:i/>
      <w:iCs/>
      <w:color w:val="808080" w:themeColor="text1" w:themeTint="7F"/>
    </w:rPr>
  </w:style>
  <w:style w:type="paragraph" w:styleId="Title">
    <w:name w:val="Title"/>
    <w:basedOn w:val="Normal"/>
    <w:next w:val="Normal"/>
    <w:link w:val="TitleChar"/>
    <w:uiPriority w:val="10"/>
    <w:qFormat/>
    <w:rsid w:val="003B45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452B"/>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FFE"/>
    <w:pPr>
      <w:ind w:left="720"/>
      <w:contextualSpacing/>
    </w:pPr>
  </w:style>
  <w:style w:type="paragraph" w:styleId="BalloonText">
    <w:name w:val="Balloon Text"/>
    <w:basedOn w:val="Normal"/>
    <w:link w:val="BalloonTextChar"/>
    <w:uiPriority w:val="99"/>
    <w:semiHidden/>
    <w:unhideWhenUsed/>
    <w:rsid w:val="00704C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C63"/>
    <w:rPr>
      <w:rFonts w:ascii="Tahoma" w:hAnsi="Tahoma" w:cs="Tahoma"/>
      <w:sz w:val="16"/>
      <w:szCs w:val="16"/>
    </w:rPr>
  </w:style>
  <w:style w:type="character" w:styleId="CommentReference">
    <w:name w:val="annotation reference"/>
    <w:basedOn w:val="DefaultParagraphFont"/>
    <w:uiPriority w:val="99"/>
    <w:semiHidden/>
    <w:unhideWhenUsed/>
    <w:rsid w:val="00704C63"/>
    <w:rPr>
      <w:sz w:val="16"/>
      <w:szCs w:val="16"/>
    </w:rPr>
  </w:style>
  <w:style w:type="paragraph" w:styleId="CommentText">
    <w:name w:val="annotation text"/>
    <w:basedOn w:val="Normal"/>
    <w:link w:val="CommentTextChar"/>
    <w:uiPriority w:val="99"/>
    <w:semiHidden/>
    <w:unhideWhenUsed/>
    <w:rsid w:val="00704C63"/>
    <w:pPr>
      <w:spacing w:line="240" w:lineRule="auto"/>
    </w:pPr>
    <w:rPr>
      <w:sz w:val="20"/>
      <w:szCs w:val="20"/>
    </w:rPr>
  </w:style>
  <w:style w:type="character" w:customStyle="1" w:styleId="CommentTextChar">
    <w:name w:val="Comment Text Char"/>
    <w:basedOn w:val="DefaultParagraphFont"/>
    <w:link w:val="CommentText"/>
    <w:uiPriority w:val="99"/>
    <w:semiHidden/>
    <w:rsid w:val="00704C63"/>
    <w:rPr>
      <w:sz w:val="20"/>
      <w:szCs w:val="20"/>
    </w:rPr>
  </w:style>
  <w:style w:type="paragraph" w:styleId="CommentSubject">
    <w:name w:val="annotation subject"/>
    <w:basedOn w:val="CommentText"/>
    <w:next w:val="CommentText"/>
    <w:link w:val="CommentSubjectChar"/>
    <w:uiPriority w:val="99"/>
    <w:semiHidden/>
    <w:unhideWhenUsed/>
    <w:rsid w:val="00704C63"/>
    <w:rPr>
      <w:b/>
      <w:bCs/>
    </w:rPr>
  </w:style>
  <w:style w:type="character" w:customStyle="1" w:styleId="CommentSubjectChar">
    <w:name w:val="Comment Subject Char"/>
    <w:basedOn w:val="CommentTextChar"/>
    <w:link w:val="CommentSubject"/>
    <w:uiPriority w:val="99"/>
    <w:semiHidden/>
    <w:rsid w:val="00704C63"/>
    <w:rPr>
      <w:b/>
      <w:bCs/>
      <w:sz w:val="20"/>
      <w:szCs w:val="20"/>
    </w:rPr>
  </w:style>
  <w:style w:type="paragraph" w:styleId="Header">
    <w:name w:val="header"/>
    <w:basedOn w:val="Normal"/>
    <w:link w:val="HeaderChar"/>
    <w:uiPriority w:val="99"/>
    <w:unhideWhenUsed/>
    <w:rsid w:val="001D36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6A6"/>
  </w:style>
  <w:style w:type="paragraph" w:styleId="Footer">
    <w:name w:val="footer"/>
    <w:basedOn w:val="Normal"/>
    <w:link w:val="FooterChar"/>
    <w:uiPriority w:val="99"/>
    <w:unhideWhenUsed/>
    <w:rsid w:val="001D36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6A6"/>
  </w:style>
  <w:style w:type="table" w:styleId="TableGrid">
    <w:name w:val="Table Grid"/>
    <w:basedOn w:val="TableNormal"/>
    <w:uiPriority w:val="59"/>
    <w:rsid w:val="00C84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4115C"/>
    <w:rPr>
      <w:rFonts w:ascii="Times New Roman" w:hAnsi="Times New Roman" w:cs="Times New Roman"/>
      <w:sz w:val="24"/>
      <w:szCs w:val="24"/>
    </w:rPr>
  </w:style>
  <w:style w:type="paragraph" w:styleId="NoSpacing">
    <w:name w:val="No Spacing"/>
    <w:link w:val="NoSpacingChar"/>
    <w:uiPriority w:val="1"/>
    <w:qFormat/>
    <w:rsid w:val="0032566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2566D"/>
    <w:rPr>
      <w:rFonts w:eastAsiaTheme="minorEastAsia"/>
      <w:lang w:eastAsia="ja-JP"/>
    </w:rPr>
  </w:style>
  <w:style w:type="character" w:styleId="Hyperlink">
    <w:name w:val="Hyperlink"/>
    <w:basedOn w:val="DefaultParagraphFont"/>
    <w:uiPriority w:val="99"/>
    <w:semiHidden/>
    <w:unhideWhenUsed/>
    <w:rsid w:val="00EE40D3"/>
    <w:rPr>
      <w:color w:val="0000FF"/>
      <w:u w:val="single"/>
    </w:rPr>
  </w:style>
  <w:style w:type="character" w:styleId="FollowedHyperlink">
    <w:name w:val="FollowedHyperlink"/>
    <w:basedOn w:val="DefaultParagraphFont"/>
    <w:uiPriority w:val="99"/>
    <w:semiHidden/>
    <w:unhideWhenUsed/>
    <w:rsid w:val="00EE40D3"/>
    <w:rPr>
      <w:color w:val="800080"/>
      <w:u w:val="single"/>
    </w:rPr>
  </w:style>
  <w:style w:type="paragraph" w:customStyle="1" w:styleId="xl65">
    <w:name w:val="xl65"/>
    <w:basedOn w:val="Normal"/>
    <w:rsid w:val="00EE40D3"/>
    <w:pPr>
      <w:shd w:val="clear" w:color="000000" w:fill="4F81BD"/>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xl66">
    <w:name w:val="xl66"/>
    <w:basedOn w:val="Normal"/>
    <w:rsid w:val="00EE40D3"/>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67">
    <w:name w:val="xl67"/>
    <w:basedOn w:val="Normal"/>
    <w:rsid w:val="00EE40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EE40D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Normal"/>
    <w:rsid w:val="00EE40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EE40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EE40D3"/>
    <w:pPr>
      <w:pBdr>
        <w:top w:val="single" w:sz="4" w:space="0" w:color="7F7F7F"/>
        <w:left w:val="single" w:sz="4" w:space="0" w:color="7F7F7F"/>
        <w:bottom w:val="single" w:sz="4" w:space="0" w:color="7F7F7F"/>
      </w:pBdr>
      <w:shd w:val="clear" w:color="000000" w:fill="FFCC99"/>
      <w:spacing w:before="100" w:beforeAutospacing="1" w:after="100" w:afterAutospacing="1" w:line="240" w:lineRule="auto"/>
      <w:jc w:val="center"/>
    </w:pPr>
    <w:rPr>
      <w:rFonts w:ascii="Times New Roman" w:eastAsia="Times New Roman" w:hAnsi="Times New Roman" w:cs="Times New Roman"/>
      <w:color w:val="3F3F76"/>
      <w:sz w:val="24"/>
      <w:szCs w:val="24"/>
    </w:rPr>
  </w:style>
  <w:style w:type="paragraph" w:customStyle="1" w:styleId="xl72">
    <w:name w:val="xl72"/>
    <w:basedOn w:val="Normal"/>
    <w:rsid w:val="00EE40D3"/>
    <w:pPr>
      <w:pBdr>
        <w:top w:val="single" w:sz="4" w:space="0" w:color="7F7F7F"/>
        <w:bottom w:val="single" w:sz="4" w:space="0" w:color="7F7F7F"/>
      </w:pBdr>
      <w:shd w:val="clear" w:color="000000" w:fill="FFCC99"/>
      <w:spacing w:before="100" w:beforeAutospacing="1" w:after="100" w:afterAutospacing="1" w:line="240" w:lineRule="auto"/>
      <w:jc w:val="center"/>
    </w:pPr>
    <w:rPr>
      <w:rFonts w:ascii="Times New Roman" w:eastAsia="Times New Roman" w:hAnsi="Times New Roman" w:cs="Times New Roman"/>
      <w:color w:val="3F3F76"/>
      <w:sz w:val="24"/>
      <w:szCs w:val="24"/>
    </w:rPr>
  </w:style>
  <w:style w:type="paragraph" w:customStyle="1" w:styleId="xl73">
    <w:name w:val="xl73"/>
    <w:basedOn w:val="Normal"/>
    <w:rsid w:val="00EE40D3"/>
    <w:pPr>
      <w:pBdr>
        <w:top w:val="single" w:sz="4" w:space="0" w:color="7F7F7F"/>
        <w:bottom w:val="single" w:sz="4" w:space="0" w:color="7F7F7F"/>
        <w:right w:val="single" w:sz="4" w:space="0" w:color="7F7F7F"/>
      </w:pBdr>
      <w:shd w:val="clear" w:color="000000" w:fill="FFCC99"/>
      <w:spacing w:before="100" w:beforeAutospacing="1" w:after="100" w:afterAutospacing="1" w:line="240" w:lineRule="auto"/>
      <w:jc w:val="center"/>
    </w:pPr>
    <w:rPr>
      <w:rFonts w:ascii="Times New Roman" w:eastAsia="Times New Roman" w:hAnsi="Times New Roman" w:cs="Times New Roman"/>
      <w:color w:val="3F3F76"/>
      <w:sz w:val="24"/>
      <w:szCs w:val="24"/>
    </w:rPr>
  </w:style>
  <w:style w:type="paragraph" w:customStyle="1" w:styleId="xl74">
    <w:name w:val="xl74"/>
    <w:basedOn w:val="Normal"/>
    <w:rsid w:val="00EE40D3"/>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75">
    <w:name w:val="xl75"/>
    <w:basedOn w:val="Normal"/>
    <w:rsid w:val="00EE40D3"/>
    <w:pPr>
      <w:shd w:val="clear" w:color="000000" w:fill="4F81BD"/>
      <w:spacing w:before="100" w:beforeAutospacing="1" w:after="100" w:afterAutospacing="1" w:line="240" w:lineRule="auto"/>
    </w:pPr>
    <w:rPr>
      <w:rFonts w:ascii="Times New Roman" w:eastAsia="Times New Roman" w:hAnsi="Times New Roman" w:cs="Times New Roman"/>
      <w:color w:val="FFFFFF"/>
      <w:sz w:val="24"/>
      <w:szCs w:val="24"/>
    </w:rPr>
  </w:style>
  <w:style w:type="character" w:styleId="Strong">
    <w:name w:val="Strong"/>
    <w:basedOn w:val="DefaultParagraphFont"/>
    <w:uiPriority w:val="22"/>
    <w:qFormat/>
    <w:rsid w:val="006D69FF"/>
    <w:rPr>
      <w:b/>
      <w:bCs/>
    </w:rPr>
  </w:style>
  <w:style w:type="character" w:styleId="SubtleEmphasis">
    <w:name w:val="Subtle Emphasis"/>
    <w:basedOn w:val="DefaultParagraphFont"/>
    <w:uiPriority w:val="19"/>
    <w:qFormat/>
    <w:rsid w:val="003B452B"/>
    <w:rPr>
      <w:i/>
      <w:iCs/>
      <w:color w:val="808080" w:themeColor="text1" w:themeTint="7F"/>
    </w:rPr>
  </w:style>
  <w:style w:type="paragraph" w:styleId="Title">
    <w:name w:val="Title"/>
    <w:basedOn w:val="Normal"/>
    <w:next w:val="Normal"/>
    <w:link w:val="TitleChar"/>
    <w:uiPriority w:val="10"/>
    <w:qFormat/>
    <w:rsid w:val="003B45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452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38401">
      <w:bodyDiv w:val="1"/>
      <w:marLeft w:val="0"/>
      <w:marRight w:val="0"/>
      <w:marTop w:val="0"/>
      <w:marBottom w:val="0"/>
      <w:divBdr>
        <w:top w:val="none" w:sz="0" w:space="0" w:color="auto"/>
        <w:left w:val="none" w:sz="0" w:space="0" w:color="auto"/>
        <w:bottom w:val="none" w:sz="0" w:space="0" w:color="auto"/>
        <w:right w:val="none" w:sz="0" w:space="0" w:color="auto"/>
      </w:divBdr>
    </w:div>
    <w:div w:id="178348980">
      <w:bodyDiv w:val="1"/>
      <w:marLeft w:val="0"/>
      <w:marRight w:val="0"/>
      <w:marTop w:val="0"/>
      <w:marBottom w:val="0"/>
      <w:divBdr>
        <w:top w:val="none" w:sz="0" w:space="0" w:color="auto"/>
        <w:left w:val="none" w:sz="0" w:space="0" w:color="auto"/>
        <w:bottom w:val="none" w:sz="0" w:space="0" w:color="auto"/>
        <w:right w:val="none" w:sz="0" w:space="0" w:color="auto"/>
      </w:divBdr>
    </w:div>
    <w:div w:id="847528538">
      <w:bodyDiv w:val="1"/>
      <w:marLeft w:val="0"/>
      <w:marRight w:val="0"/>
      <w:marTop w:val="0"/>
      <w:marBottom w:val="0"/>
      <w:divBdr>
        <w:top w:val="none" w:sz="0" w:space="0" w:color="auto"/>
        <w:left w:val="none" w:sz="0" w:space="0" w:color="auto"/>
        <w:bottom w:val="none" w:sz="0" w:space="0" w:color="auto"/>
        <w:right w:val="none" w:sz="0" w:space="0" w:color="auto"/>
      </w:divBdr>
    </w:div>
    <w:div w:id="905338477">
      <w:bodyDiv w:val="1"/>
      <w:marLeft w:val="0"/>
      <w:marRight w:val="0"/>
      <w:marTop w:val="0"/>
      <w:marBottom w:val="0"/>
      <w:divBdr>
        <w:top w:val="none" w:sz="0" w:space="0" w:color="auto"/>
        <w:left w:val="none" w:sz="0" w:space="0" w:color="auto"/>
        <w:bottom w:val="none" w:sz="0" w:space="0" w:color="auto"/>
        <w:right w:val="none" w:sz="0" w:space="0" w:color="auto"/>
      </w:divBdr>
    </w:div>
    <w:div w:id="1328753845">
      <w:bodyDiv w:val="1"/>
      <w:marLeft w:val="0"/>
      <w:marRight w:val="0"/>
      <w:marTop w:val="0"/>
      <w:marBottom w:val="0"/>
      <w:divBdr>
        <w:top w:val="none" w:sz="0" w:space="0" w:color="auto"/>
        <w:left w:val="none" w:sz="0" w:space="0" w:color="auto"/>
        <w:bottom w:val="none" w:sz="0" w:space="0" w:color="auto"/>
        <w:right w:val="none" w:sz="0" w:space="0" w:color="auto"/>
      </w:divBdr>
    </w:div>
    <w:div w:id="1389498219">
      <w:bodyDiv w:val="1"/>
      <w:marLeft w:val="0"/>
      <w:marRight w:val="0"/>
      <w:marTop w:val="0"/>
      <w:marBottom w:val="0"/>
      <w:divBdr>
        <w:top w:val="none" w:sz="0" w:space="0" w:color="auto"/>
        <w:left w:val="none" w:sz="0" w:space="0" w:color="auto"/>
        <w:bottom w:val="none" w:sz="0" w:space="0" w:color="auto"/>
        <w:right w:val="none" w:sz="0" w:space="0" w:color="auto"/>
      </w:divBdr>
    </w:div>
    <w:div w:id="1589385400">
      <w:bodyDiv w:val="1"/>
      <w:marLeft w:val="0"/>
      <w:marRight w:val="0"/>
      <w:marTop w:val="0"/>
      <w:marBottom w:val="0"/>
      <w:divBdr>
        <w:top w:val="none" w:sz="0" w:space="0" w:color="auto"/>
        <w:left w:val="none" w:sz="0" w:space="0" w:color="auto"/>
        <w:bottom w:val="none" w:sz="0" w:space="0" w:color="auto"/>
        <w:right w:val="none" w:sz="0" w:space="0" w:color="auto"/>
      </w:divBdr>
      <w:divsChild>
        <w:div w:id="1060329264">
          <w:marLeft w:val="893"/>
          <w:marRight w:val="0"/>
          <w:marTop w:val="0"/>
          <w:marBottom w:val="240"/>
          <w:divBdr>
            <w:top w:val="none" w:sz="0" w:space="0" w:color="auto"/>
            <w:left w:val="none" w:sz="0" w:space="0" w:color="auto"/>
            <w:bottom w:val="none" w:sz="0" w:space="0" w:color="auto"/>
            <w:right w:val="none" w:sz="0" w:space="0" w:color="auto"/>
          </w:divBdr>
        </w:div>
        <w:div w:id="1640568582">
          <w:marLeft w:val="893"/>
          <w:marRight w:val="0"/>
          <w:marTop w:val="0"/>
          <w:marBottom w:val="240"/>
          <w:divBdr>
            <w:top w:val="none" w:sz="0" w:space="0" w:color="auto"/>
            <w:left w:val="none" w:sz="0" w:space="0" w:color="auto"/>
            <w:bottom w:val="none" w:sz="0" w:space="0" w:color="auto"/>
            <w:right w:val="none" w:sz="0" w:space="0" w:color="auto"/>
          </w:divBdr>
        </w:div>
        <w:div w:id="2123453177">
          <w:marLeft w:val="893"/>
          <w:marRight w:val="0"/>
          <w:marTop w:val="0"/>
          <w:marBottom w:val="240"/>
          <w:divBdr>
            <w:top w:val="none" w:sz="0" w:space="0" w:color="auto"/>
            <w:left w:val="none" w:sz="0" w:space="0" w:color="auto"/>
            <w:bottom w:val="none" w:sz="0" w:space="0" w:color="auto"/>
            <w:right w:val="none" w:sz="0" w:space="0" w:color="auto"/>
          </w:divBdr>
        </w:div>
        <w:div w:id="180513065">
          <w:marLeft w:val="893"/>
          <w:marRight w:val="0"/>
          <w:marTop w:val="0"/>
          <w:marBottom w:val="240"/>
          <w:divBdr>
            <w:top w:val="none" w:sz="0" w:space="0" w:color="auto"/>
            <w:left w:val="none" w:sz="0" w:space="0" w:color="auto"/>
            <w:bottom w:val="none" w:sz="0" w:space="0" w:color="auto"/>
            <w:right w:val="none" w:sz="0" w:space="0" w:color="auto"/>
          </w:divBdr>
        </w:div>
        <w:div w:id="515461836">
          <w:marLeft w:val="893"/>
          <w:marRight w:val="0"/>
          <w:marTop w:val="0"/>
          <w:marBottom w:val="240"/>
          <w:divBdr>
            <w:top w:val="none" w:sz="0" w:space="0" w:color="auto"/>
            <w:left w:val="none" w:sz="0" w:space="0" w:color="auto"/>
            <w:bottom w:val="none" w:sz="0" w:space="0" w:color="auto"/>
            <w:right w:val="none" w:sz="0" w:space="0" w:color="auto"/>
          </w:divBdr>
        </w:div>
        <w:div w:id="1453478285">
          <w:marLeft w:val="893"/>
          <w:marRight w:val="0"/>
          <w:marTop w:val="0"/>
          <w:marBottom w:val="240"/>
          <w:divBdr>
            <w:top w:val="none" w:sz="0" w:space="0" w:color="auto"/>
            <w:left w:val="none" w:sz="0" w:space="0" w:color="auto"/>
            <w:bottom w:val="none" w:sz="0" w:space="0" w:color="auto"/>
            <w:right w:val="none" w:sz="0" w:space="0" w:color="auto"/>
          </w:divBdr>
        </w:div>
        <w:div w:id="953747802">
          <w:marLeft w:val="893"/>
          <w:marRight w:val="0"/>
          <w:marTop w:val="0"/>
          <w:marBottom w:val="240"/>
          <w:divBdr>
            <w:top w:val="none" w:sz="0" w:space="0" w:color="auto"/>
            <w:left w:val="none" w:sz="0" w:space="0" w:color="auto"/>
            <w:bottom w:val="none" w:sz="0" w:space="0" w:color="auto"/>
            <w:right w:val="none" w:sz="0" w:space="0" w:color="auto"/>
          </w:divBdr>
        </w:div>
        <w:div w:id="494692208">
          <w:marLeft w:val="893"/>
          <w:marRight w:val="0"/>
          <w:marTop w:val="0"/>
          <w:marBottom w:val="240"/>
          <w:divBdr>
            <w:top w:val="none" w:sz="0" w:space="0" w:color="auto"/>
            <w:left w:val="none" w:sz="0" w:space="0" w:color="auto"/>
            <w:bottom w:val="none" w:sz="0" w:space="0" w:color="auto"/>
            <w:right w:val="none" w:sz="0" w:space="0" w:color="auto"/>
          </w:divBdr>
        </w:div>
        <w:div w:id="1819806126">
          <w:marLeft w:val="893"/>
          <w:marRight w:val="0"/>
          <w:marTop w:val="0"/>
          <w:marBottom w:val="240"/>
          <w:divBdr>
            <w:top w:val="none" w:sz="0" w:space="0" w:color="auto"/>
            <w:left w:val="none" w:sz="0" w:space="0" w:color="auto"/>
            <w:bottom w:val="none" w:sz="0" w:space="0" w:color="auto"/>
            <w:right w:val="none" w:sz="0" w:space="0" w:color="auto"/>
          </w:divBdr>
        </w:div>
        <w:div w:id="1909336710">
          <w:marLeft w:val="893"/>
          <w:marRight w:val="0"/>
          <w:marTop w:val="0"/>
          <w:marBottom w:val="240"/>
          <w:divBdr>
            <w:top w:val="none" w:sz="0" w:space="0" w:color="auto"/>
            <w:left w:val="none" w:sz="0" w:space="0" w:color="auto"/>
            <w:bottom w:val="none" w:sz="0" w:space="0" w:color="auto"/>
            <w:right w:val="none" w:sz="0" w:space="0" w:color="auto"/>
          </w:divBdr>
        </w:div>
        <w:div w:id="1384211366">
          <w:marLeft w:val="893"/>
          <w:marRight w:val="0"/>
          <w:marTop w:val="0"/>
          <w:marBottom w:val="240"/>
          <w:divBdr>
            <w:top w:val="none" w:sz="0" w:space="0" w:color="auto"/>
            <w:left w:val="none" w:sz="0" w:space="0" w:color="auto"/>
            <w:bottom w:val="none" w:sz="0" w:space="0" w:color="auto"/>
            <w:right w:val="none" w:sz="0" w:space="0" w:color="auto"/>
          </w:divBdr>
        </w:div>
        <w:div w:id="955987342">
          <w:marLeft w:val="893"/>
          <w:marRight w:val="0"/>
          <w:marTop w:val="0"/>
          <w:marBottom w:val="240"/>
          <w:divBdr>
            <w:top w:val="none" w:sz="0" w:space="0" w:color="auto"/>
            <w:left w:val="none" w:sz="0" w:space="0" w:color="auto"/>
            <w:bottom w:val="none" w:sz="0" w:space="0" w:color="auto"/>
            <w:right w:val="none" w:sz="0" w:space="0" w:color="auto"/>
          </w:divBdr>
        </w:div>
        <w:div w:id="2114588202">
          <w:marLeft w:val="893"/>
          <w:marRight w:val="0"/>
          <w:marTop w:val="0"/>
          <w:marBottom w:val="240"/>
          <w:divBdr>
            <w:top w:val="none" w:sz="0" w:space="0" w:color="auto"/>
            <w:left w:val="none" w:sz="0" w:space="0" w:color="auto"/>
            <w:bottom w:val="none" w:sz="0" w:space="0" w:color="auto"/>
            <w:right w:val="none" w:sz="0" w:space="0" w:color="auto"/>
          </w:divBdr>
        </w:div>
        <w:div w:id="783769532">
          <w:marLeft w:val="893"/>
          <w:marRight w:val="0"/>
          <w:marTop w:val="0"/>
          <w:marBottom w:val="240"/>
          <w:divBdr>
            <w:top w:val="none" w:sz="0" w:space="0" w:color="auto"/>
            <w:left w:val="none" w:sz="0" w:space="0" w:color="auto"/>
            <w:bottom w:val="none" w:sz="0" w:space="0" w:color="auto"/>
            <w:right w:val="none" w:sz="0" w:space="0" w:color="auto"/>
          </w:divBdr>
        </w:div>
      </w:divsChild>
    </w:div>
    <w:div w:id="1676885961">
      <w:bodyDiv w:val="1"/>
      <w:marLeft w:val="0"/>
      <w:marRight w:val="0"/>
      <w:marTop w:val="0"/>
      <w:marBottom w:val="0"/>
      <w:divBdr>
        <w:top w:val="none" w:sz="0" w:space="0" w:color="auto"/>
        <w:left w:val="none" w:sz="0" w:space="0" w:color="auto"/>
        <w:bottom w:val="none" w:sz="0" w:space="0" w:color="auto"/>
        <w:right w:val="none" w:sz="0" w:space="0" w:color="auto"/>
      </w:divBdr>
    </w:div>
    <w:div w:id="1711295395">
      <w:bodyDiv w:val="1"/>
      <w:marLeft w:val="0"/>
      <w:marRight w:val="0"/>
      <w:marTop w:val="0"/>
      <w:marBottom w:val="0"/>
      <w:divBdr>
        <w:top w:val="none" w:sz="0" w:space="0" w:color="auto"/>
        <w:left w:val="none" w:sz="0" w:space="0" w:color="auto"/>
        <w:bottom w:val="none" w:sz="0" w:space="0" w:color="auto"/>
        <w:right w:val="none" w:sz="0" w:space="0" w:color="auto"/>
      </w:divBdr>
      <w:divsChild>
        <w:div w:id="679086013">
          <w:marLeft w:val="893"/>
          <w:marRight w:val="0"/>
          <w:marTop w:val="0"/>
          <w:marBottom w:val="240"/>
          <w:divBdr>
            <w:top w:val="none" w:sz="0" w:space="0" w:color="auto"/>
            <w:left w:val="none" w:sz="0" w:space="0" w:color="auto"/>
            <w:bottom w:val="none" w:sz="0" w:space="0" w:color="auto"/>
            <w:right w:val="none" w:sz="0" w:space="0" w:color="auto"/>
          </w:divBdr>
        </w:div>
      </w:divsChild>
    </w:div>
    <w:div w:id="1788158165">
      <w:bodyDiv w:val="1"/>
      <w:marLeft w:val="0"/>
      <w:marRight w:val="0"/>
      <w:marTop w:val="0"/>
      <w:marBottom w:val="0"/>
      <w:divBdr>
        <w:top w:val="none" w:sz="0" w:space="0" w:color="auto"/>
        <w:left w:val="none" w:sz="0" w:space="0" w:color="auto"/>
        <w:bottom w:val="none" w:sz="0" w:space="0" w:color="auto"/>
        <w:right w:val="none" w:sz="0" w:space="0" w:color="auto"/>
      </w:divBdr>
    </w:div>
    <w:div w:id="1955751770">
      <w:bodyDiv w:val="1"/>
      <w:marLeft w:val="0"/>
      <w:marRight w:val="0"/>
      <w:marTop w:val="0"/>
      <w:marBottom w:val="0"/>
      <w:divBdr>
        <w:top w:val="none" w:sz="0" w:space="0" w:color="auto"/>
        <w:left w:val="none" w:sz="0" w:space="0" w:color="auto"/>
        <w:bottom w:val="none" w:sz="0" w:space="0" w:color="auto"/>
        <w:right w:val="none" w:sz="0" w:space="0" w:color="auto"/>
      </w:divBdr>
      <w:divsChild>
        <w:div w:id="1641305206">
          <w:marLeft w:val="893"/>
          <w:marRight w:val="0"/>
          <w:marTop w:val="0"/>
          <w:marBottom w:val="240"/>
          <w:divBdr>
            <w:top w:val="none" w:sz="0" w:space="0" w:color="auto"/>
            <w:left w:val="none" w:sz="0" w:space="0" w:color="auto"/>
            <w:bottom w:val="none" w:sz="0" w:space="0" w:color="auto"/>
            <w:right w:val="none" w:sz="0" w:space="0" w:color="auto"/>
          </w:divBdr>
        </w:div>
        <w:div w:id="868493826">
          <w:marLeft w:val="893"/>
          <w:marRight w:val="0"/>
          <w:marTop w:val="0"/>
          <w:marBottom w:val="240"/>
          <w:divBdr>
            <w:top w:val="none" w:sz="0" w:space="0" w:color="auto"/>
            <w:left w:val="none" w:sz="0" w:space="0" w:color="auto"/>
            <w:bottom w:val="none" w:sz="0" w:space="0" w:color="auto"/>
            <w:right w:val="none" w:sz="0" w:space="0" w:color="auto"/>
          </w:divBdr>
        </w:div>
        <w:div w:id="956717959">
          <w:marLeft w:val="893"/>
          <w:marRight w:val="0"/>
          <w:marTop w:val="0"/>
          <w:marBottom w:val="240"/>
          <w:divBdr>
            <w:top w:val="none" w:sz="0" w:space="0" w:color="auto"/>
            <w:left w:val="none" w:sz="0" w:space="0" w:color="auto"/>
            <w:bottom w:val="none" w:sz="0" w:space="0" w:color="auto"/>
            <w:right w:val="none" w:sz="0" w:space="0" w:color="auto"/>
          </w:divBdr>
        </w:div>
        <w:div w:id="1058479917">
          <w:marLeft w:val="893"/>
          <w:marRight w:val="0"/>
          <w:marTop w:val="0"/>
          <w:marBottom w:val="240"/>
          <w:divBdr>
            <w:top w:val="none" w:sz="0" w:space="0" w:color="auto"/>
            <w:left w:val="none" w:sz="0" w:space="0" w:color="auto"/>
            <w:bottom w:val="none" w:sz="0" w:space="0" w:color="auto"/>
            <w:right w:val="none" w:sz="0" w:space="0" w:color="auto"/>
          </w:divBdr>
        </w:div>
        <w:div w:id="421536938">
          <w:marLeft w:val="893"/>
          <w:marRight w:val="0"/>
          <w:marTop w:val="0"/>
          <w:marBottom w:val="240"/>
          <w:divBdr>
            <w:top w:val="none" w:sz="0" w:space="0" w:color="auto"/>
            <w:left w:val="none" w:sz="0" w:space="0" w:color="auto"/>
            <w:bottom w:val="none" w:sz="0" w:space="0" w:color="auto"/>
            <w:right w:val="none" w:sz="0" w:space="0" w:color="auto"/>
          </w:divBdr>
        </w:div>
        <w:div w:id="2011104239">
          <w:marLeft w:val="893"/>
          <w:marRight w:val="0"/>
          <w:marTop w:val="0"/>
          <w:marBottom w:val="240"/>
          <w:divBdr>
            <w:top w:val="none" w:sz="0" w:space="0" w:color="auto"/>
            <w:left w:val="none" w:sz="0" w:space="0" w:color="auto"/>
            <w:bottom w:val="none" w:sz="0" w:space="0" w:color="auto"/>
            <w:right w:val="none" w:sz="0" w:space="0" w:color="auto"/>
          </w:divBdr>
        </w:div>
        <w:div w:id="518154444">
          <w:marLeft w:val="893"/>
          <w:marRight w:val="0"/>
          <w:marTop w:val="0"/>
          <w:marBottom w:val="240"/>
          <w:divBdr>
            <w:top w:val="none" w:sz="0" w:space="0" w:color="auto"/>
            <w:left w:val="none" w:sz="0" w:space="0" w:color="auto"/>
            <w:bottom w:val="none" w:sz="0" w:space="0" w:color="auto"/>
            <w:right w:val="none" w:sz="0" w:space="0" w:color="auto"/>
          </w:divBdr>
        </w:div>
        <w:div w:id="1476295457">
          <w:marLeft w:val="893"/>
          <w:marRight w:val="0"/>
          <w:marTop w:val="0"/>
          <w:marBottom w:val="240"/>
          <w:divBdr>
            <w:top w:val="none" w:sz="0" w:space="0" w:color="auto"/>
            <w:left w:val="none" w:sz="0" w:space="0" w:color="auto"/>
            <w:bottom w:val="none" w:sz="0" w:space="0" w:color="auto"/>
            <w:right w:val="none" w:sz="0" w:space="0" w:color="auto"/>
          </w:divBdr>
        </w:div>
        <w:div w:id="63527346">
          <w:marLeft w:val="893"/>
          <w:marRight w:val="0"/>
          <w:marTop w:val="0"/>
          <w:marBottom w:val="240"/>
          <w:divBdr>
            <w:top w:val="none" w:sz="0" w:space="0" w:color="auto"/>
            <w:left w:val="none" w:sz="0" w:space="0" w:color="auto"/>
            <w:bottom w:val="none" w:sz="0" w:space="0" w:color="auto"/>
            <w:right w:val="none" w:sz="0" w:space="0" w:color="auto"/>
          </w:divBdr>
        </w:div>
        <w:div w:id="2053184636">
          <w:marLeft w:val="893"/>
          <w:marRight w:val="0"/>
          <w:marTop w:val="0"/>
          <w:marBottom w:val="240"/>
          <w:divBdr>
            <w:top w:val="none" w:sz="0" w:space="0" w:color="auto"/>
            <w:left w:val="none" w:sz="0" w:space="0" w:color="auto"/>
            <w:bottom w:val="none" w:sz="0" w:space="0" w:color="auto"/>
            <w:right w:val="none" w:sz="0" w:space="0" w:color="auto"/>
          </w:divBdr>
        </w:div>
        <w:div w:id="140197660">
          <w:marLeft w:val="893"/>
          <w:marRight w:val="0"/>
          <w:marTop w:val="0"/>
          <w:marBottom w:val="240"/>
          <w:divBdr>
            <w:top w:val="none" w:sz="0" w:space="0" w:color="auto"/>
            <w:left w:val="none" w:sz="0" w:space="0" w:color="auto"/>
            <w:bottom w:val="none" w:sz="0" w:space="0" w:color="auto"/>
            <w:right w:val="none" w:sz="0" w:space="0" w:color="auto"/>
          </w:divBdr>
        </w:div>
        <w:div w:id="931165434">
          <w:marLeft w:val="893"/>
          <w:marRight w:val="0"/>
          <w:marTop w:val="0"/>
          <w:marBottom w:val="240"/>
          <w:divBdr>
            <w:top w:val="none" w:sz="0" w:space="0" w:color="auto"/>
            <w:left w:val="none" w:sz="0" w:space="0" w:color="auto"/>
            <w:bottom w:val="none" w:sz="0" w:space="0" w:color="auto"/>
            <w:right w:val="none" w:sz="0" w:space="0" w:color="auto"/>
          </w:divBdr>
        </w:div>
        <w:div w:id="189415799">
          <w:marLeft w:val="893"/>
          <w:marRight w:val="0"/>
          <w:marTop w:val="0"/>
          <w:marBottom w:val="240"/>
          <w:divBdr>
            <w:top w:val="none" w:sz="0" w:space="0" w:color="auto"/>
            <w:left w:val="none" w:sz="0" w:space="0" w:color="auto"/>
            <w:bottom w:val="none" w:sz="0" w:space="0" w:color="auto"/>
            <w:right w:val="none" w:sz="0" w:space="0" w:color="auto"/>
          </w:divBdr>
        </w:div>
        <w:div w:id="1875385018">
          <w:marLeft w:val="893"/>
          <w:marRight w:val="0"/>
          <w:marTop w:val="0"/>
          <w:marBottom w:val="240"/>
          <w:divBdr>
            <w:top w:val="none" w:sz="0" w:space="0" w:color="auto"/>
            <w:left w:val="none" w:sz="0" w:space="0" w:color="auto"/>
            <w:bottom w:val="none" w:sz="0" w:space="0" w:color="auto"/>
            <w:right w:val="none" w:sz="0" w:space="0" w:color="auto"/>
          </w:divBdr>
        </w:div>
        <w:div w:id="324289249">
          <w:marLeft w:val="893"/>
          <w:marRight w:val="0"/>
          <w:marTop w:val="0"/>
          <w:marBottom w:val="240"/>
          <w:divBdr>
            <w:top w:val="none" w:sz="0" w:space="0" w:color="auto"/>
            <w:left w:val="none" w:sz="0" w:space="0" w:color="auto"/>
            <w:bottom w:val="none" w:sz="0" w:space="0" w:color="auto"/>
            <w:right w:val="none" w:sz="0" w:space="0" w:color="auto"/>
          </w:divBdr>
        </w:div>
        <w:div w:id="1222212737">
          <w:marLeft w:val="893"/>
          <w:marRight w:val="0"/>
          <w:marTop w:val="0"/>
          <w:marBottom w:val="240"/>
          <w:divBdr>
            <w:top w:val="none" w:sz="0" w:space="0" w:color="auto"/>
            <w:left w:val="none" w:sz="0" w:space="0" w:color="auto"/>
            <w:bottom w:val="none" w:sz="0" w:space="0" w:color="auto"/>
            <w:right w:val="none" w:sz="0" w:space="0" w:color="auto"/>
          </w:divBdr>
        </w:div>
        <w:div w:id="28343049">
          <w:marLeft w:val="893"/>
          <w:marRight w:val="0"/>
          <w:marTop w:val="0"/>
          <w:marBottom w:val="240"/>
          <w:divBdr>
            <w:top w:val="none" w:sz="0" w:space="0" w:color="auto"/>
            <w:left w:val="none" w:sz="0" w:space="0" w:color="auto"/>
            <w:bottom w:val="none" w:sz="0" w:space="0" w:color="auto"/>
            <w:right w:val="none" w:sz="0" w:space="0" w:color="auto"/>
          </w:divBdr>
        </w:div>
        <w:div w:id="1446802053">
          <w:marLeft w:val="893"/>
          <w:marRight w:val="0"/>
          <w:marTop w:val="0"/>
          <w:marBottom w:val="240"/>
          <w:divBdr>
            <w:top w:val="none" w:sz="0" w:space="0" w:color="auto"/>
            <w:left w:val="none" w:sz="0" w:space="0" w:color="auto"/>
            <w:bottom w:val="none" w:sz="0" w:space="0" w:color="auto"/>
            <w:right w:val="none" w:sz="0" w:space="0" w:color="auto"/>
          </w:divBdr>
        </w:div>
      </w:divsChild>
    </w:div>
    <w:div w:id="214442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png"/>
  <Relationship Id="rId11" Type="http://schemas.openxmlformats.org/officeDocument/2006/relationships/image" TargetMode="External" Target="cid:image001.png@01D2A7DB.CE6270C0"/>
  <Relationship Id="rId12" Type="http://schemas.openxmlformats.org/officeDocument/2006/relationships/image" Target="media/image2.png"/>
  <Relationship Id="rId13" Type="http://schemas.openxmlformats.org/officeDocument/2006/relationships/image" Target="media/image3.jp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header" Target="header2.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theme" Target="theme/theme1.xml"/>
  <Relationship Id="rId3" Type="http://schemas.openxmlformats.org/officeDocument/2006/relationships/numbering" Target="numbering.xml"/>
  <Relationship Id="rId4" Type="http://schemas.openxmlformats.org/officeDocument/2006/relationships/styles" Target="styles.xml"/>
  <Relationship Id="rId5" Type="http://schemas.microsoft.com/office/2007/relationships/stylesWithEffects" Target="stylesWithEffect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_rels/header1.xml.rels><?xml version="1.0" encoding="UTF-8"?>

<Relationships xmlns="http://schemas.openxmlformats.org/package/2006/relationships">
  <Relationship Id="rId1" Type="http://schemas.openxmlformats.org/officeDocument/2006/relationships/image" Target="media/image7.png"/>
</Relationships>

</file>

<file path=word/_rels/header2.xml.rels><?xml version="1.0" encoding="UTF-8"?>

<Relationships xmlns="http://schemas.openxmlformats.org/package/2006/relationships">
  <Relationship Id="rId1"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CoverPageProperties xmlns="http://schemas.microsoft.com/office/2006/coverPageProps">
  <PublishDate>2017-02-01T00:00:00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B668B7-CB9B-4ED9-83DE-6EE6E9D9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2917</Words>
  <Characters>16630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Regulation Review Project:</vt:lpstr>
    </vt:vector>
  </TitlesOfParts>
  <Company/>
  <LinksUpToDate>false</LinksUpToDate>
  <CharactersWithSpaces>19508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2017-03-30T20:54:00Z</dcterms:created>
  <dc:creator>Dxon, Lisa (ANF)</dc:creator>
  <lastModifiedBy>McKeon, Brian (ANF)</lastModifiedBy>
  <lastPrinted>2017-03-29T14:26:00Z</lastPrinted>
  <dcterms:modified xsi:type="dcterms:W3CDTF">2017-03-30T20:54:00Z</dcterms:modified>
  <revision>4</revision>
  <dc:subject>The Implementation of Executive Order 562: To Reduce Unnecessary Regulatory Burden</dc:subject>
  <dc:title>Regulation Review Project:</dc:title>
</coreProperties>
</file>