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F81F" w14:textId="11107993" w:rsidR="00D7224D" w:rsidRPr="00777824" w:rsidRDefault="00F949D9" w:rsidP="002474D7">
      <w:pPr>
        <w:pStyle w:val="Heading2"/>
        <w:bidi/>
        <w:jc w:val="both"/>
        <w:rPr>
          <w:sz w:val="28"/>
          <w:szCs w:val="28"/>
        </w:rPr>
      </w:pPr>
      <w:r w:rsidRPr="00777824">
        <w:rPr>
          <w:rFonts w:ascii="Raleway" w:eastAsia="Raleway" w:hAnsi="Raleway" w:cs="Times New Roman"/>
          <w:color w:val="333333"/>
          <w:sz w:val="38"/>
          <w:szCs w:val="38"/>
          <w:rtl/>
        </w:rPr>
        <w:t>البند</w:t>
      </w:r>
      <w:r w:rsidR="10738D88" w:rsidRPr="00777824">
        <w:rPr>
          <w:rFonts w:ascii="Raleway" w:eastAsia="Raleway" w:hAnsi="Raleway" w:cs="Raleway"/>
          <w:color w:val="333333"/>
          <w:sz w:val="38"/>
          <w:szCs w:val="38"/>
          <w:rtl/>
        </w:rPr>
        <w:t xml:space="preserve"> 124:</w:t>
      </w:r>
      <w:r w:rsidR="10738D88" w:rsidRPr="00777824">
        <w:rPr>
          <w:rFonts w:ascii="Raleway" w:eastAsia="Raleway" w:hAnsi="Raleway" w:cs="Raleway"/>
          <w:color w:val="777777"/>
          <w:sz w:val="25"/>
          <w:szCs w:val="25"/>
          <w:rtl/>
        </w:rPr>
        <w:t xml:space="preserve"> </w:t>
      </w:r>
      <w:r w:rsidR="007D1FFA" w:rsidRPr="00777824">
        <w:rPr>
          <w:rFonts w:ascii="Raleway" w:eastAsia="Raleway" w:hAnsi="Raleway" w:cs="Arial" w:hint="cs"/>
          <w:color w:val="777777"/>
          <w:sz w:val="25"/>
          <w:szCs w:val="25"/>
          <w:rtl/>
        </w:rPr>
        <w:t>تطبيق</w:t>
      </w:r>
      <w:r w:rsidR="10738D88" w:rsidRPr="00777824">
        <w:rPr>
          <w:rFonts w:ascii="Raleway" w:eastAsia="Raleway" w:hAnsi="Raleway" w:cs="Raleway"/>
          <w:color w:val="777777"/>
          <w:sz w:val="25"/>
          <w:szCs w:val="25"/>
          <w:rtl/>
        </w:rPr>
        <w:t xml:space="preserve"> المعايير </w:t>
      </w:r>
      <w:r w:rsidR="007D1FFA" w:rsidRPr="00777824">
        <w:rPr>
          <w:rFonts w:ascii="Raleway" w:eastAsia="Raleway" w:hAnsi="Raleway" w:cs="Times New Roman" w:hint="cs"/>
          <w:color w:val="777777"/>
          <w:sz w:val="25"/>
          <w:szCs w:val="25"/>
          <w:rtl/>
        </w:rPr>
        <w:t>الفيدرالية</w:t>
      </w:r>
      <w:r w:rsidR="007D1FFA" w:rsidRPr="00777824">
        <w:rPr>
          <w:rFonts w:ascii="Raleway" w:eastAsia="Raleway" w:hAnsi="Raleway" w:cs="Raleway" w:hint="cs"/>
          <w:color w:val="777777"/>
          <w:sz w:val="25"/>
          <w:szCs w:val="25"/>
          <w:rtl/>
        </w:rPr>
        <w:t xml:space="preserve"> </w:t>
      </w:r>
      <w:r w:rsidR="10738D88" w:rsidRPr="00777824">
        <w:rPr>
          <w:rFonts w:ascii="Raleway" w:eastAsia="Raleway" w:hAnsi="Raleway" w:cs="Raleway"/>
          <w:color w:val="777777"/>
          <w:sz w:val="25"/>
          <w:szCs w:val="25"/>
          <w:rtl/>
        </w:rPr>
        <w:t xml:space="preserve">المتعلقة بزراعة وحصاد وتعبئة </w:t>
      </w:r>
      <w:r w:rsidR="007D1FFA" w:rsidRPr="00777824">
        <w:rPr>
          <w:rFonts w:ascii="Raleway" w:eastAsia="Raleway" w:hAnsi="Raleway" w:cs="Arial" w:hint="cs"/>
          <w:color w:val="777777"/>
          <w:sz w:val="25"/>
          <w:szCs w:val="25"/>
          <w:rtl/>
        </w:rPr>
        <w:t>وحفظ</w:t>
      </w:r>
      <w:r w:rsidR="10738D88" w:rsidRPr="00777824">
        <w:rPr>
          <w:rFonts w:ascii="Raleway" w:eastAsia="Raleway" w:hAnsi="Raleway" w:cs="Raleway"/>
          <w:color w:val="777777"/>
          <w:sz w:val="25"/>
          <w:szCs w:val="25"/>
          <w:rtl/>
        </w:rPr>
        <w:t xml:space="preserve"> المنتجات للاستهلاك البشري </w:t>
      </w:r>
    </w:p>
    <w:p w14:paraId="7EFA4E65" w14:textId="75FC6D47"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الباب 124 - (أ) كما هو مستخدم في هذا </w:t>
      </w:r>
      <w:r w:rsidR="00F949D9" w:rsidRPr="00777824">
        <w:rPr>
          <w:rFonts w:ascii="Raleway" w:eastAsia="Raleway" w:hAnsi="Raleway"/>
          <w:color w:val="333333"/>
          <w:sz w:val="23"/>
          <w:szCs w:val="23"/>
          <w:rtl/>
        </w:rPr>
        <w:t>البند</w:t>
      </w:r>
      <w:r w:rsidRPr="00777824">
        <w:rPr>
          <w:rFonts w:ascii="Raleway" w:eastAsia="Raleway" w:hAnsi="Raleway" w:cs="Raleway"/>
          <w:color w:val="333333"/>
          <w:sz w:val="23"/>
          <w:szCs w:val="23"/>
          <w:rtl/>
        </w:rPr>
        <w:t xml:space="preserve">، يكون </w:t>
      </w:r>
      <w:r w:rsidR="007D1FFA" w:rsidRPr="00777824">
        <w:rPr>
          <w:rFonts w:ascii="Raleway" w:eastAsia="Raleway" w:hAnsi="Raleway" w:cs="Arial" w:hint="cs"/>
          <w:color w:val="333333"/>
          <w:sz w:val="23"/>
          <w:szCs w:val="23"/>
          <w:rtl/>
        </w:rPr>
        <w:t>للمصطلحات</w:t>
      </w:r>
      <w:r w:rsidRPr="00777824">
        <w:rPr>
          <w:rFonts w:ascii="Raleway" w:eastAsia="Raleway" w:hAnsi="Raleway" w:cs="Raleway"/>
          <w:color w:val="333333"/>
          <w:sz w:val="23"/>
          <w:szCs w:val="23"/>
          <w:rtl/>
        </w:rPr>
        <w:t xml:space="preserve"> التالية المعاني </w:t>
      </w:r>
      <w:r w:rsidR="007D1FFA" w:rsidRPr="00777824">
        <w:rPr>
          <w:rFonts w:ascii="Raleway" w:eastAsia="Raleway" w:hAnsi="Raleway" w:cs="Arial" w:hint="cs"/>
          <w:color w:val="333333"/>
          <w:sz w:val="23"/>
          <w:szCs w:val="23"/>
          <w:rtl/>
        </w:rPr>
        <w:t>الموضحة</w:t>
      </w:r>
      <w:r w:rsidRPr="00777824">
        <w:rPr>
          <w:rFonts w:ascii="Raleway" w:eastAsia="Raleway" w:hAnsi="Raleway" w:cs="Raleway"/>
          <w:color w:val="333333"/>
          <w:sz w:val="23"/>
          <w:szCs w:val="23"/>
          <w:rtl/>
        </w:rPr>
        <w:t xml:space="preserve"> ما لم يتطلب السياق خلاف ذلك: </w:t>
      </w:r>
    </w:p>
    <w:p w14:paraId="147DBF11" w14:textId="44501ADE" w:rsidR="00D7224D" w:rsidRPr="00777824" w:rsidRDefault="007D1FFA" w:rsidP="002474D7">
      <w:pPr>
        <w:bidi/>
        <w:jc w:val="both"/>
        <w:rPr>
          <w:sz w:val="24"/>
          <w:szCs w:val="24"/>
        </w:rPr>
      </w:pPr>
      <w:r w:rsidRPr="00777824">
        <w:rPr>
          <w:rFonts w:ascii="Raleway" w:eastAsia="Raleway" w:hAnsi="Raleway" w:cs="Arial" w:hint="cs"/>
          <w:color w:val="333333"/>
          <w:sz w:val="23"/>
          <w:szCs w:val="23"/>
          <w:rtl/>
        </w:rPr>
        <w:t xml:space="preserve">"المزرعة" </w:t>
      </w:r>
      <w:r w:rsidR="10738D88" w:rsidRPr="00777824">
        <w:rPr>
          <w:rFonts w:ascii="Raleway" w:eastAsia="Raleway" w:hAnsi="Raleway" w:cs="Raleway"/>
          <w:color w:val="333333"/>
          <w:sz w:val="23"/>
          <w:szCs w:val="23"/>
          <w:rtl/>
        </w:rPr>
        <w:t xml:space="preserve">الأراضي التي يستخدمها </w:t>
      </w:r>
      <w:r w:rsidRPr="00777824">
        <w:rPr>
          <w:rFonts w:ascii="Raleway" w:eastAsia="Raleway" w:hAnsi="Raleway" w:cs="Arial" w:hint="cs"/>
          <w:color w:val="333333"/>
          <w:sz w:val="23"/>
          <w:szCs w:val="23"/>
          <w:rtl/>
        </w:rPr>
        <w:t>ال</w:t>
      </w:r>
      <w:r w:rsidR="10738D88" w:rsidRPr="00777824">
        <w:rPr>
          <w:rFonts w:ascii="Raleway" w:eastAsia="Raleway" w:hAnsi="Raleway" w:cs="Raleway"/>
          <w:color w:val="333333"/>
          <w:sz w:val="23"/>
          <w:szCs w:val="23"/>
          <w:rtl/>
        </w:rPr>
        <w:t xml:space="preserve">شخص للزراعة كما هو محدد في </w:t>
      </w:r>
      <w:r w:rsidR="00F949D9" w:rsidRPr="00777824">
        <w:rPr>
          <w:rFonts w:ascii="Raleway" w:eastAsia="Raleway" w:hAnsi="Raleway"/>
          <w:color w:val="333333"/>
          <w:sz w:val="23"/>
          <w:szCs w:val="23"/>
          <w:rtl/>
        </w:rPr>
        <w:t>البند</w:t>
      </w:r>
      <w:r w:rsidR="10738D88" w:rsidRPr="00777824">
        <w:rPr>
          <w:rFonts w:ascii="Raleway" w:eastAsia="Raleway" w:hAnsi="Raleway" w:cs="Raleway"/>
          <w:color w:val="333333"/>
          <w:sz w:val="23"/>
          <w:szCs w:val="23"/>
          <w:rtl/>
        </w:rPr>
        <w:t xml:space="preserve"> 1 أ </w:t>
      </w:r>
    </w:p>
    <w:p w14:paraId="279DBBD3" w14:textId="15838BDE"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"القانون الاتحادي"، </w:t>
      </w:r>
      <w:r w:rsidR="007D1FFA" w:rsidRPr="00777824">
        <w:rPr>
          <w:rFonts w:ascii="Raleway" w:eastAsia="Raleway" w:hAnsi="Raleway"/>
          <w:color w:val="333333"/>
          <w:sz w:val="23"/>
          <w:szCs w:val="23"/>
          <w:rtl/>
        </w:rPr>
        <w:t xml:space="preserve">قانون تحديث سلامة الأغذية الصادر عن إدارة الغذاء والدواء </w:t>
      </w:r>
      <w:r w:rsidR="00615EB2" w:rsidRPr="00777824">
        <w:rPr>
          <w:rFonts w:ascii="Raleway" w:eastAsia="Raleway" w:hAnsi="Raleway" w:hint="cs"/>
          <w:color w:val="333333"/>
          <w:sz w:val="23"/>
          <w:szCs w:val="23"/>
          <w:rtl/>
        </w:rPr>
        <w:t>الأمريكية</w:t>
      </w:r>
      <w:r w:rsidR="00615EB2">
        <w:rPr>
          <w:rFonts w:ascii="Raleway" w:eastAsia="Raleway" w:hAnsi="Raleway" w:hint="cs"/>
          <w:color w:val="333333"/>
          <w:sz w:val="23"/>
          <w:szCs w:val="23"/>
          <w:rtl/>
        </w:rPr>
        <w:t xml:space="preserve"> </w:t>
      </w:r>
      <w:r w:rsidR="00615EB2">
        <w:rPr>
          <w:rFonts w:ascii="Raleway" w:eastAsia="Raleway" w:hAnsi="Raleway"/>
          <w:color w:val="333333"/>
          <w:sz w:val="23"/>
          <w:szCs w:val="23"/>
          <w:rtl/>
        </w:rPr>
        <w:t>(</w:t>
      </w:r>
      <w:r w:rsidR="00615EB2">
        <w:rPr>
          <w:rFonts w:ascii="Raleway" w:eastAsia="Raleway" w:hAnsi="Raleway"/>
          <w:color w:val="333333"/>
          <w:sz w:val="23"/>
          <w:szCs w:val="23"/>
          <w:lang w:val="en-US" w:bidi="ar-AE"/>
        </w:rPr>
        <w:t>(</w:t>
      </w:r>
      <w:r w:rsidR="00615EB2" w:rsidRPr="00A664C6">
        <w:rPr>
          <w:rFonts w:ascii="Raleway" w:eastAsia="Raleway" w:hAnsi="Raleway"/>
          <w:color w:val="333333"/>
          <w:sz w:val="20"/>
          <w:szCs w:val="20"/>
          <w:lang w:val="en-US" w:bidi="ar-AE"/>
        </w:rPr>
        <w:t>FDA</w:t>
      </w:r>
      <w:r w:rsidR="007D1FFA" w:rsidRPr="00777824">
        <w:rPr>
          <w:rFonts w:ascii="Raleway" w:eastAsia="Raleway" w:hAnsi="Raleway"/>
          <w:color w:val="333333"/>
          <w:sz w:val="23"/>
          <w:szCs w:val="23"/>
          <w:rtl/>
        </w:rPr>
        <w:t>، القانون العام رقم 111-353، بصيغته المعدلة.</w:t>
      </w:r>
    </w:p>
    <w:p w14:paraId="638DF08F" w14:textId="7BA9BAA7" w:rsidR="007D1FFA" w:rsidRPr="00777824" w:rsidRDefault="007D1FFA" w:rsidP="002474D7">
      <w:pPr>
        <w:bidi/>
        <w:jc w:val="both"/>
        <w:rPr>
          <w:rFonts w:ascii="Raleway" w:eastAsia="Raleway" w:hAnsi="Raleway" w:cs="Raleway"/>
          <w:color w:val="333333"/>
          <w:sz w:val="23"/>
          <w:szCs w:val="23"/>
        </w:rPr>
      </w:pPr>
      <w:r w:rsidRPr="00777824">
        <w:rPr>
          <w:rFonts w:ascii="Raleway" w:eastAsia="Raleway" w:hAnsi="Raleway"/>
          <w:color w:val="333333"/>
          <w:sz w:val="23"/>
          <w:szCs w:val="23"/>
          <w:rtl/>
        </w:rPr>
        <w:t xml:space="preserve">"المعايير الفيدرالية"، هي المعايير المعتمدة بموجب القانون </w:t>
      </w:r>
      <w:r w:rsidRPr="00777824">
        <w:rPr>
          <w:rFonts w:ascii="Arial" w:eastAsia="Raleway" w:hAnsi="Arial" w:cs="Arial" w:hint="cs"/>
          <w:color w:val="333333"/>
          <w:sz w:val="23"/>
          <w:szCs w:val="23"/>
          <w:rtl/>
        </w:rPr>
        <w:t>الاتحادي</w:t>
      </w:r>
      <w:r w:rsidRPr="00777824">
        <w:rPr>
          <w:rFonts w:ascii="Raleway" w:eastAsia="Raleway" w:hAnsi="Raleway" w:cs="Raleway"/>
          <w:color w:val="333333"/>
          <w:sz w:val="23"/>
          <w:szCs w:val="23"/>
          <w:rtl/>
        </w:rPr>
        <w:t xml:space="preserve"> </w:t>
      </w:r>
      <w:r w:rsidRPr="00777824">
        <w:rPr>
          <w:rFonts w:ascii="Raleway" w:eastAsia="Raleway" w:hAnsi="Raleway"/>
          <w:color w:val="333333"/>
          <w:sz w:val="23"/>
          <w:szCs w:val="23"/>
          <w:rtl/>
        </w:rPr>
        <w:t xml:space="preserve">لزراعة وحصاد وتعبئة وحفظ المنتجات المخصصة للاستهلاك البشري على النحو المنصوص عليه في </w:t>
      </w:r>
      <w:r w:rsidR="00F949D9" w:rsidRPr="00777824">
        <w:rPr>
          <w:rFonts w:ascii="Raleway" w:eastAsia="Raleway" w:hAnsi="Raleway" w:hint="cs"/>
          <w:color w:val="333333"/>
          <w:sz w:val="23"/>
          <w:szCs w:val="23"/>
          <w:rtl/>
        </w:rPr>
        <w:t xml:space="preserve">المادة </w:t>
      </w:r>
      <w:r w:rsidR="00F949D9" w:rsidRPr="00777824">
        <w:rPr>
          <w:rFonts w:ascii="Raleway" w:eastAsia="Raleway" w:hAnsi="Raleway"/>
          <w:color w:val="333333"/>
          <w:sz w:val="23"/>
          <w:szCs w:val="23"/>
          <w:rtl/>
        </w:rPr>
        <w:t>21</w:t>
      </w:r>
      <w:r w:rsidR="00F949D9" w:rsidRPr="00777824">
        <w:rPr>
          <w:rFonts w:ascii="Raleway" w:eastAsia="Raleway" w:hAnsi="Raleway" w:hint="cs"/>
          <w:color w:val="333333"/>
          <w:sz w:val="23"/>
          <w:szCs w:val="23"/>
          <w:rtl/>
        </w:rPr>
        <w:t xml:space="preserve"> من</w:t>
      </w:r>
      <w:r w:rsidR="00F949D9" w:rsidRPr="00777824">
        <w:rPr>
          <w:rFonts w:ascii="Raleway" w:eastAsia="Raleway" w:hAnsi="Raleway"/>
          <w:color w:val="333333"/>
          <w:sz w:val="23"/>
          <w:szCs w:val="23"/>
          <w:rtl/>
        </w:rPr>
        <w:t xml:space="preserve"> قانون اللوائح الفيدرالية</w:t>
      </w:r>
      <w:r w:rsidR="00615EB2">
        <w:rPr>
          <w:rFonts w:ascii="Raleway" w:eastAsia="Raleway" w:hAnsi="Raleway" w:hint="cs"/>
          <w:color w:val="333333"/>
          <w:sz w:val="23"/>
          <w:szCs w:val="23"/>
          <w:rtl/>
          <w:lang w:bidi="ar-AE"/>
        </w:rPr>
        <w:t xml:space="preserve"> </w:t>
      </w:r>
      <w:r w:rsidR="00615EB2">
        <w:rPr>
          <w:rFonts w:ascii="Raleway" w:eastAsia="Raleway" w:hAnsi="Raleway" w:hint="cs"/>
          <w:color w:val="333333"/>
          <w:sz w:val="23"/>
          <w:szCs w:val="23"/>
          <w:rtl/>
        </w:rPr>
        <w:t>(</w:t>
      </w:r>
      <w:r w:rsidR="00615EB2">
        <w:rPr>
          <w:rFonts w:ascii="Raleway" w:eastAsia="Raleway" w:hAnsi="Raleway"/>
          <w:color w:val="333333"/>
          <w:sz w:val="23"/>
          <w:szCs w:val="23"/>
          <w:lang w:val="en-US"/>
        </w:rPr>
        <w:t>(</w:t>
      </w:r>
      <w:r w:rsidR="00615EB2" w:rsidRPr="00A664C6">
        <w:rPr>
          <w:rFonts w:ascii="Raleway" w:eastAsia="Raleway" w:hAnsi="Raleway"/>
          <w:color w:val="333333"/>
          <w:sz w:val="20"/>
          <w:szCs w:val="20"/>
          <w:lang w:val="en-US"/>
        </w:rPr>
        <w:t>CFR</w:t>
      </w:r>
      <w:r w:rsidR="00F949D9" w:rsidRPr="00A664C6">
        <w:rPr>
          <w:rFonts w:ascii="Raleway" w:eastAsia="Raleway" w:hAnsi="Raleway"/>
          <w:color w:val="333333"/>
          <w:sz w:val="20"/>
          <w:szCs w:val="20"/>
          <w:rtl/>
        </w:rPr>
        <w:t xml:space="preserve"> </w:t>
      </w:r>
      <w:r w:rsidRPr="00777824">
        <w:rPr>
          <w:rFonts w:ascii="Raleway" w:eastAsia="Raleway" w:hAnsi="Raleway"/>
          <w:color w:val="333333"/>
          <w:sz w:val="23"/>
          <w:szCs w:val="23"/>
          <w:rtl/>
        </w:rPr>
        <w:t>112، بصيغته المعدلة.</w:t>
      </w:r>
    </w:p>
    <w:p w14:paraId="6248AA0F" w14:textId="7D6F9FC0" w:rsidR="00D7224D" w:rsidRPr="00777824" w:rsidRDefault="007D1FFA" w:rsidP="002474D7">
      <w:pPr>
        <w:bidi/>
        <w:jc w:val="both"/>
        <w:rPr>
          <w:sz w:val="24"/>
          <w:szCs w:val="24"/>
        </w:rPr>
      </w:pPr>
      <w:r w:rsidRPr="00777824">
        <w:rPr>
          <w:rFonts w:ascii="Raleway" w:eastAsia="Raleway" w:hAnsi="Raleway"/>
          <w:color w:val="333333"/>
          <w:sz w:val="23"/>
          <w:szCs w:val="23"/>
          <w:rtl/>
        </w:rPr>
        <w:t>''</w:t>
      </w:r>
      <w:r w:rsidRPr="00777824">
        <w:rPr>
          <w:rFonts w:ascii="Raleway" w:eastAsia="Raleway" w:hAnsi="Raleway" w:hint="cs"/>
          <w:color w:val="333333"/>
          <w:sz w:val="23"/>
          <w:szCs w:val="23"/>
          <w:rtl/>
        </w:rPr>
        <w:t>ال</w:t>
      </w:r>
      <w:r w:rsidRPr="00777824">
        <w:rPr>
          <w:rFonts w:ascii="Raleway" w:eastAsia="Raleway" w:hAnsi="Raleway"/>
          <w:color w:val="333333"/>
          <w:sz w:val="23"/>
          <w:szCs w:val="23"/>
          <w:rtl/>
        </w:rPr>
        <w:t xml:space="preserve">إنتاج'' على النحو المحدد في </w:t>
      </w:r>
      <w:r w:rsidRPr="00777824">
        <w:rPr>
          <w:rFonts w:ascii="Raleway" w:eastAsia="Raleway" w:hAnsi="Raleway" w:hint="cs"/>
          <w:color w:val="333333"/>
          <w:sz w:val="23"/>
          <w:szCs w:val="23"/>
          <w:rtl/>
        </w:rPr>
        <w:t xml:space="preserve">المادة </w:t>
      </w:r>
      <w:r w:rsidRPr="00777824">
        <w:rPr>
          <w:rFonts w:ascii="Raleway" w:eastAsia="Raleway" w:hAnsi="Raleway"/>
          <w:color w:val="333333"/>
          <w:sz w:val="23"/>
          <w:szCs w:val="23"/>
          <w:rtl/>
        </w:rPr>
        <w:t>21</w:t>
      </w:r>
      <w:r w:rsidRPr="00777824">
        <w:rPr>
          <w:rFonts w:ascii="Raleway" w:eastAsia="Raleway" w:hAnsi="Raleway" w:hint="cs"/>
          <w:color w:val="333333"/>
          <w:sz w:val="23"/>
          <w:szCs w:val="23"/>
          <w:rtl/>
        </w:rPr>
        <w:t xml:space="preserve"> من</w:t>
      </w:r>
      <w:r w:rsidRPr="00777824">
        <w:rPr>
          <w:rFonts w:ascii="Raleway" w:eastAsia="Raleway" w:hAnsi="Raleway"/>
          <w:color w:val="333333"/>
          <w:sz w:val="23"/>
          <w:szCs w:val="23"/>
          <w:rtl/>
        </w:rPr>
        <w:t xml:space="preserve"> قانون اللوائح الفيدرالية 112</w:t>
      </w:r>
      <w:r w:rsidRPr="00777824">
        <w:rPr>
          <w:rFonts w:ascii="Raleway" w:eastAsia="Raleway" w:hAnsi="Raleway" w:hint="cs"/>
          <w:color w:val="333333"/>
          <w:sz w:val="23"/>
          <w:szCs w:val="23"/>
          <w:rtl/>
        </w:rPr>
        <w:t xml:space="preserve">.3 </w:t>
      </w:r>
      <w:r w:rsidRPr="00777824">
        <w:rPr>
          <w:rFonts w:ascii="Raleway" w:eastAsia="Raleway" w:hAnsi="Raleway"/>
          <w:color w:val="333333"/>
          <w:sz w:val="23"/>
          <w:szCs w:val="23"/>
          <w:rtl/>
        </w:rPr>
        <w:t>بصيغته المعدلة.</w:t>
      </w:r>
      <w:r w:rsidR="10738D88" w:rsidRPr="00777824">
        <w:rPr>
          <w:rFonts w:ascii="Raleway" w:eastAsia="Raleway" w:hAnsi="Raleway" w:cs="Raleway"/>
          <w:color w:val="333333"/>
          <w:sz w:val="23"/>
          <w:szCs w:val="23"/>
          <w:rtl/>
        </w:rPr>
        <w:t xml:space="preserve"> </w:t>
      </w:r>
    </w:p>
    <w:p w14:paraId="5E605BBD" w14:textId="79A5DB52"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"مزرعة الإنتاج"، أي مزرعة تعمل في زراعة أو حصاد أو تعبئة أو </w:t>
      </w:r>
      <w:r w:rsidR="007D1FFA" w:rsidRPr="00777824">
        <w:rPr>
          <w:rFonts w:ascii="Raleway" w:eastAsia="Raleway" w:hAnsi="Raleway" w:cs="Arial" w:hint="cs"/>
          <w:color w:val="333333"/>
          <w:sz w:val="23"/>
          <w:szCs w:val="23"/>
          <w:rtl/>
        </w:rPr>
        <w:t>حفظ</w:t>
      </w:r>
      <w:r w:rsidRPr="00777824">
        <w:rPr>
          <w:rFonts w:ascii="Raleway" w:eastAsia="Raleway" w:hAnsi="Raleway" w:cs="Raleway"/>
          <w:color w:val="333333"/>
          <w:sz w:val="23"/>
          <w:szCs w:val="23"/>
          <w:rtl/>
        </w:rPr>
        <w:t xml:space="preserve"> المنتجات. </w:t>
      </w:r>
    </w:p>
    <w:p w14:paraId="695DA81F" w14:textId="1B909BC2"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(ب) يجوز للإدارة </w:t>
      </w:r>
      <w:r w:rsidR="007D1FFA" w:rsidRPr="00777824">
        <w:rPr>
          <w:rFonts w:ascii="Raleway" w:eastAsia="Raleway" w:hAnsi="Raleway" w:cs="Arial" w:hint="cs"/>
          <w:color w:val="333333"/>
          <w:sz w:val="23"/>
          <w:szCs w:val="23"/>
          <w:rtl/>
        </w:rPr>
        <w:t>تطبيق</w:t>
      </w:r>
      <w:r w:rsidRPr="00777824">
        <w:rPr>
          <w:rFonts w:ascii="Raleway" w:eastAsia="Raleway" w:hAnsi="Raleway" w:cs="Raleway"/>
          <w:color w:val="333333"/>
          <w:sz w:val="23"/>
          <w:szCs w:val="23"/>
          <w:rtl/>
        </w:rPr>
        <w:t xml:space="preserve"> المعايير الاتحادية في الكومنولث.  ويجوز </w:t>
      </w:r>
      <w:r w:rsidR="007D1FFA" w:rsidRPr="00777824">
        <w:rPr>
          <w:rFonts w:ascii="Raleway" w:eastAsia="Raleway" w:hAnsi="Raleway" w:cs="Arial" w:hint="cs"/>
          <w:color w:val="333333"/>
          <w:sz w:val="23"/>
          <w:szCs w:val="23"/>
          <w:rtl/>
        </w:rPr>
        <w:t>لها</w:t>
      </w:r>
      <w:r w:rsidRPr="00777824">
        <w:rPr>
          <w:rFonts w:ascii="Raleway" w:eastAsia="Raleway" w:hAnsi="Raleway" w:cs="Raleway"/>
          <w:color w:val="333333"/>
          <w:sz w:val="23"/>
          <w:szCs w:val="23"/>
          <w:rtl/>
        </w:rPr>
        <w:t xml:space="preserve"> </w:t>
      </w:r>
      <w:r w:rsidR="007D1FFA" w:rsidRPr="00777824">
        <w:rPr>
          <w:rFonts w:ascii="Raleway" w:eastAsia="Raleway" w:hAnsi="Raleway" w:cs="Arial" w:hint="cs"/>
          <w:color w:val="333333"/>
          <w:sz w:val="23"/>
          <w:szCs w:val="23"/>
          <w:rtl/>
        </w:rPr>
        <w:t>ال</w:t>
      </w:r>
      <w:r w:rsidRPr="00777824">
        <w:rPr>
          <w:rFonts w:ascii="Raleway" w:eastAsia="Raleway" w:hAnsi="Raleway" w:cs="Raleway"/>
          <w:color w:val="333333"/>
          <w:sz w:val="23"/>
          <w:szCs w:val="23"/>
          <w:rtl/>
        </w:rPr>
        <w:t>تشاور و</w:t>
      </w:r>
      <w:r w:rsidR="007D1FFA" w:rsidRPr="00777824">
        <w:rPr>
          <w:rFonts w:ascii="Raleway" w:eastAsia="Raleway" w:hAnsi="Raleway" w:cs="Arial" w:hint="cs"/>
          <w:color w:val="333333"/>
          <w:sz w:val="23"/>
          <w:szCs w:val="23"/>
          <w:rtl/>
        </w:rPr>
        <w:t>ال</w:t>
      </w:r>
      <w:r w:rsidRPr="00777824">
        <w:rPr>
          <w:rFonts w:ascii="Raleway" w:eastAsia="Raleway" w:hAnsi="Raleway" w:cs="Raleway"/>
          <w:color w:val="333333"/>
          <w:sz w:val="23"/>
          <w:szCs w:val="23"/>
          <w:rtl/>
        </w:rPr>
        <w:t xml:space="preserve">تعاون </w:t>
      </w:r>
      <w:r w:rsidR="007D1FFA" w:rsidRPr="00777824">
        <w:rPr>
          <w:rFonts w:ascii="Raleway" w:eastAsia="Raleway" w:hAnsi="Raleway" w:cs="Arial" w:hint="cs"/>
          <w:color w:val="333333"/>
          <w:sz w:val="23"/>
          <w:szCs w:val="23"/>
          <w:rtl/>
        </w:rPr>
        <w:t>وابرام</w:t>
      </w:r>
      <w:r w:rsidRPr="00777824">
        <w:rPr>
          <w:rFonts w:ascii="Raleway" w:eastAsia="Raleway" w:hAnsi="Raleway" w:cs="Raleway"/>
          <w:color w:val="333333"/>
          <w:sz w:val="23"/>
          <w:szCs w:val="23"/>
          <w:rtl/>
        </w:rPr>
        <w:t xml:space="preserve"> اتفاقات تعاونية مع وزارة الصحة العامة فيما يتعلق بتطبيق القانون الاتحادي وإنفاذه. </w:t>
      </w:r>
    </w:p>
    <w:p w14:paraId="3EAD6008" w14:textId="632A9CA9"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(ج) (1) يجوز للإدارة الدخول </w:t>
      </w:r>
      <w:r w:rsidR="007D1FFA" w:rsidRPr="00777824">
        <w:rPr>
          <w:rFonts w:ascii="Raleway" w:eastAsia="Raleway" w:hAnsi="Raleway" w:cs="Arial" w:hint="cs"/>
          <w:color w:val="333333"/>
          <w:sz w:val="23"/>
          <w:szCs w:val="23"/>
          <w:rtl/>
        </w:rPr>
        <w:t>إلى مزرع الإنتاج</w:t>
      </w:r>
      <w:r w:rsidRPr="00777824">
        <w:rPr>
          <w:rFonts w:ascii="Raleway" w:eastAsia="Raleway" w:hAnsi="Raleway" w:cs="Raleway"/>
          <w:color w:val="333333"/>
          <w:sz w:val="23"/>
          <w:szCs w:val="23"/>
          <w:rtl/>
        </w:rPr>
        <w:t xml:space="preserve"> وتفتيشها خلال ساعات معقولة لضمان الامتثال للمعايير الفيدرالية أو، وفقا للفقرة (2)، معايير الولاية المقارنة المطبقة على المنتجات التي لا تستوفي تعريف المنتجات المغطاة بموجب</w:t>
      </w:r>
      <w:r w:rsidR="007D1FFA" w:rsidRPr="00777824">
        <w:rPr>
          <w:rFonts w:ascii="Raleway" w:eastAsia="Raleway" w:hAnsi="Raleway" w:cs="Raleway" w:hint="cs"/>
          <w:color w:val="333333"/>
          <w:sz w:val="23"/>
          <w:szCs w:val="23"/>
          <w:rtl/>
        </w:rPr>
        <w:t xml:space="preserve"> </w:t>
      </w:r>
      <w:r w:rsidR="00F949D9" w:rsidRPr="00777824">
        <w:rPr>
          <w:rFonts w:ascii="Raleway" w:eastAsia="Raleway" w:hAnsi="Raleway" w:hint="cs"/>
          <w:color w:val="333333"/>
          <w:sz w:val="23"/>
          <w:szCs w:val="23"/>
          <w:rtl/>
        </w:rPr>
        <w:t xml:space="preserve">المادة </w:t>
      </w:r>
      <w:r w:rsidR="00F949D9" w:rsidRPr="00777824">
        <w:rPr>
          <w:rFonts w:ascii="Raleway" w:eastAsia="Raleway" w:hAnsi="Raleway"/>
          <w:color w:val="333333"/>
          <w:sz w:val="23"/>
          <w:szCs w:val="23"/>
          <w:rtl/>
        </w:rPr>
        <w:t>21</w:t>
      </w:r>
      <w:r w:rsidR="00F949D9" w:rsidRPr="00777824">
        <w:rPr>
          <w:rFonts w:ascii="Raleway" w:eastAsia="Raleway" w:hAnsi="Raleway" w:hint="cs"/>
          <w:color w:val="333333"/>
          <w:sz w:val="23"/>
          <w:szCs w:val="23"/>
          <w:rtl/>
        </w:rPr>
        <w:t xml:space="preserve"> من</w:t>
      </w:r>
      <w:r w:rsidR="00F949D9" w:rsidRPr="00777824">
        <w:rPr>
          <w:rFonts w:ascii="Raleway" w:eastAsia="Raleway" w:hAnsi="Raleway"/>
          <w:color w:val="333333"/>
          <w:sz w:val="23"/>
          <w:szCs w:val="23"/>
          <w:rtl/>
        </w:rPr>
        <w:t xml:space="preserve"> قانون اللوائح الفيدرالية</w:t>
      </w:r>
      <w:r w:rsidR="007D1FFA" w:rsidRPr="00777824">
        <w:rPr>
          <w:rFonts w:ascii="Raleway" w:eastAsia="Raleway" w:hAnsi="Raleway"/>
          <w:color w:val="333333"/>
          <w:sz w:val="23"/>
          <w:szCs w:val="23"/>
          <w:rtl/>
        </w:rPr>
        <w:t xml:space="preserve"> 112.3</w:t>
      </w:r>
      <w:r w:rsidRPr="00777824">
        <w:rPr>
          <w:rFonts w:ascii="Raleway" w:eastAsia="Raleway" w:hAnsi="Raleway" w:cs="Raleway"/>
          <w:color w:val="333333"/>
          <w:sz w:val="23"/>
          <w:szCs w:val="23"/>
          <w:rtl/>
        </w:rPr>
        <w:t xml:space="preserve">، بصيغته المعدلة.  ويجوز للمفوض أن يصدر اللوائح اللازمة لتنفيذ هذه الفقرة. </w:t>
      </w:r>
    </w:p>
    <w:p w14:paraId="490EA74C" w14:textId="34552EBC"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(2) يجوز للإدارة أن تجري عمليات تفتيش للمنتجات التي لا تستوفي تعريف المنتجات المشمولة بموجب </w:t>
      </w:r>
      <w:r w:rsidR="00F949D9" w:rsidRPr="00777824">
        <w:rPr>
          <w:rFonts w:ascii="Raleway" w:eastAsia="Raleway" w:hAnsi="Raleway" w:hint="cs"/>
          <w:color w:val="333333"/>
          <w:sz w:val="23"/>
          <w:szCs w:val="23"/>
          <w:rtl/>
        </w:rPr>
        <w:t xml:space="preserve">المادة </w:t>
      </w:r>
      <w:r w:rsidR="00F949D9" w:rsidRPr="00777824">
        <w:rPr>
          <w:rFonts w:ascii="Raleway" w:eastAsia="Raleway" w:hAnsi="Raleway"/>
          <w:color w:val="333333"/>
          <w:sz w:val="23"/>
          <w:szCs w:val="23"/>
          <w:rtl/>
        </w:rPr>
        <w:t>21</w:t>
      </w:r>
      <w:r w:rsidR="00F949D9" w:rsidRPr="00777824">
        <w:rPr>
          <w:rFonts w:ascii="Raleway" w:eastAsia="Raleway" w:hAnsi="Raleway" w:hint="cs"/>
          <w:color w:val="333333"/>
          <w:sz w:val="23"/>
          <w:szCs w:val="23"/>
          <w:rtl/>
        </w:rPr>
        <w:t xml:space="preserve"> من</w:t>
      </w:r>
      <w:r w:rsidR="00F949D9" w:rsidRPr="00777824">
        <w:rPr>
          <w:rFonts w:ascii="Raleway" w:eastAsia="Raleway" w:hAnsi="Raleway"/>
          <w:color w:val="333333"/>
          <w:sz w:val="23"/>
          <w:szCs w:val="23"/>
          <w:rtl/>
        </w:rPr>
        <w:t xml:space="preserve"> قانون اللوائح الفيدرالية </w:t>
      </w:r>
      <w:r w:rsidRPr="00777824">
        <w:rPr>
          <w:rFonts w:ascii="Raleway" w:eastAsia="Raleway" w:hAnsi="Raleway" w:cs="Raleway"/>
          <w:color w:val="333333"/>
          <w:sz w:val="23"/>
          <w:szCs w:val="23"/>
          <w:rtl/>
        </w:rPr>
        <w:t>112.3 بصيغته المعدلة، أو ل</w:t>
      </w:r>
      <w:r w:rsidR="00BE132E" w:rsidRPr="00777824">
        <w:rPr>
          <w:rFonts w:ascii="Raleway" w:eastAsia="Raleway" w:hAnsi="Raleway" w:cs="Arial" w:hint="cs"/>
          <w:color w:val="333333"/>
          <w:sz w:val="23"/>
          <w:szCs w:val="23"/>
          <w:rtl/>
        </w:rPr>
        <w:t>محاصيل ال</w:t>
      </w:r>
      <w:r w:rsidRPr="00777824">
        <w:rPr>
          <w:rFonts w:ascii="Raleway" w:eastAsia="Raleway" w:hAnsi="Raleway" w:cs="Raleway"/>
          <w:color w:val="333333"/>
          <w:sz w:val="23"/>
          <w:szCs w:val="23"/>
          <w:rtl/>
        </w:rPr>
        <w:t xml:space="preserve">مزرعة التي لا تخضع للمعايير الاتحادية بموجب </w:t>
      </w:r>
      <w:r w:rsidR="00F949D9" w:rsidRPr="00777824">
        <w:rPr>
          <w:rFonts w:ascii="Raleway" w:eastAsia="Raleway" w:hAnsi="Raleway" w:hint="cs"/>
          <w:color w:val="333333"/>
          <w:sz w:val="23"/>
          <w:szCs w:val="23"/>
          <w:rtl/>
        </w:rPr>
        <w:t xml:space="preserve">المادة </w:t>
      </w:r>
      <w:r w:rsidR="00F949D9" w:rsidRPr="00777824">
        <w:rPr>
          <w:rFonts w:ascii="Raleway" w:eastAsia="Raleway" w:hAnsi="Raleway"/>
          <w:color w:val="333333"/>
          <w:sz w:val="23"/>
          <w:szCs w:val="23"/>
          <w:rtl/>
        </w:rPr>
        <w:t>21</w:t>
      </w:r>
      <w:r w:rsidR="00F949D9" w:rsidRPr="00777824">
        <w:rPr>
          <w:rFonts w:ascii="Raleway" w:eastAsia="Raleway" w:hAnsi="Raleway" w:hint="cs"/>
          <w:color w:val="333333"/>
          <w:sz w:val="23"/>
          <w:szCs w:val="23"/>
          <w:rtl/>
        </w:rPr>
        <w:t xml:space="preserve"> من</w:t>
      </w:r>
      <w:r w:rsidR="00F949D9" w:rsidRPr="00777824">
        <w:rPr>
          <w:rFonts w:ascii="Raleway" w:eastAsia="Raleway" w:hAnsi="Raleway"/>
          <w:color w:val="333333"/>
          <w:sz w:val="23"/>
          <w:szCs w:val="23"/>
          <w:rtl/>
        </w:rPr>
        <w:t xml:space="preserve"> قانون اللوائح الفيدرالية </w:t>
      </w:r>
      <w:r w:rsidRPr="00777824">
        <w:rPr>
          <w:rFonts w:ascii="Raleway" w:eastAsia="Raleway" w:hAnsi="Raleway" w:cs="Raleway"/>
          <w:color w:val="333333"/>
          <w:sz w:val="23"/>
          <w:szCs w:val="23"/>
          <w:rtl/>
        </w:rPr>
        <w:t xml:space="preserve">112.4 </w:t>
      </w:r>
      <w:r w:rsidR="00F949D9" w:rsidRPr="00777824">
        <w:rPr>
          <w:rFonts w:ascii="Raleway" w:eastAsia="Raleway" w:hAnsi="Raleway" w:hint="cs"/>
          <w:color w:val="333333"/>
          <w:sz w:val="23"/>
          <w:szCs w:val="23"/>
          <w:rtl/>
        </w:rPr>
        <w:t>و112.5</w:t>
      </w:r>
      <w:r w:rsidRPr="00777824">
        <w:rPr>
          <w:rFonts w:ascii="Raleway" w:eastAsia="Raleway" w:hAnsi="Raleway" w:cs="Raleway"/>
          <w:color w:val="333333"/>
          <w:sz w:val="23"/>
          <w:szCs w:val="23"/>
          <w:rtl/>
        </w:rPr>
        <w:t xml:space="preserve"> بصيغته المعدلة، إلا بناء على طلب مشغل المزرعة.  ويخضع طلب التفتيش هذا المزرعة المنتجة ومشغلها لسلطة الإدارة على النحو المبين في هذا البند. </w:t>
      </w:r>
    </w:p>
    <w:p w14:paraId="598D20B0" w14:textId="396C77E2"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(3) يجوز للإدارة بعد التفتيش </w:t>
      </w:r>
      <w:r w:rsidR="00F949D9" w:rsidRPr="00777824">
        <w:rPr>
          <w:rFonts w:ascii="Raleway" w:eastAsia="Raleway" w:hAnsi="Raleway"/>
          <w:color w:val="333333"/>
          <w:sz w:val="23"/>
          <w:szCs w:val="23"/>
          <w:rtl/>
        </w:rPr>
        <w:t xml:space="preserve">إصدار شهادة فحص </w:t>
      </w:r>
      <w:r w:rsidRPr="00777824">
        <w:rPr>
          <w:rFonts w:ascii="Raleway" w:eastAsia="Raleway" w:hAnsi="Raleway" w:cs="Raleway"/>
          <w:color w:val="333333"/>
          <w:sz w:val="23"/>
          <w:szCs w:val="23"/>
          <w:rtl/>
        </w:rPr>
        <w:t xml:space="preserve">تتضمن تاريخ ومكان </w:t>
      </w:r>
      <w:r w:rsidR="00F949D9" w:rsidRPr="00777824">
        <w:rPr>
          <w:rFonts w:ascii="Raleway" w:eastAsia="Raleway" w:hAnsi="Raleway" w:cs="Arial" w:hint="cs"/>
          <w:color w:val="333333"/>
          <w:sz w:val="23"/>
          <w:szCs w:val="23"/>
          <w:rtl/>
        </w:rPr>
        <w:t>الفحص</w:t>
      </w:r>
      <w:r w:rsidRPr="00777824">
        <w:rPr>
          <w:rFonts w:ascii="Raleway" w:eastAsia="Raleway" w:hAnsi="Raleway" w:cs="Raleway"/>
          <w:color w:val="333333"/>
          <w:sz w:val="23"/>
          <w:szCs w:val="23"/>
          <w:rtl/>
        </w:rPr>
        <w:t xml:space="preserve"> مع أي معلومات أخرى قد تحددها الإدارة.  قد تنسق الإدارة مع الوكالات والمنظمات الحكومية والاتحادية الأخرى لإجراء عمليات تفتيش في نفس الوقت أو بالقرب منه في مزرعة </w:t>
      </w:r>
      <w:r w:rsidR="00F949D9" w:rsidRPr="00777824">
        <w:rPr>
          <w:rFonts w:ascii="Raleway" w:eastAsia="Raleway" w:hAnsi="Raleway" w:cs="Arial" w:hint="cs"/>
          <w:color w:val="333333"/>
          <w:sz w:val="23"/>
          <w:szCs w:val="23"/>
          <w:rtl/>
        </w:rPr>
        <w:t>إنتاج</w:t>
      </w:r>
      <w:r w:rsidRPr="00777824">
        <w:rPr>
          <w:rFonts w:ascii="Raleway" w:eastAsia="Raleway" w:hAnsi="Raleway" w:cs="Raleway"/>
          <w:color w:val="333333"/>
          <w:sz w:val="23"/>
          <w:szCs w:val="23"/>
          <w:rtl/>
        </w:rPr>
        <w:t xml:space="preserve"> معينة. </w:t>
      </w:r>
    </w:p>
    <w:p w14:paraId="15A3182D" w14:textId="7AD452CB" w:rsidR="00D7224D" w:rsidRPr="00777824" w:rsidRDefault="10738D88" w:rsidP="002474D7">
      <w:pPr>
        <w:bidi/>
        <w:jc w:val="both"/>
        <w:rPr>
          <w:sz w:val="24"/>
          <w:szCs w:val="24"/>
        </w:rPr>
      </w:pPr>
      <w:r w:rsidRPr="00777824">
        <w:rPr>
          <w:rFonts w:ascii="Raleway" w:eastAsia="Raleway" w:hAnsi="Raleway" w:cs="Raleway"/>
          <w:color w:val="333333"/>
          <w:sz w:val="23"/>
          <w:szCs w:val="23"/>
          <w:rtl/>
        </w:rPr>
        <w:t xml:space="preserve">(د) يجوز للإدارة أن تصدر أوامر معقولة ضرورية لتنفيذ أغراض هذا </w:t>
      </w:r>
      <w:r w:rsidR="00F949D9" w:rsidRPr="00777824">
        <w:rPr>
          <w:rFonts w:ascii="Raleway" w:eastAsia="Raleway" w:hAnsi="Raleway"/>
          <w:color w:val="333333"/>
          <w:sz w:val="23"/>
          <w:szCs w:val="23"/>
          <w:rtl/>
        </w:rPr>
        <w:t>البند</w:t>
      </w:r>
      <w:r w:rsidRPr="00777824">
        <w:rPr>
          <w:rFonts w:ascii="Raleway" w:eastAsia="Raleway" w:hAnsi="Raleway" w:cs="Raleway"/>
          <w:color w:val="333333"/>
          <w:sz w:val="23"/>
          <w:szCs w:val="23"/>
          <w:rtl/>
        </w:rPr>
        <w:t xml:space="preserve">، بما في ذلك، أوامر الحظر </w:t>
      </w:r>
      <w:r w:rsidR="00F949D9" w:rsidRPr="00777824">
        <w:rPr>
          <w:rFonts w:ascii="Raleway" w:eastAsia="Raleway" w:hAnsi="Raleway" w:cs="Arial" w:hint="cs"/>
          <w:color w:val="333333"/>
          <w:sz w:val="23"/>
          <w:szCs w:val="23"/>
          <w:rtl/>
        </w:rPr>
        <w:t>والاتلاف</w:t>
      </w:r>
      <w:r w:rsidRPr="00777824">
        <w:rPr>
          <w:rFonts w:ascii="Raleway" w:eastAsia="Raleway" w:hAnsi="Raleway" w:cs="Raleway"/>
          <w:color w:val="333333"/>
          <w:sz w:val="23"/>
          <w:szCs w:val="23"/>
          <w:rtl/>
        </w:rPr>
        <w:t xml:space="preserve"> والحجر الصحي </w:t>
      </w:r>
      <w:r w:rsidR="00BE132E" w:rsidRPr="00777824">
        <w:rPr>
          <w:rFonts w:ascii="Raleway" w:eastAsia="Raleway" w:hAnsi="Raleway" w:cs="Arial" w:hint="cs"/>
          <w:color w:val="333333"/>
          <w:sz w:val="23"/>
          <w:szCs w:val="23"/>
          <w:rtl/>
        </w:rPr>
        <w:t>وتوزيع</w:t>
      </w:r>
      <w:r w:rsidRPr="00777824">
        <w:rPr>
          <w:rFonts w:ascii="Raleway" w:eastAsia="Raleway" w:hAnsi="Raleway" w:cs="Raleway"/>
          <w:color w:val="333333"/>
          <w:sz w:val="23"/>
          <w:szCs w:val="23"/>
          <w:rtl/>
        </w:rPr>
        <w:t xml:space="preserve"> المنتجات.  ويجوز للمفوض أن يصدر اللوائح اللازمة لتنفيذ هذا </w:t>
      </w:r>
      <w:r w:rsidR="00F949D9" w:rsidRPr="00777824">
        <w:rPr>
          <w:rFonts w:ascii="Raleway" w:eastAsia="Raleway" w:hAnsi="Raleway"/>
          <w:color w:val="333333"/>
          <w:sz w:val="23"/>
          <w:szCs w:val="23"/>
          <w:rtl/>
        </w:rPr>
        <w:t>البند</w:t>
      </w:r>
      <w:r w:rsidRPr="00777824">
        <w:rPr>
          <w:rFonts w:ascii="Raleway" w:eastAsia="Raleway" w:hAnsi="Raleway" w:cs="Raleway"/>
          <w:color w:val="333333"/>
          <w:sz w:val="23"/>
          <w:szCs w:val="23"/>
          <w:rtl/>
        </w:rPr>
        <w:t xml:space="preserve"> الفرعي. </w:t>
      </w:r>
    </w:p>
    <w:p w14:paraId="1FB11DEF" w14:textId="783F3844" w:rsidR="00F949D9" w:rsidRPr="00777824" w:rsidRDefault="10738D88" w:rsidP="002474D7">
      <w:pPr>
        <w:bidi/>
        <w:jc w:val="both"/>
        <w:rPr>
          <w:sz w:val="24"/>
          <w:szCs w:val="24"/>
          <w:rtl/>
        </w:rPr>
      </w:pPr>
      <w:r w:rsidRPr="00777824">
        <w:rPr>
          <w:rFonts w:ascii="Raleway" w:eastAsia="Raleway" w:hAnsi="Raleway" w:cs="Raleway"/>
          <w:color w:val="333333"/>
          <w:sz w:val="23"/>
          <w:szCs w:val="23"/>
          <w:rtl/>
        </w:rPr>
        <w:t xml:space="preserve">(هـ) </w:t>
      </w:r>
      <w:r w:rsidR="00F949D9" w:rsidRPr="00777824">
        <w:rPr>
          <w:rFonts w:ascii="Raleway" w:eastAsia="Raleway" w:hAnsi="Raleway" w:cs="Arial" w:hint="cs"/>
          <w:color w:val="333333"/>
          <w:sz w:val="23"/>
          <w:szCs w:val="23"/>
          <w:rtl/>
        </w:rPr>
        <w:t>يجب على</w:t>
      </w:r>
      <w:r w:rsidRPr="00777824">
        <w:rPr>
          <w:rFonts w:ascii="Raleway" w:eastAsia="Raleway" w:hAnsi="Raleway" w:cs="Raleway"/>
          <w:color w:val="333333"/>
          <w:sz w:val="23"/>
          <w:szCs w:val="23"/>
          <w:rtl/>
        </w:rPr>
        <w:t xml:space="preserve"> مشغل مزرعة الإنتاج </w:t>
      </w:r>
      <w:r w:rsidR="00F949D9" w:rsidRPr="00777824">
        <w:rPr>
          <w:rFonts w:ascii="Raleway" w:eastAsia="Raleway" w:hAnsi="Raleway" w:cs="Arial" w:hint="cs"/>
          <w:color w:val="333333"/>
          <w:sz w:val="23"/>
          <w:szCs w:val="23"/>
          <w:rtl/>
        </w:rPr>
        <w:t xml:space="preserve">الاحتفاظ </w:t>
      </w:r>
      <w:r w:rsidRPr="00777824">
        <w:rPr>
          <w:rFonts w:ascii="Raleway" w:eastAsia="Raleway" w:hAnsi="Raleway" w:cs="Raleway"/>
          <w:color w:val="333333"/>
          <w:sz w:val="23"/>
          <w:szCs w:val="23"/>
          <w:rtl/>
        </w:rPr>
        <w:t xml:space="preserve">بالسجلات المطلوبة بموجب القانون الاتحادي والقواعد المعتمدة بموجبه، ويتيح تلك السجلات للإدارة بناء على طلبها. </w:t>
      </w:r>
    </w:p>
    <w:p w14:paraId="4277AC5E" w14:textId="77777777" w:rsidR="00F949D9" w:rsidRPr="00787F98" w:rsidRDefault="00F949D9" w:rsidP="002474D7">
      <w:pPr>
        <w:bidi/>
        <w:jc w:val="both"/>
        <w:rPr>
          <w:rFonts w:ascii="Raleway" w:hAnsi="Raleway"/>
          <w:sz w:val="24"/>
          <w:szCs w:val="24"/>
          <w:rtl/>
        </w:rPr>
      </w:pPr>
    </w:p>
    <w:p w14:paraId="788C6056" w14:textId="023CF993" w:rsidR="00F949D9" w:rsidRPr="00787F98" w:rsidRDefault="00F949D9" w:rsidP="002474D7">
      <w:pPr>
        <w:bidi/>
        <w:jc w:val="both"/>
        <w:rPr>
          <w:rFonts w:ascii="Raleway" w:hAnsi="Raleway"/>
        </w:rPr>
      </w:pPr>
      <w:r w:rsidRPr="00787F98">
        <w:rPr>
          <w:rFonts w:ascii="Raleway" w:hAnsi="Raleway"/>
          <w:rtl/>
        </w:rPr>
        <w:t>[الفصل 128أ ساري حتى 31 يوليو 2021. ألغيت في 2011، 194، البند 39. 2011، 194، البند 112 بصيغته المعدلة 2014، 165، البند 192؛ 2016، 176، البند 12ب؛ 2017، 56، البند 14؛ 2018، 159، البند 14؛ 2019، 47، البند 14؛ 2020، 1، البند 14؛ و2020، 106، البند 14.]</w:t>
      </w:r>
    </w:p>
    <w:p w14:paraId="2C078E63" w14:textId="7EAC785B" w:rsidR="00D7224D" w:rsidRPr="00787F98" w:rsidRDefault="00D7224D" w:rsidP="002474D7">
      <w:pPr>
        <w:jc w:val="both"/>
        <w:rPr>
          <w:rFonts w:ascii="Raleway" w:hAnsi="Raleway"/>
          <w:b/>
          <w:bCs/>
          <w:sz w:val="24"/>
          <w:szCs w:val="24"/>
        </w:rPr>
      </w:pPr>
    </w:p>
    <w:sectPr w:rsidR="00D7224D" w:rsidRPr="00787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49FA2"/>
    <w:rsid w:val="002474D7"/>
    <w:rsid w:val="00615EB2"/>
    <w:rsid w:val="006A74BE"/>
    <w:rsid w:val="00777824"/>
    <w:rsid w:val="00787F98"/>
    <w:rsid w:val="007D1FFA"/>
    <w:rsid w:val="00834A2D"/>
    <w:rsid w:val="00A664C6"/>
    <w:rsid w:val="00B03F77"/>
    <w:rsid w:val="00BE132E"/>
    <w:rsid w:val="00C21344"/>
    <w:rsid w:val="00C54C16"/>
    <w:rsid w:val="00D7224D"/>
    <w:rsid w:val="00F949D9"/>
    <w:rsid w:val="0C97723F"/>
    <w:rsid w:val="10738D88"/>
    <w:rsid w:val="59149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9FA2"/>
  <w15:chartTrackingRefBased/>
  <w15:docId w15:val="{0DFD4CB9-3326-4CCB-9100-7025D90D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r" w:eastAsia="ar" w:bidi="a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77824"/>
    <w:rPr>
      <w:sz w:val="16"/>
      <w:szCs w:val="16"/>
    </w:rPr>
  </w:style>
  <w:style w:type="paragraph" w:styleId="CommentText">
    <w:name w:val="annotation text"/>
    <w:basedOn w:val="Normal"/>
    <w:link w:val="CommentTextChar"/>
    <w:uiPriority w:val="99"/>
    <w:unhideWhenUsed/>
    <w:rsid w:val="00777824"/>
    <w:pPr>
      <w:spacing w:line="240" w:lineRule="auto"/>
    </w:pPr>
    <w:rPr>
      <w:sz w:val="20"/>
      <w:szCs w:val="20"/>
    </w:rPr>
  </w:style>
  <w:style w:type="character" w:customStyle="1" w:styleId="CommentTextChar">
    <w:name w:val="Comment Text Char"/>
    <w:basedOn w:val="DefaultParagraphFont"/>
    <w:link w:val="CommentText"/>
    <w:uiPriority w:val="99"/>
    <w:rsid w:val="00777824"/>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77824"/>
    <w:rPr>
      <w:b/>
      <w:bCs/>
    </w:rPr>
  </w:style>
  <w:style w:type="character" w:customStyle="1" w:styleId="CommentSubjectChar">
    <w:name w:val="Comment Subject Char"/>
    <w:basedOn w:val="CommentTextChar"/>
    <w:link w:val="CommentSubject"/>
    <w:uiPriority w:val="99"/>
    <w:semiHidden/>
    <w:rsid w:val="00777824"/>
    <w:rPr>
      <w:rFonts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34A7A-92FF-4685-BA08-9E00C727AB62}">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4DC4E7B9-61D6-41D5-AF4B-863B3309A76E}">
  <ds:schemaRefs>
    <ds:schemaRef ds:uri="http://schemas.microsoft.com/sharepoint/v3/contenttype/forms"/>
  </ds:schemaRefs>
</ds:datastoreItem>
</file>

<file path=customXml/itemProps3.xml><?xml version="1.0" encoding="utf-8"?>
<ds:datastoreItem xmlns:ds="http://schemas.openxmlformats.org/officeDocument/2006/customXml" ds:itemID="{57F71708-DCCC-457C-9681-1751DCB8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Olivia (AGR)</dc:creator>
  <cp:keywords/>
  <dc:description/>
  <cp:lastModifiedBy>Emily P</cp:lastModifiedBy>
  <cp:revision>3</cp:revision>
  <dcterms:created xsi:type="dcterms:W3CDTF">2024-06-06T17:11:00Z</dcterms:created>
  <dcterms:modified xsi:type="dcterms:W3CDTF">2024-06-06T17:50:00Z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