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F81F" w14:textId="1D03C85C" w:rsidR="00D7224D" w:rsidRPr="00381479" w:rsidRDefault="10738D88" w:rsidP="00596B95">
      <w:pPr>
        <w:pStyle w:val="2"/>
        <w:spacing w:before="0"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36"/>
          <w:szCs w:val="36"/>
        </w:rPr>
        <w:t>第</w:t>
      </w:r>
      <w:r w:rsidRPr="00381479">
        <w:rPr>
          <w:rFonts w:ascii="Times New Roman" w:eastAsia="宋体" w:hAnsi="Times New Roman" w:cs="Times New Roman"/>
          <w:color w:val="333333"/>
          <w:sz w:val="36"/>
          <w:szCs w:val="36"/>
        </w:rPr>
        <w:t>124</w:t>
      </w:r>
      <w:r w:rsidRPr="00381479">
        <w:rPr>
          <w:rFonts w:ascii="Times New Roman" w:eastAsia="宋体" w:hAnsi="Times New Roman" w:cs="Times New Roman"/>
          <w:color w:val="333333"/>
          <w:sz w:val="36"/>
          <w:szCs w:val="36"/>
        </w:rPr>
        <w:t>节：</w:t>
      </w:r>
      <w:r w:rsidRPr="00381479">
        <w:rPr>
          <w:rFonts w:ascii="Times New Roman" w:eastAsia="宋体" w:hAnsi="Times New Roman" w:cs="Times New Roman"/>
          <w:color w:val="777777"/>
          <w:sz w:val="23"/>
          <w:szCs w:val="23"/>
        </w:rPr>
        <w:t>实施与人类食用农产品的种植、</w:t>
      </w:r>
      <w:r w:rsidR="00DE119B">
        <w:rPr>
          <w:rFonts w:ascii="Times New Roman" w:eastAsia="宋体" w:hAnsi="Times New Roman" w:cs="Times New Roman" w:hint="eastAsia"/>
          <w:color w:val="777777"/>
          <w:sz w:val="23"/>
          <w:szCs w:val="23"/>
        </w:rPr>
        <w:t>收获</w:t>
      </w:r>
      <w:r w:rsidRPr="00381479">
        <w:rPr>
          <w:rFonts w:ascii="Times New Roman" w:eastAsia="宋体" w:hAnsi="Times New Roman" w:cs="Times New Roman"/>
          <w:color w:val="777777"/>
          <w:sz w:val="23"/>
          <w:szCs w:val="23"/>
        </w:rPr>
        <w:t>、包装和保存相关的联邦标准。</w:t>
      </w:r>
    </w:p>
    <w:p w14:paraId="7EFA4E65" w14:textId="352A35E8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124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a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除非上下文另有要求，否则本节中使用的下列词语应具有以下含义：</w:t>
      </w:r>
    </w:p>
    <w:p w14:paraId="147DBF11" w14:textId="671C7FFC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DE119B">
        <w:rPr>
          <w:rFonts w:ascii="宋体" w:eastAsia="宋体" w:hAnsi="宋体" w:cs="Times New Roman"/>
          <w:color w:val="333333"/>
          <w:sz w:val="21"/>
          <w:szCs w:val="21"/>
        </w:rPr>
        <w:t>“农场”，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指第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1A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节中定义的个人用于耕种或农业的土地。</w:t>
      </w:r>
    </w:p>
    <w:p w14:paraId="279DBBD3" w14:textId="490C7FB4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DE119B">
        <w:rPr>
          <w:rFonts w:ascii="宋体" w:eastAsia="宋体" w:hAnsi="宋体" w:cs="Times New Roman"/>
          <w:color w:val="333333"/>
          <w:sz w:val="21"/>
          <w:szCs w:val="21"/>
        </w:rPr>
        <w:t>“联邦法案”，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经修订的美国食品和药品管理局（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FDA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）《食品安全现代化法案》，第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111–353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号公法。</w:t>
      </w:r>
    </w:p>
    <w:p w14:paraId="6248AA0F" w14:textId="1D535E09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DE119B">
        <w:rPr>
          <w:rFonts w:ascii="宋体" w:eastAsia="宋体" w:hAnsi="宋体" w:cs="Times New Roman"/>
          <w:color w:val="333333"/>
          <w:sz w:val="21"/>
          <w:szCs w:val="21"/>
        </w:rPr>
        <w:t>“联邦标准”，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即根据《联邦法案》采用的种植、</w:t>
      </w:r>
      <w:r w:rsidR="00DE119B">
        <w:rPr>
          <w:rFonts w:ascii="Times New Roman" w:eastAsia="宋体" w:hAnsi="Times New Roman" w:cs="Times New Roman" w:hint="eastAsia"/>
          <w:color w:val="333333"/>
          <w:sz w:val="21"/>
          <w:szCs w:val="21"/>
        </w:rPr>
        <w:t>收获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、包装和保存供人类食用的农产品的标准，如经修订的《联邦法案》（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C.F.R.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节所述。</w:t>
      </w:r>
    </w:p>
    <w:p w14:paraId="535CD841" w14:textId="043F7242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DE119B">
        <w:rPr>
          <w:rFonts w:ascii="宋体" w:eastAsia="宋体" w:hAnsi="宋体" w:cs="Times New Roman"/>
          <w:color w:val="333333"/>
          <w:sz w:val="21"/>
          <w:szCs w:val="21"/>
        </w:rPr>
        <w:t>“农产品”，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指经修订的《联邦法规》第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112.3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节中定义的产品。</w:t>
      </w:r>
    </w:p>
    <w:p w14:paraId="5E605BBD" w14:textId="0044797D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DE119B">
        <w:rPr>
          <w:rFonts w:ascii="宋体" w:eastAsia="宋体" w:hAnsi="宋体" w:cs="Times New Roman"/>
          <w:color w:val="333333"/>
          <w:sz w:val="21"/>
          <w:szCs w:val="21"/>
        </w:rPr>
        <w:t>“农产品农场”，指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从事农产品种植、</w:t>
      </w:r>
      <w:r w:rsidR="00DE119B">
        <w:rPr>
          <w:rFonts w:ascii="Times New Roman" w:eastAsia="宋体" w:hAnsi="Times New Roman" w:cs="Times New Roman" w:hint="eastAsia"/>
          <w:color w:val="333333"/>
          <w:sz w:val="21"/>
          <w:szCs w:val="21"/>
        </w:rPr>
        <w:t>收获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、包装或保存的任何农场。</w:t>
      </w:r>
    </w:p>
    <w:p w14:paraId="695DA81F" w14:textId="682FB9E6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b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本部可以在本州执行联邦标准。本部可以与公共卫生部就联邦法案的适用和执行进行协商、合作并签订合作协议。</w:t>
      </w:r>
    </w:p>
    <w:p w14:paraId="3EAD6008" w14:textId="285C6048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c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）本部可在合理时间内着手检查农产品农场，以确保其符合联邦标准，或根据第（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）段，符合类似的州标准，该标准适用于不符合《联邦法规》（修订版）第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112.3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</w:t>
      </w:r>
      <w:r w:rsidR="00DE119B">
        <w:rPr>
          <w:rFonts w:ascii="Times New Roman" w:eastAsia="宋体" w:hAnsi="Times New Roman" w:cs="Times New Roman" w:hint="eastAsia"/>
          <w:color w:val="333333"/>
          <w:sz w:val="21"/>
          <w:szCs w:val="21"/>
        </w:rPr>
        <w:t>适用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农产品定义的农产品。专员可颁布实施本段所必需的条例。</w:t>
      </w:r>
    </w:p>
    <w:p w14:paraId="490EA74C" w14:textId="74241031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只有在农产品农场经营者的要求下，本部才能对不符合《联邦法规》（修订版）第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112.3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</w:t>
      </w:r>
      <w:r w:rsidR="00DE119B">
        <w:rPr>
          <w:rFonts w:ascii="Times New Roman" w:eastAsia="宋体" w:hAnsi="Times New Roman" w:cs="Times New Roman" w:hint="eastAsia"/>
          <w:color w:val="333333"/>
          <w:sz w:val="21"/>
          <w:szCs w:val="21"/>
        </w:rPr>
        <w:t>适用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农产品定义的农产品，或不符合《联邦法规》第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21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112.4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节和第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112.5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节（修订版）规定的联邦标准的农产品农场进行检查。如本节所述，此类检查请求应使农产品农场及其经营者服从本部的权力。</w:t>
      </w:r>
    </w:p>
    <w:p w14:paraId="598D20B0" w14:textId="2C40E23F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3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检查后，本部可以颁发检查证书，证书中应包括检查的日期和地点以及本部可能规定的任何其他信息。本部可与其他州和联邦机构及组织协调，在同一时间或几乎同时对特定的农产品农场进行检查。</w:t>
      </w:r>
    </w:p>
    <w:p w14:paraId="15A3182D" w14:textId="42D3EE49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d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本部可发布实现本节目标所需的合理命令，包括但不限于对农产品的禁运、销毁、检疫和放行命令。专员可颁布实施本小节所必需的条例。</w:t>
      </w:r>
    </w:p>
    <w:p w14:paraId="34767B3A" w14:textId="2C78FDBE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（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e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）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 xml:space="preserve"> </w:t>
      </w:r>
      <w:r w:rsidRPr="00381479">
        <w:rPr>
          <w:rFonts w:ascii="Times New Roman" w:eastAsia="宋体" w:hAnsi="Times New Roman" w:cs="Times New Roman"/>
          <w:color w:val="333333"/>
          <w:sz w:val="21"/>
          <w:szCs w:val="21"/>
        </w:rPr>
        <w:t>农产品农场经营者应保存联邦法案及其下设条例所要求的记录，并应根据要求向本部提供这些记录。</w:t>
      </w:r>
    </w:p>
    <w:p w14:paraId="01B86FE4" w14:textId="31A5689B" w:rsidR="00D7224D" w:rsidRPr="00381479" w:rsidRDefault="10738D88" w:rsidP="00596B95">
      <w:pPr>
        <w:spacing w:line="276" w:lineRule="auto"/>
        <w:rPr>
          <w:rFonts w:ascii="Times New Roman" w:eastAsia="宋体" w:hAnsi="Times New Roman" w:cs="Times New Roman"/>
        </w:rPr>
      </w:pP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[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128A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章有效期至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2021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年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7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月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31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日。由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2011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年第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194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39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节废除。参考经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年第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165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192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节修订的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2011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年第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194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卷第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112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2016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176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12B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2017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56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2018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159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2019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47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2020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节；和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2020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106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，第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14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节。</w:t>
      </w:r>
      <w:r w:rsidRPr="00381479">
        <w:rPr>
          <w:rFonts w:ascii="Times New Roman" w:eastAsia="宋体" w:hAnsi="Times New Roman" w:cs="Times New Roman"/>
          <w:i/>
          <w:iCs/>
          <w:color w:val="333333"/>
          <w:sz w:val="21"/>
          <w:szCs w:val="21"/>
        </w:rPr>
        <w:t>]</w:t>
      </w:r>
    </w:p>
    <w:p w14:paraId="2C078E63" w14:textId="7EAC785B" w:rsidR="00D7224D" w:rsidRDefault="00D7224D" w:rsidP="0C97723F"/>
    <w:sectPr w:rsidR="00D7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49FA2"/>
    <w:rsid w:val="001A2C69"/>
    <w:rsid w:val="00381479"/>
    <w:rsid w:val="004C05B8"/>
    <w:rsid w:val="00596B95"/>
    <w:rsid w:val="00C54C16"/>
    <w:rsid w:val="00D7224D"/>
    <w:rsid w:val="00DE119B"/>
    <w:rsid w:val="0C97723F"/>
    <w:rsid w:val="10738D88"/>
    <w:rsid w:val="5914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FA2"/>
  <w15:chartTrackingRefBased/>
  <w15:docId w15:val="{0DFD4CB9-3326-4CCB-9100-7025D90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34A7A-92FF-4685-BA08-9E00C727AB6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57F71708-DCCC-457C-9681-1751DCB8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4E7B9-61D6-41D5-AF4B-863B3309A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Olivia (AGR)</dc:creator>
  <cp:keywords/>
  <dc:description/>
  <cp:lastModifiedBy>xu Jingjing</cp:lastModifiedBy>
  <cp:revision>6</cp:revision>
  <dcterms:created xsi:type="dcterms:W3CDTF">2023-11-06T14:17:00Z</dcterms:created>
  <dcterms:modified xsi:type="dcterms:W3CDTF">2024-05-15T01:32:00Z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