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1415C" w14:textId="77777777" w:rsidR="005477B8" w:rsidRPr="005363C4" w:rsidRDefault="0087390C">
      <w:pPr>
        <w:spacing w:before="5"/>
        <w:ind w:left="195"/>
        <w:rPr>
          <w:rFonts w:ascii="Arial"/>
          <w:kern w:val="2"/>
          <w:sz w:val="15"/>
        </w:rPr>
      </w:pPr>
      <w:r w:rsidRPr="005363C4">
        <w:rPr>
          <w:noProof/>
          <w:kern w:val="2"/>
        </w:rPr>
        <w:drawing>
          <wp:anchor distT="0" distB="0" distL="0" distR="0" simplePos="0" relativeHeight="251656192" behindDoc="1" locked="0" layoutInCell="1" allowOverlap="1" wp14:anchorId="79A1419E" wp14:editId="79A1419F">
            <wp:simplePos x="0" y="0"/>
            <wp:positionH relativeFrom="page">
              <wp:posOffset>2345457</wp:posOffset>
            </wp:positionH>
            <wp:positionV relativeFrom="paragraph">
              <wp:posOffset>19277</wp:posOffset>
            </wp:positionV>
            <wp:extent cx="903978" cy="58592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978" cy="5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63C4">
        <w:rPr>
          <w:rFonts w:ascii="Arial"/>
          <w:color w:val="0C0C0C"/>
          <w:kern w:val="2"/>
          <w:sz w:val="15"/>
        </w:rPr>
        <w:t>A</w:t>
      </w:r>
      <w:r w:rsidRPr="005363C4">
        <w:rPr>
          <w:rFonts w:ascii="Arial"/>
          <w:color w:val="0C0C0C"/>
          <w:kern w:val="2"/>
          <w:sz w:val="15"/>
        </w:rPr>
        <w:t xml:space="preserve"> </w:t>
      </w:r>
      <w:r w:rsidRPr="005363C4">
        <w:rPr>
          <w:rFonts w:ascii="Arial"/>
          <w:color w:val="0C0C0C"/>
          <w:kern w:val="2"/>
          <w:sz w:val="15"/>
        </w:rPr>
        <w:t>STEWARD</w:t>
      </w:r>
      <w:r w:rsidRPr="005363C4">
        <w:rPr>
          <w:rFonts w:ascii="Arial"/>
          <w:color w:val="0C0C0C"/>
          <w:kern w:val="2"/>
          <w:sz w:val="15"/>
        </w:rPr>
        <w:t xml:space="preserve"> </w:t>
      </w:r>
      <w:r w:rsidRPr="005363C4">
        <w:rPr>
          <w:rFonts w:ascii="Arial"/>
          <w:color w:val="0C0C0C"/>
          <w:kern w:val="2"/>
          <w:sz w:val="15"/>
        </w:rPr>
        <w:t>FAMILY</w:t>
      </w:r>
      <w:r w:rsidRPr="005363C4">
        <w:rPr>
          <w:rFonts w:ascii="Arial"/>
          <w:color w:val="0C0C0C"/>
          <w:kern w:val="2"/>
          <w:sz w:val="15"/>
        </w:rPr>
        <w:t xml:space="preserve"> </w:t>
      </w:r>
      <w:r w:rsidRPr="005363C4">
        <w:rPr>
          <w:rFonts w:ascii="Arial"/>
          <w:color w:val="0C0C0C"/>
          <w:kern w:val="2"/>
          <w:sz w:val="15"/>
        </w:rPr>
        <w:t>HOSPITAL</w:t>
      </w:r>
    </w:p>
    <w:p w14:paraId="79A1415D" w14:textId="77777777" w:rsidR="005477B8" w:rsidRPr="005363C4" w:rsidRDefault="005477B8">
      <w:pPr>
        <w:pStyle w:val="BodyText"/>
        <w:rPr>
          <w:rFonts w:ascii="Arial"/>
          <w:kern w:val="2"/>
          <w:sz w:val="16"/>
        </w:rPr>
      </w:pPr>
    </w:p>
    <w:p w14:paraId="79A1415E" w14:textId="77777777" w:rsidR="005477B8" w:rsidRPr="005363C4" w:rsidRDefault="005477B8">
      <w:pPr>
        <w:pStyle w:val="BodyText"/>
        <w:spacing w:before="2"/>
        <w:rPr>
          <w:rFonts w:ascii="Arial"/>
          <w:kern w:val="2"/>
          <w:sz w:val="15"/>
        </w:rPr>
      </w:pPr>
    </w:p>
    <w:p w14:paraId="79A1415F" w14:textId="77777777" w:rsidR="005477B8" w:rsidRPr="005363C4" w:rsidRDefault="0087390C">
      <w:pPr>
        <w:pStyle w:val="BodyText"/>
        <w:ind w:left="143"/>
        <w:rPr>
          <w:kern w:val="2"/>
        </w:rPr>
      </w:pPr>
      <w:r w:rsidRPr="005363C4">
        <w:rPr>
          <w:color w:val="0C0C0C"/>
          <w:kern w:val="2"/>
        </w:rPr>
        <w:t>March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1,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2023</w:t>
      </w:r>
    </w:p>
    <w:p w14:paraId="79A14160" w14:textId="77777777" w:rsidR="005477B8" w:rsidRPr="005363C4" w:rsidRDefault="0087390C">
      <w:pPr>
        <w:spacing w:before="193"/>
        <w:ind w:left="140"/>
        <w:rPr>
          <w:b/>
          <w:kern w:val="2"/>
          <w:sz w:val="23"/>
          <w:u w:val="single"/>
        </w:rPr>
      </w:pPr>
      <w:r w:rsidRPr="005363C4">
        <w:rPr>
          <w:b/>
          <w:color w:val="0C0C0C"/>
          <w:kern w:val="2"/>
          <w:sz w:val="23"/>
          <w:u w:val="single"/>
        </w:rPr>
        <w:t>Via</w:t>
      </w:r>
      <w:r w:rsidRPr="005363C4">
        <w:rPr>
          <w:b/>
          <w:color w:val="0C0C0C"/>
          <w:kern w:val="2"/>
          <w:sz w:val="23"/>
          <w:u w:val="single"/>
        </w:rPr>
        <w:t xml:space="preserve"> </w:t>
      </w:r>
      <w:r w:rsidRPr="005363C4">
        <w:rPr>
          <w:b/>
          <w:color w:val="0C0C0C"/>
          <w:kern w:val="2"/>
          <w:sz w:val="23"/>
          <w:u w:val="single"/>
        </w:rPr>
        <w:t>Email</w:t>
      </w:r>
    </w:p>
    <w:p w14:paraId="79A14161" w14:textId="77777777" w:rsidR="005477B8" w:rsidRPr="005363C4" w:rsidRDefault="0087390C">
      <w:pPr>
        <w:pStyle w:val="BodyText"/>
        <w:spacing w:before="187"/>
        <w:ind w:left="142"/>
        <w:rPr>
          <w:kern w:val="2"/>
        </w:rPr>
      </w:pPr>
      <w:r w:rsidRPr="005363C4">
        <w:rPr>
          <w:color w:val="0C0C0C"/>
          <w:kern w:val="2"/>
        </w:rPr>
        <w:t>Stephen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Davis,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Director</w:t>
      </w:r>
    </w:p>
    <w:p w14:paraId="79A14162" w14:textId="77777777" w:rsidR="005477B8" w:rsidRPr="005363C4" w:rsidRDefault="0087390C">
      <w:pPr>
        <w:pStyle w:val="BodyText"/>
        <w:spacing w:before="4" w:line="256" w:lineRule="auto"/>
        <w:ind w:left="138" w:right="2687"/>
        <w:rPr>
          <w:kern w:val="2"/>
        </w:rPr>
      </w:pPr>
      <w:r w:rsidRPr="005363C4">
        <w:rPr>
          <w:color w:val="0C0C0C"/>
          <w:kern w:val="2"/>
        </w:rPr>
        <w:t>Division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of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Health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Care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Facility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Licensure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and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Certification Department of Public Health</w:t>
      </w:r>
    </w:p>
    <w:p w14:paraId="79A14163" w14:textId="77777777" w:rsidR="005477B8" w:rsidRPr="005363C4" w:rsidRDefault="0087390C">
      <w:pPr>
        <w:pStyle w:val="BodyText"/>
        <w:spacing w:line="261" w:lineRule="exact"/>
        <w:ind w:left="136"/>
        <w:rPr>
          <w:kern w:val="2"/>
        </w:rPr>
      </w:pPr>
      <w:r w:rsidRPr="005363C4">
        <w:rPr>
          <w:color w:val="0C0C0C"/>
          <w:kern w:val="2"/>
        </w:rPr>
        <w:t>67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Forest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Street</w:t>
      </w:r>
    </w:p>
    <w:p w14:paraId="79A14164" w14:textId="77777777" w:rsidR="005477B8" w:rsidRPr="005363C4" w:rsidRDefault="0087390C">
      <w:pPr>
        <w:pStyle w:val="BodyText"/>
        <w:spacing w:before="15"/>
        <w:ind w:left="138"/>
        <w:rPr>
          <w:kern w:val="2"/>
        </w:rPr>
      </w:pPr>
      <w:r w:rsidRPr="005363C4">
        <w:rPr>
          <w:color w:val="0C0C0C"/>
          <w:kern w:val="2"/>
        </w:rPr>
        <w:t>Marlborough,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MA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01752</w:t>
      </w:r>
    </w:p>
    <w:p w14:paraId="79A14165" w14:textId="77777777" w:rsidR="005477B8" w:rsidRPr="005363C4" w:rsidRDefault="005477B8">
      <w:pPr>
        <w:pStyle w:val="BodyText"/>
        <w:spacing w:before="9"/>
        <w:rPr>
          <w:kern w:val="2"/>
        </w:rPr>
      </w:pPr>
    </w:p>
    <w:p w14:paraId="79A14166" w14:textId="77777777" w:rsidR="005477B8" w:rsidRPr="005363C4" w:rsidRDefault="0087390C">
      <w:pPr>
        <w:pStyle w:val="BodyText"/>
        <w:tabs>
          <w:tab w:val="left" w:pos="853"/>
        </w:tabs>
        <w:spacing w:line="252" w:lineRule="auto"/>
        <w:ind w:left="859" w:right="161" w:hanging="544"/>
        <w:rPr>
          <w:kern w:val="2"/>
          <w:u w:val="single"/>
        </w:rPr>
      </w:pPr>
      <w:r w:rsidRPr="005363C4">
        <w:rPr>
          <w:color w:val="0C0C0C"/>
          <w:kern w:val="2"/>
        </w:rPr>
        <w:t>Re:</w:t>
      </w:r>
      <w:r w:rsidRPr="005363C4">
        <w:rPr>
          <w:color w:val="0C0C0C"/>
          <w:kern w:val="2"/>
        </w:rPr>
        <w:tab/>
      </w:r>
      <w:r w:rsidRPr="005363C4">
        <w:rPr>
          <w:color w:val="0C0C0C"/>
          <w:kern w:val="2"/>
          <w:u w:val="single"/>
        </w:rPr>
        <w:t>Steward</w:t>
      </w:r>
      <w:r w:rsidRPr="005363C4">
        <w:rPr>
          <w:color w:val="0C0C0C"/>
          <w:kern w:val="2"/>
          <w:u w:val="single"/>
        </w:rPr>
        <w:t xml:space="preserve"> Health Care System LLC -</w:t>
      </w:r>
      <w:r w:rsidRPr="005363C4">
        <w:rPr>
          <w:color w:val="0C0C0C"/>
          <w:kern w:val="2"/>
          <w:u w:val="single"/>
        </w:rPr>
        <w:t xml:space="preserve"> </w:t>
      </w:r>
      <w:r w:rsidRPr="005363C4">
        <w:rPr>
          <w:color w:val="0C0C0C"/>
          <w:kern w:val="2"/>
          <w:u w:val="single"/>
        </w:rPr>
        <w:t>Morton Hospital -</w:t>
      </w:r>
      <w:r w:rsidRPr="005363C4">
        <w:rPr>
          <w:color w:val="0C0C0C"/>
          <w:kern w:val="2"/>
          <w:u w:val="single"/>
        </w:rPr>
        <w:t xml:space="preserve"> </w:t>
      </w:r>
      <w:r w:rsidRPr="005363C4">
        <w:rPr>
          <w:color w:val="0C0C0C"/>
          <w:kern w:val="2"/>
          <w:u w:val="single"/>
        </w:rPr>
        <w:t>Relocation of Morton Hospital</w:t>
      </w:r>
      <w:r w:rsidRPr="005363C4">
        <w:rPr>
          <w:color w:val="343434"/>
          <w:kern w:val="2"/>
          <w:u w:val="single"/>
        </w:rPr>
        <w:t>'</w:t>
      </w:r>
      <w:r w:rsidRPr="005363C4">
        <w:rPr>
          <w:color w:val="0C0C0C"/>
          <w:kern w:val="2"/>
          <w:u w:val="single"/>
        </w:rPr>
        <w:t>s</w:t>
      </w:r>
      <w:r w:rsidRPr="005363C4">
        <w:rPr>
          <w:color w:val="0C0C0C"/>
          <w:kern w:val="2"/>
          <w:u w:val="single"/>
        </w:rPr>
        <w:t xml:space="preserve"> </w:t>
      </w:r>
      <w:r w:rsidRPr="005363C4">
        <w:rPr>
          <w:color w:val="0C0C0C"/>
          <w:kern w:val="2"/>
          <w:u w:val="single"/>
        </w:rPr>
        <w:t>Comp</w:t>
      </w:r>
      <w:r w:rsidRPr="005363C4">
        <w:rPr>
          <w:color w:val="343434"/>
          <w:kern w:val="2"/>
          <w:u w:val="single"/>
        </w:rPr>
        <w:t xml:space="preserve">rehensive Addiction </w:t>
      </w:r>
      <w:r w:rsidRPr="005363C4">
        <w:rPr>
          <w:color w:val="232323"/>
          <w:kern w:val="2"/>
          <w:u w:val="single"/>
        </w:rPr>
        <w:t xml:space="preserve">Program </w:t>
      </w:r>
      <w:r w:rsidRPr="005363C4">
        <w:rPr>
          <w:color w:val="343434"/>
          <w:kern w:val="2"/>
          <w:u w:val="single"/>
        </w:rPr>
        <w:t>(MO</w:t>
      </w:r>
      <w:r w:rsidRPr="005363C4">
        <w:rPr>
          <w:color w:val="0C0C0C"/>
          <w:kern w:val="2"/>
          <w:u w:val="single"/>
        </w:rPr>
        <w:t>RCAP)</w:t>
      </w:r>
    </w:p>
    <w:p w14:paraId="79A14167" w14:textId="77777777" w:rsidR="005477B8" w:rsidRPr="005363C4" w:rsidRDefault="005477B8">
      <w:pPr>
        <w:pStyle w:val="BodyText"/>
        <w:spacing w:before="7"/>
        <w:rPr>
          <w:kern w:val="2"/>
        </w:rPr>
      </w:pPr>
    </w:p>
    <w:p w14:paraId="79A14168" w14:textId="77777777" w:rsidR="005477B8" w:rsidRPr="005363C4" w:rsidRDefault="0087390C">
      <w:pPr>
        <w:pStyle w:val="BodyText"/>
        <w:ind w:left="133"/>
        <w:rPr>
          <w:kern w:val="2"/>
        </w:rPr>
      </w:pPr>
      <w:r w:rsidRPr="005363C4">
        <w:rPr>
          <w:color w:val="0C0C0C"/>
          <w:kern w:val="2"/>
        </w:rPr>
        <w:t>Dear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Mr.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Davis:</w:t>
      </w:r>
    </w:p>
    <w:p w14:paraId="79A14169" w14:textId="77777777" w:rsidR="005477B8" w:rsidRPr="005363C4" w:rsidRDefault="005477B8">
      <w:pPr>
        <w:pStyle w:val="BodyText"/>
        <w:spacing w:before="5"/>
        <w:rPr>
          <w:kern w:val="2"/>
          <w:sz w:val="20"/>
        </w:rPr>
      </w:pPr>
    </w:p>
    <w:p w14:paraId="79A1416A" w14:textId="03C5BE9C" w:rsidR="005477B8" w:rsidRPr="005363C4" w:rsidRDefault="0087390C">
      <w:pPr>
        <w:pStyle w:val="BodyText"/>
        <w:spacing w:line="252" w:lineRule="auto"/>
        <w:ind w:left="127" w:right="162" w:firstLine="8"/>
        <w:jc w:val="both"/>
        <w:rPr>
          <w:kern w:val="2"/>
        </w:rPr>
      </w:pPr>
      <w:r w:rsidRPr="005363C4">
        <w:rPr>
          <w:color w:val="0C0C0C"/>
          <w:kern w:val="2"/>
        </w:rPr>
        <w:t>This letter is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submitted on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behalf of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Steward Health Care System LLC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(</w:t>
      </w:r>
      <w:r w:rsidR="005B0284" w:rsidRPr="005363C4">
        <w:rPr>
          <w:color w:val="0C0C0C"/>
          <w:kern w:val="2"/>
        </w:rPr>
        <w:t>“</w:t>
      </w:r>
      <w:r w:rsidRPr="005363C4">
        <w:rPr>
          <w:color w:val="0C0C0C"/>
          <w:kern w:val="2"/>
        </w:rPr>
        <w:t>Steward</w:t>
      </w:r>
      <w:r w:rsidR="005B0284" w:rsidRPr="005363C4">
        <w:rPr>
          <w:color w:val="0C0C0C"/>
          <w:kern w:val="2"/>
        </w:rPr>
        <w:t>”</w:t>
      </w:r>
      <w:r w:rsidRPr="005363C4">
        <w:rPr>
          <w:color w:val="0C0C0C"/>
          <w:kern w:val="2"/>
        </w:rPr>
        <w:t>), which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owns and operates Morton</w:t>
      </w:r>
      <w:r w:rsidRPr="005363C4">
        <w:rPr>
          <w:color w:val="0C0C0C"/>
          <w:kern w:val="2"/>
        </w:rPr>
        <w:t xml:space="preserve"> Hospital, located at 88 Washington Street, Taunton, MA 02780 (the </w:t>
      </w:r>
      <w:r w:rsidR="005B0284" w:rsidRPr="005363C4">
        <w:rPr>
          <w:color w:val="0C0C0C"/>
          <w:kern w:val="2"/>
        </w:rPr>
        <w:t>“</w:t>
      </w:r>
      <w:r w:rsidRPr="005363C4">
        <w:rPr>
          <w:color w:val="0C0C0C"/>
          <w:kern w:val="2"/>
        </w:rPr>
        <w:t>Hospital</w:t>
      </w:r>
      <w:r w:rsidR="005B0284" w:rsidRPr="005363C4">
        <w:rPr>
          <w:color w:val="0C0C0C"/>
          <w:kern w:val="2"/>
        </w:rPr>
        <w:t>”</w:t>
      </w:r>
      <w:r w:rsidRPr="005363C4">
        <w:rPr>
          <w:color w:val="0C0C0C"/>
          <w:kern w:val="2"/>
        </w:rPr>
        <w:t>).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I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am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the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President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and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Chief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Executive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Office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of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the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Hospital.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Pursuant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to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105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CMR 130.122, the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Hospital hereby informs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the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Department of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Public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Health (</w:t>
      </w:r>
      <w:r w:rsidR="003F4813" w:rsidRPr="005363C4">
        <w:rPr>
          <w:color w:val="0C0C0C"/>
          <w:kern w:val="2"/>
        </w:rPr>
        <w:t>“</w:t>
      </w:r>
      <w:r w:rsidRPr="005363C4">
        <w:rPr>
          <w:color w:val="0C0C0C"/>
          <w:kern w:val="2"/>
        </w:rPr>
        <w:t>Department</w:t>
      </w:r>
      <w:r w:rsidR="003F4813" w:rsidRPr="005363C4">
        <w:rPr>
          <w:color w:val="0C0C0C"/>
          <w:kern w:val="2"/>
        </w:rPr>
        <w:t>”</w:t>
      </w:r>
      <w:r w:rsidRPr="005363C4">
        <w:rPr>
          <w:color w:val="0C0C0C"/>
          <w:kern w:val="2"/>
        </w:rPr>
        <w:t>)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that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on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or about March 30</w:t>
      </w:r>
      <w:r w:rsidRPr="005363C4">
        <w:rPr>
          <w:color w:val="343434"/>
          <w:kern w:val="2"/>
        </w:rPr>
        <w:t>,</w:t>
      </w:r>
      <w:r w:rsidRPr="005363C4">
        <w:rPr>
          <w:color w:val="343434"/>
          <w:kern w:val="2"/>
        </w:rPr>
        <w:t xml:space="preserve"> </w:t>
      </w:r>
      <w:r w:rsidRPr="005363C4">
        <w:rPr>
          <w:color w:val="0C0C0C"/>
          <w:kern w:val="2"/>
        </w:rPr>
        <w:t>2023, it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intends to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submit a ninety-day (90)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notice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of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the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 xml:space="preserve">proposed relocation of </w:t>
      </w:r>
      <w:r w:rsidRPr="005363C4">
        <w:rPr>
          <w:color w:val="232323"/>
          <w:kern w:val="2"/>
        </w:rPr>
        <w:t xml:space="preserve">Morton </w:t>
      </w:r>
      <w:r w:rsidRPr="005363C4">
        <w:rPr>
          <w:color w:val="0C0C0C"/>
          <w:kern w:val="2"/>
        </w:rPr>
        <w:t>Hospital's Comprehensive Addiction Program (MORCAP) at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the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Hospital.</w:t>
      </w:r>
    </w:p>
    <w:p w14:paraId="79A1416B" w14:textId="77777777" w:rsidR="005477B8" w:rsidRPr="005363C4" w:rsidRDefault="005477B8">
      <w:pPr>
        <w:pStyle w:val="BodyText"/>
        <w:spacing w:before="7"/>
        <w:rPr>
          <w:kern w:val="2"/>
          <w:sz w:val="20"/>
        </w:rPr>
      </w:pPr>
    </w:p>
    <w:p w14:paraId="79A1416C" w14:textId="15C651E0" w:rsidR="005477B8" w:rsidRPr="005363C4" w:rsidRDefault="0087390C">
      <w:pPr>
        <w:pStyle w:val="BodyText"/>
        <w:spacing w:line="247" w:lineRule="auto"/>
        <w:ind w:left="121" w:right="168" w:firstLine="11"/>
        <w:jc w:val="both"/>
        <w:rPr>
          <w:kern w:val="2"/>
        </w:rPr>
      </w:pPr>
      <w:r w:rsidRPr="005363C4">
        <w:rPr>
          <w:color w:val="0C0C0C"/>
          <w:kern w:val="2"/>
        </w:rPr>
        <w:t>Steward and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the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Hospital understand that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although it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is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not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a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technical closure</w:t>
      </w:r>
      <w:r w:rsidRPr="005363C4">
        <w:rPr>
          <w:color w:val="343434"/>
          <w:kern w:val="2"/>
        </w:rPr>
        <w:t>,</w:t>
      </w:r>
      <w:r w:rsidRPr="005363C4">
        <w:rPr>
          <w:color w:val="343434"/>
          <w:kern w:val="2"/>
        </w:rPr>
        <w:t xml:space="preserve"> </w:t>
      </w:r>
      <w:r w:rsidRPr="005363C4">
        <w:rPr>
          <w:color w:val="0C0C0C"/>
          <w:kern w:val="2"/>
        </w:rPr>
        <w:t>that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the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relocation of MORCAP to Dorchester will affect the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Taunton community.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As the Department is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aware</w:t>
      </w:r>
      <w:r w:rsidRPr="005363C4">
        <w:rPr>
          <w:color w:val="343434"/>
          <w:kern w:val="2"/>
        </w:rPr>
        <w:t xml:space="preserve">, </w:t>
      </w:r>
      <w:r w:rsidRPr="005363C4">
        <w:rPr>
          <w:color w:val="0C0C0C"/>
          <w:kern w:val="2"/>
        </w:rPr>
        <w:t>in order to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accomplish the relocation, there is a concurrent Transfer of Site ("TOS"</w:t>
      </w:r>
      <w:r w:rsidRPr="005363C4">
        <w:rPr>
          <w:color w:val="0C0C0C"/>
          <w:kern w:val="2"/>
        </w:rPr>
        <w:t xml:space="preserve">) filing of the MORCAP beds that will mitigate the effects of this loss. MORCAP has 32 licensed substance abuse beds and out of this 32 there are currently 18 licensed </w:t>
      </w:r>
      <w:proofErr w:type="gramStart"/>
      <w:r w:rsidRPr="005363C4">
        <w:rPr>
          <w:color w:val="0C0C0C"/>
          <w:kern w:val="2"/>
        </w:rPr>
        <w:t>substance</w:t>
      </w:r>
      <w:proofErr w:type="gramEnd"/>
      <w:r w:rsidRPr="005363C4">
        <w:rPr>
          <w:color w:val="0C0C0C"/>
          <w:kern w:val="2"/>
        </w:rPr>
        <w:t xml:space="preserve"> use disorder abuse beds currently in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service.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The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remaining 14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beds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are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being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utilized as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med/surg beds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in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response to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the public health emergency and authorized by DPH waivers.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 xml:space="preserve">This means that 14 of the substance use disorder beds are temporarily out of service. The proposed Transfer of Site </w:t>
      </w:r>
      <w:r w:rsidRPr="005363C4">
        <w:rPr>
          <w:color w:val="343434"/>
          <w:kern w:val="2"/>
        </w:rPr>
        <w:t xml:space="preserve">will </w:t>
      </w:r>
      <w:r w:rsidRPr="005363C4">
        <w:rPr>
          <w:color w:val="0C0C0C"/>
          <w:kern w:val="2"/>
        </w:rPr>
        <w:t xml:space="preserve">move 25 </w:t>
      </w:r>
      <w:proofErr w:type="gramStart"/>
      <w:r w:rsidRPr="005363C4">
        <w:rPr>
          <w:color w:val="0C0C0C"/>
          <w:kern w:val="2"/>
        </w:rPr>
        <w:t>substance</w:t>
      </w:r>
      <w:proofErr w:type="gramEnd"/>
      <w:r w:rsidRPr="005363C4">
        <w:rPr>
          <w:color w:val="0C0C0C"/>
          <w:kern w:val="2"/>
        </w:rPr>
        <w:t xml:space="preserve"> use disorde</w:t>
      </w:r>
      <w:r w:rsidRPr="005363C4">
        <w:rPr>
          <w:color w:val="0C0C0C"/>
          <w:kern w:val="2"/>
        </w:rPr>
        <w:t>r beds to C</w:t>
      </w:r>
      <w:r w:rsidR="00164932" w:rsidRPr="005363C4">
        <w:rPr>
          <w:color w:val="0C0C0C"/>
          <w:kern w:val="2"/>
        </w:rPr>
        <w:t>arn</w:t>
      </w:r>
      <w:r w:rsidRPr="005363C4">
        <w:rPr>
          <w:color w:val="0C0C0C"/>
          <w:kern w:val="2"/>
        </w:rPr>
        <w:t>ey Hospital to create what will be called the Carney Comprehensive Addiction Program ("CARCAP"). Of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the 25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substance abuse beds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that are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 xml:space="preserve">to be relocated, </w:t>
      </w:r>
      <w:r w:rsidRPr="005363C4">
        <w:rPr>
          <w:rFonts w:ascii="Arial"/>
          <w:bCs/>
          <w:color w:val="0C0C0C"/>
          <w:kern w:val="2"/>
          <w:sz w:val="22"/>
        </w:rPr>
        <w:t>18</w:t>
      </w:r>
      <w:r w:rsidRPr="005363C4">
        <w:rPr>
          <w:rFonts w:ascii="Arial"/>
          <w:b/>
          <w:color w:val="0C0C0C"/>
          <w:kern w:val="2"/>
          <w:sz w:val="22"/>
        </w:rPr>
        <w:t xml:space="preserve"> </w:t>
      </w:r>
      <w:r w:rsidRPr="005363C4">
        <w:rPr>
          <w:color w:val="0C0C0C"/>
          <w:kern w:val="2"/>
        </w:rPr>
        <w:t>are</w:t>
      </w:r>
      <w:r w:rsidRPr="005363C4">
        <w:rPr>
          <w:color w:val="0C0C0C"/>
          <w:kern w:val="2"/>
        </w:rPr>
        <w:t xml:space="preserve"> </w:t>
      </w:r>
      <w:r w:rsidRPr="005363C4">
        <w:rPr>
          <w:bCs/>
          <w:color w:val="0C0C0C"/>
          <w:kern w:val="2"/>
          <w:sz w:val="24"/>
        </w:rPr>
        <w:t>in</w:t>
      </w:r>
      <w:r w:rsidRPr="005363C4">
        <w:rPr>
          <w:bCs/>
          <w:color w:val="0C0C0C"/>
          <w:kern w:val="2"/>
          <w:sz w:val="24"/>
        </w:rPr>
        <w:t xml:space="preserve"> </w:t>
      </w:r>
      <w:r w:rsidRPr="005363C4">
        <w:rPr>
          <w:color w:val="0C0C0C"/>
          <w:kern w:val="2"/>
        </w:rPr>
        <w:t>service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and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7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are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out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of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service.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The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remaining 7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substance use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disorder beds will close permanently.</w:t>
      </w:r>
    </w:p>
    <w:p w14:paraId="79A1416D" w14:textId="77777777" w:rsidR="005477B8" w:rsidRPr="005363C4" w:rsidRDefault="005477B8">
      <w:pPr>
        <w:pStyle w:val="BodyText"/>
        <w:spacing w:before="3"/>
        <w:rPr>
          <w:kern w:val="2"/>
          <w:sz w:val="22"/>
        </w:rPr>
      </w:pPr>
    </w:p>
    <w:p w14:paraId="79A1416E" w14:textId="2CDA422A" w:rsidR="005477B8" w:rsidRPr="005363C4" w:rsidRDefault="0087390C">
      <w:pPr>
        <w:pStyle w:val="BodyText"/>
        <w:spacing w:line="252" w:lineRule="auto"/>
        <w:ind w:left="109" w:right="179" w:firstLine="14"/>
        <w:jc w:val="both"/>
        <w:rPr>
          <w:kern w:val="2"/>
        </w:rPr>
      </w:pPr>
      <w:r w:rsidRPr="005363C4">
        <w:rPr>
          <w:color w:val="0C0C0C"/>
          <w:kern w:val="2"/>
        </w:rPr>
        <w:t>Please note that in compliance with the Department's regulations, the Hospital through separate correspondence is sending notice today to the Hospital's patient and family counci</w:t>
      </w:r>
      <w:r w:rsidRPr="005363C4">
        <w:rPr>
          <w:color w:val="343434"/>
          <w:kern w:val="2"/>
        </w:rPr>
        <w:t>l</w:t>
      </w:r>
      <w:r w:rsidRPr="005363C4">
        <w:rPr>
          <w:color w:val="595959"/>
          <w:kern w:val="2"/>
        </w:rPr>
        <w:t xml:space="preserve">, </w:t>
      </w:r>
      <w:r w:rsidRPr="005363C4">
        <w:rPr>
          <w:color w:val="0C0C0C"/>
          <w:kern w:val="2"/>
        </w:rPr>
        <w:t>each staff member of the Hospital, a</w:t>
      </w:r>
      <w:r w:rsidRPr="005363C4">
        <w:rPr>
          <w:color w:val="0C0C0C"/>
          <w:kern w:val="2"/>
        </w:rPr>
        <w:t>nd every labor organization that represents the Hospital's workforce during the period of the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essential services closure process. Notice is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also being sent today to the members of the General Court, as well as appropriate local elected officials. As part o</w:t>
      </w:r>
      <w:r w:rsidRPr="005363C4">
        <w:rPr>
          <w:color w:val="0C0C0C"/>
          <w:kern w:val="2"/>
        </w:rPr>
        <w:t>f this relocation, the Hospital is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taking the appropriate steps to make sure that patients in the Taunton community will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have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seamless access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to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the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relocated unit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in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Dorchester.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As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indicated above,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the relocated unit in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Dorchester will be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called CARCAP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at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Ca</w:t>
      </w:r>
      <w:r w:rsidR="00AD0F00" w:rsidRPr="005363C4">
        <w:rPr>
          <w:color w:val="0C0C0C"/>
          <w:kern w:val="2"/>
        </w:rPr>
        <w:t>rne</w:t>
      </w:r>
      <w:r w:rsidRPr="005363C4">
        <w:rPr>
          <w:color w:val="0C0C0C"/>
          <w:kern w:val="2"/>
        </w:rPr>
        <w:t>y Hospital but it will remain under the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complete control of Morton Hospital and its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substance use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disorder team.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Policies will be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in place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to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ensure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seamless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referrals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and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transitions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for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all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patients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from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the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Taunton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community.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We welcome questions and engagement from the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community as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we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prepare for the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relocation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of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the MORCAP program.</w:t>
      </w:r>
    </w:p>
    <w:p w14:paraId="79A1416F" w14:textId="77777777" w:rsidR="005477B8" w:rsidRPr="005363C4" w:rsidRDefault="005477B8">
      <w:pPr>
        <w:spacing w:line="252" w:lineRule="auto"/>
        <w:jc w:val="both"/>
        <w:rPr>
          <w:kern w:val="2"/>
        </w:rPr>
        <w:sectPr w:rsidR="005477B8" w:rsidRPr="005363C4">
          <w:headerReference w:type="default" r:id="rId7"/>
          <w:footerReference w:type="default" r:id="rId8"/>
          <w:type w:val="continuous"/>
          <w:pgSz w:w="12240" w:h="15840"/>
          <w:pgMar w:top="1260" w:right="1240" w:bottom="880" w:left="1320" w:header="719" w:footer="693" w:gutter="0"/>
          <w:pgNumType w:start="1"/>
          <w:cols w:space="720"/>
        </w:sectPr>
      </w:pPr>
    </w:p>
    <w:p w14:paraId="79A14170" w14:textId="77777777" w:rsidR="005477B8" w:rsidRPr="005363C4" w:rsidRDefault="0087390C">
      <w:pPr>
        <w:spacing w:before="1"/>
        <w:ind w:left="272"/>
        <w:rPr>
          <w:rFonts w:ascii="Arial"/>
          <w:kern w:val="2"/>
          <w:sz w:val="14"/>
        </w:rPr>
      </w:pPr>
      <w:r w:rsidRPr="005363C4">
        <w:rPr>
          <w:noProof/>
          <w:kern w:val="2"/>
        </w:rPr>
        <w:lastRenderedPageBreak/>
        <w:drawing>
          <wp:anchor distT="0" distB="0" distL="0" distR="0" simplePos="0" relativeHeight="251657216" behindDoc="1" locked="0" layoutInCell="1" allowOverlap="1" wp14:anchorId="79A141A0" wp14:editId="79A141A1">
            <wp:simplePos x="0" y="0"/>
            <wp:positionH relativeFrom="page">
              <wp:posOffset>2394320</wp:posOffset>
            </wp:positionH>
            <wp:positionV relativeFrom="paragraph">
              <wp:posOffset>10781</wp:posOffset>
            </wp:positionV>
            <wp:extent cx="891762" cy="58592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1762" cy="5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63C4">
        <w:rPr>
          <w:rFonts w:ascii="Arial"/>
          <w:color w:val="0C0C0C"/>
          <w:kern w:val="2"/>
          <w:sz w:val="14"/>
        </w:rPr>
        <w:t>A</w:t>
      </w:r>
      <w:r w:rsidRPr="005363C4">
        <w:rPr>
          <w:rFonts w:ascii="Arial"/>
          <w:color w:val="0C0C0C"/>
          <w:kern w:val="2"/>
          <w:sz w:val="14"/>
        </w:rPr>
        <w:t xml:space="preserve"> </w:t>
      </w:r>
      <w:r w:rsidRPr="005363C4">
        <w:rPr>
          <w:rFonts w:ascii="Arial"/>
          <w:color w:val="0C0C0C"/>
          <w:kern w:val="2"/>
          <w:sz w:val="14"/>
        </w:rPr>
        <w:t>STEWARD</w:t>
      </w:r>
      <w:r w:rsidRPr="005363C4">
        <w:rPr>
          <w:rFonts w:ascii="Arial"/>
          <w:color w:val="0C0C0C"/>
          <w:kern w:val="2"/>
          <w:sz w:val="14"/>
        </w:rPr>
        <w:t xml:space="preserve"> </w:t>
      </w:r>
      <w:r w:rsidRPr="005363C4">
        <w:rPr>
          <w:rFonts w:ascii="Arial"/>
          <w:color w:val="0C0C0C"/>
          <w:kern w:val="2"/>
          <w:sz w:val="14"/>
        </w:rPr>
        <w:t>FAMILY</w:t>
      </w:r>
      <w:r w:rsidRPr="005363C4">
        <w:rPr>
          <w:rFonts w:ascii="Arial"/>
          <w:color w:val="0C0C0C"/>
          <w:kern w:val="2"/>
          <w:sz w:val="14"/>
        </w:rPr>
        <w:t xml:space="preserve"> </w:t>
      </w:r>
      <w:r w:rsidRPr="005363C4">
        <w:rPr>
          <w:rFonts w:ascii="Arial"/>
          <w:color w:val="0C0C0C"/>
          <w:kern w:val="2"/>
          <w:sz w:val="14"/>
        </w:rPr>
        <w:t>HOSPITAL</w:t>
      </w:r>
    </w:p>
    <w:p w14:paraId="79A14171" w14:textId="77777777" w:rsidR="005477B8" w:rsidRPr="005363C4" w:rsidRDefault="005477B8">
      <w:pPr>
        <w:pStyle w:val="BodyText"/>
        <w:rPr>
          <w:rFonts w:ascii="Arial"/>
          <w:kern w:val="2"/>
          <w:sz w:val="16"/>
        </w:rPr>
      </w:pPr>
    </w:p>
    <w:p w14:paraId="79A14172" w14:textId="77777777" w:rsidR="005477B8" w:rsidRPr="005363C4" w:rsidRDefault="005477B8">
      <w:pPr>
        <w:pStyle w:val="BodyText"/>
        <w:rPr>
          <w:rFonts w:ascii="Arial"/>
          <w:kern w:val="2"/>
          <w:sz w:val="16"/>
        </w:rPr>
      </w:pPr>
    </w:p>
    <w:p w14:paraId="79A14173" w14:textId="77777777" w:rsidR="005477B8" w:rsidRPr="005363C4" w:rsidRDefault="005477B8">
      <w:pPr>
        <w:pStyle w:val="BodyText"/>
        <w:rPr>
          <w:rFonts w:ascii="Arial"/>
          <w:kern w:val="2"/>
          <w:sz w:val="16"/>
        </w:rPr>
      </w:pPr>
    </w:p>
    <w:p w14:paraId="79A14174" w14:textId="77777777" w:rsidR="005477B8" w:rsidRPr="005363C4" w:rsidRDefault="005477B8">
      <w:pPr>
        <w:pStyle w:val="BodyText"/>
        <w:rPr>
          <w:rFonts w:ascii="Arial"/>
          <w:kern w:val="2"/>
          <w:sz w:val="16"/>
        </w:rPr>
      </w:pPr>
    </w:p>
    <w:p w14:paraId="79A14175" w14:textId="77777777" w:rsidR="005477B8" w:rsidRPr="005363C4" w:rsidRDefault="005477B8">
      <w:pPr>
        <w:pStyle w:val="BodyText"/>
        <w:rPr>
          <w:rFonts w:ascii="Arial"/>
          <w:kern w:val="2"/>
          <w:sz w:val="16"/>
        </w:rPr>
      </w:pPr>
    </w:p>
    <w:p w14:paraId="79A14176" w14:textId="77777777" w:rsidR="005477B8" w:rsidRPr="005363C4" w:rsidRDefault="005477B8">
      <w:pPr>
        <w:pStyle w:val="BodyText"/>
        <w:rPr>
          <w:rFonts w:ascii="Arial"/>
          <w:kern w:val="2"/>
          <w:sz w:val="16"/>
        </w:rPr>
      </w:pPr>
    </w:p>
    <w:p w14:paraId="79A14177" w14:textId="77777777" w:rsidR="005477B8" w:rsidRPr="005363C4" w:rsidRDefault="005477B8">
      <w:pPr>
        <w:pStyle w:val="BodyText"/>
        <w:rPr>
          <w:rFonts w:ascii="Arial"/>
          <w:kern w:val="2"/>
          <w:sz w:val="16"/>
        </w:rPr>
      </w:pPr>
    </w:p>
    <w:p w14:paraId="79A14178" w14:textId="77777777" w:rsidR="005477B8" w:rsidRPr="005363C4" w:rsidRDefault="005477B8">
      <w:pPr>
        <w:pStyle w:val="BodyText"/>
        <w:rPr>
          <w:rFonts w:ascii="Arial"/>
          <w:kern w:val="2"/>
          <w:sz w:val="16"/>
        </w:rPr>
      </w:pPr>
    </w:p>
    <w:p w14:paraId="79A14179" w14:textId="77777777" w:rsidR="005477B8" w:rsidRPr="005363C4" w:rsidRDefault="005477B8">
      <w:pPr>
        <w:pStyle w:val="BodyText"/>
        <w:rPr>
          <w:rFonts w:ascii="Arial"/>
          <w:kern w:val="2"/>
          <w:sz w:val="16"/>
        </w:rPr>
      </w:pPr>
    </w:p>
    <w:p w14:paraId="79A1417A" w14:textId="77777777" w:rsidR="005477B8" w:rsidRPr="005363C4" w:rsidRDefault="005477B8">
      <w:pPr>
        <w:pStyle w:val="BodyText"/>
        <w:rPr>
          <w:rFonts w:ascii="Arial"/>
          <w:kern w:val="2"/>
          <w:sz w:val="16"/>
        </w:rPr>
      </w:pPr>
    </w:p>
    <w:p w14:paraId="79A1417B" w14:textId="77777777" w:rsidR="005477B8" w:rsidRPr="005363C4" w:rsidRDefault="005477B8">
      <w:pPr>
        <w:pStyle w:val="BodyText"/>
        <w:rPr>
          <w:rFonts w:ascii="Arial"/>
          <w:kern w:val="2"/>
          <w:sz w:val="16"/>
        </w:rPr>
      </w:pPr>
    </w:p>
    <w:p w14:paraId="79A1417C" w14:textId="77777777" w:rsidR="005477B8" w:rsidRPr="005363C4" w:rsidRDefault="005477B8">
      <w:pPr>
        <w:pStyle w:val="BodyText"/>
        <w:rPr>
          <w:rFonts w:ascii="Arial"/>
          <w:kern w:val="2"/>
          <w:sz w:val="16"/>
        </w:rPr>
      </w:pPr>
    </w:p>
    <w:p w14:paraId="79A1417D" w14:textId="77777777" w:rsidR="005477B8" w:rsidRPr="005363C4" w:rsidRDefault="005477B8">
      <w:pPr>
        <w:pStyle w:val="BodyText"/>
        <w:rPr>
          <w:rFonts w:ascii="Arial"/>
          <w:kern w:val="2"/>
          <w:sz w:val="16"/>
        </w:rPr>
      </w:pPr>
    </w:p>
    <w:p w14:paraId="79A1417E" w14:textId="77777777" w:rsidR="005477B8" w:rsidRPr="005363C4" w:rsidRDefault="005477B8">
      <w:pPr>
        <w:pStyle w:val="BodyText"/>
        <w:rPr>
          <w:rFonts w:ascii="Arial"/>
          <w:kern w:val="2"/>
          <w:sz w:val="16"/>
        </w:rPr>
      </w:pPr>
    </w:p>
    <w:p w14:paraId="79A1417F" w14:textId="77777777" w:rsidR="005477B8" w:rsidRPr="005363C4" w:rsidRDefault="005477B8">
      <w:pPr>
        <w:pStyle w:val="BodyText"/>
        <w:rPr>
          <w:rFonts w:ascii="Arial"/>
          <w:kern w:val="2"/>
          <w:sz w:val="16"/>
        </w:rPr>
      </w:pPr>
    </w:p>
    <w:p w14:paraId="79A14180" w14:textId="77777777" w:rsidR="005477B8" w:rsidRPr="005363C4" w:rsidRDefault="005477B8">
      <w:pPr>
        <w:pStyle w:val="BodyText"/>
        <w:rPr>
          <w:rFonts w:ascii="Arial"/>
          <w:kern w:val="2"/>
          <w:sz w:val="16"/>
        </w:rPr>
      </w:pPr>
    </w:p>
    <w:p w14:paraId="79A14181" w14:textId="77777777" w:rsidR="005477B8" w:rsidRPr="005363C4" w:rsidRDefault="005477B8">
      <w:pPr>
        <w:pStyle w:val="BodyText"/>
        <w:rPr>
          <w:rFonts w:ascii="Arial"/>
          <w:kern w:val="2"/>
          <w:sz w:val="16"/>
        </w:rPr>
      </w:pPr>
    </w:p>
    <w:p w14:paraId="79A14182" w14:textId="77777777" w:rsidR="005477B8" w:rsidRPr="005363C4" w:rsidRDefault="005477B8">
      <w:pPr>
        <w:pStyle w:val="BodyText"/>
        <w:rPr>
          <w:rFonts w:ascii="Arial"/>
          <w:kern w:val="2"/>
          <w:sz w:val="16"/>
        </w:rPr>
      </w:pPr>
    </w:p>
    <w:p w14:paraId="79A14183" w14:textId="77777777" w:rsidR="005477B8" w:rsidRPr="005363C4" w:rsidRDefault="005477B8">
      <w:pPr>
        <w:pStyle w:val="BodyText"/>
        <w:rPr>
          <w:rFonts w:ascii="Arial"/>
          <w:kern w:val="2"/>
          <w:sz w:val="16"/>
        </w:rPr>
      </w:pPr>
    </w:p>
    <w:p w14:paraId="79A14184" w14:textId="77777777" w:rsidR="005477B8" w:rsidRPr="005363C4" w:rsidRDefault="005477B8">
      <w:pPr>
        <w:pStyle w:val="BodyText"/>
        <w:rPr>
          <w:rFonts w:ascii="Arial"/>
          <w:kern w:val="2"/>
          <w:sz w:val="16"/>
        </w:rPr>
      </w:pPr>
    </w:p>
    <w:p w14:paraId="79A14185" w14:textId="77777777" w:rsidR="005477B8" w:rsidRPr="005363C4" w:rsidRDefault="005477B8">
      <w:pPr>
        <w:pStyle w:val="BodyText"/>
        <w:rPr>
          <w:rFonts w:ascii="Arial"/>
          <w:kern w:val="2"/>
          <w:sz w:val="16"/>
        </w:rPr>
      </w:pPr>
    </w:p>
    <w:p w14:paraId="79A14186" w14:textId="77777777" w:rsidR="005477B8" w:rsidRPr="005363C4" w:rsidRDefault="005477B8">
      <w:pPr>
        <w:pStyle w:val="BodyText"/>
        <w:rPr>
          <w:rFonts w:ascii="Arial"/>
          <w:kern w:val="2"/>
          <w:sz w:val="16"/>
        </w:rPr>
      </w:pPr>
    </w:p>
    <w:p w14:paraId="79A14187" w14:textId="4F8CCC12" w:rsidR="005477B8" w:rsidRDefault="0087390C">
      <w:pPr>
        <w:spacing w:before="129" w:line="264" w:lineRule="auto"/>
        <w:ind w:left="192" w:firstLine="1"/>
        <w:rPr>
          <w:color w:val="0C0C0C"/>
          <w:kern w:val="2"/>
        </w:rPr>
      </w:pPr>
      <w:r w:rsidRPr="005363C4">
        <w:rPr>
          <w:color w:val="0C0C0C"/>
          <w:kern w:val="2"/>
        </w:rPr>
        <w:t>Thank you for your attention to this matter. If you have any questions,</w:t>
      </w:r>
      <w:r w:rsidRPr="005363C4">
        <w:rPr>
          <w:color w:val="0C0C0C"/>
          <w:kern w:val="2"/>
        </w:rPr>
        <w:t xml:space="preserve"> please do not hesitate to contact Andrew Levine, Esq., or me.</w:t>
      </w:r>
    </w:p>
    <w:p w14:paraId="677DBB7C" w14:textId="77777777" w:rsidR="0087390C" w:rsidRPr="005363C4" w:rsidRDefault="0087390C">
      <w:pPr>
        <w:spacing w:before="129" w:line="264" w:lineRule="auto"/>
        <w:ind w:left="192" w:firstLine="1"/>
        <w:rPr>
          <w:kern w:val="2"/>
        </w:rPr>
      </w:pPr>
    </w:p>
    <w:p w14:paraId="79A14188" w14:textId="753FE18A" w:rsidR="005477B8" w:rsidRPr="005363C4" w:rsidRDefault="0013398C">
      <w:pPr>
        <w:pStyle w:val="BodyText"/>
        <w:rPr>
          <w:kern w:val="2"/>
          <w:sz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9745A8A" wp14:editId="22F9CC98">
            <wp:simplePos x="0" y="0"/>
            <wp:positionH relativeFrom="column">
              <wp:posOffset>2582917</wp:posOffset>
            </wp:positionH>
            <wp:positionV relativeFrom="paragraph">
              <wp:posOffset>74054</wp:posOffset>
            </wp:positionV>
            <wp:extent cx="2252347" cy="78803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585" cy="794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A14189" w14:textId="77777777" w:rsidR="005477B8" w:rsidRPr="005363C4" w:rsidRDefault="005477B8">
      <w:pPr>
        <w:pStyle w:val="BodyText"/>
        <w:spacing w:before="5"/>
        <w:rPr>
          <w:kern w:val="2"/>
          <w:sz w:val="17"/>
        </w:rPr>
      </w:pPr>
    </w:p>
    <w:p w14:paraId="79A1418D" w14:textId="55730D7C" w:rsidR="005477B8" w:rsidRDefault="005477B8">
      <w:pPr>
        <w:pStyle w:val="BodyText"/>
        <w:rPr>
          <w:kern w:val="2"/>
          <w:sz w:val="24"/>
        </w:rPr>
      </w:pPr>
    </w:p>
    <w:p w14:paraId="074B1625" w14:textId="38782C15" w:rsidR="0084042B" w:rsidRPr="005363C4" w:rsidRDefault="0013398C">
      <w:pPr>
        <w:pStyle w:val="BodyText"/>
        <w:rPr>
          <w:kern w:val="2"/>
          <w:sz w:val="24"/>
        </w:rPr>
      </w:pPr>
      <w:r>
        <w:rPr>
          <w:kern w:val="2"/>
          <w:sz w:val="24"/>
        </w:rPr>
        <w:tab/>
      </w:r>
      <w:r>
        <w:rPr>
          <w:kern w:val="2"/>
          <w:sz w:val="24"/>
        </w:rPr>
        <w:tab/>
      </w:r>
      <w:r>
        <w:rPr>
          <w:kern w:val="2"/>
          <w:sz w:val="24"/>
        </w:rPr>
        <w:tab/>
      </w:r>
      <w:r>
        <w:rPr>
          <w:kern w:val="2"/>
          <w:sz w:val="24"/>
        </w:rPr>
        <w:tab/>
      </w:r>
      <w:r>
        <w:rPr>
          <w:kern w:val="2"/>
          <w:sz w:val="24"/>
        </w:rPr>
        <w:tab/>
      </w:r>
      <w:r>
        <w:rPr>
          <w:kern w:val="2"/>
          <w:sz w:val="24"/>
        </w:rPr>
        <w:tab/>
      </w:r>
      <w:r>
        <w:rPr>
          <w:kern w:val="2"/>
          <w:sz w:val="24"/>
        </w:rPr>
        <w:tab/>
      </w:r>
    </w:p>
    <w:p w14:paraId="79A1418E" w14:textId="77777777" w:rsidR="005477B8" w:rsidRPr="005363C4" w:rsidRDefault="005477B8">
      <w:pPr>
        <w:pStyle w:val="BodyText"/>
        <w:spacing w:before="10"/>
        <w:rPr>
          <w:kern w:val="2"/>
          <w:sz w:val="25"/>
        </w:rPr>
      </w:pPr>
    </w:p>
    <w:p w14:paraId="486BD5C6" w14:textId="77777777" w:rsidR="0013398C" w:rsidRDefault="0013398C">
      <w:pPr>
        <w:tabs>
          <w:tab w:val="left" w:pos="907"/>
        </w:tabs>
        <w:spacing w:line="254" w:lineRule="auto"/>
        <w:ind w:left="902" w:right="5018" w:hanging="721"/>
        <w:rPr>
          <w:color w:val="0C0C0C"/>
          <w:kern w:val="2"/>
        </w:rPr>
      </w:pPr>
    </w:p>
    <w:p w14:paraId="2ADEC0EA" w14:textId="77777777" w:rsidR="0013398C" w:rsidRDefault="0013398C">
      <w:pPr>
        <w:tabs>
          <w:tab w:val="left" w:pos="907"/>
        </w:tabs>
        <w:spacing w:line="254" w:lineRule="auto"/>
        <w:ind w:left="902" w:right="5018" w:hanging="721"/>
        <w:rPr>
          <w:color w:val="0C0C0C"/>
          <w:kern w:val="2"/>
        </w:rPr>
      </w:pPr>
    </w:p>
    <w:p w14:paraId="1B8053FC" w14:textId="77777777" w:rsidR="0087390C" w:rsidRDefault="0087390C">
      <w:pPr>
        <w:tabs>
          <w:tab w:val="left" w:pos="907"/>
        </w:tabs>
        <w:spacing w:line="254" w:lineRule="auto"/>
        <w:ind w:left="902" w:right="5018" w:hanging="721"/>
        <w:rPr>
          <w:color w:val="0C0C0C"/>
          <w:kern w:val="2"/>
        </w:rPr>
      </w:pPr>
    </w:p>
    <w:p w14:paraId="79A1418F" w14:textId="24243134" w:rsidR="005477B8" w:rsidRPr="005363C4" w:rsidRDefault="0087390C">
      <w:pPr>
        <w:tabs>
          <w:tab w:val="left" w:pos="907"/>
        </w:tabs>
        <w:spacing w:line="254" w:lineRule="auto"/>
        <w:ind w:left="902" w:right="5018" w:hanging="721"/>
        <w:rPr>
          <w:kern w:val="2"/>
        </w:rPr>
      </w:pPr>
      <w:r w:rsidRPr="005363C4">
        <w:rPr>
          <w:color w:val="0C0C0C"/>
          <w:kern w:val="2"/>
        </w:rPr>
        <w:t>cc:</w:t>
      </w:r>
      <w:r w:rsidRPr="005363C4">
        <w:rPr>
          <w:color w:val="0C0C0C"/>
          <w:kern w:val="2"/>
        </w:rPr>
        <w:tab/>
      </w:r>
      <w:r w:rsidRPr="005363C4">
        <w:rPr>
          <w:color w:val="0C0C0C"/>
          <w:kern w:val="2"/>
        </w:rPr>
        <w:tab/>
      </w:r>
      <w:r w:rsidRPr="005363C4">
        <w:rPr>
          <w:color w:val="0C0C0C"/>
          <w:kern w:val="2"/>
        </w:rPr>
        <w:t>Shaunna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O'Connell,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Mayor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of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 xml:space="preserve">Taunton Senator Marc R. Pacheco Representative Carol </w:t>
      </w:r>
      <w:r w:rsidRPr="005363C4">
        <w:rPr>
          <w:rFonts w:ascii="Arial"/>
          <w:color w:val="0C0C0C"/>
          <w:kern w:val="2"/>
          <w:sz w:val="23"/>
        </w:rPr>
        <w:t xml:space="preserve">A. </w:t>
      </w:r>
      <w:r w:rsidRPr="005363C4">
        <w:rPr>
          <w:color w:val="0C0C0C"/>
          <w:kern w:val="2"/>
        </w:rPr>
        <w:t>Doherty</w:t>
      </w:r>
    </w:p>
    <w:p w14:paraId="79A14190" w14:textId="77777777" w:rsidR="005477B8" w:rsidRPr="005363C4" w:rsidRDefault="0087390C">
      <w:pPr>
        <w:spacing w:line="259" w:lineRule="exact"/>
        <w:ind w:left="903"/>
        <w:rPr>
          <w:kern w:val="2"/>
        </w:rPr>
      </w:pPr>
      <w:r w:rsidRPr="005363C4">
        <w:rPr>
          <w:color w:val="0C0C0C"/>
          <w:kern w:val="2"/>
        </w:rPr>
        <w:t>Kelly</w:t>
      </w:r>
      <w:r w:rsidRPr="005363C4">
        <w:rPr>
          <w:color w:val="0C0C0C"/>
          <w:kern w:val="2"/>
        </w:rPr>
        <w:t xml:space="preserve"> </w:t>
      </w:r>
      <w:r w:rsidRPr="005363C4">
        <w:rPr>
          <w:rFonts w:ascii="Arial"/>
          <w:color w:val="0C0C0C"/>
          <w:kern w:val="2"/>
          <w:sz w:val="23"/>
        </w:rPr>
        <w:t>A.</w:t>
      </w:r>
      <w:r w:rsidRPr="005363C4">
        <w:rPr>
          <w:rFonts w:ascii="Arial"/>
          <w:color w:val="0C0C0C"/>
          <w:kern w:val="2"/>
          <w:sz w:val="23"/>
        </w:rPr>
        <w:t xml:space="preserve"> </w:t>
      </w:r>
      <w:proofErr w:type="spellStart"/>
      <w:r w:rsidRPr="005363C4">
        <w:rPr>
          <w:color w:val="0C0C0C"/>
          <w:kern w:val="2"/>
        </w:rPr>
        <w:t>Dooner</w:t>
      </w:r>
      <w:proofErr w:type="spellEnd"/>
      <w:r w:rsidRPr="005363C4">
        <w:rPr>
          <w:color w:val="0C0C0C"/>
          <w:kern w:val="2"/>
        </w:rPr>
        <w:t>,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Council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President</w:t>
      </w:r>
    </w:p>
    <w:p w14:paraId="79A14191" w14:textId="77777777" w:rsidR="005477B8" w:rsidRPr="005363C4" w:rsidRDefault="0087390C">
      <w:pPr>
        <w:spacing w:before="15"/>
        <w:ind w:left="902"/>
        <w:rPr>
          <w:kern w:val="2"/>
        </w:rPr>
      </w:pPr>
      <w:r w:rsidRPr="005363C4">
        <w:rPr>
          <w:color w:val="0C0C0C"/>
          <w:kern w:val="2"/>
        </w:rPr>
        <w:t>E.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Kelley,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DPH</w:t>
      </w:r>
    </w:p>
    <w:p w14:paraId="79A14192" w14:textId="77777777" w:rsidR="005477B8" w:rsidRPr="005363C4" w:rsidRDefault="0087390C">
      <w:pPr>
        <w:spacing w:before="26"/>
        <w:ind w:left="903"/>
        <w:rPr>
          <w:kern w:val="2"/>
        </w:rPr>
      </w:pPr>
      <w:r w:rsidRPr="005363C4">
        <w:rPr>
          <w:color w:val="0C0C0C"/>
          <w:kern w:val="2"/>
        </w:rPr>
        <w:t>W.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Mackie,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Esq.,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DPH</w:t>
      </w:r>
    </w:p>
    <w:p w14:paraId="79A14193" w14:textId="77777777" w:rsidR="005477B8" w:rsidRPr="005363C4" w:rsidRDefault="0087390C">
      <w:pPr>
        <w:spacing w:before="21"/>
        <w:ind w:left="898"/>
        <w:rPr>
          <w:kern w:val="2"/>
        </w:rPr>
      </w:pPr>
      <w:r w:rsidRPr="005363C4">
        <w:rPr>
          <w:color w:val="0C0C0C"/>
          <w:kern w:val="2"/>
        </w:rPr>
        <w:t>R.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Kaye,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Esq.,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DPH</w:t>
      </w:r>
    </w:p>
    <w:p w14:paraId="79A14194" w14:textId="77777777" w:rsidR="005477B8" w:rsidRPr="005363C4" w:rsidRDefault="0087390C">
      <w:pPr>
        <w:spacing w:before="11"/>
        <w:ind w:left="892"/>
        <w:rPr>
          <w:kern w:val="2"/>
        </w:rPr>
      </w:pPr>
      <w:r w:rsidRPr="005363C4">
        <w:rPr>
          <w:color w:val="0C0C0C"/>
          <w:kern w:val="2"/>
          <w:sz w:val="23"/>
        </w:rPr>
        <w:t>J.</w:t>
      </w:r>
      <w:r w:rsidRPr="005363C4">
        <w:rPr>
          <w:color w:val="0C0C0C"/>
          <w:kern w:val="2"/>
          <w:sz w:val="23"/>
        </w:rPr>
        <w:t xml:space="preserve"> </w:t>
      </w:r>
      <w:r w:rsidRPr="005363C4">
        <w:rPr>
          <w:color w:val="0C0C0C"/>
          <w:kern w:val="2"/>
        </w:rPr>
        <w:t>Bernice,</w:t>
      </w:r>
      <w:r w:rsidRPr="005363C4">
        <w:rPr>
          <w:color w:val="0C0C0C"/>
          <w:kern w:val="2"/>
        </w:rPr>
        <w:t xml:space="preserve"> DPH</w:t>
      </w:r>
    </w:p>
    <w:p w14:paraId="79A14195" w14:textId="77777777" w:rsidR="005477B8" w:rsidRPr="005363C4" w:rsidRDefault="0087390C">
      <w:pPr>
        <w:spacing w:before="19"/>
        <w:ind w:left="893"/>
        <w:rPr>
          <w:kern w:val="2"/>
        </w:rPr>
      </w:pPr>
      <w:r w:rsidRPr="005363C4">
        <w:rPr>
          <w:color w:val="0C0C0C"/>
          <w:kern w:val="2"/>
        </w:rPr>
        <w:t>S.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Carlson,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DPH</w:t>
      </w:r>
    </w:p>
    <w:p w14:paraId="79A14196" w14:textId="77777777" w:rsidR="005477B8" w:rsidRPr="005363C4" w:rsidRDefault="0087390C">
      <w:pPr>
        <w:spacing w:before="26"/>
        <w:ind w:left="893"/>
        <w:rPr>
          <w:kern w:val="2"/>
        </w:rPr>
      </w:pPr>
      <w:r w:rsidRPr="005363C4">
        <w:rPr>
          <w:color w:val="0C0C0C"/>
          <w:kern w:val="2"/>
        </w:rPr>
        <w:t>D.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Calvert,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BSAS</w:t>
      </w:r>
    </w:p>
    <w:p w14:paraId="79A14197" w14:textId="77777777" w:rsidR="005477B8" w:rsidRPr="005363C4" w:rsidRDefault="0087390C">
      <w:pPr>
        <w:spacing w:before="21"/>
        <w:ind w:left="898"/>
        <w:rPr>
          <w:kern w:val="2"/>
        </w:rPr>
      </w:pPr>
      <w:r w:rsidRPr="005363C4">
        <w:rPr>
          <w:color w:val="0C0C0C"/>
          <w:kern w:val="2"/>
        </w:rPr>
        <w:t>W.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Weil,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BSAS</w:t>
      </w:r>
    </w:p>
    <w:p w14:paraId="79A14198" w14:textId="77777777" w:rsidR="005477B8" w:rsidRPr="005363C4" w:rsidRDefault="0087390C">
      <w:pPr>
        <w:spacing w:before="21"/>
        <w:ind w:left="888"/>
        <w:rPr>
          <w:kern w:val="2"/>
        </w:rPr>
      </w:pPr>
      <w:r w:rsidRPr="005363C4">
        <w:rPr>
          <w:color w:val="0C0C0C"/>
          <w:kern w:val="2"/>
        </w:rPr>
        <w:t>C.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Bloom,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Esq.</w:t>
      </w:r>
    </w:p>
    <w:p w14:paraId="79A14199" w14:textId="77777777" w:rsidR="005477B8" w:rsidRPr="005363C4" w:rsidRDefault="0087390C">
      <w:pPr>
        <w:spacing w:before="26"/>
        <w:ind w:left="889"/>
        <w:rPr>
          <w:kern w:val="2"/>
        </w:rPr>
      </w:pPr>
      <w:r w:rsidRPr="005363C4">
        <w:rPr>
          <w:color w:val="0C0C0C"/>
          <w:kern w:val="2"/>
        </w:rPr>
        <w:t>M.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Girard,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M.D.,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Steward</w:t>
      </w:r>
    </w:p>
    <w:p w14:paraId="79A1419A" w14:textId="77777777" w:rsidR="005477B8" w:rsidRPr="005363C4" w:rsidRDefault="0087390C">
      <w:pPr>
        <w:spacing w:before="30"/>
        <w:ind w:left="885"/>
        <w:rPr>
          <w:kern w:val="2"/>
        </w:rPr>
      </w:pPr>
      <w:r w:rsidRPr="005363C4">
        <w:rPr>
          <w:color w:val="0C0C0C"/>
          <w:kern w:val="2"/>
        </w:rPr>
        <w:t>N.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Hibble,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Esq.,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Steward</w:t>
      </w:r>
    </w:p>
    <w:p w14:paraId="79A1419B" w14:textId="77777777" w:rsidR="005477B8" w:rsidRPr="0087390C" w:rsidRDefault="0087390C">
      <w:pPr>
        <w:spacing w:before="16"/>
        <w:ind w:left="892"/>
        <w:rPr>
          <w:kern w:val="2"/>
        </w:rPr>
      </w:pPr>
      <w:r w:rsidRPr="0087390C">
        <w:rPr>
          <w:color w:val="0C0C0C"/>
          <w:kern w:val="2"/>
          <w:sz w:val="24"/>
        </w:rPr>
        <w:t>A.</w:t>
      </w:r>
      <w:r w:rsidRPr="0087390C">
        <w:rPr>
          <w:color w:val="0C0C0C"/>
          <w:kern w:val="2"/>
          <w:sz w:val="24"/>
        </w:rPr>
        <w:t xml:space="preserve"> </w:t>
      </w:r>
      <w:r w:rsidRPr="0087390C">
        <w:rPr>
          <w:color w:val="0C0C0C"/>
          <w:kern w:val="2"/>
        </w:rPr>
        <w:t>Marx,</w:t>
      </w:r>
      <w:r w:rsidRPr="0087390C">
        <w:rPr>
          <w:color w:val="0C0C0C"/>
          <w:kern w:val="2"/>
        </w:rPr>
        <w:t xml:space="preserve"> </w:t>
      </w:r>
      <w:r w:rsidRPr="0087390C">
        <w:rPr>
          <w:color w:val="0C0C0C"/>
          <w:kern w:val="2"/>
        </w:rPr>
        <w:t>Esq.,</w:t>
      </w:r>
      <w:r w:rsidRPr="0087390C">
        <w:rPr>
          <w:color w:val="0C0C0C"/>
          <w:kern w:val="2"/>
        </w:rPr>
        <w:t xml:space="preserve"> </w:t>
      </w:r>
      <w:r w:rsidRPr="0087390C">
        <w:rPr>
          <w:color w:val="0C0C0C"/>
          <w:kern w:val="2"/>
        </w:rPr>
        <w:t>Steward</w:t>
      </w:r>
    </w:p>
    <w:p w14:paraId="79A1419C" w14:textId="77777777" w:rsidR="005477B8" w:rsidRPr="005363C4" w:rsidRDefault="0087390C">
      <w:pPr>
        <w:spacing w:before="17"/>
        <w:ind w:left="887"/>
        <w:rPr>
          <w:kern w:val="2"/>
        </w:rPr>
      </w:pPr>
      <w:r w:rsidRPr="0087390C">
        <w:rPr>
          <w:color w:val="0C0C0C"/>
          <w:kern w:val="2"/>
          <w:sz w:val="23"/>
        </w:rPr>
        <w:t>A</w:t>
      </w:r>
      <w:r w:rsidRPr="005363C4">
        <w:rPr>
          <w:rFonts w:ascii="Arial"/>
          <w:color w:val="0C0C0C"/>
          <w:kern w:val="2"/>
          <w:sz w:val="23"/>
        </w:rPr>
        <w:t>.</w:t>
      </w:r>
      <w:r w:rsidRPr="005363C4">
        <w:rPr>
          <w:rFonts w:ascii="Arial"/>
          <w:color w:val="0C0C0C"/>
          <w:kern w:val="2"/>
          <w:sz w:val="23"/>
        </w:rPr>
        <w:t xml:space="preserve"> </w:t>
      </w:r>
      <w:r w:rsidRPr="005363C4">
        <w:rPr>
          <w:color w:val="0C0C0C"/>
          <w:kern w:val="2"/>
        </w:rPr>
        <w:t>Levine,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Esq.</w:t>
      </w:r>
    </w:p>
    <w:p w14:paraId="79A1419D" w14:textId="77777777" w:rsidR="005477B8" w:rsidRPr="005363C4" w:rsidRDefault="0087390C">
      <w:pPr>
        <w:spacing w:before="20"/>
        <w:ind w:left="885"/>
        <w:rPr>
          <w:kern w:val="2"/>
        </w:rPr>
      </w:pPr>
      <w:r w:rsidRPr="005363C4">
        <w:rPr>
          <w:color w:val="0C0C0C"/>
          <w:kern w:val="2"/>
        </w:rPr>
        <w:t>V.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Lobban,</w:t>
      </w:r>
      <w:r w:rsidRPr="005363C4">
        <w:rPr>
          <w:color w:val="0C0C0C"/>
          <w:kern w:val="2"/>
        </w:rPr>
        <w:t xml:space="preserve"> </w:t>
      </w:r>
      <w:r w:rsidRPr="005363C4">
        <w:rPr>
          <w:color w:val="0C0C0C"/>
          <w:kern w:val="2"/>
        </w:rPr>
        <w:t>Steward</w:t>
      </w:r>
    </w:p>
    <w:sectPr w:rsidR="005477B8" w:rsidRPr="005363C4">
      <w:pgSz w:w="12240" w:h="15840"/>
      <w:pgMar w:top="1260" w:right="1240" w:bottom="880" w:left="1320" w:header="719" w:footer="6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141A9" w14:textId="77777777" w:rsidR="00000000" w:rsidRDefault="0087390C">
      <w:r>
        <w:separator/>
      </w:r>
    </w:p>
  </w:endnote>
  <w:endnote w:type="continuationSeparator" w:id="0">
    <w:p w14:paraId="79A141AB" w14:textId="77777777" w:rsidR="00000000" w:rsidRDefault="00873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141A4" w14:textId="77777777" w:rsidR="005477B8" w:rsidRDefault="0087390C">
    <w:pPr>
      <w:pStyle w:val="BodyText"/>
      <w:spacing w:line="14" w:lineRule="auto"/>
      <w:rPr>
        <w:sz w:val="20"/>
      </w:rPr>
    </w:pPr>
    <w:r>
      <w:pict w14:anchorId="79A141A6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5" type="#_x0000_t202" style="position:absolute;margin-left:44pt;margin-top:746.35pt;width:392.1pt;height:24.65pt;z-index:-15785472;mso-position-horizontal-relative:page;mso-position-vertical-relative:page" filled="f" stroked="f">
          <v:textbox inset="0,0,0,0">
            <w:txbxContent>
              <w:p w14:paraId="79A141A8" w14:textId="77777777" w:rsidR="005477B8" w:rsidRDefault="0087390C">
                <w:pPr>
                  <w:spacing w:before="13"/>
                  <w:ind w:left="20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color w:val="49576E"/>
                    <w:w w:val="90"/>
                    <w:sz w:val="20"/>
                  </w:rPr>
                  <w:t>Mort</w:t>
                </w:r>
                <w:r>
                  <w:rPr>
                    <w:rFonts w:ascii="Arial"/>
                    <w:b/>
                    <w:color w:val="3D464B"/>
                    <w:w w:val="90"/>
                    <w:sz w:val="20"/>
                  </w:rPr>
                  <w:t>o</w:t>
                </w:r>
                <w:r>
                  <w:rPr>
                    <w:rFonts w:ascii="Arial"/>
                    <w:b/>
                    <w:color w:val="566487"/>
                    <w:w w:val="90"/>
                    <w:sz w:val="20"/>
                  </w:rPr>
                  <w:t>n</w:t>
                </w:r>
                <w:r>
                  <w:rPr>
                    <w:rFonts w:ascii="Arial"/>
                    <w:b/>
                    <w:color w:val="566487"/>
                    <w:spacing w:val="2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color w:val="49576E"/>
                    <w:spacing w:val="-2"/>
                    <w:sz w:val="20"/>
                  </w:rPr>
                  <w:t>Hospital</w:t>
                </w:r>
              </w:p>
              <w:p w14:paraId="79A141A9" w14:textId="77777777" w:rsidR="005477B8" w:rsidRDefault="0087390C">
                <w:pPr>
                  <w:tabs>
                    <w:tab w:val="left" w:pos="6002"/>
                  </w:tabs>
                  <w:spacing w:before="34"/>
                  <w:ind w:left="36"/>
                  <w:rPr>
                    <w:rFonts w:ascii="Arial"/>
                    <w:sz w:val="17"/>
                  </w:rPr>
                </w:pPr>
                <w:r>
                  <w:rPr>
                    <w:rFonts w:ascii="Arial"/>
                    <w:color w:val="0C0C0C"/>
                    <w:sz w:val="17"/>
                  </w:rPr>
                  <w:t>88</w:t>
                </w:r>
                <w:r>
                  <w:rPr>
                    <w:rFonts w:ascii="Arial"/>
                    <w:color w:val="0C0C0C"/>
                    <w:spacing w:val="26"/>
                    <w:sz w:val="17"/>
                  </w:rPr>
                  <w:t xml:space="preserve"> </w:t>
                </w:r>
                <w:r>
                  <w:rPr>
                    <w:rFonts w:ascii="Arial"/>
                    <w:color w:val="0C0C0C"/>
                    <w:sz w:val="17"/>
                  </w:rPr>
                  <w:t>Washington</w:t>
                </w:r>
                <w:r>
                  <w:rPr>
                    <w:rFonts w:ascii="Arial"/>
                    <w:color w:val="0C0C0C"/>
                    <w:spacing w:val="2"/>
                    <w:sz w:val="17"/>
                  </w:rPr>
                  <w:t xml:space="preserve"> </w:t>
                </w:r>
                <w:r>
                  <w:rPr>
                    <w:rFonts w:ascii="Arial"/>
                    <w:color w:val="0C0C0C"/>
                    <w:sz w:val="17"/>
                  </w:rPr>
                  <w:t>Street, Taunton,</w:t>
                </w:r>
                <w:r>
                  <w:rPr>
                    <w:rFonts w:ascii="Arial"/>
                    <w:color w:val="0C0C0C"/>
                    <w:spacing w:val="4"/>
                    <w:sz w:val="17"/>
                  </w:rPr>
                  <w:t xml:space="preserve"> </w:t>
                </w:r>
                <w:r>
                  <w:rPr>
                    <w:rFonts w:ascii="Arial"/>
                    <w:color w:val="0C0C0C"/>
                    <w:sz w:val="17"/>
                  </w:rPr>
                  <w:t>Massachusetts</w:t>
                </w:r>
                <w:r>
                  <w:rPr>
                    <w:rFonts w:ascii="Arial"/>
                    <w:color w:val="0C0C0C"/>
                    <w:spacing w:val="3"/>
                    <w:sz w:val="17"/>
                  </w:rPr>
                  <w:t xml:space="preserve"> </w:t>
                </w:r>
                <w:r>
                  <w:rPr>
                    <w:rFonts w:ascii="Arial"/>
                    <w:color w:val="0C0C0C"/>
                    <w:sz w:val="17"/>
                  </w:rPr>
                  <w:t>02780</w:t>
                </w:r>
                <w:r>
                  <w:rPr>
                    <w:rFonts w:ascii="Arial"/>
                    <w:color w:val="0C0C0C"/>
                    <w:spacing w:val="34"/>
                    <w:sz w:val="17"/>
                  </w:rPr>
                  <w:t xml:space="preserve">  </w:t>
                </w:r>
                <w:r>
                  <w:rPr>
                    <w:rFonts w:ascii="Arial"/>
                    <w:color w:val="0C0C0C"/>
                    <w:sz w:val="17"/>
                  </w:rPr>
                  <w:t>Tel:</w:t>
                </w:r>
                <w:r>
                  <w:rPr>
                    <w:rFonts w:ascii="Arial"/>
                    <w:color w:val="0C0C0C"/>
                    <w:spacing w:val="-2"/>
                    <w:sz w:val="17"/>
                  </w:rPr>
                  <w:t xml:space="preserve"> </w:t>
                </w:r>
                <w:r>
                  <w:rPr>
                    <w:rFonts w:ascii="Arial"/>
                    <w:color w:val="0C0C0C"/>
                    <w:sz w:val="17"/>
                  </w:rPr>
                  <w:t>508-828-</w:t>
                </w:r>
                <w:r>
                  <w:rPr>
                    <w:rFonts w:ascii="Arial"/>
                    <w:color w:val="0C0C0C"/>
                    <w:spacing w:val="-4"/>
                    <w:sz w:val="17"/>
                  </w:rPr>
                  <w:t>7000</w:t>
                </w:r>
                <w:r>
                  <w:rPr>
                    <w:rFonts w:ascii="Arial"/>
                    <w:color w:val="0C0C0C"/>
                    <w:sz w:val="17"/>
                  </w:rPr>
                  <w:tab/>
                </w:r>
                <w:hyperlink r:id="rId1">
                  <w:r>
                    <w:rPr>
                      <w:rFonts w:ascii="Arial"/>
                      <w:color w:val="0C0C0C"/>
                      <w:spacing w:val="-2"/>
                      <w:sz w:val="17"/>
                    </w:rPr>
                    <w:t>www</w:t>
                  </w:r>
                  <w:r>
                    <w:rPr>
                      <w:rFonts w:ascii="Arial"/>
                      <w:color w:val="3D464B"/>
                      <w:spacing w:val="-2"/>
                      <w:sz w:val="17"/>
                    </w:rPr>
                    <w:t>.</w:t>
                  </w:r>
                  <w:r>
                    <w:rPr>
                      <w:rFonts w:ascii="Arial"/>
                      <w:color w:val="0C0C0C"/>
                      <w:spacing w:val="-2"/>
                      <w:sz w:val="17"/>
                    </w:rPr>
                    <w:t>mortonhospital.org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41A5" w14:textId="77777777" w:rsidR="00000000" w:rsidRDefault="0087390C">
      <w:r>
        <w:separator/>
      </w:r>
    </w:p>
  </w:footnote>
  <w:footnote w:type="continuationSeparator" w:id="0">
    <w:p w14:paraId="79A141A7" w14:textId="77777777" w:rsidR="00000000" w:rsidRDefault="00873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141A3" w14:textId="77777777" w:rsidR="005477B8" w:rsidRDefault="0087390C">
    <w:pPr>
      <w:pStyle w:val="BodyText"/>
      <w:spacing w:line="14" w:lineRule="auto"/>
      <w:rPr>
        <w:sz w:val="20"/>
      </w:rPr>
    </w:pPr>
    <w:r>
      <w:pict w14:anchorId="79A141A5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42.95pt;margin-top:34.95pt;width:146.7pt;height:29.45pt;z-index:-15785984;mso-position-horizontal-relative:page;mso-position-vertical-relative:page" filled="f" stroked="f">
          <v:textbox inset="0,0,0,0">
            <w:txbxContent>
              <w:p w14:paraId="79A141A7" w14:textId="77777777" w:rsidR="005477B8" w:rsidRDefault="0087390C">
                <w:pPr>
                  <w:spacing w:before="4"/>
                  <w:ind w:left="20"/>
                  <w:rPr>
                    <w:rFonts w:ascii="Arial"/>
                    <w:b/>
                    <w:sz w:val="49"/>
                  </w:rPr>
                </w:pPr>
                <w:r>
                  <w:rPr>
                    <w:rFonts w:ascii="Arial"/>
                    <w:b/>
                    <w:color w:val="647591"/>
                    <w:w w:val="75"/>
                    <w:sz w:val="49"/>
                  </w:rPr>
                  <w:t>Morton</w:t>
                </w:r>
                <w:r>
                  <w:rPr>
                    <w:rFonts w:ascii="Arial"/>
                    <w:b/>
                    <w:color w:val="647591"/>
                    <w:spacing w:val="35"/>
                    <w:sz w:val="49"/>
                  </w:rPr>
                  <w:t xml:space="preserve"> </w:t>
                </w:r>
                <w:r>
                  <w:rPr>
                    <w:rFonts w:ascii="Arial"/>
                    <w:b/>
                    <w:color w:val="525E7C"/>
                    <w:spacing w:val="-2"/>
                    <w:w w:val="75"/>
                    <w:sz w:val="49"/>
                  </w:rPr>
                  <w:t>Hospital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77B8"/>
    <w:rsid w:val="0013398C"/>
    <w:rsid w:val="00164932"/>
    <w:rsid w:val="003F4813"/>
    <w:rsid w:val="005143E8"/>
    <w:rsid w:val="005363C4"/>
    <w:rsid w:val="005477B8"/>
    <w:rsid w:val="005B0284"/>
    <w:rsid w:val="0084042B"/>
    <w:rsid w:val="0084244D"/>
    <w:rsid w:val="0087390C"/>
    <w:rsid w:val="009D7E56"/>
    <w:rsid w:val="00AD0F00"/>
    <w:rsid w:val="00B9545E"/>
    <w:rsid w:val="00D66A8E"/>
    <w:rsid w:val="00E4247D"/>
    <w:rsid w:val="00EF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9A1415C"/>
  <w15:docId w15:val="{4A6DA06B-BC1D-45F0-A73B-AE6C180BE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4"/>
      <w:ind w:left="20"/>
    </w:pPr>
    <w:rPr>
      <w:rFonts w:ascii="Arial" w:eastAsia="Arial" w:hAnsi="Arial" w:cs="Arial"/>
      <w:b/>
      <w:bCs/>
      <w:sz w:val="49"/>
      <w:szCs w:val="4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rtonhospital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538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Healy, Terry</cp:lastModifiedBy>
  <cp:revision>16</cp:revision>
  <dcterms:created xsi:type="dcterms:W3CDTF">2023-02-27T16:40:00Z</dcterms:created>
  <dcterms:modified xsi:type="dcterms:W3CDTF">2023-02-27T16:54:00Z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Hewlett-Packard MFP</vt:lpwstr>
  </property>
  <property fmtid="{D5CDD505-2E9C-101B-9397-08002B2CF9AE}" pid="4" name="LastSaved">
    <vt:filetime>2023-02-27T00:00:00Z</vt:filetime>
  </property>
  <property fmtid="{D5CDD505-2E9C-101B-9397-08002B2CF9AE}" pid="5" name="Producer">
    <vt:lpwstr>Adobe Acrobat Pro (32-bit) 22 Paper Capture Plug-in</vt:lpwstr>
  </property>
</Properties>
</file>