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AB1" w:rsidRDefault="00866AB1" w:rsidP="00866AB1">
      <w:pPr>
        <w:pStyle w:val="Heading1"/>
        <w:spacing w:before="66" w:line="244" w:lineRule="auto"/>
        <w:ind w:left="844" w:right="-10" w:hanging="6"/>
        <w:rPr>
          <w:u w:val="none"/>
        </w:rPr>
      </w:pPr>
      <w:r>
        <w:rPr>
          <w:color w:val="262626"/>
          <w:w w:val="105"/>
          <w:u w:val="none"/>
        </w:rPr>
        <w:t xml:space="preserve">TO: </w:t>
      </w:r>
      <w:r>
        <w:rPr>
          <w:color w:val="262626"/>
          <w:u w:val="none"/>
        </w:rPr>
        <w:t xml:space="preserve">FROM: </w:t>
      </w:r>
      <w:r>
        <w:rPr>
          <w:color w:val="262626"/>
          <w:w w:val="105"/>
          <w:u w:val="none"/>
        </w:rPr>
        <w:t>DATE: RE:</w:t>
      </w:r>
    </w:p>
    <w:p w:rsidR="00866AB1" w:rsidRDefault="00866AB1" w:rsidP="00866AB1">
      <w:pPr>
        <w:pStyle w:val="BodyText"/>
        <w:spacing w:before="75" w:line="254" w:lineRule="auto"/>
        <w:ind w:left="623" w:right="1250" w:hanging="2"/>
      </w:pPr>
      <w:r>
        <w:br w:type="column"/>
      </w:r>
      <w:r>
        <w:rPr>
          <w:color w:val="262626"/>
          <w:w w:val="105"/>
        </w:rPr>
        <w:t>Margo Michaels, MPH, Director, Determination of Need Program UMass Memorial Medical Center</w:t>
      </w:r>
    </w:p>
    <w:p w:rsidR="00866AB1" w:rsidRDefault="00866AB1" w:rsidP="00866AB1">
      <w:pPr>
        <w:pStyle w:val="BodyText"/>
        <w:spacing w:before="7"/>
        <w:ind w:left="613"/>
      </w:pPr>
      <w:r>
        <w:rPr>
          <w:color w:val="262626"/>
          <w:w w:val="105"/>
        </w:rPr>
        <w:t>April 8, 2020</w:t>
      </w:r>
    </w:p>
    <w:p w:rsidR="00866AB1" w:rsidRDefault="00866AB1" w:rsidP="004B2C1C">
      <w:pPr>
        <w:pStyle w:val="BodyText"/>
      </w:pPr>
      <w:r>
        <w:rPr>
          <w:w w:val="105"/>
        </w:rPr>
        <w:t>Notification for Substantial Change in Service: Hospital Emergency Use of Alternative Patient Care Space</w:t>
      </w:r>
    </w:p>
    <w:p w:rsidR="00866AB1" w:rsidRDefault="00866AB1" w:rsidP="00866AB1">
      <w:pPr>
        <w:sectPr w:rsidR="00866AB1" w:rsidSect="00866AB1">
          <w:pgSz w:w="12240" w:h="15840"/>
          <w:pgMar w:top="1320" w:right="1340" w:bottom="280" w:left="600" w:header="720" w:footer="720" w:gutter="0"/>
          <w:cols w:num="2" w:space="720" w:equalWidth="0">
            <w:col w:w="1634" w:space="40"/>
            <w:col w:w="8626"/>
          </w:cols>
        </w:sectPr>
      </w:pPr>
    </w:p>
    <w:p w:rsidR="00866AB1" w:rsidRDefault="00866AB1" w:rsidP="00866AB1">
      <w:pPr>
        <w:pStyle w:val="BodyText"/>
        <w:rPr>
          <w:b/>
          <w:sz w:val="20"/>
        </w:rPr>
      </w:pPr>
    </w:p>
    <w:p w:rsidR="00866AB1" w:rsidRDefault="00866AB1" w:rsidP="00866AB1">
      <w:pPr>
        <w:pStyle w:val="BodyText"/>
        <w:rPr>
          <w:b/>
          <w:sz w:val="21"/>
        </w:rPr>
      </w:pPr>
    </w:p>
    <w:p w:rsidR="00866AB1" w:rsidRDefault="00866AB1" w:rsidP="00866AB1">
      <w:pPr>
        <w:spacing w:before="90" w:line="244" w:lineRule="auto"/>
        <w:ind w:left="934" w:right="861" w:hanging="4"/>
        <w:rPr>
          <w:b/>
          <w:sz w:val="23"/>
        </w:rPr>
      </w:pPr>
      <w:r>
        <w:rPr>
          <w:b/>
          <w:color w:val="262626"/>
          <w:w w:val="105"/>
          <w:sz w:val="23"/>
          <w:u w:val="thick" w:color="262626"/>
        </w:rPr>
        <w:t xml:space="preserve">Description of the Proposed Project and why it is needed to address the </w:t>
      </w:r>
      <w:r>
        <w:rPr>
          <w:b/>
          <w:color w:val="262626"/>
          <w:spacing w:val="-3"/>
          <w:w w:val="105"/>
          <w:sz w:val="23"/>
          <w:u w:val="thick" w:color="262626"/>
        </w:rPr>
        <w:t>COVID-19</w:t>
      </w:r>
      <w:r>
        <w:rPr>
          <w:b/>
          <w:color w:val="262626"/>
          <w:spacing w:val="-3"/>
          <w:w w:val="105"/>
          <w:sz w:val="23"/>
        </w:rPr>
        <w:t xml:space="preserve"> </w:t>
      </w:r>
      <w:r>
        <w:rPr>
          <w:b/>
          <w:color w:val="262626"/>
          <w:w w:val="105"/>
          <w:sz w:val="23"/>
          <w:u w:val="thick" w:color="262626"/>
        </w:rPr>
        <w:t>emergency</w:t>
      </w:r>
      <w:bookmarkStart w:id="0" w:name="_GoBack"/>
      <w:bookmarkEnd w:id="0"/>
    </w:p>
    <w:p w:rsidR="00866AB1" w:rsidRDefault="00866AB1" w:rsidP="00866AB1">
      <w:pPr>
        <w:pStyle w:val="BodyText"/>
        <w:spacing w:before="9"/>
        <w:rPr>
          <w:b/>
          <w:sz w:val="25"/>
        </w:rPr>
      </w:pPr>
    </w:p>
    <w:p w:rsidR="00866AB1" w:rsidRDefault="00866AB1" w:rsidP="00866AB1">
      <w:pPr>
        <w:pStyle w:val="BodyText"/>
        <w:spacing w:line="254" w:lineRule="auto"/>
        <w:ind w:left="1203" w:right="207" w:hanging="8"/>
      </w:pPr>
      <w:r>
        <w:rPr>
          <w:color w:val="262626"/>
          <w:w w:val="105"/>
        </w:rPr>
        <w:t xml:space="preserve">Alternative care space at the DCU Center </w:t>
      </w:r>
      <w:r>
        <w:rPr>
          <w:color w:val="262626"/>
          <w:w w:val="105"/>
          <w:sz w:val="21"/>
        </w:rPr>
        <w:t xml:space="preserve">will </w:t>
      </w:r>
      <w:r>
        <w:rPr>
          <w:color w:val="262626"/>
          <w:w w:val="105"/>
        </w:rPr>
        <w:t>be used to provide up to 250 beds for COVID-19 positive adult (18 and older) acute care patients not requiring ICU level of care.</w:t>
      </w:r>
    </w:p>
    <w:p w:rsidR="00866AB1" w:rsidRDefault="00866AB1" w:rsidP="00866AB1">
      <w:pPr>
        <w:pStyle w:val="BodyText"/>
        <w:spacing w:before="7"/>
        <w:rPr>
          <w:sz w:val="16"/>
        </w:rPr>
      </w:pPr>
    </w:p>
    <w:p w:rsidR="00866AB1" w:rsidRDefault="00866AB1" w:rsidP="004B2C1C">
      <w:pPr>
        <w:pStyle w:val="BodyText"/>
      </w:pPr>
      <w:r>
        <w:rPr>
          <w:w w:val="105"/>
          <w:u w:color="262626"/>
        </w:rPr>
        <w:t>Rationale for such service(s) or construction and how without issuance of a Notice of</w:t>
      </w:r>
      <w:r>
        <w:rPr>
          <w:w w:val="105"/>
        </w:rPr>
        <w:t xml:space="preserve"> </w:t>
      </w:r>
      <w:r>
        <w:rPr>
          <w:w w:val="105"/>
          <w:u w:color="262626"/>
        </w:rPr>
        <w:t>Determination of Need, the public health will be measwably harmed</w:t>
      </w:r>
    </w:p>
    <w:p w:rsidR="00866AB1" w:rsidRDefault="00866AB1" w:rsidP="00866AB1">
      <w:pPr>
        <w:pStyle w:val="BodyText"/>
        <w:spacing w:before="4"/>
        <w:rPr>
          <w:b/>
          <w:sz w:val="25"/>
        </w:rPr>
      </w:pPr>
    </w:p>
    <w:p w:rsidR="00866AB1" w:rsidRDefault="00866AB1" w:rsidP="00866AB1">
      <w:pPr>
        <w:pStyle w:val="BodyText"/>
        <w:spacing w:line="256" w:lineRule="auto"/>
        <w:ind w:left="829" w:right="207" w:firstLine="717"/>
      </w:pPr>
      <w:r>
        <w:rPr>
          <w:color w:val="262626"/>
          <w:w w:val="105"/>
        </w:rPr>
        <w:t>The UMass Memorial DCU Center Field Hospital was planned in close collaboration with, and with the expressed support of local and State officials (including the Massachusetts COVID Command Center, and Governor and Lieutenant Governor) to provide additional acute care beds  for COVID positive adult patients in anticipation of a surge in cases that could overwhelm and exceed available acute care bed capacity in the Central Massachusetts region. The UMass Memorial DCU Center Field Hospital will accept patients from other UMass Memorial Medical Center campuses, and transfers from our affiliated community hospitals and other hospitals in the Central Massachusetts region</w:t>
      </w:r>
      <w:r>
        <w:rPr>
          <w:color w:val="444444"/>
          <w:w w:val="105"/>
        </w:rPr>
        <w:t xml:space="preserve">. </w:t>
      </w:r>
      <w:r>
        <w:rPr>
          <w:color w:val="262626"/>
          <w:w w:val="105"/>
        </w:rPr>
        <w:t>If DON is not issued, hospitals throughout Central Massachusetts may be overwhelmed by acute care patients with a direct impact on patient safety and mortality</w:t>
      </w:r>
      <w:r>
        <w:rPr>
          <w:color w:val="262626"/>
          <w:spacing w:val="41"/>
          <w:w w:val="105"/>
        </w:rPr>
        <w:t xml:space="preserve"> </w:t>
      </w:r>
      <w:r>
        <w:rPr>
          <w:color w:val="262626"/>
          <w:w w:val="105"/>
        </w:rPr>
        <w:t>rates.</w:t>
      </w:r>
    </w:p>
    <w:p w:rsidR="00866AB1" w:rsidRDefault="00866AB1" w:rsidP="00866AB1">
      <w:pPr>
        <w:pStyle w:val="BodyText"/>
        <w:spacing w:before="7"/>
        <w:rPr>
          <w:sz w:val="15"/>
        </w:rPr>
      </w:pPr>
    </w:p>
    <w:p w:rsidR="00866AB1" w:rsidRDefault="00866AB1" w:rsidP="00866AB1">
      <w:pPr>
        <w:pStyle w:val="Heading1"/>
        <w:spacing w:before="91"/>
        <w:ind w:left="818" w:firstLine="0"/>
        <w:rPr>
          <w:u w:val="none"/>
        </w:rPr>
      </w:pPr>
      <w:r>
        <w:rPr>
          <w:color w:val="262626"/>
          <w:w w:val="105"/>
          <w:u w:val="thick" w:color="262626"/>
        </w:rPr>
        <w:t>Location and projected costs of the Proposed Project</w:t>
      </w:r>
    </w:p>
    <w:p w:rsidR="00866AB1" w:rsidRDefault="00866AB1" w:rsidP="00866AB1">
      <w:pPr>
        <w:pStyle w:val="BodyText"/>
        <w:spacing w:before="9"/>
        <w:rPr>
          <w:b/>
          <w:sz w:val="25"/>
        </w:rPr>
      </w:pPr>
    </w:p>
    <w:p w:rsidR="00866AB1" w:rsidRDefault="00866AB1" w:rsidP="00866AB1">
      <w:pPr>
        <w:pStyle w:val="BodyText"/>
        <w:spacing w:before="1" w:line="254" w:lineRule="auto"/>
        <w:ind w:left="1550" w:right="207" w:hanging="7"/>
      </w:pPr>
      <w:r>
        <w:rPr>
          <w:color w:val="262626"/>
          <w:w w:val="105"/>
        </w:rPr>
        <w:t>Location: UMass Memorial DCU Center Field Hospital, at 50 Foster Stress Worcester MA 01608</w:t>
      </w:r>
    </w:p>
    <w:p w:rsidR="00866AB1" w:rsidRDefault="00866AB1" w:rsidP="00866AB1">
      <w:pPr>
        <w:pStyle w:val="BodyText"/>
        <w:spacing w:before="9"/>
        <w:rPr>
          <w:sz w:val="24"/>
        </w:rPr>
      </w:pPr>
    </w:p>
    <w:p w:rsidR="00866AB1" w:rsidRDefault="00866AB1" w:rsidP="00A2523B">
      <w:pPr>
        <w:pStyle w:val="BodyText"/>
        <w:spacing w:line="256" w:lineRule="auto"/>
        <w:ind w:left="829" w:right="247" w:firstLine="720"/>
      </w:pPr>
      <w:r>
        <w:rPr>
          <w:color w:val="262626"/>
          <w:w w:val="105"/>
        </w:rPr>
        <w:t>Cost: It is very difficult to estimate costs for a number of reasons, including the unknown duration of the public health crisis and the unique and unprecedented challenges of building out an operational modern field hospital in a convention center arena. Our finance team has estimated costs of approximately Twenty-Five Million Dollars ($25,000,000) to operate the facility for three months based on an estimated annual cost of One Hundred Million Dollars ($1,000,000,000).</w:t>
      </w:r>
      <w:r>
        <w:rPr>
          <w:color w:val="262626"/>
          <w:spacing w:val="36"/>
          <w:w w:val="105"/>
        </w:rPr>
        <w:t xml:space="preserve"> </w:t>
      </w:r>
      <w:r>
        <w:rPr>
          <w:color w:val="262626"/>
          <w:w w:val="105"/>
        </w:rPr>
        <w:t>We</w:t>
      </w:r>
      <w:r w:rsidR="00A2523B">
        <w:t xml:space="preserve"> anticipate that these numbers could change.</w:t>
      </w:r>
    </w:p>
    <w:p w:rsidR="00A2523B" w:rsidRDefault="00A2523B" w:rsidP="00A2523B">
      <w:pPr>
        <w:pStyle w:val="BodyText"/>
        <w:spacing w:line="256" w:lineRule="auto"/>
        <w:ind w:left="829" w:right="247" w:firstLine="720"/>
      </w:pPr>
    </w:p>
    <w:p w:rsidR="00A2523B" w:rsidRDefault="00A2523B" w:rsidP="00A2523B">
      <w:pPr>
        <w:pStyle w:val="BodyText"/>
        <w:spacing w:line="256" w:lineRule="auto"/>
        <w:ind w:left="829" w:right="247" w:firstLine="720"/>
      </w:pPr>
      <w:r>
        <w:t>With the signatures below, we attest, under the pains and penalty of perjury, that this service is intended to be used for the management and treatment of the COVID-19 virus.  These services will NOT remain in the paces after the termination of the State of Emergency.</w:t>
      </w:r>
    </w:p>
    <w:p w:rsidR="00A2523B" w:rsidRDefault="00A2523B" w:rsidP="00A2523B">
      <w:pPr>
        <w:pStyle w:val="BodyText"/>
        <w:spacing w:line="256" w:lineRule="auto"/>
        <w:ind w:left="829" w:right="247" w:firstLine="720"/>
      </w:pPr>
    </w:p>
    <w:p w:rsidR="00A2523B" w:rsidRDefault="00A2523B" w:rsidP="00A2523B">
      <w:pPr>
        <w:pStyle w:val="BodyText"/>
        <w:spacing w:line="256" w:lineRule="auto"/>
        <w:ind w:left="829" w:right="247" w:firstLine="720"/>
      </w:pPr>
      <w:r>
        <w:t>&lt;signature on file&gt;</w:t>
      </w:r>
    </w:p>
    <w:p w:rsidR="00866AB1" w:rsidRDefault="00866AB1" w:rsidP="00866AB1">
      <w:pPr>
        <w:pStyle w:val="BodyText"/>
        <w:rPr>
          <w:sz w:val="20"/>
        </w:rPr>
      </w:pPr>
    </w:p>
    <w:p w:rsidR="00866AB1" w:rsidRDefault="00866AB1" w:rsidP="00866AB1">
      <w:pPr>
        <w:pStyle w:val="BodyText"/>
        <w:spacing w:before="9"/>
        <w:rPr>
          <w:sz w:val="17"/>
        </w:rPr>
      </w:pPr>
    </w:p>
    <w:p w:rsidR="00866AB1" w:rsidRDefault="00866AB1" w:rsidP="00866AB1">
      <w:pPr>
        <w:spacing w:before="90"/>
        <w:ind w:left="831"/>
        <w:rPr>
          <w:i/>
        </w:rPr>
      </w:pPr>
      <w:r>
        <w:rPr>
          <w:i/>
          <w:color w:val="262626"/>
          <w:w w:val="95"/>
        </w:rPr>
        <w:t xml:space="preserve">Signed </w:t>
      </w:r>
      <w:r>
        <w:rPr>
          <w:i/>
          <w:color w:val="262626"/>
          <w:w w:val="95"/>
          <w:sz w:val="24"/>
        </w:rPr>
        <w:t xml:space="preserve">by </w:t>
      </w:r>
      <w:r>
        <w:rPr>
          <w:i/>
          <w:color w:val="262626"/>
          <w:w w:val="95"/>
        </w:rPr>
        <w:t>either the Chief Executive Officer or board chair</w:t>
      </w:r>
    </w:p>
    <w:p w:rsidR="005B7459" w:rsidRDefault="005B7459"/>
    <w:sectPr w:rsidR="005B7459">
      <w:type w:val="continuous"/>
      <w:pgSz w:w="12240" w:h="15840"/>
      <w:pgMar w:top="1320" w:right="13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B1"/>
    <w:rsid w:val="004B2C1C"/>
    <w:rsid w:val="005B7459"/>
    <w:rsid w:val="00866AB1"/>
    <w:rsid w:val="00A2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7915F9"/>
  <w15:chartTrackingRefBased/>
  <w15:docId w15:val="{AD167829-6906-40A3-A8D8-A258BB5B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866AB1"/>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866AB1"/>
    <w:pPr>
      <w:spacing w:before="90"/>
      <w:ind w:left="613" w:firstLine="3"/>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66AB1"/>
    <w:rPr>
      <w:rFonts w:ascii="Times New Roman" w:eastAsia="Times New Roman" w:hAnsi="Times New Roman" w:cs="Times New Roman"/>
      <w:b/>
      <w:bCs/>
      <w:sz w:val="23"/>
      <w:szCs w:val="23"/>
      <w:u w:val="single" w:color="000000"/>
      <w:lang w:bidi="en-US"/>
    </w:rPr>
  </w:style>
  <w:style w:type="paragraph" w:styleId="BodyText">
    <w:name w:val="Body Text"/>
    <w:basedOn w:val="Normal"/>
    <w:link w:val="BodyTextChar"/>
    <w:uiPriority w:val="1"/>
    <w:qFormat/>
    <w:rsid w:val="00866AB1"/>
  </w:style>
  <w:style w:type="character" w:customStyle="1" w:styleId="BodyTextChar">
    <w:name w:val="Body Text Char"/>
    <w:basedOn w:val="DefaultParagraphFont"/>
    <w:link w:val="BodyText"/>
    <w:uiPriority w:val="1"/>
    <w:rsid w:val="00866AB1"/>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6</cp:revision>
  <dcterms:created xsi:type="dcterms:W3CDTF">2021-10-21T20:17:00Z</dcterms:created>
  <dcterms:modified xsi:type="dcterms:W3CDTF">2021-10-21T20:26:00Z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