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C1E5" w14:textId="10F03550" w:rsidR="00491C8E" w:rsidRPr="00667481" w:rsidRDefault="00491C8E" w:rsidP="00491C8E">
      <w:pPr>
        <w:contextualSpacing/>
        <w:jc w:val="center"/>
        <w:rPr>
          <w:rFonts w:ascii="Arial" w:hAnsi="Arial" w:cs="Arial"/>
          <w:b/>
          <w:color w:val="222A35" w:themeColor="text2" w:themeShade="80"/>
          <w:sz w:val="28"/>
          <w:szCs w:val="28"/>
        </w:rPr>
      </w:pPr>
      <w:r w:rsidRPr="000F6DC5">
        <w:rPr>
          <w:rFonts w:ascii="Arial" w:hAnsi="Arial" w:cs="Arial"/>
          <w:noProof/>
          <w:color w:val="002060"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6A39FFD9" wp14:editId="7A521BE3">
            <wp:simplePos x="0" y="0"/>
            <wp:positionH relativeFrom="column">
              <wp:posOffset>-476250</wp:posOffset>
            </wp:positionH>
            <wp:positionV relativeFrom="paragraph">
              <wp:posOffset>-508000</wp:posOffset>
            </wp:positionV>
            <wp:extent cx="1028700" cy="508000"/>
            <wp:effectExtent l="0" t="0" r="0" b="0"/>
            <wp:wrapNone/>
            <wp:docPr id="5" name="Picture 5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A35" w:themeColor="text2" w:themeShade="80"/>
          <w:sz w:val="32"/>
          <w:szCs w:val="32"/>
        </w:rPr>
        <w:object w:dxaOrig="1440" w:dyaOrig="1440" w14:anchorId="156FE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71.65pt;margin-top:-51.1pt;width:63pt;height:60.15pt;z-index:-251656192;mso-wrap-edited:f;mso-width-percent:0;mso-height-percent:0;mso-position-horizontal-relative:text;mso-position-vertical-relative:text;mso-width-percent:0;mso-height-percent:0" fillcolor="#0c9">
            <v:imagedata r:id="rId9" o:title=""/>
          </v:shape>
          <o:OLEObject Type="Embed" ProgID="StaticMetafile" ShapeID="_x0000_s1026" DrawAspect="Content" ObjectID="_1648541933" r:id="rId10"/>
        </w:object>
      </w:r>
      <w:r w:rsidRPr="00491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C8E">
        <w:rPr>
          <w:rFonts w:ascii="Times New Roman" w:hAnsi="Times New Roman"/>
          <w:b/>
          <w:bCs/>
          <w:color w:val="222A35" w:themeColor="text2" w:themeShade="80"/>
          <w:sz w:val="32"/>
          <w:szCs w:val="32"/>
        </w:rPr>
        <w:t>Resources for Child and Adolescent Behavioral Health Providers</w:t>
      </w:r>
    </w:p>
    <w:p w14:paraId="15DF6A6D" w14:textId="44138F0A" w:rsidR="00491C8E" w:rsidRPr="00A763B6" w:rsidRDefault="00491C8E" w:rsidP="00491C8E">
      <w:pPr>
        <w:contextualSpacing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7656D">
        <w:rPr>
          <w:rFonts w:ascii="Arial" w:hAnsi="Arial" w:cs="Arial"/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2915E" wp14:editId="788F9EB5">
                <wp:simplePos x="0" y="0"/>
                <wp:positionH relativeFrom="column">
                  <wp:posOffset>-916305</wp:posOffset>
                </wp:positionH>
                <wp:positionV relativeFrom="paragraph">
                  <wp:posOffset>274320</wp:posOffset>
                </wp:positionV>
                <wp:extent cx="7772400" cy="3810"/>
                <wp:effectExtent l="19050" t="38100" r="19050" b="533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38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5C0D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21.6pt" to="539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" strokecolor="#a50021" strokeweight="6pt"/>
            </w:pict>
          </mc:Fallback>
        </mc:AlternateContent>
      </w:r>
      <w:r w:rsidRPr="00B7656D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April 1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6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, 2020</w:t>
      </w:r>
    </w:p>
    <w:p w14:paraId="33B9729A" w14:textId="77777777" w:rsidR="00491C8E" w:rsidRDefault="00491C8E" w:rsidP="0008765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D71573C" w14:textId="3D634CB2" w:rsidR="000B6590" w:rsidRPr="00491C8E" w:rsidRDefault="00653244" w:rsidP="00491C8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1C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This document of aggregated guidance and </w:t>
      </w:r>
      <w:r w:rsidR="002534CF" w:rsidRPr="00491C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Frequently Asked Questions (</w:t>
      </w:r>
      <w:r w:rsidRPr="00491C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FAQs</w:t>
      </w:r>
      <w:r w:rsidR="002534CF" w:rsidRPr="00491C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)</w:t>
      </w:r>
      <w:r w:rsidRPr="00491C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is intended be a resource for </w:t>
      </w:r>
      <w:r w:rsidR="005371E7" w:rsidRPr="00491C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MassHealth </w:t>
      </w:r>
      <w:r w:rsidRPr="00491C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child and adolescent behavioral health providers</w:t>
      </w:r>
      <w:r w:rsidR="00F16DC1" w:rsidRPr="00491C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to facilitate the provision of treatment during the COVID-19 crisis</w:t>
      </w:r>
      <w:r w:rsidR="002534CF" w:rsidRPr="00491C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  <w:r w:rsidR="002534CF" w:rsidRPr="00491C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MassHealth is committed to ensuring that eligible children continue to receive behavioral health services during the COVID-19 crisis and </w:t>
      </w:r>
      <w:r w:rsidR="00A3738B" w:rsidRPr="00491C8E">
        <w:rPr>
          <w:rFonts w:ascii="Times New Roman" w:eastAsia="Times New Roman" w:hAnsi="Times New Roman" w:cs="Times New Roman"/>
          <w:i/>
          <w:iCs/>
          <w:sz w:val="24"/>
          <w:szCs w:val="24"/>
        </w:rPr>
        <w:t>has</w:t>
      </w:r>
      <w:r w:rsidR="002534CF" w:rsidRPr="00491C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given providers added flexibility so that they can continue supporting families in this challenging time. </w:t>
      </w:r>
      <w:r w:rsidRPr="00491C8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The information contained herein is accurate as of the date of publication.</w:t>
      </w:r>
      <w:r w:rsidRPr="00491C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91C8E">
        <w:rPr>
          <w:rFonts w:ascii="Times New Roman" w:hAnsi="Times New Roman" w:cs="Times New Roman"/>
          <w:i/>
          <w:iCs/>
          <w:sz w:val="24"/>
          <w:szCs w:val="24"/>
        </w:rPr>
        <w:t>This list will be updated regularly as more resources become available.</w:t>
      </w:r>
    </w:p>
    <w:p w14:paraId="602C7D59" w14:textId="25822F3E" w:rsidR="0041471A" w:rsidRDefault="0041471A" w:rsidP="00D4048E">
      <w:pPr>
        <w:tabs>
          <w:tab w:val="num" w:pos="720"/>
        </w:tabs>
        <w:spacing w:after="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1C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MassHealth Resources</w:t>
      </w:r>
    </w:p>
    <w:p w14:paraId="0E5B2A8E" w14:textId="24CA3B6B" w:rsidR="00491C8E" w:rsidRPr="00491C8E" w:rsidRDefault="00491C8E" w:rsidP="00D4048E">
      <w:pPr>
        <w:tabs>
          <w:tab w:val="num" w:pos="720"/>
        </w:tabs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MassHealth provider guidance specific to behavioral health providers can be found at </w:t>
      </w:r>
      <w:hyperlink r:id="rId11" w:anchor="guidance-for-behavioral-health-providers-" w:history="1">
        <w:r w:rsidRPr="00491C8E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https://www.mass.gov/info-details/masshealth-coronavirus-disease-2019-covid-19-providers#guidance-for-behavioral-health-providers-</w:t>
        </w:r>
      </w:hyperlink>
    </w:p>
    <w:p w14:paraId="25D1B665" w14:textId="77777777" w:rsidR="002534CF" w:rsidRPr="00087658" w:rsidRDefault="002534CF" w:rsidP="00D4048E">
      <w:pPr>
        <w:tabs>
          <w:tab w:val="num" w:pos="720"/>
        </w:tabs>
        <w:spacing w:after="80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14:paraId="794F0C37" w14:textId="77777777" w:rsidR="002534CF" w:rsidRPr="00087658" w:rsidRDefault="002534CF" w:rsidP="00D4048E">
      <w:pPr>
        <w:spacing w:after="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Provider FAQ: </w:t>
      </w:r>
      <w:hyperlink r:id="rId12" w:history="1">
        <w:r w:rsidR="00D4048E" w:rsidRPr="00087658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Children’s Behavioral Health Initiative (CBHI) Providers</w:t>
        </w:r>
      </w:hyperlink>
    </w:p>
    <w:p w14:paraId="68949DC7" w14:textId="6D33070E" w:rsidR="00D4048E" w:rsidRPr="00087658" w:rsidRDefault="002534CF" w:rsidP="00D4048E">
      <w:pPr>
        <w:spacing w:after="80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02534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guidance applies to Children’s Behavioral Health Initiative (CBHI) services delivered during the state of emergency announced by Executive Order 591, unless otherwise specified, as a follow up to MassHealth </w:t>
      </w:r>
      <w:hyperlink r:id="rId13" w:history="1">
        <w:r w:rsidRPr="00087658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All Provider Bulletin 289</w:t>
        </w:r>
      </w:hyperlink>
      <w:r w:rsidRPr="002534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After the state of emergency, CBHI providers should comply with all </w:t>
      </w:r>
      <w:r w:rsidR="00AC49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regular </w:t>
      </w:r>
      <w:r w:rsidRPr="002534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 specifications.</w:t>
      </w:r>
    </w:p>
    <w:p w14:paraId="2875C89D" w14:textId="77777777" w:rsidR="00D4048E" w:rsidRPr="00087658" w:rsidRDefault="00D4048E" w:rsidP="00D4048E">
      <w:pPr>
        <w:spacing w:after="80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14:paraId="499E0966" w14:textId="77777777" w:rsidR="002534CF" w:rsidRPr="00087658" w:rsidRDefault="002534CF" w:rsidP="00D4048E">
      <w:pPr>
        <w:spacing w:after="80"/>
        <w:rPr>
          <w:rStyle w:val="Hyperlink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87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Provider FAQ: </w:t>
      </w:r>
      <w:r w:rsidRPr="00087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048E" w:rsidRPr="00087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instrText>HYPERLINK "https://www.mass.gov/doc/applied-behavioral-analysis-provider-frequently-asked-questions/download"</w:instrText>
      </w:r>
      <w:r w:rsidRPr="00087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087658">
        <w:rPr>
          <w:rStyle w:val="Hyperlink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Applied Behavioral Analysis (ABA) Provider</w:t>
      </w:r>
      <w:r w:rsidR="00D4048E" w:rsidRPr="00087658">
        <w:rPr>
          <w:rStyle w:val="Hyperlink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</w:p>
    <w:p w14:paraId="4EDB6A24" w14:textId="691DDB73" w:rsidR="00D4048E" w:rsidRPr="000E7639" w:rsidRDefault="002534CF" w:rsidP="00D4048E">
      <w:pPr>
        <w:spacing w:after="80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0087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0E7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34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guidance applies to ABA services delivered during the state of emergency announced by Executive Order 591, unless otherwise specified, as a follow up to MassHealth </w:t>
      </w:r>
      <w:hyperlink r:id="rId14" w:history="1">
        <w:r w:rsidRPr="000E7639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All Provider Bulletin 289</w:t>
        </w:r>
      </w:hyperlink>
      <w:r w:rsidRPr="002534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After the state of emergency, ABA providers should comply with all </w:t>
      </w:r>
      <w:r w:rsidR="00AC49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regular </w:t>
      </w:r>
      <w:r w:rsidRPr="002534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 specifications.</w:t>
      </w:r>
    </w:p>
    <w:p w14:paraId="5283C9FC" w14:textId="77777777" w:rsidR="00D4048E" w:rsidRPr="000E7639" w:rsidRDefault="00D4048E" w:rsidP="00D4048E">
      <w:pPr>
        <w:spacing w:after="80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</w:p>
    <w:p w14:paraId="24E89965" w14:textId="77777777" w:rsidR="002534CF" w:rsidRPr="00087658" w:rsidRDefault="00A3738B" w:rsidP="00D4048E">
      <w:pPr>
        <w:spacing w:after="80"/>
        <w:rPr>
          <w:rStyle w:val="Hyperlink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87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Member</w:t>
      </w:r>
      <w:r w:rsidR="002534CF" w:rsidRPr="00087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FAQ:</w:t>
      </w:r>
      <w:r w:rsidR="00D4048E" w:rsidRPr="00087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D4048E" w:rsidRPr="00087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"https://www.mass.gov/doc/frequently-asked-questions-faq-for-families-with-children-receiving-home-and-community-based/download" </w:instrText>
      </w:r>
      <w:r w:rsidR="00D4048E" w:rsidRPr="00087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D4048E" w:rsidRPr="0008765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2534CF" w:rsidRPr="0008765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</w:t>
      </w:r>
      <w:r w:rsidR="002534CF" w:rsidRPr="00087658">
        <w:rPr>
          <w:rStyle w:val="Hyperlink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Families with Children Receiving Home and Community-Based Behavioral Health Services</w:t>
      </w:r>
    </w:p>
    <w:p w14:paraId="0A519129" w14:textId="77777777" w:rsidR="00D4048E" w:rsidRPr="00087658" w:rsidRDefault="00D4048E" w:rsidP="00D4048E">
      <w:pPr>
        <w:spacing w:after="80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0087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A3738B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This document is intended to be</w:t>
      </w:r>
      <w:r w:rsidR="008F0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3738B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resource for families who have </w:t>
      </w:r>
      <w:r w:rsidR="00A3738B"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questions about continuing to receive home and community-based behavioral health services during the COVID-19 crisis. </w:t>
      </w:r>
    </w:p>
    <w:p w14:paraId="763A80B9" w14:textId="77777777" w:rsidR="00D4048E" w:rsidRPr="00087658" w:rsidRDefault="00D4048E" w:rsidP="00D4048E">
      <w:pPr>
        <w:spacing w:after="80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14:paraId="3D692734" w14:textId="77777777" w:rsidR="00A3738B" w:rsidRPr="00087658" w:rsidRDefault="004764CE" w:rsidP="00D4048E">
      <w:pPr>
        <w:spacing w:after="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7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Provider </w:t>
      </w:r>
      <w:r w:rsidR="00A3738B" w:rsidRPr="00087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Guidance</w:t>
      </w:r>
      <w:r w:rsidRPr="000876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15" w:history="1">
        <w:r w:rsidR="00A3738B" w:rsidRPr="00087658">
          <w:rPr>
            <w:rStyle w:val="Hyperlink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Telephone and Internet Connectivity for Telehealth</w:t>
        </w:r>
      </w:hyperlink>
    </w:p>
    <w:p w14:paraId="0611C23F" w14:textId="3978BCBE" w:rsidR="00D4048E" w:rsidRPr="00087658" w:rsidRDefault="00A3738B" w:rsidP="00D4048E">
      <w:pPr>
        <w:spacing w:after="80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</w:t>
      </w:r>
      <w:r w:rsidR="00AC49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document</w:t>
      </w:r>
      <w:r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A373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intended to be a resource to help providers guide members who have questions about </w:t>
      </w:r>
      <w:r w:rsidR="00AC49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phone or internet resources needed to engage </w:t>
      </w:r>
      <w:r w:rsidRPr="00A373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services through telehealth.</w:t>
      </w:r>
      <w:r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3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Members and providers have expressed concern about limited phone and internet access during the COVID-19 crisis. Both federal and state guidance support increased free and low-cost telephone and internet services during the COVID-19 crisis.</w:t>
      </w:r>
    </w:p>
    <w:p w14:paraId="7255A1E2" w14:textId="77777777" w:rsidR="00A3738B" w:rsidRPr="00A3738B" w:rsidRDefault="00A3738B" w:rsidP="00D4048E">
      <w:pPr>
        <w:spacing w:after="80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0A373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7A0080" w14:textId="402F8298" w:rsidR="00AA5FE8" w:rsidRPr="00AA5FE8" w:rsidRDefault="005F3603" w:rsidP="00D4048E">
      <w:pPr>
        <w:spacing w:after="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16" w:history="1">
        <w:r w:rsidR="00AA5FE8" w:rsidRPr="00AA5FE8">
          <w:rPr>
            <w:rStyle w:val="Hyperlink"/>
            <w:rFonts w:ascii="Georgia,Bold" w:eastAsia="Times New Roman" w:hAnsi="Georgia,Bold"/>
          </w:rPr>
          <w:t>MassHealth All Provider Bulletin 289: MassHealth Coverage and Reimbursement Policy for Services Related to Coronavirus Disease 2019 (COVID-19)</w:t>
        </w:r>
      </w:hyperlink>
      <w:r w:rsidR="00AA5FE8">
        <w:rPr>
          <w:rFonts w:ascii="Georgia,Bold" w:eastAsia="Times New Roman" w:hAnsi="Georgia,Bold"/>
        </w:rPr>
        <w:t xml:space="preserve"> and </w:t>
      </w:r>
      <w:hyperlink r:id="rId17" w:history="1">
        <w:r w:rsidR="00AA5FE8" w:rsidRPr="0074513D">
          <w:rPr>
            <w:rStyle w:val="Hyperlink"/>
            <w:rFonts w:ascii="Georgia,Bold" w:eastAsia="Times New Roman" w:hAnsi="Georgia,Bold"/>
          </w:rPr>
          <w:t xml:space="preserve">MassHealth </w:t>
        </w:r>
        <w:r w:rsidR="00AA5FE8" w:rsidRPr="0074513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All Provider Bulletin 291: </w:t>
        </w:r>
        <w:r w:rsidR="00AA5FE8" w:rsidRPr="0074513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lastRenderedPageBreak/>
          <w:t>MassHealth Coverage and Reimbursement Policy for Services Related to Coronavirus Disease 2019 (COVID-19)</w:t>
        </w:r>
      </w:hyperlink>
    </w:p>
    <w:p w14:paraId="0848FDD5" w14:textId="0527194C" w:rsidR="000B6590" w:rsidRDefault="0074513D" w:rsidP="000B6590">
      <w:pPr>
        <w:spacing w:after="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March 2020,</w:t>
      </w:r>
      <w:r w:rsidR="00A3738B"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MassHealth released</w:t>
      </w:r>
      <w:r w:rsidR="00AC49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Provider Bulletin 289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All Provider Bulletin 291</w:t>
      </w:r>
      <w:r w:rsidR="00AC49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which include</w:t>
      </w:r>
      <w:r w:rsidR="00A3738B"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38B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broad guidance for </w:t>
      </w:r>
      <w:r w:rsidR="00AC4958">
        <w:rPr>
          <w:rFonts w:ascii="Times New Roman" w:hAnsi="Times New Roman" w:cs="Times New Roman"/>
          <w:color w:val="000000" w:themeColor="text1"/>
          <w:sz w:val="24"/>
          <w:szCs w:val="24"/>
        </w:rPr>
        <w:t>MassHealth</w:t>
      </w:r>
      <w:r w:rsidR="00A3738B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providers on the provision and billing of services via telehealth, including telephone and video conferencing</w:t>
      </w:r>
      <w:r w:rsidR="00A3738B" w:rsidRPr="000876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A3738B"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federal government has also relaxed certain requirements related to telehealth: </w:t>
      </w:r>
      <w:hyperlink r:id="rId18" w:history="1">
        <w:r w:rsidR="00A3738B" w:rsidRPr="00087658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https://www.hhs.gov/about/news/2020/03/17/ocr-announces-notification-of-enforcement-discretion-for-telehealth-remote-communications-during-the-covid-19.html</w:t>
        </w:r>
      </w:hyperlink>
      <w:r w:rsidR="00A3738B"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33E94D0" w14:textId="77777777" w:rsidR="000B6590" w:rsidRPr="00087658" w:rsidRDefault="000B6590" w:rsidP="00A37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FF7DB" w14:textId="77777777" w:rsidR="0041471A" w:rsidRPr="00491C8E" w:rsidRDefault="0041471A" w:rsidP="0041471A">
      <w:pPr>
        <w:tabs>
          <w:tab w:val="num" w:pos="72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1C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Non-MassHealth Resources</w:t>
      </w:r>
    </w:p>
    <w:p w14:paraId="253475FC" w14:textId="77777777" w:rsidR="002C3A8A" w:rsidRPr="000B6590" w:rsidRDefault="0041471A" w:rsidP="0041471A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9F0DD3" w14:textId="77777777" w:rsidR="005576C5" w:rsidRPr="00087658" w:rsidRDefault="005F3603" w:rsidP="00087658">
      <w:pPr>
        <w:tabs>
          <w:tab w:val="num" w:pos="720"/>
        </w:tabs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9" w:history="1">
        <w:r w:rsidR="005576C5" w:rsidRPr="00087658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Institute for Innovation and Implementation </w:t>
        </w:r>
        <w:r w:rsidR="000D20AA" w:rsidRPr="00087658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COVID-19</w:t>
        </w:r>
        <w:r w:rsidR="005576C5" w:rsidRPr="00087658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Resources</w:t>
        </w:r>
      </w:hyperlink>
    </w:p>
    <w:p w14:paraId="38E24A38" w14:textId="3FE8E939" w:rsidR="00B4298B" w:rsidRPr="00087658" w:rsidRDefault="00FF4CD0" w:rsidP="0008765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Based out of the University of</w:t>
      </w:r>
      <w:r w:rsidR="00D4048E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Maryland School of Social Work, this website provides a c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omprehensive</w:t>
      </w:r>
      <w:r w:rsidR="00B4298B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resources related </w:t>
      </w:r>
      <w:r w:rsidR="00B4298B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supporting children, adolescents, families and providers related to </w:t>
      </w:r>
      <w:r w:rsidR="000D20AA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COVID-19</w:t>
      </w:r>
      <w:r w:rsidR="00B4298B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A2F9D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48E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indexed by topic (i.e., child welfare, education, child and family w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ell</w:t>
      </w:r>
      <w:r w:rsidR="00D4048E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being</w:t>
      </w:r>
      <w:r w:rsidR="00D4048E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D421F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721E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Additionally, </w:t>
      </w:r>
      <w:r w:rsidR="0065721E"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65721E" w:rsidRPr="006572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</w:t>
      </w:r>
      <w:r w:rsidR="0065721E"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Institute’s </w:t>
      </w:r>
      <w:r w:rsidR="00AC49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Technical Assistance</w:t>
      </w:r>
      <w:r w:rsidR="00AC4958"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721E"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Network is hosting</w:t>
      </w:r>
      <w:r w:rsidR="0065721E" w:rsidRPr="006572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721E" w:rsidRP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webinar series, </w:t>
      </w:r>
      <w:r w:rsidR="0065721E" w:rsidRPr="000876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Conversations on COVID-19, </w:t>
      </w:r>
      <w:r w:rsidR="0065721E" w:rsidRPr="000876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intended </w:t>
      </w:r>
      <w:r w:rsidR="0065721E" w:rsidRPr="006572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family leaders, parent peer support providers, staff, and leadership from family-run organizations, child-serving systems, and other stakeholders to brainstorm and share strategies for </w:t>
      </w:r>
      <w:r w:rsidR="000876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meeting the needs of families</w:t>
      </w:r>
      <w:r w:rsidR="0065721E" w:rsidRPr="006572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8078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D4048E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ecordings </w:t>
      </w:r>
      <w:r w:rsidR="0058078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can be found here:</w:t>
      </w:r>
    </w:p>
    <w:p w14:paraId="5C4615C4" w14:textId="77777777" w:rsidR="00580781" w:rsidRPr="00087658" w:rsidRDefault="005F3603" w:rsidP="00580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tgtFrame="_blank" w:history="1">
        <w:r w:rsidR="00FF4CD0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Supporting Families </w:t>
        </w:r>
        <w:r w:rsidR="00087658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4CD0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uring COVID-19</w:t>
        </w:r>
      </w:hyperlink>
    </w:p>
    <w:p w14:paraId="07BDEEBA" w14:textId="77777777" w:rsidR="00580781" w:rsidRPr="00087658" w:rsidRDefault="005F3603" w:rsidP="00580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tgtFrame="_blank" w:history="1">
        <w:r w:rsidR="00FF4CD0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Residential Interventions </w:t>
        </w:r>
        <w:r w:rsidR="00087658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4CD0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uring COVID-19</w:t>
        </w:r>
      </w:hyperlink>
    </w:p>
    <w:p w14:paraId="1C7C05FA" w14:textId="77777777" w:rsidR="00580781" w:rsidRPr="00087658" w:rsidRDefault="005F3603" w:rsidP="00580781">
      <w:pPr>
        <w:pStyle w:val="ListParagraph"/>
        <w:numPr>
          <w:ilvl w:val="0"/>
          <w:numId w:val="10"/>
        </w:num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22" w:tgtFrame="_blank" w:history="1">
        <w:r w:rsidR="00FF4CD0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Infant and Early Childhood Mental Health </w:t>
        </w:r>
        <w:r w:rsidR="00087658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4CD0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uring COVID-19</w:t>
        </w:r>
      </w:hyperlink>
    </w:p>
    <w:p w14:paraId="5CFE0855" w14:textId="77777777" w:rsidR="005B76E1" w:rsidRPr="00087658" w:rsidRDefault="005F3603" w:rsidP="005807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tgtFrame="_blank" w:history="1">
        <w:r w:rsidR="00DA2F9D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Mobile Response and Stabilization </w:t>
        </w:r>
        <w:r w:rsidR="00087658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DA2F9D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uring COVID-19</w:t>
        </w:r>
      </w:hyperlink>
    </w:p>
    <w:p w14:paraId="18928DC8" w14:textId="77777777" w:rsidR="00C22249" w:rsidRPr="00087658" w:rsidRDefault="00C22249" w:rsidP="00087658">
      <w:pPr>
        <w:tabs>
          <w:tab w:val="num" w:pos="720"/>
        </w:tabs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955F085" w14:textId="77777777" w:rsidR="005B76E1" w:rsidRPr="00087658" w:rsidRDefault="005F3603" w:rsidP="00087658">
      <w:pPr>
        <w:tabs>
          <w:tab w:val="num" w:pos="720"/>
        </w:tabs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24" w:history="1">
        <w:r w:rsidR="000D20AA" w:rsidRPr="00087658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COVID-19</w:t>
        </w:r>
        <w:r w:rsidR="005B76E1" w:rsidRPr="00087658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Mental Health Resource Hub</w:t>
        </w:r>
      </w:hyperlink>
    </w:p>
    <w:p w14:paraId="00F9075F" w14:textId="77777777" w:rsidR="00884146" w:rsidRPr="00087658" w:rsidRDefault="00580781" w:rsidP="0008765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5B76E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site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2249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developed by Psych Hub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mental health organizations, is intended</w:t>
      </w:r>
      <w:r w:rsidR="00C22249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6E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be a centralized hub of digital mental health resources related to</w:t>
      </w:r>
      <w:r w:rsidR="005B76E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COVID-19.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site includes educational videos, courses, </w:t>
      </w:r>
      <w:r w:rsidR="005B76E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downloadable resources </w:t>
      </w:r>
      <w:r w:rsidR="00715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curated </w:t>
      </w:r>
      <w:r w:rsidR="005B76E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specific audiences, including: </w:t>
      </w:r>
      <w:r w:rsidR="005B76E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mental health providers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other health care professionals, individuals, educational institutions, and employers. </w:t>
      </w:r>
    </w:p>
    <w:p w14:paraId="6C9C6DF3" w14:textId="77777777" w:rsidR="00C22249" w:rsidRPr="00087658" w:rsidRDefault="00C22249" w:rsidP="00087658">
      <w:pPr>
        <w:tabs>
          <w:tab w:val="num" w:pos="720"/>
        </w:tabs>
        <w:spacing w:after="120"/>
        <w:ind w:left="720" w:hanging="36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832E416" w14:textId="77777777" w:rsidR="008441E6" w:rsidRPr="00087658" w:rsidRDefault="005F3603" w:rsidP="00087658">
      <w:pPr>
        <w:tabs>
          <w:tab w:val="num" w:pos="720"/>
        </w:tabs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25" w:history="1">
        <w:r w:rsidR="008441E6" w:rsidRPr="00087658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Mental Health Technology Transfer Center (MHTTC)</w:t>
        </w:r>
      </w:hyperlink>
    </w:p>
    <w:p w14:paraId="6364F915" w14:textId="77777777" w:rsidR="000B6590" w:rsidRDefault="00087658" w:rsidP="00715992">
      <w:pPr>
        <w:spacing w:after="120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site, funded by Substance Abuse and Mental Health Services Administration (SAMHSA), </w:t>
      </w:r>
      <w:r w:rsidR="00FF4CD0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includes </w:t>
      </w:r>
      <w:r w:rsidR="0058078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F4CD0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resources and </w:t>
      </w:r>
      <w:r w:rsidR="0058078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technical assistance</w:t>
      </w:r>
      <w:r w:rsidR="00FF4CD0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</w:t>
      </w:r>
      <w:r w:rsidR="00DE6F6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related to mental health technology. MHTTC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hosts</w:t>
      </w:r>
      <w:r w:rsidR="00DE6F6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6" w:history="1">
        <w:proofErr w:type="spellStart"/>
        <w:r w:rsidR="008D421F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TeleHealth</w:t>
        </w:r>
        <w:proofErr w:type="spellEnd"/>
        <w:r w:rsidR="008D421F"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Tuesdays</w:t>
        </w:r>
      </w:hyperlink>
      <w:r w:rsidR="008D421F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, a free TA webinar series for providers.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Topics include: </w:t>
      </w:r>
      <w:r w:rsidR="005576C5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Telehealth Basics</w:t>
      </w:r>
      <w:r w:rsidR="0058078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Telehealth Billing, </w:t>
      </w:r>
      <w:r w:rsidR="005576C5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Telehealth Tools</w:t>
      </w:r>
      <w:r w:rsidR="0058078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76C5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Telehealth with Children and Adolescents</w:t>
      </w:r>
      <w:r w:rsidR="0058078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="005576C5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Telehealth Troubleshooting</w:t>
      </w:r>
      <w:r w:rsidR="00580781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Recordings and a list of upcoming trainings can be found on their </w:t>
      </w:r>
      <w:hyperlink r:id="rId27" w:history="1">
        <w:r w:rsidRPr="000876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website</w:t>
        </w:r>
      </w:hyperlink>
      <w:r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B47358" w14:textId="77777777" w:rsidR="000B6590" w:rsidRPr="000B6590" w:rsidRDefault="000B6590" w:rsidP="000B6590">
      <w:pPr>
        <w:spacing w:after="12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CB9D335" w14:textId="77777777" w:rsidR="000B6590" w:rsidRPr="000B6590" w:rsidRDefault="000B6590" w:rsidP="000B6590">
      <w:pPr>
        <w:spacing w:after="120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65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0B65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HYPERLINK "https://www.samhsa.gov/sites/default/files/training-and-technical-assistance-covid19.pdf" </w:instrText>
      </w:r>
      <w:r w:rsidRPr="000B65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0B6590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  <w:t>SAMHSA Training and Technical Assistance</w:t>
      </w:r>
    </w:p>
    <w:p w14:paraId="41208EE7" w14:textId="79896A1D" w:rsidR="000B6590" w:rsidRDefault="000B6590" w:rsidP="0008765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5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715992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715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resource </w:t>
      </w:r>
      <w:r w:rsidR="00715992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provides</w:t>
      </w:r>
      <w:r w:rsidR="00715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aggregated list of mental health and related trainings and technical assistance opportunities related to COVID-19. </w:t>
      </w:r>
    </w:p>
    <w:p w14:paraId="27B8E3BB" w14:textId="77777777" w:rsidR="009548E7" w:rsidRPr="009548E7" w:rsidRDefault="009548E7" w:rsidP="00087658">
      <w:pPr>
        <w:spacing w:after="12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19170E36" w14:textId="77777777" w:rsidR="000B6590" w:rsidRPr="000B6590" w:rsidRDefault="000B6590" w:rsidP="000B6590">
      <w:pPr>
        <w:spacing w:after="120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B65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begin"/>
      </w:r>
      <w:r w:rsidRPr="000B65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instrText xml:space="preserve"> HYPERLINK "https://netrc.org/COVID-19/" </w:instrText>
      </w:r>
      <w:r w:rsidRPr="000B65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separate"/>
      </w:r>
      <w:r w:rsidRPr="000B659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Northeast Telehealth Resource Center </w:t>
      </w:r>
    </w:p>
    <w:p w14:paraId="2488DC60" w14:textId="77777777" w:rsidR="00315835" w:rsidRDefault="000B6590" w:rsidP="000B659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B659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fldChar w:fldCharType="end"/>
      </w:r>
      <w:r w:rsidR="00087658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715992">
        <w:rPr>
          <w:rFonts w:ascii="Times New Roman" w:hAnsi="Times New Roman" w:cs="Times New Roman"/>
          <w:color w:val="000000" w:themeColor="text1"/>
          <w:sz w:val="24"/>
          <w:szCs w:val="24"/>
        </w:rPr>
        <w:t>resource</w:t>
      </w:r>
      <w:r w:rsidR="00087658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B31A2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>funded by</w:t>
      </w:r>
      <w:r w:rsidR="00A40F80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 Resources and</w:t>
      </w:r>
      <w:r w:rsidR="00087658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 Administration (HRSA), provides</w:t>
      </w:r>
      <w:r w:rsidR="00213993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658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telehealth toolkits and implementation guides </w:t>
      </w:r>
      <w:r w:rsidR="00213993" w:rsidRPr="00087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primary </w:t>
      </w:r>
      <w:r w:rsidR="00213993" w:rsidRPr="00087658">
        <w:rPr>
          <w:rFonts w:ascii="Times New Roman" w:hAnsi="Times New Roman" w:cs="Times New Roman"/>
          <w:sz w:val="24"/>
          <w:szCs w:val="24"/>
        </w:rPr>
        <w:t>care and behavioral health providers new to telehealth, including a quick start guide</w:t>
      </w:r>
      <w:r w:rsidR="00C22249" w:rsidRPr="00087658">
        <w:rPr>
          <w:rFonts w:ascii="Times New Roman" w:hAnsi="Times New Roman" w:cs="Times New Roman"/>
          <w:sz w:val="24"/>
          <w:szCs w:val="24"/>
        </w:rPr>
        <w:t>.</w:t>
      </w:r>
    </w:p>
    <w:p w14:paraId="317B0F8A" w14:textId="77777777" w:rsidR="00715992" w:rsidRDefault="00715992" w:rsidP="00087658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15992" w:rsidSect="009548E7">
      <w:footerReference w:type="even" r:id="rId28"/>
      <w:footerReference w:type="default" r:id="rId29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3D8C" w14:textId="77777777" w:rsidR="005F3603" w:rsidRDefault="005F3603" w:rsidP="008D421F">
      <w:pPr>
        <w:spacing w:after="0" w:line="240" w:lineRule="auto"/>
      </w:pPr>
      <w:r>
        <w:separator/>
      </w:r>
    </w:p>
  </w:endnote>
  <w:endnote w:type="continuationSeparator" w:id="0">
    <w:p w14:paraId="37970D2F" w14:textId="77777777" w:rsidR="005F3603" w:rsidRDefault="005F3603" w:rsidP="008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,Bold">
    <w:altName w:val="Georg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6959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4047D3" w14:textId="50EF6483" w:rsidR="0087047F" w:rsidRDefault="0087047F" w:rsidP="006B6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F2D0C8" w14:textId="77777777" w:rsidR="0087047F" w:rsidRDefault="0087047F" w:rsidP="008704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4009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50FA32" w14:textId="1DCC3A39" w:rsidR="0087047F" w:rsidRDefault="0087047F" w:rsidP="006B6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39FA8" w14:textId="77777777" w:rsidR="0087047F" w:rsidRDefault="0087047F" w:rsidP="008704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69859" w14:textId="77777777" w:rsidR="005F3603" w:rsidRDefault="005F3603" w:rsidP="008D421F">
      <w:pPr>
        <w:spacing w:after="0" w:line="240" w:lineRule="auto"/>
      </w:pPr>
      <w:r>
        <w:separator/>
      </w:r>
    </w:p>
  </w:footnote>
  <w:footnote w:type="continuationSeparator" w:id="0">
    <w:p w14:paraId="50876045" w14:textId="77777777" w:rsidR="005F3603" w:rsidRDefault="005F3603" w:rsidP="008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737"/>
    <w:multiLevelType w:val="hybridMultilevel"/>
    <w:tmpl w:val="FCC4A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C92C99"/>
    <w:multiLevelType w:val="multilevel"/>
    <w:tmpl w:val="43E2A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91CF2"/>
    <w:multiLevelType w:val="hybridMultilevel"/>
    <w:tmpl w:val="4A1A3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E1E17"/>
    <w:multiLevelType w:val="multilevel"/>
    <w:tmpl w:val="0556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5720A"/>
    <w:multiLevelType w:val="hybridMultilevel"/>
    <w:tmpl w:val="9446B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A468CA"/>
    <w:multiLevelType w:val="hybridMultilevel"/>
    <w:tmpl w:val="DC38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70561F"/>
    <w:multiLevelType w:val="hybridMultilevel"/>
    <w:tmpl w:val="722E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3542"/>
    <w:multiLevelType w:val="multilevel"/>
    <w:tmpl w:val="C89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1139E7"/>
    <w:multiLevelType w:val="hybridMultilevel"/>
    <w:tmpl w:val="27EE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362C4"/>
    <w:multiLevelType w:val="hybridMultilevel"/>
    <w:tmpl w:val="0694D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1E7"/>
    <w:rsid w:val="00046B25"/>
    <w:rsid w:val="000470E9"/>
    <w:rsid w:val="00071532"/>
    <w:rsid w:val="00087658"/>
    <w:rsid w:val="000A7284"/>
    <w:rsid w:val="000B6590"/>
    <w:rsid w:val="000D20AA"/>
    <w:rsid w:val="000E6D95"/>
    <w:rsid w:val="000E7639"/>
    <w:rsid w:val="001706BF"/>
    <w:rsid w:val="00191FB8"/>
    <w:rsid w:val="00213993"/>
    <w:rsid w:val="00222A79"/>
    <w:rsid w:val="002534CF"/>
    <w:rsid w:val="002C11E7"/>
    <w:rsid w:val="002C3A8A"/>
    <w:rsid w:val="002C49F8"/>
    <w:rsid w:val="002D2466"/>
    <w:rsid w:val="002F07ED"/>
    <w:rsid w:val="00315835"/>
    <w:rsid w:val="003C6146"/>
    <w:rsid w:val="003C69CA"/>
    <w:rsid w:val="0041471A"/>
    <w:rsid w:val="004764CE"/>
    <w:rsid w:val="00491C8E"/>
    <w:rsid w:val="004D16FA"/>
    <w:rsid w:val="005371E7"/>
    <w:rsid w:val="005576C5"/>
    <w:rsid w:val="0056725C"/>
    <w:rsid w:val="00572859"/>
    <w:rsid w:val="00580781"/>
    <w:rsid w:val="005A1B52"/>
    <w:rsid w:val="005B76E1"/>
    <w:rsid w:val="005C05E3"/>
    <w:rsid w:val="005F3603"/>
    <w:rsid w:val="006244CD"/>
    <w:rsid w:val="00653244"/>
    <w:rsid w:val="0065721E"/>
    <w:rsid w:val="00684084"/>
    <w:rsid w:val="006F5B13"/>
    <w:rsid w:val="00715992"/>
    <w:rsid w:val="007275B5"/>
    <w:rsid w:val="0073008C"/>
    <w:rsid w:val="00730226"/>
    <w:rsid w:val="00736B6F"/>
    <w:rsid w:val="0074513D"/>
    <w:rsid w:val="00787395"/>
    <w:rsid w:val="00790CFF"/>
    <w:rsid w:val="007E17A3"/>
    <w:rsid w:val="008136EE"/>
    <w:rsid w:val="00815B7B"/>
    <w:rsid w:val="008202CC"/>
    <w:rsid w:val="008441E6"/>
    <w:rsid w:val="0087047F"/>
    <w:rsid w:val="00884146"/>
    <w:rsid w:val="008A05A8"/>
    <w:rsid w:val="008B6182"/>
    <w:rsid w:val="008D421F"/>
    <w:rsid w:val="008F064E"/>
    <w:rsid w:val="009548E7"/>
    <w:rsid w:val="009B31A2"/>
    <w:rsid w:val="009D3C76"/>
    <w:rsid w:val="00A3738B"/>
    <w:rsid w:val="00A40F80"/>
    <w:rsid w:val="00AA5FE8"/>
    <w:rsid w:val="00AC4413"/>
    <w:rsid w:val="00AC4958"/>
    <w:rsid w:val="00AE2F5A"/>
    <w:rsid w:val="00B00AC1"/>
    <w:rsid w:val="00B4298B"/>
    <w:rsid w:val="00B75DCA"/>
    <w:rsid w:val="00BC5752"/>
    <w:rsid w:val="00C22249"/>
    <w:rsid w:val="00C87438"/>
    <w:rsid w:val="00C96B18"/>
    <w:rsid w:val="00CE4697"/>
    <w:rsid w:val="00D4048E"/>
    <w:rsid w:val="00D91BF2"/>
    <w:rsid w:val="00DA2F9D"/>
    <w:rsid w:val="00DE06F5"/>
    <w:rsid w:val="00DE6F61"/>
    <w:rsid w:val="00ED2804"/>
    <w:rsid w:val="00F04FFC"/>
    <w:rsid w:val="00F16DC1"/>
    <w:rsid w:val="00F264BE"/>
    <w:rsid w:val="00F93FF3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5A60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1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61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0F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76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CD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1F"/>
  </w:style>
  <w:style w:type="paragraph" w:styleId="Footer">
    <w:name w:val="footer"/>
    <w:basedOn w:val="Normal"/>
    <w:link w:val="FooterChar"/>
    <w:uiPriority w:val="99"/>
    <w:unhideWhenUsed/>
    <w:rsid w:val="008D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1F"/>
  </w:style>
  <w:style w:type="character" w:styleId="PageNumber">
    <w:name w:val="page number"/>
    <w:basedOn w:val="DefaultParagraphFont"/>
    <w:uiPriority w:val="99"/>
    <w:semiHidden/>
    <w:unhideWhenUsed/>
    <w:rsid w:val="0087047F"/>
  </w:style>
  <w:style w:type="character" w:styleId="CommentReference">
    <w:name w:val="annotation reference"/>
    <w:basedOn w:val="DefaultParagraphFont"/>
    <w:uiPriority w:val="99"/>
    <w:semiHidden/>
    <w:unhideWhenUsed/>
    <w:rsid w:val="00AC4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9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A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45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28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82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3470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7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60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9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37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34932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65969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8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05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4213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8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07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6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8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300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2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42994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315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6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7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1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02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9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54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56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3004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1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0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7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17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03068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25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5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717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9598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9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3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6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1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54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92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86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73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81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13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33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45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4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ss.gov/doc/all-provider-bulletin-289-masshealth-coverage-and-reimbursement-policy-for-services-related-to/download" TargetMode="External"/><Relationship Id="rId18" Type="http://schemas.openxmlformats.org/officeDocument/2006/relationships/hyperlink" Target="https://www.hhs.gov/about/news/2020/03/17/ocr-announces-notification-of-enforcement-discretion-for-telehealth-remote-communications-during-the-covid-19.html" TargetMode="External"/><Relationship Id="rId26" Type="http://schemas.openxmlformats.org/officeDocument/2006/relationships/hyperlink" Target="https://mhttcnetwork.org/centers/mid-america-mhttc/telehealth-learning-and-consultation-tlc-tuesdays" TargetMode="External"/><Relationship Id="rId3" Type="http://schemas.openxmlformats.org/officeDocument/2006/relationships/styles" Target="styles.xml"/><Relationship Id="rId21" Type="http://schemas.openxmlformats.org/officeDocument/2006/relationships/hyperlink" Target="https://umaryland.webex.com/umaryland/onstage/g.php?MTID=e388c7b720392c949eae9b1d748cdd54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doc/childrens-behavioral-health-initiative-cbhi-provider-frequently-asked-questions/download" TargetMode="External"/><Relationship Id="rId17" Type="http://schemas.openxmlformats.org/officeDocument/2006/relationships/hyperlink" Target="https://www.mass.gov/doc/all-provider-bulletin-291-masshealth-coverage-and-reimbursement-policy-for-services-related-0/download" TargetMode="External"/><Relationship Id="rId25" Type="http://schemas.openxmlformats.org/officeDocument/2006/relationships/hyperlink" Target="https://mhttcnetwork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all-provider-bulletin-289-masshealth-coverage-and-reimbursement-policy-for-services-related-to/download" TargetMode="External"/><Relationship Id="rId20" Type="http://schemas.openxmlformats.org/officeDocument/2006/relationships/hyperlink" Target="https://umaryland.webex.com/umaryland/onstage/g.php?MTID=e1ae9495e6692f168ecadc67840523c5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info-details/masshealth-coronavirus-disease-2019-covid-19-providers" TargetMode="External"/><Relationship Id="rId24" Type="http://schemas.openxmlformats.org/officeDocument/2006/relationships/hyperlink" Target="https://psychhub.com/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masshealth-provider-resource-telephone-and-internet-connectivity-for-telehealth/download" TargetMode="External"/><Relationship Id="rId23" Type="http://schemas.openxmlformats.org/officeDocument/2006/relationships/hyperlink" Target="https://umaryland.webex.com/umaryland/onstage/g.php?MTID=e4da5b4dac2178048d3b2ccc5ac56f51c" TargetMode="Externa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theinstitute.umaryland.edu/covid-19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mass.gov/doc/all-provider-bulletin-289-masshealth-coverage-and-reimbursement-policy-for-services-related-to/download" TargetMode="External"/><Relationship Id="rId22" Type="http://schemas.openxmlformats.org/officeDocument/2006/relationships/hyperlink" Target="https://umaryland.webex.com/umaryland/onstage/g.php?MTID=e33b4855b7d1fc1e3454d37ac6ff3cc1d" TargetMode="External"/><Relationship Id="rId27" Type="http://schemas.openxmlformats.org/officeDocument/2006/relationships/hyperlink" Target="https://mhttcnetwork.org/centers/mid-america-mhttc/telehealth-learning-and-consultation-tlc-tuesday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D113-360F-41B5-AA88-F3AAA44F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6862</Characters>
  <Application>Microsoft Office Word</Application>
  <DocSecurity>0</DocSecurity>
  <Lines>190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Wachman</dc:creator>
  <cp:keywords/>
  <dc:description/>
  <cp:lastModifiedBy>Jessica Lyons</cp:lastModifiedBy>
  <cp:revision>2</cp:revision>
  <dcterms:created xsi:type="dcterms:W3CDTF">2020-04-16T15:31:00Z</dcterms:created>
  <dcterms:modified xsi:type="dcterms:W3CDTF">2020-04-16T15:31:00Z</dcterms:modified>
</cp:coreProperties>
</file>