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D45CF3">
      <w:pPr>
        <w:jc w:val="center"/>
        <w:rPr>
          <w:rFonts w:cstheme="minorHAnsi"/>
          <w:b/>
          <w:bCs/>
        </w:rPr>
      </w:pPr>
    </w:p>
    <w:p w14:paraId="26D9C4F2" w14:textId="57F0B3F7" w:rsidR="00D45CF3" w:rsidRPr="00285647" w:rsidRDefault="001348C0" w:rsidP="00285647">
      <w:pPr>
        <w:pStyle w:val="Heading1"/>
      </w:pPr>
      <w:r w:rsidRPr="00285647">
        <w:t xml:space="preserve"> </w:t>
      </w:r>
      <w:proofErr w:type="spellStart"/>
      <w:r w:rsidRPr="00285647">
        <w:t>DoN</w:t>
      </w:r>
      <w:proofErr w:type="spellEnd"/>
      <w:r w:rsidRPr="00285647">
        <w:t xml:space="preserve"> </w:t>
      </w:r>
      <w:r w:rsidR="00D45CF3" w:rsidRPr="00285647">
        <w:t>QUESTIONS</w:t>
      </w:r>
      <w:r w:rsidR="00006750" w:rsidRPr="00285647">
        <w:t xml:space="preserve"> #</w:t>
      </w:r>
      <w:r w:rsidR="00B371F2" w:rsidRPr="00285647">
        <w:t>1</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w:t>
      </w:r>
      <w:proofErr w:type="spellStart"/>
      <w:r w:rsidRPr="00665920">
        <w:rPr>
          <w:rFonts w:cstheme="minorHAnsi"/>
          <w:i/>
          <w:iCs/>
        </w:rPr>
        <w:t>DoN</w:t>
      </w:r>
      <w:proofErr w:type="spellEnd"/>
      <w:r w:rsidRPr="00665920">
        <w:rPr>
          <w:rFonts w:cstheme="minorHAnsi"/>
          <w:i/>
          <w:iCs/>
        </w:rPr>
        <w:t xml:space="preserve"> staff at </w:t>
      </w:r>
      <w:hyperlink r:id="rId9" w:history="1">
        <w:r w:rsidRPr="00665920">
          <w:rPr>
            <w:rStyle w:val="Hyperlink"/>
            <w:rFonts w:cstheme="minorHAnsi"/>
          </w:rPr>
          <w:t>DPH.DON@State.MA.US</w:t>
        </w:r>
      </w:hyperlink>
    </w:p>
    <w:p w14:paraId="607CE73A" w14:textId="77777777" w:rsidR="008B7C9D" w:rsidRPr="00665920" w:rsidRDefault="008B7C9D" w:rsidP="008B7C9D">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32BF7E87" w14:textId="77777777" w:rsidR="008B7C9D" w:rsidRPr="00665920" w:rsidRDefault="008B7C9D" w:rsidP="008B7C9D">
      <w:pPr>
        <w:pStyle w:val="ListParagraph"/>
        <w:numPr>
          <w:ilvl w:val="0"/>
          <w:numId w:val="1"/>
        </w:numPr>
        <w:rPr>
          <w:rFonts w:cstheme="minorHAnsi"/>
          <w:bCs/>
        </w:rPr>
      </w:pPr>
      <w:r w:rsidRPr="00665920">
        <w:rPr>
          <w:rFonts w:cstheme="minorHAnsi"/>
          <w:bCs/>
        </w:rPr>
        <w:t xml:space="preserve">List question number and question for each answer you provide </w:t>
      </w:r>
    </w:p>
    <w:p w14:paraId="7765CE71" w14:textId="77777777" w:rsidR="008B7C9D" w:rsidRPr="00665920" w:rsidRDefault="008B7C9D" w:rsidP="008B7C9D">
      <w:pPr>
        <w:pStyle w:val="ListParagraph"/>
        <w:numPr>
          <w:ilvl w:val="0"/>
          <w:numId w:val="1"/>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17ADB73F" w14:textId="77777777" w:rsidR="008B7C9D" w:rsidRPr="00665920" w:rsidRDefault="008B7C9D" w:rsidP="008B7C9D">
      <w:pPr>
        <w:pStyle w:val="ListParagraph"/>
        <w:numPr>
          <w:ilvl w:val="0"/>
          <w:numId w:val="1"/>
        </w:numPr>
        <w:rPr>
          <w:rFonts w:cstheme="minorHAnsi"/>
          <w:bCs/>
        </w:rPr>
      </w:pPr>
      <w:r w:rsidRPr="00665920">
        <w:rPr>
          <w:rFonts w:cstheme="minorHAnsi"/>
          <w:bCs/>
        </w:rPr>
        <w:t xml:space="preserve">When providing the answer to the final question, submit all questions and answers in one final document </w:t>
      </w:r>
    </w:p>
    <w:p w14:paraId="7E5B9877" w14:textId="77777777" w:rsidR="008B7C9D" w:rsidRPr="00665920" w:rsidRDefault="008B7C9D" w:rsidP="008B7C9D">
      <w:pPr>
        <w:pStyle w:val="ListParagraph"/>
        <w:numPr>
          <w:ilvl w:val="0"/>
          <w:numId w:val="1"/>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39281C96" w14:textId="77777777" w:rsidR="008B7C9D" w:rsidRDefault="008B7C9D" w:rsidP="008B7C9D">
      <w:pPr>
        <w:pStyle w:val="ListParagraph"/>
        <w:numPr>
          <w:ilvl w:val="0"/>
          <w:numId w:val="1"/>
        </w:numPr>
        <w:rPr>
          <w:rFonts w:cstheme="minorHAnsi"/>
          <w:b/>
        </w:rPr>
      </w:pPr>
      <w:r w:rsidRPr="00665920">
        <w:rPr>
          <w:rFonts w:cstheme="minorHAnsi"/>
          <w:b/>
        </w:rPr>
        <w:t>Whenever possible, include a table with the response</w:t>
      </w:r>
    </w:p>
    <w:p w14:paraId="0A81B0B9" w14:textId="4C9988F6" w:rsidR="0066604A" w:rsidRPr="008B7C9D" w:rsidRDefault="008B7C9D" w:rsidP="008B7C9D">
      <w:pPr>
        <w:pStyle w:val="ListParagraph"/>
        <w:numPr>
          <w:ilvl w:val="0"/>
          <w:numId w:val="1"/>
        </w:numPr>
        <w:rPr>
          <w:rFonts w:cstheme="minorHAnsi"/>
          <w:b/>
        </w:rPr>
      </w:pPr>
      <w:r w:rsidRPr="008B7C9D">
        <w:rPr>
          <w:rFonts w:cstheme="minorHAnsi"/>
          <w:b/>
        </w:rPr>
        <w:t>For HIPAA compliance Do not include numbers &lt;11.</w:t>
      </w:r>
    </w:p>
    <w:p w14:paraId="6E542D62" w14:textId="6685CFFC" w:rsidR="00332060" w:rsidRPr="006A3E32" w:rsidRDefault="00332060" w:rsidP="006A3E32">
      <w:pPr>
        <w:pStyle w:val="Heading2"/>
      </w:pPr>
      <w:r w:rsidRPr="006A3E32">
        <w:t>Factor 1a: Patient Panel Need</w:t>
      </w:r>
    </w:p>
    <w:p w14:paraId="6532C3BA" w14:textId="77777777" w:rsidR="00801BCF" w:rsidRPr="006A3E32" w:rsidRDefault="0097121B" w:rsidP="006A3E32">
      <w:pPr>
        <w:pStyle w:val="Heading3"/>
      </w:pPr>
      <w:r w:rsidRPr="006A3E32">
        <w:t>Total Unique Patients, Demographics, and Geography (Total and Massachusetts)</w:t>
      </w:r>
    </w:p>
    <w:p w14:paraId="78F20670" w14:textId="3602D132" w:rsidR="00225BF1" w:rsidRPr="007E0344" w:rsidRDefault="00BC355C" w:rsidP="00E66BE6">
      <w:pPr>
        <w:pStyle w:val="ListParagraph"/>
        <w:numPr>
          <w:ilvl w:val="1"/>
          <w:numId w:val="2"/>
        </w:numPr>
        <w:rPr>
          <w:rFonts w:cstheme="minorHAnsi"/>
        </w:rPr>
      </w:pPr>
      <w:r w:rsidRPr="00801BCF">
        <w:rPr>
          <w:rFonts w:cstheme="minorHAnsi"/>
        </w:rPr>
        <w:t xml:space="preserve">For the Category </w:t>
      </w:r>
      <w:r w:rsidR="003C65F9" w:rsidRPr="00801BCF">
        <w:rPr>
          <w:rFonts w:cstheme="minorHAnsi"/>
        </w:rPr>
        <w:t>Age</w:t>
      </w:r>
      <w:r w:rsidRPr="00801BCF">
        <w:rPr>
          <w:rFonts w:cstheme="minorHAnsi"/>
        </w:rPr>
        <w:t>,</w:t>
      </w:r>
      <w:r w:rsidR="003C65F9" w:rsidRPr="00801BCF">
        <w:rPr>
          <w:rFonts w:cstheme="minorHAnsi"/>
        </w:rPr>
        <w:t xml:space="preserve"> separate age 56+ to age 56 to 6</w:t>
      </w:r>
      <w:r w:rsidR="00C936C0" w:rsidRPr="00801BCF">
        <w:rPr>
          <w:rFonts w:cstheme="minorHAnsi"/>
        </w:rPr>
        <w:t>4</w:t>
      </w:r>
      <w:r w:rsidR="003C65F9" w:rsidRPr="00801BCF">
        <w:rPr>
          <w:rFonts w:cstheme="minorHAnsi"/>
        </w:rPr>
        <w:t>, and age 65+</w:t>
      </w:r>
    </w:p>
    <w:p w14:paraId="328D45EC" w14:textId="682D67C5" w:rsidR="00225BF1" w:rsidRDefault="00225BF1" w:rsidP="00225BF1">
      <w:pPr>
        <w:spacing w:after="0"/>
        <w:jc w:val="center"/>
        <w:rPr>
          <w:rFonts w:cstheme="minorHAnsi"/>
          <w:b/>
          <w:bCs/>
          <w:u w:val="single"/>
        </w:rPr>
      </w:pPr>
      <w:r w:rsidRPr="00591EB0">
        <w:rPr>
          <w:rFonts w:cstheme="minorHAnsi"/>
          <w:b/>
          <w:bCs/>
          <w:u w:val="single"/>
        </w:rPr>
        <w:t>Total Unique Patients</w:t>
      </w:r>
      <w:r w:rsidR="00DD0E27">
        <w:rPr>
          <w:rFonts w:cstheme="minorHAnsi"/>
          <w:b/>
          <w:bCs/>
          <w:u w:val="single"/>
        </w:rPr>
        <w:t xml:space="preserve"> by Age</w:t>
      </w:r>
      <w:r w:rsidR="00D35C59">
        <w:rPr>
          <w:rFonts w:ascii="Calibri" w:eastAsia="Times New Roman" w:hAnsi="Calibri" w:cs="Calibri"/>
          <w:b/>
          <w:bCs/>
          <w:color w:val="000000"/>
          <w:vertAlign w:val="superscript"/>
          <w:lang w:eastAsia="zh-CN"/>
        </w:rPr>
        <w:t>1</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366"/>
        <w:gridCol w:w="1366"/>
        <w:gridCol w:w="1367"/>
        <w:gridCol w:w="1367"/>
        <w:gridCol w:w="1366"/>
        <w:gridCol w:w="1367"/>
      </w:tblGrid>
      <w:tr w:rsidR="008B7C9D" w:rsidRPr="008C62F9" w14:paraId="46BA9EAC" w14:textId="77777777" w:rsidTr="008B7C9D">
        <w:trPr>
          <w:cantSplit/>
          <w:trHeight w:val="290"/>
          <w:tblHeader/>
          <w:jc w:val="center"/>
        </w:trPr>
        <w:tc>
          <w:tcPr>
            <w:tcW w:w="1078" w:type="dxa"/>
            <w:noWrap/>
            <w:vAlign w:val="bottom"/>
            <w:hideMark/>
          </w:tcPr>
          <w:p w14:paraId="7BA98014" w14:textId="77777777" w:rsidR="008B7C9D" w:rsidRPr="008C62F9" w:rsidRDefault="008B7C9D" w:rsidP="008F4EEA">
            <w:pPr>
              <w:spacing w:after="0" w:line="240" w:lineRule="auto"/>
              <w:rPr>
                <w:rFonts w:ascii="Times New Roman" w:eastAsia="Times New Roman" w:hAnsi="Times New Roman" w:cs="Times New Roman"/>
                <w:sz w:val="24"/>
                <w:szCs w:val="24"/>
                <w:u w:val="single"/>
                <w:lang w:eastAsia="zh-CN"/>
              </w:rPr>
            </w:pPr>
          </w:p>
        </w:tc>
        <w:tc>
          <w:tcPr>
            <w:tcW w:w="1366" w:type="dxa"/>
            <w:noWrap/>
            <w:vAlign w:val="bottom"/>
            <w:hideMark/>
          </w:tcPr>
          <w:p w14:paraId="60F0BE35" w14:textId="77777777"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366" w:type="dxa"/>
            <w:vAlign w:val="bottom"/>
          </w:tcPr>
          <w:p w14:paraId="09194A78" w14:textId="476EF677"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367" w:type="dxa"/>
            <w:noWrap/>
            <w:vAlign w:val="bottom"/>
            <w:hideMark/>
          </w:tcPr>
          <w:p w14:paraId="6E21E292" w14:textId="77777777"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367" w:type="dxa"/>
            <w:vAlign w:val="bottom"/>
          </w:tcPr>
          <w:p w14:paraId="08EB99E1" w14:textId="69189567"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366" w:type="dxa"/>
            <w:noWrap/>
            <w:vAlign w:val="bottom"/>
            <w:hideMark/>
          </w:tcPr>
          <w:p w14:paraId="623DF035" w14:textId="77777777"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c>
          <w:tcPr>
            <w:tcW w:w="1367" w:type="dxa"/>
            <w:vAlign w:val="bottom"/>
          </w:tcPr>
          <w:p w14:paraId="77D5235D" w14:textId="7BCB58C3" w:rsidR="008B7C9D" w:rsidRPr="008C62F9" w:rsidRDefault="008B7C9D" w:rsidP="008F4EEA">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r>
      <w:tr w:rsidR="008F4EEA" w:rsidRPr="008F4EEA" w14:paraId="5D4FEC23" w14:textId="77777777" w:rsidTr="008B7C9D">
        <w:trPr>
          <w:cantSplit/>
          <w:trHeight w:val="290"/>
          <w:tblHeader/>
          <w:jc w:val="center"/>
        </w:trPr>
        <w:tc>
          <w:tcPr>
            <w:tcW w:w="1078" w:type="dxa"/>
            <w:noWrap/>
            <w:vAlign w:val="bottom"/>
            <w:hideMark/>
          </w:tcPr>
          <w:p w14:paraId="0065F7F1" w14:textId="77777777" w:rsidR="008F4EEA" w:rsidRPr="008F4EEA" w:rsidRDefault="008F4EEA" w:rsidP="008F4EEA">
            <w:pPr>
              <w:spacing w:after="0" w:line="240" w:lineRule="auto"/>
              <w:jc w:val="center"/>
              <w:rPr>
                <w:rFonts w:ascii="Calibri" w:eastAsia="Times New Roman" w:hAnsi="Calibri" w:cs="Calibri"/>
                <w:b/>
                <w:bCs/>
                <w:color w:val="000000"/>
                <w:lang w:eastAsia="zh-CN"/>
              </w:rPr>
            </w:pPr>
          </w:p>
        </w:tc>
        <w:tc>
          <w:tcPr>
            <w:tcW w:w="1366" w:type="dxa"/>
            <w:noWrap/>
            <w:vAlign w:val="bottom"/>
            <w:hideMark/>
          </w:tcPr>
          <w:p w14:paraId="1AB8600A"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6" w:type="dxa"/>
            <w:noWrap/>
            <w:vAlign w:val="bottom"/>
            <w:hideMark/>
          </w:tcPr>
          <w:p w14:paraId="2E491AAD"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c>
          <w:tcPr>
            <w:tcW w:w="1367" w:type="dxa"/>
            <w:noWrap/>
            <w:vAlign w:val="bottom"/>
            <w:hideMark/>
          </w:tcPr>
          <w:p w14:paraId="6FFC00D0"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7" w:type="dxa"/>
            <w:noWrap/>
            <w:vAlign w:val="bottom"/>
            <w:hideMark/>
          </w:tcPr>
          <w:p w14:paraId="31B81FA1"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c>
          <w:tcPr>
            <w:tcW w:w="1366" w:type="dxa"/>
            <w:noWrap/>
            <w:vAlign w:val="bottom"/>
            <w:hideMark/>
          </w:tcPr>
          <w:p w14:paraId="0A6E7B5A"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7" w:type="dxa"/>
            <w:noWrap/>
            <w:vAlign w:val="bottom"/>
            <w:hideMark/>
          </w:tcPr>
          <w:p w14:paraId="4B7EDF78"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r>
      <w:tr w:rsidR="008F4EEA" w:rsidRPr="008F4EEA" w14:paraId="2CFBB2ED" w14:textId="77777777" w:rsidTr="008B7C9D">
        <w:trPr>
          <w:cantSplit/>
          <w:trHeight w:val="290"/>
          <w:jc w:val="center"/>
        </w:trPr>
        <w:tc>
          <w:tcPr>
            <w:tcW w:w="1078" w:type="dxa"/>
            <w:noWrap/>
            <w:vAlign w:val="bottom"/>
            <w:hideMark/>
          </w:tcPr>
          <w:p w14:paraId="72AF0451" w14:textId="77777777" w:rsidR="008F4EEA" w:rsidRPr="008F4EEA" w:rsidRDefault="008F4EEA" w:rsidP="008F4EEA">
            <w:pPr>
              <w:spacing w:after="0" w:line="240" w:lineRule="auto"/>
              <w:rPr>
                <w:rFonts w:ascii="Calibri" w:eastAsia="Times New Roman" w:hAnsi="Calibri" w:cs="Calibri"/>
                <w:color w:val="000000"/>
                <w:lang w:eastAsia="zh-CN"/>
              </w:rPr>
            </w:pPr>
            <w:r w:rsidRPr="008F4EEA">
              <w:rPr>
                <w:rFonts w:ascii="Calibri" w:eastAsia="Times New Roman" w:hAnsi="Calibri" w:cs="Calibri"/>
                <w:color w:val="000000"/>
                <w:lang w:eastAsia="zh-CN"/>
              </w:rPr>
              <w:t>56-64</w:t>
            </w:r>
          </w:p>
        </w:tc>
        <w:tc>
          <w:tcPr>
            <w:tcW w:w="1366" w:type="dxa"/>
            <w:noWrap/>
            <w:vAlign w:val="bottom"/>
            <w:hideMark/>
          </w:tcPr>
          <w:p w14:paraId="6C41285F"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22,385</w:t>
            </w:r>
          </w:p>
        </w:tc>
        <w:tc>
          <w:tcPr>
            <w:tcW w:w="1366" w:type="dxa"/>
            <w:noWrap/>
            <w:vAlign w:val="bottom"/>
            <w:hideMark/>
          </w:tcPr>
          <w:p w14:paraId="1AB6C53E"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21.6%</w:t>
            </w:r>
          </w:p>
        </w:tc>
        <w:tc>
          <w:tcPr>
            <w:tcW w:w="1367" w:type="dxa"/>
            <w:noWrap/>
            <w:vAlign w:val="bottom"/>
            <w:hideMark/>
          </w:tcPr>
          <w:p w14:paraId="1A0BC089"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23,199</w:t>
            </w:r>
          </w:p>
        </w:tc>
        <w:tc>
          <w:tcPr>
            <w:tcW w:w="1367" w:type="dxa"/>
            <w:noWrap/>
            <w:vAlign w:val="bottom"/>
            <w:hideMark/>
          </w:tcPr>
          <w:p w14:paraId="4FE61086"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21.0%</w:t>
            </w:r>
          </w:p>
        </w:tc>
        <w:tc>
          <w:tcPr>
            <w:tcW w:w="1366" w:type="dxa"/>
            <w:noWrap/>
            <w:vAlign w:val="bottom"/>
            <w:hideMark/>
          </w:tcPr>
          <w:p w14:paraId="6102CD49"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24,247</w:t>
            </w:r>
          </w:p>
        </w:tc>
        <w:tc>
          <w:tcPr>
            <w:tcW w:w="1367" w:type="dxa"/>
            <w:noWrap/>
            <w:vAlign w:val="bottom"/>
            <w:hideMark/>
          </w:tcPr>
          <w:p w14:paraId="438A556B"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20.4%</w:t>
            </w:r>
          </w:p>
        </w:tc>
      </w:tr>
      <w:tr w:rsidR="008F4EEA" w:rsidRPr="008F4EEA" w14:paraId="49D617A9" w14:textId="77777777" w:rsidTr="008B7C9D">
        <w:trPr>
          <w:cantSplit/>
          <w:trHeight w:val="290"/>
          <w:jc w:val="center"/>
        </w:trPr>
        <w:tc>
          <w:tcPr>
            <w:tcW w:w="1078" w:type="dxa"/>
            <w:noWrap/>
            <w:vAlign w:val="bottom"/>
            <w:hideMark/>
          </w:tcPr>
          <w:p w14:paraId="4F0C0BC2" w14:textId="77777777" w:rsidR="008F4EEA" w:rsidRPr="008F4EEA" w:rsidRDefault="008F4EEA" w:rsidP="008F4EEA">
            <w:pPr>
              <w:spacing w:after="0" w:line="240" w:lineRule="auto"/>
              <w:rPr>
                <w:rFonts w:ascii="Calibri" w:eastAsia="Times New Roman" w:hAnsi="Calibri" w:cs="Calibri"/>
                <w:color w:val="000000"/>
                <w:lang w:eastAsia="zh-CN"/>
              </w:rPr>
            </w:pPr>
            <w:r w:rsidRPr="008F4EEA">
              <w:rPr>
                <w:rFonts w:ascii="Calibri" w:eastAsia="Times New Roman" w:hAnsi="Calibri" w:cs="Calibri"/>
                <w:color w:val="000000"/>
                <w:lang w:eastAsia="zh-CN"/>
              </w:rPr>
              <w:t>65+</w:t>
            </w:r>
          </w:p>
        </w:tc>
        <w:tc>
          <w:tcPr>
            <w:tcW w:w="1366" w:type="dxa"/>
            <w:noWrap/>
            <w:vAlign w:val="bottom"/>
            <w:hideMark/>
          </w:tcPr>
          <w:p w14:paraId="5C3A10BC"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49,499</w:t>
            </w:r>
          </w:p>
        </w:tc>
        <w:tc>
          <w:tcPr>
            <w:tcW w:w="1366" w:type="dxa"/>
            <w:noWrap/>
            <w:vAlign w:val="bottom"/>
            <w:hideMark/>
          </w:tcPr>
          <w:p w14:paraId="3AA0DDA1"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47.7%</w:t>
            </w:r>
          </w:p>
        </w:tc>
        <w:tc>
          <w:tcPr>
            <w:tcW w:w="1367" w:type="dxa"/>
            <w:noWrap/>
            <w:vAlign w:val="bottom"/>
            <w:hideMark/>
          </w:tcPr>
          <w:p w14:paraId="22D2E26C"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53,340</w:t>
            </w:r>
          </w:p>
        </w:tc>
        <w:tc>
          <w:tcPr>
            <w:tcW w:w="1367" w:type="dxa"/>
            <w:noWrap/>
            <w:vAlign w:val="bottom"/>
            <w:hideMark/>
          </w:tcPr>
          <w:p w14:paraId="0F451690"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48.2%</w:t>
            </w:r>
          </w:p>
        </w:tc>
        <w:tc>
          <w:tcPr>
            <w:tcW w:w="1366" w:type="dxa"/>
            <w:noWrap/>
            <w:vAlign w:val="bottom"/>
            <w:hideMark/>
          </w:tcPr>
          <w:p w14:paraId="78400A0C"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58,520</w:t>
            </w:r>
          </w:p>
        </w:tc>
        <w:tc>
          <w:tcPr>
            <w:tcW w:w="1367" w:type="dxa"/>
            <w:noWrap/>
            <w:vAlign w:val="bottom"/>
            <w:hideMark/>
          </w:tcPr>
          <w:p w14:paraId="4BCE711C" w14:textId="77777777" w:rsidR="008F4EEA" w:rsidRPr="008F4EEA" w:rsidRDefault="008F4EEA" w:rsidP="008F4EEA">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49.2%</w:t>
            </w:r>
          </w:p>
        </w:tc>
      </w:tr>
    </w:tbl>
    <w:p w14:paraId="354E675F" w14:textId="59B5BDAC" w:rsidR="00801BCF" w:rsidRDefault="006741A9" w:rsidP="006741A9">
      <w:pPr>
        <w:spacing w:before="160" w:line="240" w:lineRule="auto"/>
        <w:rPr>
          <w:rFonts w:cstheme="minorHAnsi"/>
          <w:sz w:val="18"/>
          <w:szCs w:val="18"/>
        </w:rPr>
      </w:pPr>
      <w:r w:rsidRPr="006741A9">
        <w:rPr>
          <w:rFonts w:cstheme="minorHAnsi"/>
          <w:sz w:val="18"/>
          <w:szCs w:val="18"/>
          <w:vertAlign w:val="superscript"/>
        </w:rPr>
        <w:t>1</w:t>
      </w:r>
      <w:r>
        <w:rPr>
          <w:rFonts w:cstheme="minorHAnsi"/>
          <w:sz w:val="18"/>
          <w:szCs w:val="18"/>
          <w:vertAlign w:val="superscript"/>
        </w:rPr>
        <w:t xml:space="preserve"> </w:t>
      </w:r>
      <w:r w:rsidR="00E30523" w:rsidRPr="006741A9">
        <w:rPr>
          <w:rFonts w:cstheme="minorHAnsi"/>
          <w:sz w:val="18"/>
          <w:szCs w:val="18"/>
        </w:rPr>
        <w:t>Patients with encounters in the same year before and after attaining age 65 will appear in both age categories.</w:t>
      </w:r>
    </w:p>
    <w:p w14:paraId="3429238D" w14:textId="77777777" w:rsidR="006741A9" w:rsidRPr="006741A9" w:rsidRDefault="006741A9" w:rsidP="006741A9">
      <w:pPr>
        <w:spacing w:before="160" w:line="240" w:lineRule="auto"/>
        <w:rPr>
          <w:rFonts w:cstheme="minorHAnsi"/>
          <w:sz w:val="18"/>
          <w:szCs w:val="18"/>
        </w:rPr>
      </w:pPr>
    </w:p>
    <w:p w14:paraId="2954A4FC" w14:textId="5384A7B2" w:rsidR="006741A9" w:rsidRDefault="006741A9" w:rsidP="006741A9">
      <w:pPr>
        <w:spacing w:after="0"/>
        <w:jc w:val="center"/>
        <w:rPr>
          <w:rFonts w:cstheme="minorHAnsi"/>
          <w:b/>
          <w:bCs/>
          <w:u w:val="single"/>
        </w:rPr>
      </w:pPr>
      <w:r w:rsidRPr="00556D40">
        <w:rPr>
          <w:rFonts w:cstheme="minorHAnsi"/>
          <w:b/>
          <w:bCs/>
          <w:u w:val="single"/>
        </w:rPr>
        <w:t>Massachusetts Unique Patients by Age</w:t>
      </w:r>
      <w:r w:rsidRPr="00556D40">
        <w:rPr>
          <w:rFonts w:ascii="Calibri" w:eastAsia="Times New Roman" w:hAnsi="Calibri" w:cs="Calibri"/>
          <w:b/>
          <w:bCs/>
          <w:color w:val="000000"/>
          <w:vertAlign w:val="superscript"/>
          <w:lang w:eastAsia="zh-CN"/>
        </w:rPr>
        <w:t>1</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366"/>
        <w:gridCol w:w="1366"/>
        <w:gridCol w:w="1367"/>
        <w:gridCol w:w="1367"/>
        <w:gridCol w:w="1366"/>
        <w:gridCol w:w="1367"/>
      </w:tblGrid>
      <w:tr w:rsidR="008B7C9D" w:rsidRPr="008C62F9" w14:paraId="157FA1E6" w14:textId="77777777" w:rsidTr="008B7C9D">
        <w:trPr>
          <w:cantSplit/>
          <w:trHeight w:val="290"/>
          <w:tblHeader/>
          <w:jc w:val="center"/>
        </w:trPr>
        <w:tc>
          <w:tcPr>
            <w:tcW w:w="1078" w:type="dxa"/>
            <w:noWrap/>
            <w:vAlign w:val="bottom"/>
            <w:hideMark/>
          </w:tcPr>
          <w:p w14:paraId="2F4A2B2B" w14:textId="77777777" w:rsidR="008B7C9D" w:rsidRPr="008C62F9" w:rsidRDefault="008B7C9D" w:rsidP="004572B4">
            <w:pPr>
              <w:spacing w:after="0" w:line="240" w:lineRule="auto"/>
              <w:rPr>
                <w:rFonts w:ascii="Times New Roman" w:eastAsia="Times New Roman" w:hAnsi="Times New Roman" w:cs="Times New Roman"/>
                <w:sz w:val="24"/>
                <w:szCs w:val="24"/>
                <w:u w:val="single"/>
                <w:lang w:eastAsia="zh-CN"/>
              </w:rPr>
            </w:pPr>
          </w:p>
        </w:tc>
        <w:tc>
          <w:tcPr>
            <w:tcW w:w="1366" w:type="dxa"/>
            <w:noWrap/>
            <w:vAlign w:val="bottom"/>
            <w:hideMark/>
          </w:tcPr>
          <w:p w14:paraId="739028E0" w14:textId="77777777"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366" w:type="dxa"/>
            <w:vAlign w:val="bottom"/>
          </w:tcPr>
          <w:p w14:paraId="4B66DF5F" w14:textId="36E44702"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367" w:type="dxa"/>
            <w:noWrap/>
            <w:vAlign w:val="bottom"/>
            <w:hideMark/>
          </w:tcPr>
          <w:p w14:paraId="03C6E7E4" w14:textId="77777777"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367" w:type="dxa"/>
            <w:vAlign w:val="bottom"/>
          </w:tcPr>
          <w:p w14:paraId="449415AE" w14:textId="703D8AAF"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366" w:type="dxa"/>
            <w:noWrap/>
            <w:vAlign w:val="bottom"/>
            <w:hideMark/>
          </w:tcPr>
          <w:p w14:paraId="1C41BCC3" w14:textId="77777777"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c>
          <w:tcPr>
            <w:tcW w:w="1367" w:type="dxa"/>
            <w:vAlign w:val="bottom"/>
          </w:tcPr>
          <w:p w14:paraId="001089B5" w14:textId="6E433889" w:rsidR="008B7C9D" w:rsidRPr="008C62F9" w:rsidRDefault="008B7C9D" w:rsidP="004572B4">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r>
      <w:tr w:rsidR="006741A9" w:rsidRPr="008F4EEA" w14:paraId="417A50E0" w14:textId="77777777" w:rsidTr="008B7C9D">
        <w:trPr>
          <w:cantSplit/>
          <w:trHeight w:val="290"/>
          <w:tblHeader/>
          <w:jc w:val="center"/>
        </w:trPr>
        <w:tc>
          <w:tcPr>
            <w:tcW w:w="1078" w:type="dxa"/>
            <w:noWrap/>
            <w:vAlign w:val="bottom"/>
            <w:hideMark/>
          </w:tcPr>
          <w:p w14:paraId="5C72B06C" w14:textId="77777777" w:rsidR="006741A9" w:rsidRPr="008F4EEA" w:rsidRDefault="006741A9" w:rsidP="004572B4">
            <w:pPr>
              <w:spacing w:after="0" w:line="240" w:lineRule="auto"/>
              <w:jc w:val="center"/>
              <w:rPr>
                <w:rFonts w:ascii="Calibri" w:eastAsia="Times New Roman" w:hAnsi="Calibri" w:cs="Calibri"/>
                <w:b/>
                <w:bCs/>
                <w:color w:val="000000"/>
                <w:lang w:eastAsia="zh-CN"/>
              </w:rPr>
            </w:pPr>
          </w:p>
        </w:tc>
        <w:tc>
          <w:tcPr>
            <w:tcW w:w="1366" w:type="dxa"/>
            <w:noWrap/>
            <w:vAlign w:val="bottom"/>
            <w:hideMark/>
          </w:tcPr>
          <w:p w14:paraId="36E70BC0"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6" w:type="dxa"/>
            <w:noWrap/>
            <w:vAlign w:val="bottom"/>
            <w:hideMark/>
          </w:tcPr>
          <w:p w14:paraId="58BA9752"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c>
          <w:tcPr>
            <w:tcW w:w="1367" w:type="dxa"/>
            <w:noWrap/>
            <w:vAlign w:val="bottom"/>
            <w:hideMark/>
          </w:tcPr>
          <w:p w14:paraId="094C0513"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7" w:type="dxa"/>
            <w:noWrap/>
            <w:vAlign w:val="bottom"/>
            <w:hideMark/>
          </w:tcPr>
          <w:p w14:paraId="446B6D0A"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c>
          <w:tcPr>
            <w:tcW w:w="1366" w:type="dxa"/>
            <w:noWrap/>
            <w:vAlign w:val="bottom"/>
            <w:hideMark/>
          </w:tcPr>
          <w:p w14:paraId="6842E8E1"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Count</w:t>
            </w:r>
          </w:p>
        </w:tc>
        <w:tc>
          <w:tcPr>
            <w:tcW w:w="1367" w:type="dxa"/>
            <w:noWrap/>
            <w:vAlign w:val="bottom"/>
            <w:hideMark/>
          </w:tcPr>
          <w:p w14:paraId="69ECEE2E" w14:textId="77777777" w:rsidR="006741A9" w:rsidRPr="008F4EEA" w:rsidRDefault="006741A9" w:rsidP="004572B4">
            <w:pPr>
              <w:spacing w:after="0" w:line="240" w:lineRule="auto"/>
              <w:jc w:val="center"/>
              <w:rPr>
                <w:rFonts w:ascii="Calibri" w:eastAsia="Times New Roman" w:hAnsi="Calibri" w:cs="Calibri"/>
                <w:color w:val="000000"/>
                <w:lang w:eastAsia="zh-CN"/>
              </w:rPr>
            </w:pPr>
            <w:r w:rsidRPr="008F4EEA">
              <w:rPr>
                <w:rFonts w:ascii="Calibri" w:eastAsia="Times New Roman" w:hAnsi="Calibri" w:cs="Calibri"/>
                <w:color w:val="000000"/>
                <w:lang w:eastAsia="zh-CN"/>
              </w:rPr>
              <w:t>%</w:t>
            </w:r>
          </w:p>
        </w:tc>
      </w:tr>
      <w:tr w:rsidR="00556D40" w:rsidRPr="008F4EEA" w14:paraId="096D18AF" w14:textId="77777777" w:rsidTr="008B7C9D">
        <w:trPr>
          <w:cantSplit/>
          <w:trHeight w:val="290"/>
          <w:jc w:val="center"/>
        </w:trPr>
        <w:tc>
          <w:tcPr>
            <w:tcW w:w="1078" w:type="dxa"/>
            <w:noWrap/>
            <w:vAlign w:val="bottom"/>
            <w:hideMark/>
          </w:tcPr>
          <w:p w14:paraId="0C7D6603" w14:textId="77777777" w:rsidR="00556D40" w:rsidRPr="008F4EEA" w:rsidRDefault="00556D40" w:rsidP="00556D40">
            <w:pPr>
              <w:spacing w:after="0" w:line="240" w:lineRule="auto"/>
              <w:rPr>
                <w:rFonts w:ascii="Calibri" w:eastAsia="Times New Roman" w:hAnsi="Calibri" w:cs="Calibri"/>
                <w:color w:val="000000"/>
                <w:lang w:eastAsia="zh-CN"/>
              </w:rPr>
            </w:pPr>
            <w:r w:rsidRPr="008F4EEA">
              <w:rPr>
                <w:rFonts w:ascii="Calibri" w:eastAsia="Times New Roman" w:hAnsi="Calibri" w:cs="Calibri"/>
                <w:color w:val="000000"/>
                <w:lang w:eastAsia="zh-CN"/>
              </w:rPr>
              <w:t>56-64</w:t>
            </w:r>
          </w:p>
        </w:tc>
        <w:tc>
          <w:tcPr>
            <w:tcW w:w="1366" w:type="dxa"/>
            <w:noWrap/>
            <w:vAlign w:val="center"/>
          </w:tcPr>
          <w:p w14:paraId="41BF4340" w14:textId="4ED36785"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16,335</w:t>
            </w:r>
          </w:p>
        </w:tc>
        <w:tc>
          <w:tcPr>
            <w:tcW w:w="1366" w:type="dxa"/>
            <w:noWrap/>
            <w:vAlign w:val="center"/>
          </w:tcPr>
          <w:p w14:paraId="6183D6FF" w14:textId="1F373AF3"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21.0%</w:t>
            </w:r>
          </w:p>
        </w:tc>
        <w:tc>
          <w:tcPr>
            <w:tcW w:w="1367" w:type="dxa"/>
            <w:noWrap/>
            <w:vAlign w:val="center"/>
          </w:tcPr>
          <w:p w14:paraId="19DBF24B" w14:textId="24DD49C1"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16,990</w:t>
            </w:r>
          </w:p>
        </w:tc>
        <w:tc>
          <w:tcPr>
            <w:tcW w:w="1367" w:type="dxa"/>
            <w:noWrap/>
            <w:vAlign w:val="center"/>
          </w:tcPr>
          <w:p w14:paraId="25EAF22D" w14:textId="586343E8"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20.5%</w:t>
            </w:r>
          </w:p>
        </w:tc>
        <w:tc>
          <w:tcPr>
            <w:tcW w:w="1366" w:type="dxa"/>
            <w:noWrap/>
            <w:vAlign w:val="center"/>
          </w:tcPr>
          <w:p w14:paraId="41597466" w14:textId="73311077"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17,781</w:t>
            </w:r>
          </w:p>
        </w:tc>
        <w:tc>
          <w:tcPr>
            <w:tcW w:w="1367" w:type="dxa"/>
            <w:noWrap/>
            <w:vAlign w:val="center"/>
          </w:tcPr>
          <w:p w14:paraId="1FD354E8" w14:textId="3C51A8BB"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19.9%</w:t>
            </w:r>
          </w:p>
        </w:tc>
      </w:tr>
      <w:tr w:rsidR="00556D40" w:rsidRPr="008F4EEA" w14:paraId="10854766" w14:textId="77777777" w:rsidTr="008B7C9D">
        <w:trPr>
          <w:cantSplit/>
          <w:trHeight w:val="290"/>
          <w:jc w:val="center"/>
        </w:trPr>
        <w:tc>
          <w:tcPr>
            <w:tcW w:w="1078" w:type="dxa"/>
            <w:noWrap/>
            <w:vAlign w:val="bottom"/>
            <w:hideMark/>
          </w:tcPr>
          <w:p w14:paraId="3958A13B" w14:textId="77777777" w:rsidR="00556D40" w:rsidRPr="008F4EEA" w:rsidRDefault="00556D40" w:rsidP="00556D40">
            <w:pPr>
              <w:spacing w:after="0" w:line="240" w:lineRule="auto"/>
              <w:rPr>
                <w:rFonts w:ascii="Calibri" w:eastAsia="Times New Roman" w:hAnsi="Calibri" w:cs="Calibri"/>
                <w:color w:val="000000"/>
                <w:lang w:eastAsia="zh-CN"/>
              </w:rPr>
            </w:pPr>
            <w:r w:rsidRPr="008F4EEA">
              <w:rPr>
                <w:rFonts w:ascii="Calibri" w:eastAsia="Times New Roman" w:hAnsi="Calibri" w:cs="Calibri"/>
                <w:color w:val="000000"/>
                <w:lang w:eastAsia="zh-CN"/>
              </w:rPr>
              <w:t>65+</w:t>
            </w:r>
          </w:p>
        </w:tc>
        <w:tc>
          <w:tcPr>
            <w:tcW w:w="1366" w:type="dxa"/>
            <w:noWrap/>
            <w:vAlign w:val="center"/>
          </w:tcPr>
          <w:p w14:paraId="182E1BFE" w14:textId="23C2DF62"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37,731</w:t>
            </w:r>
          </w:p>
        </w:tc>
        <w:tc>
          <w:tcPr>
            <w:tcW w:w="1366" w:type="dxa"/>
            <w:noWrap/>
            <w:vAlign w:val="center"/>
          </w:tcPr>
          <w:p w14:paraId="3BF4A4A8" w14:textId="06007717"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48.4%</w:t>
            </w:r>
          </w:p>
        </w:tc>
        <w:tc>
          <w:tcPr>
            <w:tcW w:w="1367" w:type="dxa"/>
            <w:noWrap/>
            <w:vAlign w:val="center"/>
          </w:tcPr>
          <w:p w14:paraId="335DA284" w14:textId="5AE56194"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40,372</w:t>
            </w:r>
          </w:p>
        </w:tc>
        <w:tc>
          <w:tcPr>
            <w:tcW w:w="1367" w:type="dxa"/>
            <w:noWrap/>
            <w:vAlign w:val="center"/>
          </w:tcPr>
          <w:p w14:paraId="2A30617E" w14:textId="2CDD5BC2"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48.8%</w:t>
            </w:r>
          </w:p>
        </w:tc>
        <w:tc>
          <w:tcPr>
            <w:tcW w:w="1366" w:type="dxa"/>
            <w:noWrap/>
            <w:vAlign w:val="center"/>
          </w:tcPr>
          <w:p w14:paraId="1D18F9D0" w14:textId="4315F805"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44,441</w:t>
            </w:r>
          </w:p>
        </w:tc>
        <w:tc>
          <w:tcPr>
            <w:tcW w:w="1367" w:type="dxa"/>
            <w:noWrap/>
            <w:vAlign w:val="center"/>
          </w:tcPr>
          <w:p w14:paraId="62346EA3" w14:textId="3CD8A9CA" w:rsidR="00556D40" w:rsidRPr="008F4EEA" w:rsidRDefault="00556D40" w:rsidP="00556D40">
            <w:pPr>
              <w:spacing w:after="0" w:line="240" w:lineRule="auto"/>
              <w:jc w:val="center"/>
              <w:rPr>
                <w:rFonts w:ascii="Calibri" w:eastAsia="Times New Roman" w:hAnsi="Calibri" w:cs="Calibri"/>
                <w:color w:val="000000"/>
                <w:lang w:eastAsia="zh-CN"/>
              </w:rPr>
            </w:pPr>
            <w:r>
              <w:rPr>
                <w:rFonts w:ascii="Calibri" w:hAnsi="Calibri" w:cs="Calibri"/>
                <w:color w:val="000000"/>
              </w:rPr>
              <w:t>49.7%</w:t>
            </w:r>
          </w:p>
        </w:tc>
      </w:tr>
    </w:tbl>
    <w:p w14:paraId="6410C1E9" w14:textId="77777777" w:rsidR="006741A9" w:rsidRDefault="006741A9" w:rsidP="006741A9">
      <w:pPr>
        <w:spacing w:before="160" w:line="240" w:lineRule="auto"/>
        <w:rPr>
          <w:rFonts w:cstheme="minorHAnsi"/>
          <w:sz w:val="18"/>
          <w:szCs w:val="18"/>
        </w:rPr>
      </w:pPr>
      <w:r w:rsidRPr="006741A9">
        <w:rPr>
          <w:rFonts w:cstheme="minorHAnsi"/>
          <w:sz w:val="18"/>
          <w:szCs w:val="18"/>
          <w:vertAlign w:val="superscript"/>
        </w:rPr>
        <w:t>1</w:t>
      </w:r>
      <w:r>
        <w:rPr>
          <w:rFonts w:cstheme="minorHAnsi"/>
          <w:sz w:val="18"/>
          <w:szCs w:val="18"/>
          <w:vertAlign w:val="superscript"/>
        </w:rPr>
        <w:t xml:space="preserve"> </w:t>
      </w:r>
      <w:r w:rsidRPr="006741A9">
        <w:rPr>
          <w:rFonts w:cstheme="minorHAnsi"/>
          <w:sz w:val="18"/>
          <w:szCs w:val="18"/>
        </w:rPr>
        <w:t>Patients with encounters in the same year before and after attaining age 65 will appear in both age categories.</w:t>
      </w:r>
    </w:p>
    <w:p w14:paraId="71EBE7C6" w14:textId="77777777" w:rsidR="006741A9" w:rsidRDefault="006741A9" w:rsidP="006741A9">
      <w:pPr>
        <w:spacing w:before="160" w:line="240" w:lineRule="auto"/>
        <w:rPr>
          <w:rFonts w:cstheme="minorHAnsi"/>
          <w:sz w:val="18"/>
          <w:szCs w:val="18"/>
        </w:rPr>
      </w:pPr>
    </w:p>
    <w:p w14:paraId="674C4D25" w14:textId="77777777" w:rsidR="006741A9" w:rsidRDefault="006741A9" w:rsidP="006741A9">
      <w:pPr>
        <w:spacing w:before="160" w:line="240" w:lineRule="auto"/>
        <w:rPr>
          <w:rFonts w:cstheme="minorHAnsi"/>
          <w:sz w:val="18"/>
          <w:szCs w:val="18"/>
        </w:rPr>
      </w:pPr>
    </w:p>
    <w:p w14:paraId="23056D0A" w14:textId="77777777" w:rsidR="006741A9" w:rsidRPr="006741A9" w:rsidRDefault="006741A9" w:rsidP="006741A9">
      <w:pPr>
        <w:spacing w:before="160" w:line="240" w:lineRule="auto"/>
        <w:rPr>
          <w:rFonts w:cstheme="minorHAnsi"/>
          <w:sz w:val="18"/>
          <w:szCs w:val="18"/>
        </w:rPr>
      </w:pPr>
    </w:p>
    <w:p w14:paraId="62E1FC0C" w14:textId="53EE1B4C" w:rsidR="00801BCF" w:rsidRDefault="00801BCF">
      <w:pPr>
        <w:rPr>
          <w:rFonts w:cstheme="minorHAnsi"/>
          <w:sz w:val="18"/>
          <w:szCs w:val="18"/>
        </w:rPr>
      </w:pPr>
      <w:r>
        <w:rPr>
          <w:rFonts w:cstheme="minorHAnsi"/>
          <w:sz w:val="18"/>
          <w:szCs w:val="18"/>
        </w:rPr>
        <w:br w:type="page"/>
      </w:r>
    </w:p>
    <w:p w14:paraId="71BB8DD1" w14:textId="77777777" w:rsidR="00801BCF" w:rsidRDefault="00801BCF" w:rsidP="00801BCF">
      <w:pPr>
        <w:spacing w:before="160" w:line="240" w:lineRule="auto"/>
        <w:ind w:left="58"/>
        <w:rPr>
          <w:rFonts w:cstheme="minorHAnsi"/>
          <w:sz w:val="18"/>
          <w:szCs w:val="18"/>
        </w:rPr>
      </w:pPr>
    </w:p>
    <w:p w14:paraId="7A944B29" w14:textId="1A20A446" w:rsidR="007802BC" w:rsidRPr="0089658C" w:rsidRDefault="00430A77" w:rsidP="0089658C">
      <w:pPr>
        <w:pStyle w:val="ListParagraph"/>
        <w:numPr>
          <w:ilvl w:val="1"/>
          <w:numId w:val="2"/>
        </w:numPr>
        <w:spacing w:before="160" w:line="240" w:lineRule="auto"/>
        <w:rPr>
          <w:rFonts w:cstheme="minorHAnsi"/>
          <w:sz w:val="18"/>
          <w:szCs w:val="18"/>
        </w:rPr>
      </w:pPr>
      <w:r w:rsidRPr="0089658C">
        <w:rPr>
          <w:rFonts w:cstheme="minorHAnsi"/>
        </w:rPr>
        <w:t xml:space="preserve">Please provide a breakdown of the Massachusetts Patient Panel by </w:t>
      </w:r>
      <w:r w:rsidR="00056886" w:rsidRPr="0089658C">
        <w:rPr>
          <w:rFonts w:cstheme="minorHAnsi"/>
        </w:rPr>
        <w:t>County</w:t>
      </w:r>
    </w:p>
    <w:p w14:paraId="346BDF07" w14:textId="681B4E36" w:rsidR="007802BC" w:rsidRPr="00591EB0" w:rsidRDefault="007802BC" w:rsidP="007802BC">
      <w:pPr>
        <w:spacing w:after="0"/>
        <w:ind w:left="720"/>
        <w:jc w:val="center"/>
        <w:rPr>
          <w:rFonts w:cstheme="minorHAnsi"/>
          <w:b/>
          <w:bCs/>
          <w:u w:val="single"/>
        </w:rPr>
      </w:pPr>
      <w:r w:rsidRPr="00D849F2">
        <w:rPr>
          <w:rFonts w:cstheme="minorHAnsi"/>
          <w:b/>
          <w:bCs/>
          <w:u w:val="single"/>
        </w:rPr>
        <w:t>Total Unique Massachusetts Patients by County</w:t>
      </w:r>
    </w:p>
    <w:tbl>
      <w:tblPr>
        <w:tblW w:w="6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586"/>
        <w:gridCol w:w="1586"/>
        <w:gridCol w:w="1587"/>
        <w:gridCol w:w="1587"/>
        <w:gridCol w:w="1586"/>
        <w:gridCol w:w="1587"/>
      </w:tblGrid>
      <w:tr w:rsidR="008B7C9D" w:rsidRPr="008C62F9" w14:paraId="5E664140" w14:textId="77777777" w:rsidTr="008B7C9D">
        <w:trPr>
          <w:cantSplit/>
          <w:trHeight w:val="290"/>
          <w:tblHeader/>
          <w:jc w:val="center"/>
        </w:trPr>
        <w:tc>
          <w:tcPr>
            <w:tcW w:w="1974" w:type="dxa"/>
            <w:noWrap/>
            <w:vAlign w:val="bottom"/>
            <w:hideMark/>
          </w:tcPr>
          <w:p w14:paraId="6A8A4A3A" w14:textId="77777777" w:rsidR="008B7C9D" w:rsidRPr="008C62F9" w:rsidRDefault="008B7C9D" w:rsidP="007802BC">
            <w:pPr>
              <w:spacing w:after="0" w:line="240" w:lineRule="auto"/>
              <w:jc w:val="center"/>
              <w:rPr>
                <w:rFonts w:ascii="Times New Roman" w:eastAsia="Times New Roman" w:hAnsi="Times New Roman" w:cs="Times New Roman"/>
                <w:sz w:val="20"/>
                <w:szCs w:val="20"/>
                <w:u w:val="single"/>
                <w:lang w:eastAsia="zh-CN"/>
              </w:rPr>
            </w:pPr>
          </w:p>
        </w:tc>
        <w:tc>
          <w:tcPr>
            <w:tcW w:w="1586" w:type="dxa"/>
            <w:noWrap/>
            <w:vAlign w:val="bottom"/>
            <w:hideMark/>
          </w:tcPr>
          <w:p w14:paraId="7D7C3937" w14:textId="77777777" w:rsidR="008B7C9D" w:rsidRPr="008C62F9" w:rsidRDefault="008B7C9D" w:rsidP="007802BC">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586" w:type="dxa"/>
            <w:vAlign w:val="bottom"/>
          </w:tcPr>
          <w:p w14:paraId="564E7C7E" w14:textId="2F32BD1B" w:rsidR="008B7C9D" w:rsidRPr="008C62F9" w:rsidRDefault="008B7C9D" w:rsidP="007802BC">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FY22</w:t>
            </w:r>
          </w:p>
        </w:tc>
        <w:tc>
          <w:tcPr>
            <w:tcW w:w="1587" w:type="dxa"/>
            <w:noWrap/>
            <w:vAlign w:val="bottom"/>
            <w:hideMark/>
          </w:tcPr>
          <w:p w14:paraId="0CFDCBAF" w14:textId="77777777" w:rsidR="008B7C9D" w:rsidRPr="008C62F9" w:rsidRDefault="008B7C9D" w:rsidP="001B7AD0">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587" w:type="dxa"/>
            <w:vAlign w:val="bottom"/>
          </w:tcPr>
          <w:p w14:paraId="67DD1E12" w14:textId="63779EB1" w:rsidR="008B7C9D" w:rsidRPr="008C62F9" w:rsidRDefault="008B7C9D" w:rsidP="001B7AD0">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FY23</w:t>
            </w:r>
          </w:p>
        </w:tc>
        <w:tc>
          <w:tcPr>
            <w:tcW w:w="1586" w:type="dxa"/>
            <w:noWrap/>
            <w:vAlign w:val="bottom"/>
            <w:hideMark/>
          </w:tcPr>
          <w:p w14:paraId="3425470C" w14:textId="77777777" w:rsidR="008B7C9D" w:rsidRPr="008C62F9" w:rsidRDefault="008B7C9D" w:rsidP="007802BC">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c>
          <w:tcPr>
            <w:tcW w:w="1587" w:type="dxa"/>
            <w:vAlign w:val="bottom"/>
          </w:tcPr>
          <w:p w14:paraId="707BF4AB" w14:textId="192EEFAF" w:rsidR="008B7C9D" w:rsidRPr="008C62F9" w:rsidRDefault="008B7C9D" w:rsidP="007802BC">
            <w:pPr>
              <w:spacing w:after="0" w:line="240" w:lineRule="auto"/>
              <w:jc w:val="center"/>
              <w:rPr>
                <w:rFonts w:ascii="Calibri" w:eastAsia="Times New Roman" w:hAnsi="Calibri" w:cs="Calibri"/>
                <w:b/>
                <w:bCs/>
                <w:color w:val="000000"/>
                <w:u w:val="single"/>
                <w:lang w:eastAsia="zh-CN"/>
              </w:rPr>
            </w:pPr>
            <w:r w:rsidRPr="008C62F9">
              <w:rPr>
                <w:rFonts w:ascii="Calibri" w:eastAsia="Times New Roman" w:hAnsi="Calibri" w:cs="Calibri"/>
                <w:b/>
                <w:bCs/>
                <w:color w:val="000000"/>
                <w:u w:val="single"/>
                <w:lang w:eastAsia="zh-CN"/>
              </w:rPr>
              <w:t>FY24</w:t>
            </w:r>
          </w:p>
        </w:tc>
      </w:tr>
      <w:tr w:rsidR="007802BC" w:rsidRPr="007802BC" w14:paraId="7C7CDB77" w14:textId="77777777" w:rsidTr="008B7C9D">
        <w:trPr>
          <w:cantSplit/>
          <w:trHeight w:val="290"/>
          <w:tblHeader/>
          <w:jc w:val="center"/>
        </w:trPr>
        <w:tc>
          <w:tcPr>
            <w:tcW w:w="1974" w:type="dxa"/>
            <w:noWrap/>
            <w:vAlign w:val="bottom"/>
            <w:hideMark/>
          </w:tcPr>
          <w:p w14:paraId="13E21B48" w14:textId="77777777" w:rsidR="007802BC" w:rsidRPr="007802BC" w:rsidRDefault="007802BC" w:rsidP="007802BC">
            <w:pPr>
              <w:spacing w:after="0" w:line="240" w:lineRule="auto"/>
              <w:jc w:val="center"/>
              <w:rPr>
                <w:rFonts w:ascii="Calibri" w:eastAsia="Times New Roman" w:hAnsi="Calibri" w:cs="Calibri"/>
                <w:b/>
                <w:bCs/>
                <w:color w:val="000000"/>
                <w:lang w:eastAsia="zh-CN"/>
              </w:rPr>
            </w:pPr>
          </w:p>
        </w:tc>
        <w:tc>
          <w:tcPr>
            <w:tcW w:w="1586" w:type="dxa"/>
            <w:noWrap/>
            <w:vAlign w:val="bottom"/>
            <w:hideMark/>
          </w:tcPr>
          <w:p w14:paraId="643D434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Count</w:t>
            </w:r>
          </w:p>
        </w:tc>
        <w:tc>
          <w:tcPr>
            <w:tcW w:w="1586" w:type="dxa"/>
            <w:noWrap/>
            <w:vAlign w:val="bottom"/>
            <w:hideMark/>
          </w:tcPr>
          <w:p w14:paraId="1D4A64B1"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w:t>
            </w:r>
          </w:p>
        </w:tc>
        <w:tc>
          <w:tcPr>
            <w:tcW w:w="1587" w:type="dxa"/>
            <w:noWrap/>
            <w:vAlign w:val="bottom"/>
            <w:hideMark/>
          </w:tcPr>
          <w:p w14:paraId="5481216B"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Count</w:t>
            </w:r>
          </w:p>
        </w:tc>
        <w:tc>
          <w:tcPr>
            <w:tcW w:w="1587" w:type="dxa"/>
            <w:noWrap/>
            <w:vAlign w:val="bottom"/>
            <w:hideMark/>
          </w:tcPr>
          <w:p w14:paraId="78EBE3D4"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w:t>
            </w:r>
          </w:p>
        </w:tc>
        <w:tc>
          <w:tcPr>
            <w:tcW w:w="1586" w:type="dxa"/>
            <w:noWrap/>
            <w:vAlign w:val="bottom"/>
            <w:hideMark/>
          </w:tcPr>
          <w:p w14:paraId="131B50D6"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Count</w:t>
            </w:r>
          </w:p>
        </w:tc>
        <w:tc>
          <w:tcPr>
            <w:tcW w:w="1587" w:type="dxa"/>
            <w:noWrap/>
            <w:vAlign w:val="bottom"/>
            <w:hideMark/>
          </w:tcPr>
          <w:p w14:paraId="19F8E52E"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w:t>
            </w:r>
          </w:p>
        </w:tc>
      </w:tr>
      <w:tr w:rsidR="007802BC" w:rsidRPr="007802BC" w14:paraId="445DC7CD" w14:textId="77777777" w:rsidTr="008B7C9D">
        <w:trPr>
          <w:cantSplit/>
          <w:trHeight w:val="290"/>
          <w:jc w:val="center"/>
        </w:trPr>
        <w:tc>
          <w:tcPr>
            <w:tcW w:w="1974" w:type="dxa"/>
            <w:noWrap/>
            <w:vAlign w:val="bottom"/>
            <w:hideMark/>
          </w:tcPr>
          <w:p w14:paraId="6E0187A4" w14:textId="15FC2B69"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Norfolk</w:t>
            </w:r>
          </w:p>
        </w:tc>
        <w:tc>
          <w:tcPr>
            <w:tcW w:w="1586" w:type="dxa"/>
            <w:noWrap/>
            <w:vAlign w:val="bottom"/>
            <w:hideMark/>
          </w:tcPr>
          <w:p w14:paraId="4BBD878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14,673</w:t>
            </w:r>
          </w:p>
        </w:tc>
        <w:tc>
          <w:tcPr>
            <w:tcW w:w="1586" w:type="dxa"/>
            <w:noWrap/>
            <w:vAlign w:val="bottom"/>
            <w:hideMark/>
          </w:tcPr>
          <w:p w14:paraId="4106187F"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18.9%</w:t>
            </w:r>
          </w:p>
        </w:tc>
        <w:tc>
          <w:tcPr>
            <w:tcW w:w="1587" w:type="dxa"/>
            <w:noWrap/>
            <w:vAlign w:val="bottom"/>
            <w:hideMark/>
          </w:tcPr>
          <w:p w14:paraId="23A2E08B"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15,606</w:t>
            </w:r>
          </w:p>
        </w:tc>
        <w:tc>
          <w:tcPr>
            <w:tcW w:w="1587" w:type="dxa"/>
            <w:noWrap/>
            <w:vAlign w:val="bottom"/>
            <w:hideMark/>
          </w:tcPr>
          <w:p w14:paraId="3A8CEBCB"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18.9%</w:t>
            </w:r>
          </w:p>
        </w:tc>
        <w:tc>
          <w:tcPr>
            <w:tcW w:w="1586" w:type="dxa"/>
            <w:noWrap/>
            <w:vAlign w:val="bottom"/>
            <w:hideMark/>
          </w:tcPr>
          <w:p w14:paraId="3D879CC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16,838</w:t>
            </w:r>
          </w:p>
        </w:tc>
        <w:tc>
          <w:tcPr>
            <w:tcW w:w="1587" w:type="dxa"/>
            <w:noWrap/>
            <w:vAlign w:val="bottom"/>
            <w:hideMark/>
          </w:tcPr>
          <w:p w14:paraId="169745CF"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18.9%</w:t>
            </w:r>
          </w:p>
        </w:tc>
      </w:tr>
      <w:tr w:rsidR="007802BC" w:rsidRPr="007802BC" w14:paraId="1AA96E9A" w14:textId="77777777" w:rsidTr="008B7C9D">
        <w:trPr>
          <w:cantSplit/>
          <w:trHeight w:val="290"/>
          <w:jc w:val="center"/>
        </w:trPr>
        <w:tc>
          <w:tcPr>
            <w:tcW w:w="1974" w:type="dxa"/>
            <w:noWrap/>
            <w:vAlign w:val="bottom"/>
            <w:hideMark/>
          </w:tcPr>
          <w:p w14:paraId="5CC6E6C0" w14:textId="31E62D78"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Middlesex</w:t>
            </w:r>
          </w:p>
        </w:tc>
        <w:tc>
          <w:tcPr>
            <w:tcW w:w="1586" w:type="dxa"/>
            <w:noWrap/>
            <w:vAlign w:val="bottom"/>
            <w:hideMark/>
          </w:tcPr>
          <w:p w14:paraId="558F4770"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14,528</w:t>
            </w:r>
          </w:p>
        </w:tc>
        <w:tc>
          <w:tcPr>
            <w:tcW w:w="1586" w:type="dxa"/>
            <w:noWrap/>
            <w:vAlign w:val="bottom"/>
            <w:hideMark/>
          </w:tcPr>
          <w:p w14:paraId="74B47EE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18.7%</w:t>
            </w:r>
          </w:p>
        </w:tc>
        <w:tc>
          <w:tcPr>
            <w:tcW w:w="1587" w:type="dxa"/>
            <w:noWrap/>
            <w:vAlign w:val="bottom"/>
            <w:hideMark/>
          </w:tcPr>
          <w:p w14:paraId="76E42DA7"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15,563</w:t>
            </w:r>
          </w:p>
        </w:tc>
        <w:tc>
          <w:tcPr>
            <w:tcW w:w="1587" w:type="dxa"/>
            <w:noWrap/>
            <w:vAlign w:val="bottom"/>
            <w:hideMark/>
          </w:tcPr>
          <w:p w14:paraId="2AB84606"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18.8%</w:t>
            </w:r>
          </w:p>
        </w:tc>
        <w:tc>
          <w:tcPr>
            <w:tcW w:w="1586" w:type="dxa"/>
            <w:noWrap/>
            <w:vAlign w:val="bottom"/>
            <w:hideMark/>
          </w:tcPr>
          <w:p w14:paraId="44E1816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16,639</w:t>
            </w:r>
          </w:p>
        </w:tc>
        <w:tc>
          <w:tcPr>
            <w:tcW w:w="1587" w:type="dxa"/>
            <w:noWrap/>
            <w:vAlign w:val="bottom"/>
            <w:hideMark/>
          </w:tcPr>
          <w:p w14:paraId="1A2F10EF"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18.6%</w:t>
            </w:r>
          </w:p>
        </w:tc>
      </w:tr>
      <w:tr w:rsidR="007802BC" w:rsidRPr="007802BC" w14:paraId="5F3AFE93" w14:textId="77777777" w:rsidTr="008B7C9D">
        <w:trPr>
          <w:cantSplit/>
          <w:trHeight w:val="290"/>
          <w:jc w:val="center"/>
        </w:trPr>
        <w:tc>
          <w:tcPr>
            <w:tcW w:w="1974" w:type="dxa"/>
            <w:noWrap/>
            <w:vAlign w:val="bottom"/>
            <w:hideMark/>
          </w:tcPr>
          <w:p w14:paraId="7104D240" w14:textId="355A929B"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Plymouth</w:t>
            </w:r>
          </w:p>
        </w:tc>
        <w:tc>
          <w:tcPr>
            <w:tcW w:w="1586" w:type="dxa"/>
            <w:noWrap/>
            <w:vAlign w:val="bottom"/>
            <w:hideMark/>
          </w:tcPr>
          <w:p w14:paraId="6102C5F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10,570</w:t>
            </w:r>
          </w:p>
        </w:tc>
        <w:tc>
          <w:tcPr>
            <w:tcW w:w="1586" w:type="dxa"/>
            <w:noWrap/>
            <w:vAlign w:val="bottom"/>
            <w:hideMark/>
          </w:tcPr>
          <w:p w14:paraId="42710046"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13.6%</w:t>
            </w:r>
          </w:p>
        </w:tc>
        <w:tc>
          <w:tcPr>
            <w:tcW w:w="1587" w:type="dxa"/>
            <w:noWrap/>
            <w:vAlign w:val="bottom"/>
            <w:hideMark/>
          </w:tcPr>
          <w:p w14:paraId="03934874"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11,173</w:t>
            </w:r>
          </w:p>
        </w:tc>
        <w:tc>
          <w:tcPr>
            <w:tcW w:w="1587" w:type="dxa"/>
            <w:noWrap/>
            <w:vAlign w:val="bottom"/>
            <w:hideMark/>
          </w:tcPr>
          <w:p w14:paraId="444F49FB"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13.5%</w:t>
            </w:r>
          </w:p>
        </w:tc>
        <w:tc>
          <w:tcPr>
            <w:tcW w:w="1586" w:type="dxa"/>
            <w:noWrap/>
            <w:vAlign w:val="bottom"/>
            <w:hideMark/>
          </w:tcPr>
          <w:p w14:paraId="1ACDD3E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12,293</w:t>
            </w:r>
          </w:p>
        </w:tc>
        <w:tc>
          <w:tcPr>
            <w:tcW w:w="1587" w:type="dxa"/>
            <w:noWrap/>
            <w:vAlign w:val="bottom"/>
            <w:hideMark/>
          </w:tcPr>
          <w:p w14:paraId="6546912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13.8%</w:t>
            </w:r>
          </w:p>
        </w:tc>
      </w:tr>
      <w:tr w:rsidR="007802BC" w:rsidRPr="007802BC" w14:paraId="10EFFA01" w14:textId="77777777" w:rsidTr="008B7C9D">
        <w:trPr>
          <w:cantSplit/>
          <w:trHeight w:val="290"/>
          <w:jc w:val="center"/>
        </w:trPr>
        <w:tc>
          <w:tcPr>
            <w:tcW w:w="1974" w:type="dxa"/>
            <w:noWrap/>
            <w:vAlign w:val="bottom"/>
            <w:hideMark/>
          </w:tcPr>
          <w:p w14:paraId="754527D6" w14:textId="006E7C1B"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Essex</w:t>
            </w:r>
          </w:p>
        </w:tc>
        <w:tc>
          <w:tcPr>
            <w:tcW w:w="1586" w:type="dxa"/>
            <w:noWrap/>
            <w:vAlign w:val="bottom"/>
            <w:hideMark/>
          </w:tcPr>
          <w:p w14:paraId="7916462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9,797</w:t>
            </w:r>
          </w:p>
        </w:tc>
        <w:tc>
          <w:tcPr>
            <w:tcW w:w="1586" w:type="dxa"/>
            <w:noWrap/>
            <w:vAlign w:val="bottom"/>
            <w:hideMark/>
          </w:tcPr>
          <w:p w14:paraId="668E71D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12.6%</w:t>
            </w:r>
          </w:p>
        </w:tc>
        <w:tc>
          <w:tcPr>
            <w:tcW w:w="1587" w:type="dxa"/>
            <w:noWrap/>
            <w:vAlign w:val="bottom"/>
            <w:hideMark/>
          </w:tcPr>
          <w:p w14:paraId="18E9B8EC"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10,319</w:t>
            </w:r>
          </w:p>
        </w:tc>
        <w:tc>
          <w:tcPr>
            <w:tcW w:w="1587" w:type="dxa"/>
            <w:noWrap/>
            <w:vAlign w:val="bottom"/>
            <w:hideMark/>
          </w:tcPr>
          <w:p w14:paraId="5967F2F4"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12.5%</w:t>
            </w:r>
          </w:p>
        </w:tc>
        <w:tc>
          <w:tcPr>
            <w:tcW w:w="1586" w:type="dxa"/>
            <w:noWrap/>
            <w:vAlign w:val="bottom"/>
            <w:hideMark/>
          </w:tcPr>
          <w:p w14:paraId="5015C45B"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10,827</w:t>
            </w:r>
          </w:p>
        </w:tc>
        <w:tc>
          <w:tcPr>
            <w:tcW w:w="1587" w:type="dxa"/>
            <w:noWrap/>
            <w:vAlign w:val="bottom"/>
            <w:hideMark/>
          </w:tcPr>
          <w:p w14:paraId="6E1AB072"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12.1%</w:t>
            </w:r>
          </w:p>
        </w:tc>
      </w:tr>
      <w:tr w:rsidR="007802BC" w:rsidRPr="007802BC" w14:paraId="3023AEC4" w14:textId="77777777" w:rsidTr="008B7C9D">
        <w:trPr>
          <w:cantSplit/>
          <w:trHeight w:val="290"/>
          <w:jc w:val="center"/>
        </w:trPr>
        <w:tc>
          <w:tcPr>
            <w:tcW w:w="1974" w:type="dxa"/>
            <w:noWrap/>
            <w:vAlign w:val="bottom"/>
            <w:hideMark/>
          </w:tcPr>
          <w:p w14:paraId="6156C41D" w14:textId="55B924E3"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Suffolk</w:t>
            </w:r>
          </w:p>
        </w:tc>
        <w:tc>
          <w:tcPr>
            <w:tcW w:w="1586" w:type="dxa"/>
            <w:noWrap/>
            <w:vAlign w:val="bottom"/>
            <w:hideMark/>
          </w:tcPr>
          <w:p w14:paraId="58AE7EE0"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8,366</w:t>
            </w:r>
          </w:p>
        </w:tc>
        <w:tc>
          <w:tcPr>
            <w:tcW w:w="1586" w:type="dxa"/>
            <w:noWrap/>
            <w:vAlign w:val="bottom"/>
            <w:hideMark/>
          </w:tcPr>
          <w:p w14:paraId="39463842"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10.8%</w:t>
            </w:r>
          </w:p>
        </w:tc>
        <w:tc>
          <w:tcPr>
            <w:tcW w:w="1587" w:type="dxa"/>
            <w:noWrap/>
            <w:vAlign w:val="bottom"/>
            <w:hideMark/>
          </w:tcPr>
          <w:p w14:paraId="692AADC7"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8,950</w:t>
            </w:r>
          </w:p>
        </w:tc>
        <w:tc>
          <w:tcPr>
            <w:tcW w:w="1587" w:type="dxa"/>
            <w:noWrap/>
            <w:vAlign w:val="bottom"/>
            <w:hideMark/>
          </w:tcPr>
          <w:p w14:paraId="25599CBD"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10.8%</w:t>
            </w:r>
          </w:p>
        </w:tc>
        <w:tc>
          <w:tcPr>
            <w:tcW w:w="1586" w:type="dxa"/>
            <w:noWrap/>
            <w:vAlign w:val="bottom"/>
            <w:hideMark/>
          </w:tcPr>
          <w:p w14:paraId="6F6A7A20"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9,962</w:t>
            </w:r>
          </w:p>
        </w:tc>
        <w:tc>
          <w:tcPr>
            <w:tcW w:w="1587" w:type="dxa"/>
            <w:noWrap/>
            <w:vAlign w:val="bottom"/>
            <w:hideMark/>
          </w:tcPr>
          <w:p w14:paraId="62DC1522"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11.2%</w:t>
            </w:r>
          </w:p>
        </w:tc>
      </w:tr>
      <w:tr w:rsidR="007802BC" w:rsidRPr="007802BC" w14:paraId="6E406219" w14:textId="77777777" w:rsidTr="008B7C9D">
        <w:trPr>
          <w:cantSplit/>
          <w:trHeight w:val="290"/>
          <w:jc w:val="center"/>
        </w:trPr>
        <w:tc>
          <w:tcPr>
            <w:tcW w:w="1974" w:type="dxa"/>
            <w:noWrap/>
            <w:vAlign w:val="bottom"/>
            <w:hideMark/>
          </w:tcPr>
          <w:p w14:paraId="63F460E1" w14:textId="49A70040"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Worcester</w:t>
            </w:r>
          </w:p>
        </w:tc>
        <w:tc>
          <w:tcPr>
            <w:tcW w:w="1586" w:type="dxa"/>
            <w:noWrap/>
            <w:vAlign w:val="bottom"/>
            <w:hideMark/>
          </w:tcPr>
          <w:p w14:paraId="3135831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7,718</w:t>
            </w:r>
          </w:p>
        </w:tc>
        <w:tc>
          <w:tcPr>
            <w:tcW w:w="1586" w:type="dxa"/>
            <w:noWrap/>
            <w:vAlign w:val="bottom"/>
            <w:hideMark/>
          </w:tcPr>
          <w:p w14:paraId="6CF3AE2C"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9.9%</w:t>
            </w:r>
          </w:p>
        </w:tc>
        <w:tc>
          <w:tcPr>
            <w:tcW w:w="1587" w:type="dxa"/>
            <w:noWrap/>
            <w:vAlign w:val="bottom"/>
            <w:hideMark/>
          </w:tcPr>
          <w:p w14:paraId="1DB16304"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8,050</w:t>
            </w:r>
          </w:p>
        </w:tc>
        <w:tc>
          <w:tcPr>
            <w:tcW w:w="1587" w:type="dxa"/>
            <w:noWrap/>
            <w:vAlign w:val="bottom"/>
            <w:hideMark/>
          </w:tcPr>
          <w:p w14:paraId="393050BE"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9.7%</w:t>
            </w:r>
          </w:p>
        </w:tc>
        <w:tc>
          <w:tcPr>
            <w:tcW w:w="1586" w:type="dxa"/>
            <w:noWrap/>
            <w:vAlign w:val="bottom"/>
            <w:hideMark/>
          </w:tcPr>
          <w:p w14:paraId="5C7B540B"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8,545</w:t>
            </w:r>
          </w:p>
        </w:tc>
        <w:tc>
          <w:tcPr>
            <w:tcW w:w="1587" w:type="dxa"/>
            <w:noWrap/>
            <w:vAlign w:val="bottom"/>
            <w:hideMark/>
          </w:tcPr>
          <w:p w14:paraId="025411E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9.6%</w:t>
            </w:r>
          </w:p>
        </w:tc>
      </w:tr>
      <w:tr w:rsidR="007802BC" w:rsidRPr="007802BC" w14:paraId="2A952EDD" w14:textId="77777777" w:rsidTr="008B7C9D">
        <w:trPr>
          <w:cantSplit/>
          <w:trHeight w:val="290"/>
          <w:jc w:val="center"/>
        </w:trPr>
        <w:tc>
          <w:tcPr>
            <w:tcW w:w="1974" w:type="dxa"/>
            <w:noWrap/>
            <w:vAlign w:val="bottom"/>
            <w:hideMark/>
          </w:tcPr>
          <w:p w14:paraId="37005158" w14:textId="63A3ED7A"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Bristol</w:t>
            </w:r>
          </w:p>
        </w:tc>
        <w:tc>
          <w:tcPr>
            <w:tcW w:w="1586" w:type="dxa"/>
            <w:noWrap/>
            <w:vAlign w:val="bottom"/>
            <w:hideMark/>
          </w:tcPr>
          <w:p w14:paraId="223D7BE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4,706</w:t>
            </w:r>
          </w:p>
        </w:tc>
        <w:tc>
          <w:tcPr>
            <w:tcW w:w="1586" w:type="dxa"/>
            <w:noWrap/>
            <w:vAlign w:val="bottom"/>
            <w:hideMark/>
          </w:tcPr>
          <w:p w14:paraId="2BC72C14"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6.1%</w:t>
            </w:r>
          </w:p>
        </w:tc>
        <w:tc>
          <w:tcPr>
            <w:tcW w:w="1587" w:type="dxa"/>
            <w:noWrap/>
            <w:vAlign w:val="bottom"/>
            <w:hideMark/>
          </w:tcPr>
          <w:p w14:paraId="0714936F"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5,214</w:t>
            </w:r>
          </w:p>
        </w:tc>
        <w:tc>
          <w:tcPr>
            <w:tcW w:w="1587" w:type="dxa"/>
            <w:noWrap/>
            <w:vAlign w:val="bottom"/>
            <w:hideMark/>
          </w:tcPr>
          <w:p w14:paraId="3B68CBC9"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6.3%</w:t>
            </w:r>
          </w:p>
        </w:tc>
        <w:tc>
          <w:tcPr>
            <w:tcW w:w="1586" w:type="dxa"/>
            <w:noWrap/>
            <w:vAlign w:val="bottom"/>
            <w:hideMark/>
          </w:tcPr>
          <w:p w14:paraId="5369DCF6"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5,746</w:t>
            </w:r>
          </w:p>
        </w:tc>
        <w:tc>
          <w:tcPr>
            <w:tcW w:w="1587" w:type="dxa"/>
            <w:noWrap/>
            <w:vAlign w:val="bottom"/>
            <w:hideMark/>
          </w:tcPr>
          <w:p w14:paraId="1F4EBC29"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6.4%</w:t>
            </w:r>
          </w:p>
        </w:tc>
      </w:tr>
      <w:tr w:rsidR="007802BC" w:rsidRPr="007802BC" w14:paraId="1F385292" w14:textId="77777777" w:rsidTr="008B7C9D">
        <w:trPr>
          <w:cantSplit/>
          <w:trHeight w:val="290"/>
          <w:jc w:val="center"/>
        </w:trPr>
        <w:tc>
          <w:tcPr>
            <w:tcW w:w="1974" w:type="dxa"/>
            <w:noWrap/>
            <w:vAlign w:val="bottom"/>
            <w:hideMark/>
          </w:tcPr>
          <w:p w14:paraId="38339014" w14:textId="2CAE7C71"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Barnstable</w:t>
            </w:r>
          </w:p>
        </w:tc>
        <w:tc>
          <w:tcPr>
            <w:tcW w:w="1586" w:type="dxa"/>
            <w:noWrap/>
            <w:vAlign w:val="bottom"/>
            <w:hideMark/>
          </w:tcPr>
          <w:p w14:paraId="2D2B272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3,064</w:t>
            </w:r>
          </w:p>
        </w:tc>
        <w:tc>
          <w:tcPr>
            <w:tcW w:w="1586" w:type="dxa"/>
            <w:noWrap/>
            <w:vAlign w:val="bottom"/>
            <w:hideMark/>
          </w:tcPr>
          <w:p w14:paraId="6B8A05D7"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3.9%</w:t>
            </w:r>
          </w:p>
        </w:tc>
        <w:tc>
          <w:tcPr>
            <w:tcW w:w="1587" w:type="dxa"/>
            <w:noWrap/>
            <w:vAlign w:val="bottom"/>
            <w:hideMark/>
          </w:tcPr>
          <w:p w14:paraId="3FA2FBEE"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3,244</w:t>
            </w:r>
          </w:p>
        </w:tc>
        <w:tc>
          <w:tcPr>
            <w:tcW w:w="1587" w:type="dxa"/>
            <w:noWrap/>
            <w:vAlign w:val="bottom"/>
            <w:hideMark/>
          </w:tcPr>
          <w:p w14:paraId="6AA7BB04"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3.9%</w:t>
            </w:r>
          </w:p>
        </w:tc>
        <w:tc>
          <w:tcPr>
            <w:tcW w:w="1586" w:type="dxa"/>
            <w:noWrap/>
            <w:vAlign w:val="bottom"/>
            <w:hideMark/>
          </w:tcPr>
          <w:p w14:paraId="08A7C813"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3,444</w:t>
            </w:r>
          </w:p>
        </w:tc>
        <w:tc>
          <w:tcPr>
            <w:tcW w:w="1587" w:type="dxa"/>
            <w:noWrap/>
            <w:vAlign w:val="bottom"/>
            <w:hideMark/>
          </w:tcPr>
          <w:p w14:paraId="27B328FE"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3.9%</w:t>
            </w:r>
          </w:p>
        </w:tc>
      </w:tr>
      <w:tr w:rsidR="007802BC" w:rsidRPr="007802BC" w14:paraId="4A831784" w14:textId="77777777" w:rsidTr="008B7C9D">
        <w:trPr>
          <w:cantSplit/>
          <w:trHeight w:val="290"/>
          <w:jc w:val="center"/>
        </w:trPr>
        <w:tc>
          <w:tcPr>
            <w:tcW w:w="1974" w:type="dxa"/>
            <w:noWrap/>
            <w:vAlign w:val="bottom"/>
            <w:hideMark/>
          </w:tcPr>
          <w:p w14:paraId="4EC46AA7" w14:textId="4A3F0BE1"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Hampden</w:t>
            </w:r>
          </w:p>
        </w:tc>
        <w:tc>
          <w:tcPr>
            <w:tcW w:w="1586" w:type="dxa"/>
            <w:noWrap/>
            <w:vAlign w:val="bottom"/>
            <w:hideMark/>
          </w:tcPr>
          <w:p w14:paraId="603C6AAC"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1,413</w:t>
            </w:r>
          </w:p>
        </w:tc>
        <w:tc>
          <w:tcPr>
            <w:tcW w:w="1586" w:type="dxa"/>
            <w:noWrap/>
            <w:vAlign w:val="bottom"/>
            <w:hideMark/>
          </w:tcPr>
          <w:p w14:paraId="08D538CE"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w:t>
            </w:r>
          </w:p>
        </w:tc>
        <w:tc>
          <w:tcPr>
            <w:tcW w:w="1587" w:type="dxa"/>
            <w:noWrap/>
            <w:vAlign w:val="bottom"/>
            <w:hideMark/>
          </w:tcPr>
          <w:p w14:paraId="14F4DE3E"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1,510</w:t>
            </w:r>
          </w:p>
        </w:tc>
        <w:tc>
          <w:tcPr>
            <w:tcW w:w="1587" w:type="dxa"/>
            <w:noWrap/>
            <w:vAlign w:val="bottom"/>
            <w:hideMark/>
          </w:tcPr>
          <w:p w14:paraId="10FEBC21"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1.8%</w:t>
            </w:r>
          </w:p>
        </w:tc>
        <w:tc>
          <w:tcPr>
            <w:tcW w:w="1586" w:type="dxa"/>
            <w:noWrap/>
            <w:vAlign w:val="bottom"/>
            <w:hideMark/>
          </w:tcPr>
          <w:p w14:paraId="3D6881AB"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1,751</w:t>
            </w:r>
          </w:p>
        </w:tc>
        <w:tc>
          <w:tcPr>
            <w:tcW w:w="1587" w:type="dxa"/>
            <w:noWrap/>
            <w:vAlign w:val="bottom"/>
            <w:hideMark/>
          </w:tcPr>
          <w:p w14:paraId="6D4350E3"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2.0%</w:t>
            </w:r>
          </w:p>
        </w:tc>
      </w:tr>
      <w:tr w:rsidR="007802BC" w:rsidRPr="007802BC" w14:paraId="547A90FA" w14:textId="77777777" w:rsidTr="008B7C9D">
        <w:trPr>
          <w:cantSplit/>
          <w:trHeight w:val="290"/>
          <w:jc w:val="center"/>
        </w:trPr>
        <w:tc>
          <w:tcPr>
            <w:tcW w:w="1974" w:type="dxa"/>
            <w:noWrap/>
            <w:vAlign w:val="bottom"/>
            <w:hideMark/>
          </w:tcPr>
          <w:p w14:paraId="2229F0F5" w14:textId="77777777"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Unknown</w:t>
            </w:r>
          </w:p>
        </w:tc>
        <w:tc>
          <w:tcPr>
            <w:tcW w:w="1586" w:type="dxa"/>
            <w:noWrap/>
            <w:vAlign w:val="bottom"/>
            <w:hideMark/>
          </w:tcPr>
          <w:p w14:paraId="3E0D9DDA"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1,104</w:t>
            </w:r>
          </w:p>
        </w:tc>
        <w:tc>
          <w:tcPr>
            <w:tcW w:w="1586" w:type="dxa"/>
            <w:noWrap/>
            <w:vAlign w:val="bottom"/>
            <w:hideMark/>
          </w:tcPr>
          <w:p w14:paraId="2B6D8C8A"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1.4%</w:t>
            </w:r>
          </w:p>
        </w:tc>
        <w:tc>
          <w:tcPr>
            <w:tcW w:w="1587" w:type="dxa"/>
            <w:noWrap/>
            <w:vAlign w:val="bottom"/>
            <w:hideMark/>
          </w:tcPr>
          <w:p w14:paraId="58EC7120"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1,001</w:t>
            </w:r>
          </w:p>
        </w:tc>
        <w:tc>
          <w:tcPr>
            <w:tcW w:w="1587" w:type="dxa"/>
            <w:noWrap/>
            <w:vAlign w:val="bottom"/>
            <w:hideMark/>
          </w:tcPr>
          <w:p w14:paraId="01BCC5BA"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w:t>
            </w:r>
          </w:p>
        </w:tc>
        <w:tc>
          <w:tcPr>
            <w:tcW w:w="1586" w:type="dxa"/>
            <w:noWrap/>
            <w:vAlign w:val="bottom"/>
            <w:hideMark/>
          </w:tcPr>
          <w:p w14:paraId="3137D536"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1,056</w:t>
            </w:r>
          </w:p>
        </w:tc>
        <w:tc>
          <w:tcPr>
            <w:tcW w:w="1587" w:type="dxa"/>
            <w:noWrap/>
            <w:vAlign w:val="bottom"/>
            <w:hideMark/>
          </w:tcPr>
          <w:p w14:paraId="45FB4B0A"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w:t>
            </w:r>
          </w:p>
        </w:tc>
      </w:tr>
      <w:tr w:rsidR="007802BC" w:rsidRPr="007802BC" w14:paraId="6A234F03" w14:textId="77777777" w:rsidTr="008B7C9D">
        <w:trPr>
          <w:cantSplit/>
          <w:trHeight w:val="290"/>
          <w:jc w:val="center"/>
        </w:trPr>
        <w:tc>
          <w:tcPr>
            <w:tcW w:w="1974" w:type="dxa"/>
            <w:noWrap/>
            <w:vAlign w:val="bottom"/>
            <w:hideMark/>
          </w:tcPr>
          <w:p w14:paraId="7D18B88F" w14:textId="72BBF235"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Berkshire</w:t>
            </w:r>
          </w:p>
        </w:tc>
        <w:tc>
          <w:tcPr>
            <w:tcW w:w="1586" w:type="dxa"/>
            <w:noWrap/>
            <w:vAlign w:val="bottom"/>
            <w:hideMark/>
          </w:tcPr>
          <w:p w14:paraId="386D3BD0"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712</w:t>
            </w:r>
          </w:p>
        </w:tc>
        <w:tc>
          <w:tcPr>
            <w:tcW w:w="1586" w:type="dxa"/>
            <w:noWrap/>
            <w:vAlign w:val="bottom"/>
            <w:hideMark/>
          </w:tcPr>
          <w:p w14:paraId="519C69C3"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0.9%</w:t>
            </w:r>
          </w:p>
        </w:tc>
        <w:tc>
          <w:tcPr>
            <w:tcW w:w="1587" w:type="dxa"/>
            <w:noWrap/>
            <w:vAlign w:val="bottom"/>
            <w:hideMark/>
          </w:tcPr>
          <w:p w14:paraId="1C664046"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801</w:t>
            </w:r>
          </w:p>
        </w:tc>
        <w:tc>
          <w:tcPr>
            <w:tcW w:w="1587" w:type="dxa"/>
            <w:noWrap/>
            <w:vAlign w:val="bottom"/>
            <w:hideMark/>
          </w:tcPr>
          <w:p w14:paraId="19BC7CE6"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1.0%</w:t>
            </w:r>
          </w:p>
        </w:tc>
        <w:tc>
          <w:tcPr>
            <w:tcW w:w="1586" w:type="dxa"/>
            <w:noWrap/>
            <w:vAlign w:val="bottom"/>
            <w:hideMark/>
          </w:tcPr>
          <w:p w14:paraId="5B3EA989"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842</w:t>
            </w:r>
          </w:p>
        </w:tc>
        <w:tc>
          <w:tcPr>
            <w:tcW w:w="1587" w:type="dxa"/>
            <w:noWrap/>
            <w:vAlign w:val="bottom"/>
            <w:hideMark/>
          </w:tcPr>
          <w:p w14:paraId="0DFAD0A7"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0.9%</w:t>
            </w:r>
          </w:p>
        </w:tc>
      </w:tr>
      <w:tr w:rsidR="007802BC" w:rsidRPr="007802BC" w14:paraId="34AD2307" w14:textId="77777777" w:rsidTr="008B7C9D">
        <w:trPr>
          <w:cantSplit/>
          <w:trHeight w:val="290"/>
          <w:jc w:val="center"/>
        </w:trPr>
        <w:tc>
          <w:tcPr>
            <w:tcW w:w="1974" w:type="dxa"/>
            <w:noWrap/>
            <w:vAlign w:val="bottom"/>
            <w:hideMark/>
          </w:tcPr>
          <w:p w14:paraId="679B16B4" w14:textId="71117C63"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Hampshire</w:t>
            </w:r>
          </w:p>
        </w:tc>
        <w:tc>
          <w:tcPr>
            <w:tcW w:w="1586" w:type="dxa"/>
            <w:noWrap/>
            <w:vAlign w:val="bottom"/>
            <w:hideMark/>
          </w:tcPr>
          <w:p w14:paraId="43C2F7D1"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654</w:t>
            </w:r>
          </w:p>
        </w:tc>
        <w:tc>
          <w:tcPr>
            <w:tcW w:w="1586" w:type="dxa"/>
            <w:noWrap/>
            <w:vAlign w:val="bottom"/>
            <w:hideMark/>
          </w:tcPr>
          <w:p w14:paraId="29A9F381"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0.8%</w:t>
            </w:r>
          </w:p>
        </w:tc>
        <w:tc>
          <w:tcPr>
            <w:tcW w:w="1587" w:type="dxa"/>
            <w:noWrap/>
            <w:vAlign w:val="bottom"/>
            <w:hideMark/>
          </w:tcPr>
          <w:p w14:paraId="3697C22E"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676</w:t>
            </w:r>
          </w:p>
        </w:tc>
        <w:tc>
          <w:tcPr>
            <w:tcW w:w="1587" w:type="dxa"/>
            <w:noWrap/>
            <w:vAlign w:val="bottom"/>
            <w:hideMark/>
          </w:tcPr>
          <w:p w14:paraId="77011FF8"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0.8%</w:t>
            </w:r>
          </w:p>
        </w:tc>
        <w:tc>
          <w:tcPr>
            <w:tcW w:w="1586" w:type="dxa"/>
            <w:noWrap/>
            <w:vAlign w:val="bottom"/>
            <w:hideMark/>
          </w:tcPr>
          <w:p w14:paraId="5485609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747</w:t>
            </w:r>
          </w:p>
        </w:tc>
        <w:tc>
          <w:tcPr>
            <w:tcW w:w="1587" w:type="dxa"/>
            <w:noWrap/>
            <w:vAlign w:val="bottom"/>
            <w:hideMark/>
          </w:tcPr>
          <w:p w14:paraId="1BD77B97"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0.8%</w:t>
            </w:r>
          </w:p>
        </w:tc>
      </w:tr>
      <w:tr w:rsidR="007802BC" w:rsidRPr="007802BC" w14:paraId="3513694C" w14:textId="77777777" w:rsidTr="008B7C9D">
        <w:trPr>
          <w:cantSplit/>
          <w:trHeight w:val="290"/>
          <w:jc w:val="center"/>
        </w:trPr>
        <w:tc>
          <w:tcPr>
            <w:tcW w:w="1974" w:type="dxa"/>
            <w:noWrap/>
            <w:vAlign w:val="bottom"/>
            <w:hideMark/>
          </w:tcPr>
          <w:p w14:paraId="71258ED8" w14:textId="499EF8EB"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Franklin</w:t>
            </w:r>
          </w:p>
        </w:tc>
        <w:tc>
          <w:tcPr>
            <w:tcW w:w="1586" w:type="dxa"/>
            <w:noWrap/>
            <w:vAlign w:val="bottom"/>
            <w:hideMark/>
          </w:tcPr>
          <w:p w14:paraId="48E5E35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270</w:t>
            </w:r>
          </w:p>
        </w:tc>
        <w:tc>
          <w:tcPr>
            <w:tcW w:w="1586" w:type="dxa"/>
            <w:noWrap/>
            <w:vAlign w:val="bottom"/>
            <w:hideMark/>
          </w:tcPr>
          <w:p w14:paraId="36503A08"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0.3%</w:t>
            </w:r>
          </w:p>
        </w:tc>
        <w:tc>
          <w:tcPr>
            <w:tcW w:w="1587" w:type="dxa"/>
            <w:noWrap/>
            <w:vAlign w:val="bottom"/>
            <w:hideMark/>
          </w:tcPr>
          <w:p w14:paraId="29B9041F"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301</w:t>
            </w:r>
          </w:p>
        </w:tc>
        <w:tc>
          <w:tcPr>
            <w:tcW w:w="1587" w:type="dxa"/>
            <w:noWrap/>
            <w:vAlign w:val="bottom"/>
            <w:hideMark/>
          </w:tcPr>
          <w:p w14:paraId="39DFECE2"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0.4%</w:t>
            </w:r>
          </w:p>
        </w:tc>
        <w:tc>
          <w:tcPr>
            <w:tcW w:w="1586" w:type="dxa"/>
            <w:noWrap/>
            <w:vAlign w:val="bottom"/>
            <w:hideMark/>
          </w:tcPr>
          <w:p w14:paraId="3EB6495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335</w:t>
            </w:r>
          </w:p>
        </w:tc>
        <w:tc>
          <w:tcPr>
            <w:tcW w:w="1587" w:type="dxa"/>
            <w:noWrap/>
            <w:vAlign w:val="bottom"/>
            <w:hideMark/>
          </w:tcPr>
          <w:p w14:paraId="72294A47"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0.4%</w:t>
            </w:r>
          </w:p>
        </w:tc>
      </w:tr>
      <w:tr w:rsidR="007802BC" w:rsidRPr="007802BC" w14:paraId="5C6C2413" w14:textId="77777777" w:rsidTr="008B7C9D">
        <w:trPr>
          <w:cantSplit/>
          <w:trHeight w:val="290"/>
          <w:jc w:val="center"/>
        </w:trPr>
        <w:tc>
          <w:tcPr>
            <w:tcW w:w="1974" w:type="dxa"/>
            <w:noWrap/>
            <w:vAlign w:val="bottom"/>
            <w:hideMark/>
          </w:tcPr>
          <w:p w14:paraId="44BB6AD7" w14:textId="4EA10951"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Dukes</w:t>
            </w:r>
          </w:p>
        </w:tc>
        <w:tc>
          <w:tcPr>
            <w:tcW w:w="1586" w:type="dxa"/>
            <w:noWrap/>
            <w:vAlign w:val="bottom"/>
            <w:hideMark/>
          </w:tcPr>
          <w:p w14:paraId="64FE98F6"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127</w:t>
            </w:r>
          </w:p>
        </w:tc>
        <w:tc>
          <w:tcPr>
            <w:tcW w:w="1586" w:type="dxa"/>
            <w:noWrap/>
            <w:vAlign w:val="bottom"/>
            <w:hideMark/>
          </w:tcPr>
          <w:p w14:paraId="163F13ED"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0.2%</w:t>
            </w:r>
          </w:p>
        </w:tc>
        <w:tc>
          <w:tcPr>
            <w:tcW w:w="1587" w:type="dxa"/>
            <w:noWrap/>
            <w:vAlign w:val="bottom"/>
            <w:hideMark/>
          </w:tcPr>
          <w:p w14:paraId="582A2CE9"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153</w:t>
            </w:r>
          </w:p>
        </w:tc>
        <w:tc>
          <w:tcPr>
            <w:tcW w:w="1587" w:type="dxa"/>
            <w:noWrap/>
            <w:vAlign w:val="bottom"/>
            <w:hideMark/>
          </w:tcPr>
          <w:p w14:paraId="6509D2FD"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0.2%</w:t>
            </w:r>
          </w:p>
        </w:tc>
        <w:tc>
          <w:tcPr>
            <w:tcW w:w="1586" w:type="dxa"/>
            <w:noWrap/>
            <w:vAlign w:val="bottom"/>
            <w:hideMark/>
          </w:tcPr>
          <w:p w14:paraId="4C0C653A"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157</w:t>
            </w:r>
          </w:p>
        </w:tc>
        <w:tc>
          <w:tcPr>
            <w:tcW w:w="1587" w:type="dxa"/>
            <w:noWrap/>
            <w:vAlign w:val="bottom"/>
            <w:hideMark/>
          </w:tcPr>
          <w:p w14:paraId="1294401C"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0.2%</w:t>
            </w:r>
          </w:p>
        </w:tc>
      </w:tr>
      <w:tr w:rsidR="007802BC" w:rsidRPr="007802BC" w14:paraId="4998CEC1" w14:textId="77777777" w:rsidTr="008B7C9D">
        <w:trPr>
          <w:cantSplit/>
          <w:trHeight w:val="290"/>
          <w:jc w:val="center"/>
        </w:trPr>
        <w:tc>
          <w:tcPr>
            <w:tcW w:w="1974" w:type="dxa"/>
            <w:noWrap/>
            <w:vAlign w:val="bottom"/>
            <w:hideMark/>
          </w:tcPr>
          <w:p w14:paraId="52CF2A8D" w14:textId="580974C1" w:rsidR="007802BC" w:rsidRPr="007802BC" w:rsidRDefault="007802BC" w:rsidP="007802BC">
            <w:pPr>
              <w:spacing w:after="0" w:line="240" w:lineRule="auto"/>
              <w:rPr>
                <w:rFonts w:ascii="Calibri" w:eastAsia="Times New Roman" w:hAnsi="Calibri" w:cs="Calibri"/>
                <w:color w:val="000000"/>
                <w:lang w:eastAsia="zh-CN"/>
              </w:rPr>
            </w:pPr>
            <w:r w:rsidRPr="007802BC">
              <w:rPr>
                <w:rFonts w:ascii="Calibri" w:eastAsia="Times New Roman" w:hAnsi="Calibri" w:cs="Calibri"/>
                <w:color w:val="000000"/>
                <w:lang w:eastAsia="zh-CN"/>
              </w:rPr>
              <w:t>Nantucket</w:t>
            </w:r>
          </w:p>
        </w:tc>
        <w:tc>
          <w:tcPr>
            <w:tcW w:w="1586" w:type="dxa"/>
            <w:noWrap/>
            <w:vAlign w:val="bottom"/>
            <w:hideMark/>
          </w:tcPr>
          <w:p w14:paraId="70A03E42"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46</w:t>
            </w:r>
          </w:p>
        </w:tc>
        <w:tc>
          <w:tcPr>
            <w:tcW w:w="1586" w:type="dxa"/>
            <w:noWrap/>
            <w:vAlign w:val="bottom"/>
            <w:hideMark/>
          </w:tcPr>
          <w:p w14:paraId="4E815E6A"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0.1%</w:t>
            </w:r>
          </w:p>
        </w:tc>
        <w:tc>
          <w:tcPr>
            <w:tcW w:w="1587" w:type="dxa"/>
            <w:noWrap/>
            <w:vAlign w:val="bottom"/>
            <w:hideMark/>
          </w:tcPr>
          <w:p w14:paraId="01FDAFE7"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57</w:t>
            </w:r>
          </w:p>
        </w:tc>
        <w:tc>
          <w:tcPr>
            <w:tcW w:w="1587" w:type="dxa"/>
            <w:noWrap/>
            <w:vAlign w:val="bottom"/>
            <w:hideMark/>
          </w:tcPr>
          <w:p w14:paraId="7C51E271" w14:textId="77777777" w:rsidR="007802BC" w:rsidRPr="007802BC" w:rsidRDefault="007802BC" w:rsidP="001B7AD0">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0.1%</w:t>
            </w:r>
          </w:p>
        </w:tc>
        <w:tc>
          <w:tcPr>
            <w:tcW w:w="1586" w:type="dxa"/>
            <w:noWrap/>
            <w:vAlign w:val="bottom"/>
            <w:hideMark/>
          </w:tcPr>
          <w:p w14:paraId="14F3C719"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61</w:t>
            </w:r>
          </w:p>
        </w:tc>
        <w:tc>
          <w:tcPr>
            <w:tcW w:w="1587" w:type="dxa"/>
            <w:noWrap/>
            <w:vAlign w:val="bottom"/>
            <w:hideMark/>
          </w:tcPr>
          <w:p w14:paraId="6729CC8B" w14:textId="77777777" w:rsidR="007802BC" w:rsidRPr="007802BC" w:rsidRDefault="007802BC" w:rsidP="007802BC">
            <w:pPr>
              <w:spacing w:after="0" w:line="240" w:lineRule="auto"/>
              <w:jc w:val="center"/>
              <w:rPr>
                <w:rFonts w:ascii="Calibri" w:eastAsia="Times New Roman" w:hAnsi="Calibri" w:cs="Calibri"/>
                <w:color w:val="000000"/>
                <w:lang w:eastAsia="zh-CN"/>
              </w:rPr>
            </w:pPr>
            <w:r w:rsidRPr="007802BC">
              <w:rPr>
                <w:rFonts w:ascii="Calibri" w:eastAsia="Times New Roman" w:hAnsi="Calibri" w:cs="Calibri"/>
                <w:color w:val="000000"/>
                <w:lang w:eastAsia="zh-CN"/>
              </w:rPr>
              <w:t>0.1%</w:t>
            </w:r>
          </w:p>
        </w:tc>
      </w:tr>
      <w:tr w:rsidR="00E42875" w:rsidRPr="007802BC" w14:paraId="6F17D333" w14:textId="77777777" w:rsidTr="008B7C9D">
        <w:trPr>
          <w:cantSplit/>
          <w:trHeight w:val="290"/>
          <w:jc w:val="center"/>
        </w:trPr>
        <w:tc>
          <w:tcPr>
            <w:tcW w:w="1974" w:type="dxa"/>
            <w:noWrap/>
            <w:vAlign w:val="bottom"/>
          </w:tcPr>
          <w:p w14:paraId="1E7FDD84" w14:textId="3144E667" w:rsidR="00E42875" w:rsidRPr="00D849F2" w:rsidRDefault="00E42875" w:rsidP="00E42875">
            <w:pPr>
              <w:spacing w:after="0" w:line="240" w:lineRule="auto"/>
              <w:rPr>
                <w:rFonts w:ascii="Calibri" w:eastAsia="Times New Roman" w:hAnsi="Calibri" w:cs="Calibri"/>
                <w:color w:val="000000"/>
                <w:vertAlign w:val="superscript"/>
                <w:lang w:eastAsia="zh-CN"/>
              </w:rPr>
            </w:pPr>
            <w:r>
              <w:rPr>
                <w:rFonts w:ascii="Calibri" w:eastAsia="Times New Roman" w:hAnsi="Calibri" w:cs="Calibri"/>
                <w:color w:val="000000"/>
                <w:lang w:eastAsia="zh-CN"/>
              </w:rPr>
              <w:t>Other</w:t>
            </w:r>
            <w:r>
              <w:rPr>
                <w:rFonts w:ascii="Calibri" w:eastAsia="Times New Roman" w:hAnsi="Calibri" w:cs="Calibri"/>
                <w:color w:val="000000"/>
                <w:vertAlign w:val="superscript"/>
                <w:lang w:eastAsia="zh-CN"/>
              </w:rPr>
              <w:t>1</w:t>
            </w:r>
          </w:p>
        </w:tc>
        <w:tc>
          <w:tcPr>
            <w:tcW w:w="1586" w:type="dxa"/>
            <w:noWrap/>
            <w:vAlign w:val="bottom"/>
          </w:tcPr>
          <w:p w14:paraId="2A61C28F" w14:textId="16506DA9"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248</w:t>
            </w:r>
          </w:p>
        </w:tc>
        <w:tc>
          <w:tcPr>
            <w:tcW w:w="1586" w:type="dxa"/>
            <w:noWrap/>
            <w:vAlign w:val="bottom"/>
          </w:tcPr>
          <w:p w14:paraId="0371A4DF" w14:textId="268BBAB2"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0.3%</w:t>
            </w:r>
          </w:p>
        </w:tc>
        <w:tc>
          <w:tcPr>
            <w:tcW w:w="1587" w:type="dxa"/>
            <w:noWrap/>
            <w:vAlign w:val="bottom"/>
          </w:tcPr>
          <w:p w14:paraId="39CEA5FA" w14:textId="564148C6"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267</w:t>
            </w:r>
          </w:p>
        </w:tc>
        <w:tc>
          <w:tcPr>
            <w:tcW w:w="1587" w:type="dxa"/>
            <w:noWrap/>
            <w:vAlign w:val="bottom"/>
          </w:tcPr>
          <w:p w14:paraId="47C22CAE" w14:textId="2191B5A3"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0.3%</w:t>
            </w:r>
          </w:p>
        </w:tc>
        <w:tc>
          <w:tcPr>
            <w:tcW w:w="1586" w:type="dxa"/>
            <w:noWrap/>
            <w:vAlign w:val="bottom"/>
          </w:tcPr>
          <w:p w14:paraId="7F38E646" w14:textId="03C81F90"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272</w:t>
            </w:r>
          </w:p>
        </w:tc>
        <w:tc>
          <w:tcPr>
            <w:tcW w:w="1587" w:type="dxa"/>
            <w:noWrap/>
            <w:vAlign w:val="bottom"/>
          </w:tcPr>
          <w:p w14:paraId="44E70E2E" w14:textId="63718CF8" w:rsidR="00E42875" w:rsidRPr="007802BC" w:rsidRDefault="00E42875" w:rsidP="00E42875">
            <w:pPr>
              <w:spacing w:after="0" w:line="240" w:lineRule="auto"/>
              <w:jc w:val="center"/>
              <w:rPr>
                <w:rFonts w:ascii="Calibri" w:eastAsia="Times New Roman" w:hAnsi="Calibri" w:cs="Calibri"/>
                <w:color w:val="000000"/>
                <w:lang w:eastAsia="zh-CN"/>
              </w:rPr>
            </w:pPr>
            <w:r>
              <w:rPr>
                <w:rFonts w:ascii="Calibri" w:hAnsi="Calibri" w:cs="Calibri"/>
                <w:color w:val="000000"/>
              </w:rPr>
              <w:t>0.3%</w:t>
            </w:r>
          </w:p>
        </w:tc>
      </w:tr>
    </w:tbl>
    <w:p w14:paraId="600887BC" w14:textId="2BC5A32D" w:rsidR="00F738EB" w:rsidRPr="00D849F2" w:rsidRDefault="00D849F2" w:rsidP="00F315AC">
      <w:pPr>
        <w:spacing w:before="160"/>
        <w:rPr>
          <w:rFonts w:cstheme="minorHAnsi"/>
          <w:sz w:val="18"/>
          <w:szCs w:val="18"/>
        </w:rPr>
      </w:pPr>
      <w:r>
        <w:rPr>
          <w:rFonts w:cstheme="minorHAnsi"/>
          <w:sz w:val="18"/>
          <w:szCs w:val="18"/>
          <w:vertAlign w:val="superscript"/>
        </w:rPr>
        <w:t>1</w:t>
      </w:r>
      <w:r>
        <w:rPr>
          <w:rFonts w:cstheme="minorHAnsi"/>
          <w:sz w:val="18"/>
          <w:szCs w:val="18"/>
        </w:rPr>
        <w:t xml:space="preserve"> </w:t>
      </w:r>
      <w:r w:rsidRPr="00D849F2">
        <w:rPr>
          <w:rFonts w:cstheme="minorHAnsi"/>
          <w:sz w:val="18"/>
          <w:szCs w:val="18"/>
        </w:rPr>
        <w:t>Other includes NULL, Unknown, Unmapped &amp; invalid county names in Massachusetts</w:t>
      </w:r>
      <w:r>
        <w:rPr>
          <w:rFonts w:cstheme="minorHAnsi"/>
          <w:sz w:val="18"/>
          <w:szCs w:val="18"/>
        </w:rPr>
        <w:t>.</w:t>
      </w:r>
    </w:p>
    <w:p w14:paraId="378EA043" w14:textId="3EFBE620" w:rsidR="007A729B" w:rsidRDefault="00847A74" w:rsidP="006A3E32">
      <w:pPr>
        <w:pStyle w:val="Heading3"/>
      </w:pPr>
      <w:r>
        <w:br w:type="page"/>
      </w:r>
      <w:r w:rsidR="008D3490">
        <w:lastRenderedPageBreak/>
        <w:t>For the purposes of th</w:t>
      </w:r>
      <w:r w:rsidR="00D01F17">
        <w:t>is</w:t>
      </w:r>
      <w:r w:rsidR="008D3490">
        <w:t xml:space="preserve"> </w:t>
      </w:r>
      <w:r w:rsidR="007A729B">
        <w:t>application</w:t>
      </w:r>
      <w:r w:rsidR="008D3490">
        <w:t xml:space="preserve"> review, please provide payer mix</w:t>
      </w:r>
      <w:r w:rsidR="007A729B">
        <w:t xml:space="preserve"> (Adult and Pediatric), according to the following categories.</w:t>
      </w:r>
    </w:p>
    <w:p w14:paraId="67589D92" w14:textId="77777777" w:rsidR="00E309CE" w:rsidRPr="00E309CE" w:rsidRDefault="00E309CE" w:rsidP="00E309CE">
      <w:pPr>
        <w:pStyle w:val="ListParagraph"/>
        <w:rPr>
          <w:rFonts w:cstheme="minorHAnsi"/>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3439"/>
      </w:tblGrid>
      <w:tr w:rsidR="00DD6D84" w14:paraId="46A473B0" w14:textId="77777777" w:rsidTr="008B7C9D">
        <w:trPr>
          <w:cantSplit/>
        </w:trPr>
        <w:tc>
          <w:tcPr>
            <w:tcW w:w="4471" w:type="dxa"/>
          </w:tcPr>
          <w:p w14:paraId="01F3A52A" w14:textId="77777777" w:rsidR="00DD6D84" w:rsidRDefault="00DD6D84" w:rsidP="00EB7294">
            <w:pPr>
              <w:pStyle w:val="ListParagraph"/>
              <w:ind w:left="0"/>
              <w:rPr>
                <w:rFonts w:cstheme="minorHAnsi"/>
              </w:rPr>
            </w:pPr>
            <w:r w:rsidRPr="009E6123">
              <w:t xml:space="preserve">Commercial Medicare (Private Medicare/Medicare Advantage) </w:t>
            </w:r>
          </w:p>
        </w:tc>
        <w:tc>
          <w:tcPr>
            <w:tcW w:w="3439" w:type="dxa"/>
          </w:tcPr>
          <w:p w14:paraId="7B13EE28" w14:textId="77777777" w:rsidR="00DD6D84" w:rsidRPr="009E6123" w:rsidRDefault="00DD6D84" w:rsidP="00EB7294">
            <w:pPr>
              <w:pStyle w:val="ListParagraph"/>
              <w:ind w:left="0"/>
            </w:pPr>
          </w:p>
        </w:tc>
      </w:tr>
      <w:tr w:rsidR="00DD6D84" w14:paraId="49CEFCDE" w14:textId="77777777" w:rsidTr="008B7C9D">
        <w:trPr>
          <w:cantSplit/>
        </w:trPr>
        <w:tc>
          <w:tcPr>
            <w:tcW w:w="4471" w:type="dxa"/>
          </w:tcPr>
          <w:p w14:paraId="2DF6FAC9" w14:textId="77777777" w:rsidR="00DD6D84" w:rsidRDefault="00DD6D84" w:rsidP="00EB7294">
            <w:pPr>
              <w:pStyle w:val="ListParagraph"/>
              <w:ind w:left="0"/>
              <w:rPr>
                <w:rFonts w:cstheme="minorHAnsi"/>
              </w:rPr>
            </w:pPr>
            <w:r w:rsidRPr="009E6123">
              <w:t xml:space="preserve">Medicare FFS </w:t>
            </w:r>
          </w:p>
        </w:tc>
        <w:tc>
          <w:tcPr>
            <w:tcW w:w="3439" w:type="dxa"/>
          </w:tcPr>
          <w:p w14:paraId="76FFAE4F" w14:textId="77777777" w:rsidR="00DD6D84" w:rsidRPr="009E6123" w:rsidRDefault="00DD6D84" w:rsidP="00EB7294">
            <w:pPr>
              <w:pStyle w:val="ListParagraph"/>
              <w:ind w:left="0"/>
            </w:pPr>
          </w:p>
        </w:tc>
      </w:tr>
      <w:tr w:rsidR="00DD6D84" w14:paraId="2C2D529D" w14:textId="77777777" w:rsidTr="008B7C9D">
        <w:trPr>
          <w:cantSplit/>
        </w:trPr>
        <w:tc>
          <w:tcPr>
            <w:tcW w:w="4471" w:type="dxa"/>
          </w:tcPr>
          <w:p w14:paraId="24C7A758" w14:textId="77777777" w:rsidR="00DD6D84" w:rsidRDefault="00DD6D84" w:rsidP="00EB7294">
            <w:pPr>
              <w:pStyle w:val="ListParagraph"/>
              <w:ind w:left="0"/>
              <w:rPr>
                <w:rFonts w:cstheme="minorHAnsi"/>
              </w:rPr>
            </w:pPr>
            <w:r w:rsidRPr="009E6123">
              <w:t xml:space="preserve">Managed Medicaid (Private Medicaid/Medicaid MCOs) </w:t>
            </w:r>
          </w:p>
        </w:tc>
        <w:tc>
          <w:tcPr>
            <w:tcW w:w="3439" w:type="dxa"/>
          </w:tcPr>
          <w:p w14:paraId="1A6B9484" w14:textId="77777777" w:rsidR="00DD6D84" w:rsidRPr="009E6123" w:rsidRDefault="00DD6D84" w:rsidP="00EB7294">
            <w:pPr>
              <w:pStyle w:val="ListParagraph"/>
              <w:ind w:left="0"/>
            </w:pPr>
          </w:p>
        </w:tc>
      </w:tr>
      <w:tr w:rsidR="00DD6D84" w14:paraId="48979CA8" w14:textId="77777777" w:rsidTr="008B7C9D">
        <w:trPr>
          <w:cantSplit/>
        </w:trPr>
        <w:tc>
          <w:tcPr>
            <w:tcW w:w="4471" w:type="dxa"/>
          </w:tcPr>
          <w:p w14:paraId="61C70F86" w14:textId="77777777" w:rsidR="00DD6D84" w:rsidRDefault="00DD6D84" w:rsidP="00EB7294">
            <w:pPr>
              <w:pStyle w:val="ListParagraph"/>
              <w:ind w:left="0"/>
              <w:rPr>
                <w:rFonts w:cstheme="minorHAnsi"/>
              </w:rPr>
            </w:pPr>
            <w:r w:rsidRPr="009E6123">
              <w:t xml:space="preserve">MassHealth </w:t>
            </w:r>
          </w:p>
        </w:tc>
        <w:tc>
          <w:tcPr>
            <w:tcW w:w="3439" w:type="dxa"/>
          </w:tcPr>
          <w:p w14:paraId="2CAB7441" w14:textId="77777777" w:rsidR="00DD6D84" w:rsidRPr="009E6123" w:rsidRDefault="00DD6D84" w:rsidP="00EB7294">
            <w:pPr>
              <w:pStyle w:val="ListParagraph"/>
              <w:ind w:left="0"/>
            </w:pPr>
          </w:p>
        </w:tc>
      </w:tr>
      <w:tr w:rsidR="00DD6D84" w14:paraId="70ADC1AD" w14:textId="77777777" w:rsidTr="008B7C9D">
        <w:trPr>
          <w:cantSplit/>
        </w:trPr>
        <w:tc>
          <w:tcPr>
            <w:tcW w:w="4471" w:type="dxa"/>
          </w:tcPr>
          <w:p w14:paraId="7B61B7F6" w14:textId="77777777" w:rsidR="00DD6D84" w:rsidRDefault="00DD6D84" w:rsidP="00EB7294">
            <w:pPr>
              <w:pStyle w:val="ListParagraph"/>
              <w:ind w:left="0"/>
              <w:rPr>
                <w:rFonts w:cstheme="minorHAnsi"/>
              </w:rPr>
            </w:pPr>
            <w:r w:rsidRPr="009E6123">
              <w:t xml:space="preserve">Commercial (PPO/Indemnity and HMO/POS) </w:t>
            </w:r>
          </w:p>
        </w:tc>
        <w:tc>
          <w:tcPr>
            <w:tcW w:w="3439" w:type="dxa"/>
          </w:tcPr>
          <w:p w14:paraId="6EDB5DE3" w14:textId="77777777" w:rsidR="00DD6D84" w:rsidRPr="009E6123" w:rsidRDefault="00DD6D84" w:rsidP="00EB7294">
            <w:pPr>
              <w:pStyle w:val="ListParagraph"/>
              <w:ind w:left="0"/>
            </w:pPr>
          </w:p>
        </w:tc>
      </w:tr>
      <w:tr w:rsidR="00DD6D84" w14:paraId="38C80142" w14:textId="77777777" w:rsidTr="008B7C9D">
        <w:trPr>
          <w:cantSplit/>
        </w:trPr>
        <w:tc>
          <w:tcPr>
            <w:tcW w:w="4471" w:type="dxa"/>
          </w:tcPr>
          <w:p w14:paraId="54EBFF8F" w14:textId="77777777" w:rsidR="00DD6D84" w:rsidRDefault="00DD6D84" w:rsidP="00EB7294">
            <w:pPr>
              <w:pStyle w:val="ListParagraph"/>
              <w:ind w:left="0"/>
              <w:rPr>
                <w:rFonts w:cstheme="minorHAnsi"/>
              </w:rPr>
            </w:pPr>
            <w:r w:rsidRPr="009E6123">
              <w:t xml:space="preserve">Other </w:t>
            </w:r>
          </w:p>
        </w:tc>
        <w:tc>
          <w:tcPr>
            <w:tcW w:w="3439" w:type="dxa"/>
          </w:tcPr>
          <w:p w14:paraId="7CB7F892" w14:textId="77777777" w:rsidR="00DD6D84" w:rsidRPr="009E6123" w:rsidRDefault="00DD6D84" w:rsidP="00EB7294">
            <w:pPr>
              <w:pStyle w:val="ListParagraph"/>
              <w:ind w:left="0"/>
            </w:pPr>
          </w:p>
        </w:tc>
      </w:tr>
      <w:tr w:rsidR="00DD6D84" w14:paraId="4059E370" w14:textId="77777777" w:rsidTr="008B7C9D">
        <w:trPr>
          <w:cantSplit/>
        </w:trPr>
        <w:tc>
          <w:tcPr>
            <w:tcW w:w="4471" w:type="dxa"/>
          </w:tcPr>
          <w:p w14:paraId="6BE52381" w14:textId="77777777" w:rsidR="00DD6D84" w:rsidRPr="009E6123" w:rsidRDefault="00DD6D84" w:rsidP="00EB7294">
            <w:pPr>
              <w:pStyle w:val="ListParagraph"/>
              <w:ind w:left="0"/>
              <w:jc w:val="center"/>
            </w:pPr>
            <w:r w:rsidRPr="00F26C23">
              <w:rPr>
                <w:b/>
                <w:bCs/>
              </w:rPr>
              <w:t>Total % (must=100%)</w:t>
            </w:r>
          </w:p>
        </w:tc>
        <w:tc>
          <w:tcPr>
            <w:tcW w:w="3439" w:type="dxa"/>
          </w:tcPr>
          <w:p w14:paraId="50900698" w14:textId="77777777" w:rsidR="00DD6D84" w:rsidRPr="00F26C23" w:rsidRDefault="00DD6D84" w:rsidP="00EB7294">
            <w:pPr>
              <w:pStyle w:val="ListParagraph"/>
              <w:ind w:left="0"/>
              <w:jc w:val="center"/>
              <w:rPr>
                <w:b/>
                <w:bCs/>
              </w:rPr>
            </w:pPr>
          </w:p>
        </w:tc>
      </w:tr>
    </w:tbl>
    <w:p w14:paraId="445808EC" w14:textId="77777777" w:rsidR="007E0344" w:rsidRDefault="007E0344" w:rsidP="007E0344">
      <w:pPr>
        <w:spacing w:after="0"/>
        <w:rPr>
          <w:rFonts w:cstheme="minorHAnsi"/>
          <w:b/>
          <w:bCs/>
          <w:u w:val="single"/>
        </w:rPr>
      </w:pPr>
    </w:p>
    <w:p w14:paraId="4B3FC469" w14:textId="58C70E1C" w:rsidR="00D26BD1" w:rsidRDefault="00D26BD1" w:rsidP="00D26BD1">
      <w:pPr>
        <w:spacing w:after="0"/>
        <w:jc w:val="center"/>
        <w:rPr>
          <w:rFonts w:cstheme="minorHAnsi"/>
          <w:b/>
          <w:bCs/>
          <w:u w:val="single"/>
        </w:rPr>
      </w:pPr>
      <w:r>
        <w:rPr>
          <w:rFonts w:cstheme="minorHAnsi"/>
          <w:b/>
          <w:bCs/>
          <w:u w:val="single"/>
        </w:rPr>
        <w:t>Adult</w:t>
      </w:r>
      <w:r w:rsidRPr="00D97CC1">
        <w:rPr>
          <w:rFonts w:cstheme="minorHAnsi"/>
          <w:b/>
          <w:bCs/>
          <w:u w:val="single"/>
        </w:rPr>
        <w:t xml:space="preserve"> Payor Mix</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098"/>
        <w:gridCol w:w="2098"/>
        <w:gridCol w:w="2098"/>
      </w:tblGrid>
      <w:tr w:rsidR="00D26BD1" w:rsidRPr="00B72283" w14:paraId="5F7DDD59" w14:textId="77777777" w:rsidTr="008B7C9D">
        <w:trPr>
          <w:cantSplit/>
          <w:trHeight w:val="300"/>
          <w:tblHeader/>
          <w:jc w:val="center"/>
        </w:trPr>
        <w:tc>
          <w:tcPr>
            <w:tcW w:w="3056" w:type="dxa"/>
            <w:noWrap/>
            <w:hideMark/>
          </w:tcPr>
          <w:p w14:paraId="73C0C690" w14:textId="76DFAB28" w:rsidR="00D26BD1" w:rsidRPr="00B72283" w:rsidRDefault="00A9049C" w:rsidP="004572B4">
            <w:pPr>
              <w:spacing w:line="259" w:lineRule="auto"/>
              <w:rPr>
                <w:rFonts w:cstheme="minorHAnsi"/>
                <w:b/>
                <w:bCs/>
              </w:rPr>
            </w:pPr>
            <w:r>
              <w:rPr>
                <w:rFonts w:cstheme="minorHAnsi"/>
                <w:b/>
                <w:bCs/>
              </w:rPr>
              <w:t>Payor</w:t>
            </w:r>
          </w:p>
        </w:tc>
        <w:tc>
          <w:tcPr>
            <w:tcW w:w="2098" w:type="dxa"/>
            <w:noWrap/>
            <w:hideMark/>
          </w:tcPr>
          <w:p w14:paraId="458E6F09" w14:textId="15642AB8" w:rsidR="00D26BD1" w:rsidRPr="00B72283" w:rsidRDefault="00D26BD1" w:rsidP="004572B4">
            <w:pPr>
              <w:spacing w:line="259" w:lineRule="auto"/>
              <w:rPr>
                <w:rFonts w:cstheme="minorHAnsi"/>
                <w:b/>
                <w:bCs/>
              </w:rPr>
            </w:pPr>
            <w:r w:rsidRPr="00B72283">
              <w:rPr>
                <w:rFonts w:cstheme="minorHAnsi"/>
                <w:b/>
                <w:bCs/>
              </w:rPr>
              <w:t>FY22</w:t>
            </w:r>
          </w:p>
        </w:tc>
        <w:tc>
          <w:tcPr>
            <w:tcW w:w="2098" w:type="dxa"/>
            <w:noWrap/>
            <w:hideMark/>
          </w:tcPr>
          <w:p w14:paraId="04467554" w14:textId="09B6CD17" w:rsidR="00D26BD1" w:rsidRPr="00B72283" w:rsidRDefault="00D26BD1" w:rsidP="004572B4">
            <w:pPr>
              <w:spacing w:line="259" w:lineRule="auto"/>
              <w:rPr>
                <w:rFonts w:cstheme="minorHAnsi"/>
                <w:b/>
                <w:bCs/>
              </w:rPr>
            </w:pPr>
            <w:r w:rsidRPr="00B72283">
              <w:rPr>
                <w:rFonts w:cstheme="minorHAnsi"/>
                <w:b/>
                <w:bCs/>
              </w:rPr>
              <w:t>FY23</w:t>
            </w:r>
          </w:p>
        </w:tc>
        <w:tc>
          <w:tcPr>
            <w:tcW w:w="2098" w:type="dxa"/>
            <w:noWrap/>
            <w:hideMark/>
          </w:tcPr>
          <w:p w14:paraId="1E0FCED1" w14:textId="60BB2847" w:rsidR="00D26BD1" w:rsidRPr="00B72283" w:rsidRDefault="00D26BD1" w:rsidP="004572B4">
            <w:pPr>
              <w:spacing w:line="259" w:lineRule="auto"/>
              <w:rPr>
                <w:rFonts w:cstheme="minorHAnsi"/>
                <w:b/>
                <w:bCs/>
              </w:rPr>
            </w:pPr>
            <w:r w:rsidRPr="00B72283">
              <w:rPr>
                <w:rFonts w:cstheme="minorHAnsi"/>
                <w:b/>
                <w:bCs/>
              </w:rPr>
              <w:t>FY24</w:t>
            </w:r>
          </w:p>
        </w:tc>
      </w:tr>
      <w:tr w:rsidR="00D26BD1" w:rsidRPr="00B72283" w14:paraId="41AAECD2" w14:textId="77777777" w:rsidTr="008B7C9D">
        <w:trPr>
          <w:cantSplit/>
          <w:trHeight w:val="290"/>
          <w:jc w:val="center"/>
        </w:trPr>
        <w:tc>
          <w:tcPr>
            <w:tcW w:w="3056" w:type="dxa"/>
            <w:noWrap/>
            <w:hideMark/>
          </w:tcPr>
          <w:p w14:paraId="7AA18CB9" w14:textId="77777777" w:rsidR="00D26BD1" w:rsidRPr="00B72283" w:rsidRDefault="00D26BD1" w:rsidP="004572B4">
            <w:pPr>
              <w:spacing w:line="259" w:lineRule="auto"/>
              <w:rPr>
                <w:rFonts w:cstheme="minorHAnsi"/>
              </w:rPr>
            </w:pPr>
            <w:r w:rsidRPr="00B72283">
              <w:rPr>
                <w:rFonts w:cstheme="minorHAnsi"/>
              </w:rPr>
              <w:t>Commercial Medicare</w:t>
            </w:r>
          </w:p>
        </w:tc>
        <w:tc>
          <w:tcPr>
            <w:tcW w:w="2098" w:type="dxa"/>
            <w:noWrap/>
            <w:hideMark/>
          </w:tcPr>
          <w:p w14:paraId="22A09CE7" w14:textId="77777777" w:rsidR="00D26BD1" w:rsidRPr="00B72283" w:rsidRDefault="00D26BD1" w:rsidP="004572B4">
            <w:pPr>
              <w:spacing w:line="259" w:lineRule="auto"/>
              <w:rPr>
                <w:rFonts w:cstheme="minorHAnsi"/>
              </w:rPr>
            </w:pPr>
            <w:r w:rsidRPr="00B72283">
              <w:rPr>
                <w:rFonts w:cstheme="minorHAnsi"/>
              </w:rPr>
              <w:t>11.1%</w:t>
            </w:r>
          </w:p>
        </w:tc>
        <w:tc>
          <w:tcPr>
            <w:tcW w:w="2098" w:type="dxa"/>
            <w:noWrap/>
            <w:hideMark/>
          </w:tcPr>
          <w:p w14:paraId="06B021F6" w14:textId="77777777" w:rsidR="00D26BD1" w:rsidRPr="00B72283" w:rsidRDefault="00D26BD1" w:rsidP="004572B4">
            <w:pPr>
              <w:spacing w:line="259" w:lineRule="auto"/>
              <w:rPr>
                <w:rFonts w:cstheme="minorHAnsi"/>
              </w:rPr>
            </w:pPr>
            <w:r w:rsidRPr="00B72283">
              <w:rPr>
                <w:rFonts w:cstheme="minorHAnsi"/>
              </w:rPr>
              <w:t>12.2%</w:t>
            </w:r>
          </w:p>
        </w:tc>
        <w:tc>
          <w:tcPr>
            <w:tcW w:w="2098" w:type="dxa"/>
            <w:noWrap/>
            <w:hideMark/>
          </w:tcPr>
          <w:p w14:paraId="2E139E41" w14:textId="77777777" w:rsidR="00D26BD1" w:rsidRPr="00B72283" w:rsidRDefault="00D26BD1" w:rsidP="004572B4">
            <w:pPr>
              <w:spacing w:line="259" w:lineRule="auto"/>
              <w:rPr>
                <w:rFonts w:cstheme="minorHAnsi"/>
              </w:rPr>
            </w:pPr>
            <w:r w:rsidRPr="00B72283">
              <w:rPr>
                <w:rFonts w:cstheme="minorHAnsi"/>
              </w:rPr>
              <w:t>13.6%</w:t>
            </w:r>
          </w:p>
        </w:tc>
      </w:tr>
      <w:tr w:rsidR="00D26BD1" w:rsidRPr="00B72283" w14:paraId="2AF3C42B" w14:textId="77777777" w:rsidTr="008B7C9D">
        <w:trPr>
          <w:cantSplit/>
          <w:trHeight w:val="290"/>
          <w:jc w:val="center"/>
        </w:trPr>
        <w:tc>
          <w:tcPr>
            <w:tcW w:w="3056" w:type="dxa"/>
            <w:noWrap/>
            <w:hideMark/>
          </w:tcPr>
          <w:p w14:paraId="554BF986" w14:textId="77777777" w:rsidR="00D26BD1" w:rsidRPr="00B72283" w:rsidRDefault="00D26BD1" w:rsidP="004572B4">
            <w:pPr>
              <w:spacing w:line="259" w:lineRule="auto"/>
              <w:rPr>
                <w:rFonts w:cstheme="minorHAnsi"/>
              </w:rPr>
            </w:pPr>
            <w:r w:rsidRPr="00B72283">
              <w:rPr>
                <w:rFonts w:cstheme="minorHAnsi"/>
              </w:rPr>
              <w:t>Medicare FFS</w:t>
            </w:r>
          </w:p>
        </w:tc>
        <w:tc>
          <w:tcPr>
            <w:tcW w:w="2098" w:type="dxa"/>
            <w:noWrap/>
            <w:hideMark/>
          </w:tcPr>
          <w:p w14:paraId="5EB05D39" w14:textId="77777777" w:rsidR="00D26BD1" w:rsidRPr="00B72283" w:rsidRDefault="00D26BD1" w:rsidP="004572B4">
            <w:pPr>
              <w:spacing w:line="259" w:lineRule="auto"/>
              <w:rPr>
                <w:rFonts w:cstheme="minorHAnsi"/>
              </w:rPr>
            </w:pPr>
            <w:r w:rsidRPr="00B72283">
              <w:rPr>
                <w:rFonts w:cstheme="minorHAnsi"/>
              </w:rPr>
              <w:t>37.3%</w:t>
            </w:r>
          </w:p>
        </w:tc>
        <w:tc>
          <w:tcPr>
            <w:tcW w:w="2098" w:type="dxa"/>
            <w:noWrap/>
            <w:hideMark/>
          </w:tcPr>
          <w:p w14:paraId="2EF541DA" w14:textId="77777777" w:rsidR="00D26BD1" w:rsidRPr="00B72283" w:rsidRDefault="00D26BD1" w:rsidP="004572B4">
            <w:pPr>
              <w:spacing w:line="259" w:lineRule="auto"/>
              <w:rPr>
                <w:rFonts w:cstheme="minorHAnsi"/>
              </w:rPr>
            </w:pPr>
            <w:r w:rsidRPr="00B72283">
              <w:rPr>
                <w:rFonts w:cstheme="minorHAnsi"/>
              </w:rPr>
              <w:t>38.2%</w:t>
            </w:r>
          </w:p>
        </w:tc>
        <w:tc>
          <w:tcPr>
            <w:tcW w:w="2098" w:type="dxa"/>
            <w:noWrap/>
            <w:hideMark/>
          </w:tcPr>
          <w:p w14:paraId="11EC227D" w14:textId="77777777" w:rsidR="00D26BD1" w:rsidRPr="00B72283" w:rsidRDefault="00D26BD1" w:rsidP="004572B4">
            <w:pPr>
              <w:spacing w:line="259" w:lineRule="auto"/>
              <w:rPr>
                <w:rFonts w:cstheme="minorHAnsi"/>
              </w:rPr>
            </w:pPr>
            <w:r w:rsidRPr="00B72283">
              <w:rPr>
                <w:rFonts w:cstheme="minorHAnsi"/>
              </w:rPr>
              <w:t>37.3%</w:t>
            </w:r>
          </w:p>
        </w:tc>
      </w:tr>
      <w:tr w:rsidR="00D26BD1" w:rsidRPr="00B72283" w14:paraId="04B32C0E" w14:textId="77777777" w:rsidTr="008B7C9D">
        <w:trPr>
          <w:cantSplit/>
          <w:trHeight w:val="290"/>
          <w:jc w:val="center"/>
        </w:trPr>
        <w:tc>
          <w:tcPr>
            <w:tcW w:w="3056" w:type="dxa"/>
            <w:noWrap/>
            <w:hideMark/>
          </w:tcPr>
          <w:p w14:paraId="64B96648" w14:textId="77777777" w:rsidR="00D26BD1" w:rsidRPr="00B72283" w:rsidRDefault="00D26BD1" w:rsidP="004572B4">
            <w:pPr>
              <w:spacing w:line="259" w:lineRule="auto"/>
              <w:rPr>
                <w:rFonts w:cstheme="minorHAnsi"/>
              </w:rPr>
            </w:pPr>
            <w:r w:rsidRPr="00B72283">
              <w:rPr>
                <w:rFonts w:cstheme="minorHAnsi"/>
              </w:rPr>
              <w:t>Managed Medicaid</w:t>
            </w:r>
          </w:p>
        </w:tc>
        <w:tc>
          <w:tcPr>
            <w:tcW w:w="2098" w:type="dxa"/>
            <w:noWrap/>
            <w:hideMark/>
          </w:tcPr>
          <w:p w14:paraId="3795CEFE" w14:textId="77777777" w:rsidR="00D26BD1" w:rsidRPr="00B72283" w:rsidRDefault="00D26BD1" w:rsidP="004572B4">
            <w:pPr>
              <w:spacing w:line="259" w:lineRule="auto"/>
              <w:rPr>
                <w:rFonts w:cstheme="minorHAnsi"/>
              </w:rPr>
            </w:pPr>
            <w:r w:rsidRPr="00B72283">
              <w:rPr>
                <w:rFonts w:cstheme="minorHAnsi"/>
              </w:rPr>
              <w:t>2.9%</w:t>
            </w:r>
          </w:p>
        </w:tc>
        <w:tc>
          <w:tcPr>
            <w:tcW w:w="2098" w:type="dxa"/>
            <w:noWrap/>
            <w:hideMark/>
          </w:tcPr>
          <w:p w14:paraId="0932C343" w14:textId="77777777" w:rsidR="00D26BD1" w:rsidRPr="00B72283" w:rsidRDefault="00D26BD1" w:rsidP="004572B4">
            <w:pPr>
              <w:spacing w:line="259" w:lineRule="auto"/>
              <w:rPr>
                <w:rFonts w:cstheme="minorHAnsi"/>
              </w:rPr>
            </w:pPr>
            <w:r w:rsidRPr="00B72283">
              <w:rPr>
                <w:rFonts w:cstheme="minorHAnsi"/>
              </w:rPr>
              <w:t>3.8%</w:t>
            </w:r>
          </w:p>
        </w:tc>
        <w:tc>
          <w:tcPr>
            <w:tcW w:w="2098" w:type="dxa"/>
            <w:noWrap/>
            <w:hideMark/>
          </w:tcPr>
          <w:p w14:paraId="7B79A4C6" w14:textId="77777777" w:rsidR="00D26BD1" w:rsidRPr="00B72283" w:rsidRDefault="00D26BD1" w:rsidP="004572B4">
            <w:pPr>
              <w:spacing w:line="259" w:lineRule="auto"/>
              <w:rPr>
                <w:rFonts w:cstheme="minorHAnsi"/>
              </w:rPr>
            </w:pPr>
            <w:r w:rsidRPr="00B72283">
              <w:rPr>
                <w:rFonts w:cstheme="minorHAnsi"/>
              </w:rPr>
              <w:t>4.8%</w:t>
            </w:r>
          </w:p>
        </w:tc>
      </w:tr>
      <w:tr w:rsidR="00D26BD1" w:rsidRPr="00B72283" w14:paraId="4F18F8CB" w14:textId="77777777" w:rsidTr="008B7C9D">
        <w:trPr>
          <w:cantSplit/>
          <w:trHeight w:val="290"/>
          <w:jc w:val="center"/>
        </w:trPr>
        <w:tc>
          <w:tcPr>
            <w:tcW w:w="3056" w:type="dxa"/>
            <w:noWrap/>
            <w:hideMark/>
          </w:tcPr>
          <w:p w14:paraId="68ADCCC1" w14:textId="77777777" w:rsidR="00D26BD1" w:rsidRPr="00B72283" w:rsidRDefault="00D26BD1" w:rsidP="004572B4">
            <w:pPr>
              <w:spacing w:line="259" w:lineRule="auto"/>
              <w:rPr>
                <w:rFonts w:cstheme="minorHAnsi"/>
              </w:rPr>
            </w:pPr>
            <w:r w:rsidRPr="00B72283">
              <w:rPr>
                <w:rFonts w:cstheme="minorHAnsi"/>
              </w:rPr>
              <w:t>MassHealth</w:t>
            </w:r>
          </w:p>
        </w:tc>
        <w:tc>
          <w:tcPr>
            <w:tcW w:w="2098" w:type="dxa"/>
            <w:noWrap/>
            <w:hideMark/>
          </w:tcPr>
          <w:p w14:paraId="6E9506BD" w14:textId="77777777" w:rsidR="00D26BD1" w:rsidRPr="00B72283" w:rsidRDefault="00D26BD1" w:rsidP="004572B4">
            <w:pPr>
              <w:spacing w:line="259" w:lineRule="auto"/>
              <w:rPr>
                <w:rFonts w:cstheme="minorHAnsi"/>
              </w:rPr>
            </w:pPr>
            <w:r w:rsidRPr="00B72283">
              <w:rPr>
                <w:rFonts w:cstheme="minorHAnsi"/>
              </w:rPr>
              <w:t>4.5%</w:t>
            </w:r>
          </w:p>
        </w:tc>
        <w:tc>
          <w:tcPr>
            <w:tcW w:w="2098" w:type="dxa"/>
            <w:noWrap/>
            <w:hideMark/>
          </w:tcPr>
          <w:p w14:paraId="66307FD0" w14:textId="77777777" w:rsidR="00D26BD1" w:rsidRPr="00B72283" w:rsidRDefault="00D26BD1" w:rsidP="004572B4">
            <w:pPr>
              <w:spacing w:line="259" w:lineRule="auto"/>
              <w:rPr>
                <w:rFonts w:cstheme="minorHAnsi"/>
              </w:rPr>
            </w:pPr>
            <w:r w:rsidRPr="00B72283">
              <w:rPr>
                <w:rFonts w:cstheme="minorHAnsi"/>
              </w:rPr>
              <w:t>3.9%</w:t>
            </w:r>
          </w:p>
        </w:tc>
        <w:tc>
          <w:tcPr>
            <w:tcW w:w="2098" w:type="dxa"/>
            <w:noWrap/>
            <w:hideMark/>
          </w:tcPr>
          <w:p w14:paraId="6DA431D7" w14:textId="77777777" w:rsidR="00D26BD1" w:rsidRPr="00B72283" w:rsidRDefault="00D26BD1" w:rsidP="004572B4">
            <w:pPr>
              <w:spacing w:line="259" w:lineRule="auto"/>
              <w:rPr>
                <w:rFonts w:cstheme="minorHAnsi"/>
              </w:rPr>
            </w:pPr>
            <w:r w:rsidRPr="00B72283">
              <w:rPr>
                <w:rFonts w:cstheme="minorHAnsi"/>
              </w:rPr>
              <w:t>3.1%</w:t>
            </w:r>
          </w:p>
        </w:tc>
      </w:tr>
      <w:tr w:rsidR="00D26BD1" w:rsidRPr="00B72283" w14:paraId="676B1DA2" w14:textId="77777777" w:rsidTr="008B7C9D">
        <w:trPr>
          <w:cantSplit/>
          <w:trHeight w:val="290"/>
          <w:jc w:val="center"/>
        </w:trPr>
        <w:tc>
          <w:tcPr>
            <w:tcW w:w="3056" w:type="dxa"/>
            <w:noWrap/>
            <w:hideMark/>
          </w:tcPr>
          <w:p w14:paraId="0C0D6EF9" w14:textId="77777777" w:rsidR="00D26BD1" w:rsidRPr="00B72283" w:rsidRDefault="00D26BD1" w:rsidP="004572B4">
            <w:pPr>
              <w:spacing w:line="259" w:lineRule="auto"/>
              <w:rPr>
                <w:rFonts w:cstheme="minorHAnsi"/>
              </w:rPr>
            </w:pPr>
            <w:r w:rsidRPr="00B72283">
              <w:rPr>
                <w:rFonts w:cstheme="minorHAnsi"/>
              </w:rPr>
              <w:t>Commercial</w:t>
            </w:r>
          </w:p>
        </w:tc>
        <w:tc>
          <w:tcPr>
            <w:tcW w:w="2098" w:type="dxa"/>
            <w:noWrap/>
            <w:hideMark/>
          </w:tcPr>
          <w:p w14:paraId="7A66F728" w14:textId="77777777" w:rsidR="00D26BD1" w:rsidRPr="00B72283" w:rsidRDefault="00D26BD1" w:rsidP="004572B4">
            <w:pPr>
              <w:spacing w:line="259" w:lineRule="auto"/>
              <w:rPr>
                <w:rFonts w:cstheme="minorHAnsi"/>
              </w:rPr>
            </w:pPr>
            <w:r w:rsidRPr="00B72283">
              <w:rPr>
                <w:rFonts w:cstheme="minorHAnsi"/>
              </w:rPr>
              <w:t>43.3%</w:t>
            </w:r>
          </w:p>
        </w:tc>
        <w:tc>
          <w:tcPr>
            <w:tcW w:w="2098" w:type="dxa"/>
            <w:noWrap/>
            <w:hideMark/>
          </w:tcPr>
          <w:p w14:paraId="5B24BC48" w14:textId="77777777" w:rsidR="00D26BD1" w:rsidRPr="00B72283" w:rsidRDefault="00D26BD1" w:rsidP="004572B4">
            <w:pPr>
              <w:spacing w:line="259" w:lineRule="auto"/>
              <w:rPr>
                <w:rFonts w:cstheme="minorHAnsi"/>
              </w:rPr>
            </w:pPr>
            <w:r w:rsidRPr="00B72283">
              <w:rPr>
                <w:rFonts w:cstheme="minorHAnsi"/>
              </w:rPr>
              <w:t>41.1%</w:t>
            </w:r>
          </w:p>
        </w:tc>
        <w:tc>
          <w:tcPr>
            <w:tcW w:w="2098" w:type="dxa"/>
            <w:noWrap/>
            <w:hideMark/>
          </w:tcPr>
          <w:p w14:paraId="2B57EEA6" w14:textId="77777777" w:rsidR="00D26BD1" w:rsidRPr="00B72283" w:rsidRDefault="00D26BD1" w:rsidP="004572B4">
            <w:pPr>
              <w:spacing w:line="259" w:lineRule="auto"/>
              <w:rPr>
                <w:rFonts w:cstheme="minorHAnsi"/>
              </w:rPr>
            </w:pPr>
            <w:r w:rsidRPr="00B72283">
              <w:rPr>
                <w:rFonts w:cstheme="minorHAnsi"/>
              </w:rPr>
              <w:t>40.1%</w:t>
            </w:r>
          </w:p>
        </w:tc>
      </w:tr>
      <w:tr w:rsidR="00D26BD1" w:rsidRPr="00B72283" w14:paraId="166E255F" w14:textId="77777777" w:rsidTr="008B7C9D">
        <w:trPr>
          <w:cantSplit/>
          <w:trHeight w:val="300"/>
          <w:jc w:val="center"/>
        </w:trPr>
        <w:tc>
          <w:tcPr>
            <w:tcW w:w="3056" w:type="dxa"/>
            <w:noWrap/>
            <w:hideMark/>
          </w:tcPr>
          <w:p w14:paraId="135CCD0F" w14:textId="1C7C3979" w:rsidR="00D26BD1" w:rsidRPr="00B72283" w:rsidRDefault="00D26BD1" w:rsidP="004572B4">
            <w:pPr>
              <w:spacing w:line="259" w:lineRule="auto"/>
              <w:rPr>
                <w:rFonts w:cstheme="minorHAnsi"/>
              </w:rPr>
            </w:pPr>
            <w:r w:rsidRPr="00B72283">
              <w:rPr>
                <w:rFonts w:cstheme="minorHAnsi"/>
              </w:rPr>
              <w:t>Other</w:t>
            </w:r>
            <w:r w:rsidR="00E66BE6">
              <w:rPr>
                <w:rFonts w:ascii="Calibri" w:eastAsia="Times New Roman" w:hAnsi="Calibri" w:cs="Calibri"/>
                <w:color w:val="000000"/>
                <w:vertAlign w:val="superscript"/>
                <w:lang w:eastAsia="zh-CN"/>
              </w:rPr>
              <w:t>1</w:t>
            </w:r>
          </w:p>
        </w:tc>
        <w:tc>
          <w:tcPr>
            <w:tcW w:w="2098" w:type="dxa"/>
            <w:noWrap/>
            <w:hideMark/>
          </w:tcPr>
          <w:p w14:paraId="6A337FEE" w14:textId="77777777" w:rsidR="00D26BD1" w:rsidRPr="00B72283" w:rsidRDefault="00D26BD1" w:rsidP="004572B4">
            <w:pPr>
              <w:spacing w:line="259" w:lineRule="auto"/>
              <w:rPr>
                <w:rFonts w:cstheme="minorHAnsi"/>
              </w:rPr>
            </w:pPr>
            <w:r w:rsidRPr="00B72283">
              <w:rPr>
                <w:rFonts w:cstheme="minorHAnsi"/>
              </w:rPr>
              <w:t>0.9%</w:t>
            </w:r>
          </w:p>
        </w:tc>
        <w:tc>
          <w:tcPr>
            <w:tcW w:w="2098" w:type="dxa"/>
            <w:noWrap/>
            <w:hideMark/>
          </w:tcPr>
          <w:p w14:paraId="54BFB23D" w14:textId="77777777" w:rsidR="00D26BD1" w:rsidRPr="00B72283" w:rsidRDefault="00D26BD1" w:rsidP="004572B4">
            <w:pPr>
              <w:spacing w:line="259" w:lineRule="auto"/>
              <w:rPr>
                <w:rFonts w:cstheme="minorHAnsi"/>
              </w:rPr>
            </w:pPr>
            <w:r w:rsidRPr="00B72283">
              <w:rPr>
                <w:rFonts w:cstheme="minorHAnsi"/>
              </w:rPr>
              <w:t>0.8%</w:t>
            </w:r>
          </w:p>
        </w:tc>
        <w:tc>
          <w:tcPr>
            <w:tcW w:w="2098" w:type="dxa"/>
            <w:noWrap/>
            <w:hideMark/>
          </w:tcPr>
          <w:p w14:paraId="5925B3C3" w14:textId="77777777" w:rsidR="00D26BD1" w:rsidRPr="00B72283" w:rsidRDefault="00D26BD1" w:rsidP="004572B4">
            <w:pPr>
              <w:spacing w:line="259" w:lineRule="auto"/>
              <w:rPr>
                <w:rFonts w:cstheme="minorHAnsi"/>
              </w:rPr>
            </w:pPr>
            <w:r w:rsidRPr="00B72283">
              <w:rPr>
                <w:rFonts w:cstheme="minorHAnsi"/>
              </w:rPr>
              <w:t>1.2%</w:t>
            </w:r>
          </w:p>
        </w:tc>
      </w:tr>
      <w:tr w:rsidR="00D26BD1" w:rsidRPr="00B72283" w14:paraId="3CBA487F" w14:textId="77777777" w:rsidTr="008B7C9D">
        <w:trPr>
          <w:cantSplit/>
          <w:trHeight w:val="300"/>
          <w:jc w:val="center"/>
        </w:trPr>
        <w:tc>
          <w:tcPr>
            <w:tcW w:w="3056" w:type="dxa"/>
            <w:noWrap/>
            <w:hideMark/>
          </w:tcPr>
          <w:p w14:paraId="1A9C65B6" w14:textId="77777777" w:rsidR="00D26BD1" w:rsidRPr="00B72283" w:rsidRDefault="00D26BD1" w:rsidP="004572B4">
            <w:pPr>
              <w:spacing w:line="259" w:lineRule="auto"/>
              <w:rPr>
                <w:rFonts w:cstheme="minorHAnsi"/>
                <w:b/>
                <w:bCs/>
              </w:rPr>
            </w:pPr>
            <w:r w:rsidRPr="00B72283">
              <w:rPr>
                <w:rFonts w:cstheme="minorHAnsi"/>
                <w:b/>
                <w:bCs/>
              </w:rPr>
              <w:t>Grand Total</w:t>
            </w:r>
          </w:p>
        </w:tc>
        <w:tc>
          <w:tcPr>
            <w:tcW w:w="2098" w:type="dxa"/>
            <w:noWrap/>
            <w:hideMark/>
          </w:tcPr>
          <w:p w14:paraId="7CF6B36E" w14:textId="77777777" w:rsidR="00D26BD1" w:rsidRPr="00B72283" w:rsidRDefault="00D26BD1" w:rsidP="004572B4">
            <w:pPr>
              <w:spacing w:line="259" w:lineRule="auto"/>
              <w:rPr>
                <w:rFonts w:cstheme="minorHAnsi"/>
                <w:b/>
                <w:bCs/>
              </w:rPr>
            </w:pPr>
            <w:r w:rsidRPr="00B72283">
              <w:rPr>
                <w:rFonts w:cstheme="minorHAnsi"/>
                <w:b/>
                <w:bCs/>
              </w:rPr>
              <w:t>100.0%</w:t>
            </w:r>
          </w:p>
        </w:tc>
        <w:tc>
          <w:tcPr>
            <w:tcW w:w="2098" w:type="dxa"/>
            <w:noWrap/>
            <w:hideMark/>
          </w:tcPr>
          <w:p w14:paraId="1F4E8BA2" w14:textId="77777777" w:rsidR="00D26BD1" w:rsidRPr="00B72283" w:rsidRDefault="00D26BD1" w:rsidP="004572B4">
            <w:pPr>
              <w:spacing w:line="259" w:lineRule="auto"/>
              <w:rPr>
                <w:rFonts w:cstheme="minorHAnsi"/>
                <w:b/>
                <w:bCs/>
              </w:rPr>
            </w:pPr>
            <w:r w:rsidRPr="00B72283">
              <w:rPr>
                <w:rFonts w:cstheme="minorHAnsi"/>
                <w:b/>
                <w:bCs/>
              </w:rPr>
              <w:t>100.0%</w:t>
            </w:r>
          </w:p>
        </w:tc>
        <w:tc>
          <w:tcPr>
            <w:tcW w:w="2098" w:type="dxa"/>
            <w:noWrap/>
            <w:hideMark/>
          </w:tcPr>
          <w:p w14:paraId="234F8551" w14:textId="77777777" w:rsidR="00D26BD1" w:rsidRPr="00B72283" w:rsidRDefault="00D26BD1" w:rsidP="004572B4">
            <w:pPr>
              <w:spacing w:line="259" w:lineRule="auto"/>
              <w:rPr>
                <w:rFonts w:cstheme="minorHAnsi"/>
                <w:b/>
                <w:bCs/>
              </w:rPr>
            </w:pPr>
            <w:r w:rsidRPr="00B72283">
              <w:rPr>
                <w:rFonts w:cstheme="minorHAnsi"/>
                <w:b/>
                <w:bCs/>
              </w:rPr>
              <w:t>100.0%</w:t>
            </w:r>
          </w:p>
        </w:tc>
      </w:tr>
    </w:tbl>
    <w:p w14:paraId="1D725AB0" w14:textId="6760FA4A" w:rsidR="00D26BD1" w:rsidRPr="00E66BE6" w:rsidRDefault="00E66BE6" w:rsidP="00D26BD1">
      <w:pPr>
        <w:spacing w:after="0"/>
        <w:rPr>
          <w:rFonts w:cstheme="minorHAnsi"/>
          <w:sz w:val="18"/>
          <w:szCs w:val="18"/>
          <w:u w:val="single"/>
        </w:rPr>
      </w:pPr>
      <w:r w:rsidRPr="00A82DEE">
        <w:rPr>
          <w:rFonts w:ascii="Calibri" w:eastAsia="Times New Roman" w:hAnsi="Calibri" w:cs="Calibri"/>
          <w:color w:val="000000"/>
          <w:sz w:val="18"/>
          <w:szCs w:val="18"/>
          <w:vertAlign w:val="superscript"/>
          <w:lang w:eastAsia="zh-CN"/>
        </w:rPr>
        <w:t xml:space="preserve">1 </w:t>
      </w:r>
      <w:r w:rsidR="004C62BB" w:rsidRPr="00A82DEE">
        <w:rPr>
          <w:rFonts w:ascii="Calibri" w:eastAsia="Times New Roman" w:hAnsi="Calibri" w:cs="Calibri"/>
          <w:color w:val="000000"/>
          <w:sz w:val="18"/>
          <w:szCs w:val="18"/>
          <w:lang w:eastAsia="zh-CN"/>
        </w:rPr>
        <w:t xml:space="preserve">For all tables herein, </w:t>
      </w:r>
      <w:r w:rsidR="00CF266D" w:rsidRPr="00A82DEE">
        <w:rPr>
          <w:rFonts w:ascii="Calibri" w:eastAsia="Times New Roman" w:hAnsi="Calibri" w:cs="Calibri"/>
          <w:color w:val="000000"/>
          <w:sz w:val="18"/>
          <w:szCs w:val="18"/>
          <w:lang w:eastAsia="zh-CN"/>
        </w:rPr>
        <w:t>“</w:t>
      </w:r>
      <w:r w:rsidR="00CF266D">
        <w:rPr>
          <w:rFonts w:ascii="Calibri" w:eastAsia="Times New Roman" w:hAnsi="Calibri" w:cs="Calibri"/>
          <w:color w:val="000000"/>
          <w:sz w:val="18"/>
          <w:szCs w:val="18"/>
          <w:lang w:eastAsia="zh-CN"/>
        </w:rPr>
        <w:t xml:space="preserve">Other” </w:t>
      </w:r>
      <w:r w:rsidR="00A82DEE">
        <w:rPr>
          <w:rFonts w:ascii="Calibri" w:eastAsia="Times New Roman" w:hAnsi="Calibri" w:cs="Calibri"/>
          <w:color w:val="000000"/>
          <w:sz w:val="18"/>
          <w:szCs w:val="18"/>
          <w:lang w:eastAsia="zh-CN"/>
        </w:rPr>
        <w:t xml:space="preserve">for adult patients </w:t>
      </w:r>
      <w:r w:rsidR="00CF266D">
        <w:rPr>
          <w:rFonts w:ascii="Calibri" w:eastAsia="Times New Roman" w:hAnsi="Calibri" w:cs="Calibri"/>
          <w:color w:val="000000"/>
          <w:sz w:val="18"/>
          <w:szCs w:val="18"/>
          <w:lang w:eastAsia="zh-CN"/>
        </w:rPr>
        <w:t xml:space="preserve">includes Self-Pay, </w:t>
      </w:r>
      <w:r w:rsidR="000271AA">
        <w:rPr>
          <w:rFonts w:ascii="Calibri" w:eastAsia="Times New Roman" w:hAnsi="Calibri" w:cs="Calibri"/>
          <w:color w:val="000000"/>
          <w:sz w:val="18"/>
          <w:szCs w:val="18"/>
          <w:lang w:eastAsia="zh-CN"/>
        </w:rPr>
        <w:t xml:space="preserve">Commonwealth of Massachusetts, </w:t>
      </w:r>
      <w:r w:rsidR="00CF266D">
        <w:rPr>
          <w:rFonts w:ascii="Calibri" w:eastAsia="Times New Roman" w:hAnsi="Calibri" w:cs="Calibri"/>
          <w:color w:val="000000"/>
          <w:sz w:val="18"/>
          <w:szCs w:val="18"/>
          <w:lang w:eastAsia="zh-CN"/>
        </w:rPr>
        <w:t>National Donor Program, United VA Community Care Network, Health Safety Net (full and partial), CHAMPVA, Tricare</w:t>
      </w:r>
      <w:r w:rsidR="000271AA">
        <w:rPr>
          <w:rFonts w:ascii="Calibri" w:eastAsia="Times New Roman" w:hAnsi="Calibri" w:cs="Calibri"/>
          <w:color w:val="000000"/>
          <w:sz w:val="18"/>
          <w:szCs w:val="18"/>
          <w:lang w:eastAsia="zh-CN"/>
        </w:rPr>
        <w:t xml:space="preserve"> (East Region Prime, East Region Select, West Region)</w:t>
      </w:r>
      <w:r w:rsidR="00CF266D">
        <w:rPr>
          <w:rFonts w:ascii="Calibri" w:eastAsia="Times New Roman" w:hAnsi="Calibri" w:cs="Calibri"/>
          <w:color w:val="000000"/>
          <w:sz w:val="18"/>
          <w:szCs w:val="18"/>
          <w:lang w:eastAsia="zh-CN"/>
        </w:rPr>
        <w:t xml:space="preserve">, Nashua Street Jail, </w:t>
      </w:r>
      <w:r w:rsidR="000271AA">
        <w:rPr>
          <w:rFonts w:ascii="Calibri" w:eastAsia="Times New Roman" w:hAnsi="Calibri" w:cs="Calibri"/>
          <w:color w:val="000000"/>
          <w:sz w:val="18"/>
          <w:szCs w:val="18"/>
          <w:lang w:eastAsia="zh-CN"/>
        </w:rPr>
        <w:t xml:space="preserve">Essex County Jail, </w:t>
      </w:r>
      <w:r w:rsidR="00CF266D">
        <w:rPr>
          <w:rFonts w:ascii="Calibri" w:eastAsia="Times New Roman" w:hAnsi="Calibri" w:cs="Calibri"/>
          <w:color w:val="000000"/>
          <w:sz w:val="18"/>
          <w:szCs w:val="18"/>
          <w:lang w:eastAsia="zh-CN"/>
        </w:rPr>
        <w:t xml:space="preserve">Generic County Jail, </w:t>
      </w:r>
      <w:r w:rsidR="000271AA">
        <w:rPr>
          <w:rFonts w:ascii="Calibri" w:eastAsia="Times New Roman" w:hAnsi="Calibri" w:cs="Calibri"/>
          <w:color w:val="000000"/>
          <w:sz w:val="18"/>
          <w:szCs w:val="18"/>
          <w:lang w:eastAsia="zh-CN"/>
        </w:rPr>
        <w:t>Generic Other Government, MA State MCI Correctional Center, Veterans Choice, Veterans Administration Special Billing, Martins Point USFHP, COVID-19 HRSA Uninsured Testing and Treatment Fund,</w:t>
      </w:r>
      <w:r w:rsidR="00831F59">
        <w:rPr>
          <w:rFonts w:ascii="Calibri" w:eastAsia="Times New Roman" w:hAnsi="Calibri" w:cs="Calibri"/>
          <w:color w:val="000000"/>
          <w:sz w:val="18"/>
          <w:szCs w:val="18"/>
          <w:lang w:eastAsia="zh-CN"/>
        </w:rPr>
        <w:t xml:space="preserve"> Works Compensation, U.S. Department of Labor (FECA Federal and DEEOIC Energy), and City of Boston Fire Department.</w:t>
      </w:r>
    </w:p>
    <w:p w14:paraId="760AC8CC" w14:textId="685EDFB6" w:rsidR="00D26BD1" w:rsidRPr="00D97CC1" w:rsidRDefault="00D26BD1" w:rsidP="00D26BD1">
      <w:pPr>
        <w:spacing w:after="0"/>
        <w:jc w:val="center"/>
        <w:rPr>
          <w:rFonts w:cstheme="minorHAnsi"/>
          <w:b/>
          <w:bCs/>
          <w:u w:val="single"/>
        </w:rPr>
      </w:pPr>
      <w:r w:rsidRPr="00D97CC1">
        <w:rPr>
          <w:rFonts w:cstheme="minorHAnsi"/>
          <w:b/>
          <w:bCs/>
          <w:u w:val="single"/>
        </w:rPr>
        <w:t>Pediatric Payor Mix</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098"/>
        <w:gridCol w:w="2098"/>
        <w:gridCol w:w="2098"/>
      </w:tblGrid>
      <w:tr w:rsidR="00D26BD1" w:rsidRPr="00B72283" w14:paraId="61AABB79" w14:textId="77777777" w:rsidTr="000701B9">
        <w:trPr>
          <w:cantSplit/>
          <w:trHeight w:val="300"/>
          <w:tblHeader/>
          <w:jc w:val="center"/>
        </w:trPr>
        <w:tc>
          <w:tcPr>
            <w:tcW w:w="3056" w:type="dxa"/>
            <w:noWrap/>
            <w:hideMark/>
          </w:tcPr>
          <w:p w14:paraId="16C63A2A" w14:textId="16CC1F51" w:rsidR="00D26BD1" w:rsidRPr="00B72283" w:rsidRDefault="00A9049C" w:rsidP="004572B4">
            <w:pPr>
              <w:spacing w:line="259" w:lineRule="auto"/>
              <w:rPr>
                <w:rFonts w:cstheme="minorHAnsi"/>
                <w:b/>
                <w:bCs/>
              </w:rPr>
            </w:pPr>
            <w:r>
              <w:rPr>
                <w:rFonts w:cstheme="minorHAnsi"/>
                <w:b/>
                <w:bCs/>
              </w:rPr>
              <w:t>Payor</w:t>
            </w:r>
          </w:p>
        </w:tc>
        <w:tc>
          <w:tcPr>
            <w:tcW w:w="2098" w:type="dxa"/>
            <w:noWrap/>
            <w:hideMark/>
          </w:tcPr>
          <w:p w14:paraId="4DB22111" w14:textId="6B0897BB" w:rsidR="00D26BD1" w:rsidRPr="00B72283" w:rsidRDefault="00D26BD1" w:rsidP="004572B4">
            <w:pPr>
              <w:spacing w:line="259" w:lineRule="auto"/>
              <w:rPr>
                <w:rFonts w:cstheme="minorHAnsi"/>
                <w:b/>
                <w:bCs/>
              </w:rPr>
            </w:pPr>
            <w:r w:rsidRPr="00B72283">
              <w:rPr>
                <w:rFonts w:cstheme="minorHAnsi"/>
                <w:b/>
                <w:bCs/>
              </w:rPr>
              <w:t>FY22</w:t>
            </w:r>
          </w:p>
        </w:tc>
        <w:tc>
          <w:tcPr>
            <w:tcW w:w="2098" w:type="dxa"/>
            <w:noWrap/>
            <w:hideMark/>
          </w:tcPr>
          <w:p w14:paraId="45AB71C7" w14:textId="17F785FB" w:rsidR="00D26BD1" w:rsidRPr="00B72283" w:rsidRDefault="00D26BD1" w:rsidP="004572B4">
            <w:pPr>
              <w:spacing w:line="259" w:lineRule="auto"/>
              <w:rPr>
                <w:rFonts w:cstheme="minorHAnsi"/>
                <w:b/>
                <w:bCs/>
              </w:rPr>
            </w:pPr>
            <w:r w:rsidRPr="00B72283">
              <w:rPr>
                <w:rFonts w:cstheme="minorHAnsi"/>
                <w:b/>
                <w:bCs/>
              </w:rPr>
              <w:t>FY23</w:t>
            </w:r>
          </w:p>
        </w:tc>
        <w:tc>
          <w:tcPr>
            <w:tcW w:w="2098" w:type="dxa"/>
            <w:noWrap/>
            <w:hideMark/>
          </w:tcPr>
          <w:p w14:paraId="5D38A8A5" w14:textId="419896BE" w:rsidR="00D26BD1" w:rsidRPr="00B72283" w:rsidRDefault="00D26BD1" w:rsidP="004572B4">
            <w:pPr>
              <w:spacing w:line="259" w:lineRule="auto"/>
              <w:rPr>
                <w:rFonts w:cstheme="minorHAnsi"/>
                <w:b/>
                <w:bCs/>
              </w:rPr>
            </w:pPr>
            <w:r w:rsidRPr="00B72283">
              <w:rPr>
                <w:rFonts w:cstheme="minorHAnsi"/>
                <w:b/>
                <w:bCs/>
              </w:rPr>
              <w:t>FY24</w:t>
            </w:r>
          </w:p>
        </w:tc>
      </w:tr>
      <w:tr w:rsidR="00D26BD1" w:rsidRPr="00B72283" w14:paraId="5D9D9A95" w14:textId="77777777" w:rsidTr="000701B9">
        <w:trPr>
          <w:cantSplit/>
          <w:trHeight w:val="290"/>
          <w:jc w:val="center"/>
        </w:trPr>
        <w:tc>
          <w:tcPr>
            <w:tcW w:w="3056" w:type="dxa"/>
            <w:noWrap/>
            <w:hideMark/>
          </w:tcPr>
          <w:p w14:paraId="6DE7029F" w14:textId="77777777" w:rsidR="00D26BD1" w:rsidRPr="00B72283" w:rsidRDefault="00D26BD1" w:rsidP="004572B4">
            <w:pPr>
              <w:spacing w:line="259" w:lineRule="auto"/>
              <w:rPr>
                <w:rFonts w:cstheme="minorHAnsi"/>
              </w:rPr>
            </w:pPr>
            <w:r w:rsidRPr="00B72283">
              <w:rPr>
                <w:rFonts w:cstheme="minorHAnsi"/>
              </w:rPr>
              <w:t>Commercial Medicare</w:t>
            </w:r>
          </w:p>
        </w:tc>
        <w:tc>
          <w:tcPr>
            <w:tcW w:w="2098" w:type="dxa"/>
            <w:noWrap/>
            <w:hideMark/>
          </w:tcPr>
          <w:p w14:paraId="525C7CA8" w14:textId="77777777" w:rsidR="00D26BD1" w:rsidRPr="00B72283" w:rsidRDefault="00D26BD1" w:rsidP="004572B4">
            <w:pPr>
              <w:spacing w:line="259" w:lineRule="auto"/>
              <w:rPr>
                <w:rFonts w:cstheme="minorHAnsi"/>
              </w:rPr>
            </w:pPr>
            <w:r w:rsidRPr="00B72283">
              <w:rPr>
                <w:rFonts w:cstheme="minorHAnsi"/>
              </w:rPr>
              <w:t>0.0%</w:t>
            </w:r>
          </w:p>
        </w:tc>
        <w:tc>
          <w:tcPr>
            <w:tcW w:w="2098" w:type="dxa"/>
            <w:noWrap/>
            <w:hideMark/>
          </w:tcPr>
          <w:p w14:paraId="41270C47" w14:textId="77777777" w:rsidR="00D26BD1" w:rsidRPr="00B72283" w:rsidRDefault="00D26BD1" w:rsidP="004572B4">
            <w:pPr>
              <w:spacing w:line="259" w:lineRule="auto"/>
              <w:rPr>
                <w:rFonts w:cstheme="minorHAnsi"/>
              </w:rPr>
            </w:pPr>
            <w:r w:rsidRPr="00B72283">
              <w:rPr>
                <w:rFonts w:cstheme="minorHAnsi"/>
              </w:rPr>
              <w:t>0.0%</w:t>
            </w:r>
          </w:p>
        </w:tc>
        <w:tc>
          <w:tcPr>
            <w:tcW w:w="2098" w:type="dxa"/>
            <w:noWrap/>
            <w:hideMark/>
          </w:tcPr>
          <w:p w14:paraId="120ED211" w14:textId="77777777" w:rsidR="00D26BD1" w:rsidRPr="00B72283" w:rsidRDefault="00D26BD1" w:rsidP="004572B4">
            <w:pPr>
              <w:spacing w:line="259" w:lineRule="auto"/>
              <w:rPr>
                <w:rFonts w:cstheme="minorHAnsi"/>
              </w:rPr>
            </w:pPr>
            <w:r w:rsidRPr="00B72283">
              <w:rPr>
                <w:rFonts w:cstheme="minorHAnsi"/>
              </w:rPr>
              <w:t>0.0%</w:t>
            </w:r>
          </w:p>
        </w:tc>
      </w:tr>
      <w:tr w:rsidR="00D26BD1" w:rsidRPr="00B72283" w14:paraId="1D8971B6" w14:textId="77777777" w:rsidTr="000701B9">
        <w:trPr>
          <w:cantSplit/>
          <w:trHeight w:val="290"/>
          <w:jc w:val="center"/>
        </w:trPr>
        <w:tc>
          <w:tcPr>
            <w:tcW w:w="3056" w:type="dxa"/>
            <w:noWrap/>
            <w:hideMark/>
          </w:tcPr>
          <w:p w14:paraId="0240401E" w14:textId="77777777" w:rsidR="00D26BD1" w:rsidRPr="00B72283" w:rsidRDefault="00D26BD1" w:rsidP="004572B4">
            <w:pPr>
              <w:spacing w:line="259" w:lineRule="auto"/>
              <w:rPr>
                <w:rFonts w:cstheme="minorHAnsi"/>
              </w:rPr>
            </w:pPr>
            <w:r w:rsidRPr="00B72283">
              <w:rPr>
                <w:rFonts w:cstheme="minorHAnsi"/>
              </w:rPr>
              <w:t>Medicare FFS</w:t>
            </w:r>
          </w:p>
        </w:tc>
        <w:tc>
          <w:tcPr>
            <w:tcW w:w="2098" w:type="dxa"/>
            <w:noWrap/>
            <w:hideMark/>
          </w:tcPr>
          <w:p w14:paraId="75E86748" w14:textId="77777777" w:rsidR="00D26BD1" w:rsidRPr="00B72283" w:rsidRDefault="00D26BD1" w:rsidP="004572B4">
            <w:pPr>
              <w:spacing w:line="259" w:lineRule="auto"/>
              <w:rPr>
                <w:rFonts w:cstheme="minorHAnsi"/>
              </w:rPr>
            </w:pPr>
            <w:r w:rsidRPr="00B72283">
              <w:rPr>
                <w:rFonts w:cstheme="minorHAnsi"/>
              </w:rPr>
              <w:t>0.0%</w:t>
            </w:r>
          </w:p>
        </w:tc>
        <w:tc>
          <w:tcPr>
            <w:tcW w:w="2098" w:type="dxa"/>
            <w:noWrap/>
            <w:hideMark/>
          </w:tcPr>
          <w:p w14:paraId="6FCF31B0" w14:textId="77777777" w:rsidR="00D26BD1" w:rsidRPr="00B72283" w:rsidRDefault="00D26BD1" w:rsidP="004572B4">
            <w:pPr>
              <w:spacing w:line="259" w:lineRule="auto"/>
              <w:rPr>
                <w:rFonts w:cstheme="minorHAnsi"/>
              </w:rPr>
            </w:pPr>
            <w:r w:rsidRPr="00B72283">
              <w:rPr>
                <w:rFonts w:cstheme="minorHAnsi"/>
              </w:rPr>
              <w:t>0.0%</w:t>
            </w:r>
          </w:p>
        </w:tc>
        <w:tc>
          <w:tcPr>
            <w:tcW w:w="2098" w:type="dxa"/>
            <w:noWrap/>
            <w:hideMark/>
          </w:tcPr>
          <w:p w14:paraId="7AB21981" w14:textId="77777777" w:rsidR="00D26BD1" w:rsidRPr="00B72283" w:rsidRDefault="00D26BD1" w:rsidP="004572B4">
            <w:pPr>
              <w:spacing w:line="259" w:lineRule="auto"/>
              <w:rPr>
                <w:rFonts w:cstheme="minorHAnsi"/>
              </w:rPr>
            </w:pPr>
            <w:r w:rsidRPr="00B72283">
              <w:rPr>
                <w:rFonts w:cstheme="minorHAnsi"/>
              </w:rPr>
              <w:t>0.0%</w:t>
            </w:r>
          </w:p>
        </w:tc>
      </w:tr>
      <w:tr w:rsidR="00D26BD1" w:rsidRPr="00B72283" w14:paraId="67652291" w14:textId="77777777" w:rsidTr="000701B9">
        <w:trPr>
          <w:cantSplit/>
          <w:trHeight w:val="290"/>
          <w:jc w:val="center"/>
        </w:trPr>
        <w:tc>
          <w:tcPr>
            <w:tcW w:w="3056" w:type="dxa"/>
            <w:noWrap/>
            <w:hideMark/>
          </w:tcPr>
          <w:p w14:paraId="3CDC12BB" w14:textId="77777777" w:rsidR="00D26BD1" w:rsidRPr="00B72283" w:rsidRDefault="00D26BD1" w:rsidP="004572B4">
            <w:pPr>
              <w:spacing w:line="259" w:lineRule="auto"/>
              <w:rPr>
                <w:rFonts w:cstheme="minorHAnsi"/>
              </w:rPr>
            </w:pPr>
            <w:r w:rsidRPr="00B72283">
              <w:rPr>
                <w:rFonts w:cstheme="minorHAnsi"/>
              </w:rPr>
              <w:t>Managed Medicaid</w:t>
            </w:r>
          </w:p>
        </w:tc>
        <w:tc>
          <w:tcPr>
            <w:tcW w:w="2098" w:type="dxa"/>
            <w:noWrap/>
            <w:hideMark/>
          </w:tcPr>
          <w:p w14:paraId="61C771F0" w14:textId="77777777" w:rsidR="00D26BD1" w:rsidRPr="00B72283" w:rsidRDefault="00D26BD1" w:rsidP="004572B4">
            <w:pPr>
              <w:spacing w:line="259" w:lineRule="auto"/>
              <w:rPr>
                <w:rFonts w:cstheme="minorHAnsi"/>
              </w:rPr>
            </w:pPr>
            <w:r w:rsidRPr="00B72283">
              <w:rPr>
                <w:rFonts w:cstheme="minorHAnsi"/>
              </w:rPr>
              <w:t>20.2%</w:t>
            </w:r>
          </w:p>
        </w:tc>
        <w:tc>
          <w:tcPr>
            <w:tcW w:w="2098" w:type="dxa"/>
            <w:noWrap/>
            <w:hideMark/>
          </w:tcPr>
          <w:p w14:paraId="3B6AF481" w14:textId="77777777" w:rsidR="00D26BD1" w:rsidRPr="00B72283" w:rsidRDefault="00D26BD1" w:rsidP="004572B4">
            <w:pPr>
              <w:spacing w:line="259" w:lineRule="auto"/>
              <w:rPr>
                <w:rFonts w:cstheme="minorHAnsi"/>
              </w:rPr>
            </w:pPr>
            <w:r w:rsidRPr="00B72283">
              <w:rPr>
                <w:rFonts w:cstheme="minorHAnsi"/>
              </w:rPr>
              <w:t>24.7%</w:t>
            </w:r>
          </w:p>
        </w:tc>
        <w:tc>
          <w:tcPr>
            <w:tcW w:w="2098" w:type="dxa"/>
            <w:noWrap/>
            <w:hideMark/>
          </w:tcPr>
          <w:p w14:paraId="1132DD6C" w14:textId="77777777" w:rsidR="00D26BD1" w:rsidRPr="00B72283" w:rsidRDefault="00D26BD1" w:rsidP="004572B4">
            <w:pPr>
              <w:spacing w:line="259" w:lineRule="auto"/>
              <w:rPr>
                <w:rFonts w:cstheme="minorHAnsi"/>
              </w:rPr>
            </w:pPr>
            <w:r w:rsidRPr="00B72283">
              <w:rPr>
                <w:rFonts w:cstheme="minorHAnsi"/>
              </w:rPr>
              <w:t>34.4%</w:t>
            </w:r>
          </w:p>
        </w:tc>
      </w:tr>
      <w:tr w:rsidR="00D26BD1" w:rsidRPr="00B72283" w14:paraId="4D1731E9" w14:textId="77777777" w:rsidTr="000701B9">
        <w:trPr>
          <w:cantSplit/>
          <w:trHeight w:val="290"/>
          <w:jc w:val="center"/>
        </w:trPr>
        <w:tc>
          <w:tcPr>
            <w:tcW w:w="3056" w:type="dxa"/>
            <w:noWrap/>
            <w:hideMark/>
          </w:tcPr>
          <w:p w14:paraId="2DEC0691" w14:textId="77777777" w:rsidR="00D26BD1" w:rsidRPr="00B72283" w:rsidRDefault="00D26BD1" w:rsidP="004572B4">
            <w:pPr>
              <w:spacing w:line="259" w:lineRule="auto"/>
              <w:rPr>
                <w:rFonts w:cstheme="minorHAnsi"/>
              </w:rPr>
            </w:pPr>
            <w:r w:rsidRPr="00B72283">
              <w:rPr>
                <w:rFonts w:cstheme="minorHAnsi"/>
              </w:rPr>
              <w:t>MassHealth</w:t>
            </w:r>
          </w:p>
        </w:tc>
        <w:tc>
          <w:tcPr>
            <w:tcW w:w="2098" w:type="dxa"/>
            <w:noWrap/>
            <w:hideMark/>
          </w:tcPr>
          <w:p w14:paraId="52C4C61C" w14:textId="77777777" w:rsidR="00D26BD1" w:rsidRPr="00B72283" w:rsidRDefault="00D26BD1" w:rsidP="004572B4">
            <w:pPr>
              <w:spacing w:line="259" w:lineRule="auto"/>
              <w:rPr>
                <w:rFonts w:cstheme="minorHAnsi"/>
              </w:rPr>
            </w:pPr>
            <w:r w:rsidRPr="00B72283">
              <w:rPr>
                <w:rFonts w:cstheme="minorHAnsi"/>
              </w:rPr>
              <w:t>7.1%</w:t>
            </w:r>
          </w:p>
        </w:tc>
        <w:tc>
          <w:tcPr>
            <w:tcW w:w="2098" w:type="dxa"/>
            <w:noWrap/>
            <w:hideMark/>
          </w:tcPr>
          <w:p w14:paraId="61F10D6A" w14:textId="77777777" w:rsidR="00D26BD1" w:rsidRPr="00B72283" w:rsidRDefault="00D26BD1" w:rsidP="004572B4">
            <w:pPr>
              <w:spacing w:line="259" w:lineRule="auto"/>
              <w:rPr>
                <w:rFonts w:cstheme="minorHAnsi"/>
              </w:rPr>
            </w:pPr>
            <w:r w:rsidRPr="00B72283">
              <w:rPr>
                <w:rFonts w:cstheme="minorHAnsi"/>
              </w:rPr>
              <w:t>4.5%</w:t>
            </w:r>
          </w:p>
        </w:tc>
        <w:tc>
          <w:tcPr>
            <w:tcW w:w="2098" w:type="dxa"/>
            <w:noWrap/>
            <w:hideMark/>
          </w:tcPr>
          <w:p w14:paraId="779C9543" w14:textId="77777777" w:rsidR="00D26BD1" w:rsidRPr="00B72283" w:rsidRDefault="00D26BD1" w:rsidP="004572B4">
            <w:pPr>
              <w:spacing w:line="259" w:lineRule="auto"/>
              <w:rPr>
                <w:rFonts w:cstheme="minorHAnsi"/>
              </w:rPr>
            </w:pPr>
            <w:r w:rsidRPr="00B72283">
              <w:rPr>
                <w:rFonts w:cstheme="minorHAnsi"/>
              </w:rPr>
              <w:t>4.1%</w:t>
            </w:r>
          </w:p>
        </w:tc>
      </w:tr>
      <w:tr w:rsidR="00D26BD1" w:rsidRPr="00B72283" w14:paraId="2D378FBD" w14:textId="77777777" w:rsidTr="000701B9">
        <w:trPr>
          <w:cantSplit/>
          <w:trHeight w:val="290"/>
          <w:jc w:val="center"/>
        </w:trPr>
        <w:tc>
          <w:tcPr>
            <w:tcW w:w="3056" w:type="dxa"/>
            <w:noWrap/>
            <w:hideMark/>
          </w:tcPr>
          <w:p w14:paraId="0DE29A2E" w14:textId="77777777" w:rsidR="00D26BD1" w:rsidRPr="00B72283" w:rsidRDefault="00D26BD1" w:rsidP="004572B4">
            <w:pPr>
              <w:spacing w:line="259" w:lineRule="auto"/>
              <w:rPr>
                <w:rFonts w:cstheme="minorHAnsi"/>
              </w:rPr>
            </w:pPr>
            <w:r w:rsidRPr="00B72283">
              <w:rPr>
                <w:rFonts w:cstheme="minorHAnsi"/>
              </w:rPr>
              <w:t>Commercial</w:t>
            </w:r>
          </w:p>
        </w:tc>
        <w:tc>
          <w:tcPr>
            <w:tcW w:w="2098" w:type="dxa"/>
            <w:noWrap/>
            <w:hideMark/>
          </w:tcPr>
          <w:p w14:paraId="494184B7" w14:textId="77777777" w:rsidR="00D26BD1" w:rsidRPr="00B72283" w:rsidRDefault="00D26BD1" w:rsidP="004572B4">
            <w:pPr>
              <w:spacing w:line="259" w:lineRule="auto"/>
              <w:rPr>
                <w:rFonts w:cstheme="minorHAnsi"/>
              </w:rPr>
            </w:pPr>
            <w:r w:rsidRPr="00B72283">
              <w:rPr>
                <w:rFonts w:cstheme="minorHAnsi"/>
              </w:rPr>
              <w:t>72.2%</w:t>
            </w:r>
          </w:p>
        </w:tc>
        <w:tc>
          <w:tcPr>
            <w:tcW w:w="2098" w:type="dxa"/>
            <w:noWrap/>
            <w:hideMark/>
          </w:tcPr>
          <w:p w14:paraId="718D4E8C" w14:textId="77777777" w:rsidR="00D26BD1" w:rsidRPr="00B72283" w:rsidRDefault="00D26BD1" w:rsidP="004572B4">
            <w:pPr>
              <w:spacing w:line="259" w:lineRule="auto"/>
              <w:rPr>
                <w:rFonts w:cstheme="minorHAnsi"/>
              </w:rPr>
            </w:pPr>
            <w:r w:rsidRPr="00B72283">
              <w:rPr>
                <w:rFonts w:cstheme="minorHAnsi"/>
              </w:rPr>
              <w:t>68.6%</w:t>
            </w:r>
          </w:p>
        </w:tc>
        <w:tc>
          <w:tcPr>
            <w:tcW w:w="2098" w:type="dxa"/>
            <w:noWrap/>
            <w:hideMark/>
          </w:tcPr>
          <w:p w14:paraId="550B4A8B" w14:textId="77777777" w:rsidR="00D26BD1" w:rsidRPr="00B72283" w:rsidRDefault="00D26BD1" w:rsidP="004572B4">
            <w:pPr>
              <w:spacing w:line="259" w:lineRule="auto"/>
              <w:rPr>
                <w:rFonts w:cstheme="minorHAnsi"/>
              </w:rPr>
            </w:pPr>
            <w:r w:rsidRPr="00B72283">
              <w:rPr>
                <w:rFonts w:cstheme="minorHAnsi"/>
              </w:rPr>
              <w:t>60.3%</w:t>
            </w:r>
          </w:p>
        </w:tc>
      </w:tr>
      <w:tr w:rsidR="00D26BD1" w:rsidRPr="00B72283" w14:paraId="350DA55F" w14:textId="77777777" w:rsidTr="000701B9">
        <w:trPr>
          <w:cantSplit/>
          <w:trHeight w:val="300"/>
          <w:jc w:val="center"/>
        </w:trPr>
        <w:tc>
          <w:tcPr>
            <w:tcW w:w="3056" w:type="dxa"/>
            <w:noWrap/>
            <w:hideMark/>
          </w:tcPr>
          <w:p w14:paraId="479205F3" w14:textId="727DA29F" w:rsidR="00D26BD1" w:rsidRPr="00B72283" w:rsidRDefault="00D26BD1" w:rsidP="004572B4">
            <w:pPr>
              <w:spacing w:line="259" w:lineRule="auto"/>
              <w:rPr>
                <w:rFonts w:cstheme="minorHAnsi"/>
              </w:rPr>
            </w:pPr>
            <w:r w:rsidRPr="00B72283">
              <w:rPr>
                <w:rFonts w:cstheme="minorHAnsi"/>
              </w:rPr>
              <w:t>Other</w:t>
            </w:r>
            <w:r w:rsidR="00A82DEE">
              <w:rPr>
                <w:rFonts w:ascii="Calibri" w:eastAsia="Times New Roman" w:hAnsi="Calibri" w:cs="Calibri"/>
                <w:color w:val="000000"/>
                <w:vertAlign w:val="superscript"/>
                <w:lang w:eastAsia="zh-CN"/>
              </w:rPr>
              <w:t>1</w:t>
            </w:r>
          </w:p>
        </w:tc>
        <w:tc>
          <w:tcPr>
            <w:tcW w:w="2098" w:type="dxa"/>
            <w:noWrap/>
            <w:hideMark/>
          </w:tcPr>
          <w:p w14:paraId="47FB0F46" w14:textId="77777777" w:rsidR="00D26BD1" w:rsidRPr="00B72283" w:rsidRDefault="00D26BD1" w:rsidP="004572B4">
            <w:pPr>
              <w:spacing w:line="259" w:lineRule="auto"/>
              <w:rPr>
                <w:rFonts w:cstheme="minorHAnsi"/>
              </w:rPr>
            </w:pPr>
            <w:r w:rsidRPr="00B72283">
              <w:rPr>
                <w:rFonts w:cstheme="minorHAnsi"/>
              </w:rPr>
              <w:t>0.4%</w:t>
            </w:r>
          </w:p>
        </w:tc>
        <w:tc>
          <w:tcPr>
            <w:tcW w:w="2098" w:type="dxa"/>
            <w:noWrap/>
            <w:hideMark/>
          </w:tcPr>
          <w:p w14:paraId="0585BBA9" w14:textId="77777777" w:rsidR="00D26BD1" w:rsidRPr="00B72283" w:rsidRDefault="00D26BD1" w:rsidP="004572B4">
            <w:pPr>
              <w:spacing w:line="259" w:lineRule="auto"/>
              <w:rPr>
                <w:rFonts w:cstheme="minorHAnsi"/>
              </w:rPr>
            </w:pPr>
            <w:r w:rsidRPr="00B72283">
              <w:rPr>
                <w:rFonts w:cstheme="minorHAnsi"/>
              </w:rPr>
              <w:t>2.1%</w:t>
            </w:r>
          </w:p>
        </w:tc>
        <w:tc>
          <w:tcPr>
            <w:tcW w:w="2098" w:type="dxa"/>
            <w:noWrap/>
            <w:hideMark/>
          </w:tcPr>
          <w:p w14:paraId="767D03F4" w14:textId="77777777" w:rsidR="00D26BD1" w:rsidRPr="00B72283" w:rsidRDefault="00D26BD1" w:rsidP="004572B4">
            <w:pPr>
              <w:spacing w:line="259" w:lineRule="auto"/>
              <w:rPr>
                <w:rFonts w:cstheme="minorHAnsi"/>
              </w:rPr>
            </w:pPr>
            <w:r w:rsidRPr="00B72283">
              <w:rPr>
                <w:rFonts w:cstheme="minorHAnsi"/>
              </w:rPr>
              <w:t>1.2%</w:t>
            </w:r>
          </w:p>
        </w:tc>
      </w:tr>
      <w:tr w:rsidR="00D26BD1" w:rsidRPr="00B72283" w14:paraId="272606CD" w14:textId="77777777" w:rsidTr="000701B9">
        <w:trPr>
          <w:cantSplit/>
          <w:trHeight w:val="300"/>
          <w:jc w:val="center"/>
        </w:trPr>
        <w:tc>
          <w:tcPr>
            <w:tcW w:w="3056" w:type="dxa"/>
            <w:noWrap/>
            <w:hideMark/>
          </w:tcPr>
          <w:p w14:paraId="678DFF8E" w14:textId="77777777" w:rsidR="00D26BD1" w:rsidRPr="00B72283" w:rsidRDefault="00D26BD1" w:rsidP="004572B4">
            <w:pPr>
              <w:spacing w:line="259" w:lineRule="auto"/>
              <w:rPr>
                <w:rFonts w:cstheme="minorHAnsi"/>
                <w:b/>
                <w:bCs/>
              </w:rPr>
            </w:pPr>
            <w:r w:rsidRPr="00B72283">
              <w:rPr>
                <w:rFonts w:cstheme="minorHAnsi"/>
                <w:b/>
                <w:bCs/>
              </w:rPr>
              <w:t>Grand Total</w:t>
            </w:r>
          </w:p>
        </w:tc>
        <w:tc>
          <w:tcPr>
            <w:tcW w:w="2098" w:type="dxa"/>
            <w:noWrap/>
            <w:hideMark/>
          </w:tcPr>
          <w:p w14:paraId="4D91E6D1" w14:textId="77777777" w:rsidR="00D26BD1" w:rsidRPr="00B72283" w:rsidRDefault="00D26BD1" w:rsidP="004572B4">
            <w:pPr>
              <w:spacing w:line="259" w:lineRule="auto"/>
              <w:rPr>
                <w:rFonts w:cstheme="minorHAnsi"/>
                <w:b/>
                <w:bCs/>
              </w:rPr>
            </w:pPr>
            <w:r w:rsidRPr="00B72283">
              <w:rPr>
                <w:rFonts w:cstheme="minorHAnsi"/>
                <w:b/>
                <w:bCs/>
              </w:rPr>
              <w:t>100.0%</w:t>
            </w:r>
          </w:p>
        </w:tc>
        <w:tc>
          <w:tcPr>
            <w:tcW w:w="2098" w:type="dxa"/>
            <w:noWrap/>
            <w:hideMark/>
          </w:tcPr>
          <w:p w14:paraId="7150BFE8" w14:textId="77777777" w:rsidR="00D26BD1" w:rsidRPr="00B72283" w:rsidRDefault="00D26BD1" w:rsidP="004572B4">
            <w:pPr>
              <w:spacing w:line="259" w:lineRule="auto"/>
              <w:rPr>
                <w:rFonts w:cstheme="minorHAnsi"/>
                <w:b/>
                <w:bCs/>
              </w:rPr>
            </w:pPr>
            <w:r w:rsidRPr="00B72283">
              <w:rPr>
                <w:rFonts w:cstheme="minorHAnsi"/>
                <w:b/>
                <w:bCs/>
              </w:rPr>
              <w:t>100.0%</w:t>
            </w:r>
          </w:p>
        </w:tc>
        <w:tc>
          <w:tcPr>
            <w:tcW w:w="2098" w:type="dxa"/>
            <w:noWrap/>
            <w:hideMark/>
          </w:tcPr>
          <w:p w14:paraId="41DF1B45" w14:textId="77777777" w:rsidR="00D26BD1" w:rsidRPr="00B72283" w:rsidRDefault="00D26BD1" w:rsidP="004572B4">
            <w:pPr>
              <w:spacing w:line="259" w:lineRule="auto"/>
              <w:rPr>
                <w:rFonts w:cstheme="minorHAnsi"/>
                <w:b/>
                <w:bCs/>
              </w:rPr>
            </w:pPr>
            <w:r w:rsidRPr="00B72283">
              <w:rPr>
                <w:rFonts w:cstheme="minorHAnsi"/>
                <w:b/>
                <w:bCs/>
              </w:rPr>
              <w:t>100.0%</w:t>
            </w:r>
          </w:p>
        </w:tc>
      </w:tr>
    </w:tbl>
    <w:p w14:paraId="2E4F6984" w14:textId="7C4E0750" w:rsidR="008C62F9" w:rsidRPr="00701F99" w:rsidRDefault="00A82DEE" w:rsidP="00DD6D84">
      <w:pPr>
        <w:rPr>
          <w:rFonts w:cstheme="minorHAnsi"/>
          <w:sz w:val="18"/>
          <w:szCs w:val="18"/>
        </w:rPr>
      </w:pPr>
      <w:r>
        <w:rPr>
          <w:rFonts w:ascii="Calibri" w:eastAsia="Times New Roman" w:hAnsi="Calibri" w:cs="Calibri"/>
          <w:color w:val="000000"/>
          <w:vertAlign w:val="superscript"/>
          <w:lang w:eastAsia="zh-CN"/>
        </w:rPr>
        <w:t>1</w:t>
      </w:r>
      <w:r w:rsidR="00701F99" w:rsidRPr="00701F99">
        <w:rPr>
          <w:rFonts w:ascii="Calibri" w:eastAsia="Times New Roman" w:hAnsi="Calibri" w:cs="Calibri"/>
          <w:color w:val="000000"/>
          <w:sz w:val="18"/>
          <w:szCs w:val="18"/>
          <w:lang w:eastAsia="zh-CN"/>
        </w:rPr>
        <w:t xml:space="preserve"> </w:t>
      </w:r>
      <w:r w:rsidR="00701F99" w:rsidRPr="00A82DEE">
        <w:rPr>
          <w:rFonts w:ascii="Calibri" w:eastAsia="Times New Roman" w:hAnsi="Calibri" w:cs="Calibri"/>
          <w:color w:val="000000"/>
          <w:sz w:val="18"/>
          <w:szCs w:val="18"/>
          <w:lang w:eastAsia="zh-CN"/>
        </w:rPr>
        <w:t>For all tables herein, “</w:t>
      </w:r>
      <w:r w:rsidR="00701F99">
        <w:rPr>
          <w:rFonts w:ascii="Calibri" w:eastAsia="Times New Roman" w:hAnsi="Calibri" w:cs="Calibri"/>
          <w:color w:val="000000"/>
          <w:sz w:val="18"/>
          <w:szCs w:val="18"/>
          <w:lang w:eastAsia="zh-CN"/>
        </w:rPr>
        <w:t xml:space="preserve">Other” for </w:t>
      </w:r>
      <w:r w:rsidR="00E8241A">
        <w:rPr>
          <w:rFonts w:ascii="Calibri" w:eastAsia="Times New Roman" w:hAnsi="Calibri" w:cs="Calibri"/>
          <w:color w:val="000000"/>
          <w:sz w:val="18"/>
          <w:szCs w:val="18"/>
          <w:lang w:eastAsia="zh-CN"/>
        </w:rPr>
        <w:t>pediatric</w:t>
      </w:r>
      <w:r w:rsidR="00701F99">
        <w:rPr>
          <w:rFonts w:ascii="Calibri" w:eastAsia="Times New Roman" w:hAnsi="Calibri" w:cs="Calibri"/>
          <w:color w:val="000000"/>
          <w:sz w:val="18"/>
          <w:szCs w:val="18"/>
          <w:lang w:eastAsia="zh-CN"/>
        </w:rPr>
        <w:t xml:space="preserve"> patients includes Self-Pay, National Marrow Donor Program, Health Safety Net (partial and full), CHAMPVA, </w:t>
      </w:r>
      <w:proofErr w:type="gramStart"/>
      <w:r w:rsidR="00701F99">
        <w:rPr>
          <w:rFonts w:ascii="Calibri" w:eastAsia="Times New Roman" w:hAnsi="Calibri" w:cs="Calibri"/>
          <w:color w:val="000000"/>
          <w:sz w:val="18"/>
          <w:szCs w:val="18"/>
          <w:lang w:eastAsia="zh-CN"/>
        </w:rPr>
        <w:t>Tricare  (</w:t>
      </w:r>
      <w:proofErr w:type="gramEnd"/>
      <w:r w:rsidR="00701F99">
        <w:rPr>
          <w:rFonts w:ascii="Calibri" w:eastAsia="Times New Roman" w:hAnsi="Calibri" w:cs="Calibri"/>
          <w:color w:val="000000"/>
          <w:sz w:val="18"/>
          <w:szCs w:val="18"/>
          <w:lang w:eastAsia="zh-CN"/>
        </w:rPr>
        <w:t xml:space="preserve">East Region Prime, East Region Select, West Region), Martins Point USFHP. </w:t>
      </w:r>
    </w:p>
    <w:p w14:paraId="161D41C1" w14:textId="6F6C4569" w:rsidR="00DD6D84" w:rsidRDefault="00DD6D84" w:rsidP="00DD6D84">
      <w:pPr>
        <w:rPr>
          <w:rFonts w:cstheme="minorHAnsi"/>
        </w:rPr>
      </w:pPr>
      <w:r>
        <w:rPr>
          <w:rFonts w:cstheme="minorHAnsi"/>
        </w:rPr>
        <w:t>Please also provide APM contract percentages</w:t>
      </w:r>
      <w:r w:rsidR="008700D9">
        <w:rPr>
          <w:rFonts w:cstheme="minorHAnsi"/>
          <w:vertAlign w:val="superscript"/>
        </w:rPr>
        <w:t>1</w:t>
      </w:r>
      <w:r>
        <w:rPr>
          <w:rFonts w:cstheme="minorHAnsi"/>
        </w:rPr>
        <w:tab/>
      </w:r>
      <w:r>
        <w:rPr>
          <w:rFonts w:cstheme="minorHAnsi"/>
        </w:rPr>
        <w:tab/>
      </w:r>
    </w:p>
    <w:tbl>
      <w:tblPr>
        <w:tblStyle w:val="TableGrid"/>
        <w:tblW w:w="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557"/>
      </w:tblGrid>
      <w:tr w:rsidR="009725CC" w14:paraId="28CA9780" w14:textId="77777777" w:rsidTr="000701B9">
        <w:trPr>
          <w:cantSplit/>
          <w:trHeight w:val="315"/>
          <w:jc w:val="center"/>
        </w:trPr>
        <w:tc>
          <w:tcPr>
            <w:tcW w:w="3595" w:type="dxa"/>
          </w:tcPr>
          <w:p w14:paraId="2D483B40" w14:textId="77777777" w:rsidR="009725CC" w:rsidRDefault="009725CC" w:rsidP="00415FF7">
            <w:r>
              <w:t xml:space="preserve">ACO and APM Contracts </w:t>
            </w:r>
          </w:p>
        </w:tc>
        <w:tc>
          <w:tcPr>
            <w:tcW w:w="1557" w:type="dxa"/>
          </w:tcPr>
          <w:p w14:paraId="4715C244" w14:textId="77777777" w:rsidR="009725CC" w:rsidRDefault="009725CC" w:rsidP="00ED7131">
            <w:pPr>
              <w:jc w:val="center"/>
            </w:pPr>
            <w:r>
              <w:t>36.4%</w:t>
            </w:r>
          </w:p>
        </w:tc>
      </w:tr>
      <w:tr w:rsidR="009725CC" w14:paraId="5EAAADC3" w14:textId="77777777" w:rsidTr="000701B9">
        <w:trPr>
          <w:cantSplit/>
          <w:trHeight w:val="260"/>
          <w:jc w:val="center"/>
        </w:trPr>
        <w:tc>
          <w:tcPr>
            <w:tcW w:w="3595" w:type="dxa"/>
          </w:tcPr>
          <w:p w14:paraId="7F22D972" w14:textId="77777777" w:rsidR="009725CC" w:rsidRDefault="009725CC" w:rsidP="00415FF7">
            <w:r>
              <w:t xml:space="preserve">Non-ACO and APM Contracts </w:t>
            </w:r>
          </w:p>
        </w:tc>
        <w:tc>
          <w:tcPr>
            <w:tcW w:w="1557" w:type="dxa"/>
          </w:tcPr>
          <w:p w14:paraId="76FCE358" w14:textId="77777777" w:rsidR="009725CC" w:rsidRDefault="009725CC" w:rsidP="00ED7131">
            <w:pPr>
              <w:jc w:val="center"/>
            </w:pPr>
            <w:r>
              <w:t>63.6%</w:t>
            </w:r>
          </w:p>
        </w:tc>
      </w:tr>
      <w:tr w:rsidR="009725CC" w14:paraId="6BE2DB31" w14:textId="77777777" w:rsidTr="000701B9">
        <w:trPr>
          <w:cantSplit/>
          <w:trHeight w:val="260"/>
          <w:jc w:val="center"/>
        </w:trPr>
        <w:tc>
          <w:tcPr>
            <w:tcW w:w="3595" w:type="dxa"/>
          </w:tcPr>
          <w:p w14:paraId="54D90959" w14:textId="5AF56F07" w:rsidR="009725CC" w:rsidRPr="00DD6D84" w:rsidRDefault="009725CC" w:rsidP="00415FF7">
            <w:pPr>
              <w:jc w:val="center"/>
              <w:rPr>
                <w:b/>
                <w:bCs/>
              </w:rPr>
            </w:pPr>
            <w:r w:rsidRPr="23F0C576">
              <w:rPr>
                <w:b/>
                <w:bCs/>
              </w:rPr>
              <w:t>Total %</w:t>
            </w:r>
          </w:p>
        </w:tc>
        <w:tc>
          <w:tcPr>
            <w:tcW w:w="1557" w:type="dxa"/>
          </w:tcPr>
          <w:p w14:paraId="254890AC" w14:textId="77777777" w:rsidR="009725CC" w:rsidRPr="009725CC" w:rsidRDefault="009725CC" w:rsidP="00ED7131">
            <w:pPr>
              <w:jc w:val="center"/>
            </w:pPr>
            <w:r w:rsidRPr="009725CC">
              <w:t>100%</w:t>
            </w:r>
          </w:p>
        </w:tc>
      </w:tr>
    </w:tbl>
    <w:p w14:paraId="62DAE082" w14:textId="4280F801" w:rsidR="00D26BD1" w:rsidRPr="00D849F2" w:rsidRDefault="008700D9" w:rsidP="00DD6D84">
      <w:pPr>
        <w:rPr>
          <w:rFonts w:cstheme="minorHAnsi"/>
          <w:sz w:val="18"/>
          <w:szCs w:val="18"/>
        </w:rPr>
      </w:pPr>
      <w:r w:rsidRPr="00D849F2">
        <w:rPr>
          <w:rFonts w:cstheme="minorHAnsi"/>
          <w:sz w:val="18"/>
          <w:szCs w:val="18"/>
          <w:vertAlign w:val="superscript"/>
        </w:rPr>
        <w:lastRenderedPageBreak/>
        <w:t>1</w:t>
      </w:r>
      <w:r w:rsidRPr="00D849F2">
        <w:rPr>
          <w:sz w:val="18"/>
          <w:szCs w:val="18"/>
        </w:rPr>
        <w:t xml:space="preserve"> Based on the Applicant’s contractual payments, including Medicaid ACOs/MCOs &amp; the Applicant’s commercial APM contracts (i.e., BCBSMA &amp; Point32Health). </w:t>
      </w:r>
    </w:p>
    <w:p w14:paraId="299A4F72" w14:textId="06087C33" w:rsidR="00576E74" w:rsidRPr="00576E74" w:rsidRDefault="00F21352" w:rsidP="006A3E32">
      <w:pPr>
        <w:pStyle w:val="Heading3"/>
        <w:rPr>
          <w:b/>
          <w:bCs/>
        </w:rPr>
      </w:pPr>
      <w:r>
        <w:t>New Patient Consult Volume</w:t>
      </w:r>
      <w:r w:rsidR="00947B16">
        <w:t xml:space="preserve"> (pg.10)</w:t>
      </w:r>
    </w:p>
    <w:p w14:paraId="2D961E85" w14:textId="5F37F6BA" w:rsidR="00296453" w:rsidRPr="003C38A9" w:rsidRDefault="00296453" w:rsidP="0089658C">
      <w:pPr>
        <w:pStyle w:val="ListParagraph"/>
        <w:numPr>
          <w:ilvl w:val="2"/>
          <w:numId w:val="2"/>
        </w:numPr>
        <w:ind w:left="1080"/>
        <w:rPr>
          <w:rFonts w:cstheme="minorHAnsi"/>
          <w:b/>
          <w:bCs/>
        </w:rPr>
      </w:pPr>
      <w:r w:rsidRPr="00576E74">
        <w:rPr>
          <w:rFonts w:cstheme="minorHAnsi"/>
        </w:rPr>
        <w:t>What is</w:t>
      </w:r>
      <w:r w:rsidR="00F31311">
        <w:rPr>
          <w:rFonts w:cstheme="minorHAnsi"/>
        </w:rPr>
        <w:t xml:space="preserve"> included in the</w:t>
      </w:r>
      <w:r w:rsidRPr="00576E74">
        <w:rPr>
          <w:rFonts w:cstheme="minorHAnsi"/>
        </w:rPr>
        <w:t xml:space="preserve"> Medical Oncology Regional Sites?</w:t>
      </w:r>
    </w:p>
    <w:p w14:paraId="4F01F014" w14:textId="1922CA72" w:rsidR="00B110AC" w:rsidRPr="00B110AC" w:rsidRDefault="005736A5" w:rsidP="00B110AC">
      <w:pPr>
        <w:ind w:left="720"/>
        <w:jc w:val="both"/>
      </w:pPr>
      <w:r>
        <w:t>The Medical Oncology Regional Sites volume includes the Applicant’s sites at Boston Medical Center – Brighton, Milford Regional Medical Center, South Shore Health, Merrimack Valley, Foxborough</w:t>
      </w:r>
      <w:r w:rsidR="00644806">
        <w:t>, and Londonderry, NH</w:t>
      </w:r>
      <w:r>
        <w:t xml:space="preserve">. </w:t>
      </w:r>
      <w:r w:rsidR="003C38A9" w:rsidRPr="00F3716F">
        <w:t>If the majority of a patient’s encounters occur</w:t>
      </w:r>
      <w:r>
        <w:t>red</w:t>
      </w:r>
      <w:r w:rsidR="003C38A9" w:rsidRPr="00F3716F">
        <w:t xml:space="preserve"> at a satellite location, </w:t>
      </w:r>
      <w:r>
        <w:t>such</w:t>
      </w:r>
      <w:r w:rsidR="003C38A9" w:rsidRPr="00F3716F">
        <w:t xml:space="preserve"> satellite will be designated as the patient’s </w:t>
      </w:r>
      <w:r>
        <w:t>derived disease center for purposes of new consult volume determinations</w:t>
      </w:r>
      <w:r w:rsidR="003C38A9" w:rsidRPr="00F3716F">
        <w:t>.</w:t>
      </w:r>
    </w:p>
    <w:p w14:paraId="02E4BDEC" w14:textId="0B44C4FB" w:rsidR="000C138B" w:rsidRPr="00130472" w:rsidRDefault="00594513" w:rsidP="0089658C">
      <w:pPr>
        <w:pStyle w:val="ListParagraph"/>
        <w:numPr>
          <w:ilvl w:val="2"/>
          <w:numId w:val="2"/>
        </w:numPr>
        <w:ind w:left="1080"/>
        <w:rPr>
          <w:rFonts w:cstheme="minorHAnsi"/>
          <w:b/>
          <w:bCs/>
        </w:rPr>
      </w:pPr>
      <w:r>
        <w:rPr>
          <w:rFonts w:cstheme="minorHAnsi"/>
        </w:rPr>
        <w:t xml:space="preserve">What are the referral sources for new patient </w:t>
      </w:r>
      <w:proofErr w:type="gramStart"/>
      <w:r>
        <w:rPr>
          <w:rFonts w:cstheme="minorHAnsi"/>
        </w:rPr>
        <w:t>consults</w:t>
      </w:r>
      <w:proofErr w:type="gramEnd"/>
      <w:r w:rsidR="00F31311">
        <w:rPr>
          <w:rFonts w:cstheme="minorHAnsi"/>
        </w:rPr>
        <w:t>?</w:t>
      </w:r>
      <w:r>
        <w:rPr>
          <w:rFonts w:cstheme="minorHAnsi"/>
        </w:rPr>
        <w:t xml:space="preserve"> </w:t>
      </w:r>
    </w:p>
    <w:p w14:paraId="48DFE197" w14:textId="2201CF19" w:rsidR="00DE486A" w:rsidRPr="005319FC" w:rsidRDefault="005319FC" w:rsidP="00D35C59">
      <w:pPr>
        <w:ind w:left="720"/>
        <w:rPr>
          <w:rFonts w:cstheme="minorHAnsi"/>
        </w:rPr>
      </w:pPr>
      <w:r w:rsidRPr="005319FC">
        <w:rPr>
          <w:rFonts w:cstheme="minorHAnsi"/>
        </w:rPr>
        <w:t>The source of referrals</w:t>
      </w:r>
      <w:r w:rsidR="00DE486A">
        <w:rPr>
          <w:rFonts w:cstheme="minorHAnsi"/>
        </w:rPr>
        <w:t xml:space="preserve"> for adult patients</w:t>
      </w:r>
      <w:r w:rsidRPr="005319FC">
        <w:rPr>
          <w:rFonts w:cstheme="minorHAnsi"/>
        </w:rPr>
        <w:t xml:space="preserve"> will be from any licensed provider</w:t>
      </w:r>
      <w:r>
        <w:rPr>
          <w:rFonts w:cstheme="minorHAnsi"/>
        </w:rPr>
        <w:t xml:space="preserve">, including the Applicant’s </w:t>
      </w:r>
      <w:r w:rsidRPr="005319FC">
        <w:rPr>
          <w:rFonts w:cstheme="minorHAnsi"/>
        </w:rPr>
        <w:t xml:space="preserve">medical </w:t>
      </w:r>
      <w:proofErr w:type="gramStart"/>
      <w:r w:rsidRPr="005319FC">
        <w:rPr>
          <w:rFonts w:cstheme="minorHAnsi"/>
        </w:rPr>
        <w:t>oncologist</w:t>
      </w:r>
      <w:r>
        <w:rPr>
          <w:rFonts w:cstheme="minorHAnsi"/>
        </w:rPr>
        <w:t>s</w:t>
      </w:r>
      <w:r w:rsidRPr="005319FC">
        <w:rPr>
          <w:rFonts w:cstheme="minorHAnsi"/>
        </w:rPr>
        <w:t>,</w:t>
      </w:r>
      <w:r>
        <w:rPr>
          <w:rFonts w:cstheme="minorHAnsi"/>
        </w:rPr>
        <w:t xml:space="preserve">  and</w:t>
      </w:r>
      <w:proofErr w:type="gramEnd"/>
      <w:r>
        <w:rPr>
          <w:rFonts w:cstheme="minorHAnsi"/>
        </w:rPr>
        <w:t xml:space="preserve"> </w:t>
      </w:r>
      <w:r w:rsidRPr="005319FC">
        <w:rPr>
          <w:rFonts w:cstheme="minorHAnsi"/>
        </w:rPr>
        <w:t>surgical oncologist</w:t>
      </w:r>
      <w:r>
        <w:rPr>
          <w:rFonts w:cstheme="minorHAnsi"/>
        </w:rPr>
        <w:t>s</w:t>
      </w:r>
      <w:r w:rsidRPr="005319FC">
        <w:rPr>
          <w:rFonts w:cstheme="minorHAnsi"/>
        </w:rPr>
        <w:t xml:space="preserve">, </w:t>
      </w:r>
      <w:r w:rsidR="00C338AF">
        <w:rPr>
          <w:rFonts w:cstheme="minorHAnsi"/>
        </w:rPr>
        <w:t xml:space="preserve">community oncologists, </w:t>
      </w:r>
      <w:r w:rsidRPr="005319FC">
        <w:rPr>
          <w:rFonts w:cstheme="minorHAnsi"/>
        </w:rPr>
        <w:t>urologist</w:t>
      </w:r>
      <w:r>
        <w:rPr>
          <w:rFonts w:cstheme="minorHAnsi"/>
        </w:rPr>
        <w:t>s</w:t>
      </w:r>
      <w:r w:rsidRPr="005319FC">
        <w:rPr>
          <w:rFonts w:cstheme="minorHAnsi"/>
        </w:rPr>
        <w:t>, colorectal surgeons, ENTs, neurosurgeons, thoracic surgeons, gynecological surgeons, breast surgeons, neurologists, pulmonologists, primary care physicians, self-referrals and</w:t>
      </w:r>
      <w:r>
        <w:rPr>
          <w:rFonts w:cstheme="minorHAnsi"/>
        </w:rPr>
        <w:t xml:space="preserve"> referrals from</w:t>
      </w:r>
      <w:r w:rsidRPr="005319FC">
        <w:rPr>
          <w:rFonts w:cstheme="minorHAnsi"/>
        </w:rPr>
        <w:t xml:space="preserve"> tumors boards and multidisciplinary clinics</w:t>
      </w:r>
      <w:r w:rsidR="00D35C59">
        <w:rPr>
          <w:rFonts w:cstheme="minorHAnsi"/>
        </w:rPr>
        <w:t xml:space="preserve">. </w:t>
      </w:r>
      <w:r w:rsidR="0046547E" w:rsidRPr="0046547E">
        <w:rPr>
          <w:rFonts w:cstheme="minorHAnsi"/>
        </w:rPr>
        <w:t>As to pediatric patients, while patients may be referred by any oncologist, more pediatric patients seek care initially from either the Applicant or Boston Children's Hospital</w:t>
      </w:r>
      <w:r w:rsidR="0046547E">
        <w:rPr>
          <w:rFonts w:cstheme="minorHAnsi"/>
        </w:rPr>
        <w:t xml:space="preserve"> (“BCH”)</w:t>
      </w:r>
      <w:r w:rsidR="0046547E" w:rsidRPr="0046547E">
        <w:rPr>
          <w:rFonts w:cstheme="minorHAnsi"/>
        </w:rPr>
        <w:t>.</w:t>
      </w:r>
      <w:r w:rsidR="00AA4D5D">
        <w:rPr>
          <w:rFonts w:cstheme="minorHAnsi"/>
        </w:rPr>
        <w:t xml:space="preserve"> </w:t>
      </w:r>
    </w:p>
    <w:p w14:paraId="5AFA55AA" w14:textId="1B0D3FD7" w:rsidR="00267A7D" w:rsidRPr="00F72D74" w:rsidRDefault="00460B1B" w:rsidP="006A3E32">
      <w:pPr>
        <w:pStyle w:val="Heading3"/>
      </w:pPr>
      <w:r w:rsidRPr="00F72D74">
        <w:t>To better understand Patient Panel need for the Proposed Project, p</w:t>
      </w:r>
      <w:r w:rsidR="00267A7D" w:rsidRPr="00F72D74">
        <w:t>lease provide the following breakdown for the</w:t>
      </w:r>
      <w:r w:rsidR="00F10B58" w:rsidRPr="00F72D74">
        <w:t xml:space="preserve"> </w:t>
      </w:r>
      <w:r w:rsidR="00947B16">
        <w:t>N</w:t>
      </w:r>
      <w:r w:rsidR="00F10B58" w:rsidRPr="00F72D74">
        <w:t xml:space="preserve">ew </w:t>
      </w:r>
      <w:r w:rsidR="00947B16">
        <w:t>P</w:t>
      </w:r>
      <w:r w:rsidR="00F10B58" w:rsidRPr="00F72D74">
        <w:t xml:space="preserve">atient </w:t>
      </w:r>
      <w:r w:rsidR="00947B16">
        <w:t>C</w:t>
      </w:r>
      <w:r w:rsidR="00F10B58" w:rsidRPr="00F72D74">
        <w:t xml:space="preserve">onsult </w:t>
      </w:r>
      <w:r w:rsidR="00947B16">
        <w:t>V</w:t>
      </w:r>
      <w:r w:rsidR="00F10B58" w:rsidRPr="00F72D74">
        <w:t>olume</w:t>
      </w:r>
      <w:r w:rsidR="007C104B" w:rsidRPr="00F72D74">
        <w:t xml:space="preserve"> for FY24</w:t>
      </w:r>
      <w:r w:rsidR="00267A7D" w:rsidRPr="00F72D74">
        <w:t>:</w:t>
      </w:r>
    </w:p>
    <w:p w14:paraId="41072771" w14:textId="30A25A30" w:rsidR="00DD0E27" w:rsidRPr="001128B0" w:rsidRDefault="00267A7D" w:rsidP="0089658C">
      <w:pPr>
        <w:pStyle w:val="ListParagraph"/>
        <w:numPr>
          <w:ilvl w:val="3"/>
          <w:numId w:val="2"/>
        </w:numPr>
        <w:ind w:left="1440"/>
        <w:rPr>
          <w:rFonts w:cstheme="minorHAnsi"/>
        </w:rPr>
      </w:pPr>
      <w:r w:rsidRPr="001128B0">
        <w:rPr>
          <w:rFonts w:cstheme="minorHAnsi"/>
        </w:rPr>
        <w:t>Age</w:t>
      </w:r>
    </w:p>
    <w:p w14:paraId="4A80E44E" w14:textId="264EF5F6" w:rsidR="00DD0E27" w:rsidRPr="001128B0" w:rsidRDefault="00DD0E27" w:rsidP="00CC220D">
      <w:pPr>
        <w:spacing w:after="0" w:line="240" w:lineRule="auto"/>
        <w:contextualSpacing/>
        <w:jc w:val="center"/>
        <w:rPr>
          <w:rFonts w:cstheme="minorHAnsi"/>
          <w:b/>
          <w:bCs/>
          <w:u w:val="single"/>
          <w:vertAlign w:val="superscript"/>
        </w:rPr>
      </w:pPr>
      <w:r w:rsidRPr="001128B0">
        <w:rPr>
          <w:rFonts w:cstheme="minorHAnsi"/>
          <w:b/>
          <w:bCs/>
          <w:u w:val="single"/>
        </w:rPr>
        <w:t xml:space="preserve">New Patient Consult Volume FY24 </w:t>
      </w:r>
      <w:r w:rsidR="007E0344" w:rsidRPr="001128B0">
        <w:rPr>
          <w:rFonts w:cstheme="minorHAnsi"/>
          <w:b/>
          <w:bCs/>
          <w:u w:val="single"/>
        </w:rPr>
        <w:t xml:space="preserve">by </w:t>
      </w:r>
      <w:r w:rsidRPr="001128B0">
        <w:rPr>
          <w:rFonts w:cstheme="minorHAnsi"/>
          <w:b/>
          <w:bCs/>
          <w:u w:val="single"/>
        </w:rPr>
        <w:t>Age</w:t>
      </w:r>
      <w:r w:rsidR="00CC220D" w:rsidRPr="001128B0">
        <w:rPr>
          <w:rFonts w:cstheme="minorHAnsi"/>
          <w:b/>
          <w:bCs/>
          <w:u w:val="single"/>
          <w:vertAlign w:val="superscript"/>
        </w:rPr>
        <w:t>1</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2970"/>
      </w:tblGrid>
      <w:tr w:rsidR="00DD0E27" w:rsidRPr="001128B0" w14:paraId="418D2B16" w14:textId="77777777" w:rsidTr="000701B9">
        <w:trPr>
          <w:cantSplit/>
          <w:trHeight w:val="300"/>
          <w:tblHeader/>
          <w:jc w:val="center"/>
        </w:trPr>
        <w:tc>
          <w:tcPr>
            <w:tcW w:w="5395" w:type="dxa"/>
            <w:shd w:val="clear" w:color="auto" w:fill="FFFFFF" w:themeFill="background1"/>
            <w:noWrap/>
            <w:vAlign w:val="bottom"/>
          </w:tcPr>
          <w:p w14:paraId="5B0955A1" w14:textId="25A14D46" w:rsidR="00DD0E27" w:rsidRPr="001128B0" w:rsidRDefault="00ED7131" w:rsidP="007978F4">
            <w:pPr>
              <w:spacing w:after="0" w:line="240" w:lineRule="auto"/>
              <w:jc w:val="center"/>
              <w:rPr>
                <w:rFonts w:ascii="Calibri" w:eastAsia="Times New Roman" w:hAnsi="Calibri" w:cs="Calibri"/>
                <w:b/>
                <w:bCs/>
                <w:u w:val="single"/>
                <w:lang w:eastAsia="zh-CN"/>
              </w:rPr>
            </w:pPr>
            <w:r w:rsidRPr="001128B0">
              <w:rPr>
                <w:rFonts w:ascii="Calibri" w:eastAsia="Times New Roman" w:hAnsi="Calibri" w:cs="Calibri"/>
                <w:b/>
                <w:bCs/>
                <w:u w:val="single"/>
                <w:lang w:eastAsia="zh-CN"/>
              </w:rPr>
              <w:t>Age</w:t>
            </w:r>
          </w:p>
        </w:tc>
        <w:tc>
          <w:tcPr>
            <w:tcW w:w="2970" w:type="dxa"/>
            <w:shd w:val="clear" w:color="auto" w:fill="FFFFFF" w:themeFill="background1"/>
            <w:noWrap/>
            <w:vAlign w:val="bottom"/>
          </w:tcPr>
          <w:p w14:paraId="1026F4E2" w14:textId="77777777" w:rsidR="00DD0E27" w:rsidRPr="001128B0" w:rsidRDefault="00DD0E27" w:rsidP="007978F4">
            <w:pPr>
              <w:spacing w:after="0" w:line="240" w:lineRule="auto"/>
              <w:jc w:val="center"/>
              <w:rPr>
                <w:rFonts w:ascii="Calibri" w:eastAsia="Times New Roman" w:hAnsi="Calibri" w:cs="Calibri"/>
                <w:b/>
                <w:bCs/>
                <w:u w:val="single"/>
                <w:lang w:eastAsia="zh-CN"/>
              </w:rPr>
            </w:pPr>
            <w:r w:rsidRPr="001128B0">
              <w:rPr>
                <w:rFonts w:ascii="Calibri" w:eastAsia="Times New Roman" w:hAnsi="Calibri" w:cs="Calibri"/>
                <w:b/>
                <w:bCs/>
                <w:u w:val="single"/>
                <w:lang w:eastAsia="zh-CN"/>
              </w:rPr>
              <w:t>Number of Patients</w:t>
            </w:r>
          </w:p>
        </w:tc>
      </w:tr>
      <w:tr w:rsidR="00982CF4" w:rsidRPr="001128B0" w14:paraId="2244A633" w14:textId="77777777" w:rsidTr="000701B9">
        <w:trPr>
          <w:cantSplit/>
          <w:trHeight w:val="290"/>
          <w:jc w:val="center"/>
        </w:trPr>
        <w:tc>
          <w:tcPr>
            <w:tcW w:w="5395" w:type="dxa"/>
            <w:shd w:val="clear" w:color="auto" w:fill="FFFFFF" w:themeFill="background1"/>
            <w:noWrap/>
            <w:vAlign w:val="bottom"/>
            <w:hideMark/>
          </w:tcPr>
          <w:p w14:paraId="753513AD" w14:textId="77777777" w:rsidR="00982CF4" w:rsidRPr="001128B0" w:rsidRDefault="00982CF4" w:rsidP="00982CF4">
            <w:pPr>
              <w:spacing w:after="0" w:line="240" w:lineRule="auto"/>
              <w:rPr>
                <w:rFonts w:ascii="Calibri" w:eastAsia="Times New Roman" w:hAnsi="Calibri" w:cs="Calibri"/>
                <w:lang w:eastAsia="zh-CN"/>
              </w:rPr>
            </w:pPr>
            <w:r w:rsidRPr="001128B0">
              <w:rPr>
                <w:rFonts w:ascii="Calibri" w:eastAsia="Times New Roman" w:hAnsi="Calibri" w:cs="Calibri"/>
                <w:lang w:eastAsia="zh-CN"/>
              </w:rPr>
              <w:t>21 &amp; Under</w:t>
            </w:r>
          </w:p>
        </w:tc>
        <w:tc>
          <w:tcPr>
            <w:tcW w:w="2970" w:type="dxa"/>
            <w:shd w:val="clear" w:color="auto" w:fill="FFFFFF" w:themeFill="background1"/>
            <w:noWrap/>
            <w:vAlign w:val="bottom"/>
            <w:hideMark/>
          </w:tcPr>
          <w:p w14:paraId="1040D554" w14:textId="0603ABD6" w:rsidR="00982CF4" w:rsidRPr="001128B0" w:rsidRDefault="00982CF4" w:rsidP="00982CF4">
            <w:pPr>
              <w:spacing w:after="0" w:line="240" w:lineRule="auto"/>
              <w:jc w:val="center"/>
              <w:rPr>
                <w:rFonts w:ascii="Calibri" w:eastAsia="Times New Roman" w:hAnsi="Calibri" w:cs="Calibri"/>
                <w:lang w:eastAsia="zh-CN"/>
              </w:rPr>
            </w:pPr>
            <w:r w:rsidRPr="001128B0">
              <w:rPr>
                <w:rFonts w:ascii="Calibri" w:hAnsi="Calibri" w:cs="Calibri"/>
                <w:color w:val="000000"/>
              </w:rPr>
              <w:t>1,056</w:t>
            </w:r>
          </w:p>
        </w:tc>
      </w:tr>
      <w:tr w:rsidR="00982CF4" w:rsidRPr="001128B0" w14:paraId="2B60F596" w14:textId="77777777" w:rsidTr="000701B9">
        <w:trPr>
          <w:cantSplit/>
          <w:trHeight w:val="290"/>
          <w:jc w:val="center"/>
        </w:trPr>
        <w:tc>
          <w:tcPr>
            <w:tcW w:w="5395" w:type="dxa"/>
            <w:shd w:val="clear" w:color="auto" w:fill="FFFFFF" w:themeFill="background1"/>
            <w:noWrap/>
            <w:vAlign w:val="bottom"/>
            <w:hideMark/>
          </w:tcPr>
          <w:p w14:paraId="3EA8AC39" w14:textId="77777777" w:rsidR="00982CF4" w:rsidRPr="001128B0" w:rsidRDefault="00982CF4" w:rsidP="00982CF4">
            <w:pPr>
              <w:spacing w:after="0" w:line="240" w:lineRule="auto"/>
              <w:rPr>
                <w:rFonts w:ascii="Calibri" w:eastAsia="Times New Roman" w:hAnsi="Calibri" w:cs="Calibri"/>
                <w:lang w:eastAsia="zh-CN"/>
              </w:rPr>
            </w:pPr>
            <w:r w:rsidRPr="001128B0">
              <w:rPr>
                <w:rFonts w:ascii="Calibri" w:eastAsia="Times New Roman" w:hAnsi="Calibri" w:cs="Calibri"/>
                <w:lang w:eastAsia="zh-CN"/>
              </w:rPr>
              <w:t>22 - 35</w:t>
            </w:r>
          </w:p>
        </w:tc>
        <w:tc>
          <w:tcPr>
            <w:tcW w:w="2970" w:type="dxa"/>
            <w:shd w:val="clear" w:color="auto" w:fill="FFFFFF" w:themeFill="background1"/>
            <w:noWrap/>
            <w:vAlign w:val="bottom"/>
            <w:hideMark/>
          </w:tcPr>
          <w:p w14:paraId="67E3DB4D" w14:textId="2591292B" w:rsidR="00982CF4" w:rsidRPr="001128B0" w:rsidRDefault="00982CF4" w:rsidP="00982CF4">
            <w:pPr>
              <w:spacing w:after="0" w:line="240" w:lineRule="auto"/>
              <w:jc w:val="center"/>
              <w:rPr>
                <w:rFonts w:ascii="Calibri" w:eastAsia="Times New Roman" w:hAnsi="Calibri" w:cs="Calibri"/>
                <w:lang w:eastAsia="zh-CN"/>
              </w:rPr>
            </w:pPr>
            <w:r w:rsidRPr="001128B0">
              <w:rPr>
                <w:rFonts w:ascii="Calibri" w:hAnsi="Calibri" w:cs="Calibri"/>
                <w:color w:val="000000"/>
              </w:rPr>
              <w:t>2,617</w:t>
            </w:r>
          </w:p>
        </w:tc>
      </w:tr>
      <w:tr w:rsidR="00982CF4" w:rsidRPr="001128B0" w14:paraId="483C112A" w14:textId="77777777" w:rsidTr="000701B9">
        <w:trPr>
          <w:cantSplit/>
          <w:trHeight w:val="290"/>
          <w:jc w:val="center"/>
        </w:trPr>
        <w:tc>
          <w:tcPr>
            <w:tcW w:w="5395" w:type="dxa"/>
            <w:shd w:val="clear" w:color="auto" w:fill="FFFFFF" w:themeFill="background1"/>
            <w:noWrap/>
            <w:vAlign w:val="bottom"/>
            <w:hideMark/>
          </w:tcPr>
          <w:p w14:paraId="41BA4273" w14:textId="77777777" w:rsidR="00982CF4" w:rsidRPr="001128B0" w:rsidRDefault="00982CF4" w:rsidP="00982CF4">
            <w:pPr>
              <w:spacing w:after="0" w:line="240" w:lineRule="auto"/>
              <w:rPr>
                <w:rFonts w:ascii="Calibri" w:eastAsia="Times New Roman" w:hAnsi="Calibri" w:cs="Calibri"/>
                <w:lang w:eastAsia="zh-CN"/>
              </w:rPr>
            </w:pPr>
            <w:r w:rsidRPr="001128B0">
              <w:rPr>
                <w:rFonts w:ascii="Calibri" w:eastAsia="Times New Roman" w:hAnsi="Calibri" w:cs="Calibri"/>
                <w:lang w:eastAsia="zh-CN"/>
              </w:rPr>
              <w:t>36 - 55</w:t>
            </w:r>
          </w:p>
        </w:tc>
        <w:tc>
          <w:tcPr>
            <w:tcW w:w="2970" w:type="dxa"/>
            <w:shd w:val="clear" w:color="auto" w:fill="FFFFFF" w:themeFill="background1"/>
            <w:noWrap/>
            <w:vAlign w:val="bottom"/>
            <w:hideMark/>
          </w:tcPr>
          <w:p w14:paraId="21941025" w14:textId="0DCC0433" w:rsidR="00982CF4" w:rsidRPr="001128B0" w:rsidRDefault="00982CF4" w:rsidP="00982CF4">
            <w:pPr>
              <w:spacing w:after="0" w:line="240" w:lineRule="auto"/>
              <w:jc w:val="center"/>
              <w:rPr>
                <w:rFonts w:ascii="Calibri" w:eastAsia="Times New Roman" w:hAnsi="Calibri" w:cs="Calibri"/>
                <w:lang w:eastAsia="zh-CN"/>
              </w:rPr>
            </w:pPr>
            <w:r w:rsidRPr="001128B0">
              <w:rPr>
                <w:rFonts w:ascii="Calibri" w:hAnsi="Calibri" w:cs="Calibri"/>
                <w:color w:val="000000"/>
              </w:rPr>
              <w:t>9,065</w:t>
            </w:r>
          </w:p>
        </w:tc>
      </w:tr>
      <w:tr w:rsidR="00982CF4" w:rsidRPr="001128B0" w14:paraId="5DA38446" w14:textId="77777777" w:rsidTr="000701B9">
        <w:trPr>
          <w:cantSplit/>
          <w:trHeight w:val="290"/>
          <w:jc w:val="center"/>
        </w:trPr>
        <w:tc>
          <w:tcPr>
            <w:tcW w:w="5395" w:type="dxa"/>
            <w:shd w:val="clear" w:color="auto" w:fill="FFFFFF" w:themeFill="background1"/>
            <w:noWrap/>
            <w:vAlign w:val="bottom"/>
            <w:hideMark/>
          </w:tcPr>
          <w:p w14:paraId="436B5B2A" w14:textId="77777777" w:rsidR="00982CF4" w:rsidRPr="001128B0" w:rsidRDefault="00982CF4" w:rsidP="00982CF4">
            <w:pPr>
              <w:spacing w:after="0" w:line="240" w:lineRule="auto"/>
              <w:rPr>
                <w:rFonts w:ascii="Calibri" w:eastAsia="Times New Roman" w:hAnsi="Calibri" w:cs="Calibri"/>
                <w:lang w:eastAsia="zh-CN"/>
              </w:rPr>
            </w:pPr>
            <w:r w:rsidRPr="001128B0">
              <w:rPr>
                <w:rFonts w:ascii="Calibri" w:eastAsia="Times New Roman" w:hAnsi="Calibri" w:cs="Calibri"/>
                <w:lang w:eastAsia="zh-CN"/>
              </w:rPr>
              <w:t>56 - 64</w:t>
            </w:r>
          </w:p>
        </w:tc>
        <w:tc>
          <w:tcPr>
            <w:tcW w:w="2970" w:type="dxa"/>
            <w:shd w:val="clear" w:color="auto" w:fill="FFFFFF" w:themeFill="background1"/>
            <w:noWrap/>
            <w:vAlign w:val="bottom"/>
            <w:hideMark/>
          </w:tcPr>
          <w:p w14:paraId="08952B1C" w14:textId="6875BF15" w:rsidR="00982CF4" w:rsidRPr="001128B0" w:rsidRDefault="00982CF4" w:rsidP="00982CF4">
            <w:pPr>
              <w:spacing w:after="0" w:line="240" w:lineRule="auto"/>
              <w:jc w:val="center"/>
              <w:rPr>
                <w:rFonts w:ascii="Calibri" w:eastAsia="Times New Roman" w:hAnsi="Calibri" w:cs="Calibri"/>
                <w:lang w:eastAsia="zh-CN"/>
              </w:rPr>
            </w:pPr>
            <w:r w:rsidRPr="001128B0">
              <w:rPr>
                <w:rFonts w:ascii="Calibri" w:hAnsi="Calibri" w:cs="Calibri"/>
                <w:color w:val="000000"/>
              </w:rPr>
              <w:t>8,168</w:t>
            </w:r>
          </w:p>
        </w:tc>
      </w:tr>
      <w:tr w:rsidR="00982CF4" w:rsidRPr="001128B0" w14:paraId="7654F1D3" w14:textId="77777777" w:rsidTr="000701B9">
        <w:trPr>
          <w:cantSplit/>
          <w:trHeight w:val="300"/>
          <w:jc w:val="center"/>
        </w:trPr>
        <w:tc>
          <w:tcPr>
            <w:tcW w:w="5395" w:type="dxa"/>
            <w:shd w:val="clear" w:color="auto" w:fill="FFFFFF" w:themeFill="background1"/>
            <w:noWrap/>
            <w:vAlign w:val="bottom"/>
            <w:hideMark/>
          </w:tcPr>
          <w:p w14:paraId="6516469F" w14:textId="77777777" w:rsidR="00982CF4" w:rsidRPr="001128B0" w:rsidRDefault="00982CF4" w:rsidP="00982CF4">
            <w:pPr>
              <w:spacing w:after="0" w:line="240" w:lineRule="auto"/>
              <w:rPr>
                <w:rFonts w:ascii="Calibri" w:eastAsia="Times New Roman" w:hAnsi="Calibri" w:cs="Calibri"/>
                <w:lang w:eastAsia="zh-CN"/>
              </w:rPr>
            </w:pPr>
            <w:r w:rsidRPr="001128B0">
              <w:rPr>
                <w:rFonts w:ascii="Calibri" w:eastAsia="Times New Roman" w:hAnsi="Calibri" w:cs="Calibri"/>
                <w:lang w:eastAsia="zh-CN"/>
              </w:rPr>
              <w:t>65+</w:t>
            </w:r>
          </w:p>
        </w:tc>
        <w:tc>
          <w:tcPr>
            <w:tcW w:w="2970" w:type="dxa"/>
            <w:shd w:val="clear" w:color="auto" w:fill="FFFFFF" w:themeFill="background1"/>
            <w:noWrap/>
            <w:vAlign w:val="bottom"/>
            <w:hideMark/>
          </w:tcPr>
          <w:p w14:paraId="22A02FC2" w14:textId="469CC078" w:rsidR="00982CF4" w:rsidRPr="001128B0" w:rsidRDefault="00982CF4" w:rsidP="00982CF4">
            <w:pPr>
              <w:spacing w:after="0" w:line="240" w:lineRule="auto"/>
              <w:jc w:val="center"/>
              <w:rPr>
                <w:rFonts w:ascii="Calibri" w:eastAsia="Times New Roman" w:hAnsi="Calibri" w:cs="Calibri"/>
                <w:lang w:eastAsia="zh-CN"/>
              </w:rPr>
            </w:pPr>
            <w:r w:rsidRPr="001128B0">
              <w:rPr>
                <w:rFonts w:ascii="Calibri" w:hAnsi="Calibri" w:cs="Calibri"/>
                <w:color w:val="000000"/>
              </w:rPr>
              <w:t>19,645</w:t>
            </w:r>
          </w:p>
        </w:tc>
      </w:tr>
    </w:tbl>
    <w:p w14:paraId="7BA75DAB" w14:textId="77777777" w:rsidR="00CC220D" w:rsidRPr="001128B0" w:rsidRDefault="00CC220D" w:rsidP="00CC220D">
      <w:pPr>
        <w:spacing w:after="0"/>
        <w:ind w:left="720"/>
        <w:rPr>
          <w:rFonts w:cstheme="minorHAnsi"/>
          <w:sz w:val="18"/>
          <w:szCs w:val="18"/>
        </w:rPr>
      </w:pPr>
      <w:r w:rsidRPr="001128B0">
        <w:rPr>
          <w:rFonts w:cstheme="minorHAnsi"/>
          <w:sz w:val="18"/>
          <w:szCs w:val="18"/>
          <w:vertAlign w:val="superscript"/>
        </w:rPr>
        <w:t xml:space="preserve">1 </w:t>
      </w:r>
      <w:r w:rsidRPr="001128B0">
        <w:rPr>
          <w:rFonts w:cstheme="minorHAnsi"/>
          <w:sz w:val="18"/>
          <w:szCs w:val="18"/>
        </w:rPr>
        <w:t xml:space="preserve">For all tables herein, patients may be counted more than once if they have an encounter before and after </w:t>
      </w:r>
      <w:proofErr w:type="gramStart"/>
      <w:r w:rsidRPr="001128B0">
        <w:rPr>
          <w:rFonts w:cstheme="minorHAnsi"/>
          <w:sz w:val="18"/>
          <w:szCs w:val="18"/>
        </w:rPr>
        <w:t>their</w:t>
      </w:r>
      <w:proofErr w:type="gramEnd"/>
    </w:p>
    <w:p w14:paraId="5C0E1960" w14:textId="6557FD90" w:rsidR="00DD0E27" w:rsidRPr="001128B0" w:rsidRDefault="00CC220D" w:rsidP="00CC220D">
      <w:pPr>
        <w:spacing w:after="0"/>
        <w:ind w:left="720"/>
        <w:rPr>
          <w:rFonts w:cstheme="minorHAnsi"/>
        </w:rPr>
      </w:pPr>
      <w:r w:rsidRPr="001128B0">
        <w:rPr>
          <w:rFonts w:cstheme="minorHAnsi"/>
          <w:sz w:val="18"/>
          <w:szCs w:val="18"/>
        </w:rPr>
        <w:t xml:space="preserve"> date of birth in the same fiscal year.</w:t>
      </w:r>
    </w:p>
    <w:p w14:paraId="50FE3CF5" w14:textId="77777777" w:rsidR="00CC220D" w:rsidRPr="001128B0" w:rsidRDefault="00CC220D" w:rsidP="007E0344">
      <w:pPr>
        <w:spacing w:after="0"/>
        <w:rPr>
          <w:rFonts w:cstheme="minorHAnsi"/>
        </w:rPr>
      </w:pPr>
    </w:p>
    <w:p w14:paraId="709C1D4C" w14:textId="08DE8A29" w:rsidR="00267A7D" w:rsidRPr="001128B0" w:rsidRDefault="00267A7D" w:rsidP="00E66BE6">
      <w:pPr>
        <w:pStyle w:val="ListParagraph"/>
        <w:numPr>
          <w:ilvl w:val="0"/>
          <w:numId w:val="8"/>
        </w:numPr>
        <w:spacing w:after="0"/>
        <w:rPr>
          <w:rFonts w:cstheme="minorHAnsi"/>
        </w:rPr>
      </w:pPr>
      <w:r w:rsidRPr="001128B0">
        <w:rPr>
          <w:rFonts w:cstheme="minorHAnsi"/>
        </w:rPr>
        <w:t>Race/Ethnicity</w:t>
      </w:r>
    </w:p>
    <w:p w14:paraId="3DDE0A16" w14:textId="77777777" w:rsidR="001A4947" w:rsidRPr="001128B0" w:rsidRDefault="001A4947" w:rsidP="001A4947">
      <w:pPr>
        <w:pStyle w:val="ListParagraph"/>
        <w:spacing w:after="0"/>
        <w:ind w:left="1440"/>
        <w:rPr>
          <w:rFonts w:cstheme="minorHAnsi"/>
        </w:rPr>
      </w:pPr>
    </w:p>
    <w:p w14:paraId="018E498D" w14:textId="4317CC67" w:rsidR="00DD0E27" w:rsidRPr="001128B0" w:rsidRDefault="007E0344" w:rsidP="00CC220D">
      <w:pPr>
        <w:spacing w:after="0"/>
        <w:jc w:val="center"/>
        <w:rPr>
          <w:rFonts w:cstheme="minorHAnsi"/>
        </w:rPr>
      </w:pPr>
      <w:r w:rsidRPr="001128B0">
        <w:rPr>
          <w:rFonts w:cstheme="minorHAnsi"/>
          <w:b/>
          <w:bCs/>
          <w:u w:val="single"/>
        </w:rPr>
        <w:t>New Patient Consult Volume FY24 by Race &amp; Ethnicity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2970"/>
      </w:tblGrid>
      <w:tr w:rsidR="00DD0E27" w:rsidRPr="001128B0" w14:paraId="0C48E712" w14:textId="77777777" w:rsidTr="000701B9">
        <w:trPr>
          <w:cantSplit/>
          <w:trHeight w:val="300"/>
          <w:tblHeader/>
          <w:jc w:val="center"/>
        </w:trPr>
        <w:tc>
          <w:tcPr>
            <w:tcW w:w="5395" w:type="dxa"/>
            <w:shd w:val="clear" w:color="auto" w:fill="FFFFFF" w:themeFill="background1"/>
            <w:noWrap/>
            <w:vAlign w:val="bottom"/>
          </w:tcPr>
          <w:p w14:paraId="4AA85833" w14:textId="77777777" w:rsidR="00DD0E27" w:rsidRPr="001128B0" w:rsidRDefault="00DD0E27" w:rsidP="007978F4">
            <w:pPr>
              <w:spacing w:after="0" w:line="240" w:lineRule="auto"/>
              <w:rPr>
                <w:rFonts w:ascii="Calibri" w:eastAsia="Times New Roman" w:hAnsi="Calibri" w:cs="Calibri"/>
                <w:b/>
                <w:bCs/>
                <w:lang w:eastAsia="zh-CN"/>
              </w:rPr>
            </w:pPr>
            <w:r w:rsidRPr="001128B0">
              <w:rPr>
                <w:rFonts w:ascii="Calibri" w:eastAsia="Times New Roman" w:hAnsi="Calibri" w:cs="Calibri"/>
                <w:b/>
                <w:bCs/>
                <w:lang w:eastAsia="zh-CN"/>
              </w:rPr>
              <w:t>Race &amp; Ethnicity</w:t>
            </w:r>
          </w:p>
        </w:tc>
        <w:tc>
          <w:tcPr>
            <w:tcW w:w="2970" w:type="dxa"/>
            <w:shd w:val="clear" w:color="auto" w:fill="FFFFFF" w:themeFill="background1"/>
            <w:noWrap/>
            <w:vAlign w:val="bottom"/>
          </w:tcPr>
          <w:p w14:paraId="374C7C4A" w14:textId="3FA21568" w:rsidR="00DD0E27" w:rsidRPr="001128B0" w:rsidRDefault="00DD0E27" w:rsidP="007978F4">
            <w:pPr>
              <w:spacing w:after="0" w:line="240" w:lineRule="auto"/>
              <w:jc w:val="center"/>
              <w:rPr>
                <w:rFonts w:ascii="Calibri" w:eastAsia="Times New Roman" w:hAnsi="Calibri" w:cs="Calibri"/>
                <w:b/>
                <w:bCs/>
                <w:lang w:eastAsia="zh-CN"/>
              </w:rPr>
            </w:pPr>
            <w:r w:rsidRPr="001128B0">
              <w:rPr>
                <w:rFonts w:ascii="Calibri" w:eastAsia="Times New Roman" w:hAnsi="Calibri" w:cs="Calibri"/>
                <w:b/>
                <w:bCs/>
                <w:u w:val="single"/>
                <w:lang w:eastAsia="zh-CN"/>
              </w:rPr>
              <w:t>Number of Patients</w:t>
            </w:r>
          </w:p>
        </w:tc>
      </w:tr>
      <w:tr w:rsidR="00982CF4" w:rsidRPr="001128B0" w14:paraId="20639D7D" w14:textId="77777777" w:rsidTr="000701B9">
        <w:trPr>
          <w:cantSplit/>
          <w:trHeight w:val="300"/>
          <w:jc w:val="center"/>
        </w:trPr>
        <w:tc>
          <w:tcPr>
            <w:tcW w:w="5395" w:type="dxa"/>
            <w:shd w:val="clear" w:color="auto" w:fill="FFFFFF" w:themeFill="background1"/>
            <w:noWrap/>
            <w:vAlign w:val="bottom"/>
          </w:tcPr>
          <w:p w14:paraId="22B7C8CF" w14:textId="77777777" w:rsidR="00982CF4" w:rsidRPr="001128B0" w:rsidRDefault="00982CF4" w:rsidP="00982CF4">
            <w:pPr>
              <w:spacing w:after="0" w:line="240" w:lineRule="auto"/>
              <w:rPr>
                <w:rFonts w:ascii="Calibri" w:eastAsia="Times New Roman" w:hAnsi="Calibri" w:cs="Calibri"/>
                <w:b/>
                <w:bCs/>
                <w:lang w:eastAsia="zh-CN"/>
              </w:rPr>
            </w:pPr>
            <w:r w:rsidRPr="001128B0">
              <w:rPr>
                <w:rFonts w:ascii="Calibri" w:hAnsi="Calibri" w:cs="Calibri"/>
                <w:color w:val="000000"/>
              </w:rPr>
              <w:t>White or Caucasian Non-Hispanic or Latino</w:t>
            </w:r>
          </w:p>
        </w:tc>
        <w:tc>
          <w:tcPr>
            <w:tcW w:w="2970" w:type="dxa"/>
            <w:shd w:val="clear" w:color="auto" w:fill="FFFFFF" w:themeFill="background1"/>
            <w:noWrap/>
            <w:vAlign w:val="bottom"/>
          </w:tcPr>
          <w:p w14:paraId="7F9F6145" w14:textId="475E5608" w:rsidR="00982CF4" w:rsidRPr="001128B0" w:rsidRDefault="00982CF4" w:rsidP="00982CF4">
            <w:pPr>
              <w:spacing w:after="0" w:line="240" w:lineRule="auto"/>
              <w:jc w:val="center"/>
              <w:rPr>
                <w:rFonts w:ascii="Calibri" w:eastAsia="Times New Roman" w:hAnsi="Calibri" w:cs="Calibri"/>
                <w:b/>
                <w:bCs/>
                <w:lang w:eastAsia="zh-CN"/>
              </w:rPr>
            </w:pPr>
            <w:r w:rsidRPr="001128B0">
              <w:rPr>
                <w:rFonts w:ascii="Calibri" w:hAnsi="Calibri" w:cs="Calibri"/>
                <w:color w:val="000000"/>
              </w:rPr>
              <w:t>30,486</w:t>
            </w:r>
          </w:p>
        </w:tc>
      </w:tr>
      <w:tr w:rsidR="00982CF4" w:rsidRPr="001128B0" w14:paraId="270B65AC" w14:textId="77777777" w:rsidTr="000701B9">
        <w:trPr>
          <w:cantSplit/>
          <w:trHeight w:val="300"/>
          <w:jc w:val="center"/>
        </w:trPr>
        <w:tc>
          <w:tcPr>
            <w:tcW w:w="5395" w:type="dxa"/>
            <w:shd w:val="clear" w:color="auto" w:fill="FFFFFF" w:themeFill="background1"/>
            <w:noWrap/>
            <w:vAlign w:val="bottom"/>
          </w:tcPr>
          <w:p w14:paraId="289D7CFC" w14:textId="77777777" w:rsidR="00982CF4" w:rsidRPr="001128B0" w:rsidRDefault="00982CF4" w:rsidP="00982CF4">
            <w:pPr>
              <w:spacing w:after="0" w:line="240" w:lineRule="auto"/>
              <w:rPr>
                <w:rFonts w:ascii="Calibri" w:eastAsia="Times New Roman" w:hAnsi="Calibri" w:cs="Calibri"/>
                <w:b/>
                <w:bCs/>
                <w:vertAlign w:val="superscript"/>
                <w:lang w:eastAsia="zh-CN"/>
              </w:rPr>
            </w:pPr>
            <w:r w:rsidRPr="001128B0">
              <w:rPr>
                <w:rFonts w:ascii="Calibri" w:hAnsi="Calibri" w:cs="Calibri"/>
                <w:color w:val="000000"/>
              </w:rPr>
              <w:t>Other</w:t>
            </w:r>
            <w:r w:rsidRPr="001128B0">
              <w:rPr>
                <w:rFonts w:ascii="Calibri" w:hAnsi="Calibri" w:cs="Calibri"/>
                <w:color w:val="000000"/>
                <w:vertAlign w:val="superscript"/>
              </w:rPr>
              <w:t>1</w:t>
            </w:r>
          </w:p>
        </w:tc>
        <w:tc>
          <w:tcPr>
            <w:tcW w:w="2970" w:type="dxa"/>
            <w:shd w:val="clear" w:color="auto" w:fill="FFFFFF" w:themeFill="background1"/>
            <w:noWrap/>
            <w:vAlign w:val="bottom"/>
          </w:tcPr>
          <w:p w14:paraId="3CD08858" w14:textId="5F44BFEB" w:rsidR="00982CF4" w:rsidRPr="001128B0" w:rsidRDefault="00982CF4" w:rsidP="00982CF4">
            <w:pPr>
              <w:spacing w:after="0" w:line="240" w:lineRule="auto"/>
              <w:jc w:val="center"/>
              <w:rPr>
                <w:rFonts w:ascii="Calibri" w:eastAsia="Times New Roman" w:hAnsi="Calibri" w:cs="Calibri"/>
                <w:b/>
                <w:bCs/>
                <w:lang w:eastAsia="zh-CN"/>
              </w:rPr>
            </w:pPr>
            <w:r w:rsidRPr="001128B0">
              <w:rPr>
                <w:rFonts w:ascii="Calibri" w:hAnsi="Calibri" w:cs="Calibri"/>
                <w:color w:val="000000"/>
              </w:rPr>
              <w:t>3,819</w:t>
            </w:r>
          </w:p>
        </w:tc>
      </w:tr>
      <w:tr w:rsidR="00982CF4" w:rsidRPr="001128B0" w14:paraId="75A26BDE" w14:textId="77777777" w:rsidTr="000701B9">
        <w:trPr>
          <w:cantSplit/>
          <w:trHeight w:val="300"/>
          <w:jc w:val="center"/>
        </w:trPr>
        <w:tc>
          <w:tcPr>
            <w:tcW w:w="5395" w:type="dxa"/>
            <w:shd w:val="clear" w:color="auto" w:fill="FFFFFF" w:themeFill="background1"/>
            <w:noWrap/>
            <w:vAlign w:val="bottom"/>
          </w:tcPr>
          <w:p w14:paraId="7B4838D2" w14:textId="77777777" w:rsidR="00982CF4" w:rsidRPr="001128B0" w:rsidRDefault="00982CF4" w:rsidP="00982CF4">
            <w:pPr>
              <w:spacing w:after="0" w:line="240" w:lineRule="auto"/>
              <w:rPr>
                <w:rFonts w:ascii="Calibri" w:eastAsia="Times New Roman" w:hAnsi="Calibri" w:cs="Calibri"/>
                <w:b/>
                <w:bCs/>
                <w:lang w:eastAsia="zh-CN"/>
              </w:rPr>
            </w:pPr>
            <w:r w:rsidRPr="001128B0">
              <w:rPr>
                <w:rFonts w:ascii="Calibri" w:hAnsi="Calibri" w:cs="Calibri"/>
                <w:color w:val="000000"/>
              </w:rPr>
              <w:t>Hispanic or Latino</w:t>
            </w:r>
          </w:p>
        </w:tc>
        <w:tc>
          <w:tcPr>
            <w:tcW w:w="2970" w:type="dxa"/>
            <w:shd w:val="clear" w:color="auto" w:fill="FFFFFF" w:themeFill="background1"/>
            <w:noWrap/>
            <w:vAlign w:val="bottom"/>
          </w:tcPr>
          <w:p w14:paraId="1CB8B91E" w14:textId="2D924757" w:rsidR="00982CF4" w:rsidRPr="001128B0" w:rsidRDefault="00982CF4" w:rsidP="00982CF4">
            <w:pPr>
              <w:spacing w:after="0" w:line="240" w:lineRule="auto"/>
              <w:jc w:val="center"/>
              <w:rPr>
                <w:rFonts w:ascii="Calibri" w:eastAsia="Times New Roman" w:hAnsi="Calibri" w:cs="Calibri"/>
                <w:b/>
                <w:bCs/>
                <w:lang w:eastAsia="zh-CN"/>
              </w:rPr>
            </w:pPr>
            <w:r w:rsidRPr="001128B0">
              <w:rPr>
                <w:rFonts w:ascii="Calibri" w:hAnsi="Calibri" w:cs="Calibri"/>
                <w:color w:val="000000"/>
              </w:rPr>
              <w:t>2,400</w:t>
            </w:r>
          </w:p>
        </w:tc>
      </w:tr>
      <w:tr w:rsidR="00982CF4" w:rsidRPr="00E309CE" w14:paraId="7D24CC74" w14:textId="77777777" w:rsidTr="000701B9">
        <w:trPr>
          <w:cantSplit/>
          <w:trHeight w:val="300"/>
          <w:jc w:val="center"/>
        </w:trPr>
        <w:tc>
          <w:tcPr>
            <w:tcW w:w="5395" w:type="dxa"/>
            <w:shd w:val="clear" w:color="auto" w:fill="FFFFFF" w:themeFill="background1"/>
            <w:noWrap/>
            <w:vAlign w:val="bottom"/>
          </w:tcPr>
          <w:p w14:paraId="731117C9" w14:textId="77777777" w:rsidR="00982CF4" w:rsidRPr="001128B0" w:rsidRDefault="00982CF4" w:rsidP="00982CF4">
            <w:pPr>
              <w:spacing w:after="0" w:line="240" w:lineRule="auto"/>
              <w:rPr>
                <w:rFonts w:ascii="Calibri" w:eastAsia="Times New Roman" w:hAnsi="Calibri" w:cs="Calibri"/>
                <w:b/>
                <w:bCs/>
                <w:lang w:eastAsia="zh-CN"/>
              </w:rPr>
            </w:pPr>
            <w:r w:rsidRPr="001128B0">
              <w:rPr>
                <w:rFonts w:ascii="Calibri" w:hAnsi="Calibri" w:cs="Calibri"/>
                <w:color w:val="000000"/>
              </w:rPr>
              <w:t>Black or African American</w:t>
            </w:r>
          </w:p>
        </w:tc>
        <w:tc>
          <w:tcPr>
            <w:tcW w:w="2970" w:type="dxa"/>
            <w:shd w:val="clear" w:color="auto" w:fill="FFFFFF" w:themeFill="background1"/>
            <w:noWrap/>
            <w:vAlign w:val="bottom"/>
          </w:tcPr>
          <w:p w14:paraId="71CA68D6" w14:textId="0AC119FC" w:rsidR="00982CF4" w:rsidRPr="00E309CE" w:rsidRDefault="00982CF4" w:rsidP="00982CF4">
            <w:pPr>
              <w:spacing w:after="0" w:line="240" w:lineRule="auto"/>
              <w:jc w:val="center"/>
              <w:rPr>
                <w:rFonts w:ascii="Calibri" w:eastAsia="Times New Roman" w:hAnsi="Calibri" w:cs="Calibri"/>
                <w:b/>
                <w:bCs/>
                <w:lang w:eastAsia="zh-CN"/>
              </w:rPr>
            </w:pPr>
            <w:r w:rsidRPr="001128B0">
              <w:rPr>
                <w:rFonts w:ascii="Calibri" w:hAnsi="Calibri" w:cs="Calibri"/>
                <w:color w:val="000000"/>
              </w:rPr>
              <w:t>1,687</w:t>
            </w:r>
          </w:p>
        </w:tc>
      </w:tr>
      <w:tr w:rsidR="00982CF4" w:rsidRPr="00E309CE" w14:paraId="29417297" w14:textId="77777777" w:rsidTr="000701B9">
        <w:trPr>
          <w:cantSplit/>
          <w:trHeight w:val="300"/>
          <w:jc w:val="center"/>
        </w:trPr>
        <w:tc>
          <w:tcPr>
            <w:tcW w:w="5395" w:type="dxa"/>
            <w:shd w:val="clear" w:color="auto" w:fill="FFFFFF" w:themeFill="background1"/>
            <w:noWrap/>
            <w:vAlign w:val="bottom"/>
          </w:tcPr>
          <w:p w14:paraId="07C481F1" w14:textId="77777777" w:rsidR="00982CF4" w:rsidRPr="00E309CE" w:rsidRDefault="00982CF4" w:rsidP="00982CF4">
            <w:pPr>
              <w:spacing w:after="0" w:line="240" w:lineRule="auto"/>
              <w:rPr>
                <w:rFonts w:ascii="Calibri" w:eastAsia="Times New Roman" w:hAnsi="Calibri" w:cs="Calibri"/>
                <w:b/>
                <w:bCs/>
                <w:lang w:eastAsia="zh-CN"/>
              </w:rPr>
            </w:pPr>
            <w:r>
              <w:rPr>
                <w:rFonts w:ascii="Calibri" w:hAnsi="Calibri" w:cs="Calibri"/>
                <w:color w:val="000000"/>
              </w:rPr>
              <w:t>Asian Non-Hispanic or Latino</w:t>
            </w:r>
          </w:p>
        </w:tc>
        <w:tc>
          <w:tcPr>
            <w:tcW w:w="2970" w:type="dxa"/>
            <w:shd w:val="clear" w:color="auto" w:fill="FFFFFF" w:themeFill="background1"/>
            <w:noWrap/>
            <w:vAlign w:val="bottom"/>
          </w:tcPr>
          <w:p w14:paraId="18B9C183" w14:textId="247A38B2" w:rsidR="00982CF4" w:rsidRPr="00E309CE" w:rsidRDefault="00982CF4" w:rsidP="00982CF4">
            <w:pPr>
              <w:spacing w:after="0" w:line="240" w:lineRule="auto"/>
              <w:jc w:val="center"/>
              <w:rPr>
                <w:rFonts w:ascii="Calibri" w:eastAsia="Times New Roman" w:hAnsi="Calibri" w:cs="Calibri"/>
                <w:b/>
                <w:bCs/>
                <w:lang w:eastAsia="zh-CN"/>
              </w:rPr>
            </w:pPr>
            <w:r>
              <w:rPr>
                <w:rFonts w:ascii="Calibri" w:hAnsi="Calibri" w:cs="Calibri"/>
                <w:color w:val="000000"/>
              </w:rPr>
              <w:t>1,372</w:t>
            </w:r>
          </w:p>
        </w:tc>
      </w:tr>
      <w:tr w:rsidR="00982CF4" w:rsidRPr="00E309CE" w14:paraId="2CAAEF5A" w14:textId="77777777" w:rsidTr="000701B9">
        <w:trPr>
          <w:cantSplit/>
          <w:trHeight w:val="300"/>
          <w:jc w:val="center"/>
        </w:trPr>
        <w:tc>
          <w:tcPr>
            <w:tcW w:w="5395" w:type="dxa"/>
            <w:shd w:val="clear" w:color="auto" w:fill="FFFFFF" w:themeFill="background1"/>
            <w:noWrap/>
            <w:vAlign w:val="bottom"/>
          </w:tcPr>
          <w:p w14:paraId="4ED5E6F1" w14:textId="77777777" w:rsidR="00982CF4" w:rsidRPr="00E309CE" w:rsidRDefault="00982CF4" w:rsidP="00982CF4">
            <w:pPr>
              <w:spacing w:after="0" w:line="240" w:lineRule="auto"/>
              <w:rPr>
                <w:rFonts w:ascii="Calibri" w:eastAsia="Times New Roman" w:hAnsi="Calibri" w:cs="Calibri"/>
                <w:b/>
                <w:bCs/>
                <w:lang w:eastAsia="zh-CN"/>
              </w:rPr>
            </w:pPr>
            <w:r>
              <w:rPr>
                <w:rFonts w:ascii="Calibri" w:hAnsi="Calibri" w:cs="Calibri"/>
                <w:color w:val="000000"/>
              </w:rPr>
              <w:t>Multiracial, non-Hispanic</w:t>
            </w:r>
          </w:p>
        </w:tc>
        <w:tc>
          <w:tcPr>
            <w:tcW w:w="2970" w:type="dxa"/>
            <w:shd w:val="clear" w:color="auto" w:fill="FFFFFF" w:themeFill="background1"/>
            <w:noWrap/>
            <w:vAlign w:val="bottom"/>
          </w:tcPr>
          <w:p w14:paraId="7F098E74" w14:textId="7A66724C" w:rsidR="00982CF4" w:rsidRPr="00E309CE" w:rsidRDefault="00982CF4" w:rsidP="00982CF4">
            <w:pPr>
              <w:spacing w:after="0" w:line="240" w:lineRule="auto"/>
              <w:jc w:val="center"/>
              <w:rPr>
                <w:rFonts w:ascii="Calibri" w:eastAsia="Times New Roman" w:hAnsi="Calibri" w:cs="Calibri"/>
                <w:b/>
                <w:bCs/>
                <w:lang w:eastAsia="zh-CN"/>
              </w:rPr>
            </w:pPr>
            <w:r>
              <w:rPr>
                <w:rFonts w:ascii="Calibri" w:hAnsi="Calibri" w:cs="Calibri"/>
                <w:color w:val="000000"/>
              </w:rPr>
              <w:t>624</w:t>
            </w:r>
          </w:p>
        </w:tc>
      </w:tr>
    </w:tbl>
    <w:p w14:paraId="1AB0CA13" w14:textId="68AAE7B4" w:rsidR="00DD0E27" w:rsidRPr="00D849F2" w:rsidRDefault="00DD0E27" w:rsidP="007E0344">
      <w:pPr>
        <w:ind w:firstLine="720"/>
        <w:rPr>
          <w:rFonts w:cstheme="minorHAnsi"/>
          <w:sz w:val="18"/>
          <w:szCs w:val="18"/>
        </w:rPr>
      </w:pPr>
      <w:proofErr w:type="gramStart"/>
      <w:r w:rsidRPr="00D849F2">
        <w:rPr>
          <w:rFonts w:cstheme="minorHAnsi"/>
          <w:sz w:val="18"/>
          <w:szCs w:val="18"/>
          <w:vertAlign w:val="superscript"/>
        </w:rPr>
        <w:lastRenderedPageBreak/>
        <w:t xml:space="preserve">1  </w:t>
      </w:r>
      <w:r w:rsidR="00CC220D" w:rsidRPr="00D849F2">
        <w:rPr>
          <w:rFonts w:cstheme="minorHAnsi"/>
          <w:sz w:val="18"/>
          <w:szCs w:val="18"/>
        </w:rPr>
        <w:t>For</w:t>
      </w:r>
      <w:proofErr w:type="gramEnd"/>
      <w:r w:rsidR="00CC220D" w:rsidRPr="00D849F2">
        <w:rPr>
          <w:rFonts w:cstheme="minorHAnsi"/>
          <w:sz w:val="18"/>
          <w:szCs w:val="18"/>
        </w:rPr>
        <w:t xml:space="preserve"> all tables herein, “O</w:t>
      </w:r>
      <w:r w:rsidRPr="00D849F2">
        <w:rPr>
          <w:rFonts w:cstheme="minorHAnsi"/>
          <w:sz w:val="18"/>
          <w:szCs w:val="18"/>
        </w:rPr>
        <w:t>ther</w:t>
      </w:r>
      <w:r w:rsidR="00CC220D" w:rsidRPr="00D849F2">
        <w:rPr>
          <w:rFonts w:cstheme="minorHAnsi"/>
          <w:sz w:val="18"/>
          <w:szCs w:val="18"/>
        </w:rPr>
        <w:t xml:space="preserve">” </w:t>
      </w:r>
      <w:r w:rsidRPr="00D849F2">
        <w:rPr>
          <w:rFonts w:cstheme="minorHAnsi"/>
          <w:sz w:val="18"/>
          <w:szCs w:val="18"/>
        </w:rPr>
        <w:t>includes patient responses not in list as well as NULL entries.</w:t>
      </w:r>
    </w:p>
    <w:p w14:paraId="201A4538" w14:textId="77777777" w:rsidR="00D26BD1" w:rsidRDefault="00D26BD1" w:rsidP="00D26BD1">
      <w:pPr>
        <w:pStyle w:val="ListParagraph"/>
        <w:ind w:left="1440"/>
        <w:rPr>
          <w:rFonts w:cstheme="minorHAnsi"/>
        </w:rPr>
      </w:pPr>
    </w:p>
    <w:p w14:paraId="29B69C1B" w14:textId="77777777" w:rsidR="00D26BD1" w:rsidRDefault="00D26BD1" w:rsidP="00D26BD1">
      <w:pPr>
        <w:pStyle w:val="ListParagraph"/>
        <w:ind w:left="1440"/>
        <w:rPr>
          <w:rFonts w:cstheme="minorHAnsi"/>
        </w:rPr>
      </w:pPr>
    </w:p>
    <w:p w14:paraId="38406AD9" w14:textId="1A754665" w:rsidR="00DD0E27" w:rsidRPr="007E0344" w:rsidRDefault="00267A7D" w:rsidP="00E66BE6">
      <w:pPr>
        <w:pStyle w:val="ListParagraph"/>
        <w:numPr>
          <w:ilvl w:val="0"/>
          <w:numId w:val="8"/>
        </w:numPr>
        <w:rPr>
          <w:rFonts w:cstheme="minorHAnsi"/>
        </w:rPr>
      </w:pPr>
      <w:r w:rsidRPr="00DD0E27">
        <w:rPr>
          <w:rFonts w:cstheme="minorHAnsi"/>
        </w:rPr>
        <w:t>Payer Mix</w:t>
      </w:r>
      <w:r w:rsidR="0013053E" w:rsidRPr="00DD0E27">
        <w:rPr>
          <w:rFonts w:cstheme="minorHAnsi"/>
        </w:rPr>
        <w:t xml:space="preserve"> </w:t>
      </w:r>
    </w:p>
    <w:p w14:paraId="1A4FDF07" w14:textId="07C8225A" w:rsidR="00DD0E27" w:rsidRPr="00DD0E27" w:rsidRDefault="00DD0E27" w:rsidP="00CC220D">
      <w:pPr>
        <w:spacing w:after="0"/>
        <w:jc w:val="center"/>
        <w:rPr>
          <w:rFonts w:cstheme="minorHAnsi"/>
        </w:rPr>
      </w:pPr>
      <w:r w:rsidRPr="00DD0E27">
        <w:rPr>
          <w:rFonts w:cstheme="minorHAnsi"/>
          <w:b/>
          <w:bCs/>
          <w:u w:val="single"/>
        </w:rPr>
        <w:t xml:space="preserve">New Patient </w:t>
      </w:r>
      <w:proofErr w:type="gramStart"/>
      <w:r w:rsidRPr="00DD0E27">
        <w:rPr>
          <w:rFonts w:cstheme="minorHAnsi"/>
          <w:b/>
          <w:bCs/>
          <w:u w:val="single"/>
        </w:rPr>
        <w:t>Consult  Volume</w:t>
      </w:r>
      <w:proofErr w:type="gramEnd"/>
      <w:r w:rsidRPr="00DD0E27">
        <w:rPr>
          <w:rFonts w:cstheme="minorHAnsi"/>
          <w:b/>
          <w:bCs/>
          <w:u w:val="single"/>
        </w:rPr>
        <w:t xml:space="preserve"> FY24 </w:t>
      </w:r>
      <w:r w:rsidR="007E0344">
        <w:rPr>
          <w:rFonts w:cstheme="minorHAnsi"/>
          <w:b/>
          <w:bCs/>
          <w:u w:val="single"/>
        </w:rPr>
        <w:t>by</w:t>
      </w:r>
      <w:r w:rsidRPr="00DD0E27">
        <w:rPr>
          <w:rFonts w:cstheme="minorHAnsi"/>
          <w:b/>
          <w:bCs/>
          <w:u w:val="single"/>
        </w:rPr>
        <w:t xml:space="preserve"> Payor Mix</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075"/>
      </w:tblGrid>
      <w:tr w:rsidR="00DD0E27" w:rsidRPr="008C62F9" w14:paraId="74E916EE" w14:textId="77777777" w:rsidTr="000701B9">
        <w:trPr>
          <w:cantSplit/>
          <w:trHeight w:val="290"/>
          <w:tblHeader/>
          <w:jc w:val="center"/>
        </w:trPr>
        <w:tc>
          <w:tcPr>
            <w:tcW w:w="3505" w:type="dxa"/>
            <w:noWrap/>
            <w:hideMark/>
          </w:tcPr>
          <w:p w14:paraId="052BD202" w14:textId="77777777" w:rsidR="00DD0E27" w:rsidRPr="008C62F9" w:rsidRDefault="00DD0E27" w:rsidP="007978F4">
            <w:pPr>
              <w:spacing w:line="259" w:lineRule="auto"/>
              <w:jc w:val="center"/>
              <w:rPr>
                <w:rFonts w:cstheme="minorHAnsi"/>
                <w:b/>
                <w:bCs/>
                <w:u w:val="single"/>
              </w:rPr>
            </w:pPr>
            <w:r w:rsidRPr="008C62F9">
              <w:rPr>
                <w:rFonts w:cstheme="minorHAnsi"/>
                <w:b/>
                <w:bCs/>
                <w:u w:val="single"/>
              </w:rPr>
              <w:t>Payor</w:t>
            </w:r>
          </w:p>
        </w:tc>
        <w:tc>
          <w:tcPr>
            <w:tcW w:w="3075" w:type="dxa"/>
            <w:noWrap/>
            <w:hideMark/>
          </w:tcPr>
          <w:p w14:paraId="7D244E9F" w14:textId="77777777" w:rsidR="00DD0E27" w:rsidRPr="008C62F9" w:rsidRDefault="00DD0E27" w:rsidP="00ED7131">
            <w:pPr>
              <w:spacing w:line="259" w:lineRule="auto"/>
              <w:jc w:val="center"/>
              <w:rPr>
                <w:rFonts w:cstheme="minorHAnsi"/>
                <w:b/>
                <w:bCs/>
                <w:u w:val="single"/>
              </w:rPr>
            </w:pPr>
            <w:r w:rsidRPr="008C62F9">
              <w:rPr>
                <w:rFonts w:cstheme="minorHAnsi"/>
                <w:b/>
                <w:bCs/>
                <w:u w:val="single"/>
              </w:rPr>
              <w:t>%</w:t>
            </w:r>
          </w:p>
        </w:tc>
      </w:tr>
      <w:tr w:rsidR="00DD0E27" w:rsidRPr="005319FC" w14:paraId="1AAABBB0" w14:textId="77777777" w:rsidTr="000701B9">
        <w:trPr>
          <w:cantSplit/>
          <w:trHeight w:val="290"/>
          <w:jc w:val="center"/>
        </w:trPr>
        <w:tc>
          <w:tcPr>
            <w:tcW w:w="3505" w:type="dxa"/>
            <w:noWrap/>
            <w:hideMark/>
          </w:tcPr>
          <w:p w14:paraId="2D219B54" w14:textId="77777777" w:rsidR="00DD0E27" w:rsidRPr="005319FC" w:rsidRDefault="00DD0E27" w:rsidP="007978F4">
            <w:pPr>
              <w:spacing w:line="259" w:lineRule="auto"/>
              <w:rPr>
                <w:rFonts w:cstheme="minorHAnsi"/>
              </w:rPr>
            </w:pPr>
            <w:r w:rsidRPr="005319FC">
              <w:rPr>
                <w:rFonts w:cstheme="minorHAnsi"/>
              </w:rPr>
              <w:t>Commercial Medicare</w:t>
            </w:r>
          </w:p>
        </w:tc>
        <w:tc>
          <w:tcPr>
            <w:tcW w:w="3075" w:type="dxa"/>
            <w:noWrap/>
            <w:hideMark/>
          </w:tcPr>
          <w:p w14:paraId="7D50AA85" w14:textId="77777777" w:rsidR="00DD0E27" w:rsidRPr="005319FC" w:rsidRDefault="00DD0E27" w:rsidP="00ED7131">
            <w:pPr>
              <w:spacing w:line="259" w:lineRule="auto"/>
              <w:jc w:val="center"/>
              <w:rPr>
                <w:rFonts w:cstheme="minorHAnsi"/>
              </w:rPr>
            </w:pPr>
            <w:r w:rsidRPr="005319FC">
              <w:rPr>
                <w:rFonts w:cstheme="minorHAnsi"/>
              </w:rPr>
              <w:t>12.8%</w:t>
            </w:r>
          </w:p>
        </w:tc>
      </w:tr>
      <w:tr w:rsidR="00DD0E27" w:rsidRPr="005319FC" w14:paraId="5A744469" w14:textId="77777777" w:rsidTr="000701B9">
        <w:trPr>
          <w:cantSplit/>
          <w:trHeight w:val="290"/>
          <w:jc w:val="center"/>
        </w:trPr>
        <w:tc>
          <w:tcPr>
            <w:tcW w:w="3505" w:type="dxa"/>
            <w:noWrap/>
            <w:hideMark/>
          </w:tcPr>
          <w:p w14:paraId="22EEFCB9" w14:textId="77777777" w:rsidR="00DD0E27" w:rsidRPr="005319FC" w:rsidRDefault="00DD0E27" w:rsidP="007978F4">
            <w:pPr>
              <w:spacing w:line="259" w:lineRule="auto"/>
              <w:rPr>
                <w:rFonts w:cstheme="minorHAnsi"/>
              </w:rPr>
            </w:pPr>
            <w:r w:rsidRPr="005319FC">
              <w:rPr>
                <w:rFonts w:cstheme="minorHAnsi"/>
              </w:rPr>
              <w:t>Medicare FFS</w:t>
            </w:r>
          </w:p>
        </w:tc>
        <w:tc>
          <w:tcPr>
            <w:tcW w:w="3075" w:type="dxa"/>
            <w:noWrap/>
            <w:hideMark/>
          </w:tcPr>
          <w:p w14:paraId="4561F802" w14:textId="77777777" w:rsidR="00DD0E27" w:rsidRPr="005319FC" w:rsidRDefault="00DD0E27" w:rsidP="00ED7131">
            <w:pPr>
              <w:spacing w:line="259" w:lineRule="auto"/>
              <w:jc w:val="center"/>
              <w:rPr>
                <w:rFonts w:cstheme="minorHAnsi"/>
              </w:rPr>
            </w:pPr>
            <w:r w:rsidRPr="005319FC">
              <w:rPr>
                <w:rFonts w:cstheme="minorHAnsi"/>
              </w:rPr>
              <w:t>33.5%</w:t>
            </w:r>
          </w:p>
        </w:tc>
      </w:tr>
      <w:tr w:rsidR="00DD0E27" w:rsidRPr="005319FC" w14:paraId="4A172C3F" w14:textId="77777777" w:rsidTr="000701B9">
        <w:trPr>
          <w:cantSplit/>
          <w:trHeight w:val="290"/>
          <w:jc w:val="center"/>
        </w:trPr>
        <w:tc>
          <w:tcPr>
            <w:tcW w:w="3505" w:type="dxa"/>
            <w:noWrap/>
            <w:hideMark/>
          </w:tcPr>
          <w:p w14:paraId="39714843" w14:textId="77777777" w:rsidR="00DD0E27" w:rsidRPr="005319FC" w:rsidRDefault="00DD0E27" w:rsidP="007978F4">
            <w:pPr>
              <w:spacing w:line="259" w:lineRule="auto"/>
              <w:rPr>
                <w:rFonts w:cstheme="minorHAnsi"/>
              </w:rPr>
            </w:pPr>
            <w:r w:rsidRPr="005319FC">
              <w:rPr>
                <w:rFonts w:cstheme="minorHAnsi"/>
              </w:rPr>
              <w:t>Managed Medicaid</w:t>
            </w:r>
          </w:p>
        </w:tc>
        <w:tc>
          <w:tcPr>
            <w:tcW w:w="3075" w:type="dxa"/>
            <w:noWrap/>
            <w:hideMark/>
          </w:tcPr>
          <w:p w14:paraId="49EDFD31" w14:textId="77777777" w:rsidR="00DD0E27" w:rsidRPr="005319FC" w:rsidRDefault="00DD0E27" w:rsidP="00ED7131">
            <w:pPr>
              <w:spacing w:line="259" w:lineRule="auto"/>
              <w:jc w:val="center"/>
              <w:rPr>
                <w:rFonts w:cstheme="minorHAnsi"/>
              </w:rPr>
            </w:pPr>
            <w:r w:rsidRPr="005319FC">
              <w:rPr>
                <w:rFonts w:cstheme="minorHAnsi"/>
              </w:rPr>
              <w:t>6.7%</w:t>
            </w:r>
          </w:p>
        </w:tc>
      </w:tr>
      <w:tr w:rsidR="00DD0E27" w:rsidRPr="005319FC" w14:paraId="01AA8075" w14:textId="77777777" w:rsidTr="000701B9">
        <w:trPr>
          <w:cantSplit/>
          <w:trHeight w:val="290"/>
          <w:jc w:val="center"/>
        </w:trPr>
        <w:tc>
          <w:tcPr>
            <w:tcW w:w="3505" w:type="dxa"/>
            <w:noWrap/>
            <w:hideMark/>
          </w:tcPr>
          <w:p w14:paraId="760958DB" w14:textId="77777777" w:rsidR="00DD0E27" w:rsidRPr="005319FC" w:rsidRDefault="00DD0E27" w:rsidP="007978F4">
            <w:pPr>
              <w:spacing w:line="259" w:lineRule="auto"/>
              <w:rPr>
                <w:rFonts w:cstheme="minorHAnsi"/>
              </w:rPr>
            </w:pPr>
            <w:r w:rsidRPr="005319FC">
              <w:rPr>
                <w:rFonts w:cstheme="minorHAnsi"/>
              </w:rPr>
              <w:t>MassHealth</w:t>
            </w:r>
          </w:p>
        </w:tc>
        <w:tc>
          <w:tcPr>
            <w:tcW w:w="3075" w:type="dxa"/>
            <w:noWrap/>
            <w:hideMark/>
          </w:tcPr>
          <w:p w14:paraId="5FA2BFF2" w14:textId="77777777" w:rsidR="00DD0E27" w:rsidRPr="005319FC" w:rsidRDefault="00DD0E27" w:rsidP="00ED7131">
            <w:pPr>
              <w:spacing w:line="259" w:lineRule="auto"/>
              <w:jc w:val="center"/>
              <w:rPr>
                <w:rFonts w:cstheme="minorHAnsi"/>
              </w:rPr>
            </w:pPr>
            <w:r w:rsidRPr="005319FC">
              <w:rPr>
                <w:rFonts w:cstheme="minorHAnsi"/>
              </w:rPr>
              <w:t>3.4%</w:t>
            </w:r>
          </w:p>
        </w:tc>
      </w:tr>
      <w:tr w:rsidR="00DD0E27" w:rsidRPr="005319FC" w14:paraId="30FA5D8E" w14:textId="77777777" w:rsidTr="000701B9">
        <w:trPr>
          <w:cantSplit/>
          <w:trHeight w:val="290"/>
          <w:jc w:val="center"/>
        </w:trPr>
        <w:tc>
          <w:tcPr>
            <w:tcW w:w="3505" w:type="dxa"/>
            <w:noWrap/>
            <w:hideMark/>
          </w:tcPr>
          <w:p w14:paraId="050EBE4E" w14:textId="77777777" w:rsidR="00DD0E27" w:rsidRPr="005319FC" w:rsidRDefault="00DD0E27" w:rsidP="007978F4">
            <w:pPr>
              <w:spacing w:line="259" w:lineRule="auto"/>
              <w:rPr>
                <w:rFonts w:cstheme="minorHAnsi"/>
              </w:rPr>
            </w:pPr>
            <w:r w:rsidRPr="005319FC">
              <w:rPr>
                <w:rFonts w:cstheme="minorHAnsi"/>
              </w:rPr>
              <w:t>Commercial</w:t>
            </w:r>
          </w:p>
        </w:tc>
        <w:tc>
          <w:tcPr>
            <w:tcW w:w="3075" w:type="dxa"/>
            <w:noWrap/>
            <w:hideMark/>
          </w:tcPr>
          <w:p w14:paraId="21A779DA" w14:textId="77777777" w:rsidR="00DD0E27" w:rsidRPr="005319FC" w:rsidRDefault="00DD0E27" w:rsidP="00ED7131">
            <w:pPr>
              <w:spacing w:line="259" w:lineRule="auto"/>
              <w:jc w:val="center"/>
              <w:rPr>
                <w:rFonts w:cstheme="minorHAnsi"/>
              </w:rPr>
            </w:pPr>
            <w:r w:rsidRPr="005319FC">
              <w:rPr>
                <w:rFonts w:cstheme="minorHAnsi"/>
              </w:rPr>
              <w:t>42.3%</w:t>
            </w:r>
          </w:p>
        </w:tc>
      </w:tr>
      <w:tr w:rsidR="00DD0E27" w:rsidRPr="005319FC" w14:paraId="53EBDBEF" w14:textId="77777777" w:rsidTr="000701B9">
        <w:trPr>
          <w:cantSplit/>
          <w:trHeight w:val="290"/>
          <w:jc w:val="center"/>
        </w:trPr>
        <w:tc>
          <w:tcPr>
            <w:tcW w:w="3505" w:type="dxa"/>
            <w:noWrap/>
            <w:hideMark/>
          </w:tcPr>
          <w:p w14:paraId="0FE3D21D" w14:textId="77777777" w:rsidR="00DD0E27" w:rsidRPr="005319FC" w:rsidRDefault="00DD0E27" w:rsidP="007978F4">
            <w:pPr>
              <w:spacing w:line="259" w:lineRule="auto"/>
              <w:rPr>
                <w:rFonts w:cstheme="minorHAnsi"/>
              </w:rPr>
            </w:pPr>
            <w:r w:rsidRPr="005319FC">
              <w:rPr>
                <w:rFonts w:cstheme="minorHAnsi"/>
              </w:rPr>
              <w:t>Other</w:t>
            </w:r>
          </w:p>
        </w:tc>
        <w:tc>
          <w:tcPr>
            <w:tcW w:w="3075" w:type="dxa"/>
            <w:noWrap/>
            <w:hideMark/>
          </w:tcPr>
          <w:p w14:paraId="3200633D" w14:textId="77777777" w:rsidR="00DD0E27" w:rsidRPr="005319FC" w:rsidRDefault="00DD0E27" w:rsidP="00ED7131">
            <w:pPr>
              <w:spacing w:line="259" w:lineRule="auto"/>
              <w:jc w:val="center"/>
              <w:rPr>
                <w:rFonts w:cstheme="minorHAnsi"/>
              </w:rPr>
            </w:pPr>
            <w:r w:rsidRPr="005319FC">
              <w:rPr>
                <w:rFonts w:cstheme="minorHAnsi"/>
              </w:rPr>
              <w:t>1.3%</w:t>
            </w:r>
          </w:p>
        </w:tc>
      </w:tr>
      <w:tr w:rsidR="00DD0E27" w:rsidRPr="005319FC" w14:paraId="30F8C8D7" w14:textId="77777777" w:rsidTr="000701B9">
        <w:trPr>
          <w:cantSplit/>
          <w:trHeight w:val="290"/>
          <w:jc w:val="center"/>
        </w:trPr>
        <w:tc>
          <w:tcPr>
            <w:tcW w:w="3505" w:type="dxa"/>
            <w:noWrap/>
            <w:hideMark/>
          </w:tcPr>
          <w:p w14:paraId="1A614DEF" w14:textId="77777777" w:rsidR="00DD0E27" w:rsidRPr="005319FC" w:rsidRDefault="00DD0E27" w:rsidP="007978F4">
            <w:pPr>
              <w:spacing w:line="259" w:lineRule="auto"/>
              <w:rPr>
                <w:rFonts w:cstheme="minorHAnsi"/>
                <w:b/>
                <w:bCs/>
              </w:rPr>
            </w:pPr>
            <w:r w:rsidRPr="005319FC">
              <w:rPr>
                <w:rFonts w:cstheme="minorHAnsi"/>
                <w:b/>
                <w:bCs/>
              </w:rPr>
              <w:t>Grand Total</w:t>
            </w:r>
          </w:p>
        </w:tc>
        <w:tc>
          <w:tcPr>
            <w:tcW w:w="3075" w:type="dxa"/>
            <w:noWrap/>
            <w:hideMark/>
          </w:tcPr>
          <w:p w14:paraId="21F78D69" w14:textId="77777777" w:rsidR="00DD0E27" w:rsidRPr="005319FC" w:rsidRDefault="00DD0E27" w:rsidP="00ED7131">
            <w:pPr>
              <w:spacing w:line="259" w:lineRule="auto"/>
              <w:jc w:val="center"/>
              <w:rPr>
                <w:rFonts w:cstheme="minorHAnsi"/>
                <w:b/>
                <w:bCs/>
              </w:rPr>
            </w:pPr>
            <w:r w:rsidRPr="005319FC">
              <w:rPr>
                <w:rFonts w:cstheme="minorHAnsi"/>
                <w:b/>
                <w:bCs/>
              </w:rPr>
              <w:t>100.0%</w:t>
            </w:r>
          </w:p>
        </w:tc>
      </w:tr>
    </w:tbl>
    <w:p w14:paraId="6A404B77" w14:textId="77777777" w:rsidR="00B43B4B" w:rsidRPr="00DD0E27" w:rsidRDefault="00B43B4B" w:rsidP="00DD0E27">
      <w:pPr>
        <w:rPr>
          <w:rFonts w:cstheme="minorHAnsi"/>
        </w:rPr>
      </w:pPr>
    </w:p>
    <w:p w14:paraId="71794C62" w14:textId="1B69F5F2" w:rsidR="007E0344" w:rsidRPr="000151EC" w:rsidRDefault="00C3744B" w:rsidP="00E66BE6">
      <w:pPr>
        <w:pStyle w:val="ListParagraph"/>
        <w:numPr>
          <w:ilvl w:val="0"/>
          <w:numId w:val="8"/>
        </w:numPr>
        <w:rPr>
          <w:rFonts w:cstheme="minorHAnsi"/>
        </w:rPr>
      </w:pPr>
      <w:r w:rsidRPr="00DD0E27">
        <w:rPr>
          <w:rFonts w:cstheme="minorHAnsi"/>
        </w:rPr>
        <w:t xml:space="preserve">By Massachusetts </w:t>
      </w:r>
      <w:r w:rsidR="00287500" w:rsidRPr="00DD0E27">
        <w:rPr>
          <w:rFonts w:cstheme="minorHAnsi"/>
        </w:rPr>
        <w:t>County</w:t>
      </w:r>
      <w:r w:rsidRPr="00DD0E27">
        <w:rPr>
          <w:rFonts w:cstheme="minorHAnsi"/>
        </w:rPr>
        <w:t xml:space="preserve"> </w:t>
      </w:r>
      <w:r w:rsidR="000700C1" w:rsidRPr="00DD0E27">
        <w:rPr>
          <w:rFonts w:cstheme="minorHAnsi"/>
        </w:rPr>
        <w:t>or state of residence if outside of Massachusetts</w:t>
      </w:r>
    </w:p>
    <w:p w14:paraId="59BA3186" w14:textId="77777777" w:rsidR="001128B0" w:rsidRDefault="001128B0" w:rsidP="00CC220D">
      <w:pPr>
        <w:spacing w:after="0"/>
        <w:jc w:val="center"/>
        <w:rPr>
          <w:rFonts w:cstheme="minorHAnsi"/>
          <w:b/>
          <w:bCs/>
          <w:u w:val="single"/>
        </w:rPr>
      </w:pPr>
    </w:p>
    <w:p w14:paraId="6808E0F7" w14:textId="0203755D" w:rsidR="007E0344" w:rsidRPr="00411DFF" w:rsidRDefault="007E0344" w:rsidP="00CC220D">
      <w:pPr>
        <w:spacing w:after="0"/>
        <w:jc w:val="center"/>
        <w:rPr>
          <w:rFonts w:cstheme="minorHAnsi"/>
          <w:vertAlign w:val="superscript"/>
        </w:rPr>
      </w:pPr>
      <w:r w:rsidRPr="001128B0">
        <w:rPr>
          <w:rFonts w:cstheme="minorHAnsi"/>
          <w:b/>
          <w:bCs/>
          <w:u w:val="single"/>
        </w:rPr>
        <w:t xml:space="preserve">New Patient </w:t>
      </w:r>
      <w:proofErr w:type="gramStart"/>
      <w:r w:rsidRPr="001128B0">
        <w:rPr>
          <w:rFonts w:cstheme="minorHAnsi"/>
          <w:b/>
          <w:bCs/>
          <w:u w:val="single"/>
        </w:rPr>
        <w:t>Consult  Volume</w:t>
      </w:r>
      <w:proofErr w:type="gramEnd"/>
      <w:r w:rsidRPr="001128B0">
        <w:rPr>
          <w:rFonts w:cstheme="minorHAnsi"/>
          <w:b/>
          <w:bCs/>
          <w:u w:val="single"/>
        </w:rPr>
        <w:t xml:space="preserve"> FY24 by Geographic Location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E0344" w14:paraId="5AFD4901" w14:textId="77777777" w:rsidTr="000701B9">
        <w:trPr>
          <w:cantSplit/>
          <w:tblHeader/>
        </w:trPr>
        <w:tc>
          <w:tcPr>
            <w:tcW w:w="4675" w:type="dxa"/>
            <w:vAlign w:val="bottom"/>
          </w:tcPr>
          <w:p w14:paraId="7A5D5FE3" w14:textId="0E055509" w:rsidR="007E0344" w:rsidRPr="00165C89" w:rsidRDefault="007E0344" w:rsidP="007E0344">
            <w:pPr>
              <w:jc w:val="center"/>
              <w:rPr>
                <w:rFonts w:ascii="Calibri" w:hAnsi="Calibri" w:cs="Calibri"/>
              </w:rPr>
            </w:pPr>
            <w:r>
              <w:rPr>
                <w:rFonts w:ascii="Calibri" w:hAnsi="Calibri" w:cs="Calibri"/>
                <w:b/>
                <w:bCs/>
                <w:u w:val="single"/>
              </w:rPr>
              <w:t>Geography</w:t>
            </w:r>
          </w:p>
        </w:tc>
        <w:tc>
          <w:tcPr>
            <w:tcW w:w="4675" w:type="dxa"/>
            <w:vAlign w:val="bottom"/>
          </w:tcPr>
          <w:p w14:paraId="6B349321" w14:textId="7D9BF2C3" w:rsidR="007E0344" w:rsidRPr="00165C89" w:rsidRDefault="007E0344" w:rsidP="00ED7131">
            <w:pPr>
              <w:jc w:val="center"/>
              <w:rPr>
                <w:rFonts w:ascii="Calibri" w:hAnsi="Calibri" w:cs="Calibri"/>
              </w:rPr>
            </w:pPr>
            <w:r>
              <w:rPr>
                <w:rFonts w:ascii="Calibri" w:hAnsi="Calibri" w:cs="Calibri"/>
                <w:b/>
                <w:bCs/>
                <w:u w:val="single"/>
                <w:lang w:eastAsia="zh-CN"/>
              </w:rPr>
              <w:t>Number of Patients</w:t>
            </w:r>
          </w:p>
        </w:tc>
      </w:tr>
      <w:tr w:rsidR="001B23A5" w14:paraId="045B0814" w14:textId="77777777" w:rsidTr="000701B9">
        <w:trPr>
          <w:cantSplit/>
        </w:trPr>
        <w:tc>
          <w:tcPr>
            <w:tcW w:w="4675" w:type="dxa"/>
            <w:vAlign w:val="bottom"/>
          </w:tcPr>
          <w:p w14:paraId="498A4D3D" w14:textId="3853580E" w:rsidR="001B23A5" w:rsidRDefault="001B23A5" w:rsidP="001B23A5">
            <w:pPr>
              <w:rPr>
                <w:rFonts w:cstheme="minorHAnsi"/>
              </w:rPr>
            </w:pPr>
            <w:r w:rsidRPr="00165C89">
              <w:rPr>
                <w:rFonts w:ascii="Calibri" w:hAnsi="Calibri" w:cs="Calibri"/>
              </w:rPr>
              <w:t>Norfolk</w:t>
            </w:r>
          </w:p>
        </w:tc>
        <w:tc>
          <w:tcPr>
            <w:tcW w:w="4675" w:type="dxa"/>
            <w:vAlign w:val="bottom"/>
          </w:tcPr>
          <w:p w14:paraId="59C20C34" w14:textId="658420B2" w:rsidR="001B23A5" w:rsidRDefault="001B23A5" w:rsidP="001B23A5">
            <w:pPr>
              <w:jc w:val="center"/>
              <w:rPr>
                <w:rFonts w:cstheme="minorHAnsi"/>
              </w:rPr>
            </w:pPr>
            <w:r>
              <w:rPr>
                <w:rFonts w:ascii="Calibri" w:hAnsi="Calibri" w:cs="Calibri"/>
                <w:color w:val="000000"/>
              </w:rPr>
              <w:t>4,982</w:t>
            </w:r>
          </w:p>
        </w:tc>
      </w:tr>
      <w:tr w:rsidR="001B23A5" w14:paraId="25DE0B20" w14:textId="77777777" w:rsidTr="000701B9">
        <w:trPr>
          <w:cantSplit/>
        </w:trPr>
        <w:tc>
          <w:tcPr>
            <w:tcW w:w="4675" w:type="dxa"/>
            <w:vAlign w:val="bottom"/>
          </w:tcPr>
          <w:p w14:paraId="33518AEF" w14:textId="105CDE7F" w:rsidR="001B23A5" w:rsidRDefault="001B23A5" w:rsidP="001B23A5">
            <w:pPr>
              <w:rPr>
                <w:rFonts w:cstheme="minorHAnsi"/>
              </w:rPr>
            </w:pPr>
            <w:r w:rsidRPr="00165C89">
              <w:rPr>
                <w:rFonts w:ascii="Calibri" w:hAnsi="Calibri" w:cs="Calibri"/>
              </w:rPr>
              <w:t>Middlesex</w:t>
            </w:r>
          </w:p>
        </w:tc>
        <w:tc>
          <w:tcPr>
            <w:tcW w:w="4675" w:type="dxa"/>
            <w:vAlign w:val="bottom"/>
          </w:tcPr>
          <w:p w14:paraId="5A4BB7FB" w14:textId="787A807D" w:rsidR="001B23A5" w:rsidRDefault="001B23A5" w:rsidP="001B23A5">
            <w:pPr>
              <w:jc w:val="center"/>
              <w:rPr>
                <w:rFonts w:cstheme="minorHAnsi"/>
              </w:rPr>
            </w:pPr>
            <w:r>
              <w:rPr>
                <w:rFonts w:ascii="Calibri" w:hAnsi="Calibri" w:cs="Calibri"/>
                <w:color w:val="000000"/>
              </w:rPr>
              <w:t>4,859</w:t>
            </w:r>
          </w:p>
        </w:tc>
      </w:tr>
      <w:tr w:rsidR="001B23A5" w14:paraId="0C6699A6" w14:textId="77777777" w:rsidTr="000701B9">
        <w:trPr>
          <w:cantSplit/>
        </w:trPr>
        <w:tc>
          <w:tcPr>
            <w:tcW w:w="4675" w:type="dxa"/>
            <w:vAlign w:val="bottom"/>
          </w:tcPr>
          <w:p w14:paraId="525D9687" w14:textId="39906F6D" w:rsidR="001B23A5" w:rsidRDefault="001B23A5" w:rsidP="001B23A5">
            <w:pPr>
              <w:rPr>
                <w:rFonts w:cstheme="minorHAnsi"/>
              </w:rPr>
            </w:pPr>
            <w:r w:rsidRPr="00165C89">
              <w:rPr>
                <w:rFonts w:ascii="Calibri" w:hAnsi="Calibri" w:cs="Calibri"/>
              </w:rPr>
              <w:t>Plymouth</w:t>
            </w:r>
          </w:p>
        </w:tc>
        <w:tc>
          <w:tcPr>
            <w:tcW w:w="4675" w:type="dxa"/>
            <w:vAlign w:val="bottom"/>
          </w:tcPr>
          <w:p w14:paraId="6B6492F4" w14:textId="304D538D" w:rsidR="001B23A5" w:rsidRDefault="001B23A5" w:rsidP="001B23A5">
            <w:pPr>
              <w:jc w:val="center"/>
              <w:rPr>
                <w:rFonts w:cstheme="minorHAnsi"/>
              </w:rPr>
            </w:pPr>
            <w:r>
              <w:rPr>
                <w:rFonts w:ascii="Calibri" w:hAnsi="Calibri" w:cs="Calibri"/>
                <w:color w:val="000000"/>
              </w:rPr>
              <w:t>3,975</w:t>
            </w:r>
          </w:p>
        </w:tc>
      </w:tr>
      <w:tr w:rsidR="001B23A5" w14:paraId="36B06877" w14:textId="77777777" w:rsidTr="000701B9">
        <w:trPr>
          <w:cantSplit/>
        </w:trPr>
        <w:tc>
          <w:tcPr>
            <w:tcW w:w="4675" w:type="dxa"/>
            <w:vAlign w:val="bottom"/>
          </w:tcPr>
          <w:p w14:paraId="57212449" w14:textId="702587AF" w:rsidR="001B23A5" w:rsidRDefault="001B23A5" w:rsidP="001B23A5">
            <w:pPr>
              <w:rPr>
                <w:rFonts w:cstheme="minorHAnsi"/>
              </w:rPr>
            </w:pPr>
            <w:r w:rsidRPr="00165C89">
              <w:rPr>
                <w:rFonts w:ascii="Calibri" w:hAnsi="Calibri" w:cs="Calibri"/>
              </w:rPr>
              <w:t>Essex</w:t>
            </w:r>
          </w:p>
        </w:tc>
        <w:tc>
          <w:tcPr>
            <w:tcW w:w="4675" w:type="dxa"/>
            <w:vAlign w:val="bottom"/>
          </w:tcPr>
          <w:p w14:paraId="2D79DA17" w14:textId="6E39D8ED" w:rsidR="001B23A5" w:rsidRDefault="001B23A5" w:rsidP="001B23A5">
            <w:pPr>
              <w:jc w:val="center"/>
              <w:rPr>
                <w:rFonts w:cstheme="minorHAnsi"/>
              </w:rPr>
            </w:pPr>
            <w:r>
              <w:rPr>
                <w:rFonts w:ascii="Calibri" w:hAnsi="Calibri" w:cs="Calibri"/>
                <w:color w:val="000000"/>
              </w:rPr>
              <w:t>3,472</w:t>
            </w:r>
          </w:p>
        </w:tc>
      </w:tr>
      <w:tr w:rsidR="001B23A5" w14:paraId="7A44853F" w14:textId="77777777" w:rsidTr="000701B9">
        <w:trPr>
          <w:cantSplit/>
        </w:trPr>
        <w:tc>
          <w:tcPr>
            <w:tcW w:w="4675" w:type="dxa"/>
            <w:vAlign w:val="bottom"/>
          </w:tcPr>
          <w:p w14:paraId="042B26E7" w14:textId="77777777" w:rsidR="001B23A5" w:rsidRDefault="001B23A5" w:rsidP="008C6CC3">
            <w:pPr>
              <w:rPr>
                <w:rFonts w:cstheme="minorHAnsi"/>
              </w:rPr>
            </w:pPr>
            <w:r w:rsidRPr="00165C89">
              <w:rPr>
                <w:rFonts w:ascii="Calibri" w:hAnsi="Calibri" w:cs="Calibri"/>
              </w:rPr>
              <w:t>Worcester</w:t>
            </w:r>
          </w:p>
        </w:tc>
        <w:tc>
          <w:tcPr>
            <w:tcW w:w="4675" w:type="dxa"/>
            <w:vAlign w:val="bottom"/>
          </w:tcPr>
          <w:p w14:paraId="06801223" w14:textId="269F847C" w:rsidR="001B23A5" w:rsidRPr="001B23A5" w:rsidRDefault="001B23A5" w:rsidP="001B23A5">
            <w:pPr>
              <w:jc w:val="center"/>
              <w:rPr>
                <w:rFonts w:ascii="Calibri" w:hAnsi="Calibri" w:cs="Calibri"/>
              </w:rPr>
            </w:pPr>
            <w:r w:rsidRPr="001B23A5">
              <w:rPr>
                <w:rFonts w:ascii="Calibri" w:hAnsi="Calibri" w:cs="Calibri"/>
              </w:rPr>
              <w:t>2,816</w:t>
            </w:r>
          </w:p>
        </w:tc>
      </w:tr>
      <w:tr w:rsidR="001B23A5" w14:paraId="2195AB0D" w14:textId="77777777" w:rsidTr="000701B9">
        <w:trPr>
          <w:cantSplit/>
        </w:trPr>
        <w:tc>
          <w:tcPr>
            <w:tcW w:w="4675" w:type="dxa"/>
            <w:vAlign w:val="bottom"/>
          </w:tcPr>
          <w:p w14:paraId="31B8A9D7" w14:textId="77777777" w:rsidR="001B23A5" w:rsidRDefault="001B23A5" w:rsidP="008C6CC3">
            <w:pPr>
              <w:rPr>
                <w:rFonts w:cstheme="minorHAnsi"/>
              </w:rPr>
            </w:pPr>
            <w:r w:rsidRPr="00165C89">
              <w:rPr>
                <w:rFonts w:ascii="Calibri" w:hAnsi="Calibri" w:cs="Calibri"/>
              </w:rPr>
              <w:t>Suffolk</w:t>
            </w:r>
          </w:p>
        </w:tc>
        <w:tc>
          <w:tcPr>
            <w:tcW w:w="4675" w:type="dxa"/>
            <w:vAlign w:val="bottom"/>
          </w:tcPr>
          <w:p w14:paraId="14587BE5" w14:textId="635458AB" w:rsidR="001B23A5" w:rsidRPr="001B23A5" w:rsidRDefault="001B23A5" w:rsidP="001B23A5">
            <w:pPr>
              <w:jc w:val="center"/>
              <w:rPr>
                <w:rFonts w:ascii="Calibri" w:hAnsi="Calibri" w:cs="Calibri"/>
              </w:rPr>
            </w:pPr>
            <w:r w:rsidRPr="001B23A5">
              <w:rPr>
                <w:rFonts w:ascii="Calibri" w:hAnsi="Calibri" w:cs="Calibri"/>
              </w:rPr>
              <w:t>2,439</w:t>
            </w:r>
          </w:p>
        </w:tc>
      </w:tr>
      <w:tr w:rsidR="001B23A5" w14:paraId="11204EA0" w14:textId="77777777" w:rsidTr="000701B9">
        <w:trPr>
          <w:cantSplit/>
        </w:trPr>
        <w:tc>
          <w:tcPr>
            <w:tcW w:w="4675" w:type="dxa"/>
            <w:vAlign w:val="bottom"/>
          </w:tcPr>
          <w:p w14:paraId="05CFE7AB" w14:textId="77777777" w:rsidR="001B23A5" w:rsidRDefault="001B23A5" w:rsidP="008C6CC3">
            <w:pPr>
              <w:rPr>
                <w:rFonts w:cstheme="minorHAnsi"/>
              </w:rPr>
            </w:pPr>
            <w:r w:rsidRPr="00165C89">
              <w:rPr>
                <w:rFonts w:ascii="Calibri" w:hAnsi="Calibri" w:cs="Calibri"/>
              </w:rPr>
              <w:t>Bristol</w:t>
            </w:r>
          </w:p>
        </w:tc>
        <w:tc>
          <w:tcPr>
            <w:tcW w:w="4675" w:type="dxa"/>
            <w:vAlign w:val="bottom"/>
          </w:tcPr>
          <w:p w14:paraId="13F74BB6" w14:textId="69DBE14D" w:rsidR="001B23A5" w:rsidRDefault="001B23A5" w:rsidP="008C6CC3">
            <w:pPr>
              <w:jc w:val="center"/>
              <w:rPr>
                <w:rFonts w:cstheme="minorHAnsi"/>
              </w:rPr>
            </w:pPr>
            <w:r>
              <w:rPr>
                <w:rFonts w:ascii="Calibri" w:hAnsi="Calibri" w:cs="Calibri"/>
              </w:rPr>
              <w:t>1,992</w:t>
            </w:r>
          </w:p>
        </w:tc>
      </w:tr>
      <w:tr w:rsidR="001B23A5" w14:paraId="72968494" w14:textId="77777777" w:rsidTr="000701B9">
        <w:trPr>
          <w:cantSplit/>
        </w:trPr>
        <w:tc>
          <w:tcPr>
            <w:tcW w:w="4675" w:type="dxa"/>
            <w:vAlign w:val="bottom"/>
          </w:tcPr>
          <w:p w14:paraId="66C0BC7F" w14:textId="24F73FB3" w:rsidR="001B23A5" w:rsidRPr="00165C89" w:rsidRDefault="001B23A5" w:rsidP="001B23A5">
            <w:pPr>
              <w:rPr>
                <w:rFonts w:ascii="Calibri" w:hAnsi="Calibri" w:cs="Calibri"/>
              </w:rPr>
            </w:pPr>
            <w:r w:rsidRPr="00165C89">
              <w:rPr>
                <w:rFonts w:ascii="Calibri" w:hAnsi="Calibri" w:cs="Calibri"/>
              </w:rPr>
              <w:t>Barnstable</w:t>
            </w:r>
          </w:p>
        </w:tc>
        <w:tc>
          <w:tcPr>
            <w:tcW w:w="4675" w:type="dxa"/>
            <w:vAlign w:val="bottom"/>
          </w:tcPr>
          <w:p w14:paraId="0B0C5145" w14:textId="38A01DA0" w:rsidR="001B23A5" w:rsidRPr="00165C89" w:rsidRDefault="001B23A5" w:rsidP="001B23A5">
            <w:pPr>
              <w:jc w:val="center"/>
              <w:rPr>
                <w:rFonts w:ascii="Calibri" w:hAnsi="Calibri" w:cs="Calibri"/>
              </w:rPr>
            </w:pPr>
            <w:r>
              <w:rPr>
                <w:rFonts w:ascii="Calibri" w:hAnsi="Calibri" w:cs="Calibri"/>
              </w:rPr>
              <w:t>1,130</w:t>
            </w:r>
          </w:p>
        </w:tc>
      </w:tr>
      <w:tr w:rsidR="001B23A5" w14:paraId="62477AA5" w14:textId="77777777" w:rsidTr="000701B9">
        <w:trPr>
          <w:cantSplit/>
        </w:trPr>
        <w:tc>
          <w:tcPr>
            <w:tcW w:w="4675" w:type="dxa"/>
            <w:vAlign w:val="bottom"/>
          </w:tcPr>
          <w:p w14:paraId="76A165C3" w14:textId="0C5B4E6C" w:rsidR="001B23A5" w:rsidRPr="00165C89" w:rsidRDefault="001B23A5" w:rsidP="001B23A5">
            <w:pPr>
              <w:rPr>
                <w:rFonts w:ascii="Calibri" w:hAnsi="Calibri" w:cs="Calibri"/>
              </w:rPr>
            </w:pPr>
            <w:r w:rsidRPr="00165C89">
              <w:rPr>
                <w:rFonts w:ascii="Calibri" w:hAnsi="Calibri" w:cs="Calibri"/>
              </w:rPr>
              <w:t>Hampden</w:t>
            </w:r>
          </w:p>
        </w:tc>
        <w:tc>
          <w:tcPr>
            <w:tcW w:w="4675" w:type="dxa"/>
            <w:vAlign w:val="bottom"/>
          </w:tcPr>
          <w:p w14:paraId="28C9D6F0" w14:textId="55154CD9" w:rsidR="001B23A5" w:rsidRPr="00165C89" w:rsidRDefault="001B23A5" w:rsidP="001B23A5">
            <w:pPr>
              <w:jc w:val="center"/>
              <w:rPr>
                <w:rFonts w:ascii="Calibri" w:hAnsi="Calibri" w:cs="Calibri"/>
              </w:rPr>
            </w:pPr>
            <w:r>
              <w:rPr>
                <w:rFonts w:ascii="Calibri" w:hAnsi="Calibri" w:cs="Calibri"/>
              </w:rPr>
              <w:t>787</w:t>
            </w:r>
          </w:p>
        </w:tc>
      </w:tr>
      <w:tr w:rsidR="001B23A5" w14:paraId="6A450A0A" w14:textId="77777777" w:rsidTr="000701B9">
        <w:trPr>
          <w:cantSplit/>
        </w:trPr>
        <w:tc>
          <w:tcPr>
            <w:tcW w:w="4675" w:type="dxa"/>
            <w:vAlign w:val="bottom"/>
          </w:tcPr>
          <w:p w14:paraId="1098131B" w14:textId="5E2936AC" w:rsidR="001B23A5" w:rsidRPr="00165C89" w:rsidRDefault="001B23A5" w:rsidP="001B23A5">
            <w:pPr>
              <w:rPr>
                <w:rFonts w:ascii="Calibri" w:hAnsi="Calibri" w:cs="Calibri"/>
              </w:rPr>
            </w:pPr>
            <w:r w:rsidRPr="00165C89">
              <w:rPr>
                <w:rFonts w:ascii="Calibri" w:hAnsi="Calibri" w:cs="Calibri"/>
              </w:rPr>
              <w:t>Berkshire</w:t>
            </w:r>
          </w:p>
        </w:tc>
        <w:tc>
          <w:tcPr>
            <w:tcW w:w="4675" w:type="dxa"/>
            <w:vAlign w:val="bottom"/>
          </w:tcPr>
          <w:p w14:paraId="3521BC64" w14:textId="0A8F282B" w:rsidR="001B23A5" w:rsidRPr="00165C89" w:rsidRDefault="001B23A5" w:rsidP="001B23A5">
            <w:pPr>
              <w:jc w:val="center"/>
              <w:rPr>
                <w:rFonts w:ascii="Calibri" w:hAnsi="Calibri" w:cs="Calibri"/>
              </w:rPr>
            </w:pPr>
            <w:r w:rsidRPr="00165C89">
              <w:rPr>
                <w:rFonts w:ascii="Calibri" w:hAnsi="Calibri" w:cs="Calibri"/>
              </w:rPr>
              <w:t>3</w:t>
            </w:r>
            <w:r>
              <w:rPr>
                <w:rFonts w:ascii="Calibri" w:hAnsi="Calibri" w:cs="Calibri"/>
              </w:rPr>
              <w:t>49</w:t>
            </w:r>
          </w:p>
        </w:tc>
      </w:tr>
      <w:tr w:rsidR="001B23A5" w14:paraId="64549CA7" w14:textId="77777777" w:rsidTr="000701B9">
        <w:trPr>
          <w:cantSplit/>
        </w:trPr>
        <w:tc>
          <w:tcPr>
            <w:tcW w:w="4675" w:type="dxa"/>
            <w:vAlign w:val="bottom"/>
          </w:tcPr>
          <w:p w14:paraId="0B8F4B38" w14:textId="5BC6E90B" w:rsidR="001B23A5" w:rsidRPr="00165C89" w:rsidRDefault="001B23A5" w:rsidP="001B23A5">
            <w:pPr>
              <w:rPr>
                <w:rFonts w:ascii="Calibri" w:hAnsi="Calibri" w:cs="Calibri"/>
              </w:rPr>
            </w:pPr>
            <w:r w:rsidRPr="00165C89">
              <w:rPr>
                <w:rFonts w:ascii="Calibri" w:hAnsi="Calibri" w:cs="Calibri"/>
              </w:rPr>
              <w:t>Hampshire</w:t>
            </w:r>
          </w:p>
        </w:tc>
        <w:tc>
          <w:tcPr>
            <w:tcW w:w="4675" w:type="dxa"/>
            <w:vAlign w:val="bottom"/>
          </w:tcPr>
          <w:p w14:paraId="13454AD6" w14:textId="7283FFF3" w:rsidR="001B23A5" w:rsidRPr="00165C89" w:rsidRDefault="001B23A5" w:rsidP="001B23A5">
            <w:pPr>
              <w:jc w:val="center"/>
              <w:rPr>
                <w:rFonts w:ascii="Calibri" w:hAnsi="Calibri" w:cs="Calibri"/>
              </w:rPr>
            </w:pPr>
            <w:r>
              <w:rPr>
                <w:rFonts w:ascii="Calibri" w:hAnsi="Calibri" w:cs="Calibri"/>
              </w:rPr>
              <w:t>269</w:t>
            </w:r>
          </w:p>
        </w:tc>
      </w:tr>
      <w:tr w:rsidR="001B23A5" w14:paraId="3EBB33DA" w14:textId="77777777" w:rsidTr="000701B9">
        <w:trPr>
          <w:cantSplit/>
        </w:trPr>
        <w:tc>
          <w:tcPr>
            <w:tcW w:w="4675" w:type="dxa"/>
            <w:vAlign w:val="bottom"/>
          </w:tcPr>
          <w:p w14:paraId="5A48311D" w14:textId="178A2F0F" w:rsidR="001B23A5" w:rsidRPr="00165C89" w:rsidRDefault="001B23A5" w:rsidP="001B23A5">
            <w:pPr>
              <w:rPr>
                <w:rFonts w:ascii="Calibri" w:hAnsi="Calibri" w:cs="Calibri"/>
              </w:rPr>
            </w:pPr>
            <w:r w:rsidRPr="00165C89">
              <w:rPr>
                <w:rFonts w:ascii="Calibri" w:hAnsi="Calibri" w:cs="Calibri"/>
              </w:rPr>
              <w:t>Franklin</w:t>
            </w:r>
          </w:p>
        </w:tc>
        <w:tc>
          <w:tcPr>
            <w:tcW w:w="4675" w:type="dxa"/>
            <w:vAlign w:val="bottom"/>
          </w:tcPr>
          <w:p w14:paraId="1E91140F" w14:textId="5AAB94CB" w:rsidR="001B23A5" w:rsidRPr="00165C89" w:rsidRDefault="001B23A5" w:rsidP="001B23A5">
            <w:pPr>
              <w:jc w:val="center"/>
              <w:rPr>
                <w:rFonts w:ascii="Calibri" w:hAnsi="Calibri" w:cs="Calibri"/>
              </w:rPr>
            </w:pPr>
            <w:r w:rsidRPr="00165C89">
              <w:rPr>
                <w:rFonts w:ascii="Calibri" w:hAnsi="Calibri" w:cs="Calibri"/>
              </w:rPr>
              <w:t>1</w:t>
            </w:r>
            <w:r>
              <w:rPr>
                <w:rFonts w:ascii="Calibri" w:hAnsi="Calibri" w:cs="Calibri"/>
              </w:rPr>
              <w:t>32</w:t>
            </w:r>
          </w:p>
        </w:tc>
      </w:tr>
      <w:tr w:rsidR="001B23A5" w14:paraId="15FCF5F1" w14:textId="77777777" w:rsidTr="000701B9">
        <w:trPr>
          <w:cantSplit/>
        </w:trPr>
        <w:tc>
          <w:tcPr>
            <w:tcW w:w="4675" w:type="dxa"/>
            <w:vAlign w:val="bottom"/>
          </w:tcPr>
          <w:p w14:paraId="06B03006" w14:textId="77777777" w:rsidR="001B23A5" w:rsidRDefault="001B23A5" w:rsidP="008C6CC3">
            <w:pPr>
              <w:rPr>
                <w:rFonts w:cstheme="minorHAnsi"/>
              </w:rPr>
            </w:pPr>
            <w:r w:rsidRPr="00165C89">
              <w:rPr>
                <w:rFonts w:ascii="Calibri" w:hAnsi="Calibri" w:cs="Calibri"/>
              </w:rPr>
              <w:t>Dukes</w:t>
            </w:r>
          </w:p>
        </w:tc>
        <w:tc>
          <w:tcPr>
            <w:tcW w:w="4675" w:type="dxa"/>
            <w:vAlign w:val="bottom"/>
          </w:tcPr>
          <w:p w14:paraId="302EFF18" w14:textId="1078A8BE" w:rsidR="001B23A5" w:rsidRDefault="001B23A5" w:rsidP="008C6CC3">
            <w:pPr>
              <w:jc w:val="center"/>
              <w:rPr>
                <w:rFonts w:cstheme="minorHAnsi"/>
              </w:rPr>
            </w:pPr>
            <w:r w:rsidRPr="00165C89">
              <w:rPr>
                <w:rFonts w:ascii="Calibri" w:hAnsi="Calibri" w:cs="Calibri"/>
              </w:rPr>
              <w:t>6</w:t>
            </w:r>
            <w:r>
              <w:rPr>
                <w:rFonts w:ascii="Calibri" w:hAnsi="Calibri" w:cs="Calibri"/>
              </w:rPr>
              <w:t>5</w:t>
            </w:r>
          </w:p>
        </w:tc>
      </w:tr>
      <w:tr w:rsidR="001B23A5" w14:paraId="69D66224" w14:textId="77777777" w:rsidTr="000701B9">
        <w:trPr>
          <w:cantSplit/>
        </w:trPr>
        <w:tc>
          <w:tcPr>
            <w:tcW w:w="4675" w:type="dxa"/>
            <w:vAlign w:val="bottom"/>
          </w:tcPr>
          <w:p w14:paraId="017C449A" w14:textId="77777777" w:rsidR="001B23A5" w:rsidRPr="00165C89" w:rsidRDefault="001B23A5" w:rsidP="008C6CC3">
            <w:pPr>
              <w:rPr>
                <w:rFonts w:ascii="Calibri" w:hAnsi="Calibri" w:cs="Calibri"/>
              </w:rPr>
            </w:pPr>
            <w:r w:rsidRPr="00165C89">
              <w:rPr>
                <w:rFonts w:ascii="Calibri" w:hAnsi="Calibri" w:cs="Calibri"/>
              </w:rPr>
              <w:t>Nantucket</w:t>
            </w:r>
          </w:p>
        </w:tc>
        <w:tc>
          <w:tcPr>
            <w:tcW w:w="4675" w:type="dxa"/>
            <w:vAlign w:val="bottom"/>
          </w:tcPr>
          <w:p w14:paraId="176070DC" w14:textId="1B4F1590" w:rsidR="001B23A5" w:rsidRPr="00165C89" w:rsidRDefault="001B23A5" w:rsidP="008C6CC3">
            <w:pPr>
              <w:jc w:val="center"/>
              <w:rPr>
                <w:rFonts w:ascii="Calibri" w:hAnsi="Calibri" w:cs="Calibri"/>
              </w:rPr>
            </w:pPr>
            <w:r>
              <w:rPr>
                <w:rFonts w:ascii="Calibri" w:hAnsi="Calibri" w:cs="Calibri"/>
              </w:rPr>
              <w:t>18</w:t>
            </w:r>
          </w:p>
        </w:tc>
      </w:tr>
      <w:tr w:rsidR="007E0344" w14:paraId="68F9E7C6" w14:textId="77777777" w:rsidTr="000701B9">
        <w:trPr>
          <w:cantSplit/>
        </w:trPr>
        <w:tc>
          <w:tcPr>
            <w:tcW w:w="4675" w:type="dxa"/>
            <w:vAlign w:val="bottom"/>
          </w:tcPr>
          <w:p w14:paraId="28A47B58" w14:textId="42E8FBBC" w:rsidR="007E0344" w:rsidRDefault="007E0344" w:rsidP="007E0344">
            <w:pPr>
              <w:rPr>
                <w:rFonts w:cstheme="minorHAnsi"/>
              </w:rPr>
            </w:pPr>
            <w:r w:rsidRPr="00165C89">
              <w:rPr>
                <w:rFonts w:ascii="Calibri" w:hAnsi="Calibri" w:cs="Calibri"/>
              </w:rPr>
              <w:t>New Hampshire</w:t>
            </w:r>
          </w:p>
        </w:tc>
        <w:tc>
          <w:tcPr>
            <w:tcW w:w="4675" w:type="dxa"/>
            <w:vAlign w:val="bottom"/>
          </w:tcPr>
          <w:p w14:paraId="491C97D7" w14:textId="38305430" w:rsidR="007E0344" w:rsidRPr="001B23A5" w:rsidRDefault="001B23A5" w:rsidP="001B23A5">
            <w:pPr>
              <w:jc w:val="center"/>
              <w:rPr>
                <w:rFonts w:ascii="Calibri" w:hAnsi="Calibri" w:cs="Calibri"/>
              </w:rPr>
            </w:pPr>
            <w:r w:rsidRPr="001B23A5">
              <w:rPr>
                <w:rFonts w:ascii="Calibri" w:hAnsi="Calibri" w:cs="Calibri"/>
              </w:rPr>
              <w:t>2,939</w:t>
            </w:r>
          </w:p>
        </w:tc>
      </w:tr>
      <w:tr w:rsidR="001B23A5" w14:paraId="2C7583D5" w14:textId="77777777" w:rsidTr="000701B9">
        <w:trPr>
          <w:cantSplit/>
        </w:trPr>
        <w:tc>
          <w:tcPr>
            <w:tcW w:w="4675" w:type="dxa"/>
            <w:vAlign w:val="bottom"/>
          </w:tcPr>
          <w:p w14:paraId="43E832BF" w14:textId="6C2AB73D" w:rsidR="001B23A5" w:rsidRDefault="001B23A5" w:rsidP="001B23A5">
            <w:pPr>
              <w:rPr>
                <w:rFonts w:cstheme="minorHAnsi"/>
              </w:rPr>
            </w:pPr>
            <w:r w:rsidRPr="00165C89">
              <w:rPr>
                <w:rFonts w:ascii="Calibri" w:hAnsi="Calibri" w:cs="Calibri"/>
              </w:rPr>
              <w:t>Maine</w:t>
            </w:r>
          </w:p>
        </w:tc>
        <w:tc>
          <w:tcPr>
            <w:tcW w:w="4675" w:type="dxa"/>
            <w:vAlign w:val="bottom"/>
          </w:tcPr>
          <w:p w14:paraId="3DEF9D62" w14:textId="2ED6F3B8" w:rsidR="001B23A5" w:rsidRDefault="001B23A5" w:rsidP="001B23A5">
            <w:pPr>
              <w:jc w:val="center"/>
              <w:rPr>
                <w:rFonts w:cstheme="minorHAnsi"/>
              </w:rPr>
            </w:pPr>
            <w:r>
              <w:rPr>
                <w:rFonts w:ascii="Calibri" w:hAnsi="Calibri" w:cs="Calibri"/>
                <w:color w:val="000000"/>
              </w:rPr>
              <w:t>1,711</w:t>
            </w:r>
          </w:p>
        </w:tc>
      </w:tr>
      <w:tr w:rsidR="001B23A5" w14:paraId="0AE34845" w14:textId="77777777" w:rsidTr="000701B9">
        <w:trPr>
          <w:cantSplit/>
        </w:trPr>
        <w:tc>
          <w:tcPr>
            <w:tcW w:w="4675" w:type="dxa"/>
            <w:vAlign w:val="bottom"/>
          </w:tcPr>
          <w:p w14:paraId="334F43F1" w14:textId="36C736B6" w:rsidR="001B23A5" w:rsidRDefault="001B23A5" w:rsidP="001B23A5">
            <w:pPr>
              <w:rPr>
                <w:rFonts w:cstheme="minorHAnsi"/>
              </w:rPr>
            </w:pPr>
            <w:r w:rsidRPr="00165C89">
              <w:rPr>
                <w:rFonts w:ascii="Calibri" w:hAnsi="Calibri" w:cs="Calibri"/>
              </w:rPr>
              <w:t>Rhode Island</w:t>
            </w:r>
          </w:p>
        </w:tc>
        <w:tc>
          <w:tcPr>
            <w:tcW w:w="4675" w:type="dxa"/>
            <w:vAlign w:val="bottom"/>
          </w:tcPr>
          <w:p w14:paraId="02EE4BEC" w14:textId="3E8E4C4C" w:rsidR="001B23A5" w:rsidRDefault="001B23A5" w:rsidP="001B23A5">
            <w:pPr>
              <w:jc w:val="center"/>
              <w:rPr>
                <w:rFonts w:cstheme="minorHAnsi"/>
              </w:rPr>
            </w:pPr>
            <w:r>
              <w:rPr>
                <w:rFonts w:ascii="Calibri" w:hAnsi="Calibri" w:cs="Calibri"/>
                <w:color w:val="000000"/>
              </w:rPr>
              <w:t>1,525</w:t>
            </w:r>
          </w:p>
        </w:tc>
      </w:tr>
      <w:tr w:rsidR="001B23A5" w14:paraId="6DA2E372" w14:textId="77777777" w:rsidTr="000701B9">
        <w:trPr>
          <w:cantSplit/>
        </w:trPr>
        <w:tc>
          <w:tcPr>
            <w:tcW w:w="4675" w:type="dxa"/>
            <w:vAlign w:val="bottom"/>
          </w:tcPr>
          <w:p w14:paraId="4C584700" w14:textId="4BC8DBA2" w:rsidR="001B23A5" w:rsidRDefault="001B23A5" w:rsidP="001B23A5">
            <w:pPr>
              <w:rPr>
                <w:rFonts w:cstheme="minorHAnsi"/>
              </w:rPr>
            </w:pPr>
            <w:r w:rsidRPr="00165C89">
              <w:rPr>
                <w:rFonts w:ascii="Calibri" w:hAnsi="Calibri" w:cs="Calibri"/>
              </w:rPr>
              <w:t>New York</w:t>
            </w:r>
          </w:p>
        </w:tc>
        <w:tc>
          <w:tcPr>
            <w:tcW w:w="4675" w:type="dxa"/>
            <w:vAlign w:val="bottom"/>
          </w:tcPr>
          <w:p w14:paraId="71A8A3DA" w14:textId="6C14DF58" w:rsidR="001B23A5" w:rsidRDefault="001B23A5" w:rsidP="001B23A5">
            <w:pPr>
              <w:jc w:val="center"/>
              <w:rPr>
                <w:rFonts w:cstheme="minorHAnsi"/>
              </w:rPr>
            </w:pPr>
            <w:r>
              <w:rPr>
                <w:rFonts w:ascii="Calibri" w:hAnsi="Calibri" w:cs="Calibri"/>
                <w:color w:val="000000"/>
              </w:rPr>
              <w:t>1,191</w:t>
            </w:r>
          </w:p>
        </w:tc>
      </w:tr>
      <w:tr w:rsidR="007E0344" w14:paraId="29D5A0A5" w14:textId="77777777" w:rsidTr="000701B9">
        <w:trPr>
          <w:cantSplit/>
        </w:trPr>
        <w:tc>
          <w:tcPr>
            <w:tcW w:w="4675" w:type="dxa"/>
            <w:vAlign w:val="bottom"/>
          </w:tcPr>
          <w:p w14:paraId="0984AF3C" w14:textId="63147CE5" w:rsidR="007E0344" w:rsidRDefault="007E0344" w:rsidP="007E0344">
            <w:pPr>
              <w:rPr>
                <w:rFonts w:cstheme="minorHAnsi"/>
              </w:rPr>
            </w:pPr>
            <w:r w:rsidRPr="00165C89">
              <w:rPr>
                <w:rFonts w:ascii="Calibri" w:hAnsi="Calibri" w:cs="Calibri"/>
              </w:rPr>
              <w:t>Connecticut</w:t>
            </w:r>
          </w:p>
        </w:tc>
        <w:tc>
          <w:tcPr>
            <w:tcW w:w="4675" w:type="dxa"/>
            <w:vAlign w:val="bottom"/>
          </w:tcPr>
          <w:p w14:paraId="424345B2" w14:textId="56792AC8" w:rsidR="007E0344" w:rsidRPr="001B23A5" w:rsidRDefault="001B23A5" w:rsidP="001B23A5">
            <w:pPr>
              <w:jc w:val="center"/>
              <w:rPr>
                <w:rFonts w:ascii="Calibri" w:hAnsi="Calibri" w:cs="Calibri"/>
              </w:rPr>
            </w:pPr>
            <w:r w:rsidRPr="001B23A5">
              <w:rPr>
                <w:rFonts w:ascii="Calibri" w:hAnsi="Calibri" w:cs="Calibri"/>
              </w:rPr>
              <w:t>1,111</w:t>
            </w:r>
          </w:p>
        </w:tc>
      </w:tr>
      <w:tr w:rsidR="001B23A5" w14:paraId="7134DE79" w14:textId="77777777" w:rsidTr="000701B9">
        <w:trPr>
          <w:cantSplit/>
        </w:trPr>
        <w:tc>
          <w:tcPr>
            <w:tcW w:w="4675" w:type="dxa"/>
            <w:vAlign w:val="bottom"/>
          </w:tcPr>
          <w:p w14:paraId="67C77303" w14:textId="6FCD8824" w:rsidR="001B23A5" w:rsidRDefault="001B23A5" w:rsidP="001B23A5">
            <w:pPr>
              <w:rPr>
                <w:rFonts w:cstheme="minorHAnsi"/>
              </w:rPr>
            </w:pPr>
            <w:r w:rsidRPr="00165C89">
              <w:rPr>
                <w:rFonts w:ascii="Calibri" w:hAnsi="Calibri" w:cs="Calibri"/>
              </w:rPr>
              <w:t>Florida</w:t>
            </w:r>
          </w:p>
        </w:tc>
        <w:tc>
          <w:tcPr>
            <w:tcW w:w="4675" w:type="dxa"/>
            <w:vAlign w:val="bottom"/>
          </w:tcPr>
          <w:p w14:paraId="699416A0" w14:textId="484878CA" w:rsidR="001B23A5" w:rsidRDefault="001B23A5" w:rsidP="001B23A5">
            <w:pPr>
              <w:jc w:val="center"/>
              <w:rPr>
                <w:rFonts w:cstheme="minorHAnsi"/>
              </w:rPr>
            </w:pPr>
            <w:r>
              <w:rPr>
                <w:rFonts w:ascii="Calibri" w:hAnsi="Calibri" w:cs="Calibri"/>
                <w:color w:val="000000"/>
              </w:rPr>
              <w:t>679</w:t>
            </w:r>
          </w:p>
        </w:tc>
      </w:tr>
      <w:tr w:rsidR="001B23A5" w14:paraId="199E7F29" w14:textId="77777777" w:rsidTr="000701B9">
        <w:trPr>
          <w:cantSplit/>
        </w:trPr>
        <w:tc>
          <w:tcPr>
            <w:tcW w:w="4675" w:type="dxa"/>
            <w:vAlign w:val="bottom"/>
          </w:tcPr>
          <w:p w14:paraId="1447CCCF" w14:textId="2A246DFA" w:rsidR="001B23A5" w:rsidRDefault="001B23A5" w:rsidP="001B23A5">
            <w:pPr>
              <w:rPr>
                <w:rFonts w:cstheme="minorHAnsi"/>
              </w:rPr>
            </w:pPr>
            <w:r w:rsidRPr="00165C89">
              <w:rPr>
                <w:rFonts w:ascii="Calibri" w:hAnsi="Calibri" w:cs="Calibri"/>
              </w:rPr>
              <w:t>Vermont</w:t>
            </w:r>
          </w:p>
        </w:tc>
        <w:tc>
          <w:tcPr>
            <w:tcW w:w="4675" w:type="dxa"/>
            <w:vAlign w:val="bottom"/>
          </w:tcPr>
          <w:p w14:paraId="2188D6A0" w14:textId="28E6623E" w:rsidR="001B23A5" w:rsidRDefault="001B23A5" w:rsidP="001B23A5">
            <w:pPr>
              <w:jc w:val="center"/>
              <w:rPr>
                <w:rFonts w:cstheme="minorHAnsi"/>
              </w:rPr>
            </w:pPr>
            <w:r>
              <w:rPr>
                <w:rFonts w:ascii="Calibri" w:hAnsi="Calibri" w:cs="Calibri"/>
                <w:color w:val="000000"/>
              </w:rPr>
              <w:t>530</w:t>
            </w:r>
          </w:p>
        </w:tc>
      </w:tr>
      <w:tr w:rsidR="001B23A5" w14:paraId="62BB4743" w14:textId="77777777" w:rsidTr="000701B9">
        <w:trPr>
          <w:cantSplit/>
        </w:trPr>
        <w:tc>
          <w:tcPr>
            <w:tcW w:w="4675" w:type="dxa"/>
            <w:vAlign w:val="bottom"/>
          </w:tcPr>
          <w:p w14:paraId="626082B4" w14:textId="78F7E91B" w:rsidR="001B23A5" w:rsidRDefault="001B23A5" w:rsidP="001B23A5">
            <w:pPr>
              <w:rPr>
                <w:rFonts w:cstheme="minorHAnsi"/>
              </w:rPr>
            </w:pPr>
            <w:r w:rsidRPr="00165C89">
              <w:rPr>
                <w:rFonts w:ascii="Calibri" w:hAnsi="Calibri" w:cs="Calibri"/>
              </w:rPr>
              <w:t>Virginia</w:t>
            </w:r>
          </w:p>
        </w:tc>
        <w:tc>
          <w:tcPr>
            <w:tcW w:w="4675" w:type="dxa"/>
            <w:vAlign w:val="bottom"/>
          </w:tcPr>
          <w:p w14:paraId="2B832F53" w14:textId="552563FD" w:rsidR="001B23A5" w:rsidRDefault="001B23A5" w:rsidP="001B23A5">
            <w:pPr>
              <w:jc w:val="center"/>
              <w:rPr>
                <w:rFonts w:cstheme="minorHAnsi"/>
              </w:rPr>
            </w:pPr>
            <w:r>
              <w:rPr>
                <w:rFonts w:ascii="Calibri" w:hAnsi="Calibri" w:cs="Calibri"/>
                <w:color w:val="000000"/>
              </w:rPr>
              <w:t>172</w:t>
            </w:r>
          </w:p>
        </w:tc>
      </w:tr>
      <w:tr w:rsidR="001B23A5" w14:paraId="7563A1C2" w14:textId="77777777" w:rsidTr="000701B9">
        <w:trPr>
          <w:cantSplit/>
        </w:trPr>
        <w:tc>
          <w:tcPr>
            <w:tcW w:w="4675" w:type="dxa"/>
            <w:vAlign w:val="bottom"/>
          </w:tcPr>
          <w:p w14:paraId="45A9B373" w14:textId="4D86F64E" w:rsidR="001B23A5" w:rsidRDefault="001B23A5" w:rsidP="001B23A5">
            <w:pPr>
              <w:rPr>
                <w:rFonts w:cstheme="minorHAnsi"/>
              </w:rPr>
            </w:pPr>
            <w:r w:rsidRPr="00165C89">
              <w:rPr>
                <w:rFonts w:ascii="Calibri" w:hAnsi="Calibri" w:cs="Calibri"/>
              </w:rPr>
              <w:t>Pennsylvania</w:t>
            </w:r>
          </w:p>
        </w:tc>
        <w:tc>
          <w:tcPr>
            <w:tcW w:w="4675" w:type="dxa"/>
            <w:vAlign w:val="bottom"/>
          </w:tcPr>
          <w:p w14:paraId="1A562204" w14:textId="5737A6D6" w:rsidR="001B23A5" w:rsidRDefault="001B23A5" w:rsidP="001B23A5">
            <w:pPr>
              <w:jc w:val="center"/>
              <w:rPr>
                <w:rFonts w:cstheme="minorHAnsi"/>
              </w:rPr>
            </w:pPr>
            <w:r>
              <w:rPr>
                <w:rFonts w:ascii="Calibri" w:hAnsi="Calibri" w:cs="Calibri"/>
                <w:color w:val="000000"/>
              </w:rPr>
              <w:t>166</w:t>
            </w:r>
          </w:p>
        </w:tc>
      </w:tr>
      <w:tr w:rsidR="001B23A5" w14:paraId="5624B021" w14:textId="77777777" w:rsidTr="000701B9">
        <w:trPr>
          <w:cantSplit/>
        </w:trPr>
        <w:tc>
          <w:tcPr>
            <w:tcW w:w="4675" w:type="dxa"/>
            <w:vAlign w:val="bottom"/>
          </w:tcPr>
          <w:p w14:paraId="0A41730F" w14:textId="26B8195F" w:rsidR="001B23A5" w:rsidRDefault="001B23A5" w:rsidP="001B23A5">
            <w:pPr>
              <w:rPr>
                <w:rFonts w:cstheme="minorHAnsi"/>
              </w:rPr>
            </w:pPr>
            <w:r w:rsidRPr="00165C89">
              <w:rPr>
                <w:rFonts w:ascii="Calibri" w:hAnsi="Calibri" w:cs="Calibri"/>
              </w:rPr>
              <w:t>New Jersey</w:t>
            </w:r>
          </w:p>
        </w:tc>
        <w:tc>
          <w:tcPr>
            <w:tcW w:w="4675" w:type="dxa"/>
            <w:vAlign w:val="bottom"/>
          </w:tcPr>
          <w:p w14:paraId="0BE7C95D" w14:textId="0EAA2569" w:rsidR="001B23A5" w:rsidRDefault="001B23A5" w:rsidP="001B23A5">
            <w:pPr>
              <w:jc w:val="center"/>
              <w:rPr>
                <w:rFonts w:cstheme="minorHAnsi"/>
              </w:rPr>
            </w:pPr>
            <w:r>
              <w:rPr>
                <w:rFonts w:ascii="Calibri" w:hAnsi="Calibri" w:cs="Calibri"/>
                <w:color w:val="000000"/>
              </w:rPr>
              <w:t>152</w:t>
            </w:r>
          </w:p>
        </w:tc>
      </w:tr>
      <w:tr w:rsidR="001B23A5" w14:paraId="55DEC233" w14:textId="77777777" w:rsidTr="000701B9">
        <w:trPr>
          <w:cantSplit/>
        </w:trPr>
        <w:tc>
          <w:tcPr>
            <w:tcW w:w="4675" w:type="dxa"/>
            <w:vAlign w:val="bottom"/>
          </w:tcPr>
          <w:p w14:paraId="5885B66E" w14:textId="6E812C88" w:rsidR="001B23A5" w:rsidRDefault="001B23A5" w:rsidP="001B23A5">
            <w:pPr>
              <w:rPr>
                <w:rFonts w:cstheme="minorHAnsi"/>
              </w:rPr>
            </w:pPr>
            <w:r w:rsidRPr="00165C89">
              <w:rPr>
                <w:rFonts w:ascii="Calibri" w:hAnsi="Calibri" w:cs="Calibri"/>
              </w:rPr>
              <w:t>California</w:t>
            </w:r>
          </w:p>
        </w:tc>
        <w:tc>
          <w:tcPr>
            <w:tcW w:w="4675" w:type="dxa"/>
            <w:vAlign w:val="bottom"/>
          </w:tcPr>
          <w:p w14:paraId="1CB48F00" w14:textId="67B012E2" w:rsidR="001B23A5" w:rsidRDefault="001B23A5" w:rsidP="001B23A5">
            <w:pPr>
              <w:jc w:val="center"/>
              <w:rPr>
                <w:rFonts w:cstheme="minorHAnsi"/>
              </w:rPr>
            </w:pPr>
            <w:r>
              <w:rPr>
                <w:rFonts w:ascii="Calibri" w:hAnsi="Calibri" w:cs="Calibri"/>
                <w:color w:val="000000"/>
              </w:rPr>
              <w:t>134</w:t>
            </w:r>
          </w:p>
        </w:tc>
      </w:tr>
      <w:tr w:rsidR="001128B0" w14:paraId="0F342350" w14:textId="77777777" w:rsidTr="000701B9">
        <w:trPr>
          <w:cantSplit/>
        </w:trPr>
        <w:tc>
          <w:tcPr>
            <w:tcW w:w="4675" w:type="dxa"/>
            <w:vAlign w:val="bottom"/>
          </w:tcPr>
          <w:p w14:paraId="60CC94D3" w14:textId="07A0CCD7" w:rsidR="001128B0" w:rsidRDefault="001128B0" w:rsidP="001128B0">
            <w:pPr>
              <w:rPr>
                <w:rFonts w:cstheme="minorHAnsi"/>
              </w:rPr>
            </w:pPr>
            <w:r w:rsidRPr="00165C89">
              <w:rPr>
                <w:rFonts w:ascii="Calibri" w:hAnsi="Calibri" w:cs="Calibri"/>
              </w:rPr>
              <w:lastRenderedPageBreak/>
              <w:t>North Carolina</w:t>
            </w:r>
          </w:p>
        </w:tc>
        <w:tc>
          <w:tcPr>
            <w:tcW w:w="4675" w:type="dxa"/>
            <w:vAlign w:val="bottom"/>
          </w:tcPr>
          <w:p w14:paraId="23765F56" w14:textId="74B254B9" w:rsidR="001128B0" w:rsidRDefault="001128B0" w:rsidP="001128B0">
            <w:pPr>
              <w:jc w:val="center"/>
              <w:rPr>
                <w:rFonts w:cstheme="minorHAnsi"/>
              </w:rPr>
            </w:pPr>
            <w:r>
              <w:rPr>
                <w:rFonts w:ascii="Calibri" w:hAnsi="Calibri" w:cs="Calibri"/>
                <w:color w:val="000000"/>
              </w:rPr>
              <w:t>123</w:t>
            </w:r>
          </w:p>
        </w:tc>
      </w:tr>
      <w:tr w:rsidR="001128B0" w14:paraId="4F199626" w14:textId="77777777" w:rsidTr="000701B9">
        <w:trPr>
          <w:cantSplit/>
        </w:trPr>
        <w:tc>
          <w:tcPr>
            <w:tcW w:w="4675" w:type="dxa"/>
            <w:vAlign w:val="bottom"/>
          </w:tcPr>
          <w:p w14:paraId="5E3B68F6" w14:textId="0E8021CD" w:rsidR="001128B0" w:rsidRDefault="001128B0" w:rsidP="001128B0">
            <w:pPr>
              <w:rPr>
                <w:rFonts w:cstheme="minorHAnsi"/>
              </w:rPr>
            </w:pPr>
            <w:r w:rsidRPr="00165C89">
              <w:rPr>
                <w:rFonts w:ascii="Calibri" w:hAnsi="Calibri" w:cs="Calibri"/>
              </w:rPr>
              <w:t>Maryland</w:t>
            </w:r>
          </w:p>
        </w:tc>
        <w:tc>
          <w:tcPr>
            <w:tcW w:w="4675" w:type="dxa"/>
            <w:vAlign w:val="bottom"/>
          </w:tcPr>
          <w:p w14:paraId="28368859" w14:textId="77E73C94" w:rsidR="001128B0" w:rsidRDefault="001128B0" w:rsidP="001128B0">
            <w:pPr>
              <w:jc w:val="center"/>
              <w:rPr>
                <w:rFonts w:cstheme="minorHAnsi"/>
              </w:rPr>
            </w:pPr>
            <w:r>
              <w:rPr>
                <w:rFonts w:ascii="Calibri" w:hAnsi="Calibri" w:cs="Calibri"/>
                <w:color w:val="000000"/>
              </w:rPr>
              <w:t>96</w:t>
            </w:r>
          </w:p>
        </w:tc>
      </w:tr>
      <w:tr w:rsidR="001128B0" w14:paraId="03C71EFD" w14:textId="77777777" w:rsidTr="000701B9">
        <w:trPr>
          <w:cantSplit/>
        </w:trPr>
        <w:tc>
          <w:tcPr>
            <w:tcW w:w="4675" w:type="dxa"/>
            <w:vAlign w:val="bottom"/>
          </w:tcPr>
          <w:p w14:paraId="23A20526" w14:textId="22D49C1C" w:rsidR="001128B0" w:rsidRDefault="001128B0" w:rsidP="001128B0">
            <w:pPr>
              <w:rPr>
                <w:rFonts w:cstheme="minorHAnsi"/>
              </w:rPr>
            </w:pPr>
            <w:r>
              <w:rPr>
                <w:rFonts w:ascii="Calibri" w:hAnsi="Calibri" w:cs="Calibri"/>
              </w:rPr>
              <w:t>South Carolina</w:t>
            </w:r>
          </w:p>
        </w:tc>
        <w:tc>
          <w:tcPr>
            <w:tcW w:w="4675" w:type="dxa"/>
            <w:vAlign w:val="bottom"/>
          </w:tcPr>
          <w:p w14:paraId="19AC5860" w14:textId="62B18FAC" w:rsidR="001128B0" w:rsidRDefault="001128B0" w:rsidP="001128B0">
            <w:pPr>
              <w:jc w:val="center"/>
              <w:rPr>
                <w:rFonts w:cstheme="minorHAnsi"/>
              </w:rPr>
            </w:pPr>
            <w:r>
              <w:rPr>
                <w:rFonts w:ascii="Calibri" w:hAnsi="Calibri" w:cs="Calibri"/>
                <w:color w:val="000000"/>
              </w:rPr>
              <w:t>73</w:t>
            </w:r>
          </w:p>
        </w:tc>
      </w:tr>
      <w:tr w:rsidR="001128B0" w14:paraId="54A2605F" w14:textId="77777777" w:rsidTr="000701B9">
        <w:trPr>
          <w:cantSplit/>
        </w:trPr>
        <w:tc>
          <w:tcPr>
            <w:tcW w:w="4675" w:type="dxa"/>
            <w:vAlign w:val="bottom"/>
          </w:tcPr>
          <w:p w14:paraId="08FC87A9" w14:textId="00BED002" w:rsidR="001128B0" w:rsidRDefault="001128B0" w:rsidP="001128B0">
            <w:pPr>
              <w:rPr>
                <w:rFonts w:cstheme="minorHAnsi"/>
              </w:rPr>
            </w:pPr>
            <w:r>
              <w:rPr>
                <w:rFonts w:ascii="Calibri" w:hAnsi="Calibri" w:cs="Calibri"/>
              </w:rPr>
              <w:t>Illinois</w:t>
            </w:r>
          </w:p>
        </w:tc>
        <w:tc>
          <w:tcPr>
            <w:tcW w:w="4675" w:type="dxa"/>
            <w:vAlign w:val="bottom"/>
          </w:tcPr>
          <w:p w14:paraId="5AED1744" w14:textId="7D025919" w:rsidR="001128B0" w:rsidRDefault="001128B0" w:rsidP="001128B0">
            <w:pPr>
              <w:jc w:val="center"/>
              <w:rPr>
                <w:rFonts w:cstheme="minorHAnsi"/>
              </w:rPr>
            </w:pPr>
            <w:r>
              <w:rPr>
                <w:rFonts w:ascii="Calibri" w:hAnsi="Calibri" w:cs="Calibri"/>
                <w:color w:val="000000"/>
              </w:rPr>
              <w:t>71</w:t>
            </w:r>
          </w:p>
        </w:tc>
      </w:tr>
      <w:tr w:rsidR="001128B0" w14:paraId="2EAD3153" w14:textId="77777777" w:rsidTr="000701B9">
        <w:trPr>
          <w:cantSplit/>
        </w:trPr>
        <w:tc>
          <w:tcPr>
            <w:tcW w:w="4675" w:type="dxa"/>
            <w:vAlign w:val="bottom"/>
          </w:tcPr>
          <w:p w14:paraId="74580017" w14:textId="002D22B6" w:rsidR="001128B0" w:rsidRDefault="001128B0" w:rsidP="001128B0">
            <w:pPr>
              <w:rPr>
                <w:rFonts w:cstheme="minorHAnsi"/>
              </w:rPr>
            </w:pPr>
            <w:r w:rsidRPr="00165C89">
              <w:rPr>
                <w:rFonts w:ascii="Calibri" w:hAnsi="Calibri" w:cs="Calibri"/>
              </w:rPr>
              <w:t>Georgia</w:t>
            </w:r>
          </w:p>
        </w:tc>
        <w:tc>
          <w:tcPr>
            <w:tcW w:w="4675" w:type="dxa"/>
            <w:vAlign w:val="bottom"/>
          </w:tcPr>
          <w:p w14:paraId="6F085B8D" w14:textId="38168F31" w:rsidR="001128B0" w:rsidRDefault="001128B0" w:rsidP="001128B0">
            <w:pPr>
              <w:jc w:val="center"/>
              <w:rPr>
                <w:rFonts w:cstheme="minorHAnsi"/>
              </w:rPr>
            </w:pPr>
            <w:r>
              <w:rPr>
                <w:rFonts w:ascii="Calibri" w:hAnsi="Calibri" w:cs="Calibri"/>
                <w:color w:val="000000"/>
              </w:rPr>
              <w:t>69</w:t>
            </w:r>
          </w:p>
        </w:tc>
      </w:tr>
      <w:tr w:rsidR="001128B0" w14:paraId="041597A7" w14:textId="77777777" w:rsidTr="000701B9">
        <w:trPr>
          <w:cantSplit/>
        </w:trPr>
        <w:tc>
          <w:tcPr>
            <w:tcW w:w="4675" w:type="dxa"/>
            <w:vAlign w:val="bottom"/>
          </w:tcPr>
          <w:p w14:paraId="392B1B51" w14:textId="13C534EA" w:rsidR="001128B0" w:rsidRDefault="001128B0" w:rsidP="001128B0">
            <w:pPr>
              <w:rPr>
                <w:rFonts w:cstheme="minorHAnsi"/>
              </w:rPr>
            </w:pPr>
            <w:r>
              <w:rPr>
                <w:rFonts w:ascii="Calibri" w:hAnsi="Calibri" w:cs="Calibri"/>
              </w:rPr>
              <w:t>Ohio</w:t>
            </w:r>
          </w:p>
        </w:tc>
        <w:tc>
          <w:tcPr>
            <w:tcW w:w="4675" w:type="dxa"/>
            <w:vAlign w:val="bottom"/>
          </w:tcPr>
          <w:p w14:paraId="45C3D029" w14:textId="753C75A5" w:rsidR="001128B0" w:rsidRDefault="001128B0" w:rsidP="001128B0">
            <w:pPr>
              <w:jc w:val="center"/>
              <w:rPr>
                <w:rFonts w:cstheme="minorHAnsi"/>
              </w:rPr>
            </w:pPr>
            <w:r>
              <w:rPr>
                <w:rFonts w:ascii="Calibri" w:hAnsi="Calibri" w:cs="Calibri"/>
                <w:color w:val="000000"/>
              </w:rPr>
              <w:t>63</w:t>
            </w:r>
          </w:p>
        </w:tc>
      </w:tr>
      <w:tr w:rsidR="001128B0" w14:paraId="3F892D67" w14:textId="77777777" w:rsidTr="000701B9">
        <w:trPr>
          <w:cantSplit/>
        </w:trPr>
        <w:tc>
          <w:tcPr>
            <w:tcW w:w="4675" w:type="dxa"/>
            <w:vAlign w:val="bottom"/>
          </w:tcPr>
          <w:p w14:paraId="4B67A494" w14:textId="46E0463A" w:rsidR="001128B0" w:rsidRDefault="001128B0" w:rsidP="001128B0">
            <w:pPr>
              <w:rPr>
                <w:rFonts w:cstheme="minorHAnsi"/>
              </w:rPr>
            </w:pPr>
            <w:r>
              <w:rPr>
                <w:rFonts w:cstheme="minorHAnsi"/>
              </w:rPr>
              <w:t>Texas</w:t>
            </w:r>
          </w:p>
        </w:tc>
        <w:tc>
          <w:tcPr>
            <w:tcW w:w="4675" w:type="dxa"/>
            <w:vAlign w:val="bottom"/>
          </w:tcPr>
          <w:p w14:paraId="6221A378" w14:textId="09DA3C06" w:rsidR="001128B0" w:rsidRDefault="001128B0" w:rsidP="001128B0">
            <w:pPr>
              <w:jc w:val="center"/>
              <w:rPr>
                <w:rFonts w:cstheme="minorHAnsi"/>
              </w:rPr>
            </w:pPr>
            <w:r>
              <w:rPr>
                <w:rFonts w:ascii="Calibri" w:hAnsi="Calibri" w:cs="Calibri"/>
                <w:color w:val="000000"/>
              </w:rPr>
              <w:t>60</w:t>
            </w:r>
          </w:p>
        </w:tc>
      </w:tr>
      <w:tr w:rsidR="001128B0" w14:paraId="44380AFC" w14:textId="77777777" w:rsidTr="000701B9">
        <w:trPr>
          <w:cantSplit/>
        </w:trPr>
        <w:tc>
          <w:tcPr>
            <w:tcW w:w="4675" w:type="dxa"/>
            <w:vAlign w:val="bottom"/>
          </w:tcPr>
          <w:p w14:paraId="0C9F9719" w14:textId="6BCB8658" w:rsidR="001128B0" w:rsidRDefault="001128B0" w:rsidP="001128B0">
            <w:pPr>
              <w:rPr>
                <w:rFonts w:cstheme="minorHAnsi"/>
              </w:rPr>
            </w:pPr>
            <w:r w:rsidRPr="00165C89">
              <w:rPr>
                <w:rFonts w:ascii="Calibri" w:hAnsi="Calibri" w:cs="Calibri"/>
              </w:rPr>
              <w:t>Michigan</w:t>
            </w:r>
          </w:p>
        </w:tc>
        <w:tc>
          <w:tcPr>
            <w:tcW w:w="4675" w:type="dxa"/>
            <w:vAlign w:val="bottom"/>
          </w:tcPr>
          <w:p w14:paraId="617442EB" w14:textId="1399C263" w:rsidR="001128B0" w:rsidRDefault="001128B0" w:rsidP="001128B0">
            <w:pPr>
              <w:jc w:val="center"/>
              <w:rPr>
                <w:rFonts w:cstheme="minorHAnsi"/>
              </w:rPr>
            </w:pPr>
            <w:r>
              <w:rPr>
                <w:rFonts w:ascii="Calibri" w:hAnsi="Calibri" w:cs="Calibri"/>
                <w:color w:val="000000"/>
              </w:rPr>
              <w:t>53</w:t>
            </w:r>
          </w:p>
        </w:tc>
      </w:tr>
      <w:tr w:rsidR="001128B0" w14:paraId="3A61923A" w14:textId="77777777" w:rsidTr="000701B9">
        <w:trPr>
          <w:cantSplit/>
        </w:trPr>
        <w:tc>
          <w:tcPr>
            <w:tcW w:w="4675" w:type="dxa"/>
            <w:vAlign w:val="bottom"/>
          </w:tcPr>
          <w:p w14:paraId="32C8F2FA" w14:textId="13432B3A" w:rsidR="001128B0" w:rsidRPr="00165C89" w:rsidRDefault="001128B0" w:rsidP="001128B0">
            <w:pPr>
              <w:rPr>
                <w:rFonts w:ascii="Calibri" w:hAnsi="Calibri" w:cs="Calibri"/>
              </w:rPr>
            </w:pPr>
            <w:r w:rsidRPr="00165C89">
              <w:rPr>
                <w:rFonts w:ascii="Calibri" w:hAnsi="Calibri" w:cs="Calibri"/>
              </w:rPr>
              <w:t>Colorado</w:t>
            </w:r>
          </w:p>
        </w:tc>
        <w:tc>
          <w:tcPr>
            <w:tcW w:w="4675" w:type="dxa"/>
            <w:vAlign w:val="bottom"/>
          </w:tcPr>
          <w:p w14:paraId="621E2AEC" w14:textId="2FF7BCC5" w:rsidR="001128B0" w:rsidRPr="00165C89" w:rsidRDefault="001128B0" w:rsidP="001128B0">
            <w:pPr>
              <w:jc w:val="center"/>
              <w:rPr>
                <w:rFonts w:ascii="Calibri" w:hAnsi="Calibri" w:cs="Calibri"/>
              </w:rPr>
            </w:pPr>
            <w:r>
              <w:rPr>
                <w:rFonts w:ascii="Calibri" w:hAnsi="Calibri" w:cs="Calibri"/>
                <w:color w:val="000000"/>
              </w:rPr>
              <w:t>53</w:t>
            </w:r>
          </w:p>
        </w:tc>
      </w:tr>
      <w:tr w:rsidR="001128B0" w14:paraId="7F3A5241" w14:textId="77777777" w:rsidTr="000701B9">
        <w:trPr>
          <w:cantSplit/>
        </w:trPr>
        <w:tc>
          <w:tcPr>
            <w:tcW w:w="4675" w:type="dxa"/>
            <w:vAlign w:val="bottom"/>
          </w:tcPr>
          <w:p w14:paraId="764B862E" w14:textId="6A5D61FA" w:rsidR="001128B0" w:rsidRPr="00165C89" w:rsidRDefault="001128B0" w:rsidP="001128B0">
            <w:pPr>
              <w:rPr>
                <w:rFonts w:ascii="Calibri" w:hAnsi="Calibri" w:cs="Calibri"/>
              </w:rPr>
            </w:pPr>
            <w:r w:rsidRPr="00165C89">
              <w:rPr>
                <w:rFonts w:ascii="Calibri" w:hAnsi="Calibri" w:cs="Calibri"/>
              </w:rPr>
              <w:t>Washington</w:t>
            </w:r>
          </w:p>
        </w:tc>
        <w:tc>
          <w:tcPr>
            <w:tcW w:w="4675" w:type="dxa"/>
            <w:vAlign w:val="bottom"/>
          </w:tcPr>
          <w:p w14:paraId="4A677D2F" w14:textId="6C3EBA4E" w:rsidR="001128B0" w:rsidRPr="00165C89" w:rsidRDefault="001128B0" w:rsidP="001128B0">
            <w:pPr>
              <w:jc w:val="center"/>
              <w:rPr>
                <w:rFonts w:ascii="Calibri" w:hAnsi="Calibri" w:cs="Calibri"/>
              </w:rPr>
            </w:pPr>
            <w:r>
              <w:rPr>
                <w:rFonts w:ascii="Calibri" w:hAnsi="Calibri" w:cs="Calibri"/>
                <w:color w:val="000000"/>
              </w:rPr>
              <w:t>43</w:t>
            </w:r>
          </w:p>
        </w:tc>
      </w:tr>
      <w:tr w:rsidR="001128B0" w14:paraId="1438F540" w14:textId="77777777" w:rsidTr="000701B9">
        <w:trPr>
          <w:cantSplit/>
        </w:trPr>
        <w:tc>
          <w:tcPr>
            <w:tcW w:w="4675" w:type="dxa"/>
            <w:vAlign w:val="bottom"/>
          </w:tcPr>
          <w:p w14:paraId="63E05F23" w14:textId="3973307E" w:rsidR="001128B0" w:rsidRPr="00165C89" w:rsidRDefault="001128B0" w:rsidP="001128B0">
            <w:pPr>
              <w:rPr>
                <w:rFonts w:ascii="Calibri" w:hAnsi="Calibri" w:cs="Calibri"/>
              </w:rPr>
            </w:pPr>
            <w:r w:rsidRPr="00165C89">
              <w:rPr>
                <w:rFonts w:ascii="Calibri" w:hAnsi="Calibri" w:cs="Calibri"/>
              </w:rPr>
              <w:t>Arizona</w:t>
            </w:r>
          </w:p>
        </w:tc>
        <w:tc>
          <w:tcPr>
            <w:tcW w:w="4675" w:type="dxa"/>
            <w:vAlign w:val="bottom"/>
          </w:tcPr>
          <w:p w14:paraId="31AEA692" w14:textId="2DD190A4" w:rsidR="001128B0" w:rsidRPr="00165C89" w:rsidRDefault="001128B0" w:rsidP="001128B0">
            <w:pPr>
              <w:jc w:val="center"/>
              <w:rPr>
                <w:rFonts w:ascii="Calibri" w:hAnsi="Calibri" w:cs="Calibri"/>
              </w:rPr>
            </w:pPr>
            <w:r>
              <w:rPr>
                <w:rFonts w:ascii="Calibri" w:hAnsi="Calibri" w:cs="Calibri"/>
                <w:color w:val="000000"/>
              </w:rPr>
              <w:t>30</w:t>
            </w:r>
          </w:p>
        </w:tc>
      </w:tr>
      <w:tr w:rsidR="001128B0" w14:paraId="09F9AF90" w14:textId="77777777" w:rsidTr="000701B9">
        <w:trPr>
          <w:cantSplit/>
        </w:trPr>
        <w:tc>
          <w:tcPr>
            <w:tcW w:w="4675" w:type="dxa"/>
            <w:vAlign w:val="bottom"/>
          </w:tcPr>
          <w:p w14:paraId="47931ADF" w14:textId="1FFADDF9" w:rsidR="001128B0" w:rsidRPr="00165C89" w:rsidRDefault="001128B0" w:rsidP="001128B0">
            <w:pPr>
              <w:rPr>
                <w:rFonts w:ascii="Calibri" w:hAnsi="Calibri" w:cs="Calibri"/>
              </w:rPr>
            </w:pPr>
            <w:r w:rsidRPr="00165C89">
              <w:rPr>
                <w:rFonts w:ascii="Calibri" w:hAnsi="Calibri" w:cs="Calibri"/>
              </w:rPr>
              <w:t>Indiana</w:t>
            </w:r>
          </w:p>
        </w:tc>
        <w:tc>
          <w:tcPr>
            <w:tcW w:w="4675" w:type="dxa"/>
            <w:vAlign w:val="bottom"/>
          </w:tcPr>
          <w:p w14:paraId="717AAADC" w14:textId="272D9E80" w:rsidR="001128B0" w:rsidRPr="00165C89" w:rsidRDefault="001128B0" w:rsidP="001128B0">
            <w:pPr>
              <w:jc w:val="center"/>
              <w:rPr>
                <w:rFonts w:ascii="Calibri" w:hAnsi="Calibri" w:cs="Calibri"/>
              </w:rPr>
            </w:pPr>
            <w:r>
              <w:rPr>
                <w:rFonts w:ascii="Calibri" w:hAnsi="Calibri" w:cs="Calibri"/>
                <w:color w:val="000000"/>
              </w:rPr>
              <w:t>28</w:t>
            </w:r>
          </w:p>
        </w:tc>
      </w:tr>
      <w:tr w:rsidR="001128B0" w14:paraId="4CEB998F" w14:textId="77777777" w:rsidTr="000701B9">
        <w:trPr>
          <w:cantSplit/>
        </w:trPr>
        <w:tc>
          <w:tcPr>
            <w:tcW w:w="4675" w:type="dxa"/>
            <w:vAlign w:val="bottom"/>
          </w:tcPr>
          <w:p w14:paraId="155B856B" w14:textId="1F63C22D" w:rsidR="001128B0" w:rsidRPr="00165C89" w:rsidRDefault="001128B0" w:rsidP="001128B0">
            <w:pPr>
              <w:rPr>
                <w:rFonts w:ascii="Calibri" w:hAnsi="Calibri" w:cs="Calibri"/>
              </w:rPr>
            </w:pPr>
            <w:r w:rsidRPr="00165C89">
              <w:rPr>
                <w:rFonts w:ascii="Calibri" w:hAnsi="Calibri" w:cs="Calibri"/>
              </w:rPr>
              <w:t>Tennessee</w:t>
            </w:r>
          </w:p>
        </w:tc>
        <w:tc>
          <w:tcPr>
            <w:tcW w:w="4675" w:type="dxa"/>
            <w:vAlign w:val="bottom"/>
          </w:tcPr>
          <w:p w14:paraId="731A2432" w14:textId="083BBE9A" w:rsidR="001128B0" w:rsidRPr="00165C89" w:rsidRDefault="001128B0" w:rsidP="001128B0">
            <w:pPr>
              <w:jc w:val="center"/>
              <w:rPr>
                <w:rFonts w:ascii="Calibri" w:hAnsi="Calibri" w:cs="Calibri"/>
              </w:rPr>
            </w:pPr>
            <w:r>
              <w:rPr>
                <w:rFonts w:ascii="Calibri" w:hAnsi="Calibri" w:cs="Calibri"/>
                <w:color w:val="000000"/>
              </w:rPr>
              <w:t>28</w:t>
            </w:r>
          </w:p>
        </w:tc>
      </w:tr>
      <w:tr w:rsidR="001128B0" w14:paraId="19CD6C6B" w14:textId="77777777" w:rsidTr="000701B9">
        <w:trPr>
          <w:cantSplit/>
        </w:trPr>
        <w:tc>
          <w:tcPr>
            <w:tcW w:w="4675" w:type="dxa"/>
            <w:vAlign w:val="bottom"/>
          </w:tcPr>
          <w:p w14:paraId="177F04CC" w14:textId="4EABA94D" w:rsidR="001128B0" w:rsidRPr="00165C89" w:rsidRDefault="001128B0" w:rsidP="001128B0">
            <w:pPr>
              <w:rPr>
                <w:rFonts w:ascii="Calibri" w:hAnsi="Calibri" w:cs="Calibri"/>
              </w:rPr>
            </w:pPr>
            <w:r>
              <w:rPr>
                <w:rFonts w:ascii="Calibri" w:hAnsi="Calibri" w:cs="Calibri"/>
              </w:rPr>
              <w:t>Oregon</w:t>
            </w:r>
          </w:p>
        </w:tc>
        <w:tc>
          <w:tcPr>
            <w:tcW w:w="4675" w:type="dxa"/>
            <w:vAlign w:val="bottom"/>
          </w:tcPr>
          <w:p w14:paraId="7EE7B310" w14:textId="6ECB5106" w:rsidR="001128B0" w:rsidRPr="00165C89" w:rsidRDefault="001128B0" w:rsidP="001128B0">
            <w:pPr>
              <w:jc w:val="center"/>
              <w:rPr>
                <w:rFonts w:ascii="Calibri" w:hAnsi="Calibri" w:cs="Calibri"/>
              </w:rPr>
            </w:pPr>
            <w:r>
              <w:rPr>
                <w:rFonts w:ascii="Calibri" w:hAnsi="Calibri" w:cs="Calibri"/>
                <w:color w:val="000000"/>
              </w:rPr>
              <w:t>24</w:t>
            </w:r>
          </w:p>
        </w:tc>
      </w:tr>
      <w:tr w:rsidR="001128B0" w14:paraId="594C659B" w14:textId="77777777" w:rsidTr="000701B9">
        <w:trPr>
          <w:cantSplit/>
        </w:trPr>
        <w:tc>
          <w:tcPr>
            <w:tcW w:w="4675" w:type="dxa"/>
            <w:vAlign w:val="bottom"/>
          </w:tcPr>
          <w:p w14:paraId="328B6519" w14:textId="41DF3E69" w:rsidR="001128B0" w:rsidRPr="00165C89" w:rsidRDefault="001128B0" w:rsidP="001128B0">
            <w:pPr>
              <w:rPr>
                <w:rFonts w:ascii="Calibri" w:hAnsi="Calibri" w:cs="Calibri"/>
              </w:rPr>
            </w:pPr>
            <w:r>
              <w:rPr>
                <w:rFonts w:ascii="Calibri" w:hAnsi="Calibri" w:cs="Calibri"/>
              </w:rPr>
              <w:t>Wisconsin</w:t>
            </w:r>
          </w:p>
        </w:tc>
        <w:tc>
          <w:tcPr>
            <w:tcW w:w="4675" w:type="dxa"/>
            <w:vAlign w:val="bottom"/>
          </w:tcPr>
          <w:p w14:paraId="28B23FF5" w14:textId="04AD9FF2" w:rsidR="001128B0" w:rsidRPr="00165C89" w:rsidRDefault="001128B0" w:rsidP="001128B0">
            <w:pPr>
              <w:jc w:val="center"/>
              <w:rPr>
                <w:rFonts w:ascii="Calibri" w:hAnsi="Calibri" w:cs="Calibri"/>
              </w:rPr>
            </w:pPr>
            <w:r>
              <w:rPr>
                <w:rFonts w:ascii="Calibri" w:hAnsi="Calibri" w:cs="Calibri"/>
                <w:color w:val="000000"/>
              </w:rPr>
              <w:t>22</w:t>
            </w:r>
          </w:p>
        </w:tc>
      </w:tr>
      <w:tr w:rsidR="001128B0" w14:paraId="07202BD4" w14:textId="77777777" w:rsidTr="000701B9">
        <w:trPr>
          <w:cantSplit/>
        </w:trPr>
        <w:tc>
          <w:tcPr>
            <w:tcW w:w="4675" w:type="dxa"/>
            <w:vAlign w:val="bottom"/>
          </w:tcPr>
          <w:p w14:paraId="7790B84A" w14:textId="5DD32ED1" w:rsidR="001128B0" w:rsidRPr="00165C89" w:rsidRDefault="001128B0" w:rsidP="001128B0">
            <w:pPr>
              <w:rPr>
                <w:rFonts w:ascii="Calibri" w:hAnsi="Calibri" w:cs="Calibri"/>
              </w:rPr>
            </w:pPr>
            <w:r w:rsidRPr="00165C89">
              <w:rPr>
                <w:rFonts w:ascii="Calibri" w:hAnsi="Calibri" w:cs="Calibri"/>
              </w:rPr>
              <w:t>Kentucky</w:t>
            </w:r>
          </w:p>
        </w:tc>
        <w:tc>
          <w:tcPr>
            <w:tcW w:w="4675" w:type="dxa"/>
            <w:vAlign w:val="bottom"/>
          </w:tcPr>
          <w:p w14:paraId="05FAF1F0" w14:textId="3A3C1769" w:rsidR="001128B0" w:rsidRPr="00165C89" w:rsidRDefault="001128B0" w:rsidP="001128B0">
            <w:pPr>
              <w:jc w:val="center"/>
              <w:rPr>
                <w:rFonts w:ascii="Calibri" w:hAnsi="Calibri" w:cs="Calibri"/>
              </w:rPr>
            </w:pPr>
            <w:r>
              <w:rPr>
                <w:rFonts w:ascii="Calibri" w:hAnsi="Calibri" w:cs="Calibri"/>
                <w:color w:val="000000"/>
              </w:rPr>
              <w:t>20</w:t>
            </w:r>
          </w:p>
        </w:tc>
      </w:tr>
      <w:tr w:rsidR="001128B0" w14:paraId="05CCC4DF" w14:textId="77777777" w:rsidTr="000701B9">
        <w:trPr>
          <w:cantSplit/>
        </w:trPr>
        <w:tc>
          <w:tcPr>
            <w:tcW w:w="4675" w:type="dxa"/>
            <w:vAlign w:val="bottom"/>
          </w:tcPr>
          <w:p w14:paraId="4357E47D" w14:textId="3EF8DD21" w:rsidR="001128B0" w:rsidRPr="00165C89" w:rsidRDefault="001128B0" w:rsidP="001128B0">
            <w:pPr>
              <w:rPr>
                <w:rFonts w:ascii="Calibri" w:hAnsi="Calibri" w:cs="Calibri"/>
              </w:rPr>
            </w:pPr>
            <w:r>
              <w:rPr>
                <w:rFonts w:ascii="Calibri" w:hAnsi="Calibri" w:cs="Calibri"/>
              </w:rPr>
              <w:t>Nevada</w:t>
            </w:r>
          </w:p>
        </w:tc>
        <w:tc>
          <w:tcPr>
            <w:tcW w:w="4675" w:type="dxa"/>
            <w:vAlign w:val="bottom"/>
          </w:tcPr>
          <w:p w14:paraId="1DE56E7F" w14:textId="6E974ADA" w:rsidR="001128B0" w:rsidRPr="00165C89" w:rsidRDefault="001128B0" w:rsidP="001128B0">
            <w:pPr>
              <w:jc w:val="center"/>
              <w:rPr>
                <w:rFonts w:ascii="Calibri" w:hAnsi="Calibri" w:cs="Calibri"/>
              </w:rPr>
            </w:pPr>
            <w:r>
              <w:rPr>
                <w:rFonts w:ascii="Calibri" w:hAnsi="Calibri" w:cs="Calibri"/>
                <w:color w:val="000000"/>
              </w:rPr>
              <w:t>18</w:t>
            </w:r>
          </w:p>
        </w:tc>
      </w:tr>
      <w:tr w:rsidR="001128B0" w14:paraId="52AADA4F" w14:textId="77777777" w:rsidTr="000701B9">
        <w:trPr>
          <w:cantSplit/>
        </w:trPr>
        <w:tc>
          <w:tcPr>
            <w:tcW w:w="4675" w:type="dxa"/>
            <w:vAlign w:val="bottom"/>
          </w:tcPr>
          <w:p w14:paraId="6DF2DFC6" w14:textId="25E08EEF" w:rsidR="001128B0" w:rsidRPr="00165C89" w:rsidRDefault="001128B0" w:rsidP="001128B0">
            <w:pPr>
              <w:rPr>
                <w:rFonts w:ascii="Calibri" w:hAnsi="Calibri" w:cs="Calibri"/>
              </w:rPr>
            </w:pPr>
            <w:r>
              <w:rPr>
                <w:rFonts w:ascii="Calibri" w:hAnsi="Calibri" w:cs="Calibri"/>
              </w:rPr>
              <w:t>Missouri</w:t>
            </w:r>
          </w:p>
        </w:tc>
        <w:tc>
          <w:tcPr>
            <w:tcW w:w="4675" w:type="dxa"/>
            <w:vAlign w:val="bottom"/>
          </w:tcPr>
          <w:p w14:paraId="197FB0B5" w14:textId="3BFC0C71" w:rsidR="001128B0" w:rsidRPr="00165C89" w:rsidRDefault="001128B0" w:rsidP="001128B0">
            <w:pPr>
              <w:jc w:val="center"/>
              <w:rPr>
                <w:rFonts w:ascii="Calibri" w:hAnsi="Calibri" w:cs="Calibri"/>
              </w:rPr>
            </w:pPr>
            <w:r>
              <w:rPr>
                <w:rFonts w:ascii="Calibri" w:hAnsi="Calibri" w:cs="Calibri"/>
                <w:color w:val="000000"/>
              </w:rPr>
              <w:t>18</w:t>
            </w:r>
          </w:p>
        </w:tc>
      </w:tr>
      <w:tr w:rsidR="001128B0" w14:paraId="033AEFB5" w14:textId="77777777" w:rsidTr="000701B9">
        <w:trPr>
          <w:cantSplit/>
        </w:trPr>
        <w:tc>
          <w:tcPr>
            <w:tcW w:w="4675" w:type="dxa"/>
            <w:vAlign w:val="bottom"/>
          </w:tcPr>
          <w:p w14:paraId="017AA249" w14:textId="3DD004A1" w:rsidR="001128B0" w:rsidRPr="00165C89" w:rsidRDefault="001128B0" w:rsidP="001128B0">
            <w:pPr>
              <w:rPr>
                <w:rFonts w:ascii="Calibri" w:hAnsi="Calibri" w:cs="Calibri"/>
              </w:rPr>
            </w:pPr>
            <w:r w:rsidRPr="00165C89">
              <w:rPr>
                <w:rFonts w:ascii="Calibri" w:hAnsi="Calibri" w:cs="Calibri"/>
              </w:rPr>
              <w:t>Delaware</w:t>
            </w:r>
          </w:p>
        </w:tc>
        <w:tc>
          <w:tcPr>
            <w:tcW w:w="4675" w:type="dxa"/>
            <w:vAlign w:val="bottom"/>
          </w:tcPr>
          <w:p w14:paraId="58B06C63" w14:textId="7EFF9833" w:rsidR="001128B0" w:rsidRPr="00165C89" w:rsidRDefault="001128B0" w:rsidP="001128B0">
            <w:pPr>
              <w:jc w:val="center"/>
              <w:rPr>
                <w:rFonts w:ascii="Calibri" w:hAnsi="Calibri" w:cs="Calibri"/>
              </w:rPr>
            </w:pPr>
            <w:r>
              <w:rPr>
                <w:rFonts w:ascii="Calibri" w:hAnsi="Calibri" w:cs="Calibri"/>
                <w:color w:val="000000"/>
              </w:rPr>
              <w:t>13</w:t>
            </w:r>
          </w:p>
        </w:tc>
      </w:tr>
      <w:tr w:rsidR="00DD26A2" w14:paraId="08F841D7" w14:textId="77777777" w:rsidTr="000701B9">
        <w:trPr>
          <w:cantSplit/>
        </w:trPr>
        <w:tc>
          <w:tcPr>
            <w:tcW w:w="4675" w:type="dxa"/>
            <w:vAlign w:val="bottom"/>
          </w:tcPr>
          <w:p w14:paraId="15E7314F" w14:textId="2230A6C6" w:rsidR="00DD26A2" w:rsidRPr="00165C89" w:rsidRDefault="00982CF4" w:rsidP="007E0344">
            <w:pPr>
              <w:rPr>
                <w:rFonts w:ascii="Calibri" w:hAnsi="Calibri" w:cs="Calibri"/>
              </w:rPr>
            </w:pPr>
            <w:r>
              <w:rPr>
                <w:rFonts w:ascii="Calibri" w:hAnsi="Calibri" w:cs="Calibri"/>
              </w:rPr>
              <w:t>Unknown</w:t>
            </w:r>
            <w:r w:rsidR="001128B0" w:rsidRPr="00DD26A2">
              <w:rPr>
                <w:rFonts w:ascii="Calibri" w:hAnsi="Calibri" w:cs="Calibri"/>
                <w:vertAlign w:val="superscript"/>
              </w:rPr>
              <w:t>1</w:t>
            </w:r>
          </w:p>
        </w:tc>
        <w:tc>
          <w:tcPr>
            <w:tcW w:w="4675" w:type="dxa"/>
            <w:vAlign w:val="bottom"/>
          </w:tcPr>
          <w:p w14:paraId="615B5C7E" w14:textId="18B319B7" w:rsidR="00DD26A2" w:rsidRPr="00165C89" w:rsidRDefault="00982CF4" w:rsidP="00982CF4">
            <w:pPr>
              <w:jc w:val="center"/>
              <w:rPr>
                <w:rFonts w:ascii="Calibri" w:hAnsi="Calibri" w:cs="Calibri"/>
              </w:rPr>
            </w:pPr>
            <w:r w:rsidRPr="00982CF4">
              <w:rPr>
                <w:rFonts w:ascii="Calibri" w:hAnsi="Calibri" w:cs="Calibri"/>
              </w:rPr>
              <w:t>938</w:t>
            </w:r>
          </w:p>
        </w:tc>
      </w:tr>
      <w:tr w:rsidR="007E0344" w14:paraId="33F4A017" w14:textId="77777777" w:rsidTr="000701B9">
        <w:trPr>
          <w:cantSplit/>
        </w:trPr>
        <w:tc>
          <w:tcPr>
            <w:tcW w:w="4675" w:type="dxa"/>
            <w:vAlign w:val="bottom"/>
          </w:tcPr>
          <w:p w14:paraId="334A5350" w14:textId="5CC239CF" w:rsidR="007E0344" w:rsidRPr="00165C89" w:rsidRDefault="007E0344" w:rsidP="007E0344">
            <w:pPr>
              <w:rPr>
                <w:rFonts w:ascii="Calibri" w:hAnsi="Calibri" w:cs="Calibri"/>
              </w:rPr>
            </w:pPr>
            <w:r w:rsidRPr="00165C89">
              <w:rPr>
                <w:rFonts w:ascii="Calibri" w:hAnsi="Calibri" w:cs="Calibri"/>
              </w:rPr>
              <w:t>Other</w:t>
            </w:r>
            <w:r w:rsidR="001128B0">
              <w:rPr>
                <w:rFonts w:ascii="Calibri" w:hAnsi="Calibri" w:cs="Calibri"/>
                <w:vertAlign w:val="superscript"/>
              </w:rPr>
              <w:t>2</w:t>
            </w:r>
          </w:p>
        </w:tc>
        <w:tc>
          <w:tcPr>
            <w:tcW w:w="4675" w:type="dxa"/>
            <w:vAlign w:val="bottom"/>
          </w:tcPr>
          <w:p w14:paraId="456AF98E" w14:textId="2E1E9A5A" w:rsidR="007E0344" w:rsidRPr="00165C89" w:rsidRDefault="001128B0" w:rsidP="00ED7131">
            <w:pPr>
              <w:jc w:val="center"/>
              <w:rPr>
                <w:rFonts w:ascii="Calibri" w:hAnsi="Calibri" w:cs="Calibri"/>
              </w:rPr>
            </w:pPr>
            <w:r>
              <w:rPr>
                <w:rFonts w:ascii="Calibri" w:hAnsi="Calibri" w:cs="Calibri"/>
              </w:rPr>
              <w:t>148</w:t>
            </w:r>
          </w:p>
        </w:tc>
      </w:tr>
    </w:tbl>
    <w:p w14:paraId="617D9364" w14:textId="1FF24F0C" w:rsidR="001128B0" w:rsidRDefault="007128EA" w:rsidP="00E56DC3">
      <w:pPr>
        <w:spacing w:after="0"/>
        <w:rPr>
          <w:sz w:val="18"/>
          <w:szCs w:val="18"/>
        </w:rPr>
      </w:pPr>
      <w:r w:rsidRPr="00D849F2">
        <w:rPr>
          <w:rFonts w:cstheme="minorHAnsi"/>
          <w:sz w:val="18"/>
          <w:szCs w:val="18"/>
          <w:vertAlign w:val="superscript"/>
        </w:rPr>
        <w:t>1</w:t>
      </w:r>
      <w:r w:rsidRPr="00D849F2">
        <w:rPr>
          <w:sz w:val="18"/>
          <w:szCs w:val="18"/>
        </w:rPr>
        <w:t xml:space="preserve"> </w:t>
      </w:r>
      <w:r w:rsidR="0017442C" w:rsidRPr="00D849F2">
        <w:rPr>
          <w:sz w:val="18"/>
          <w:szCs w:val="18"/>
        </w:rPr>
        <w:t>Unknown includes NULL, Unknown, Unmapped &amp; invalid state and county names.</w:t>
      </w:r>
    </w:p>
    <w:p w14:paraId="6B99B1F7" w14:textId="04DF831D" w:rsidR="00E56DC3" w:rsidRPr="00D849F2" w:rsidRDefault="001128B0" w:rsidP="00E56DC3">
      <w:pPr>
        <w:spacing w:after="0"/>
        <w:rPr>
          <w:sz w:val="18"/>
          <w:szCs w:val="18"/>
        </w:rPr>
      </w:pPr>
      <w:r w:rsidRPr="001128B0">
        <w:rPr>
          <w:sz w:val="18"/>
          <w:szCs w:val="18"/>
          <w:vertAlign w:val="superscript"/>
        </w:rPr>
        <w:t xml:space="preserve">2 </w:t>
      </w:r>
      <w:r w:rsidR="007128EA" w:rsidRPr="00D849F2">
        <w:rPr>
          <w:sz w:val="18"/>
          <w:szCs w:val="18"/>
        </w:rPr>
        <w:t>Other includes states and territories with 11 or fewer patients</w:t>
      </w:r>
      <w:r w:rsidR="00702366" w:rsidRPr="00D849F2">
        <w:rPr>
          <w:sz w:val="18"/>
          <w:szCs w:val="18"/>
        </w:rPr>
        <w:t xml:space="preserve"> </w:t>
      </w:r>
      <w:r w:rsidR="007128EA" w:rsidRPr="00D849F2">
        <w:rPr>
          <w:sz w:val="18"/>
          <w:szCs w:val="18"/>
        </w:rPr>
        <w:t xml:space="preserve">and have been combined for HIPAA compliance purposes. These states include </w:t>
      </w:r>
      <w:r>
        <w:rPr>
          <w:sz w:val="18"/>
          <w:szCs w:val="18"/>
        </w:rPr>
        <w:t xml:space="preserve">Oregon, Alabama, Louisiana, </w:t>
      </w:r>
      <w:r w:rsidR="007128EA" w:rsidRPr="00D849F2">
        <w:rPr>
          <w:sz w:val="18"/>
          <w:szCs w:val="18"/>
        </w:rPr>
        <w:t>Utah, Minnesota, Louisiana, Iowa, New Mexico, Idaho, Puerto Rico, Montana, Hawaii, Nebraska, Kansas, West Virginia, Mississippi, Arkansas, Wyoming, Virgin Islands, South Dakota, Alaska, and North Dakota.</w:t>
      </w:r>
    </w:p>
    <w:p w14:paraId="5CA41DEF" w14:textId="77777777" w:rsidR="00E56DC3" w:rsidRPr="00E56DC3" w:rsidRDefault="00E56DC3" w:rsidP="00E56DC3">
      <w:pPr>
        <w:spacing w:after="0"/>
        <w:rPr>
          <w:sz w:val="18"/>
          <w:szCs w:val="18"/>
        </w:rPr>
      </w:pPr>
    </w:p>
    <w:p w14:paraId="49FECBB5" w14:textId="32B282AE" w:rsidR="006E59E3" w:rsidRPr="001A51E1" w:rsidRDefault="00460B1B" w:rsidP="00A15971">
      <w:pPr>
        <w:pStyle w:val="Heading3"/>
      </w:pPr>
      <w:r w:rsidRPr="001A51E1">
        <w:t>To better understand Patient Panel need for the Proposed Project, p</w:t>
      </w:r>
      <w:r w:rsidR="00267A7D" w:rsidRPr="001A51E1">
        <w:t>lease provide the following breakdown for Group 1 and Group 2</w:t>
      </w:r>
      <w:r w:rsidR="007C104B" w:rsidRPr="001A51E1">
        <w:t xml:space="preserve"> for FY24</w:t>
      </w:r>
      <w:r w:rsidR="00947B16" w:rsidRPr="001A51E1">
        <w:t xml:space="preserve"> (pg.12)</w:t>
      </w:r>
      <w:r w:rsidR="00267A7D" w:rsidRPr="001A51E1">
        <w:t>:</w:t>
      </w:r>
    </w:p>
    <w:p w14:paraId="2D63389F" w14:textId="0902C2FB" w:rsidR="00267A7D" w:rsidRDefault="006E59E3" w:rsidP="006E59E3">
      <w:pPr>
        <w:pStyle w:val="ListParagraph"/>
        <w:ind w:left="1440"/>
        <w:rPr>
          <w:rFonts w:cstheme="minorHAnsi"/>
        </w:rPr>
      </w:pPr>
      <w:r>
        <w:rPr>
          <w:rFonts w:cstheme="minorHAnsi"/>
        </w:rPr>
        <w:t xml:space="preserve"> </w:t>
      </w:r>
      <w:r w:rsidR="00267A7D" w:rsidRPr="006E59E3">
        <w:rPr>
          <w:rFonts w:cstheme="minorHAnsi"/>
        </w:rPr>
        <w:t>Adults</w:t>
      </w:r>
      <w:r w:rsidR="00C3744B" w:rsidRPr="006E59E3">
        <w:rPr>
          <w:rFonts w:cstheme="minorHAnsi"/>
        </w:rPr>
        <w:t xml:space="preserve"> (Separately for Group 1 and Group 2)</w:t>
      </w:r>
    </w:p>
    <w:p w14:paraId="2C851852" w14:textId="77777777" w:rsidR="006E59E3" w:rsidRPr="006E59E3" w:rsidRDefault="006E59E3" w:rsidP="006E59E3">
      <w:pPr>
        <w:pStyle w:val="ListParagraph"/>
        <w:ind w:left="1440"/>
        <w:rPr>
          <w:rFonts w:cstheme="minorHAnsi"/>
        </w:rPr>
      </w:pPr>
    </w:p>
    <w:p w14:paraId="14ADB29E" w14:textId="00D4787C" w:rsidR="00267A7D" w:rsidRDefault="00267A7D" w:rsidP="00E66BE6">
      <w:pPr>
        <w:pStyle w:val="ListParagraph"/>
        <w:numPr>
          <w:ilvl w:val="0"/>
          <w:numId w:val="5"/>
        </w:numPr>
        <w:rPr>
          <w:rFonts w:cstheme="minorHAnsi"/>
        </w:rPr>
      </w:pPr>
      <w:r>
        <w:rPr>
          <w:rFonts w:cstheme="minorHAnsi"/>
        </w:rPr>
        <w:t>Age</w:t>
      </w:r>
      <w:r w:rsidR="00460B1B">
        <w:rPr>
          <w:rFonts w:cstheme="minorHAnsi"/>
        </w:rPr>
        <w:t xml:space="preserve"> (22-35, 36</w:t>
      </w:r>
      <w:r w:rsidR="00AF7B8D">
        <w:rPr>
          <w:rFonts w:cstheme="minorHAnsi"/>
        </w:rPr>
        <w:t>-55, 56-6</w:t>
      </w:r>
      <w:r w:rsidR="00C936C0">
        <w:rPr>
          <w:rFonts w:cstheme="minorHAnsi"/>
        </w:rPr>
        <w:t>4</w:t>
      </w:r>
      <w:r w:rsidR="00AF7B8D">
        <w:rPr>
          <w:rFonts w:cstheme="minorHAnsi"/>
        </w:rPr>
        <w:t>, 65+)</w:t>
      </w:r>
    </w:p>
    <w:p w14:paraId="23F75F2D" w14:textId="5B13B666" w:rsidR="000151EC" w:rsidRPr="002F2FE2" w:rsidRDefault="000151EC" w:rsidP="00CC220D">
      <w:pPr>
        <w:spacing w:after="0"/>
        <w:jc w:val="center"/>
        <w:rPr>
          <w:rFonts w:cstheme="minorHAnsi"/>
          <w:b/>
          <w:bCs/>
          <w:u w:val="single"/>
          <w:vertAlign w:val="superscript"/>
        </w:rPr>
      </w:pPr>
      <w:r>
        <w:rPr>
          <w:rFonts w:cstheme="minorHAnsi"/>
          <w:b/>
          <w:bCs/>
          <w:u w:val="single"/>
        </w:rPr>
        <w:t>Adult Group 1 by Age</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F5581B" w:rsidRPr="00F02F60" w14:paraId="563E68C5" w14:textId="77777777" w:rsidTr="000701B9">
        <w:trPr>
          <w:cantSplit/>
          <w:trHeight w:val="300"/>
          <w:tblHeader/>
          <w:jc w:val="center"/>
        </w:trPr>
        <w:tc>
          <w:tcPr>
            <w:tcW w:w="4182" w:type="dxa"/>
            <w:shd w:val="clear" w:color="auto" w:fill="FFFFFF" w:themeFill="background1"/>
            <w:noWrap/>
            <w:vAlign w:val="bottom"/>
          </w:tcPr>
          <w:p w14:paraId="7A48EE19" w14:textId="62350051" w:rsidR="00F5581B" w:rsidRPr="00F02F60" w:rsidRDefault="00F5581B" w:rsidP="007978F4">
            <w:pPr>
              <w:spacing w:after="0" w:line="240" w:lineRule="auto"/>
              <w:jc w:val="center"/>
              <w:rPr>
                <w:rFonts w:ascii="Calibri" w:eastAsia="Times New Roman" w:hAnsi="Calibri" w:cs="Calibri"/>
                <w:b/>
                <w:bCs/>
                <w:u w:val="single"/>
                <w:lang w:eastAsia="zh-CN"/>
              </w:rPr>
            </w:pPr>
            <w:r>
              <w:rPr>
                <w:rFonts w:ascii="Calibri" w:eastAsia="Times New Roman" w:hAnsi="Calibri" w:cs="Calibri"/>
                <w:b/>
                <w:bCs/>
                <w:u w:val="single"/>
                <w:lang w:eastAsia="zh-CN"/>
              </w:rPr>
              <w:t>Age</w:t>
            </w:r>
          </w:p>
        </w:tc>
        <w:tc>
          <w:tcPr>
            <w:tcW w:w="4183" w:type="dxa"/>
            <w:shd w:val="clear" w:color="auto" w:fill="FFFFFF" w:themeFill="background1"/>
            <w:noWrap/>
            <w:vAlign w:val="bottom"/>
          </w:tcPr>
          <w:p w14:paraId="5AE31F8E" w14:textId="77777777" w:rsidR="00F5581B" w:rsidRPr="00F02F60" w:rsidRDefault="00F5581B" w:rsidP="007978F4">
            <w:pPr>
              <w:spacing w:after="0" w:line="240" w:lineRule="auto"/>
              <w:jc w:val="center"/>
              <w:rPr>
                <w:rFonts w:ascii="Calibri" w:eastAsia="Times New Roman" w:hAnsi="Calibri" w:cs="Calibri"/>
                <w:b/>
                <w:bCs/>
                <w:u w:val="single"/>
                <w:lang w:eastAsia="zh-CN"/>
              </w:rPr>
            </w:pPr>
            <w:r w:rsidRPr="00F02F60">
              <w:rPr>
                <w:rFonts w:ascii="Calibri" w:eastAsia="Times New Roman" w:hAnsi="Calibri" w:cs="Calibri"/>
                <w:b/>
                <w:bCs/>
                <w:u w:val="single"/>
                <w:lang w:eastAsia="zh-CN"/>
              </w:rPr>
              <w:t>Number of Patients</w:t>
            </w:r>
          </w:p>
        </w:tc>
      </w:tr>
      <w:tr w:rsidR="00836E5A" w:rsidRPr="00F02F60" w14:paraId="6FC1FE9C" w14:textId="77777777" w:rsidTr="000701B9">
        <w:trPr>
          <w:cantSplit/>
          <w:trHeight w:val="300"/>
          <w:jc w:val="center"/>
        </w:trPr>
        <w:tc>
          <w:tcPr>
            <w:tcW w:w="4182" w:type="dxa"/>
            <w:shd w:val="clear" w:color="auto" w:fill="FFFFFF" w:themeFill="background1"/>
            <w:noWrap/>
            <w:vAlign w:val="center"/>
          </w:tcPr>
          <w:p w14:paraId="4D640E44" w14:textId="5CB28D45" w:rsidR="00836E5A" w:rsidRDefault="00836E5A" w:rsidP="00836E5A">
            <w:pPr>
              <w:spacing w:after="0" w:line="240" w:lineRule="auto"/>
              <w:rPr>
                <w:rFonts w:ascii="Calibri" w:eastAsia="Times New Roman" w:hAnsi="Calibri" w:cs="Calibri"/>
                <w:b/>
                <w:bCs/>
                <w:u w:val="single"/>
                <w:lang w:eastAsia="zh-CN"/>
              </w:rPr>
            </w:pPr>
            <w:r>
              <w:rPr>
                <w:rFonts w:ascii="Calibri" w:hAnsi="Calibri" w:cs="Calibri"/>
                <w:color w:val="000000"/>
              </w:rPr>
              <w:t>21 &amp; Under</w:t>
            </w:r>
          </w:p>
        </w:tc>
        <w:tc>
          <w:tcPr>
            <w:tcW w:w="4183" w:type="dxa"/>
            <w:shd w:val="clear" w:color="auto" w:fill="FFFFFF" w:themeFill="background1"/>
            <w:noWrap/>
            <w:vAlign w:val="center"/>
          </w:tcPr>
          <w:p w14:paraId="12841262" w14:textId="48E2664F" w:rsidR="00836E5A" w:rsidRPr="00F02F60" w:rsidRDefault="00836E5A" w:rsidP="00836E5A">
            <w:pPr>
              <w:spacing w:after="0" w:line="240" w:lineRule="auto"/>
              <w:jc w:val="center"/>
              <w:rPr>
                <w:rFonts w:ascii="Calibri" w:eastAsia="Times New Roman" w:hAnsi="Calibri" w:cs="Calibri"/>
                <w:b/>
                <w:bCs/>
                <w:u w:val="single"/>
                <w:lang w:eastAsia="zh-CN"/>
              </w:rPr>
            </w:pPr>
            <w:r>
              <w:rPr>
                <w:rFonts w:ascii="Calibri" w:hAnsi="Calibri" w:cs="Calibri"/>
                <w:color w:val="000000"/>
              </w:rPr>
              <w:t>20</w:t>
            </w:r>
          </w:p>
        </w:tc>
      </w:tr>
      <w:tr w:rsidR="00F5581B" w:rsidRPr="00E309CE" w14:paraId="3683D47E" w14:textId="77777777" w:rsidTr="000701B9">
        <w:trPr>
          <w:cantSplit/>
          <w:trHeight w:val="290"/>
          <w:jc w:val="center"/>
        </w:trPr>
        <w:tc>
          <w:tcPr>
            <w:tcW w:w="4182" w:type="dxa"/>
            <w:shd w:val="clear" w:color="auto" w:fill="FFFFFF" w:themeFill="background1"/>
            <w:noWrap/>
            <w:vAlign w:val="bottom"/>
            <w:hideMark/>
          </w:tcPr>
          <w:p w14:paraId="0AF8F51F" w14:textId="77777777" w:rsidR="00F5581B" w:rsidRPr="00E309CE" w:rsidRDefault="00F5581B" w:rsidP="00F5581B">
            <w:pPr>
              <w:spacing w:after="0" w:line="240" w:lineRule="auto"/>
              <w:rPr>
                <w:rFonts w:ascii="Calibri" w:eastAsia="Times New Roman" w:hAnsi="Calibri" w:cs="Calibri"/>
                <w:lang w:eastAsia="zh-CN"/>
              </w:rPr>
            </w:pPr>
            <w:r w:rsidRPr="00E309CE">
              <w:rPr>
                <w:rFonts w:ascii="Calibri" w:eastAsia="Times New Roman" w:hAnsi="Calibri" w:cs="Calibri"/>
                <w:lang w:eastAsia="zh-CN"/>
              </w:rPr>
              <w:t>22 -</w:t>
            </w:r>
            <w:r>
              <w:rPr>
                <w:rFonts w:ascii="Calibri" w:eastAsia="Times New Roman" w:hAnsi="Calibri" w:cs="Calibri"/>
                <w:lang w:eastAsia="zh-CN"/>
              </w:rPr>
              <w:t xml:space="preserve"> </w:t>
            </w:r>
            <w:r w:rsidRPr="00E309CE">
              <w:rPr>
                <w:rFonts w:ascii="Calibri" w:eastAsia="Times New Roman" w:hAnsi="Calibri" w:cs="Calibri"/>
                <w:lang w:eastAsia="zh-CN"/>
              </w:rPr>
              <w:t>35</w:t>
            </w:r>
          </w:p>
        </w:tc>
        <w:tc>
          <w:tcPr>
            <w:tcW w:w="4183" w:type="dxa"/>
            <w:shd w:val="clear" w:color="auto" w:fill="FFFFFF" w:themeFill="background1"/>
            <w:noWrap/>
            <w:vAlign w:val="center"/>
            <w:hideMark/>
          </w:tcPr>
          <w:p w14:paraId="0BE04A02" w14:textId="4299C463" w:rsidR="00F5581B" w:rsidRPr="00E309CE" w:rsidRDefault="00F5581B" w:rsidP="00F5581B">
            <w:pPr>
              <w:spacing w:after="0" w:line="240" w:lineRule="auto"/>
              <w:jc w:val="center"/>
              <w:rPr>
                <w:rFonts w:ascii="Calibri" w:eastAsia="Times New Roman" w:hAnsi="Calibri" w:cs="Calibri"/>
                <w:lang w:eastAsia="zh-CN"/>
              </w:rPr>
            </w:pPr>
            <w:r>
              <w:rPr>
                <w:rFonts w:ascii="Calibri" w:hAnsi="Calibri" w:cs="Calibri"/>
                <w:color w:val="000000"/>
              </w:rPr>
              <w:t>210</w:t>
            </w:r>
          </w:p>
        </w:tc>
      </w:tr>
      <w:tr w:rsidR="00F5581B" w:rsidRPr="00E309CE" w14:paraId="74C7F1A8" w14:textId="77777777" w:rsidTr="000701B9">
        <w:trPr>
          <w:cantSplit/>
          <w:trHeight w:val="290"/>
          <w:jc w:val="center"/>
        </w:trPr>
        <w:tc>
          <w:tcPr>
            <w:tcW w:w="4182" w:type="dxa"/>
            <w:shd w:val="clear" w:color="auto" w:fill="FFFFFF" w:themeFill="background1"/>
            <w:noWrap/>
            <w:vAlign w:val="bottom"/>
            <w:hideMark/>
          </w:tcPr>
          <w:p w14:paraId="7A7BAE3A" w14:textId="77777777" w:rsidR="00F5581B" w:rsidRPr="00E309CE" w:rsidRDefault="00F5581B" w:rsidP="00F5581B">
            <w:pPr>
              <w:spacing w:after="0" w:line="240" w:lineRule="auto"/>
              <w:rPr>
                <w:rFonts w:ascii="Calibri" w:eastAsia="Times New Roman" w:hAnsi="Calibri" w:cs="Calibri"/>
                <w:lang w:eastAsia="zh-CN"/>
              </w:rPr>
            </w:pPr>
            <w:r w:rsidRPr="00E309CE">
              <w:rPr>
                <w:rFonts w:ascii="Calibri" w:eastAsia="Times New Roman" w:hAnsi="Calibri" w:cs="Calibri"/>
                <w:lang w:eastAsia="zh-CN"/>
              </w:rPr>
              <w:t>36 - 55</w:t>
            </w:r>
          </w:p>
        </w:tc>
        <w:tc>
          <w:tcPr>
            <w:tcW w:w="4183" w:type="dxa"/>
            <w:shd w:val="clear" w:color="auto" w:fill="FFFFFF" w:themeFill="background1"/>
            <w:noWrap/>
            <w:vAlign w:val="center"/>
            <w:hideMark/>
          </w:tcPr>
          <w:p w14:paraId="75D7D9B5" w14:textId="1BA632E4" w:rsidR="00F5581B" w:rsidRPr="00E309CE" w:rsidRDefault="00F5581B" w:rsidP="00F5581B">
            <w:pPr>
              <w:spacing w:after="0" w:line="240" w:lineRule="auto"/>
              <w:jc w:val="center"/>
              <w:rPr>
                <w:rFonts w:ascii="Calibri" w:eastAsia="Times New Roman" w:hAnsi="Calibri" w:cs="Calibri"/>
                <w:lang w:eastAsia="zh-CN"/>
              </w:rPr>
            </w:pPr>
            <w:r>
              <w:rPr>
                <w:rFonts w:ascii="Calibri" w:hAnsi="Calibri" w:cs="Calibri"/>
                <w:color w:val="000000"/>
              </w:rPr>
              <w:t>828</w:t>
            </w:r>
          </w:p>
        </w:tc>
      </w:tr>
      <w:tr w:rsidR="00F5581B" w:rsidRPr="00E309CE" w14:paraId="148EED3A" w14:textId="77777777" w:rsidTr="000701B9">
        <w:trPr>
          <w:cantSplit/>
          <w:trHeight w:val="290"/>
          <w:jc w:val="center"/>
        </w:trPr>
        <w:tc>
          <w:tcPr>
            <w:tcW w:w="4182" w:type="dxa"/>
            <w:shd w:val="clear" w:color="auto" w:fill="FFFFFF" w:themeFill="background1"/>
            <w:noWrap/>
            <w:vAlign w:val="bottom"/>
            <w:hideMark/>
          </w:tcPr>
          <w:p w14:paraId="358EB271" w14:textId="77777777" w:rsidR="00F5581B" w:rsidRPr="00E309CE" w:rsidRDefault="00F5581B" w:rsidP="00F5581B">
            <w:pPr>
              <w:spacing w:after="0" w:line="240" w:lineRule="auto"/>
              <w:rPr>
                <w:rFonts w:ascii="Calibri" w:eastAsia="Times New Roman" w:hAnsi="Calibri" w:cs="Calibri"/>
                <w:lang w:eastAsia="zh-CN"/>
              </w:rPr>
            </w:pPr>
            <w:r w:rsidRPr="00E309CE">
              <w:rPr>
                <w:rFonts w:ascii="Calibri" w:eastAsia="Times New Roman" w:hAnsi="Calibri" w:cs="Calibri"/>
                <w:lang w:eastAsia="zh-CN"/>
              </w:rPr>
              <w:t>56 - 64</w:t>
            </w:r>
          </w:p>
        </w:tc>
        <w:tc>
          <w:tcPr>
            <w:tcW w:w="4183" w:type="dxa"/>
            <w:shd w:val="clear" w:color="auto" w:fill="FFFFFF" w:themeFill="background1"/>
            <w:noWrap/>
            <w:vAlign w:val="center"/>
            <w:hideMark/>
          </w:tcPr>
          <w:p w14:paraId="3E606EFE" w14:textId="29040CC8" w:rsidR="00F5581B" w:rsidRPr="00E309CE" w:rsidRDefault="00F5581B" w:rsidP="00F5581B">
            <w:pPr>
              <w:spacing w:after="0" w:line="240" w:lineRule="auto"/>
              <w:jc w:val="center"/>
              <w:rPr>
                <w:rFonts w:ascii="Calibri" w:eastAsia="Times New Roman" w:hAnsi="Calibri" w:cs="Calibri"/>
                <w:lang w:eastAsia="zh-CN"/>
              </w:rPr>
            </w:pPr>
            <w:r>
              <w:rPr>
                <w:rFonts w:ascii="Calibri" w:hAnsi="Calibri" w:cs="Calibri"/>
                <w:color w:val="000000"/>
              </w:rPr>
              <w:t>751</w:t>
            </w:r>
          </w:p>
        </w:tc>
      </w:tr>
      <w:tr w:rsidR="00F5581B" w:rsidRPr="00E309CE" w14:paraId="312017A7" w14:textId="77777777" w:rsidTr="000701B9">
        <w:trPr>
          <w:cantSplit/>
          <w:trHeight w:val="300"/>
          <w:jc w:val="center"/>
        </w:trPr>
        <w:tc>
          <w:tcPr>
            <w:tcW w:w="4182" w:type="dxa"/>
            <w:shd w:val="clear" w:color="auto" w:fill="FFFFFF" w:themeFill="background1"/>
            <w:noWrap/>
            <w:vAlign w:val="bottom"/>
            <w:hideMark/>
          </w:tcPr>
          <w:p w14:paraId="4A2F9393" w14:textId="77777777" w:rsidR="00F5581B" w:rsidRPr="00E309CE" w:rsidRDefault="00F5581B" w:rsidP="00F5581B">
            <w:pPr>
              <w:spacing w:after="0" w:line="240" w:lineRule="auto"/>
              <w:rPr>
                <w:rFonts w:ascii="Calibri" w:eastAsia="Times New Roman" w:hAnsi="Calibri" w:cs="Calibri"/>
                <w:lang w:eastAsia="zh-CN"/>
              </w:rPr>
            </w:pPr>
            <w:r w:rsidRPr="00E309CE">
              <w:rPr>
                <w:rFonts w:ascii="Calibri" w:eastAsia="Times New Roman" w:hAnsi="Calibri" w:cs="Calibri"/>
                <w:lang w:eastAsia="zh-CN"/>
              </w:rPr>
              <w:t>65+</w:t>
            </w:r>
          </w:p>
        </w:tc>
        <w:tc>
          <w:tcPr>
            <w:tcW w:w="4183" w:type="dxa"/>
            <w:shd w:val="clear" w:color="auto" w:fill="FFFFFF" w:themeFill="background1"/>
            <w:noWrap/>
            <w:vAlign w:val="center"/>
            <w:hideMark/>
          </w:tcPr>
          <w:p w14:paraId="1E3D4F83" w14:textId="783A22F2" w:rsidR="00F5581B" w:rsidRPr="00E309CE" w:rsidRDefault="00F5581B" w:rsidP="00F5581B">
            <w:pPr>
              <w:spacing w:after="0" w:line="240" w:lineRule="auto"/>
              <w:jc w:val="center"/>
              <w:rPr>
                <w:rFonts w:ascii="Calibri" w:eastAsia="Times New Roman" w:hAnsi="Calibri" w:cs="Calibri"/>
                <w:lang w:eastAsia="zh-CN"/>
              </w:rPr>
            </w:pPr>
            <w:r>
              <w:rPr>
                <w:rFonts w:ascii="Calibri" w:hAnsi="Calibri" w:cs="Calibri"/>
                <w:color w:val="000000"/>
              </w:rPr>
              <w:t>1,389</w:t>
            </w:r>
          </w:p>
        </w:tc>
      </w:tr>
    </w:tbl>
    <w:p w14:paraId="19AC2F9F" w14:textId="5964F8BA" w:rsidR="008D1879" w:rsidRDefault="008D1879" w:rsidP="002F2FE2">
      <w:pPr>
        <w:spacing w:after="0"/>
        <w:ind w:left="720"/>
        <w:contextualSpacing/>
        <w:rPr>
          <w:rFonts w:cstheme="minorHAnsi"/>
          <w:sz w:val="18"/>
          <w:szCs w:val="18"/>
        </w:rPr>
      </w:pPr>
    </w:p>
    <w:p w14:paraId="11A6D156" w14:textId="77777777" w:rsidR="008D1879" w:rsidRDefault="008D1879">
      <w:pPr>
        <w:rPr>
          <w:rFonts w:cstheme="minorHAnsi"/>
          <w:sz w:val="18"/>
          <w:szCs w:val="18"/>
        </w:rPr>
      </w:pPr>
      <w:r>
        <w:rPr>
          <w:rFonts w:cstheme="minorHAnsi"/>
          <w:sz w:val="18"/>
          <w:szCs w:val="18"/>
        </w:rPr>
        <w:br w:type="page"/>
      </w:r>
    </w:p>
    <w:p w14:paraId="51342B10" w14:textId="77777777" w:rsidR="001A4947" w:rsidRPr="002F2FE2" w:rsidRDefault="001A4947" w:rsidP="002F2FE2">
      <w:pPr>
        <w:spacing w:after="0"/>
        <w:ind w:left="720"/>
        <w:contextualSpacing/>
        <w:rPr>
          <w:rFonts w:cstheme="minorHAnsi"/>
          <w:sz w:val="18"/>
          <w:szCs w:val="18"/>
        </w:rPr>
      </w:pPr>
    </w:p>
    <w:p w14:paraId="2D38E228" w14:textId="34FAEEE9" w:rsidR="00F5581B" w:rsidRDefault="00F5581B" w:rsidP="006E59E3">
      <w:pPr>
        <w:spacing w:after="0"/>
        <w:contextualSpacing/>
        <w:jc w:val="center"/>
        <w:rPr>
          <w:rFonts w:cstheme="minorHAnsi"/>
        </w:rPr>
      </w:pPr>
      <w:r>
        <w:rPr>
          <w:rFonts w:cstheme="minorHAnsi"/>
          <w:b/>
          <w:bCs/>
          <w:u w:val="single"/>
        </w:rPr>
        <w:t>Adult Group 2 by Age</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F5581B" w:rsidRPr="00F5581B" w14:paraId="3D7831FC" w14:textId="77777777" w:rsidTr="000701B9">
        <w:trPr>
          <w:cantSplit/>
          <w:trHeight w:val="300"/>
          <w:tblHeader/>
          <w:jc w:val="center"/>
        </w:trPr>
        <w:tc>
          <w:tcPr>
            <w:tcW w:w="4182" w:type="dxa"/>
            <w:shd w:val="clear" w:color="auto" w:fill="FFFFFF" w:themeFill="background1"/>
            <w:noWrap/>
            <w:vAlign w:val="bottom"/>
          </w:tcPr>
          <w:p w14:paraId="177E86CC" w14:textId="48DD18C7" w:rsidR="00F5581B" w:rsidRPr="00F5581B" w:rsidRDefault="00F5581B" w:rsidP="00F5581B">
            <w:pPr>
              <w:spacing w:after="0" w:line="240" w:lineRule="auto"/>
              <w:jc w:val="center"/>
              <w:rPr>
                <w:rFonts w:ascii="Calibri" w:eastAsia="Times New Roman" w:hAnsi="Calibri" w:cs="Calibri"/>
                <w:b/>
                <w:bCs/>
                <w:u w:val="single"/>
                <w:lang w:eastAsia="zh-CN"/>
              </w:rPr>
            </w:pPr>
            <w:r w:rsidRPr="00F5581B">
              <w:rPr>
                <w:rFonts w:ascii="Calibri" w:eastAsia="Times New Roman" w:hAnsi="Calibri" w:cs="Calibri"/>
                <w:b/>
                <w:bCs/>
                <w:u w:val="single"/>
                <w:lang w:eastAsia="zh-CN"/>
              </w:rPr>
              <w:t>Age</w:t>
            </w:r>
          </w:p>
        </w:tc>
        <w:tc>
          <w:tcPr>
            <w:tcW w:w="4183" w:type="dxa"/>
            <w:shd w:val="clear" w:color="auto" w:fill="FFFFFF" w:themeFill="background1"/>
            <w:noWrap/>
            <w:vAlign w:val="bottom"/>
          </w:tcPr>
          <w:p w14:paraId="6C060199" w14:textId="7938477B" w:rsidR="00F5581B" w:rsidRPr="00F5581B" w:rsidRDefault="00F5581B" w:rsidP="00F5581B">
            <w:pPr>
              <w:spacing w:after="0" w:line="240" w:lineRule="auto"/>
              <w:jc w:val="center"/>
              <w:rPr>
                <w:rFonts w:ascii="Calibri" w:hAnsi="Calibri" w:cs="Calibri"/>
                <w:b/>
                <w:bCs/>
                <w:color w:val="000000"/>
                <w:u w:val="single"/>
              </w:rPr>
            </w:pPr>
            <w:r w:rsidRPr="00F5581B">
              <w:rPr>
                <w:rFonts w:ascii="Calibri" w:hAnsi="Calibri" w:cs="Calibri"/>
                <w:b/>
                <w:bCs/>
                <w:color w:val="000000"/>
                <w:u w:val="single"/>
              </w:rPr>
              <w:t>Number of Patients</w:t>
            </w:r>
          </w:p>
        </w:tc>
      </w:tr>
      <w:tr w:rsidR="00836E5A" w:rsidRPr="00F5581B" w14:paraId="076CB940" w14:textId="77777777" w:rsidTr="000701B9">
        <w:trPr>
          <w:cantSplit/>
          <w:trHeight w:val="300"/>
          <w:jc w:val="center"/>
        </w:trPr>
        <w:tc>
          <w:tcPr>
            <w:tcW w:w="4182" w:type="dxa"/>
            <w:shd w:val="clear" w:color="auto" w:fill="FFFFFF" w:themeFill="background1"/>
            <w:noWrap/>
            <w:vAlign w:val="center"/>
          </w:tcPr>
          <w:p w14:paraId="35C09CF0" w14:textId="16A9E9B8" w:rsidR="00836E5A" w:rsidRPr="00F5581B" w:rsidRDefault="00836E5A" w:rsidP="00836E5A">
            <w:pPr>
              <w:spacing w:after="0" w:line="240" w:lineRule="auto"/>
              <w:rPr>
                <w:rFonts w:ascii="Calibri" w:eastAsia="Times New Roman" w:hAnsi="Calibri" w:cs="Calibri"/>
                <w:b/>
                <w:bCs/>
                <w:u w:val="single"/>
                <w:lang w:eastAsia="zh-CN"/>
              </w:rPr>
            </w:pPr>
            <w:r>
              <w:rPr>
                <w:rFonts w:ascii="Calibri" w:hAnsi="Calibri" w:cs="Calibri"/>
                <w:color w:val="000000"/>
              </w:rPr>
              <w:t>21 &amp; Under</w:t>
            </w:r>
          </w:p>
        </w:tc>
        <w:tc>
          <w:tcPr>
            <w:tcW w:w="4183" w:type="dxa"/>
            <w:shd w:val="clear" w:color="auto" w:fill="FFFFFF" w:themeFill="background1"/>
            <w:noWrap/>
            <w:vAlign w:val="center"/>
          </w:tcPr>
          <w:p w14:paraId="3951851F" w14:textId="0F77E9C0" w:rsidR="00836E5A" w:rsidRPr="00F5581B" w:rsidRDefault="00836E5A" w:rsidP="00836E5A">
            <w:pPr>
              <w:spacing w:after="0" w:line="240" w:lineRule="auto"/>
              <w:jc w:val="center"/>
              <w:rPr>
                <w:rFonts w:ascii="Calibri" w:hAnsi="Calibri" w:cs="Calibri"/>
                <w:b/>
                <w:bCs/>
                <w:color w:val="000000"/>
                <w:u w:val="single"/>
              </w:rPr>
            </w:pPr>
            <w:r>
              <w:rPr>
                <w:rFonts w:ascii="Calibri" w:hAnsi="Calibri" w:cs="Calibri"/>
                <w:color w:val="000000"/>
              </w:rPr>
              <w:t>23</w:t>
            </w:r>
          </w:p>
        </w:tc>
      </w:tr>
      <w:tr w:rsidR="00F5581B" w14:paraId="4FF30669" w14:textId="77777777" w:rsidTr="000701B9">
        <w:trPr>
          <w:cantSplit/>
          <w:trHeight w:val="300"/>
          <w:jc w:val="center"/>
        </w:trPr>
        <w:tc>
          <w:tcPr>
            <w:tcW w:w="4182" w:type="dxa"/>
            <w:shd w:val="clear" w:color="auto" w:fill="FFFFFF" w:themeFill="background1"/>
            <w:noWrap/>
            <w:vAlign w:val="bottom"/>
          </w:tcPr>
          <w:p w14:paraId="47225D80" w14:textId="77777777" w:rsidR="00F5581B" w:rsidRDefault="00F5581B" w:rsidP="007978F4">
            <w:pPr>
              <w:spacing w:after="0" w:line="240" w:lineRule="auto"/>
              <w:rPr>
                <w:rFonts w:ascii="Calibri" w:eastAsia="Times New Roman" w:hAnsi="Calibri" w:cs="Calibri"/>
                <w:b/>
                <w:bCs/>
                <w:lang w:eastAsia="zh-CN"/>
              </w:rPr>
            </w:pPr>
            <w:r w:rsidRPr="00E309CE">
              <w:rPr>
                <w:rFonts w:ascii="Calibri" w:eastAsia="Times New Roman" w:hAnsi="Calibri" w:cs="Calibri"/>
                <w:lang w:eastAsia="zh-CN"/>
              </w:rPr>
              <w:t>22 -</w:t>
            </w:r>
            <w:r>
              <w:rPr>
                <w:rFonts w:ascii="Calibri" w:eastAsia="Times New Roman" w:hAnsi="Calibri" w:cs="Calibri"/>
                <w:lang w:eastAsia="zh-CN"/>
              </w:rPr>
              <w:t xml:space="preserve"> </w:t>
            </w:r>
            <w:r w:rsidRPr="00E309CE">
              <w:rPr>
                <w:rFonts w:ascii="Calibri" w:eastAsia="Times New Roman" w:hAnsi="Calibri" w:cs="Calibri"/>
                <w:lang w:eastAsia="zh-CN"/>
              </w:rPr>
              <w:t>35</w:t>
            </w:r>
          </w:p>
        </w:tc>
        <w:tc>
          <w:tcPr>
            <w:tcW w:w="4183" w:type="dxa"/>
            <w:shd w:val="clear" w:color="auto" w:fill="FFFFFF" w:themeFill="background1"/>
            <w:noWrap/>
            <w:vAlign w:val="center"/>
          </w:tcPr>
          <w:p w14:paraId="0C69BFE2" w14:textId="77777777" w:rsidR="00F5581B" w:rsidRDefault="00F5581B" w:rsidP="007978F4">
            <w:pPr>
              <w:spacing w:after="0" w:line="240" w:lineRule="auto"/>
              <w:jc w:val="center"/>
              <w:rPr>
                <w:rFonts w:ascii="Calibri" w:hAnsi="Calibri" w:cs="Calibri"/>
                <w:b/>
                <w:bCs/>
                <w:color w:val="000000"/>
              </w:rPr>
            </w:pPr>
            <w:r>
              <w:rPr>
                <w:rFonts w:ascii="Calibri" w:hAnsi="Calibri" w:cs="Calibri"/>
                <w:color w:val="000000"/>
              </w:rPr>
              <w:t>408</w:t>
            </w:r>
          </w:p>
        </w:tc>
      </w:tr>
      <w:tr w:rsidR="00F5581B" w14:paraId="4BEE32C0" w14:textId="77777777" w:rsidTr="000701B9">
        <w:trPr>
          <w:cantSplit/>
          <w:trHeight w:val="300"/>
          <w:jc w:val="center"/>
        </w:trPr>
        <w:tc>
          <w:tcPr>
            <w:tcW w:w="4182" w:type="dxa"/>
            <w:shd w:val="clear" w:color="auto" w:fill="FFFFFF" w:themeFill="background1"/>
            <w:noWrap/>
            <w:vAlign w:val="bottom"/>
          </w:tcPr>
          <w:p w14:paraId="3949C4A9" w14:textId="77777777" w:rsidR="00F5581B" w:rsidRDefault="00F5581B" w:rsidP="007978F4">
            <w:pPr>
              <w:spacing w:after="0" w:line="240" w:lineRule="auto"/>
              <w:rPr>
                <w:rFonts w:ascii="Calibri" w:eastAsia="Times New Roman" w:hAnsi="Calibri" w:cs="Calibri"/>
                <w:b/>
                <w:bCs/>
                <w:lang w:eastAsia="zh-CN"/>
              </w:rPr>
            </w:pPr>
            <w:r w:rsidRPr="00E309CE">
              <w:rPr>
                <w:rFonts w:ascii="Calibri" w:eastAsia="Times New Roman" w:hAnsi="Calibri" w:cs="Calibri"/>
                <w:lang w:eastAsia="zh-CN"/>
              </w:rPr>
              <w:t>36 - 55</w:t>
            </w:r>
          </w:p>
        </w:tc>
        <w:tc>
          <w:tcPr>
            <w:tcW w:w="4183" w:type="dxa"/>
            <w:shd w:val="clear" w:color="auto" w:fill="FFFFFF" w:themeFill="background1"/>
            <w:noWrap/>
            <w:vAlign w:val="center"/>
          </w:tcPr>
          <w:p w14:paraId="5E0A4B0E" w14:textId="77777777" w:rsidR="00F5581B" w:rsidRDefault="00F5581B" w:rsidP="007978F4">
            <w:pPr>
              <w:spacing w:after="0" w:line="240" w:lineRule="auto"/>
              <w:jc w:val="center"/>
              <w:rPr>
                <w:rFonts w:ascii="Calibri" w:hAnsi="Calibri" w:cs="Calibri"/>
                <w:b/>
                <w:bCs/>
                <w:color w:val="000000"/>
              </w:rPr>
            </w:pPr>
            <w:r>
              <w:rPr>
                <w:rFonts w:ascii="Calibri" w:hAnsi="Calibri" w:cs="Calibri"/>
                <w:color w:val="000000"/>
              </w:rPr>
              <w:t>3,137</w:t>
            </w:r>
          </w:p>
        </w:tc>
      </w:tr>
      <w:tr w:rsidR="00F5581B" w14:paraId="4F73CF75" w14:textId="77777777" w:rsidTr="000701B9">
        <w:trPr>
          <w:cantSplit/>
          <w:trHeight w:val="300"/>
          <w:jc w:val="center"/>
        </w:trPr>
        <w:tc>
          <w:tcPr>
            <w:tcW w:w="4182" w:type="dxa"/>
            <w:shd w:val="clear" w:color="auto" w:fill="FFFFFF" w:themeFill="background1"/>
            <w:noWrap/>
            <w:vAlign w:val="bottom"/>
          </w:tcPr>
          <w:p w14:paraId="0C1DC15A" w14:textId="77777777" w:rsidR="00F5581B" w:rsidRDefault="00F5581B" w:rsidP="007978F4">
            <w:pPr>
              <w:spacing w:after="0" w:line="240" w:lineRule="auto"/>
              <w:rPr>
                <w:rFonts w:ascii="Calibri" w:eastAsia="Times New Roman" w:hAnsi="Calibri" w:cs="Calibri"/>
                <w:b/>
                <w:bCs/>
                <w:lang w:eastAsia="zh-CN"/>
              </w:rPr>
            </w:pPr>
            <w:r w:rsidRPr="00E309CE">
              <w:rPr>
                <w:rFonts w:ascii="Calibri" w:eastAsia="Times New Roman" w:hAnsi="Calibri" w:cs="Calibri"/>
                <w:lang w:eastAsia="zh-CN"/>
              </w:rPr>
              <w:t>56 - 64</w:t>
            </w:r>
          </w:p>
        </w:tc>
        <w:tc>
          <w:tcPr>
            <w:tcW w:w="4183" w:type="dxa"/>
            <w:shd w:val="clear" w:color="auto" w:fill="FFFFFF" w:themeFill="background1"/>
            <w:noWrap/>
            <w:vAlign w:val="center"/>
          </w:tcPr>
          <w:p w14:paraId="6C8F45C0" w14:textId="77777777" w:rsidR="00F5581B" w:rsidRDefault="00F5581B" w:rsidP="007978F4">
            <w:pPr>
              <w:spacing w:after="0" w:line="240" w:lineRule="auto"/>
              <w:jc w:val="center"/>
              <w:rPr>
                <w:rFonts w:ascii="Calibri" w:hAnsi="Calibri" w:cs="Calibri"/>
                <w:b/>
                <w:bCs/>
                <w:color w:val="000000"/>
              </w:rPr>
            </w:pPr>
            <w:r>
              <w:rPr>
                <w:rFonts w:ascii="Calibri" w:hAnsi="Calibri" w:cs="Calibri"/>
                <w:color w:val="000000"/>
              </w:rPr>
              <w:t>3,451</w:t>
            </w:r>
          </w:p>
        </w:tc>
      </w:tr>
      <w:tr w:rsidR="00F5581B" w14:paraId="22F223FB" w14:textId="77777777" w:rsidTr="000701B9">
        <w:trPr>
          <w:cantSplit/>
          <w:trHeight w:val="300"/>
          <w:jc w:val="center"/>
        </w:trPr>
        <w:tc>
          <w:tcPr>
            <w:tcW w:w="4182" w:type="dxa"/>
            <w:shd w:val="clear" w:color="auto" w:fill="FFFFFF" w:themeFill="background1"/>
            <w:noWrap/>
            <w:vAlign w:val="bottom"/>
          </w:tcPr>
          <w:p w14:paraId="28EAAD52" w14:textId="77777777" w:rsidR="00F5581B" w:rsidRDefault="00F5581B" w:rsidP="007978F4">
            <w:pPr>
              <w:spacing w:after="0" w:line="240" w:lineRule="auto"/>
              <w:rPr>
                <w:rFonts w:ascii="Calibri" w:eastAsia="Times New Roman" w:hAnsi="Calibri" w:cs="Calibri"/>
                <w:b/>
                <w:bCs/>
                <w:lang w:eastAsia="zh-CN"/>
              </w:rPr>
            </w:pPr>
            <w:r w:rsidRPr="00E309CE">
              <w:rPr>
                <w:rFonts w:ascii="Calibri" w:eastAsia="Times New Roman" w:hAnsi="Calibri" w:cs="Calibri"/>
                <w:lang w:eastAsia="zh-CN"/>
              </w:rPr>
              <w:t>65+</w:t>
            </w:r>
          </w:p>
        </w:tc>
        <w:tc>
          <w:tcPr>
            <w:tcW w:w="4183" w:type="dxa"/>
            <w:shd w:val="clear" w:color="auto" w:fill="FFFFFF" w:themeFill="background1"/>
            <w:noWrap/>
            <w:vAlign w:val="center"/>
          </w:tcPr>
          <w:p w14:paraId="4E07F941" w14:textId="77777777" w:rsidR="00F5581B" w:rsidRDefault="00F5581B" w:rsidP="007978F4">
            <w:pPr>
              <w:spacing w:after="0" w:line="240" w:lineRule="auto"/>
              <w:jc w:val="center"/>
              <w:rPr>
                <w:rFonts w:ascii="Calibri" w:hAnsi="Calibri" w:cs="Calibri"/>
                <w:b/>
                <w:bCs/>
                <w:color w:val="000000"/>
              </w:rPr>
            </w:pPr>
            <w:r>
              <w:rPr>
                <w:rFonts w:ascii="Calibri" w:hAnsi="Calibri" w:cs="Calibri"/>
                <w:color w:val="000000"/>
              </w:rPr>
              <w:t>8,131</w:t>
            </w:r>
          </w:p>
        </w:tc>
      </w:tr>
    </w:tbl>
    <w:p w14:paraId="6EBFA6FD" w14:textId="77777777" w:rsidR="00836E5A" w:rsidRPr="000151EC" w:rsidRDefault="00836E5A" w:rsidP="001A4947">
      <w:pPr>
        <w:spacing w:after="0"/>
        <w:rPr>
          <w:rFonts w:cstheme="minorHAnsi"/>
        </w:rPr>
      </w:pPr>
    </w:p>
    <w:p w14:paraId="6B4D88D6" w14:textId="2F9BB4B3" w:rsidR="006E59E3" w:rsidRPr="00CC220D" w:rsidRDefault="00267A7D" w:rsidP="00E66BE6">
      <w:pPr>
        <w:pStyle w:val="ListParagraph"/>
        <w:numPr>
          <w:ilvl w:val="0"/>
          <w:numId w:val="5"/>
        </w:numPr>
        <w:spacing w:after="0"/>
        <w:rPr>
          <w:rFonts w:cstheme="minorHAnsi"/>
        </w:rPr>
      </w:pPr>
      <w:r>
        <w:rPr>
          <w:rFonts w:cstheme="minorHAnsi"/>
        </w:rPr>
        <w:t>Race/Ethnicity</w:t>
      </w:r>
      <w:r w:rsidR="00644DC2">
        <w:rPr>
          <w:rFonts w:cstheme="minorHAnsi"/>
        </w:rPr>
        <w:t xml:space="preserve"> </w:t>
      </w:r>
    </w:p>
    <w:p w14:paraId="645666F2" w14:textId="79F29BBD" w:rsidR="00F5581B" w:rsidRDefault="00F5581B" w:rsidP="00CC220D">
      <w:pPr>
        <w:spacing w:after="0" w:line="240" w:lineRule="auto"/>
        <w:contextualSpacing/>
        <w:jc w:val="center"/>
        <w:rPr>
          <w:rFonts w:cstheme="minorHAnsi"/>
          <w:b/>
          <w:bCs/>
          <w:u w:val="single"/>
        </w:rPr>
      </w:pPr>
      <w:r w:rsidRPr="00F5581B">
        <w:rPr>
          <w:rFonts w:cstheme="minorHAnsi"/>
          <w:b/>
          <w:bCs/>
          <w:u w:val="single"/>
        </w:rPr>
        <w:t xml:space="preserve">Adult Group 1 by </w:t>
      </w:r>
      <w:r>
        <w:rPr>
          <w:rFonts w:cstheme="minorHAnsi"/>
          <w:b/>
          <w:bCs/>
          <w:u w:val="single"/>
        </w:rPr>
        <w:t>Race &amp; Ethnicity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F5581B" w:rsidRPr="00F02F60" w14:paraId="6B6B26AE" w14:textId="77777777" w:rsidTr="000701B9">
        <w:trPr>
          <w:cantSplit/>
          <w:trHeight w:val="300"/>
          <w:tblHeader/>
          <w:jc w:val="center"/>
        </w:trPr>
        <w:tc>
          <w:tcPr>
            <w:tcW w:w="4182" w:type="dxa"/>
            <w:shd w:val="clear" w:color="auto" w:fill="FFFFFF" w:themeFill="background1"/>
            <w:noWrap/>
            <w:vAlign w:val="bottom"/>
          </w:tcPr>
          <w:p w14:paraId="61B83C03" w14:textId="7F02DEBB" w:rsidR="00F5581B" w:rsidRPr="00F02F60" w:rsidRDefault="00F5581B" w:rsidP="007978F4">
            <w:pPr>
              <w:spacing w:after="0" w:line="240" w:lineRule="auto"/>
              <w:jc w:val="center"/>
              <w:rPr>
                <w:rFonts w:ascii="Calibri" w:eastAsia="Times New Roman" w:hAnsi="Calibri" w:cs="Calibri"/>
                <w:b/>
                <w:bCs/>
                <w:u w:val="single"/>
                <w:lang w:eastAsia="zh-CN"/>
              </w:rPr>
            </w:pPr>
            <w:r>
              <w:rPr>
                <w:rFonts w:ascii="Calibri" w:eastAsia="Times New Roman" w:hAnsi="Calibri" w:cs="Calibri"/>
                <w:b/>
                <w:bCs/>
                <w:u w:val="single"/>
                <w:lang w:eastAsia="zh-CN"/>
              </w:rPr>
              <w:t>Race &amp; Ethnicity</w:t>
            </w:r>
          </w:p>
        </w:tc>
        <w:tc>
          <w:tcPr>
            <w:tcW w:w="4183" w:type="dxa"/>
            <w:shd w:val="clear" w:color="auto" w:fill="FFFFFF" w:themeFill="background1"/>
            <w:noWrap/>
            <w:vAlign w:val="bottom"/>
          </w:tcPr>
          <w:p w14:paraId="73E320B8" w14:textId="77777777" w:rsidR="00F5581B" w:rsidRPr="00F02F60" w:rsidRDefault="00F5581B" w:rsidP="007978F4">
            <w:pPr>
              <w:spacing w:after="0" w:line="240" w:lineRule="auto"/>
              <w:jc w:val="center"/>
              <w:rPr>
                <w:rFonts w:ascii="Calibri" w:eastAsia="Times New Roman" w:hAnsi="Calibri" w:cs="Calibri"/>
                <w:b/>
                <w:bCs/>
                <w:u w:val="single"/>
                <w:lang w:eastAsia="zh-CN"/>
              </w:rPr>
            </w:pPr>
            <w:r w:rsidRPr="00F02F60">
              <w:rPr>
                <w:rFonts w:ascii="Calibri" w:eastAsia="Times New Roman" w:hAnsi="Calibri" w:cs="Calibri"/>
                <w:b/>
                <w:bCs/>
                <w:u w:val="single"/>
                <w:lang w:eastAsia="zh-CN"/>
              </w:rPr>
              <w:t>Number of Patients</w:t>
            </w:r>
          </w:p>
        </w:tc>
      </w:tr>
      <w:tr w:rsidR="00EA2B95" w:rsidRPr="00E309CE" w14:paraId="1B0E481E" w14:textId="77777777" w:rsidTr="000701B9">
        <w:trPr>
          <w:cantSplit/>
          <w:trHeight w:val="290"/>
          <w:jc w:val="center"/>
        </w:trPr>
        <w:tc>
          <w:tcPr>
            <w:tcW w:w="4182" w:type="dxa"/>
            <w:shd w:val="clear" w:color="auto" w:fill="FFFFFF" w:themeFill="background1"/>
            <w:noWrap/>
            <w:vAlign w:val="center"/>
            <w:hideMark/>
          </w:tcPr>
          <w:p w14:paraId="2B1709E9" w14:textId="6A1A7577" w:rsidR="00EA2B95" w:rsidRPr="00E309CE" w:rsidRDefault="00EA2B95" w:rsidP="00EA2B95">
            <w:pPr>
              <w:spacing w:after="0" w:line="240" w:lineRule="auto"/>
              <w:rPr>
                <w:rFonts w:ascii="Calibri" w:eastAsia="Times New Roman" w:hAnsi="Calibri" w:cs="Calibri"/>
                <w:lang w:eastAsia="zh-CN"/>
              </w:rPr>
            </w:pPr>
            <w:r>
              <w:rPr>
                <w:rFonts w:ascii="Calibri" w:hAnsi="Calibri" w:cs="Calibri"/>
                <w:color w:val="000000"/>
              </w:rPr>
              <w:t>White or Caucasian Non-Hispanic or Latino</w:t>
            </w:r>
          </w:p>
        </w:tc>
        <w:tc>
          <w:tcPr>
            <w:tcW w:w="4183" w:type="dxa"/>
            <w:shd w:val="clear" w:color="auto" w:fill="FFFFFF" w:themeFill="background1"/>
            <w:noWrap/>
            <w:vAlign w:val="center"/>
            <w:hideMark/>
          </w:tcPr>
          <w:p w14:paraId="2DE3E67E" w14:textId="2804F54E" w:rsidR="00EA2B95" w:rsidRPr="00E309CE" w:rsidRDefault="00EA2B95" w:rsidP="00EA2B95">
            <w:pPr>
              <w:spacing w:after="0" w:line="240" w:lineRule="auto"/>
              <w:jc w:val="center"/>
              <w:rPr>
                <w:rFonts w:ascii="Calibri" w:eastAsia="Times New Roman" w:hAnsi="Calibri" w:cs="Calibri"/>
                <w:lang w:eastAsia="zh-CN"/>
              </w:rPr>
            </w:pPr>
            <w:r>
              <w:rPr>
                <w:rFonts w:ascii="Calibri" w:hAnsi="Calibri" w:cs="Calibri"/>
                <w:color w:val="000000"/>
              </w:rPr>
              <w:t>2,541</w:t>
            </w:r>
          </w:p>
        </w:tc>
      </w:tr>
      <w:tr w:rsidR="00EA2B95" w:rsidRPr="00E309CE" w14:paraId="4D680F9C" w14:textId="77777777" w:rsidTr="000701B9">
        <w:trPr>
          <w:cantSplit/>
          <w:trHeight w:val="290"/>
          <w:jc w:val="center"/>
        </w:trPr>
        <w:tc>
          <w:tcPr>
            <w:tcW w:w="4182" w:type="dxa"/>
            <w:shd w:val="clear" w:color="auto" w:fill="FFFFFF" w:themeFill="background1"/>
            <w:noWrap/>
            <w:vAlign w:val="center"/>
            <w:hideMark/>
          </w:tcPr>
          <w:p w14:paraId="0DF1604C" w14:textId="734E1C69" w:rsidR="00EA2B95" w:rsidRPr="00E309CE" w:rsidRDefault="00EA2B95" w:rsidP="00EA2B95">
            <w:pPr>
              <w:spacing w:after="0" w:line="240" w:lineRule="auto"/>
              <w:rPr>
                <w:rFonts w:ascii="Calibri" w:eastAsia="Times New Roman" w:hAnsi="Calibri" w:cs="Calibri"/>
                <w:lang w:eastAsia="zh-CN"/>
              </w:rPr>
            </w:pPr>
            <w:r>
              <w:rPr>
                <w:rFonts w:ascii="Calibri" w:hAnsi="Calibri" w:cs="Calibri"/>
                <w:color w:val="000000"/>
              </w:rPr>
              <w:t>Other</w:t>
            </w:r>
          </w:p>
        </w:tc>
        <w:tc>
          <w:tcPr>
            <w:tcW w:w="4183" w:type="dxa"/>
            <w:shd w:val="clear" w:color="auto" w:fill="FFFFFF" w:themeFill="background1"/>
            <w:noWrap/>
            <w:vAlign w:val="center"/>
            <w:hideMark/>
          </w:tcPr>
          <w:p w14:paraId="0007FC56" w14:textId="4DAF2475" w:rsidR="00EA2B95" w:rsidRPr="00E309CE" w:rsidRDefault="00EA2B95" w:rsidP="00EA2B95">
            <w:pPr>
              <w:spacing w:after="0" w:line="240" w:lineRule="auto"/>
              <w:jc w:val="center"/>
              <w:rPr>
                <w:rFonts w:ascii="Calibri" w:eastAsia="Times New Roman" w:hAnsi="Calibri" w:cs="Calibri"/>
                <w:lang w:eastAsia="zh-CN"/>
              </w:rPr>
            </w:pPr>
            <w:r>
              <w:rPr>
                <w:rFonts w:ascii="Calibri" w:hAnsi="Calibri" w:cs="Calibri"/>
                <w:color w:val="000000"/>
              </w:rPr>
              <w:t>247</w:t>
            </w:r>
          </w:p>
        </w:tc>
      </w:tr>
      <w:tr w:rsidR="00EA2B95" w:rsidRPr="00E309CE" w14:paraId="2B04EDF4" w14:textId="77777777" w:rsidTr="000701B9">
        <w:trPr>
          <w:cantSplit/>
          <w:trHeight w:val="290"/>
          <w:jc w:val="center"/>
        </w:trPr>
        <w:tc>
          <w:tcPr>
            <w:tcW w:w="4182" w:type="dxa"/>
            <w:shd w:val="clear" w:color="auto" w:fill="FFFFFF" w:themeFill="background1"/>
            <w:noWrap/>
            <w:vAlign w:val="center"/>
            <w:hideMark/>
          </w:tcPr>
          <w:p w14:paraId="2C2BBF7F" w14:textId="2105F14A" w:rsidR="00EA2B95" w:rsidRPr="00E309CE" w:rsidRDefault="00EA2B95" w:rsidP="00EA2B95">
            <w:pPr>
              <w:spacing w:after="0" w:line="240" w:lineRule="auto"/>
              <w:rPr>
                <w:rFonts w:ascii="Calibri" w:eastAsia="Times New Roman" w:hAnsi="Calibri" w:cs="Calibri"/>
                <w:lang w:eastAsia="zh-CN"/>
              </w:rPr>
            </w:pPr>
            <w:r>
              <w:rPr>
                <w:rFonts w:ascii="Calibri" w:hAnsi="Calibri" w:cs="Calibri"/>
                <w:color w:val="000000"/>
              </w:rPr>
              <w:t>Hispanic or Latino</w:t>
            </w:r>
          </w:p>
        </w:tc>
        <w:tc>
          <w:tcPr>
            <w:tcW w:w="4183" w:type="dxa"/>
            <w:shd w:val="clear" w:color="auto" w:fill="FFFFFF" w:themeFill="background1"/>
            <w:noWrap/>
            <w:vAlign w:val="center"/>
            <w:hideMark/>
          </w:tcPr>
          <w:p w14:paraId="255E3ADD" w14:textId="1AB111D4" w:rsidR="00EA2B95" w:rsidRPr="00E309CE" w:rsidRDefault="00EA2B95" w:rsidP="00EA2B95">
            <w:pPr>
              <w:spacing w:after="0" w:line="240" w:lineRule="auto"/>
              <w:jc w:val="center"/>
              <w:rPr>
                <w:rFonts w:ascii="Calibri" w:eastAsia="Times New Roman" w:hAnsi="Calibri" w:cs="Calibri"/>
                <w:lang w:eastAsia="zh-CN"/>
              </w:rPr>
            </w:pPr>
            <w:r>
              <w:rPr>
                <w:rFonts w:ascii="Calibri" w:hAnsi="Calibri" w:cs="Calibri"/>
                <w:color w:val="000000"/>
              </w:rPr>
              <w:t>131</w:t>
            </w:r>
          </w:p>
        </w:tc>
      </w:tr>
      <w:tr w:rsidR="00EA2B95" w:rsidRPr="00E309CE" w14:paraId="1D79A210" w14:textId="77777777" w:rsidTr="000701B9">
        <w:trPr>
          <w:cantSplit/>
          <w:trHeight w:val="300"/>
          <w:jc w:val="center"/>
        </w:trPr>
        <w:tc>
          <w:tcPr>
            <w:tcW w:w="4182" w:type="dxa"/>
            <w:shd w:val="clear" w:color="auto" w:fill="FFFFFF" w:themeFill="background1"/>
            <w:noWrap/>
            <w:vAlign w:val="center"/>
            <w:hideMark/>
          </w:tcPr>
          <w:p w14:paraId="77296FEC" w14:textId="743A06F5" w:rsidR="00EA2B95" w:rsidRPr="00E309CE" w:rsidRDefault="00EA2B95" w:rsidP="00EA2B95">
            <w:pPr>
              <w:spacing w:after="0" w:line="240" w:lineRule="auto"/>
              <w:rPr>
                <w:rFonts w:ascii="Calibri" w:eastAsia="Times New Roman" w:hAnsi="Calibri" w:cs="Calibri"/>
                <w:lang w:eastAsia="zh-CN"/>
              </w:rPr>
            </w:pPr>
            <w:r>
              <w:rPr>
                <w:rFonts w:ascii="Calibri" w:hAnsi="Calibri" w:cs="Calibri"/>
                <w:color w:val="000000"/>
              </w:rPr>
              <w:t>Asian Non-Hispanic or Latino</w:t>
            </w:r>
          </w:p>
        </w:tc>
        <w:tc>
          <w:tcPr>
            <w:tcW w:w="4183" w:type="dxa"/>
            <w:shd w:val="clear" w:color="auto" w:fill="FFFFFF" w:themeFill="background1"/>
            <w:noWrap/>
            <w:vAlign w:val="center"/>
            <w:hideMark/>
          </w:tcPr>
          <w:p w14:paraId="0BB7991D" w14:textId="6C65555D" w:rsidR="00EA2B95" w:rsidRPr="00E309CE" w:rsidRDefault="00EA2B95" w:rsidP="00EA2B95">
            <w:pPr>
              <w:spacing w:after="0" w:line="240" w:lineRule="auto"/>
              <w:jc w:val="center"/>
              <w:rPr>
                <w:rFonts w:ascii="Calibri" w:eastAsia="Times New Roman" w:hAnsi="Calibri" w:cs="Calibri"/>
                <w:lang w:eastAsia="zh-CN"/>
              </w:rPr>
            </w:pPr>
            <w:r>
              <w:rPr>
                <w:rFonts w:ascii="Calibri" w:hAnsi="Calibri" w:cs="Calibri"/>
                <w:color w:val="000000"/>
              </w:rPr>
              <w:t>114</w:t>
            </w:r>
          </w:p>
        </w:tc>
      </w:tr>
      <w:tr w:rsidR="00EA2B95" w:rsidRPr="00E309CE" w14:paraId="76FD1B7F" w14:textId="77777777" w:rsidTr="000701B9">
        <w:trPr>
          <w:cantSplit/>
          <w:trHeight w:val="300"/>
          <w:jc w:val="center"/>
        </w:trPr>
        <w:tc>
          <w:tcPr>
            <w:tcW w:w="4182" w:type="dxa"/>
            <w:shd w:val="clear" w:color="auto" w:fill="FFFFFF" w:themeFill="background1"/>
            <w:noWrap/>
            <w:vAlign w:val="center"/>
          </w:tcPr>
          <w:p w14:paraId="5E4AFFF3" w14:textId="491F9328" w:rsidR="00EA2B95" w:rsidRPr="00E309CE" w:rsidRDefault="00EA2B95" w:rsidP="00EA2B95">
            <w:pPr>
              <w:spacing w:after="0" w:line="240" w:lineRule="auto"/>
              <w:rPr>
                <w:rFonts w:ascii="Calibri" w:eastAsia="Times New Roman" w:hAnsi="Calibri" w:cs="Calibri"/>
                <w:lang w:eastAsia="zh-CN"/>
              </w:rPr>
            </w:pPr>
            <w:r>
              <w:rPr>
                <w:rFonts w:ascii="Calibri" w:hAnsi="Calibri" w:cs="Calibri"/>
                <w:color w:val="000000"/>
              </w:rPr>
              <w:t>Black or African American</w:t>
            </w:r>
          </w:p>
        </w:tc>
        <w:tc>
          <w:tcPr>
            <w:tcW w:w="4183" w:type="dxa"/>
            <w:shd w:val="clear" w:color="auto" w:fill="FFFFFF" w:themeFill="background1"/>
            <w:noWrap/>
            <w:vAlign w:val="center"/>
          </w:tcPr>
          <w:p w14:paraId="7E49F9B2" w14:textId="25A236AC" w:rsidR="00EA2B95" w:rsidRDefault="00EA2B95" w:rsidP="00EA2B95">
            <w:pPr>
              <w:spacing w:after="0" w:line="240" w:lineRule="auto"/>
              <w:jc w:val="center"/>
              <w:rPr>
                <w:rFonts w:ascii="Calibri" w:hAnsi="Calibri" w:cs="Calibri"/>
                <w:color w:val="000000"/>
              </w:rPr>
            </w:pPr>
            <w:r>
              <w:rPr>
                <w:rFonts w:ascii="Calibri" w:hAnsi="Calibri" w:cs="Calibri"/>
                <w:color w:val="000000"/>
              </w:rPr>
              <w:t>108</w:t>
            </w:r>
          </w:p>
        </w:tc>
      </w:tr>
      <w:tr w:rsidR="00EA2B95" w:rsidRPr="00E309CE" w14:paraId="132E7720" w14:textId="77777777" w:rsidTr="000701B9">
        <w:trPr>
          <w:cantSplit/>
          <w:trHeight w:val="300"/>
          <w:jc w:val="center"/>
        </w:trPr>
        <w:tc>
          <w:tcPr>
            <w:tcW w:w="4182" w:type="dxa"/>
            <w:shd w:val="clear" w:color="auto" w:fill="FFFFFF" w:themeFill="background1"/>
            <w:noWrap/>
            <w:vAlign w:val="center"/>
          </w:tcPr>
          <w:p w14:paraId="469E6B86" w14:textId="450A88B0" w:rsidR="00EA2B95" w:rsidRDefault="00EA2B95" w:rsidP="00EA2B95">
            <w:pPr>
              <w:spacing w:after="0" w:line="240" w:lineRule="auto"/>
              <w:rPr>
                <w:rFonts w:ascii="Calibri" w:hAnsi="Calibri" w:cs="Calibri"/>
                <w:color w:val="000000"/>
              </w:rPr>
            </w:pPr>
            <w:r>
              <w:rPr>
                <w:rFonts w:ascii="Calibri" w:hAnsi="Calibri" w:cs="Calibri"/>
                <w:color w:val="000000"/>
              </w:rPr>
              <w:t>Multiracial, non-Hispanic</w:t>
            </w:r>
          </w:p>
        </w:tc>
        <w:tc>
          <w:tcPr>
            <w:tcW w:w="4183" w:type="dxa"/>
            <w:shd w:val="clear" w:color="auto" w:fill="FFFFFF" w:themeFill="background1"/>
            <w:noWrap/>
            <w:vAlign w:val="center"/>
          </w:tcPr>
          <w:p w14:paraId="468FBC0F" w14:textId="402A8FCB" w:rsidR="00EA2B95" w:rsidRDefault="00EA2B95" w:rsidP="00EA2B95">
            <w:pPr>
              <w:spacing w:after="0" w:line="240" w:lineRule="auto"/>
              <w:jc w:val="center"/>
              <w:rPr>
                <w:rFonts w:ascii="Calibri" w:hAnsi="Calibri" w:cs="Calibri"/>
                <w:color w:val="000000"/>
              </w:rPr>
            </w:pPr>
            <w:r>
              <w:rPr>
                <w:rFonts w:ascii="Calibri" w:hAnsi="Calibri" w:cs="Calibri"/>
                <w:color w:val="000000"/>
              </w:rPr>
              <w:t>49</w:t>
            </w:r>
          </w:p>
        </w:tc>
      </w:tr>
    </w:tbl>
    <w:p w14:paraId="6714BE76" w14:textId="55933518" w:rsidR="00F5581B" w:rsidRPr="009B0C2A" w:rsidRDefault="00F5581B" w:rsidP="00CC220D">
      <w:pPr>
        <w:spacing w:before="240" w:after="0"/>
        <w:jc w:val="center"/>
        <w:rPr>
          <w:rFonts w:cstheme="minorHAnsi"/>
        </w:rPr>
      </w:pPr>
      <w:r w:rsidRPr="009B0C2A">
        <w:rPr>
          <w:rFonts w:cstheme="minorHAnsi"/>
          <w:b/>
          <w:bCs/>
          <w:u w:val="single"/>
        </w:rPr>
        <w:t xml:space="preserve">Adult Group 2 by </w:t>
      </w:r>
      <w:r w:rsidR="00ED7131" w:rsidRPr="009B0C2A">
        <w:rPr>
          <w:rFonts w:cstheme="minorHAnsi"/>
          <w:b/>
          <w:bCs/>
          <w:u w:val="single"/>
        </w:rPr>
        <w:t>Race &amp; Ethnicity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ED7131" w:rsidRPr="009B0C2A" w14:paraId="302CA5A0" w14:textId="77777777" w:rsidTr="000701B9">
        <w:trPr>
          <w:cantSplit/>
          <w:trHeight w:val="300"/>
          <w:tblHeader/>
          <w:jc w:val="center"/>
        </w:trPr>
        <w:tc>
          <w:tcPr>
            <w:tcW w:w="4182" w:type="dxa"/>
            <w:shd w:val="clear" w:color="auto" w:fill="FFFFFF" w:themeFill="background1"/>
            <w:noWrap/>
            <w:vAlign w:val="bottom"/>
          </w:tcPr>
          <w:p w14:paraId="27BBDB5C" w14:textId="77777777" w:rsidR="00ED7131" w:rsidRPr="009B0C2A" w:rsidRDefault="00ED7131" w:rsidP="00CC220D">
            <w:pPr>
              <w:spacing w:after="0" w:line="240" w:lineRule="auto"/>
              <w:jc w:val="center"/>
              <w:rPr>
                <w:rFonts w:ascii="Calibri" w:eastAsia="Times New Roman" w:hAnsi="Calibri" w:cs="Calibri"/>
                <w:b/>
                <w:bCs/>
                <w:u w:val="single"/>
                <w:lang w:eastAsia="zh-CN"/>
              </w:rPr>
            </w:pPr>
            <w:r w:rsidRPr="009B0C2A">
              <w:rPr>
                <w:rFonts w:ascii="Calibri" w:eastAsia="Times New Roman" w:hAnsi="Calibri" w:cs="Calibri"/>
                <w:b/>
                <w:bCs/>
                <w:u w:val="single"/>
                <w:lang w:eastAsia="zh-CN"/>
              </w:rPr>
              <w:t>Race &amp; Ethnicity</w:t>
            </w:r>
          </w:p>
        </w:tc>
        <w:tc>
          <w:tcPr>
            <w:tcW w:w="4183" w:type="dxa"/>
            <w:shd w:val="clear" w:color="auto" w:fill="FFFFFF" w:themeFill="background1"/>
            <w:noWrap/>
            <w:vAlign w:val="bottom"/>
          </w:tcPr>
          <w:p w14:paraId="6CDB327C" w14:textId="77777777" w:rsidR="00ED7131" w:rsidRPr="009B0C2A" w:rsidRDefault="00ED7131" w:rsidP="00CC220D">
            <w:pPr>
              <w:spacing w:after="0" w:line="240" w:lineRule="auto"/>
              <w:jc w:val="center"/>
              <w:rPr>
                <w:rFonts w:ascii="Calibri" w:eastAsia="Times New Roman" w:hAnsi="Calibri" w:cs="Calibri"/>
                <w:b/>
                <w:bCs/>
                <w:u w:val="single"/>
                <w:lang w:eastAsia="zh-CN"/>
              </w:rPr>
            </w:pPr>
            <w:r w:rsidRPr="009B0C2A">
              <w:rPr>
                <w:rFonts w:ascii="Calibri" w:eastAsia="Times New Roman" w:hAnsi="Calibri" w:cs="Calibri"/>
                <w:b/>
                <w:bCs/>
                <w:u w:val="single"/>
                <w:lang w:eastAsia="zh-CN"/>
              </w:rPr>
              <w:t>Number of Patients</w:t>
            </w:r>
          </w:p>
        </w:tc>
      </w:tr>
      <w:tr w:rsidR="00ED7131" w:rsidRPr="009B0C2A" w14:paraId="648A3C65" w14:textId="77777777" w:rsidTr="000701B9">
        <w:trPr>
          <w:cantSplit/>
          <w:trHeight w:val="290"/>
          <w:jc w:val="center"/>
        </w:trPr>
        <w:tc>
          <w:tcPr>
            <w:tcW w:w="4182" w:type="dxa"/>
            <w:shd w:val="clear" w:color="auto" w:fill="FFFFFF" w:themeFill="background1"/>
            <w:noWrap/>
            <w:vAlign w:val="center"/>
            <w:hideMark/>
          </w:tcPr>
          <w:p w14:paraId="3BDAB83A" w14:textId="77777777" w:rsidR="00ED7131" w:rsidRPr="009B0C2A" w:rsidRDefault="00ED7131" w:rsidP="00ED7131">
            <w:pPr>
              <w:spacing w:after="0" w:line="240" w:lineRule="auto"/>
              <w:rPr>
                <w:rFonts w:ascii="Calibri" w:eastAsia="Times New Roman" w:hAnsi="Calibri" w:cs="Calibri"/>
                <w:lang w:eastAsia="zh-CN"/>
              </w:rPr>
            </w:pPr>
            <w:r w:rsidRPr="009B0C2A">
              <w:rPr>
                <w:rFonts w:ascii="Calibri" w:hAnsi="Calibri" w:cs="Calibri"/>
                <w:color w:val="000000"/>
              </w:rPr>
              <w:t>White or Caucasian Non-Hispanic or Latino</w:t>
            </w:r>
          </w:p>
        </w:tc>
        <w:tc>
          <w:tcPr>
            <w:tcW w:w="4183" w:type="dxa"/>
            <w:shd w:val="clear" w:color="auto" w:fill="FFFFFF" w:themeFill="background1"/>
            <w:noWrap/>
            <w:vAlign w:val="center"/>
            <w:hideMark/>
          </w:tcPr>
          <w:p w14:paraId="50DA5F63" w14:textId="145F4F99" w:rsidR="00ED7131" w:rsidRPr="009B0C2A" w:rsidRDefault="00ED7131" w:rsidP="00ED7131">
            <w:pPr>
              <w:spacing w:after="0" w:line="240" w:lineRule="auto"/>
              <w:jc w:val="center"/>
              <w:rPr>
                <w:rFonts w:ascii="Calibri" w:eastAsia="Times New Roman" w:hAnsi="Calibri" w:cs="Calibri"/>
                <w:lang w:eastAsia="zh-CN"/>
              </w:rPr>
            </w:pPr>
            <w:r w:rsidRPr="009B0C2A">
              <w:rPr>
                <w:rFonts w:ascii="Calibri" w:hAnsi="Calibri" w:cs="Calibri"/>
                <w:color w:val="000000"/>
              </w:rPr>
              <w:t>11,634</w:t>
            </w:r>
          </w:p>
        </w:tc>
      </w:tr>
      <w:tr w:rsidR="00ED7131" w:rsidRPr="009B0C2A" w14:paraId="72834393" w14:textId="77777777" w:rsidTr="000701B9">
        <w:trPr>
          <w:cantSplit/>
          <w:trHeight w:val="290"/>
          <w:jc w:val="center"/>
        </w:trPr>
        <w:tc>
          <w:tcPr>
            <w:tcW w:w="4182" w:type="dxa"/>
            <w:shd w:val="clear" w:color="auto" w:fill="FFFFFF" w:themeFill="background1"/>
            <w:noWrap/>
            <w:vAlign w:val="center"/>
            <w:hideMark/>
          </w:tcPr>
          <w:p w14:paraId="263BC9F5" w14:textId="77777777" w:rsidR="00ED7131" w:rsidRPr="009B0C2A" w:rsidRDefault="00ED7131" w:rsidP="00ED7131">
            <w:pPr>
              <w:spacing w:after="0" w:line="240" w:lineRule="auto"/>
              <w:rPr>
                <w:rFonts w:ascii="Calibri" w:eastAsia="Times New Roman" w:hAnsi="Calibri" w:cs="Calibri"/>
                <w:lang w:eastAsia="zh-CN"/>
              </w:rPr>
            </w:pPr>
            <w:r w:rsidRPr="009B0C2A">
              <w:rPr>
                <w:rFonts w:ascii="Calibri" w:hAnsi="Calibri" w:cs="Calibri"/>
                <w:color w:val="000000"/>
              </w:rPr>
              <w:t>Other</w:t>
            </w:r>
          </w:p>
        </w:tc>
        <w:tc>
          <w:tcPr>
            <w:tcW w:w="4183" w:type="dxa"/>
            <w:shd w:val="clear" w:color="auto" w:fill="FFFFFF" w:themeFill="background1"/>
            <w:noWrap/>
            <w:vAlign w:val="center"/>
            <w:hideMark/>
          </w:tcPr>
          <w:p w14:paraId="5EBF789F" w14:textId="0CC403FF" w:rsidR="00ED7131" w:rsidRPr="009B0C2A" w:rsidRDefault="00ED7131" w:rsidP="00ED7131">
            <w:pPr>
              <w:spacing w:after="0" w:line="240" w:lineRule="auto"/>
              <w:jc w:val="center"/>
              <w:rPr>
                <w:rFonts w:ascii="Calibri" w:eastAsia="Times New Roman" w:hAnsi="Calibri" w:cs="Calibri"/>
                <w:lang w:eastAsia="zh-CN"/>
              </w:rPr>
            </w:pPr>
            <w:r w:rsidRPr="009B0C2A">
              <w:rPr>
                <w:rFonts w:ascii="Calibri" w:hAnsi="Calibri" w:cs="Calibri"/>
                <w:color w:val="000000"/>
              </w:rPr>
              <w:t>1,393</w:t>
            </w:r>
          </w:p>
        </w:tc>
      </w:tr>
      <w:tr w:rsidR="00ED7131" w:rsidRPr="009B0C2A" w14:paraId="5E025201" w14:textId="77777777" w:rsidTr="000701B9">
        <w:trPr>
          <w:cantSplit/>
          <w:trHeight w:val="290"/>
          <w:jc w:val="center"/>
        </w:trPr>
        <w:tc>
          <w:tcPr>
            <w:tcW w:w="4182" w:type="dxa"/>
            <w:shd w:val="clear" w:color="auto" w:fill="FFFFFF" w:themeFill="background1"/>
            <w:noWrap/>
            <w:vAlign w:val="center"/>
            <w:hideMark/>
          </w:tcPr>
          <w:p w14:paraId="30C45A1C" w14:textId="77777777" w:rsidR="00ED7131" w:rsidRPr="009B0C2A" w:rsidRDefault="00ED7131" w:rsidP="00ED7131">
            <w:pPr>
              <w:spacing w:after="0" w:line="240" w:lineRule="auto"/>
              <w:rPr>
                <w:rFonts w:ascii="Calibri" w:eastAsia="Times New Roman" w:hAnsi="Calibri" w:cs="Calibri"/>
                <w:lang w:eastAsia="zh-CN"/>
              </w:rPr>
            </w:pPr>
            <w:r w:rsidRPr="009B0C2A">
              <w:rPr>
                <w:rFonts w:ascii="Calibri" w:hAnsi="Calibri" w:cs="Calibri"/>
                <w:color w:val="000000"/>
              </w:rPr>
              <w:t>Hispanic or Latino</w:t>
            </w:r>
          </w:p>
        </w:tc>
        <w:tc>
          <w:tcPr>
            <w:tcW w:w="4183" w:type="dxa"/>
            <w:shd w:val="clear" w:color="auto" w:fill="FFFFFF" w:themeFill="background1"/>
            <w:noWrap/>
            <w:vAlign w:val="center"/>
            <w:hideMark/>
          </w:tcPr>
          <w:p w14:paraId="77C1B9D0" w14:textId="06609094" w:rsidR="00ED7131" w:rsidRPr="009B0C2A" w:rsidRDefault="00ED7131" w:rsidP="00ED7131">
            <w:pPr>
              <w:spacing w:after="0" w:line="240" w:lineRule="auto"/>
              <w:jc w:val="center"/>
              <w:rPr>
                <w:rFonts w:ascii="Calibri" w:eastAsia="Times New Roman" w:hAnsi="Calibri" w:cs="Calibri"/>
                <w:lang w:eastAsia="zh-CN"/>
              </w:rPr>
            </w:pPr>
            <w:r w:rsidRPr="009B0C2A">
              <w:rPr>
                <w:rFonts w:ascii="Calibri" w:hAnsi="Calibri" w:cs="Calibri"/>
                <w:color w:val="000000"/>
              </w:rPr>
              <w:t>677</w:t>
            </w:r>
          </w:p>
        </w:tc>
      </w:tr>
      <w:tr w:rsidR="00ED7131" w:rsidRPr="009B0C2A" w14:paraId="4C315B44" w14:textId="77777777" w:rsidTr="000701B9">
        <w:trPr>
          <w:cantSplit/>
          <w:trHeight w:val="300"/>
          <w:jc w:val="center"/>
        </w:trPr>
        <w:tc>
          <w:tcPr>
            <w:tcW w:w="4182" w:type="dxa"/>
            <w:shd w:val="clear" w:color="auto" w:fill="FFFFFF" w:themeFill="background1"/>
            <w:noWrap/>
            <w:vAlign w:val="center"/>
            <w:hideMark/>
          </w:tcPr>
          <w:p w14:paraId="1A10CA81" w14:textId="77777777" w:rsidR="00ED7131" w:rsidRPr="009B0C2A" w:rsidRDefault="00ED7131" w:rsidP="00ED7131">
            <w:pPr>
              <w:spacing w:after="0" w:line="240" w:lineRule="auto"/>
              <w:rPr>
                <w:rFonts w:ascii="Calibri" w:eastAsia="Times New Roman" w:hAnsi="Calibri" w:cs="Calibri"/>
                <w:lang w:eastAsia="zh-CN"/>
              </w:rPr>
            </w:pPr>
            <w:r w:rsidRPr="009B0C2A">
              <w:rPr>
                <w:rFonts w:ascii="Calibri" w:hAnsi="Calibri" w:cs="Calibri"/>
                <w:color w:val="000000"/>
              </w:rPr>
              <w:t>Asian Non-Hispanic or Latino</w:t>
            </w:r>
          </w:p>
        </w:tc>
        <w:tc>
          <w:tcPr>
            <w:tcW w:w="4183" w:type="dxa"/>
            <w:shd w:val="clear" w:color="auto" w:fill="FFFFFF" w:themeFill="background1"/>
            <w:noWrap/>
            <w:vAlign w:val="center"/>
            <w:hideMark/>
          </w:tcPr>
          <w:p w14:paraId="11357E0C" w14:textId="615FBCA6" w:rsidR="00ED7131" w:rsidRPr="009B0C2A" w:rsidRDefault="00ED7131" w:rsidP="00ED7131">
            <w:pPr>
              <w:spacing w:after="0" w:line="240" w:lineRule="auto"/>
              <w:jc w:val="center"/>
              <w:rPr>
                <w:rFonts w:ascii="Calibri" w:eastAsia="Times New Roman" w:hAnsi="Calibri" w:cs="Calibri"/>
                <w:lang w:eastAsia="zh-CN"/>
              </w:rPr>
            </w:pPr>
            <w:r w:rsidRPr="009B0C2A">
              <w:rPr>
                <w:rFonts w:ascii="Calibri" w:hAnsi="Calibri" w:cs="Calibri"/>
                <w:color w:val="000000"/>
              </w:rPr>
              <w:t>652</w:t>
            </w:r>
          </w:p>
        </w:tc>
      </w:tr>
      <w:tr w:rsidR="00ED7131" w:rsidRPr="009B0C2A" w14:paraId="185662C6" w14:textId="77777777" w:rsidTr="000701B9">
        <w:trPr>
          <w:cantSplit/>
          <w:trHeight w:val="300"/>
          <w:jc w:val="center"/>
        </w:trPr>
        <w:tc>
          <w:tcPr>
            <w:tcW w:w="4182" w:type="dxa"/>
            <w:shd w:val="clear" w:color="auto" w:fill="FFFFFF" w:themeFill="background1"/>
            <w:noWrap/>
            <w:vAlign w:val="center"/>
          </w:tcPr>
          <w:p w14:paraId="1C870F6E" w14:textId="77777777" w:rsidR="00ED7131" w:rsidRPr="009B0C2A" w:rsidRDefault="00ED7131" w:rsidP="00ED7131">
            <w:pPr>
              <w:spacing w:after="0" w:line="240" w:lineRule="auto"/>
              <w:rPr>
                <w:rFonts w:ascii="Calibri" w:eastAsia="Times New Roman" w:hAnsi="Calibri" w:cs="Calibri"/>
                <w:lang w:eastAsia="zh-CN"/>
              </w:rPr>
            </w:pPr>
            <w:r w:rsidRPr="009B0C2A">
              <w:rPr>
                <w:rFonts w:ascii="Calibri" w:hAnsi="Calibri" w:cs="Calibri"/>
                <w:color w:val="000000"/>
              </w:rPr>
              <w:t>Black or African American</w:t>
            </w:r>
          </w:p>
        </w:tc>
        <w:tc>
          <w:tcPr>
            <w:tcW w:w="4183" w:type="dxa"/>
            <w:shd w:val="clear" w:color="auto" w:fill="FFFFFF" w:themeFill="background1"/>
            <w:noWrap/>
            <w:vAlign w:val="center"/>
          </w:tcPr>
          <w:p w14:paraId="0467ACA2" w14:textId="7A9E057A" w:rsidR="00ED7131" w:rsidRPr="009B0C2A" w:rsidRDefault="00ED7131" w:rsidP="00ED7131">
            <w:pPr>
              <w:spacing w:after="0" w:line="240" w:lineRule="auto"/>
              <w:jc w:val="center"/>
              <w:rPr>
                <w:rFonts w:ascii="Calibri" w:hAnsi="Calibri" w:cs="Calibri"/>
                <w:color w:val="000000"/>
              </w:rPr>
            </w:pPr>
            <w:r w:rsidRPr="009B0C2A">
              <w:rPr>
                <w:rFonts w:ascii="Calibri" w:hAnsi="Calibri" w:cs="Calibri"/>
                <w:color w:val="000000"/>
              </w:rPr>
              <w:t>549</w:t>
            </w:r>
          </w:p>
        </w:tc>
      </w:tr>
      <w:tr w:rsidR="00ED7131" w:rsidRPr="009B0C2A" w14:paraId="76BD6651" w14:textId="77777777" w:rsidTr="000701B9">
        <w:trPr>
          <w:cantSplit/>
          <w:trHeight w:val="300"/>
          <w:jc w:val="center"/>
        </w:trPr>
        <w:tc>
          <w:tcPr>
            <w:tcW w:w="4182" w:type="dxa"/>
            <w:shd w:val="clear" w:color="auto" w:fill="FFFFFF" w:themeFill="background1"/>
            <w:noWrap/>
            <w:vAlign w:val="center"/>
          </w:tcPr>
          <w:p w14:paraId="451807F1" w14:textId="77777777" w:rsidR="00ED7131" w:rsidRPr="009B0C2A" w:rsidRDefault="00ED7131" w:rsidP="00ED7131">
            <w:pPr>
              <w:spacing w:after="0" w:line="240" w:lineRule="auto"/>
              <w:rPr>
                <w:rFonts w:ascii="Calibri" w:hAnsi="Calibri" w:cs="Calibri"/>
                <w:color w:val="000000"/>
              </w:rPr>
            </w:pPr>
            <w:r w:rsidRPr="009B0C2A">
              <w:rPr>
                <w:rFonts w:ascii="Calibri" w:hAnsi="Calibri" w:cs="Calibri"/>
                <w:color w:val="000000"/>
              </w:rPr>
              <w:t>Multiracial, non-Hispanic</w:t>
            </w:r>
          </w:p>
        </w:tc>
        <w:tc>
          <w:tcPr>
            <w:tcW w:w="4183" w:type="dxa"/>
            <w:shd w:val="clear" w:color="auto" w:fill="FFFFFF" w:themeFill="background1"/>
            <w:noWrap/>
            <w:vAlign w:val="center"/>
          </w:tcPr>
          <w:p w14:paraId="45F5835D" w14:textId="43616D54" w:rsidR="00ED7131" w:rsidRPr="009B0C2A" w:rsidRDefault="00ED7131" w:rsidP="00ED7131">
            <w:pPr>
              <w:spacing w:after="0" w:line="240" w:lineRule="auto"/>
              <w:jc w:val="center"/>
              <w:rPr>
                <w:rFonts w:ascii="Calibri" w:hAnsi="Calibri" w:cs="Calibri"/>
                <w:color w:val="000000"/>
              </w:rPr>
            </w:pPr>
            <w:r w:rsidRPr="009B0C2A">
              <w:rPr>
                <w:rFonts w:ascii="Calibri" w:hAnsi="Calibri" w:cs="Calibri"/>
                <w:color w:val="000000"/>
              </w:rPr>
              <w:t>211</w:t>
            </w:r>
          </w:p>
        </w:tc>
      </w:tr>
    </w:tbl>
    <w:p w14:paraId="2D5219A7" w14:textId="77777777" w:rsidR="008603A6" w:rsidRDefault="008603A6" w:rsidP="008603A6">
      <w:pPr>
        <w:pStyle w:val="ListParagraph"/>
        <w:ind w:left="1440"/>
        <w:rPr>
          <w:rFonts w:cstheme="minorHAnsi"/>
        </w:rPr>
      </w:pPr>
    </w:p>
    <w:p w14:paraId="42C74525" w14:textId="0579D0F6" w:rsidR="008132A8" w:rsidRDefault="00267A7D" w:rsidP="00E66BE6">
      <w:pPr>
        <w:pStyle w:val="ListParagraph"/>
        <w:numPr>
          <w:ilvl w:val="0"/>
          <w:numId w:val="5"/>
        </w:numPr>
        <w:rPr>
          <w:rFonts w:cstheme="minorHAnsi"/>
        </w:rPr>
      </w:pPr>
      <w:r>
        <w:rPr>
          <w:rFonts w:cstheme="minorHAnsi"/>
        </w:rPr>
        <w:t>Payer Mix</w:t>
      </w:r>
      <w:r w:rsidR="00E36588">
        <w:rPr>
          <w:rFonts w:cstheme="minorHAnsi"/>
        </w:rPr>
        <w:t xml:space="preserve"> (using payer mix categories from Question 2)</w:t>
      </w:r>
    </w:p>
    <w:p w14:paraId="367A136D" w14:textId="77777777" w:rsidR="008D1879" w:rsidRDefault="008D1879">
      <w:pPr>
        <w:rPr>
          <w:rFonts w:cstheme="minorHAnsi"/>
          <w:b/>
          <w:bCs/>
          <w:u w:val="single"/>
        </w:rPr>
      </w:pPr>
      <w:r>
        <w:rPr>
          <w:rFonts w:cstheme="minorHAnsi"/>
          <w:b/>
          <w:bCs/>
          <w:u w:val="single"/>
        </w:rPr>
        <w:br w:type="page"/>
      </w:r>
    </w:p>
    <w:p w14:paraId="5047DDB8" w14:textId="47B99AF2" w:rsidR="00F5581B" w:rsidRPr="00F5581B" w:rsidRDefault="00F5581B" w:rsidP="00F5581B">
      <w:pPr>
        <w:spacing w:after="0"/>
        <w:jc w:val="center"/>
        <w:rPr>
          <w:rFonts w:cstheme="minorHAnsi"/>
          <w:b/>
          <w:bCs/>
          <w:u w:val="single"/>
        </w:rPr>
      </w:pPr>
      <w:r w:rsidRPr="00F5581B">
        <w:rPr>
          <w:rFonts w:cstheme="minorHAnsi"/>
          <w:b/>
          <w:bCs/>
          <w:u w:val="single"/>
        </w:rPr>
        <w:lastRenderedPageBreak/>
        <w:t>Adult Group 1 and Group 2</w:t>
      </w:r>
      <w:r w:rsidR="00EC7367">
        <w:rPr>
          <w:rFonts w:cstheme="minorHAnsi"/>
          <w:b/>
          <w:bCs/>
          <w:u w:val="single"/>
        </w:rPr>
        <w:t xml:space="preserve"> by Payor Mix</w:t>
      </w:r>
    </w:p>
    <w:tbl>
      <w:tblPr>
        <w:tblStyle w:val="TableGrid"/>
        <w:tblW w:w="0" w:type="auto"/>
        <w:jc w:val="center"/>
        <w:tblLook w:val="04A0" w:firstRow="1" w:lastRow="0" w:firstColumn="1" w:lastColumn="0" w:noHBand="0" w:noVBand="1"/>
      </w:tblPr>
      <w:tblGrid>
        <w:gridCol w:w="3049"/>
        <w:gridCol w:w="3371"/>
      </w:tblGrid>
      <w:tr w:rsidR="00F5581B" w:rsidRPr="008132A8" w14:paraId="3F8BC81F" w14:textId="77777777" w:rsidTr="000701B9">
        <w:trPr>
          <w:cantSplit/>
          <w:trHeight w:val="290"/>
          <w:tblHeader/>
          <w:jc w:val="center"/>
        </w:trPr>
        <w:tc>
          <w:tcPr>
            <w:tcW w:w="3049" w:type="dxa"/>
            <w:tcBorders>
              <w:top w:val="single" w:sz="4" w:space="0" w:color="auto"/>
              <w:left w:val="single" w:sz="4" w:space="0" w:color="auto"/>
              <w:bottom w:val="single" w:sz="4" w:space="0" w:color="auto"/>
              <w:right w:val="single" w:sz="4" w:space="0" w:color="auto"/>
            </w:tcBorders>
            <w:noWrap/>
          </w:tcPr>
          <w:p w14:paraId="7011C4F7" w14:textId="77777777" w:rsidR="00F5581B" w:rsidRPr="008132A8" w:rsidRDefault="00F5581B" w:rsidP="007978F4">
            <w:pPr>
              <w:jc w:val="center"/>
              <w:rPr>
                <w:rFonts w:cstheme="minorHAnsi"/>
                <w:b/>
                <w:bCs/>
                <w:u w:val="single"/>
              </w:rPr>
            </w:pPr>
            <w:r w:rsidRPr="008132A8">
              <w:rPr>
                <w:rFonts w:cstheme="minorHAnsi"/>
                <w:b/>
                <w:bCs/>
                <w:u w:val="single"/>
              </w:rPr>
              <w:t>Payor</w:t>
            </w:r>
          </w:p>
        </w:tc>
        <w:tc>
          <w:tcPr>
            <w:tcW w:w="3371" w:type="dxa"/>
            <w:tcBorders>
              <w:top w:val="single" w:sz="4" w:space="0" w:color="auto"/>
              <w:left w:val="single" w:sz="4" w:space="0" w:color="auto"/>
              <w:bottom w:val="single" w:sz="4" w:space="0" w:color="auto"/>
              <w:right w:val="single" w:sz="4" w:space="0" w:color="auto"/>
            </w:tcBorders>
            <w:noWrap/>
          </w:tcPr>
          <w:p w14:paraId="74BE31DC" w14:textId="77777777" w:rsidR="00F5581B" w:rsidRPr="008132A8" w:rsidRDefault="00F5581B" w:rsidP="007978F4">
            <w:pPr>
              <w:jc w:val="center"/>
              <w:rPr>
                <w:rFonts w:cstheme="minorHAnsi"/>
                <w:b/>
                <w:bCs/>
                <w:u w:val="single"/>
              </w:rPr>
            </w:pPr>
            <w:r>
              <w:rPr>
                <w:rFonts w:cstheme="minorHAnsi"/>
                <w:b/>
                <w:bCs/>
                <w:u w:val="single"/>
              </w:rPr>
              <w:t>%</w:t>
            </w:r>
          </w:p>
        </w:tc>
      </w:tr>
      <w:tr w:rsidR="00F5581B" w:rsidRPr="008132A8" w14:paraId="648031EF"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tcPr>
          <w:p w14:paraId="7E33D486" w14:textId="77777777" w:rsidR="00F5581B" w:rsidRPr="008132A8" w:rsidRDefault="00F5581B" w:rsidP="007978F4">
            <w:pPr>
              <w:rPr>
                <w:rFonts w:cstheme="minorHAnsi"/>
                <w:b/>
                <w:bCs/>
              </w:rPr>
            </w:pPr>
            <w:r w:rsidRPr="008132A8">
              <w:rPr>
                <w:rFonts w:cstheme="minorHAnsi"/>
                <w:b/>
                <w:bCs/>
              </w:rPr>
              <w:t>Group 1</w:t>
            </w:r>
          </w:p>
        </w:tc>
        <w:tc>
          <w:tcPr>
            <w:tcW w:w="3371" w:type="dxa"/>
            <w:tcBorders>
              <w:top w:val="single" w:sz="4" w:space="0" w:color="auto"/>
              <w:left w:val="single" w:sz="4" w:space="0" w:color="auto"/>
              <w:bottom w:val="single" w:sz="4" w:space="0" w:color="auto"/>
              <w:right w:val="single" w:sz="4" w:space="0" w:color="auto"/>
            </w:tcBorders>
            <w:noWrap/>
          </w:tcPr>
          <w:p w14:paraId="256D130A" w14:textId="77777777" w:rsidR="00F5581B" w:rsidRPr="008132A8" w:rsidRDefault="00F5581B" w:rsidP="007978F4">
            <w:pPr>
              <w:rPr>
                <w:rFonts w:cstheme="minorHAnsi"/>
              </w:rPr>
            </w:pPr>
          </w:p>
        </w:tc>
      </w:tr>
      <w:tr w:rsidR="00F5581B" w:rsidRPr="008132A8" w14:paraId="4EF33EA0"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25088CB8" w14:textId="77777777" w:rsidR="00F5581B" w:rsidRPr="008132A8" w:rsidRDefault="00F5581B" w:rsidP="007978F4">
            <w:pPr>
              <w:spacing w:line="259" w:lineRule="auto"/>
              <w:rPr>
                <w:rFonts w:cstheme="minorHAnsi"/>
              </w:rPr>
            </w:pPr>
            <w:r w:rsidRPr="008132A8">
              <w:rPr>
                <w:rFonts w:cstheme="minorHAnsi"/>
              </w:rPr>
              <w:t>Commercial Medicare</w:t>
            </w:r>
          </w:p>
        </w:tc>
        <w:tc>
          <w:tcPr>
            <w:tcW w:w="3371" w:type="dxa"/>
            <w:tcBorders>
              <w:top w:val="single" w:sz="4" w:space="0" w:color="auto"/>
              <w:left w:val="single" w:sz="4" w:space="0" w:color="auto"/>
              <w:bottom w:val="single" w:sz="4" w:space="0" w:color="auto"/>
              <w:right w:val="single" w:sz="4" w:space="0" w:color="auto"/>
            </w:tcBorders>
            <w:noWrap/>
            <w:hideMark/>
          </w:tcPr>
          <w:p w14:paraId="540B4217" w14:textId="77777777" w:rsidR="00F5581B" w:rsidRPr="008132A8" w:rsidRDefault="00F5581B" w:rsidP="00ED7131">
            <w:pPr>
              <w:spacing w:line="259" w:lineRule="auto"/>
              <w:jc w:val="center"/>
              <w:rPr>
                <w:rFonts w:cstheme="minorHAnsi"/>
              </w:rPr>
            </w:pPr>
            <w:r w:rsidRPr="008132A8">
              <w:rPr>
                <w:rFonts w:cstheme="minorHAnsi"/>
              </w:rPr>
              <w:t>12.1%</w:t>
            </w:r>
          </w:p>
        </w:tc>
      </w:tr>
      <w:tr w:rsidR="00F5581B" w:rsidRPr="008132A8" w14:paraId="55DF0619"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64B66AE5" w14:textId="77777777" w:rsidR="00F5581B" w:rsidRPr="008132A8" w:rsidRDefault="00F5581B" w:rsidP="007978F4">
            <w:pPr>
              <w:spacing w:line="259" w:lineRule="auto"/>
              <w:rPr>
                <w:rFonts w:cstheme="minorHAnsi"/>
              </w:rPr>
            </w:pPr>
            <w:r w:rsidRPr="008132A8">
              <w:rPr>
                <w:rFonts w:cstheme="minorHAnsi"/>
              </w:rPr>
              <w:t>Medicare FFS</w:t>
            </w:r>
          </w:p>
        </w:tc>
        <w:tc>
          <w:tcPr>
            <w:tcW w:w="3371" w:type="dxa"/>
            <w:tcBorders>
              <w:top w:val="single" w:sz="4" w:space="0" w:color="auto"/>
              <w:left w:val="single" w:sz="4" w:space="0" w:color="auto"/>
              <w:bottom w:val="single" w:sz="4" w:space="0" w:color="auto"/>
              <w:right w:val="single" w:sz="4" w:space="0" w:color="auto"/>
            </w:tcBorders>
            <w:noWrap/>
            <w:hideMark/>
          </w:tcPr>
          <w:p w14:paraId="452FCD2D" w14:textId="77777777" w:rsidR="00F5581B" w:rsidRPr="008132A8" w:rsidRDefault="00F5581B" w:rsidP="00ED7131">
            <w:pPr>
              <w:spacing w:line="259" w:lineRule="auto"/>
              <w:jc w:val="center"/>
              <w:rPr>
                <w:rFonts w:cstheme="minorHAnsi"/>
              </w:rPr>
            </w:pPr>
            <w:r w:rsidRPr="008132A8">
              <w:rPr>
                <w:rFonts w:cstheme="minorHAnsi"/>
              </w:rPr>
              <w:t>28.9%</w:t>
            </w:r>
          </w:p>
        </w:tc>
      </w:tr>
      <w:tr w:rsidR="00F5581B" w:rsidRPr="008132A8" w14:paraId="4B67B387"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67F9C33F" w14:textId="77777777" w:rsidR="00F5581B" w:rsidRPr="008132A8" w:rsidRDefault="00F5581B" w:rsidP="007978F4">
            <w:pPr>
              <w:spacing w:line="259" w:lineRule="auto"/>
              <w:rPr>
                <w:rFonts w:cstheme="minorHAnsi"/>
              </w:rPr>
            </w:pPr>
            <w:r w:rsidRPr="008132A8">
              <w:rPr>
                <w:rFonts w:cstheme="minorHAnsi"/>
              </w:rPr>
              <w:t>Managed Medicaid</w:t>
            </w:r>
          </w:p>
        </w:tc>
        <w:tc>
          <w:tcPr>
            <w:tcW w:w="3371" w:type="dxa"/>
            <w:tcBorders>
              <w:top w:val="single" w:sz="4" w:space="0" w:color="auto"/>
              <w:left w:val="single" w:sz="4" w:space="0" w:color="auto"/>
              <w:bottom w:val="single" w:sz="4" w:space="0" w:color="auto"/>
              <w:right w:val="single" w:sz="4" w:space="0" w:color="auto"/>
            </w:tcBorders>
            <w:noWrap/>
            <w:hideMark/>
          </w:tcPr>
          <w:p w14:paraId="73C443BE" w14:textId="77777777" w:rsidR="00F5581B" w:rsidRPr="008132A8" w:rsidRDefault="00F5581B" w:rsidP="00ED7131">
            <w:pPr>
              <w:spacing w:line="259" w:lineRule="auto"/>
              <w:jc w:val="center"/>
              <w:rPr>
                <w:rFonts w:cstheme="minorHAnsi"/>
              </w:rPr>
            </w:pPr>
            <w:r w:rsidRPr="008132A8">
              <w:rPr>
                <w:rFonts w:cstheme="minorHAnsi"/>
              </w:rPr>
              <w:t>6.6%</w:t>
            </w:r>
          </w:p>
        </w:tc>
      </w:tr>
      <w:tr w:rsidR="00F5581B" w:rsidRPr="008132A8" w14:paraId="52839F13"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645F2446" w14:textId="77777777" w:rsidR="00F5581B" w:rsidRPr="008132A8" w:rsidRDefault="00F5581B" w:rsidP="007978F4">
            <w:pPr>
              <w:spacing w:line="259" w:lineRule="auto"/>
              <w:rPr>
                <w:rFonts w:cstheme="minorHAnsi"/>
              </w:rPr>
            </w:pPr>
            <w:r w:rsidRPr="008132A8">
              <w:rPr>
                <w:rFonts w:cstheme="minorHAnsi"/>
              </w:rPr>
              <w:t>MassHealth</w:t>
            </w:r>
          </w:p>
        </w:tc>
        <w:tc>
          <w:tcPr>
            <w:tcW w:w="3371" w:type="dxa"/>
            <w:tcBorders>
              <w:top w:val="single" w:sz="4" w:space="0" w:color="auto"/>
              <w:left w:val="single" w:sz="4" w:space="0" w:color="auto"/>
              <w:bottom w:val="single" w:sz="4" w:space="0" w:color="auto"/>
              <w:right w:val="single" w:sz="4" w:space="0" w:color="auto"/>
            </w:tcBorders>
            <w:noWrap/>
            <w:hideMark/>
          </w:tcPr>
          <w:p w14:paraId="30FF704A" w14:textId="77777777" w:rsidR="00F5581B" w:rsidRPr="008132A8" w:rsidRDefault="00F5581B" w:rsidP="00ED7131">
            <w:pPr>
              <w:spacing w:line="259" w:lineRule="auto"/>
              <w:jc w:val="center"/>
              <w:rPr>
                <w:rFonts w:cstheme="minorHAnsi"/>
              </w:rPr>
            </w:pPr>
            <w:r w:rsidRPr="008132A8">
              <w:rPr>
                <w:rFonts w:cstheme="minorHAnsi"/>
              </w:rPr>
              <w:t>4.1%</w:t>
            </w:r>
          </w:p>
        </w:tc>
      </w:tr>
      <w:tr w:rsidR="00F5581B" w:rsidRPr="008132A8" w14:paraId="243C02C1"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1E7A6DBA" w14:textId="77777777" w:rsidR="00F5581B" w:rsidRPr="008132A8" w:rsidRDefault="00F5581B" w:rsidP="007978F4">
            <w:pPr>
              <w:spacing w:line="259" w:lineRule="auto"/>
              <w:rPr>
                <w:rFonts w:cstheme="minorHAnsi"/>
              </w:rPr>
            </w:pPr>
            <w:r w:rsidRPr="008132A8">
              <w:rPr>
                <w:rFonts w:cstheme="minorHAnsi"/>
              </w:rPr>
              <w:t>Commercial</w:t>
            </w:r>
          </w:p>
        </w:tc>
        <w:tc>
          <w:tcPr>
            <w:tcW w:w="3371" w:type="dxa"/>
            <w:tcBorders>
              <w:top w:val="single" w:sz="4" w:space="0" w:color="auto"/>
              <w:left w:val="single" w:sz="4" w:space="0" w:color="auto"/>
              <w:bottom w:val="single" w:sz="4" w:space="0" w:color="auto"/>
              <w:right w:val="single" w:sz="4" w:space="0" w:color="auto"/>
            </w:tcBorders>
            <w:noWrap/>
            <w:hideMark/>
          </w:tcPr>
          <w:p w14:paraId="59D03988" w14:textId="77777777" w:rsidR="00F5581B" w:rsidRPr="008132A8" w:rsidRDefault="00F5581B" w:rsidP="00ED7131">
            <w:pPr>
              <w:spacing w:line="259" w:lineRule="auto"/>
              <w:jc w:val="center"/>
              <w:rPr>
                <w:rFonts w:cstheme="minorHAnsi"/>
              </w:rPr>
            </w:pPr>
            <w:r w:rsidRPr="008132A8">
              <w:rPr>
                <w:rFonts w:cstheme="minorHAnsi"/>
              </w:rPr>
              <w:t>46.4%</w:t>
            </w:r>
          </w:p>
        </w:tc>
      </w:tr>
      <w:tr w:rsidR="00F5581B" w:rsidRPr="008132A8" w14:paraId="059886EB"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2D42729E" w14:textId="77777777" w:rsidR="00F5581B" w:rsidRPr="008132A8" w:rsidRDefault="00F5581B" w:rsidP="007978F4">
            <w:pPr>
              <w:spacing w:line="259" w:lineRule="auto"/>
              <w:rPr>
                <w:rFonts w:cstheme="minorHAnsi"/>
              </w:rPr>
            </w:pPr>
            <w:r w:rsidRPr="008132A8">
              <w:rPr>
                <w:rFonts w:cstheme="minorHAnsi"/>
              </w:rPr>
              <w:t>Other</w:t>
            </w:r>
          </w:p>
        </w:tc>
        <w:tc>
          <w:tcPr>
            <w:tcW w:w="3371" w:type="dxa"/>
            <w:tcBorders>
              <w:top w:val="single" w:sz="4" w:space="0" w:color="auto"/>
              <w:left w:val="single" w:sz="4" w:space="0" w:color="auto"/>
              <w:bottom w:val="single" w:sz="4" w:space="0" w:color="auto"/>
              <w:right w:val="single" w:sz="4" w:space="0" w:color="auto"/>
            </w:tcBorders>
            <w:noWrap/>
            <w:hideMark/>
          </w:tcPr>
          <w:p w14:paraId="6933DC55" w14:textId="77777777" w:rsidR="00F5581B" w:rsidRPr="008132A8" w:rsidRDefault="00F5581B" w:rsidP="00ED7131">
            <w:pPr>
              <w:spacing w:line="259" w:lineRule="auto"/>
              <w:jc w:val="center"/>
              <w:rPr>
                <w:rFonts w:cstheme="minorHAnsi"/>
              </w:rPr>
            </w:pPr>
            <w:r w:rsidRPr="008132A8">
              <w:rPr>
                <w:rFonts w:cstheme="minorHAnsi"/>
              </w:rPr>
              <w:t>2.0%</w:t>
            </w:r>
          </w:p>
        </w:tc>
      </w:tr>
      <w:tr w:rsidR="00F5581B" w:rsidRPr="008132A8" w14:paraId="2EA1148D"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477C9746" w14:textId="77777777" w:rsidR="00F5581B" w:rsidRPr="008132A8" w:rsidRDefault="00F5581B" w:rsidP="007978F4">
            <w:pPr>
              <w:spacing w:line="259" w:lineRule="auto"/>
              <w:rPr>
                <w:rFonts w:cstheme="minorHAnsi"/>
                <w:b/>
                <w:bCs/>
              </w:rPr>
            </w:pPr>
            <w:r w:rsidRPr="008132A8">
              <w:rPr>
                <w:rFonts w:cstheme="minorHAnsi"/>
                <w:b/>
                <w:bCs/>
              </w:rPr>
              <w:t>Grand Total</w:t>
            </w:r>
          </w:p>
        </w:tc>
        <w:tc>
          <w:tcPr>
            <w:tcW w:w="3371" w:type="dxa"/>
            <w:tcBorders>
              <w:top w:val="single" w:sz="4" w:space="0" w:color="auto"/>
              <w:left w:val="single" w:sz="4" w:space="0" w:color="auto"/>
              <w:bottom w:val="single" w:sz="4" w:space="0" w:color="auto"/>
              <w:right w:val="single" w:sz="4" w:space="0" w:color="auto"/>
            </w:tcBorders>
            <w:noWrap/>
            <w:hideMark/>
          </w:tcPr>
          <w:p w14:paraId="11C43139" w14:textId="77777777" w:rsidR="00F5581B" w:rsidRPr="008132A8" w:rsidRDefault="00F5581B" w:rsidP="00ED7131">
            <w:pPr>
              <w:spacing w:line="259" w:lineRule="auto"/>
              <w:jc w:val="center"/>
              <w:rPr>
                <w:rFonts w:cstheme="minorHAnsi"/>
                <w:b/>
                <w:bCs/>
              </w:rPr>
            </w:pPr>
            <w:r w:rsidRPr="008132A8">
              <w:rPr>
                <w:rFonts w:cstheme="minorHAnsi"/>
                <w:b/>
                <w:bCs/>
              </w:rPr>
              <w:t>100.0%</w:t>
            </w:r>
          </w:p>
        </w:tc>
      </w:tr>
      <w:tr w:rsidR="00F5581B" w:rsidRPr="008132A8" w14:paraId="640F2D70"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tcPr>
          <w:p w14:paraId="1F3D4203" w14:textId="77777777" w:rsidR="00F5581B" w:rsidRPr="008132A8" w:rsidRDefault="00F5581B" w:rsidP="007978F4">
            <w:pPr>
              <w:spacing w:line="259" w:lineRule="auto"/>
              <w:rPr>
                <w:rFonts w:cstheme="minorHAnsi"/>
                <w:b/>
                <w:bCs/>
              </w:rPr>
            </w:pPr>
            <w:r>
              <w:rPr>
                <w:rFonts w:cstheme="minorHAnsi"/>
                <w:b/>
                <w:bCs/>
              </w:rPr>
              <w:t>Group 2</w:t>
            </w:r>
          </w:p>
        </w:tc>
        <w:tc>
          <w:tcPr>
            <w:tcW w:w="3371" w:type="dxa"/>
            <w:tcBorders>
              <w:top w:val="single" w:sz="4" w:space="0" w:color="auto"/>
              <w:left w:val="single" w:sz="4" w:space="0" w:color="auto"/>
              <w:bottom w:val="single" w:sz="4" w:space="0" w:color="auto"/>
              <w:right w:val="single" w:sz="4" w:space="0" w:color="auto"/>
            </w:tcBorders>
            <w:noWrap/>
          </w:tcPr>
          <w:p w14:paraId="0C1A327A" w14:textId="77777777" w:rsidR="00F5581B" w:rsidRPr="008132A8" w:rsidRDefault="00F5581B" w:rsidP="00ED7131">
            <w:pPr>
              <w:spacing w:line="259" w:lineRule="auto"/>
              <w:jc w:val="center"/>
              <w:rPr>
                <w:rFonts w:cstheme="minorHAnsi"/>
                <w:b/>
                <w:bCs/>
              </w:rPr>
            </w:pPr>
          </w:p>
        </w:tc>
      </w:tr>
      <w:tr w:rsidR="00F5581B" w:rsidRPr="008132A8" w14:paraId="278C4D45"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354F0797" w14:textId="77777777" w:rsidR="00F5581B" w:rsidRPr="008132A8" w:rsidRDefault="00F5581B" w:rsidP="007978F4">
            <w:pPr>
              <w:spacing w:line="259" w:lineRule="auto"/>
              <w:rPr>
                <w:rFonts w:cstheme="minorHAnsi"/>
              </w:rPr>
            </w:pPr>
            <w:r w:rsidRPr="008132A8">
              <w:rPr>
                <w:rFonts w:cstheme="minorHAnsi"/>
              </w:rPr>
              <w:t>Commercial Medicare</w:t>
            </w:r>
          </w:p>
        </w:tc>
        <w:tc>
          <w:tcPr>
            <w:tcW w:w="3371" w:type="dxa"/>
            <w:tcBorders>
              <w:top w:val="single" w:sz="4" w:space="0" w:color="auto"/>
              <w:left w:val="single" w:sz="4" w:space="0" w:color="auto"/>
              <w:bottom w:val="single" w:sz="4" w:space="0" w:color="auto"/>
              <w:right w:val="single" w:sz="4" w:space="0" w:color="auto"/>
            </w:tcBorders>
            <w:noWrap/>
            <w:hideMark/>
          </w:tcPr>
          <w:p w14:paraId="33E306E5" w14:textId="77777777" w:rsidR="00F5581B" w:rsidRPr="008132A8" w:rsidRDefault="00F5581B" w:rsidP="00ED7131">
            <w:pPr>
              <w:spacing w:line="259" w:lineRule="auto"/>
              <w:jc w:val="center"/>
              <w:rPr>
                <w:rFonts w:cstheme="minorHAnsi"/>
              </w:rPr>
            </w:pPr>
            <w:r w:rsidRPr="008132A8">
              <w:rPr>
                <w:rFonts w:cstheme="minorHAnsi"/>
              </w:rPr>
              <w:t>13.6%</w:t>
            </w:r>
          </w:p>
        </w:tc>
      </w:tr>
      <w:tr w:rsidR="00F5581B" w:rsidRPr="008132A8" w14:paraId="7D4408EB"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4C7D0DE2" w14:textId="77777777" w:rsidR="00F5581B" w:rsidRPr="008132A8" w:rsidRDefault="00F5581B" w:rsidP="007978F4">
            <w:pPr>
              <w:spacing w:line="259" w:lineRule="auto"/>
              <w:rPr>
                <w:rFonts w:cstheme="minorHAnsi"/>
              </w:rPr>
            </w:pPr>
            <w:r w:rsidRPr="008132A8">
              <w:rPr>
                <w:rFonts w:cstheme="minorHAnsi"/>
              </w:rPr>
              <w:t>Medicare FFS</w:t>
            </w:r>
          </w:p>
        </w:tc>
        <w:tc>
          <w:tcPr>
            <w:tcW w:w="3371" w:type="dxa"/>
            <w:tcBorders>
              <w:top w:val="single" w:sz="4" w:space="0" w:color="auto"/>
              <w:left w:val="single" w:sz="4" w:space="0" w:color="auto"/>
              <w:bottom w:val="single" w:sz="4" w:space="0" w:color="auto"/>
              <w:right w:val="single" w:sz="4" w:space="0" w:color="auto"/>
            </w:tcBorders>
            <w:noWrap/>
            <w:hideMark/>
          </w:tcPr>
          <w:p w14:paraId="748A6B51" w14:textId="77777777" w:rsidR="00F5581B" w:rsidRPr="008132A8" w:rsidRDefault="00F5581B" w:rsidP="00ED7131">
            <w:pPr>
              <w:spacing w:line="259" w:lineRule="auto"/>
              <w:jc w:val="center"/>
              <w:rPr>
                <w:rFonts w:cstheme="minorHAnsi"/>
              </w:rPr>
            </w:pPr>
            <w:r w:rsidRPr="008132A8">
              <w:rPr>
                <w:rFonts w:cstheme="minorHAnsi"/>
              </w:rPr>
              <w:t>33.6%</w:t>
            </w:r>
          </w:p>
        </w:tc>
      </w:tr>
      <w:tr w:rsidR="00F5581B" w:rsidRPr="008132A8" w14:paraId="2495AB8A"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3617215F" w14:textId="77777777" w:rsidR="00F5581B" w:rsidRPr="008132A8" w:rsidRDefault="00F5581B" w:rsidP="007978F4">
            <w:pPr>
              <w:spacing w:line="259" w:lineRule="auto"/>
              <w:rPr>
                <w:rFonts w:cstheme="minorHAnsi"/>
              </w:rPr>
            </w:pPr>
            <w:r w:rsidRPr="008132A8">
              <w:rPr>
                <w:rFonts w:cstheme="minorHAnsi"/>
              </w:rPr>
              <w:t>Managed Medicaid</w:t>
            </w:r>
          </w:p>
        </w:tc>
        <w:tc>
          <w:tcPr>
            <w:tcW w:w="3371" w:type="dxa"/>
            <w:tcBorders>
              <w:top w:val="single" w:sz="4" w:space="0" w:color="auto"/>
              <w:left w:val="single" w:sz="4" w:space="0" w:color="auto"/>
              <w:bottom w:val="single" w:sz="4" w:space="0" w:color="auto"/>
              <w:right w:val="single" w:sz="4" w:space="0" w:color="auto"/>
            </w:tcBorders>
            <w:noWrap/>
            <w:hideMark/>
          </w:tcPr>
          <w:p w14:paraId="3068190C" w14:textId="77777777" w:rsidR="00F5581B" w:rsidRPr="008132A8" w:rsidRDefault="00F5581B" w:rsidP="00ED7131">
            <w:pPr>
              <w:spacing w:line="259" w:lineRule="auto"/>
              <w:jc w:val="center"/>
              <w:rPr>
                <w:rFonts w:cstheme="minorHAnsi"/>
              </w:rPr>
            </w:pPr>
            <w:r w:rsidRPr="008132A8">
              <w:rPr>
                <w:rFonts w:cstheme="minorHAnsi"/>
              </w:rPr>
              <w:t>5.4%</w:t>
            </w:r>
          </w:p>
        </w:tc>
      </w:tr>
      <w:tr w:rsidR="00F5581B" w:rsidRPr="008132A8" w14:paraId="05154139"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1CE2A03B" w14:textId="77777777" w:rsidR="00F5581B" w:rsidRPr="008132A8" w:rsidRDefault="00F5581B" w:rsidP="007978F4">
            <w:pPr>
              <w:spacing w:line="259" w:lineRule="auto"/>
              <w:rPr>
                <w:rFonts w:cstheme="minorHAnsi"/>
              </w:rPr>
            </w:pPr>
            <w:r w:rsidRPr="008132A8">
              <w:rPr>
                <w:rFonts w:cstheme="minorHAnsi"/>
              </w:rPr>
              <w:t>MassHealth</w:t>
            </w:r>
          </w:p>
        </w:tc>
        <w:tc>
          <w:tcPr>
            <w:tcW w:w="3371" w:type="dxa"/>
            <w:tcBorders>
              <w:top w:val="single" w:sz="4" w:space="0" w:color="auto"/>
              <w:left w:val="single" w:sz="4" w:space="0" w:color="auto"/>
              <w:bottom w:val="single" w:sz="4" w:space="0" w:color="auto"/>
              <w:right w:val="single" w:sz="4" w:space="0" w:color="auto"/>
            </w:tcBorders>
            <w:noWrap/>
            <w:hideMark/>
          </w:tcPr>
          <w:p w14:paraId="3D29BBC5" w14:textId="77777777" w:rsidR="00F5581B" w:rsidRPr="008132A8" w:rsidRDefault="00F5581B" w:rsidP="00ED7131">
            <w:pPr>
              <w:spacing w:line="259" w:lineRule="auto"/>
              <w:jc w:val="center"/>
              <w:rPr>
                <w:rFonts w:cstheme="minorHAnsi"/>
              </w:rPr>
            </w:pPr>
            <w:r w:rsidRPr="008132A8">
              <w:rPr>
                <w:rFonts w:cstheme="minorHAnsi"/>
              </w:rPr>
              <w:t>3.6%</w:t>
            </w:r>
          </w:p>
        </w:tc>
      </w:tr>
      <w:tr w:rsidR="00F5581B" w:rsidRPr="008132A8" w14:paraId="5019DFF2"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1B73D438" w14:textId="77777777" w:rsidR="00F5581B" w:rsidRPr="008132A8" w:rsidRDefault="00F5581B" w:rsidP="007978F4">
            <w:pPr>
              <w:spacing w:line="259" w:lineRule="auto"/>
              <w:rPr>
                <w:rFonts w:cstheme="minorHAnsi"/>
              </w:rPr>
            </w:pPr>
            <w:r w:rsidRPr="008132A8">
              <w:rPr>
                <w:rFonts w:cstheme="minorHAnsi"/>
              </w:rPr>
              <w:t>Commercial</w:t>
            </w:r>
          </w:p>
        </w:tc>
        <w:tc>
          <w:tcPr>
            <w:tcW w:w="3371" w:type="dxa"/>
            <w:tcBorders>
              <w:top w:val="single" w:sz="4" w:space="0" w:color="auto"/>
              <w:left w:val="single" w:sz="4" w:space="0" w:color="auto"/>
              <w:bottom w:val="single" w:sz="4" w:space="0" w:color="auto"/>
              <w:right w:val="single" w:sz="4" w:space="0" w:color="auto"/>
            </w:tcBorders>
            <w:noWrap/>
            <w:hideMark/>
          </w:tcPr>
          <w:p w14:paraId="45A117C6" w14:textId="77777777" w:rsidR="00F5581B" w:rsidRPr="008132A8" w:rsidRDefault="00F5581B" w:rsidP="00ED7131">
            <w:pPr>
              <w:spacing w:line="259" w:lineRule="auto"/>
              <w:jc w:val="center"/>
              <w:rPr>
                <w:rFonts w:cstheme="minorHAnsi"/>
              </w:rPr>
            </w:pPr>
            <w:r w:rsidRPr="008132A8">
              <w:rPr>
                <w:rFonts w:cstheme="minorHAnsi"/>
              </w:rPr>
              <w:t>42.5%</w:t>
            </w:r>
          </w:p>
        </w:tc>
      </w:tr>
      <w:tr w:rsidR="00F5581B" w:rsidRPr="008132A8" w14:paraId="78601537"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0BB118AA" w14:textId="77777777" w:rsidR="00F5581B" w:rsidRPr="008132A8" w:rsidRDefault="00F5581B" w:rsidP="007978F4">
            <w:pPr>
              <w:spacing w:line="259" w:lineRule="auto"/>
              <w:rPr>
                <w:rFonts w:cstheme="minorHAnsi"/>
              </w:rPr>
            </w:pPr>
            <w:r w:rsidRPr="008132A8">
              <w:rPr>
                <w:rFonts w:cstheme="minorHAnsi"/>
              </w:rPr>
              <w:t>Other</w:t>
            </w:r>
          </w:p>
        </w:tc>
        <w:tc>
          <w:tcPr>
            <w:tcW w:w="3371" w:type="dxa"/>
            <w:tcBorders>
              <w:top w:val="single" w:sz="4" w:space="0" w:color="auto"/>
              <w:left w:val="single" w:sz="4" w:space="0" w:color="auto"/>
              <w:bottom w:val="single" w:sz="4" w:space="0" w:color="auto"/>
              <w:right w:val="single" w:sz="4" w:space="0" w:color="auto"/>
            </w:tcBorders>
            <w:noWrap/>
            <w:hideMark/>
          </w:tcPr>
          <w:p w14:paraId="240BEBC1" w14:textId="77777777" w:rsidR="00F5581B" w:rsidRPr="008132A8" w:rsidRDefault="00F5581B" w:rsidP="00ED7131">
            <w:pPr>
              <w:spacing w:line="259" w:lineRule="auto"/>
              <w:jc w:val="center"/>
              <w:rPr>
                <w:rFonts w:cstheme="minorHAnsi"/>
              </w:rPr>
            </w:pPr>
            <w:r w:rsidRPr="008132A8">
              <w:rPr>
                <w:rFonts w:cstheme="minorHAnsi"/>
              </w:rPr>
              <w:t>1.3%</w:t>
            </w:r>
          </w:p>
        </w:tc>
      </w:tr>
      <w:tr w:rsidR="00F5581B" w:rsidRPr="008132A8" w14:paraId="7D6EC9C8"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191AD179" w14:textId="77777777" w:rsidR="00F5581B" w:rsidRPr="008132A8" w:rsidRDefault="00F5581B" w:rsidP="007978F4">
            <w:pPr>
              <w:spacing w:line="259" w:lineRule="auto"/>
              <w:rPr>
                <w:rFonts w:cstheme="minorHAnsi"/>
                <w:b/>
                <w:bCs/>
              </w:rPr>
            </w:pPr>
            <w:r w:rsidRPr="008132A8">
              <w:rPr>
                <w:rFonts w:cstheme="minorHAnsi"/>
                <w:b/>
                <w:bCs/>
              </w:rPr>
              <w:t>Grand Total</w:t>
            </w:r>
          </w:p>
        </w:tc>
        <w:tc>
          <w:tcPr>
            <w:tcW w:w="3371" w:type="dxa"/>
            <w:tcBorders>
              <w:top w:val="single" w:sz="4" w:space="0" w:color="auto"/>
              <w:left w:val="single" w:sz="4" w:space="0" w:color="auto"/>
              <w:bottom w:val="single" w:sz="4" w:space="0" w:color="auto"/>
              <w:right w:val="single" w:sz="4" w:space="0" w:color="auto"/>
            </w:tcBorders>
            <w:noWrap/>
            <w:hideMark/>
          </w:tcPr>
          <w:p w14:paraId="34E2D76A" w14:textId="77777777" w:rsidR="00F5581B" w:rsidRPr="008132A8" w:rsidRDefault="00F5581B" w:rsidP="00ED7131">
            <w:pPr>
              <w:spacing w:line="259" w:lineRule="auto"/>
              <w:jc w:val="center"/>
              <w:rPr>
                <w:rFonts w:cstheme="minorHAnsi"/>
                <w:b/>
                <w:bCs/>
              </w:rPr>
            </w:pPr>
            <w:r w:rsidRPr="008132A8">
              <w:rPr>
                <w:rFonts w:cstheme="minorHAnsi"/>
                <w:b/>
                <w:bCs/>
              </w:rPr>
              <w:t>100.0%</w:t>
            </w:r>
          </w:p>
        </w:tc>
      </w:tr>
    </w:tbl>
    <w:p w14:paraId="66DF09F8" w14:textId="77777777" w:rsidR="00D26BD1" w:rsidRPr="00F5581B" w:rsidRDefault="00D26BD1" w:rsidP="00F5581B">
      <w:pPr>
        <w:rPr>
          <w:rFonts w:cstheme="minorHAnsi"/>
        </w:rPr>
      </w:pPr>
    </w:p>
    <w:p w14:paraId="01B50EC7" w14:textId="3C9CEF84" w:rsidR="00056886" w:rsidRDefault="00056886" w:rsidP="00E66BE6">
      <w:pPr>
        <w:pStyle w:val="ListParagraph"/>
        <w:numPr>
          <w:ilvl w:val="0"/>
          <w:numId w:val="5"/>
        </w:numPr>
        <w:rPr>
          <w:rFonts w:cstheme="minorHAnsi"/>
        </w:rPr>
      </w:pPr>
      <w:r w:rsidRPr="00056886">
        <w:rPr>
          <w:rFonts w:cstheme="minorHAnsi"/>
        </w:rPr>
        <w:t xml:space="preserve">By Massachusetts County or state of residence if outside of Massachusetts </w:t>
      </w:r>
    </w:p>
    <w:p w14:paraId="354AF61F" w14:textId="17D8BC64" w:rsidR="00A02668" w:rsidRPr="00A02668" w:rsidRDefault="00A02668" w:rsidP="00A02668">
      <w:pPr>
        <w:jc w:val="center"/>
        <w:rPr>
          <w:rFonts w:cstheme="minorHAnsi"/>
          <w:b/>
          <w:bCs/>
          <w:u w:val="single"/>
        </w:rPr>
      </w:pPr>
      <w:r w:rsidRPr="00AE5B55">
        <w:rPr>
          <w:rFonts w:cstheme="minorHAnsi"/>
          <w:b/>
          <w:bCs/>
          <w:u w:val="single"/>
        </w:rPr>
        <w:t>Adult Group 1 by Geographic Location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515"/>
      </w:tblGrid>
      <w:tr w:rsidR="008603A6" w:rsidRPr="008603A6" w14:paraId="3148D76A" w14:textId="77777777" w:rsidTr="000701B9">
        <w:trPr>
          <w:cantSplit/>
          <w:trHeight w:val="300"/>
          <w:tblHeader/>
          <w:jc w:val="center"/>
        </w:trPr>
        <w:tc>
          <w:tcPr>
            <w:tcW w:w="4835" w:type="dxa"/>
            <w:noWrap/>
          </w:tcPr>
          <w:p w14:paraId="63A4CD16" w14:textId="5E1C4A56" w:rsidR="008603A6" w:rsidRPr="008603A6" w:rsidRDefault="008603A6" w:rsidP="00B056AF">
            <w:pPr>
              <w:contextualSpacing/>
              <w:jc w:val="center"/>
              <w:rPr>
                <w:rFonts w:cstheme="minorHAnsi"/>
                <w:b/>
                <w:bCs/>
                <w:u w:val="single"/>
              </w:rPr>
            </w:pPr>
            <w:r w:rsidRPr="008603A6">
              <w:rPr>
                <w:rFonts w:cstheme="minorHAnsi"/>
                <w:b/>
                <w:bCs/>
                <w:u w:val="single"/>
              </w:rPr>
              <w:t>Geography</w:t>
            </w:r>
          </w:p>
        </w:tc>
        <w:tc>
          <w:tcPr>
            <w:tcW w:w="4515" w:type="dxa"/>
            <w:noWrap/>
          </w:tcPr>
          <w:p w14:paraId="445CA593" w14:textId="32777484" w:rsidR="008603A6" w:rsidRPr="008603A6" w:rsidRDefault="008603A6" w:rsidP="00B056AF">
            <w:pPr>
              <w:contextualSpacing/>
              <w:jc w:val="center"/>
              <w:rPr>
                <w:rFonts w:cstheme="minorHAnsi"/>
                <w:b/>
                <w:bCs/>
                <w:u w:val="single"/>
              </w:rPr>
            </w:pPr>
            <w:r w:rsidRPr="008603A6">
              <w:rPr>
                <w:rFonts w:cstheme="minorHAnsi"/>
                <w:b/>
                <w:bCs/>
                <w:u w:val="single"/>
              </w:rPr>
              <w:t>Number of Patients</w:t>
            </w:r>
          </w:p>
        </w:tc>
      </w:tr>
      <w:tr w:rsidR="008603A6" w:rsidRPr="008603A6" w14:paraId="15D4423F" w14:textId="77777777" w:rsidTr="000701B9">
        <w:trPr>
          <w:cantSplit/>
          <w:trHeight w:val="300"/>
          <w:jc w:val="center"/>
        </w:trPr>
        <w:tc>
          <w:tcPr>
            <w:tcW w:w="4835" w:type="dxa"/>
            <w:noWrap/>
            <w:hideMark/>
          </w:tcPr>
          <w:p w14:paraId="32EF69BA" w14:textId="270CB471" w:rsidR="008603A6" w:rsidRPr="008603A6" w:rsidRDefault="008603A6" w:rsidP="006E59E3">
            <w:pPr>
              <w:contextualSpacing/>
              <w:rPr>
                <w:rFonts w:cstheme="minorHAnsi"/>
              </w:rPr>
            </w:pPr>
            <w:r w:rsidRPr="008603A6">
              <w:rPr>
                <w:rFonts w:cstheme="minorHAnsi"/>
              </w:rPr>
              <w:t>Middlesex</w:t>
            </w:r>
          </w:p>
        </w:tc>
        <w:tc>
          <w:tcPr>
            <w:tcW w:w="4515" w:type="dxa"/>
            <w:noWrap/>
            <w:hideMark/>
          </w:tcPr>
          <w:p w14:paraId="25B7C383" w14:textId="77777777" w:rsidR="008603A6" w:rsidRPr="008603A6" w:rsidRDefault="008603A6" w:rsidP="006E59E3">
            <w:pPr>
              <w:contextualSpacing/>
              <w:jc w:val="center"/>
              <w:rPr>
                <w:rFonts w:cstheme="minorHAnsi"/>
              </w:rPr>
            </w:pPr>
            <w:r w:rsidRPr="008603A6">
              <w:rPr>
                <w:rFonts w:cstheme="minorHAnsi"/>
              </w:rPr>
              <w:t>371</w:t>
            </w:r>
          </w:p>
        </w:tc>
      </w:tr>
      <w:tr w:rsidR="008603A6" w:rsidRPr="008603A6" w14:paraId="73FF1BF3" w14:textId="77777777" w:rsidTr="000701B9">
        <w:trPr>
          <w:cantSplit/>
          <w:trHeight w:val="300"/>
          <w:jc w:val="center"/>
        </w:trPr>
        <w:tc>
          <w:tcPr>
            <w:tcW w:w="4835" w:type="dxa"/>
            <w:noWrap/>
            <w:hideMark/>
          </w:tcPr>
          <w:p w14:paraId="0AFE3392" w14:textId="341594F4" w:rsidR="008603A6" w:rsidRPr="008603A6" w:rsidRDefault="008603A6" w:rsidP="006E59E3">
            <w:pPr>
              <w:contextualSpacing/>
              <w:rPr>
                <w:rFonts w:cstheme="minorHAnsi"/>
              </w:rPr>
            </w:pPr>
            <w:r w:rsidRPr="008603A6">
              <w:rPr>
                <w:rFonts w:cstheme="minorHAnsi"/>
              </w:rPr>
              <w:t>Norfolk</w:t>
            </w:r>
          </w:p>
        </w:tc>
        <w:tc>
          <w:tcPr>
            <w:tcW w:w="4515" w:type="dxa"/>
            <w:noWrap/>
            <w:hideMark/>
          </w:tcPr>
          <w:p w14:paraId="550D22DB" w14:textId="77777777" w:rsidR="008603A6" w:rsidRPr="008603A6" w:rsidRDefault="008603A6" w:rsidP="006E59E3">
            <w:pPr>
              <w:contextualSpacing/>
              <w:jc w:val="center"/>
              <w:rPr>
                <w:rFonts w:cstheme="minorHAnsi"/>
              </w:rPr>
            </w:pPr>
            <w:r w:rsidRPr="008603A6">
              <w:rPr>
                <w:rFonts w:cstheme="minorHAnsi"/>
              </w:rPr>
              <w:t>309</w:t>
            </w:r>
          </w:p>
        </w:tc>
      </w:tr>
      <w:tr w:rsidR="008603A6" w:rsidRPr="008603A6" w14:paraId="722F337E" w14:textId="77777777" w:rsidTr="000701B9">
        <w:trPr>
          <w:cantSplit/>
          <w:trHeight w:val="300"/>
          <w:jc w:val="center"/>
        </w:trPr>
        <w:tc>
          <w:tcPr>
            <w:tcW w:w="4835" w:type="dxa"/>
            <w:noWrap/>
            <w:hideMark/>
          </w:tcPr>
          <w:p w14:paraId="1CE024CD" w14:textId="0ED64F73" w:rsidR="008603A6" w:rsidRPr="008603A6" w:rsidRDefault="008603A6" w:rsidP="006E59E3">
            <w:pPr>
              <w:contextualSpacing/>
              <w:rPr>
                <w:rFonts w:cstheme="minorHAnsi"/>
              </w:rPr>
            </w:pPr>
            <w:r w:rsidRPr="008603A6">
              <w:rPr>
                <w:rFonts w:cstheme="minorHAnsi"/>
              </w:rPr>
              <w:t>Plymouth</w:t>
            </w:r>
          </w:p>
        </w:tc>
        <w:tc>
          <w:tcPr>
            <w:tcW w:w="4515" w:type="dxa"/>
            <w:noWrap/>
            <w:hideMark/>
          </w:tcPr>
          <w:p w14:paraId="5DF0991F" w14:textId="77777777" w:rsidR="008603A6" w:rsidRPr="008603A6" w:rsidRDefault="008603A6" w:rsidP="006E59E3">
            <w:pPr>
              <w:contextualSpacing/>
              <w:jc w:val="center"/>
              <w:rPr>
                <w:rFonts w:cstheme="minorHAnsi"/>
              </w:rPr>
            </w:pPr>
            <w:r w:rsidRPr="008603A6">
              <w:rPr>
                <w:rFonts w:cstheme="minorHAnsi"/>
              </w:rPr>
              <w:t>259</w:t>
            </w:r>
          </w:p>
        </w:tc>
      </w:tr>
      <w:tr w:rsidR="008603A6" w:rsidRPr="008603A6" w14:paraId="082514F1" w14:textId="77777777" w:rsidTr="000701B9">
        <w:trPr>
          <w:cantSplit/>
          <w:trHeight w:val="300"/>
          <w:jc w:val="center"/>
        </w:trPr>
        <w:tc>
          <w:tcPr>
            <w:tcW w:w="4835" w:type="dxa"/>
            <w:noWrap/>
            <w:hideMark/>
          </w:tcPr>
          <w:p w14:paraId="17D764EF" w14:textId="350A74AB" w:rsidR="008603A6" w:rsidRPr="008603A6" w:rsidRDefault="008603A6" w:rsidP="006E59E3">
            <w:pPr>
              <w:contextualSpacing/>
              <w:rPr>
                <w:rFonts w:cstheme="minorHAnsi"/>
              </w:rPr>
            </w:pPr>
            <w:r w:rsidRPr="008603A6">
              <w:rPr>
                <w:rFonts w:cstheme="minorHAnsi"/>
              </w:rPr>
              <w:t>Worcester</w:t>
            </w:r>
          </w:p>
        </w:tc>
        <w:tc>
          <w:tcPr>
            <w:tcW w:w="4515" w:type="dxa"/>
            <w:noWrap/>
            <w:hideMark/>
          </w:tcPr>
          <w:p w14:paraId="3D47D78D" w14:textId="77777777" w:rsidR="008603A6" w:rsidRPr="008603A6" w:rsidRDefault="008603A6" w:rsidP="006E59E3">
            <w:pPr>
              <w:contextualSpacing/>
              <w:jc w:val="center"/>
              <w:rPr>
                <w:rFonts w:cstheme="minorHAnsi"/>
              </w:rPr>
            </w:pPr>
            <w:r w:rsidRPr="008603A6">
              <w:rPr>
                <w:rFonts w:cstheme="minorHAnsi"/>
              </w:rPr>
              <w:t>226</w:t>
            </w:r>
          </w:p>
        </w:tc>
      </w:tr>
      <w:tr w:rsidR="008603A6" w:rsidRPr="008603A6" w14:paraId="35DA76DF" w14:textId="77777777" w:rsidTr="000701B9">
        <w:trPr>
          <w:cantSplit/>
          <w:trHeight w:val="315"/>
          <w:jc w:val="center"/>
        </w:trPr>
        <w:tc>
          <w:tcPr>
            <w:tcW w:w="4835" w:type="dxa"/>
            <w:noWrap/>
            <w:hideMark/>
          </w:tcPr>
          <w:p w14:paraId="11A1176D" w14:textId="13C49D07" w:rsidR="008603A6" w:rsidRPr="008603A6" w:rsidRDefault="008603A6" w:rsidP="006E59E3">
            <w:pPr>
              <w:contextualSpacing/>
              <w:rPr>
                <w:rFonts w:cstheme="minorHAnsi"/>
              </w:rPr>
            </w:pPr>
            <w:r w:rsidRPr="008603A6">
              <w:rPr>
                <w:rFonts w:cstheme="minorHAnsi"/>
              </w:rPr>
              <w:t>Essex</w:t>
            </w:r>
          </w:p>
        </w:tc>
        <w:tc>
          <w:tcPr>
            <w:tcW w:w="4515" w:type="dxa"/>
            <w:noWrap/>
            <w:hideMark/>
          </w:tcPr>
          <w:p w14:paraId="6C0C7B13" w14:textId="77777777" w:rsidR="008603A6" w:rsidRPr="008603A6" w:rsidRDefault="008603A6" w:rsidP="006E59E3">
            <w:pPr>
              <w:contextualSpacing/>
              <w:jc w:val="center"/>
              <w:rPr>
                <w:rFonts w:cstheme="minorHAnsi"/>
              </w:rPr>
            </w:pPr>
            <w:r w:rsidRPr="008603A6">
              <w:rPr>
                <w:rFonts w:cstheme="minorHAnsi"/>
              </w:rPr>
              <w:t>184</w:t>
            </w:r>
          </w:p>
        </w:tc>
      </w:tr>
      <w:tr w:rsidR="008603A6" w:rsidRPr="008603A6" w14:paraId="07BE5763" w14:textId="77777777" w:rsidTr="000701B9">
        <w:trPr>
          <w:cantSplit/>
          <w:trHeight w:val="315"/>
          <w:jc w:val="center"/>
        </w:trPr>
        <w:tc>
          <w:tcPr>
            <w:tcW w:w="4835" w:type="dxa"/>
            <w:noWrap/>
            <w:hideMark/>
          </w:tcPr>
          <w:p w14:paraId="190F234E" w14:textId="4DEAE76A" w:rsidR="008603A6" w:rsidRPr="008603A6" w:rsidRDefault="008603A6" w:rsidP="006E59E3">
            <w:pPr>
              <w:contextualSpacing/>
              <w:rPr>
                <w:rFonts w:cstheme="minorHAnsi"/>
              </w:rPr>
            </w:pPr>
            <w:r w:rsidRPr="008603A6">
              <w:rPr>
                <w:rFonts w:cstheme="minorHAnsi"/>
              </w:rPr>
              <w:t>Bristol</w:t>
            </w:r>
          </w:p>
        </w:tc>
        <w:tc>
          <w:tcPr>
            <w:tcW w:w="4515" w:type="dxa"/>
            <w:noWrap/>
            <w:hideMark/>
          </w:tcPr>
          <w:p w14:paraId="74CA1617" w14:textId="77777777" w:rsidR="008603A6" w:rsidRPr="008603A6" w:rsidRDefault="008603A6" w:rsidP="006E59E3">
            <w:pPr>
              <w:contextualSpacing/>
              <w:jc w:val="center"/>
              <w:rPr>
                <w:rFonts w:cstheme="minorHAnsi"/>
              </w:rPr>
            </w:pPr>
            <w:r w:rsidRPr="008603A6">
              <w:rPr>
                <w:rFonts w:cstheme="minorHAnsi"/>
              </w:rPr>
              <w:t>166</w:t>
            </w:r>
          </w:p>
        </w:tc>
      </w:tr>
      <w:tr w:rsidR="008603A6" w:rsidRPr="008603A6" w14:paraId="58CF4C27" w14:textId="77777777" w:rsidTr="000701B9">
        <w:trPr>
          <w:cantSplit/>
          <w:trHeight w:val="315"/>
          <w:jc w:val="center"/>
        </w:trPr>
        <w:tc>
          <w:tcPr>
            <w:tcW w:w="4835" w:type="dxa"/>
            <w:noWrap/>
            <w:hideMark/>
          </w:tcPr>
          <w:p w14:paraId="2C2B1B27" w14:textId="2ACBDA3F" w:rsidR="008603A6" w:rsidRPr="008603A6" w:rsidRDefault="008603A6" w:rsidP="006E59E3">
            <w:pPr>
              <w:contextualSpacing/>
              <w:rPr>
                <w:rFonts w:cstheme="minorHAnsi"/>
              </w:rPr>
            </w:pPr>
            <w:r w:rsidRPr="008603A6">
              <w:rPr>
                <w:rFonts w:cstheme="minorHAnsi"/>
              </w:rPr>
              <w:t>Suffolk</w:t>
            </w:r>
          </w:p>
        </w:tc>
        <w:tc>
          <w:tcPr>
            <w:tcW w:w="4515" w:type="dxa"/>
            <w:noWrap/>
            <w:hideMark/>
          </w:tcPr>
          <w:p w14:paraId="0CBD64C3" w14:textId="77777777" w:rsidR="008603A6" w:rsidRPr="008603A6" w:rsidRDefault="008603A6" w:rsidP="006E59E3">
            <w:pPr>
              <w:contextualSpacing/>
              <w:jc w:val="center"/>
              <w:rPr>
                <w:rFonts w:cstheme="minorHAnsi"/>
              </w:rPr>
            </w:pPr>
            <w:r w:rsidRPr="008603A6">
              <w:rPr>
                <w:rFonts w:cstheme="minorHAnsi"/>
              </w:rPr>
              <w:t>159</w:t>
            </w:r>
          </w:p>
        </w:tc>
      </w:tr>
      <w:tr w:rsidR="008603A6" w:rsidRPr="008603A6" w14:paraId="54554538" w14:textId="77777777" w:rsidTr="000701B9">
        <w:trPr>
          <w:cantSplit/>
          <w:trHeight w:val="152"/>
          <w:jc w:val="center"/>
        </w:trPr>
        <w:tc>
          <w:tcPr>
            <w:tcW w:w="4835" w:type="dxa"/>
            <w:noWrap/>
            <w:hideMark/>
          </w:tcPr>
          <w:p w14:paraId="23A960AB" w14:textId="01437CFD" w:rsidR="008603A6" w:rsidRPr="008603A6" w:rsidRDefault="008603A6" w:rsidP="006E59E3">
            <w:pPr>
              <w:contextualSpacing/>
              <w:rPr>
                <w:rFonts w:cstheme="minorHAnsi"/>
              </w:rPr>
            </w:pPr>
            <w:r w:rsidRPr="008603A6">
              <w:rPr>
                <w:rFonts w:cstheme="minorHAnsi"/>
              </w:rPr>
              <w:t>Barnstable</w:t>
            </w:r>
          </w:p>
        </w:tc>
        <w:tc>
          <w:tcPr>
            <w:tcW w:w="4515" w:type="dxa"/>
            <w:noWrap/>
            <w:hideMark/>
          </w:tcPr>
          <w:p w14:paraId="33EE3433" w14:textId="77777777" w:rsidR="008603A6" w:rsidRPr="008603A6" w:rsidRDefault="008603A6" w:rsidP="006E59E3">
            <w:pPr>
              <w:contextualSpacing/>
              <w:jc w:val="center"/>
              <w:rPr>
                <w:rFonts w:cstheme="minorHAnsi"/>
              </w:rPr>
            </w:pPr>
            <w:r w:rsidRPr="008603A6">
              <w:rPr>
                <w:rFonts w:cstheme="minorHAnsi"/>
              </w:rPr>
              <w:t>92</w:t>
            </w:r>
          </w:p>
        </w:tc>
      </w:tr>
      <w:tr w:rsidR="008603A6" w:rsidRPr="008603A6" w14:paraId="2935B890" w14:textId="77777777" w:rsidTr="000701B9">
        <w:trPr>
          <w:cantSplit/>
          <w:trHeight w:val="300"/>
          <w:jc w:val="center"/>
        </w:trPr>
        <w:tc>
          <w:tcPr>
            <w:tcW w:w="4835" w:type="dxa"/>
            <w:noWrap/>
            <w:hideMark/>
          </w:tcPr>
          <w:p w14:paraId="664D5420" w14:textId="53079BA4" w:rsidR="008603A6" w:rsidRPr="008603A6" w:rsidRDefault="008603A6" w:rsidP="006E59E3">
            <w:pPr>
              <w:contextualSpacing/>
              <w:rPr>
                <w:rFonts w:cstheme="minorHAnsi"/>
              </w:rPr>
            </w:pPr>
            <w:r w:rsidRPr="008603A6">
              <w:rPr>
                <w:rFonts w:cstheme="minorHAnsi"/>
              </w:rPr>
              <w:t>Hampden</w:t>
            </w:r>
          </w:p>
        </w:tc>
        <w:tc>
          <w:tcPr>
            <w:tcW w:w="4515" w:type="dxa"/>
            <w:noWrap/>
            <w:hideMark/>
          </w:tcPr>
          <w:p w14:paraId="3FA14736" w14:textId="77777777" w:rsidR="008603A6" w:rsidRPr="008603A6" w:rsidRDefault="008603A6" w:rsidP="006E59E3">
            <w:pPr>
              <w:contextualSpacing/>
              <w:jc w:val="center"/>
              <w:rPr>
                <w:rFonts w:cstheme="minorHAnsi"/>
              </w:rPr>
            </w:pPr>
            <w:r w:rsidRPr="008603A6">
              <w:rPr>
                <w:rFonts w:cstheme="minorHAnsi"/>
              </w:rPr>
              <w:t>80</w:t>
            </w:r>
          </w:p>
        </w:tc>
      </w:tr>
      <w:tr w:rsidR="008603A6" w:rsidRPr="008603A6" w14:paraId="44640757" w14:textId="77777777" w:rsidTr="000701B9">
        <w:trPr>
          <w:cantSplit/>
          <w:trHeight w:val="300"/>
          <w:jc w:val="center"/>
        </w:trPr>
        <w:tc>
          <w:tcPr>
            <w:tcW w:w="4835" w:type="dxa"/>
            <w:noWrap/>
            <w:hideMark/>
          </w:tcPr>
          <w:p w14:paraId="0CF62CE7" w14:textId="77D9C732" w:rsidR="008603A6" w:rsidRPr="008603A6" w:rsidRDefault="008603A6" w:rsidP="006E59E3">
            <w:pPr>
              <w:contextualSpacing/>
              <w:rPr>
                <w:rFonts w:cstheme="minorHAnsi"/>
              </w:rPr>
            </w:pPr>
            <w:r w:rsidRPr="008603A6">
              <w:rPr>
                <w:rFonts w:cstheme="minorHAnsi"/>
              </w:rPr>
              <w:t>Berkshire</w:t>
            </w:r>
          </w:p>
        </w:tc>
        <w:tc>
          <w:tcPr>
            <w:tcW w:w="4515" w:type="dxa"/>
            <w:noWrap/>
            <w:hideMark/>
          </w:tcPr>
          <w:p w14:paraId="5B25636C" w14:textId="77777777" w:rsidR="008603A6" w:rsidRPr="008603A6" w:rsidRDefault="008603A6" w:rsidP="006E59E3">
            <w:pPr>
              <w:contextualSpacing/>
              <w:jc w:val="center"/>
              <w:rPr>
                <w:rFonts w:cstheme="minorHAnsi"/>
              </w:rPr>
            </w:pPr>
            <w:r w:rsidRPr="008603A6">
              <w:rPr>
                <w:rFonts w:cstheme="minorHAnsi"/>
              </w:rPr>
              <w:t>23</w:t>
            </w:r>
          </w:p>
        </w:tc>
      </w:tr>
      <w:tr w:rsidR="00101C5E" w:rsidRPr="008603A6" w14:paraId="3ACF079E" w14:textId="77777777" w:rsidTr="000701B9">
        <w:trPr>
          <w:cantSplit/>
          <w:trHeight w:val="300"/>
          <w:jc w:val="center"/>
        </w:trPr>
        <w:tc>
          <w:tcPr>
            <w:tcW w:w="4835" w:type="dxa"/>
            <w:noWrap/>
          </w:tcPr>
          <w:p w14:paraId="74D863F6" w14:textId="0A1983D6" w:rsidR="00101C5E" w:rsidRPr="008603A6" w:rsidRDefault="00101C5E" w:rsidP="00101C5E">
            <w:pPr>
              <w:contextualSpacing/>
              <w:rPr>
                <w:rFonts w:cstheme="minorHAnsi"/>
              </w:rPr>
            </w:pPr>
            <w:r w:rsidRPr="008603A6">
              <w:rPr>
                <w:rFonts w:cstheme="minorHAnsi"/>
              </w:rPr>
              <w:t>Hampshire</w:t>
            </w:r>
          </w:p>
        </w:tc>
        <w:tc>
          <w:tcPr>
            <w:tcW w:w="4515" w:type="dxa"/>
            <w:noWrap/>
          </w:tcPr>
          <w:p w14:paraId="2C7FB853" w14:textId="0FE35421" w:rsidR="00101C5E" w:rsidRPr="008603A6" w:rsidRDefault="00101C5E" w:rsidP="00101C5E">
            <w:pPr>
              <w:contextualSpacing/>
              <w:jc w:val="center"/>
              <w:rPr>
                <w:rFonts w:cstheme="minorHAnsi"/>
              </w:rPr>
            </w:pPr>
            <w:r w:rsidRPr="008603A6">
              <w:rPr>
                <w:rFonts w:cstheme="minorHAnsi"/>
              </w:rPr>
              <w:t>16</w:t>
            </w:r>
          </w:p>
        </w:tc>
      </w:tr>
      <w:tr w:rsidR="00101C5E" w:rsidRPr="008603A6" w14:paraId="521E117A" w14:textId="77777777" w:rsidTr="000701B9">
        <w:trPr>
          <w:cantSplit/>
          <w:trHeight w:val="300"/>
          <w:jc w:val="center"/>
        </w:trPr>
        <w:tc>
          <w:tcPr>
            <w:tcW w:w="4835" w:type="dxa"/>
            <w:noWrap/>
          </w:tcPr>
          <w:p w14:paraId="104B7909" w14:textId="299D8B15" w:rsidR="00101C5E" w:rsidRPr="008603A6" w:rsidRDefault="00101C5E" w:rsidP="00101C5E">
            <w:pPr>
              <w:contextualSpacing/>
              <w:rPr>
                <w:rFonts w:cstheme="minorHAnsi"/>
              </w:rPr>
            </w:pPr>
            <w:r>
              <w:rPr>
                <w:rFonts w:cstheme="minorHAnsi"/>
              </w:rPr>
              <w:t>Other MA Counties</w:t>
            </w:r>
            <w:r>
              <w:rPr>
                <w:rFonts w:cstheme="minorHAnsi"/>
                <w:vertAlign w:val="superscript"/>
              </w:rPr>
              <w:t>1</w:t>
            </w:r>
          </w:p>
        </w:tc>
        <w:tc>
          <w:tcPr>
            <w:tcW w:w="4515" w:type="dxa"/>
            <w:noWrap/>
          </w:tcPr>
          <w:p w14:paraId="3A6F124E" w14:textId="1BED66F1" w:rsidR="00101C5E" w:rsidRPr="008603A6" w:rsidRDefault="00101C5E" w:rsidP="00101C5E">
            <w:pPr>
              <w:contextualSpacing/>
              <w:jc w:val="center"/>
              <w:rPr>
                <w:rFonts w:cstheme="minorHAnsi"/>
              </w:rPr>
            </w:pPr>
            <w:r>
              <w:rPr>
                <w:rFonts w:cstheme="minorHAnsi"/>
              </w:rPr>
              <w:t>15</w:t>
            </w:r>
          </w:p>
        </w:tc>
      </w:tr>
      <w:tr w:rsidR="006E59E3" w:rsidRPr="008603A6" w14:paraId="37E532F2" w14:textId="77777777" w:rsidTr="000701B9">
        <w:trPr>
          <w:cantSplit/>
          <w:trHeight w:val="315"/>
          <w:jc w:val="center"/>
        </w:trPr>
        <w:tc>
          <w:tcPr>
            <w:tcW w:w="4835" w:type="dxa"/>
            <w:noWrap/>
            <w:vAlign w:val="center"/>
          </w:tcPr>
          <w:p w14:paraId="7668C95C" w14:textId="0D10FD1B" w:rsidR="006E59E3" w:rsidRPr="008603A6" w:rsidRDefault="006E59E3" w:rsidP="006E59E3">
            <w:pPr>
              <w:contextualSpacing/>
              <w:rPr>
                <w:rFonts w:cstheme="minorHAnsi"/>
              </w:rPr>
            </w:pPr>
            <w:r>
              <w:rPr>
                <w:rFonts w:ascii="Calibri" w:hAnsi="Calibri" w:cs="Calibri"/>
                <w:color w:val="000000"/>
              </w:rPr>
              <w:t>New Hampshire</w:t>
            </w:r>
          </w:p>
        </w:tc>
        <w:tc>
          <w:tcPr>
            <w:tcW w:w="4515" w:type="dxa"/>
            <w:noWrap/>
            <w:vAlign w:val="center"/>
          </w:tcPr>
          <w:p w14:paraId="2D01C4BC" w14:textId="4E6F78BE" w:rsidR="006E59E3" w:rsidRPr="008603A6" w:rsidRDefault="006E59E3" w:rsidP="006E59E3">
            <w:pPr>
              <w:contextualSpacing/>
              <w:jc w:val="center"/>
              <w:rPr>
                <w:rFonts w:cstheme="minorHAnsi"/>
              </w:rPr>
            </w:pPr>
            <w:r>
              <w:rPr>
                <w:rFonts w:ascii="Calibri" w:hAnsi="Calibri" w:cs="Calibri"/>
                <w:color w:val="000000"/>
              </w:rPr>
              <w:t>233</w:t>
            </w:r>
          </w:p>
        </w:tc>
      </w:tr>
      <w:tr w:rsidR="006E59E3" w:rsidRPr="008603A6" w14:paraId="06D402AE" w14:textId="77777777" w:rsidTr="000701B9">
        <w:trPr>
          <w:cantSplit/>
          <w:trHeight w:val="315"/>
          <w:jc w:val="center"/>
        </w:trPr>
        <w:tc>
          <w:tcPr>
            <w:tcW w:w="4835" w:type="dxa"/>
            <w:noWrap/>
            <w:vAlign w:val="center"/>
          </w:tcPr>
          <w:p w14:paraId="710C70E6" w14:textId="5FCAA0F1" w:rsidR="006E59E3" w:rsidRPr="008603A6" w:rsidRDefault="006E59E3" w:rsidP="006E59E3">
            <w:pPr>
              <w:contextualSpacing/>
              <w:rPr>
                <w:rFonts w:cstheme="minorHAnsi"/>
              </w:rPr>
            </w:pPr>
            <w:r>
              <w:rPr>
                <w:rFonts w:ascii="Calibri" w:hAnsi="Calibri" w:cs="Calibri"/>
                <w:color w:val="000000"/>
              </w:rPr>
              <w:t>Maine</w:t>
            </w:r>
          </w:p>
        </w:tc>
        <w:tc>
          <w:tcPr>
            <w:tcW w:w="4515" w:type="dxa"/>
            <w:noWrap/>
            <w:vAlign w:val="center"/>
          </w:tcPr>
          <w:p w14:paraId="05541C72" w14:textId="2577EC5D" w:rsidR="006E59E3" w:rsidRPr="008603A6" w:rsidRDefault="006E59E3" w:rsidP="006E59E3">
            <w:pPr>
              <w:contextualSpacing/>
              <w:jc w:val="center"/>
              <w:rPr>
                <w:rFonts w:cstheme="minorHAnsi"/>
              </w:rPr>
            </w:pPr>
            <w:r>
              <w:rPr>
                <w:rFonts w:ascii="Calibri" w:hAnsi="Calibri" w:cs="Calibri"/>
                <w:color w:val="000000"/>
              </w:rPr>
              <w:t>192</w:t>
            </w:r>
          </w:p>
        </w:tc>
      </w:tr>
      <w:tr w:rsidR="006E59E3" w:rsidRPr="008603A6" w14:paraId="51846361" w14:textId="77777777" w:rsidTr="000701B9">
        <w:trPr>
          <w:cantSplit/>
          <w:trHeight w:val="315"/>
          <w:jc w:val="center"/>
        </w:trPr>
        <w:tc>
          <w:tcPr>
            <w:tcW w:w="4835" w:type="dxa"/>
            <w:noWrap/>
            <w:vAlign w:val="center"/>
          </w:tcPr>
          <w:p w14:paraId="0B3B0CE5" w14:textId="7B8D16DD" w:rsidR="006E59E3" w:rsidRPr="008603A6" w:rsidRDefault="006E59E3" w:rsidP="006E59E3">
            <w:pPr>
              <w:contextualSpacing/>
              <w:rPr>
                <w:rFonts w:cstheme="minorHAnsi"/>
              </w:rPr>
            </w:pPr>
            <w:r>
              <w:rPr>
                <w:rFonts w:ascii="Calibri" w:hAnsi="Calibri" w:cs="Calibri"/>
                <w:color w:val="000000"/>
              </w:rPr>
              <w:t>New York</w:t>
            </w:r>
          </w:p>
        </w:tc>
        <w:tc>
          <w:tcPr>
            <w:tcW w:w="4515" w:type="dxa"/>
            <w:noWrap/>
            <w:vAlign w:val="center"/>
          </w:tcPr>
          <w:p w14:paraId="736A5679" w14:textId="04B36F60" w:rsidR="006E59E3" w:rsidRPr="008603A6" w:rsidRDefault="006E59E3" w:rsidP="006E59E3">
            <w:pPr>
              <w:contextualSpacing/>
              <w:jc w:val="center"/>
              <w:rPr>
                <w:rFonts w:cstheme="minorHAnsi"/>
              </w:rPr>
            </w:pPr>
            <w:r>
              <w:rPr>
                <w:rFonts w:ascii="Calibri" w:hAnsi="Calibri" w:cs="Calibri"/>
                <w:color w:val="000000"/>
              </w:rPr>
              <w:t>153</w:t>
            </w:r>
          </w:p>
        </w:tc>
      </w:tr>
      <w:tr w:rsidR="006E59E3" w:rsidRPr="008603A6" w14:paraId="6287CD5C" w14:textId="77777777" w:rsidTr="000701B9">
        <w:trPr>
          <w:cantSplit/>
          <w:trHeight w:val="315"/>
          <w:jc w:val="center"/>
        </w:trPr>
        <w:tc>
          <w:tcPr>
            <w:tcW w:w="4835" w:type="dxa"/>
            <w:noWrap/>
            <w:vAlign w:val="center"/>
          </w:tcPr>
          <w:p w14:paraId="0E430428" w14:textId="6EB309E7" w:rsidR="006E59E3" w:rsidRPr="008603A6" w:rsidRDefault="006E59E3" w:rsidP="006E59E3">
            <w:pPr>
              <w:contextualSpacing/>
              <w:rPr>
                <w:rFonts w:cstheme="minorHAnsi"/>
              </w:rPr>
            </w:pPr>
            <w:r>
              <w:rPr>
                <w:rFonts w:ascii="Calibri" w:hAnsi="Calibri" w:cs="Calibri"/>
                <w:color w:val="000000"/>
              </w:rPr>
              <w:t>Rhode Island</w:t>
            </w:r>
          </w:p>
        </w:tc>
        <w:tc>
          <w:tcPr>
            <w:tcW w:w="4515" w:type="dxa"/>
            <w:noWrap/>
            <w:vAlign w:val="center"/>
          </w:tcPr>
          <w:p w14:paraId="3C0337FE" w14:textId="72C46334" w:rsidR="006E59E3" w:rsidRPr="008603A6" w:rsidRDefault="006E59E3" w:rsidP="006E59E3">
            <w:pPr>
              <w:contextualSpacing/>
              <w:jc w:val="center"/>
              <w:rPr>
                <w:rFonts w:cstheme="minorHAnsi"/>
              </w:rPr>
            </w:pPr>
            <w:r>
              <w:rPr>
                <w:rFonts w:ascii="Calibri" w:hAnsi="Calibri" w:cs="Calibri"/>
                <w:color w:val="000000"/>
              </w:rPr>
              <w:t>127</w:t>
            </w:r>
          </w:p>
        </w:tc>
      </w:tr>
      <w:tr w:rsidR="006E59E3" w:rsidRPr="008603A6" w14:paraId="3AFB668A" w14:textId="77777777" w:rsidTr="000701B9">
        <w:trPr>
          <w:cantSplit/>
          <w:trHeight w:val="315"/>
          <w:jc w:val="center"/>
        </w:trPr>
        <w:tc>
          <w:tcPr>
            <w:tcW w:w="4835" w:type="dxa"/>
            <w:noWrap/>
            <w:vAlign w:val="center"/>
          </w:tcPr>
          <w:p w14:paraId="24909FBF" w14:textId="658FD93A" w:rsidR="006E59E3" w:rsidRPr="008603A6" w:rsidRDefault="006E59E3" w:rsidP="006E59E3">
            <w:pPr>
              <w:contextualSpacing/>
              <w:rPr>
                <w:rFonts w:cstheme="minorHAnsi"/>
              </w:rPr>
            </w:pPr>
            <w:r>
              <w:rPr>
                <w:rFonts w:ascii="Calibri" w:hAnsi="Calibri" w:cs="Calibri"/>
                <w:color w:val="000000"/>
              </w:rPr>
              <w:t>Connecticut</w:t>
            </w:r>
          </w:p>
        </w:tc>
        <w:tc>
          <w:tcPr>
            <w:tcW w:w="4515" w:type="dxa"/>
            <w:noWrap/>
            <w:vAlign w:val="center"/>
          </w:tcPr>
          <w:p w14:paraId="5B4D2E70" w14:textId="731EBDF8" w:rsidR="006E59E3" w:rsidRPr="008603A6" w:rsidRDefault="006E59E3" w:rsidP="006E59E3">
            <w:pPr>
              <w:contextualSpacing/>
              <w:jc w:val="center"/>
              <w:rPr>
                <w:rFonts w:cstheme="minorHAnsi"/>
              </w:rPr>
            </w:pPr>
            <w:r>
              <w:rPr>
                <w:rFonts w:ascii="Calibri" w:hAnsi="Calibri" w:cs="Calibri"/>
                <w:color w:val="000000"/>
              </w:rPr>
              <w:t>123</w:t>
            </w:r>
          </w:p>
        </w:tc>
      </w:tr>
      <w:tr w:rsidR="006E59E3" w:rsidRPr="008603A6" w14:paraId="7FB9D426" w14:textId="77777777" w:rsidTr="000701B9">
        <w:trPr>
          <w:cantSplit/>
          <w:trHeight w:val="315"/>
          <w:jc w:val="center"/>
        </w:trPr>
        <w:tc>
          <w:tcPr>
            <w:tcW w:w="4835" w:type="dxa"/>
            <w:noWrap/>
            <w:vAlign w:val="center"/>
          </w:tcPr>
          <w:p w14:paraId="4C0E7D58" w14:textId="01510985" w:rsidR="006E59E3" w:rsidRPr="008603A6" w:rsidRDefault="006E59E3" w:rsidP="006E59E3">
            <w:pPr>
              <w:contextualSpacing/>
              <w:rPr>
                <w:rFonts w:cstheme="minorHAnsi"/>
              </w:rPr>
            </w:pPr>
            <w:r>
              <w:rPr>
                <w:rFonts w:ascii="Calibri" w:hAnsi="Calibri" w:cs="Calibri"/>
                <w:color w:val="000000"/>
              </w:rPr>
              <w:t>Florida</w:t>
            </w:r>
          </w:p>
        </w:tc>
        <w:tc>
          <w:tcPr>
            <w:tcW w:w="4515" w:type="dxa"/>
            <w:noWrap/>
            <w:vAlign w:val="center"/>
          </w:tcPr>
          <w:p w14:paraId="62EB80D2" w14:textId="050DE9CF" w:rsidR="006E59E3" w:rsidRPr="008603A6" w:rsidRDefault="006E59E3" w:rsidP="006E59E3">
            <w:pPr>
              <w:contextualSpacing/>
              <w:jc w:val="center"/>
              <w:rPr>
                <w:rFonts w:cstheme="minorHAnsi"/>
              </w:rPr>
            </w:pPr>
            <w:r>
              <w:rPr>
                <w:rFonts w:ascii="Calibri" w:hAnsi="Calibri" w:cs="Calibri"/>
                <w:color w:val="000000"/>
              </w:rPr>
              <w:t>68</w:t>
            </w:r>
          </w:p>
        </w:tc>
      </w:tr>
      <w:tr w:rsidR="006E59E3" w:rsidRPr="008603A6" w14:paraId="3463BB54" w14:textId="77777777" w:rsidTr="000701B9">
        <w:trPr>
          <w:cantSplit/>
          <w:trHeight w:val="315"/>
          <w:jc w:val="center"/>
        </w:trPr>
        <w:tc>
          <w:tcPr>
            <w:tcW w:w="4835" w:type="dxa"/>
            <w:noWrap/>
            <w:vAlign w:val="center"/>
          </w:tcPr>
          <w:p w14:paraId="1447E4D5" w14:textId="1CE6F255" w:rsidR="006E59E3" w:rsidRPr="008603A6" w:rsidRDefault="006E59E3" w:rsidP="006E59E3">
            <w:pPr>
              <w:contextualSpacing/>
              <w:rPr>
                <w:rFonts w:cstheme="minorHAnsi"/>
              </w:rPr>
            </w:pPr>
            <w:r>
              <w:rPr>
                <w:rFonts w:ascii="Calibri" w:hAnsi="Calibri" w:cs="Calibri"/>
                <w:color w:val="000000"/>
              </w:rPr>
              <w:lastRenderedPageBreak/>
              <w:t>Vermont</w:t>
            </w:r>
          </w:p>
        </w:tc>
        <w:tc>
          <w:tcPr>
            <w:tcW w:w="4515" w:type="dxa"/>
            <w:noWrap/>
            <w:vAlign w:val="center"/>
          </w:tcPr>
          <w:p w14:paraId="25226AB0" w14:textId="01CF6ADE" w:rsidR="006E59E3" w:rsidRPr="008603A6" w:rsidRDefault="006E59E3" w:rsidP="006E59E3">
            <w:pPr>
              <w:contextualSpacing/>
              <w:jc w:val="center"/>
              <w:rPr>
                <w:rFonts w:cstheme="minorHAnsi"/>
              </w:rPr>
            </w:pPr>
            <w:r>
              <w:rPr>
                <w:rFonts w:ascii="Calibri" w:hAnsi="Calibri" w:cs="Calibri"/>
                <w:color w:val="000000"/>
              </w:rPr>
              <w:t>50</w:t>
            </w:r>
          </w:p>
        </w:tc>
      </w:tr>
      <w:tr w:rsidR="006E59E3" w:rsidRPr="008603A6" w14:paraId="5120114F" w14:textId="77777777" w:rsidTr="000701B9">
        <w:trPr>
          <w:cantSplit/>
          <w:trHeight w:val="315"/>
          <w:jc w:val="center"/>
        </w:trPr>
        <w:tc>
          <w:tcPr>
            <w:tcW w:w="4835" w:type="dxa"/>
            <w:noWrap/>
            <w:vAlign w:val="center"/>
          </w:tcPr>
          <w:p w14:paraId="488CD3E4" w14:textId="62EB7780" w:rsidR="006E59E3" w:rsidRPr="008603A6" w:rsidRDefault="006E59E3" w:rsidP="006E59E3">
            <w:pPr>
              <w:contextualSpacing/>
              <w:rPr>
                <w:rFonts w:cstheme="minorHAnsi"/>
              </w:rPr>
            </w:pPr>
            <w:r>
              <w:rPr>
                <w:rFonts w:ascii="Calibri" w:hAnsi="Calibri" w:cs="Calibri"/>
                <w:color w:val="000000"/>
              </w:rPr>
              <w:t>Pennsylvania</w:t>
            </w:r>
          </w:p>
        </w:tc>
        <w:tc>
          <w:tcPr>
            <w:tcW w:w="4515" w:type="dxa"/>
            <w:noWrap/>
            <w:vAlign w:val="center"/>
          </w:tcPr>
          <w:p w14:paraId="5DA9AB5E" w14:textId="0D4370C3" w:rsidR="006E59E3" w:rsidRPr="008603A6" w:rsidRDefault="006E59E3" w:rsidP="006E59E3">
            <w:pPr>
              <w:contextualSpacing/>
              <w:jc w:val="center"/>
              <w:rPr>
                <w:rFonts w:cstheme="minorHAnsi"/>
              </w:rPr>
            </w:pPr>
            <w:r>
              <w:rPr>
                <w:rFonts w:ascii="Calibri" w:hAnsi="Calibri" w:cs="Calibri"/>
                <w:color w:val="000000"/>
              </w:rPr>
              <w:t>31</w:t>
            </w:r>
          </w:p>
        </w:tc>
      </w:tr>
      <w:tr w:rsidR="006E59E3" w:rsidRPr="008603A6" w14:paraId="0D173DFC" w14:textId="77777777" w:rsidTr="000701B9">
        <w:trPr>
          <w:cantSplit/>
          <w:trHeight w:val="315"/>
          <w:jc w:val="center"/>
        </w:trPr>
        <w:tc>
          <w:tcPr>
            <w:tcW w:w="4835" w:type="dxa"/>
            <w:noWrap/>
            <w:vAlign w:val="center"/>
          </w:tcPr>
          <w:p w14:paraId="3B321BE3" w14:textId="7E545FEC" w:rsidR="006E59E3" w:rsidRPr="008603A6" w:rsidRDefault="006E59E3" w:rsidP="006E59E3">
            <w:pPr>
              <w:contextualSpacing/>
              <w:rPr>
                <w:rFonts w:cstheme="minorHAnsi"/>
              </w:rPr>
            </w:pPr>
            <w:r>
              <w:rPr>
                <w:rFonts w:ascii="Calibri" w:hAnsi="Calibri" w:cs="Calibri"/>
                <w:color w:val="000000"/>
              </w:rPr>
              <w:t>New Jersey</w:t>
            </w:r>
          </w:p>
        </w:tc>
        <w:tc>
          <w:tcPr>
            <w:tcW w:w="4515" w:type="dxa"/>
            <w:noWrap/>
            <w:vAlign w:val="center"/>
          </w:tcPr>
          <w:p w14:paraId="0C64AB96" w14:textId="6F499F76" w:rsidR="006E59E3" w:rsidRPr="008603A6" w:rsidRDefault="006E59E3" w:rsidP="006E59E3">
            <w:pPr>
              <w:contextualSpacing/>
              <w:jc w:val="center"/>
              <w:rPr>
                <w:rFonts w:cstheme="minorHAnsi"/>
              </w:rPr>
            </w:pPr>
            <w:r>
              <w:rPr>
                <w:rFonts w:ascii="Calibri" w:hAnsi="Calibri" w:cs="Calibri"/>
                <w:color w:val="000000"/>
              </w:rPr>
              <w:t>28</w:t>
            </w:r>
          </w:p>
        </w:tc>
      </w:tr>
      <w:tr w:rsidR="006E59E3" w:rsidRPr="008603A6" w14:paraId="614022EA" w14:textId="77777777" w:rsidTr="000701B9">
        <w:trPr>
          <w:cantSplit/>
          <w:trHeight w:val="315"/>
          <w:jc w:val="center"/>
        </w:trPr>
        <w:tc>
          <w:tcPr>
            <w:tcW w:w="4835" w:type="dxa"/>
            <w:noWrap/>
            <w:vAlign w:val="center"/>
          </w:tcPr>
          <w:p w14:paraId="32A8EB37" w14:textId="05F0D0FB" w:rsidR="006E59E3" w:rsidRPr="008603A6" w:rsidRDefault="006E59E3" w:rsidP="006E59E3">
            <w:pPr>
              <w:contextualSpacing/>
              <w:rPr>
                <w:rFonts w:cstheme="minorHAnsi"/>
              </w:rPr>
            </w:pPr>
            <w:r>
              <w:rPr>
                <w:rFonts w:ascii="Calibri" w:hAnsi="Calibri" w:cs="Calibri"/>
                <w:color w:val="000000"/>
              </w:rPr>
              <w:t>Virginia</w:t>
            </w:r>
          </w:p>
        </w:tc>
        <w:tc>
          <w:tcPr>
            <w:tcW w:w="4515" w:type="dxa"/>
            <w:noWrap/>
            <w:vAlign w:val="center"/>
          </w:tcPr>
          <w:p w14:paraId="155461FF" w14:textId="767772A8" w:rsidR="006E59E3" w:rsidRPr="008603A6" w:rsidRDefault="006E59E3" w:rsidP="006E59E3">
            <w:pPr>
              <w:contextualSpacing/>
              <w:jc w:val="center"/>
              <w:rPr>
                <w:rFonts w:cstheme="minorHAnsi"/>
              </w:rPr>
            </w:pPr>
            <w:r>
              <w:rPr>
                <w:rFonts w:ascii="Calibri" w:hAnsi="Calibri" w:cs="Calibri"/>
                <w:color w:val="000000"/>
              </w:rPr>
              <w:t>19</w:t>
            </w:r>
          </w:p>
        </w:tc>
      </w:tr>
      <w:tr w:rsidR="006E59E3" w:rsidRPr="008603A6" w14:paraId="7EA54520" w14:textId="77777777" w:rsidTr="000701B9">
        <w:trPr>
          <w:cantSplit/>
          <w:trHeight w:val="315"/>
          <w:jc w:val="center"/>
        </w:trPr>
        <w:tc>
          <w:tcPr>
            <w:tcW w:w="4835" w:type="dxa"/>
            <w:noWrap/>
            <w:vAlign w:val="center"/>
          </w:tcPr>
          <w:p w14:paraId="79D68AB8" w14:textId="028DE48F" w:rsidR="006E59E3" w:rsidRPr="008603A6" w:rsidRDefault="006E59E3" w:rsidP="006E59E3">
            <w:pPr>
              <w:contextualSpacing/>
              <w:rPr>
                <w:rFonts w:cstheme="minorHAnsi"/>
              </w:rPr>
            </w:pPr>
            <w:r>
              <w:rPr>
                <w:rFonts w:ascii="Calibri" w:hAnsi="Calibri" w:cs="Calibri"/>
                <w:color w:val="000000"/>
              </w:rPr>
              <w:t>California</w:t>
            </w:r>
          </w:p>
        </w:tc>
        <w:tc>
          <w:tcPr>
            <w:tcW w:w="4515" w:type="dxa"/>
            <w:noWrap/>
            <w:vAlign w:val="center"/>
          </w:tcPr>
          <w:p w14:paraId="36949F05" w14:textId="5F76913D" w:rsidR="006E59E3" w:rsidRPr="008603A6" w:rsidRDefault="006E59E3" w:rsidP="006E59E3">
            <w:pPr>
              <w:contextualSpacing/>
              <w:jc w:val="center"/>
              <w:rPr>
                <w:rFonts w:cstheme="minorHAnsi"/>
              </w:rPr>
            </w:pPr>
            <w:r>
              <w:rPr>
                <w:rFonts w:ascii="Calibri" w:hAnsi="Calibri" w:cs="Calibri"/>
                <w:color w:val="000000"/>
              </w:rPr>
              <w:t>18</w:t>
            </w:r>
          </w:p>
        </w:tc>
      </w:tr>
      <w:tr w:rsidR="006E59E3" w:rsidRPr="008603A6" w14:paraId="7F199835" w14:textId="77777777" w:rsidTr="000701B9">
        <w:trPr>
          <w:cantSplit/>
          <w:trHeight w:val="315"/>
          <w:jc w:val="center"/>
        </w:trPr>
        <w:tc>
          <w:tcPr>
            <w:tcW w:w="4835" w:type="dxa"/>
            <w:noWrap/>
            <w:vAlign w:val="center"/>
          </w:tcPr>
          <w:p w14:paraId="627B4125" w14:textId="1885FE58" w:rsidR="006E59E3" w:rsidRPr="008603A6" w:rsidRDefault="006E59E3" w:rsidP="006E59E3">
            <w:pPr>
              <w:contextualSpacing/>
              <w:rPr>
                <w:rFonts w:cstheme="minorHAnsi"/>
              </w:rPr>
            </w:pPr>
            <w:r>
              <w:rPr>
                <w:rFonts w:ascii="Calibri" w:hAnsi="Calibri" w:cs="Calibri"/>
                <w:color w:val="000000"/>
              </w:rPr>
              <w:t>North Carolina</w:t>
            </w:r>
          </w:p>
        </w:tc>
        <w:tc>
          <w:tcPr>
            <w:tcW w:w="4515" w:type="dxa"/>
            <w:noWrap/>
            <w:vAlign w:val="center"/>
          </w:tcPr>
          <w:p w14:paraId="2D7F1371" w14:textId="62AEB4E3" w:rsidR="006E59E3" w:rsidRPr="008603A6" w:rsidRDefault="006E59E3" w:rsidP="006E59E3">
            <w:pPr>
              <w:contextualSpacing/>
              <w:jc w:val="center"/>
              <w:rPr>
                <w:rFonts w:cstheme="minorHAnsi"/>
              </w:rPr>
            </w:pPr>
            <w:r>
              <w:rPr>
                <w:rFonts w:ascii="Calibri" w:hAnsi="Calibri" w:cs="Calibri"/>
                <w:color w:val="000000"/>
              </w:rPr>
              <w:t>17</w:t>
            </w:r>
          </w:p>
        </w:tc>
      </w:tr>
      <w:tr w:rsidR="006E59E3" w:rsidRPr="008603A6" w14:paraId="13E76D19" w14:textId="77777777" w:rsidTr="000701B9">
        <w:trPr>
          <w:cantSplit/>
          <w:trHeight w:val="315"/>
          <w:jc w:val="center"/>
        </w:trPr>
        <w:tc>
          <w:tcPr>
            <w:tcW w:w="4835" w:type="dxa"/>
            <w:noWrap/>
            <w:vAlign w:val="center"/>
          </w:tcPr>
          <w:p w14:paraId="1DCF85F1" w14:textId="677B38E1" w:rsidR="006E59E3" w:rsidRPr="008603A6" w:rsidRDefault="006E59E3" w:rsidP="006E59E3">
            <w:pPr>
              <w:contextualSpacing/>
              <w:rPr>
                <w:rFonts w:cstheme="minorHAnsi"/>
              </w:rPr>
            </w:pPr>
            <w:r>
              <w:rPr>
                <w:rFonts w:ascii="Calibri" w:hAnsi="Calibri" w:cs="Calibri"/>
                <w:color w:val="000000"/>
              </w:rPr>
              <w:t>Maryland</w:t>
            </w:r>
          </w:p>
        </w:tc>
        <w:tc>
          <w:tcPr>
            <w:tcW w:w="4515" w:type="dxa"/>
            <w:noWrap/>
            <w:vAlign w:val="center"/>
          </w:tcPr>
          <w:p w14:paraId="3D522879" w14:textId="635E5F99" w:rsidR="006E59E3" w:rsidRPr="008603A6" w:rsidRDefault="006E59E3" w:rsidP="006E59E3">
            <w:pPr>
              <w:contextualSpacing/>
              <w:jc w:val="center"/>
              <w:rPr>
                <w:rFonts w:cstheme="minorHAnsi"/>
              </w:rPr>
            </w:pPr>
            <w:r>
              <w:rPr>
                <w:rFonts w:ascii="Calibri" w:hAnsi="Calibri" w:cs="Calibri"/>
                <w:color w:val="000000"/>
              </w:rPr>
              <w:t>14</w:t>
            </w:r>
          </w:p>
        </w:tc>
      </w:tr>
      <w:tr w:rsidR="006E59E3" w:rsidRPr="008603A6" w14:paraId="2E949130" w14:textId="77777777" w:rsidTr="000701B9">
        <w:trPr>
          <w:cantSplit/>
          <w:trHeight w:val="315"/>
          <w:jc w:val="center"/>
        </w:trPr>
        <w:tc>
          <w:tcPr>
            <w:tcW w:w="4835" w:type="dxa"/>
            <w:noWrap/>
            <w:vAlign w:val="center"/>
          </w:tcPr>
          <w:p w14:paraId="2E6A51C8" w14:textId="7D420872" w:rsidR="006E59E3" w:rsidRPr="008603A6" w:rsidRDefault="006E59E3" w:rsidP="006E59E3">
            <w:pPr>
              <w:contextualSpacing/>
              <w:rPr>
                <w:rFonts w:cstheme="minorHAnsi"/>
              </w:rPr>
            </w:pPr>
            <w:r>
              <w:rPr>
                <w:rFonts w:ascii="Calibri" w:hAnsi="Calibri" w:cs="Calibri"/>
                <w:color w:val="000000"/>
              </w:rPr>
              <w:t>Ohio</w:t>
            </w:r>
          </w:p>
        </w:tc>
        <w:tc>
          <w:tcPr>
            <w:tcW w:w="4515" w:type="dxa"/>
            <w:noWrap/>
            <w:vAlign w:val="center"/>
          </w:tcPr>
          <w:p w14:paraId="3FD02126" w14:textId="36866971" w:rsidR="006E59E3" w:rsidRPr="008603A6" w:rsidRDefault="006E59E3" w:rsidP="006E59E3">
            <w:pPr>
              <w:contextualSpacing/>
              <w:jc w:val="center"/>
              <w:rPr>
                <w:rFonts w:cstheme="minorHAnsi"/>
              </w:rPr>
            </w:pPr>
            <w:r>
              <w:rPr>
                <w:rFonts w:ascii="Calibri" w:hAnsi="Calibri" w:cs="Calibri"/>
                <w:color w:val="000000"/>
              </w:rPr>
              <w:t>13</w:t>
            </w:r>
          </w:p>
        </w:tc>
      </w:tr>
      <w:tr w:rsidR="006E59E3" w:rsidRPr="008603A6" w14:paraId="58BA1AED" w14:textId="77777777" w:rsidTr="000701B9">
        <w:trPr>
          <w:cantSplit/>
          <w:trHeight w:val="315"/>
          <w:jc w:val="center"/>
        </w:trPr>
        <w:tc>
          <w:tcPr>
            <w:tcW w:w="4835" w:type="dxa"/>
            <w:noWrap/>
            <w:vAlign w:val="center"/>
          </w:tcPr>
          <w:p w14:paraId="069B25A5" w14:textId="694AEF27" w:rsidR="006E59E3" w:rsidRPr="008603A6" w:rsidRDefault="006E59E3" w:rsidP="006E59E3">
            <w:pPr>
              <w:contextualSpacing/>
              <w:rPr>
                <w:rFonts w:cstheme="minorHAnsi"/>
              </w:rPr>
            </w:pPr>
            <w:r>
              <w:rPr>
                <w:rFonts w:ascii="Calibri" w:hAnsi="Calibri" w:cs="Calibri"/>
                <w:color w:val="000000"/>
              </w:rPr>
              <w:t>Texas</w:t>
            </w:r>
          </w:p>
        </w:tc>
        <w:tc>
          <w:tcPr>
            <w:tcW w:w="4515" w:type="dxa"/>
            <w:noWrap/>
            <w:vAlign w:val="center"/>
          </w:tcPr>
          <w:p w14:paraId="08FFCF23" w14:textId="5D87ED5D" w:rsidR="006E59E3" w:rsidRPr="008603A6" w:rsidRDefault="006E59E3" w:rsidP="006E59E3">
            <w:pPr>
              <w:contextualSpacing/>
              <w:jc w:val="center"/>
              <w:rPr>
                <w:rFonts w:cstheme="minorHAnsi"/>
              </w:rPr>
            </w:pPr>
            <w:r>
              <w:rPr>
                <w:rFonts w:ascii="Calibri" w:hAnsi="Calibri" w:cs="Calibri"/>
                <w:color w:val="000000"/>
              </w:rPr>
              <w:t>12</w:t>
            </w:r>
          </w:p>
        </w:tc>
      </w:tr>
      <w:tr w:rsidR="006E59E3" w:rsidRPr="008603A6" w14:paraId="6112CCBC" w14:textId="77777777" w:rsidTr="000701B9">
        <w:trPr>
          <w:cantSplit/>
          <w:trHeight w:val="315"/>
          <w:jc w:val="center"/>
        </w:trPr>
        <w:tc>
          <w:tcPr>
            <w:tcW w:w="4835" w:type="dxa"/>
            <w:noWrap/>
            <w:vAlign w:val="center"/>
          </w:tcPr>
          <w:p w14:paraId="0784CFA3" w14:textId="07572DFD" w:rsidR="006E59E3" w:rsidRPr="006E59E3" w:rsidRDefault="006E59E3" w:rsidP="006E59E3">
            <w:pPr>
              <w:contextualSpacing/>
              <w:rPr>
                <w:rFonts w:ascii="Calibri" w:hAnsi="Calibri" w:cs="Calibri"/>
                <w:color w:val="000000"/>
                <w:vertAlign w:val="superscript"/>
              </w:rPr>
            </w:pPr>
            <w:r>
              <w:rPr>
                <w:rFonts w:ascii="Calibri" w:hAnsi="Calibri" w:cs="Calibri"/>
                <w:color w:val="000000"/>
              </w:rPr>
              <w:t>Other</w:t>
            </w:r>
            <w:r>
              <w:rPr>
                <w:rFonts w:ascii="Calibri" w:hAnsi="Calibri" w:cs="Calibri"/>
                <w:color w:val="000000"/>
                <w:vertAlign w:val="superscript"/>
              </w:rPr>
              <w:t>2</w:t>
            </w:r>
          </w:p>
        </w:tc>
        <w:tc>
          <w:tcPr>
            <w:tcW w:w="4515" w:type="dxa"/>
            <w:noWrap/>
            <w:vAlign w:val="center"/>
          </w:tcPr>
          <w:p w14:paraId="0D1E5E42" w14:textId="2CB3E8AC" w:rsidR="006E59E3" w:rsidRDefault="00B805F5" w:rsidP="006E59E3">
            <w:pPr>
              <w:contextualSpacing/>
              <w:jc w:val="center"/>
              <w:rPr>
                <w:rFonts w:ascii="Calibri" w:hAnsi="Calibri" w:cs="Calibri"/>
                <w:color w:val="000000"/>
              </w:rPr>
            </w:pPr>
            <w:r>
              <w:rPr>
                <w:rFonts w:ascii="Calibri" w:hAnsi="Calibri" w:cs="Calibri"/>
                <w:color w:val="000000"/>
              </w:rPr>
              <w:t>7</w:t>
            </w:r>
            <w:r w:rsidR="006E59E3">
              <w:rPr>
                <w:rFonts w:ascii="Calibri" w:hAnsi="Calibri" w:cs="Calibri"/>
                <w:color w:val="000000"/>
              </w:rPr>
              <w:t>5</w:t>
            </w:r>
          </w:p>
        </w:tc>
      </w:tr>
      <w:tr w:rsidR="00101C5E" w:rsidRPr="008603A6" w14:paraId="4748F448" w14:textId="77777777" w:rsidTr="000701B9">
        <w:trPr>
          <w:cantSplit/>
          <w:trHeight w:val="315"/>
          <w:jc w:val="center"/>
        </w:trPr>
        <w:tc>
          <w:tcPr>
            <w:tcW w:w="4835" w:type="dxa"/>
            <w:noWrap/>
          </w:tcPr>
          <w:p w14:paraId="3CF681AB" w14:textId="687D7D23" w:rsidR="00101C5E" w:rsidRDefault="00101C5E" w:rsidP="00101C5E">
            <w:pPr>
              <w:contextualSpacing/>
              <w:rPr>
                <w:rFonts w:ascii="Calibri" w:hAnsi="Calibri" w:cs="Calibri"/>
                <w:color w:val="000000"/>
              </w:rPr>
            </w:pPr>
            <w:r w:rsidRPr="008603A6">
              <w:rPr>
                <w:rFonts w:cstheme="minorHAnsi"/>
              </w:rPr>
              <w:t>Unknown</w:t>
            </w:r>
            <w:r w:rsidRPr="00101C5E">
              <w:rPr>
                <w:rFonts w:cstheme="minorHAnsi"/>
                <w:vertAlign w:val="superscript"/>
              </w:rPr>
              <w:t>3</w:t>
            </w:r>
          </w:p>
        </w:tc>
        <w:tc>
          <w:tcPr>
            <w:tcW w:w="4515" w:type="dxa"/>
            <w:noWrap/>
          </w:tcPr>
          <w:p w14:paraId="57D952C3" w14:textId="404DC075" w:rsidR="00101C5E" w:rsidRDefault="00101C5E" w:rsidP="00101C5E">
            <w:pPr>
              <w:contextualSpacing/>
              <w:jc w:val="center"/>
              <w:rPr>
                <w:rFonts w:ascii="Calibri" w:hAnsi="Calibri" w:cs="Calibri"/>
                <w:color w:val="000000"/>
              </w:rPr>
            </w:pPr>
            <w:r>
              <w:rPr>
                <w:rFonts w:cstheme="minorHAnsi"/>
              </w:rPr>
              <w:t>117</w:t>
            </w:r>
          </w:p>
        </w:tc>
      </w:tr>
    </w:tbl>
    <w:p w14:paraId="34AF8646" w14:textId="4C7D2A5B" w:rsidR="00DD0E27" w:rsidRPr="00D849F2" w:rsidRDefault="006E59E3" w:rsidP="006E59E3">
      <w:pPr>
        <w:spacing w:after="0"/>
        <w:rPr>
          <w:sz w:val="18"/>
          <w:szCs w:val="18"/>
        </w:rPr>
      </w:pPr>
      <w:r w:rsidRPr="00D849F2">
        <w:rPr>
          <w:rFonts w:cstheme="minorHAnsi"/>
          <w:b/>
          <w:bCs/>
          <w:sz w:val="18"/>
          <w:szCs w:val="18"/>
          <w:vertAlign w:val="superscript"/>
        </w:rPr>
        <w:t xml:space="preserve">1 </w:t>
      </w:r>
      <w:r w:rsidRPr="00D849F2">
        <w:rPr>
          <w:sz w:val="18"/>
          <w:szCs w:val="18"/>
        </w:rPr>
        <w:t xml:space="preserve">Other </w:t>
      </w:r>
      <w:r w:rsidR="00B3330F" w:rsidRPr="00D849F2">
        <w:rPr>
          <w:sz w:val="18"/>
          <w:szCs w:val="18"/>
        </w:rPr>
        <w:t xml:space="preserve">MA counties </w:t>
      </w:r>
      <w:r w:rsidR="00A02668" w:rsidRPr="00D849F2">
        <w:rPr>
          <w:sz w:val="18"/>
          <w:szCs w:val="18"/>
        </w:rPr>
        <w:t>include</w:t>
      </w:r>
      <w:r w:rsidRPr="00D849F2">
        <w:rPr>
          <w:sz w:val="18"/>
          <w:szCs w:val="18"/>
        </w:rPr>
        <w:t xml:space="preserve"> counties with 11 or fewer </w:t>
      </w:r>
      <w:proofErr w:type="gramStart"/>
      <w:r w:rsidRPr="00D849F2">
        <w:rPr>
          <w:sz w:val="18"/>
          <w:szCs w:val="18"/>
        </w:rPr>
        <w:t>patients, and</w:t>
      </w:r>
      <w:proofErr w:type="gramEnd"/>
      <w:r w:rsidRPr="00D849F2">
        <w:rPr>
          <w:sz w:val="18"/>
          <w:szCs w:val="18"/>
        </w:rPr>
        <w:t xml:space="preserve"> have been combined for HIPAA compliance purposes. These counties include Franklin, </w:t>
      </w:r>
      <w:r w:rsidR="00B805F5" w:rsidRPr="00D849F2">
        <w:rPr>
          <w:sz w:val="18"/>
          <w:szCs w:val="18"/>
        </w:rPr>
        <w:t xml:space="preserve">Norfolk City, </w:t>
      </w:r>
      <w:r w:rsidRPr="00D849F2">
        <w:rPr>
          <w:sz w:val="18"/>
          <w:szCs w:val="18"/>
        </w:rPr>
        <w:t>Dukes, and Nantucket.</w:t>
      </w:r>
    </w:p>
    <w:p w14:paraId="05052EE2" w14:textId="41231411" w:rsidR="006E59E3" w:rsidRPr="00D849F2" w:rsidRDefault="006E59E3" w:rsidP="006E59E3">
      <w:pPr>
        <w:spacing w:after="0"/>
        <w:rPr>
          <w:sz w:val="18"/>
          <w:szCs w:val="18"/>
        </w:rPr>
      </w:pPr>
      <w:r w:rsidRPr="00D849F2">
        <w:rPr>
          <w:sz w:val="18"/>
          <w:szCs w:val="18"/>
          <w:vertAlign w:val="superscript"/>
        </w:rPr>
        <w:t>2</w:t>
      </w:r>
      <w:r w:rsidRPr="00D849F2">
        <w:rPr>
          <w:sz w:val="18"/>
          <w:szCs w:val="18"/>
        </w:rPr>
        <w:t xml:space="preserve"> Other includes states and territories with 11 or fewer </w:t>
      </w:r>
      <w:proofErr w:type="gramStart"/>
      <w:r w:rsidRPr="00D849F2">
        <w:rPr>
          <w:sz w:val="18"/>
          <w:szCs w:val="18"/>
        </w:rPr>
        <w:t>patients, and</w:t>
      </w:r>
      <w:proofErr w:type="gramEnd"/>
      <w:r w:rsidRPr="00D849F2">
        <w:rPr>
          <w:sz w:val="18"/>
          <w:szCs w:val="18"/>
        </w:rPr>
        <w:t xml:space="preserve"> have been combined for HIPAA compliance purposes. These states include </w:t>
      </w:r>
      <w:r w:rsidR="00B3330F" w:rsidRPr="00D849F2">
        <w:rPr>
          <w:sz w:val="18"/>
          <w:szCs w:val="18"/>
        </w:rPr>
        <w:t>Georgia, Illinois, Washington, Tennessee, Missouri, Michigan, Arizona, District of Columbia, Colorado, Wyoming, South Carolina, Oregon, Nevada, Louisiana, Kentucky, Kansas, Indiana, Delaware, Alabama, Wisconsin, Virgin Islands, Utah, Puerto Rico, Oklahoma, Nebraska</w:t>
      </w:r>
      <w:r w:rsidR="00B805F5" w:rsidRPr="00D849F2">
        <w:rPr>
          <w:sz w:val="18"/>
          <w:szCs w:val="18"/>
        </w:rPr>
        <w:t>, Montana</w:t>
      </w:r>
      <w:r w:rsidR="00B3330F" w:rsidRPr="00D849F2">
        <w:rPr>
          <w:sz w:val="18"/>
          <w:szCs w:val="18"/>
        </w:rPr>
        <w:t xml:space="preserve"> </w:t>
      </w:r>
    </w:p>
    <w:p w14:paraId="0F19CAE2" w14:textId="2DCF3D40" w:rsidR="001B7AD0" w:rsidRDefault="00101C5E" w:rsidP="0017442C">
      <w:pPr>
        <w:spacing w:after="0"/>
        <w:rPr>
          <w:sz w:val="18"/>
          <w:szCs w:val="18"/>
        </w:rPr>
      </w:pPr>
      <w:r w:rsidRPr="00D849F2">
        <w:rPr>
          <w:sz w:val="18"/>
          <w:szCs w:val="18"/>
          <w:vertAlign w:val="superscript"/>
        </w:rPr>
        <w:t>3</w:t>
      </w:r>
      <w:r w:rsidRPr="00D849F2">
        <w:rPr>
          <w:sz w:val="18"/>
          <w:szCs w:val="18"/>
        </w:rPr>
        <w:t xml:space="preserve"> </w:t>
      </w:r>
      <w:r w:rsidR="00D849F2" w:rsidRPr="00D849F2">
        <w:rPr>
          <w:sz w:val="18"/>
          <w:szCs w:val="18"/>
        </w:rPr>
        <w:t xml:space="preserve">Unknown includes NULL, Unknown, Unmapped &amp; invalid state and county names. </w:t>
      </w:r>
    </w:p>
    <w:p w14:paraId="5174EF8F" w14:textId="77777777" w:rsidR="00D26BD1" w:rsidRPr="0017442C" w:rsidRDefault="00D26BD1" w:rsidP="0017442C">
      <w:pPr>
        <w:spacing w:after="0"/>
        <w:rPr>
          <w:sz w:val="18"/>
          <w:szCs w:val="18"/>
        </w:rPr>
      </w:pPr>
    </w:p>
    <w:p w14:paraId="0B0FA18C" w14:textId="78812FF5" w:rsidR="00EC7367" w:rsidRPr="00A02668" w:rsidRDefault="00EC7367" w:rsidP="00EC7367">
      <w:pPr>
        <w:jc w:val="center"/>
        <w:rPr>
          <w:rFonts w:cstheme="minorHAnsi"/>
          <w:b/>
          <w:bCs/>
          <w:u w:val="single"/>
        </w:rPr>
      </w:pPr>
      <w:r w:rsidRPr="00AE5B55">
        <w:rPr>
          <w:rFonts w:cstheme="minorHAnsi"/>
          <w:b/>
          <w:bCs/>
          <w:u w:val="single"/>
        </w:rPr>
        <w:t>Adult Group 2 by Geographic Location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515"/>
      </w:tblGrid>
      <w:tr w:rsidR="00EC7367" w:rsidRPr="008603A6" w14:paraId="7CD5734B" w14:textId="77777777" w:rsidTr="000701B9">
        <w:trPr>
          <w:cantSplit/>
          <w:trHeight w:val="300"/>
          <w:tblHeader/>
          <w:jc w:val="center"/>
        </w:trPr>
        <w:tc>
          <w:tcPr>
            <w:tcW w:w="4835" w:type="dxa"/>
            <w:noWrap/>
          </w:tcPr>
          <w:p w14:paraId="71B52A22" w14:textId="77777777" w:rsidR="00EC7367" w:rsidRPr="008603A6" w:rsidRDefault="00EC7367" w:rsidP="007978F4">
            <w:pPr>
              <w:contextualSpacing/>
              <w:jc w:val="center"/>
              <w:rPr>
                <w:rFonts w:cstheme="minorHAnsi"/>
                <w:b/>
                <w:bCs/>
                <w:u w:val="single"/>
              </w:rPr>
            </w:pPr>
            <w:r w:rsidRPr="008603A6">
              <w:rPr>
                <w:rFonts w:cstheme="minorHAnsi"/>
                <w:b/>
                <w:bCs/>
                <w:u w:val="single"/>
              </w:rPr>
              <w:t>Geography</w:t>
            </w:r>
          </w:p>
        </w:tc>
        <w:tc>
          <w:tcPr>
            <w:tcW w:w="4515" w:type="dxa"/>
            <w:noWrap/>
          </w:tcPr>
          <w:p w14:paraId="4E1E55FC" w14:textId="77777777" w:rsidR="00EC7367" w:rsidRPr="008603A6" w:rsidRDefault="00EC7367" w:rsidP="007978F4">
            <w:pPr>
              <w:contextualSpacing/>
              <w:jc w:val="center"/>
              <w:rPr>
                <w:rFonts w:cstheme="minorHAnsi"/>
                <w:b/>
                <w:bCs/>
                <w:u w:val="single"/>
              </w:rPr>
            </w:pPr>
            <w:r w:rsidRPr="008603A6">
              <w:rPr>
                <w:rFonts w:cstheme="minorHAnsi"/>
                <w:b/>
                <w:bCs/>
                <w:u w:val="single"/>
              </w:rPr>
              <w:t>Number of Patients</w:t>
            </w:r>
          </w:p>
        </w:tc>
      </w:tr>
      <w:tr w:rsidR="00EC7367" w:rsidRPr="008603A6" w14:paraId="78966D43" w14:textId="77777777" w:rsidTr="000701B9">
        <w:trPr>
          <w:cantSplit/>
          <w:trHeight w:val="300"/>
          <w:jc w:val="center"/>
        </w:trPr>
        <w:tc>
          <w:tcPr>
            <w:tcW w:w="4835" w:type="dxa"/>
            <w:noWrap/>
            <w:vAlign w:val="center"/>
            <w:hideMark/>
          </w:tcPr>
          <w:p w14:paraId="23B500C7" w14:textId="1559D919" w:rsidR="00EC7367" w:rsidRPr="008603A6" w:rsidRDefault="00EC7367" w:rsidP="00EC7367">
            <w:pPr>
              <w:contextualSpacing/>
              <w:rPr>
                <w:rFonts w:cstheme="minorHAnsi"/>
              </w:rPr>
            </w:pPr>
            <w:r>
              <w:rPr>
                <w:rFonts w:ascii="Calibri" w:hAnsi="Calibri" w:cs="Calibri"/>
                <w:color w:val="000000"/>
              </w:rPr>
              <w:t>Norfolk</w:t>
            </w:r>
          </w:p>
        </w:tc>
        <w:tc>
          <w:tcPr>
            <w:tcW w:w="4515" w:type="dxa"/>
            <w:noWrap/>
            <w:vAlign w:val="center"/>
            <w:hideMark/>
          </w:tcPr>
          <w:p w14:paraId="71EBA7EF" w14:textId="6497AD90" w:rsidR="00EC7367" w:rsidRPr="008603A6" w:rsidRDefault="00EC7367" w:rsidP="00EC7367">
            <w:pPr>
              <w:contextualSpacing/>
              <w:jc w:val="center"/>
              <w:rPr>
                <w:rFonts w:cstheme="minorHAnsi"/>
              </w:rPr>
            </w:pPr>
            <w:r>
              <w:rPr>
                <w:rFonts w:ascii="Calibri" w:hAnsi="Calibri" w:cs="Calibri"/>
                <w:color w:val="000000"/>
              </w:rPr>
              <w:t>1,944</w:t>
            </w:r>
          </w:p>
        </w:tc>
      </w:tr>
      <w:tr w:rsidR="00EC7367" w:rsidRPr="008603A6" w14:paraId="229E1B72" w14:textId="77777777" w:rsidTr="000701B9">
        <w:trPr>
          <w:cantSplit/>
          <w:trHeight w:val="300"/>
          <w:jc w:val="center"/>
        </w:trPr>
        <w:tc>
          <w:tcPr>
            <w:tcW w:w="4835" w:type="dxa"/>
            <w:noWrap/>
            <w:vAlign w:val="center"/>
            <w:hideMark/>
          </w:tcPr>
          <w:p w14:paraId="3DEAA3D8" w14:textId="62C4D3BB" w:rsidR="00EC7367" w:rsidRPr="008603A6" w:rsidRDefault="00EC7367" w:rsidP="00EC7367">
            <w:pPr>
              <w:contextualSpacing/>
              <w:rPr>
                <w:rFonts w:cstheme="minorHAnsi"/>
              </w:rPr>
            </w:pPr>
            <w:r>
              <w:rPr>
                <w:rFonts w:ascii="Calibri" w:hAnsi="Calibri" w:cs="Calibri"/>
                <w:color w:val="000000"/>
              </w:rPr>
              <w:t>Middlesex</w:t>
            </w:r>
          </w:p>
        </w:tc>
        <w:tc>
          <w:tcPr>
            <w:tcW w:w="4515" w:type="dxa"/>
            <w:noWrap/>
            <w:vAlign w:val="center"/>
            <w:hideMark/>
          </w:tcPr>
          <w:p w14:paraId="6D9C5CB9" w14:textId="211F16A3" w:rsidR="00EC7367" w:rsidRPr="008603A6" w:rsidRDefault="00EC7367" w:rsidP="00EC7367">
            <w:pPr>
              <w:contextualSpacing/>
              <w:jc w:val="center"/>
              <w:rPr>
                <w:rFonts w:cstheme="minorHAnsi"/>
              </w:rPr>
            </w:pPr>
            <w:r>
              <w:rPr>
                <w:rFonts w:ascii="Calibri" w:hAnsi="Calibri" w:cs="Calibri"/>
                <w:color w:val="000000"/>
              </w:rPr>
              <w:t>1,891</w:t>
            </w:r>
          </w:p>
        </w:tc>
      </w:tr>
      <w:tr w:rsidR="00EC7367" w:rsidRPr="008603A6" w14:paraId="77F02776" w14:textId="77777777" w:rsidTr="000701B9">
        <w:trPr>
          <w:cantSplit/>
          <w:trHeight w:val="300"/>
          <w:jc w:val="center"/>
        </w:trPr>
        <w:tc>
          <w:tcPr>
            <w:tcW w:w="4835" w:type="dxa"/>
            <w:noWrap/>
            <w:vAlign w:val="center"/>
            <w:hideMark/>
          </w:tcPr>
          <w:p w14:paraId="268FB02B" w14:textId="5348CD48" w:rsidR="00EC7367" w:rsidRPr="008603A6" w:rsidRDefault="00EC7367" w:rsidP="00EC7367">
            <w:pPr>
              <w:contextualSpacing/>
              <w:rPr>
                <w:rFonts w:cstheme="minorHAnsi"/>
              </w:rPr>
            </w:pPr>
            <w:r>
              <w:rPr>
                <w:rFonts w:ascii="Calibri" w:hAnsi="Calibri" w:cs="Calibri"/>
                <w:color w:val="000000"/>
              </w:rPr>
              <w:t>Plymouth</w:t>
            </w:r>
          </w:p>
        </w:tc>
        <w:tc>
          <w:tcPr>
            <w:tcW w:w="4515" w:type="dxa"/>
            <w:noWrap/>
            <w:vAlign w:val="center"/>
            <w:hideMark/>
          </w:tcPr>
          <w:p w14:paraId="71662D98" w14:textId="5ADEC8E4" w:rsidR="00EC7367" w:rsidRPr="008603A6" w:rsidRDefault="00EC7367" w:rsidP="00EC7367">
            <w:pPr>
              <w:contextualSpacing/>
              <w:jc w:val="center"/>
              <w:rPr>
                <w:rFonts w:cstheme="minorHAnsi"/>
              </w:rPr>
            </w:pPr>
            <w:r>
              <w:rPr>
                <w:rFonts w:ascii="Calibri" w:hAnsi="Calibri" w:cs="Calibri"/>
                <w:color w:val="000000"/>
              </w:rPr>
              <w:t>1,555</w:t>
            </w:r>
          </w:p>
        </w:tc>
      </w:tr>
      <w:tr w:rsidR="00EC7367" w:rsidRPr="008603A6" w14:paraId="3484FA88" w14:textId="77777777" w:rsidTr="000701B9">
        <w:trPr>
          <w:cantSplit/>
          <w:trHeight w:val="300"/>
          <w:jc w:val="center"/>
        </w:trPr>
        <w:tc>
          <w:tcPr>
            <w:tcW w:w="4835" w:type="dxa"/>
            <w:noWrap/>
            <w:vAlign w:val="center"/>
            <w:hideMark/>
          </w:tcPr>
          <w:p w14:paraId="5326D4D3" w14:textId="0DB37AD6" w:rsidR="00EC7367" w:rsidRPr="008603A6" w:rsidRDefault="00EC7367" w:rsidP="00EC7367">
            <w:pPr>
              <w:contextualSpacing/>
              <w:rPr>
                <w:rFonts w:cstheme="minorHAnsi"/>
              </w:rPr>
            </w:pPr>
            <w:r>
              <w:rPr>
                <w:rFonts w:ascii="Calibri" w:hAnsi="Calibri" w:cs="Calibri"/>
                <w:color w:val="000000"/>
              </w:rPr>
              <w:t>Worcester</w:t>
            </w:r>
          </w:p>
        </w:tc>
        <w:tc>
          <w:tcPr>
            <w:tcW w:w="4515" w:type="dxa"/>
            <w:noWrap/>
            <w:vAlign w:val="center"/>
            <w:hideMark/>
          </w:tcPr>
          <w:p w14:paraId="13BF7F57" w14:textId="03262E1D" w:rsidR="00EC7367" w:rsidRPr="008603A6" w:rsidRDefault="00EC7367" w:rsidP="00EC7367">
            <w:pPr>
              <w:contextualSpacing/>
              <w:jc w:val="center"/>
              <w:rPr>
                <w:rFonts w:cstheme="minorHAnsi"/>
              </w:rPr>
            </w:pPr>
            <w:r>
              <w:rPr>
                <w:rFonts w:ascii="Calibri" w:hAnsi="Calibri" w:cs="Calibri"/>
                <w:color w:val="000000"/>
              </w:rPr>
              <w:t>1,064</w:t>
            </w:r>
          </w:p>
        </w:tc>
      </w:tr>
      <w:tr w:rsidR="00EC7367" w:rsidRPr="008603A6" w14:paraId="655F9BBC" w14:textId="77777777" w:rsidTr="000701B9">
        <w:trPr>
          <w:cantSplit/>
          <w:trHeight w:val="315"/>
          <w:jc w:val="center"/>
        </w:trPr>
        <w:tc>
          <w:tcPr>
            <w:tcW w:w="4835" w:type="dxa"/>
            <w:noWrap/>
            <w:vAlign w:val="center"/>
            <w:hideMark/>
          </w:tcPr>
          <w:p w14:paraId="6C8C09A5" w14:textId="6793BC86" w:rsidR="00EC7367" w:rsidRPr="008603A6" w:rsidRDefault="00EC7367" w:rsidP="00EC7367">
            <w:pPr>
              <w:contextualSpacing/>
              <w:rPr>
                <w:rFonts w:cstheme="minorHAnsi"/>
              </w:rPr>
            </w:pPr>
            <w:r>
              <w:rPr>
                <w:rFonts w:ascii="Calibri" w:hAnsi="Calibri" w:cs="Calibri"/>
                <w:color w:val="000000"/>
              </w:rPr>
              <w:t>Suffolk</w:t>
            </w:r>
          </w:p>
        </w:tc>
        <w:tc>
          <w:tcPr>
            <w:tcW w:w="4515" w:type="dxa"/>
            <w:noWrap/>
            <w:vAlign w:val="center"/>
            <w:hideMark/>
          </w:tcPr>
          <w:p w14:paraId="535B01C4" w14:textId="7110F49E" w:rsidR="00EC7367" w:rsidRPr="008603A6" w:rsidRDefault="00EC7367" w:rsidP="00EC7367">
            <w:pPr>
              <w:contextualSpacing/>
              <w:jc w:val="center"/>
              <w:rPr>
                <w:rFonts w:cstheme="minorHAnsi"/>
              </w:rPr>
            </w:pPr>
            <w:r>
              <w:rPr>
                <w:rFonts w:ascii="Calibri" w:hAnsi="Calibri" w:cs="Calibri"/>
                <w:color w:val="000000"/>
              </w:rPr>
              <w:t>937</w:t>
            </w:r>
          </w:p>
        </w:tc>
      </w:tr>
      <w:tr w:rsidR="00EC7367" w:rsidRPr="008603A6" w14:paraId="27FC913A" w14:textId="77777777" w:rsidTr="000701B9">
        <w:trPr>
          <w:cantSplit/>
          <w:trHeight w:val="315"/>
          <w:jc w:val="center"/>
        </w:trPr>
        <w:tc>
          <w:tcPr>
            <w:tcW w:w="4835" w:type="dxa"/>
            <w:noWrap/>
            <w:vAlign w:val="center"/>
            <w:hideMark/>
          </w:tcPr>
          <w:p w14:paraId="1FE66BD7" w14:textId="055D8DA7" w:rsidR="00EC7367" w:rsidRPr="008603A6" w:rsidRDefault="00EC7367" w:rsidP="00EC7367">
            <w:pPr>
              <w:contextualSpacing/>
              <w:rPr>
                <w:rFonts w:cstheme="minorHAnsi"/>
              </w:rPr>
            </w:pPr>
            <w:r>
              <w:rPr>
                <w:rFonts w:ascii="Calibri" w:hAnsi="Calibri" w:cs="Calibri"/>
                <w:color w:val="000000"/>
              </w:rPr>
              <w:t>Essex</w:t>
            </w:r>
          </w:p>
        </w:tc>
        <w:tc>
          <w:tcPr>
            <w:tcW w:w="4515" w:type="dxa"/>
            <w:noWrap/>
            <w:vAlign w:val="center"/>
            <w:hideMark/>
          </w:tcPr>
          <w:p w14:paraId="65C3EA33" w14:textId="3E1CE3C3" w:rsidR="00EC7367" w:rsidRPr="008603A6" w:rsidRDefault="00EC7367" w:rsidP="00EC7367">
            <w:pPr>
              <w:contextualSpacing/>
              <w:jc w:val="center"/>
              <w:rPr>
                <w:rFonts w:cstheme="minorHAnsi"/>
              </w:rPr>
            </w:pPr>
            <w:r>
              <w:rPr>
                <w:rFonts w:ascii="Calibri" w:hAnsi="Calibri" w:cs="Calibri"/>
                <w:color w:val="000000"/>
              </w:rPr>
              <w:t>918</w:t>
            </w:r>
          </w:p>
        </w:tc>
      </w:tr>
      <w:tr w:rsidR="00EC7367" w:rsidRPr="008603A6" w14:paraId="7DF1AB0E" w14:textId="77777777" w:rsidTr="000701B9">
        <w:trPr>
          <w:cantSplit/>
          <w:trHeight w:val="315"/>
          <w:jc w:val="center"/>
        </w:trPr>
        <w:tc>
          <w:tcPr>
            <w:tcW w:w="4835" w:type="dxa"/>
            <w:noWrap/>
            <w:vAlign w:val="center"/>
            <w:hideMark/>
          </w:tcPr>
          <w:p w14:paraId="1F5C2AB9" w14:textId="0ACD512E" w:rsidR="00EC7367" w:rsidRPr="008603A6" w:rsidRDefault="00EC7367" w:rsidP="00EC7367">
            <w:pPr>
              <w:contextualSpacing/>
              <w:rPr>
                <w:rFonts w:cstheme="minorHAnsi"/>
              </w:rPr>
            </w:pPr>
            <w:r>
              <w:rPr>
                <w:rFonts w:ascii="Calibri" w:hAnsi="Calibri" w:cs="Calibri"/>
                <w:color w:val="000000"/>
              </w:rPr>
              <w:t>Bristol</w:t>
            </w:r>
          </w:p>
        </w:tc>
        <w:tc>
          <w:tcPr>
            <w:tcW w:w="4515" w:type="dxa"/>
            <w:noWrap/>
            <w:vAlign w:val="center"/>
            <w:hideMark/>
          </w:tcPr>
          <w:p w14:paraId="2DDFCE14" w14:textId="2F6332BC" w:rsidR="00EC7367" w:rsidRPr="008603A6" w:rsidRDefault="00EC7367" w:rsidP="00EC7367">
            <w:pPr>
              <w:contextualSpacing/>
              <w:jc w:val="center"/>
              <w:rPr>
                <w:rFonts w:cstheme="minorHAnsi"/>
              </w:rPr>
            </w:pPr>
            <w:r>
              <w:rPr>
                <w:rFonts w:ascii="Calibri" w:hAnsi="Calibri" w:cs="Calibri"/>
                <w:color w:val="000000"/>
              </w:rPr>
              <w:t>813</w:t>
            </w:r>
          </w:p>
        </w:tc>
      </w:tr>
      <w:tr w:rsidR="00EC7367" w:rsidRPr="008603A6" w14:paraId="01DAD42F" w14:textId="77777777" w:rsidTr="000701B9">
        <w:trPr>
          <w:cantSplit/>
          <w:trHeight w:val="152"/>
          <w:jc w:val="center"/>
        </w:trPr>
        <w:tc>
          <w:tcPr>
            <w:tcW w:w="4835" w:type="dxa"/>
            <w:noWrap/>
            <w:vAlign w:val="center"/>
            <w:hideMark/>
          </w:tcPr>
          <w:p w14:paraId="3B3C3777" w14:textId="57D81EB7" w:rsidR="00EC7367" w:rsidRPr="008603A6" w:rsidRDefault="00EC7367" w:rsidP="00EC7367">
            <w:pPr>
              <w:contextualSpacing/>
              <w:rPr>
                <w:rFonts w:cstheme="minorHAnsi"/>
              </w:rPr>
            </w:pPr>
            <w:r>
              <w:rPr>
                <w:rFonts w:ascii="Calibri" w:hAnsi="Calibri" w:cs="Calibri"/>
                <w:color w:val="000000"/>
              </w:rPr>
              <w:t>Barnstable</w:t>
            </w:r>
          </w:p>
        </w:tc>
        <w:tc>
          <w:tcPr>
            <w:tcW w:w="4515" w:type="dxa"/>
            <w:noWrap/>
            <w:vAlign w:val="center"/>
            <w:hideMark/>
          </w:tcPr>
          <w:p w14:paraId="1028A1FB" w14:textId="4D4AD02A" w:rsidR="00EC7367" w:rsidRPr="008603A6" w:rsidRDefault="00EC7367" w:rsidP="00EC7367">
            <w:pPr>
              <w:contextualSpacing/>
              <w:jc w:val="center"/>
              <w:rPr>
                <w:rFonts w:cstheme="minorHAnsi"/>
              </w:rPr>
            </w:pPr>
            <w:r>
              <w:rPr>
                <w:rFonts w:ascii="Calibri" w:hAnsi="Calibri" w:cs="Calibri"/>
                <w:color w:val="000000"/>
              </w:rPr>
              <w:t>474</w:t>
            </w:r>
          </w:p>
        </w:tc>
      </w:tr>
      <w:tr w:rsidR="00EC7367" w:rsidRPr="008603A6" w14:paraId="5D59A08B" w14:textId="77777777" w:rsidTr="000701B9">
        <w:trPr>
          <w:cantSplit/>
          <w:trHeight w:val="300"/>
          <w:jc w:val="center"/>
        </w:trPr>
        <w:tc>
          <w:tcPr>
            <w:tcW w:w="4835" w:type="dxa"/>
            <w:noWrap/>
            <w:vAlign w:val="center"/>
            <w:hideMark/>
          </w:tcPr>
          <w:p w14:paraId="430AB2D1" w14:textId="5AC93BEA" w:rsidR="00EC7367" w:rsidRPr="008603A6" w:rsidRDefault="00EC7367" w:rsidP="00EC7367">
            <w:pPr>
              <w:contextualSpacing/>
              <w:rPr>
                <w:rFonts w:cstheme="minorHAnsi"/>
              </w:rPr>
            </w:pPr>
            <w:r>
              <w:rPr>
                <w:rFonts w:ascii="Calibri" w:hAnsi="Calibri" w:cs="Calibri"/>
                <w:color w:val="000000"/>
              </w:rPr>
              <w:t>Hampden</w:t>
            </w:r>
          </w:p>
        </w:tc>
        <w:tc>
          <w:tcPr>
            <w:tcW w:w="4515" w:type="dxa"/>
            <w:noWrap/>
            <w:vAlign w:val="center"/>
            <w:hideMark/>
          </w:tcPr>
          <w:p w14:paraId="0C7AC80F" w14:textId="645A4B8B" w:rsidR="00EC7367" w:rsidRPr="008603A6" w:rsidRDefault="00EC7367" w:rsidP="00EC7367">
            <w:pPr>
              <w:contextualSpacing/>
              <w:jc w:val="center"/>
              <w:rPr>
                <w:rFonts w:cstheme="minorHAnsi"/>
              </w:rPr>
            </w:pPr>
            <w:r>
              <w:rPr>
                <w:rFonts w:ascii="Calibri" w:hAnsi="Calibri" w:cs="Calibri"/>
                <w:color w:val="000000"/>
              </w:rPr>
              <w:t>338</w:t>
            </w:r>
          </w:p>
        </w:tc>
      </w:tr>
      <w:tr w:rsidR="00EC7367" w:rsidRPr="008603A6" w14:paraId="6EA8E96F" w14:textId="77777777" w:rsidTr="000701B9">
        <w:trPr>
          <w:cantSplit/>
          <w:trHeight w:val="300"/>
          <w:jc w:val="center"/>
        </w:trPr>
        <w:tc>
          <w:tcPr>
            <w:tcW w:w="4835" w:type="dxa"/>
            <w:noWrap/>
            <w:vAlign w:val="center"/>
            <w:hideMark/>
          </w:tcPr>
          <w:p w14:paraId="5270DE12" w14:textId="756F908B" w:rsidR="00EC7367" w:rsidRPr="008603A6" w:rsidRDefault="00EC7367" w:rsidP="00EC7367">
            <w:pPr>
              <w:contextualSpacing/>
              <w:rPr>
                <w:rFonts w:cstheme="minorHAnsi"/>
              </w:rPr>
            </w:pPr>
            <w:r>
              <w:rPr>
                <w:rFonts w:ascii="Calibri" w:hAnsi="Calibri" w:cs="Calibri"/>
                <w:color w:val="000000"/>
              </w:rPr>
              <w:t>Berkshire</w:t>
            </w:r>
          </w:p>
        </w:tc>
        <w:tc>
          <w:tcPr>
            <w:tcW w:w="4515" w:type="dxa"/>
            <w:noWrap/>
            <w:vAlign w:val="center"/>
            <w:hideMark/>
          </w:tcPr>
          <w:p w14:paraId="4F042FC1" w14:textId="643656D2" w:rsidR="00EC7367" w:rsidRPr="008603A6" w:rsidRDefault="00EC7367" w:rsidP="00EC7367">
            <w:pPr>
              <w:contextualSpacing/>
              <w:jc w:val="center"/>
              <w:rPr>
                <w:rFonts w:cstheme="minorHAnsi"/>
              </w:rPr>
            </w:pPr>
            <w:r>
              <w:rPr>
                <w:rFonts w:ascii="Calibri" w:hAnsi="Calibri" w:cs="Calibri"/>
                <w:color w:val="000000"/>
              </w:rPr>
              <w:t>137</w:t>
            </w:r>
          </w:p>
        </w:tc>
      </w:tr>
      <w:tr w:rsidR="00EC7367" w:rsidRPr="008603A6" w14:paraId="7FAEC4B6" w14:textId="77777777" w:rsidTr="000701B9">
        <w:trPr>
          <w:cantSplit/>
          <w:trHeight w:val="300"/>
          <w:jc w:val="center"/>
        </w:trPr>
        <w:tc>
          <w:tcPr>
            <w:tcW w:w="4835" w:type="dxa"/>
            <w:noWrap/>
            <w:vAlign w:val="center"/>
            <w:hideMark/>
          </w:tcPr>
          <w:p w14:paraId="61103DDC" w14:textId="7EDA2CDF" w:rsidR="00EC7367" w:rsidRPr="008603A6" w:rsidRDefault="00EC7367" w:rsidP="00EC7367">
            <w:pPr>
              <w:contextualSpacing/>
              <w:rPr>
                <w:rFonts w:cstheme="minorHAnsi"/>
              </w:rPr>
            </w:pPr>
            <w:r>
              <w:rPr>
                <w:rFonts w:ascii="Calibri" w:hAnsi="Calibri" w:cs="Calibri"/>
                <w:color w:val="000000"/>
              </w:rPr>
              <w:t>Hampshire</w:t>
            </w:r>
          </w:p>
        </w:tc>
        <w:tc>
          <w:tcPr>
            <w:tcW w:w="4515" w:type="dxa"/>
            <w:noWrap/>
            <w:vAlign w:val="center"/>
            <w:hideMark/>
          </w:tcPr>
          <w:p w14:paraId="4722088C" w14:textId="05CC84AA" w:rsidR="00EC7367" w:rsidRPr="008603A6" w:rsidRDefault="00EC7367" w:rsidP="00EC7367">
            <w:pPr>
              <w:contextualSpacing/>
              <w:jc w:val="center"/>
              <w:rPr>
                <w:rFonts w:cstheme="minorHAnsi"/>
              </w:rPr>
            </w:pPr>
            <w:r>
              <w:rPr>
                <w:rFonts w:ascii="Calibri" w:hAnsi="Calibri" w:cs="Calibri"/>
                <w:color w:val="000000"/>
              </w:rPr>
              <w:t>136</w:t>
            </w:r>
          </w:p>
        </w:tc>
      </w:tr>
      <w:tr w:rsidR="00EC7367" w:rsidRPr="008603A6" w14:paraId="2DD4DD01" w14:textId="77777777" w:rsidTr="000701B9">
        <w:trPr>
          <w:cantSplit/>
          <w:trHeight w:val="300"/>
          <w:jc w:val="center"/>
        </w:trPr>
        <w:tc>
          <w:tcPr>
            <w:tcW w:w="4835" w:type="dxa"/>
            <w:noWrap/>
            <w:vAlign w:val="center"/>
          </w:tcPr>
          <w:p w14:paraId="00D067DF" w14:textId="2D5E1944" w:rsidR="00EC7367" w:rsidRPr="008603A6" w:rsidRDefault="00EC7367" w:rsidP="00EC7367">
            <w:pPr>
              <w:contextualSpacing/>
              <w:rPr>
                <w:rFonts w:cstheme="minorHAnsi"/>
              </w:rPr>
            </w:pPr>
            <w:r>
              <w:rPr>
                <w:rFonts w:ascii="Calibri" w:hAnsi="Calibri" w:cs="Calibri"/>
                <w:color w:val="000000"/>
              </w:rPr>
              <w:t>Franklin</w:t>
            </w:r>
          </w:p>
        </w:tc>
        <w:tc>
          <w:tcPr>
            <w:tcW w:w="4515" w:type="dxa"/>
            <w:noWrap/>
            <w:vAlign w:val="center"/>
          </w:tcPr>
          <w:p w14:paraId="562D95B3" w14:textId="3385D772" w:rsidR="00EC7367" w:rsidRPr="008603A6" w:rsidRDefault="00EC7367" w:rsidP="00EC7367">
            <w:pPr>
              <w:contextualSpacing/>
              <w:jc w:val="center"/>
              <w:rPr>
                <w:rFonts w:cstheme="minorHAnsi"/>
              </w:rPr>
            </w:pPr>
            <w:r>
              <w:rPr>
                <w:rFonts w:ascii="Calibri" w:hAnsi="Calibri" w:cs="Calibri"/>
                <w:color w:val="000000"/>
              </w:rPr>
              <w:t>56</w:t>
            </w:r>
          </w:p>
        </w:tc>
      </w:tr>
      <w:tr w:rsidR="00EC7367" w:rsidRPr="008603A6" w14:paraId="695198DE" w14:textId="77777777" w:rsidTr="000701B9">
        <w:trPr>
          <w:cantSplit/>
          <w:trHeight w:val="300"/>
          <w:jc w:val="center"/>
        </w:trPr>
        <w:tc>
          <w:tcPr>
            <w:tcW w:w="4835" w:type="dxa"/>
            <w:noWrap/>
            <w:vAlign w:val="center"/>
          </w:tcPr>
          <w:p w14:paraId="3BC93450" w14:textId="177C00E9" w:rsidR="00EC7367" w:rsidRPr="008603A6" w:rsidRDefault="00EC7367" w:rsidP="00EC7367">
            <w:pPr>
              <w:contextualSpacing/>
              <w:rPr>
                <w:rFonts w:cstheme="minorHAnsi"/>
              </w:rPr>
            </w:pPr>
            <w:r>
              <w:rPr>
                <w:rFonts w:ascii="Calibri" w:hAnsi="Calibri" w:cs="Calibri"/>
                <w:color w:val="000000"/>
              </w:rPr>
              <w:t>Dukes</w:t>
            </w:r>
          </w:p>
        </w:tc>
        <w:tc>
          <w:tcPr>
            <w:tcW w:w="4515" w:type="dxa"/>
            <w:noWrap/>
            <w:vAlign w:val="center"/>
          </w:tcPr>
          <w:p w14:paraId="30E8AD6A" w14:textId="30A6F0B4" w:rsidR="00EC7367" w:rsidRPr="008603A6" w:rsidRDefault="00EC7367" w:rsidP="00EC7367">
            <w:pPr>
              <w:contextualSpacing/>
              <w:jc w:val="center"/>
              <w:rPr>
                <w:rFonts w:cstheme="minorHAnsi"/>
              </w:rPr>
            </w:pPr>
            <w:r>
              <w:rPr>
                <w:rFonts w:ascii="Calibri" w:hAnsi="Calibri" w:cs="Calibri"/>
                <w:color w:val="000000"/>
              </w:rPr>
              <w:t>26</w:t>
            </w:r>
          </w:p>
        </w:tc>
      </w:tr>
      <w:tr w:rsidR="00EC7367" w:rsidRPr="008603A6" w14:paraId="45F888D1" w14:textId="77777777" w:rsidTr="000701B9">
        <w:trPr>
          <w:cantSplit/>
          <w:trHeight w:val="300"/>
          <w:jc w:val="center"/>
        </w:trPr>
        <w:tc>
          <w:tcPr>
            <w:tcW w:w="4835" w:type="dxa"/>
            <w:noWrap/>
            <w:vAlign w:val="center"/>
          </w:tcPr>
          <w:p w14:paraId="65132430" w14:textId="0AD469ED" w:rsidR="00EC7367" w:rsidRPr="008603A6" w:rsidRDefault="00EC7367" w:rsidP="00EC7367">
            <w:pPr>
              <w:contextualSpacing/>
              <w:rPr>
                <w:rFonts w:cstheme="minorHAnsi"/>
              </w:rPr>
            </w:pPr>
            <w:r>
              <w:rPr>
                <w:rFonts w:ascii="Calibri" w:hAnsi="Calibri" w:cs="Calibri"/>
                <w:color w:val="000000"/>
              </w:rPr>
              <w:t>Nantucket</w:t>
            </w:r>
          </w:p>
        </w:tc>
        <w:tc>
          <w:tcPr>
            <w:tcW w:w="4515" w:type="dxa"/>
            <w:noWrap/>
            <w:vAlign w:val="center"/>
          </w:tcPr>
          <w:p w14:paraId="2A602858" w14:textId="0F6CFD63" w:rsidR="00EC7367" w:rsidRPr="008603A6" w:rsidRDefault="00EC7367" w:rsidP="00EC7367">
            <w:pPr>
              <w:contextualSpacing/>
              <w:jc w:val="center"/>
              <w:rPr>
                <w:rFonts w:cstheme="minorHAnsi"/>
              </w:rPr>
            </w:pPr>
            <w:r>
              <w:rPr>
                <w:rFonts w:ascii="Calibri" w:hAnsi="Calibri" w:cs="Calibri"/>
                <w:color w:val="000000"/>
              </w:rPr>
              <w:t>13</w:t>
            </w:r>
          </w:p>
        </w:tc>
      </w:tr>
      <w:tr w:rsidR="00411DFF" w:rsidRPr="008603A6" w14:paraId="4ED4E701" w14:textId="77777777" w:rsidTr="000701B9">
        <w:trPr>
          <w:cantSplit/>
          <w:trHeight w:val="315"/>
          <w:jc w:val="center"/>
        </w:trPr>
        <w:tc>
          <w:tcPr>
            <w:tcW w:w="4835" w:type="dxa"/>
            <w:noWrap/>
            <w:vAlign w:val="center"/>
          </w:tcPr>
          <w:p w14:paraId="75E19656" w14:textId="1EAED7EC" w:rsidR="00411DFF" w:rsidRPr="008603A6" w:rsidRDefault="00411DFF" w:rsidP="00411DFF">
            <w:pPr>
              <w:contextualSpacing/>
              <w:rPr>
                <w:rFonts w:cstheme="minorHAnsi"/>
              </w:rPr>
            </w:pPr>
            <w:r>
              <w:rPr>
                <w:rFonts w:ascii="Calibri" w:hAnsi="Calibri" w:cs="Calibri"/>
                <w:color w:val="000000"/>
              </w:rPr>
              <w:t>New Hampshire</w:t>
            </w:r>
          </w:p>
        </w:tc>
        <w:tc>
          <w:tcPr>
            <w:tcW w:w="4515" w:type="dxa"/>
            <w:noWrap/>
            <w:vAlign w:val="center"/>
          </w:tcPr>
          <w:p w14:paraId="6A515FCB" w14:textId="3AE33FCA" w:rsidR="00411DFF" w:rsidRPr="008603A6" w:rsidRDefault="00411DFF" w:rsidP="00411DFF">
            <w:pPr>
              <w:contextualSpacing/>
              <w:jc w:val="center"/>
              <w:rPr>
                <w:rFonts w:cstheme="minorHAnsi"/>
              </w:rPr>
            </w:pPr>
            <w:r>
              <w:rPr>
                <w:rFonts w:ascii="Calibri" w:hAnsi="Calibri" w:cs="Calibri"/>
                <w:color w:val="000000"/>
              </w:rPr>
              <w:t>1,081</w:t>
            </w:r>
          </w:p>
        </w:tc>
      </w:tr>
      <w:tr w:rsidR="00411DFF" w:rsidRPr="008603A6" w14:paraId="33B388DB" w14:textId="77777777" w:rsidTr="000701B9">
        <w:trPr>
          <w:cantSplit/>
          <w:trHeight w:val="315"/>
          <w:jc w:val="center"/>
        </w:trPr>
        <w:tc>
          <w:tcPr>
            <w:tcW w:w="4835" w:type="dxa"/>
            <w:noWrap/>
            <w:vAlign w:val="center"/>
          </w:tcPr>
          <w:p w14:paraId="58AEFFA8" w14:textId="373D554F" w:rsidR="00411DFF" w:rsidRPr="008603A6" w:rsidRDefault="00411DFF" w:rsidP="00411DFF">
            <w:pPr>
              <w:contextualSpacing/>
              <w:rPr>
                <w:rFonts w:cstheme="minorHAnsi"/>
              </w:rPr>
            </w:pPr>
            <w:r>
              <w:rPr>
                <w:rFonts w:ascii="Calibri" w:hAnsi="Calibri" w:cs="Calibri"/>
                <w:color w:val="000000"/>
              </w:rPr>
              <w:t>Rhode Island</w:t>
            </w:r>
          </w:p>
        </w:tc>
        <w:tc>
          <w:tcPr>
            <w:tcW w:w="4515" w:type="dxa"/>
            <w:noWrap/>
            <w:vAlign w:val="center"/>
          </w:tcPr>
          <w:p w14:paraId="4C92B842" w14:textId="623802AA" w:rsidR="00411DFF" w:rsidRPr="008603A6" w:rsidRDefault="00411DFF" w:rsidP="00411DFF">
            <w:pPr>
              <w:contextualSpacing/>
              <w:jc w:val="center"/>
              <w:rPr>
                <w:rFonts w:cstheme="minorHAnsi"/>
              </w:rPr>
            </w:pPr>
            <w:r>
              <w:rPr>
                <w:rFonts w:ascii="Calibri" w:hAnsi="Calibri" w:cs="Calibri"/>
                <w:color w:val="000000"/>
              </w:rPr>
              <w:t>673</w:t>
            </w:r>
          </w:p>
        </w:tc>
      </w:tr>
      <w:tr w:rsidR="00411DFF" w:rsidRPr="008603A6" w14:paraId="326B3D9B" w14:textId="77777777" w:rsidTr="000701B9">
        <w:trPr>
          <w:cantSplit/>
          <w:trHeight w:val="315"/>
          <w:jc w:val="center"/>
        </w:trPr>
        <w:tc>
          <w:tcPr>
            <w:tcW w:w="4835" w:type="dxa"/>
            <w:noWrap/>
            <w:vAlign w:val="center"/>
          </w:tcPr>
          <w:p w14:paraId="0995FAFA" w14:textId="2FE883E2" w:rsidR="00411DFF" w:rsidRPr="008603A6" w:rsidRDefault="00411DFF" w:rsidP="00411DFF">
            <w:pPr>
              <w:contextualSpacing/>
              <w:rPr>
                <w:rFonts w:cstheme="minorHAnsi"/>
              </w:rPr>
            </w:pPr>
            <w:r>
              <w:rPr>
                <w:rFonts w:ascii="Calibri" w:hAnsi="Calibri" w:cs="Calibri"/>
                <w:color w:val="000000"/>
              </w:rPr>
              <w:t>Maine</w:t>
            </w:r>
          </w:p>
        </w:tc>
        <w:tc>
          <w:tcPr>
            <w:tcW w:w="4515" w:type="dxa"/>
            <w:noWrap/>
            <w:vAlign w:val="center"/>
          </w:tcPr>
          <w:p w14:paraId="59C9EBE3" w14:textId="1EF20B74" w:rsidR="00411DFF" w:rsidRPr="008603A6" w:rsidRDefault="00411DFF" w:rsidP="00411DFF">
            <w:pPr>
              <w:contextualSpacing/>
              <w:jc w:val="center"/>
              <w:rPr>
                <w:rFonts w:cstheme="minorHAnsi"/>
              </w:rPr>
            </w:pPr>
            <w:r>
              <w:rPr>
                <w:rFonts w:ascii="Calibri" w:hAnsi="Calibri" w:cs="Calibri"/>
                <w:color w:val="000000"/>
              </w:rPr>
              <w:t>620</w:t>
            </w:r>
          </w:p>
        </w:tc>
      </w:tr>
      <w:tr w:rsidR="00411DFF" w:rsidRPr="008603A6" w14:paraId="56A59EEF" w14:textId="77777777" w:rsidTr="000701B9">
        <w:trPr>
          <w:cantSplit/>
          <w:trHeight w:val="315"/>
          <w:jc w:val="center"/>
        </w:trPr>
        <w:tc>
          <w:tcPr>
            <w:tcW w:w="4835" w:type="dxa"/>
            <w:noWrap/>
            <w:vAlign w:val="center"/>
          </w:tcPr>
          <w:p w14:paraId="57272A7D" w14:textId="6B298149" w:rsidR="00411DFF" w:rsidRPr="008603A6" w:rsidRDefault="00411DFF" w:rsidP="00411DFF">
            <w:pPr>
              <w:contextualSpacing/>
              <w:rPr>
                <w:rFonts w:cstheme="minorHAnsi"/>
              </w:rPr>
            </w:pPr>
            <w:r>
              <w:rPr>
                <w:rFonts w:ascii="Calibri" w:hAnsi="Calibri" w:cs="Calibri"/>
                <w:color w:val="000000"/>
              </w:rPr>
              <w:t>New York</w:t>
            </w:r>
          </w:p>
        </w:tc>
        <w:tc>
          <w:tcPr>
            <w:tcW w:w="4515" w:type="dxa"/>
            <w:noWrap/>
            <w:vAlign w:val="center"/>
          </w:tcPr>
          <w:p w14:paraId="1495ECAF" w14:textId="13310C01" w:rsidR="00411DFF" w:rsidRPr="008603A6" w:rsidRDefault="00411DFF" w:rsidP="00411DFF">
            <w:pPr>
              <w:contextualSpacing/>
              <w:jc w:val="center"/>
              <w:rPr>
                <w:rFonts w:cstheme="minorHAnsi"/>
              </w:rPr>
            </w:pPr>
            <w:r>
              <w:rPr>
                <w:rFonts w:ascii="Calibri" w:hAnsi="Calibri" w:cs="Calibri"/>
                <w:color w:val="000000"/>
              </w:rPr>
              <w:t>46</w:t>
            </w:r>
            <w:r w:rsidR="0080457A">
              <w:rPr>
                <w:rFonts w:ascii="Calibri" w:hAnsi="Calibri" w:cs="Calibri"/>
                <w:color w:val="000000"/>
              </w:rPr>
              <w:t>3</w:t>
            </w:r>
          </w:p>
        </w:tc>
      </w:tr>
      <w:tr w:rsidR="00411DFF" w:rsidRPr="008603A6" w14:paraId="27F4657B" w14:textId="77777777" w:rsidTr="000701B9">
        <w:trPr>
          <w:cantSplit/>
          <w:trHeight w:val="315"/>
          <w:jc w:val="center"/>
        </w:trPr>
        <w:tc>
          <w:tcPr>
            <w:tcW w:w="4835" w:type="dxa"/>
            <w:noWrap/>
            <w:vAlign w:val="center"/>
          </w:tcPr>
          <w:p w14:paraId="2ACF1ADB" w14:textId="03461250" w:rsidR="00411DFF" w:rsidRPr="008603A6" w:rsidRDefault="00411DFF" w:rsidP="00411DFF">
            <w:pPr>
              <w:contextualSpacing/>
              <w:rPr>
                <w:rFonts w:cstheme="minorHAnsi"/>
              </w:rPr>
            </w:pPr>
            <w:r>
              <w:rPr>
                <w:rFonts w:ascii="Calibri" w:hAnsi="Calibri" w:cs="Calibri"/>
                <w:color w:val="000000"/>
              </w:rPr>
              <w:t>Connecticut</w:t>
            </w:r>
          </w:p>
        </w:tc>
        <w:tc>
          <w:tcPr>
            <w:tcW w:w="4515" w:type="dxa"/>
            <w:noWrap/>
            <w:vAlign w:val="center"/>
          </w:tcPr>
          <w:p w14:paraId="664609D7" w14:textId="72DDC762" w:rsidR="00411DFF" w:rsidRPr="008603A6" w:rsidRDefault="00411DFF" w:rsidP="00411DFF">
            <w:pPr>
              <w:contextualSpacing/>
              <w:jc w:val="center"/>
              <w:rPr>
                <w:rFonts w:cstheme="minorHAnsi"/>
              </w:rPr>
            </w:pPr>
            <w:r>
              <w:rPr>
                <w:rFonts w:ascii="Calibri" w:hAnsi="Calibri" w:cs="Calibri"/>
                <w:color w:val="000000"/>
              </w:rPr>
              <w:t>420</w:t>
            </w:r>
          </w:p>
        </w:tc>
      </w:tr>
      <w:tr w:rsidR="00411DFF" w:rsidRPr="008603A6" w14:paraId="032AC5AB" w14:textId="77777777" w:rsidTr="000701B9">
        <w:trPr>
          <w:cantSplit/>
          <w:trHeight w:val="315"/>
          <w:jc w:val="center"/>
        </w:trPr>
        <w:tc>
          <w:tcPr>
            <w:tcW w:w="4835" w:type="dxa"/>
            <w:noWrap/>
            <w:vAlign w:val="center"/>
          </w:tcPr>
          <w:p w14:paraId="65E5FA7F" w14:textId="55F54F6C" w:rsidR="00411DFF" w:rsidRPr="008603A6" w:rsidRDefault="00411DFF" w:rsidP="00411DFF">
            <w:pPr>
              <w:contextualSpacing/>
              <w:rPr>
                <w:rFonts w:cstheme="minorHAnsi"/>
              </w:rPr>
            </w:pPr>
            <w:r>
              <w:rPr>
                <w:rFonts w:ascii="Calibri" w:hAnsi="Calibri" w:cs="Calibri"/>
                <w:color w:val="000000"/>
              </w:rPr>
              <w:t>Florida</w:t>
            </w:r>
          </w:p>
        </w:tc>
        <w:tc>
          <w:tcPr>
            <w:tcW w:w="4515" w:type="dxa"/>
            <w:noWrap/>
            <w:vAlign w:val="center"/>
          </w:tcPr>
          <w:p w14:paraId="42C7B9AC" w14:textId="755A6157" w:rsidR="00411DFF" w:rsidRPr="008603A6" w:rsidRDefault="00411DFF" w:rsidP="00411DFF">
            <w:pPr>
              <w:contextualSpacing/>
              <w:jc w:val="center"/>
              <w:rPr>
                <w:rFonts w:cstheme="minorHAnsi"/>
              </w:rPr>
            </w:pPr>
            <w:r>
              <w:rPr>
                <w:rFonts w:ascii="Calibri" w:hAnsi="Calibri" w:cs="Calibri"/>
                <w:color w:val="000000"/>
              </w:rPr>
              <w:t>279</w:t>
            </w:r>
          </w:p>
        </w:tc>
      </w:tr>
      <w:tr w:rsidR="00411DFF" w:rsidRPr="008603A6" w14:paraId="39079B52" w14:textId="77777777" w:rsidTr="000701B9">
        <w:trPr>
          <w:cantSplit/>
          <w:trHeight w:val="315"/>
          <w:jc w:val="center"/>
        </w:trPr>
        <w:tc>
          <w:tcPr>
            <w:tcW w:w="4835" w:type="dxa"/>
            <w:noWrap/>
            <w:vAlign w:val="center"/>
          </w:tcPr>
          <w:p w14:paraId="282380A3" w14:textId="682AD36F" w:rsidR="00411DFF" w:rsidRPr="008603A6" w:rsidRDefault="00411DFF" w:rsidP="00411DFF">
            <w:pPr>
              <w:contextualSpacing/>
              <w:rPr>
                <w:rFonts w:cstheme="minorHAnsi"/>
              </w:rPr>
            </w:pPr>
            <w:r>
              <w:rPr>
                <w:rFonts w:ascii="Calibri" w:hAnsi="Calibri" w:cs="Calibri"/>
                <w:color w:val="000000"/>
              </w:rPr>
              <w:lastRenderedPageBreak/>
              <w:t>Vermont</w:t>
            </w:r>
          </w:p>
        </w:tc>
        <w:tc>
          <w:tcPr>
            <w:tcW w:w="4515" w:type="dxa"/>
            <w:noWrap/>
            <w:vAlign w:val="center"/>
          </w:tcPr>
          <w:p w14:paraId="750AC3D4" w14:textId="4B9A9BA8" w:rsidR="00411DFF" w:rsidRPr="008603A6" w:rsidRDefault="00411DFF" w:rsidP="00411DFF">
            <w:pPr>
              <w:contextualSpacing/>
              <w:jc w:val="center"/>
              <w:rPr>
                <w:rFonts w:cstheme="minorHAnsi"/>
              </w:rPr>
            </w:pPr>
            <w:r>
              <w:rPr>
                <w:rFonts w:ascii="Calibri" w:hAnsi="Calibri" w:cs="Calibri"/>
                <w:color w:val="000000"/>
              </w:rPr>
              <w:t>228</w:t>
            </w:r>
          </w:p>
        </w:tc>
      </w:tr>
      <w:tr w:rsidR="00411DFF" w:rsidRPr="008603A6" w14:paraId="0E39B04E" w14:textId="77777777" w:rsidTr="000701B9">
        <w:trPr>
          <w:cantSplit/>
          <w:trHeight w:val="315"/>
          <w:jc w:val="center"/>
        </w:trPr>
        <w:tc>
          <w:tcPr>
            <w:tcW w:w="4835" w:type="dxa"/>
            <w:noWrap/>
            <w:vAlign w:val="center"/>
          </w:tcPr>
          <w:p w14:paraId="73DE63A4" w14:textId="2E4F1D9D" w:rsidR="00411DFF" w:rsidRPr="008603A6" w:rsidRDefault="00411DFF" w:rsidP="00411DFF">
            <w:pPr>
              <w:contextualSpacing/>
              <w:rPr>
                <w:rFonts w:cstheme="minorHAnsi"/>
              </w:rPr>
            </w:pPr>
            <w:r>
              <w:rPr>
                <w:rFonts w:ascii="Calibri" w:hAnsi="Calibri" w:cs="Calibri"/>
                <w:color w:val="000000"/>
              </w:rPr>
              <w:t>Pennsylvania</w:t>
            </w:r>
          </w:p>
        </w:tc>
        <w:tc>
          <w:tcPr>
            <w:tcW w:w="4515" w:type="dxa"/>
            <w:noWrap/>
            <w:vAlign w:val="center"/>
          </w:tcPr>
          <w:p w14:paraId="35A17607" w14:textId="40A7155A" w:rsidR="00411DFF" w:rsidRPr="008603A6" w:rsidRDefault="00411DFF" w:rsidP="00411DFF">
            <w:pPr>
              <w:contextualSpacing/>
              <w:jc w:val="center"/>
              <w:rPr>
                <w:rFonts w:cstheme="minorHAnsi"/>
              </w:rPr>
            </w:pPr>
            <w:r>
              <w:rPr>
                <w:rFonts w:ascii="Calibri" w:hAnsi="Calibri" w:cs="Calibri"/>
                <w:color w:val="000000"/>
              </w:rPr>
              <w:t>63</w:t>
            </w:r>
          </w:p>
        </w:tc>
      </w:tr>
      <w:tr w:rsidR="00411DFF" w:rsidRPr="008603A6" w14:paraId="3F9CAB2C" w14:textId="77777777" w:rsidTr="000701B9">
        <w:trPr>
          <w:cantSplit/>
          <w:trHeight w:val="315"/>
          <w:jc w:val="center"/>
        </w:trPr>
        <w:tc>
          <w:tcPr>
            <w:tcW w:w="4835" w:type="dxa"/>
            <w:noWrap/>
            <w:vAlign w:val="center"/>
          </w:tcPr>
          <w:p w14:paraId="562D57EF" w14:textId="446E5095" w:rsidR="00411DFF" w:rsidRPr="008603A6" w:rsidRDefault="00411DFF" w:rsidP="00411DFF">
            <w:pPr>
              <w:contextualSpacing/>
              <w:rPr>
                <w:rFonts w:cstheme="minorHAnsi"/>
              </w:rPr>
            </w:pPr>
            <w:r>
              <w:rPr>
                <w:rFonts w:ascii="Calibri" w:hAnsi="Calibri" w:cs="Calibri"/>
                <w:color w:val="000000"/>
              </w:rPr>
              <w:t>Virginia</w:t>
            </w:r>
          </w:p>
        </w:tc>
        <w:tc>
          <w:tcPr>
            <w:tcW w:w="4515" w:type="dxa"/>
            <w:noWrap/>
            <w:vAlign w:val="center"/>
          </w:tcPr>
          <w:p w14:paraId="24933D20" w14:textId="231ECBDA" w:rsidR="00411DFF" w:rsidRPr="008603A6" w:rsidRDefault="00411DFF" w:rsidP="00411DFF">
            <w:pPr>
              <w:contextualSpacing/>
              <w:jc w:val="center"/>
              <w:rPr>
                <w:rFonts w:cstheme="minorHAnsi"/>
              </w:rPr>
            </w:pPr>
            <w:r>
              <w:rPr>
                <w:rFonts w:ascii="Calibri" w:hAnsi="Calibri" w:cs="Calibri"/>
                <w:color w:val="000000"/>
              </w:rPr>
              <w:t>59</w:t>
            </w:r>
          </w:p>
        </w:tc>
      </w:tr>
      <w:tr w:rsidR="00411DFF" w:rsidRPr="008603A6" w14:paraId="4437AC92" w14:textId="77777777" w:rsidTr="000701B9">
        <w:trPr>
          <w:cantSplit/>
          <w:trHeight w:val="315"/>
          <w:jc w:val="center"/>
        </w:trPr>
        <w:tc>
          <w:tcPr>
            <w:tcW w:w="4835" w:type="dxa"/>
            <w:noWrap/>
            <w:vAlign w:val="center"/>
          </w:tcPr>
          <w:p w14:paraId="785F99D0" w14:textId="0BC71F99" w:rsidR="00411DFF" w:rsidRPr="008603A6" w:rsidRDefault="00411DFF" w:rsidP="00411DFF">
            <w:pPr>
              <w:contextualSpacing/>
              <w:rPr>
                <w:rFonts w:cstheme="minorHAnsi"/>
              </w:rPr>
            </w:pPr>
            <w:r>
              <w:rPr>
                <w:rFonts w:ascii="Calibri" w:hAnsi="Calibri" w:cs="Calibri"/>
                <w:color w:val="000000"/>
              </w:rPr>
              <w:t>New Jersey</w:t>
            </w:r>
          </w:p>
        </w:tc>
        <w:tc>
          <w:tcPr>
            <w:tcW w:w="4515" w:type="dxa"/>
            <w:noWrap/>
            <w:vAlign w:val="center"/>
          </w:tcPr>
          <w:p w14:paraId="069CB0CF" w14:textId="7D1D6492" w:rsidR="00411DFF" w:rsidRPr="008603A6" w:rsidRDefault="00411DFF" w:rsidP="00411DFF">
            <w:pPr>
              <w:contextualSpacing/>
              <w:jc w:val="center"/>
              <w:rPr>
                <w:rFonts w:cstheme="minorHAnsi"/>
              </w:rPr>
            </w:pPr>
            <w:r>
              <w:rPr>
                <w:rFonts w:ascii="Calibri" w:hAnsi="Calibri" w:cs="Calibri"/>
                <w:color w:val="000000"/>
              </w:rPr>
              <w:t>45</w:t>
            </w:r>
          </w:p>
        </w:tc>
      </w:tr>
      <w:tr w:rsidR="00411DFF" w:rsidRPr="008603A6" w14:paraId="7521F985" w14:textId="77777777" w:rsidTr="000701B9">
        <w:trPr>
          <w:cantSplit/>
          <w:trHeight w:val="315"/>
          <w:jc w:val="center"/>
        </w:trPr>
        <w:tc>
          <w:tcPr>
            <w:tcW w:w="4835" w:type="dxa"/>
            <w:noWrap/>
            <w:vAlign w:val="center"/>
          </w:tcPr>
          <w:p w14:paraId="26E43FCC" w14:textId="215AB98F" w:rsidR="00411DFF" w:rsidRPr="008603A6" w:rsidRDefault="00411DFF" w:rsidP="00411DFF">
            <w:pPr>
              <w:contextualSpacing/>
              <w:rPr>
                <w:rFonts w:cstheme="minorHAnsi"/>
              </w:rPr>
            </w:pPr>
            <w:r>
              <w:rPr>
                <w:rFonts w:ascii="Calibri" w:hAnsi="Calibri" w:cs="Calibri"/>
                <w:color w:val="000000"/>
              </w:rPr>
              <w:t>North Carolina</w:t>
            </w:r>
          </w:p>
        </w:tc>
        <w:tc>
          <w:tcPr>
            <w:tcW w:w="4515" w:type="dxa"/>
            <w:noWrap/>
            <w:vAlign w:val="center"/>
          </w:tcPr>
          <w:p w14:paraId="1D703806" w14:textId="307F4CB8" w:rsidR="00411DFF" w:rsidRPr="008603A6" w:rsidRDefault="00411DFF" w:rsidP="00411DFF">
            <w:pPr>
              <w:contextualSpacing/>
              <w:jc w:val="center"/>
              <w:rPr>
                <w:rFonts w:cstheme="minorHAnsi"/>
              </w:rPr>
            </w:pPr>
            <w:r>
              <w:rPr>
                <w:rFonts w:ascii="Calibri" w:hAnsi="Calibri" w:cs="Calibri"/>
                <w:color w:val="000000"/>
              </w:rPr>
              <w:t>44</w:t>
            </w:r>
          </w:p>
        </w:tc>
      </w:tr>
      <w:tr w:rsidR="00411DFF" w:rsidRPr="008603A6" w14:paraId="0C69F90C" w14:textId="77777777" w:rsidTr="000701B9">
        <w:trPr>
          <w:cantSplit/>
          <w:trHeight w:val="315"/>
          <w:jc w:val="center"/>
        </w:trPr>
        <w:tc>
          <w:tcPr>
            <w:tcW w:w="4835" w:type="dxa"/>
            <w:noWrap/>
            <w:vAlign w:val="center"/>
          </w:tcPr>
          <w:p w14:paraId="336E5E20" w14:textId="38FFE7DB" w:rsidR="00411DFF" w:rsidRPr="008603A6" w:rsidRDefault="00411DFF" w:rsidP="00411DFF">
            <w:pPr>
              <w:contextualSpacing/>
              <w:rPr>
                <w:rFonts w:cstheme="minorHAnsi"/>
              </w:rPr>
            </w:pPr>
            <w:r>
              <w:rPr>
                <w:rFonts w:ascii="Calibri" w:hAnsi="Calibri" w:cs="Calibri"/>
                <w:color w:val="000000"/>
              </w:rPr>
              <w:t>California</w:t>
            </w:r>
          </w:p>
        </w:tc>
        <w:tc>
          <w:tcPr>
            <w:tcW w:w="4515" w:type="dxa"/>
            <w:noWrap/>
            <w:vAlign w:val="center"/>
          </w:tcPr>
          <w:p w14:paraId="2C1DC060" w14:textId="389A1987" w:rsidR="00411DFF" w:rsidRPr="008603A6" w:rsidRDefault="00411DFF" w:rsidP="00411DFF">
            <w:pPr>
              <w:contextualSpacing/>
              <w:jc w:val="center"/>
              <w:rPr>
                <w:rFonts w:cstheme="minorHAnsi"/>
              </w:rPr>
            </w:pPr>
            <w:r>
              <w:rPr>
                <w:rFonts w:ascii="Calibri" w:hAnsi="Calibri" w:cs="Calibri"/>
                <w:color w:val="000000"/>
              </w:rPr>
              <w:t>41</w:t>
            </w:r>
          </w:p>
        </w:tc>
      </w:tr>
      <w:tr w:rsidR="00411DFF" w:rsidRPr="008603A6" w14:paraId="1EE7C93E" w14:textId="77777777" w:rsidTr="000701B9">
        <w:trPr>
          <w:cantSplit/>
          <w:trHeight w:val="315"/>
          <w:jc w:val="center"/>
        </w:trPr>
        <w:tc>
          <w:tcPr>
            <w:tcW w:w="4835" w:type="dxa"/>
            <w:noWrap/>
            <w:vAlign w:val="center"/>
          </w:tcPr>
          <w:p w14:paraId="5883F07D" w14:textId="4A55CFAC" w:rsidR="00411DFF" w:rsidRPr="008603A6" w:rsidRDefault="00411DFF" w:rsidP="00411DFF">
            <w:pPr>
              <w:contextualSpacing/>
              <w:rPr>
                <w:rFonts w:cstheme="minorHAnsi"/>
              </w:rPr>
            </w:pPr>
            <w:r>
              <w:rPr>
                <w:rFonts w:ascii="Calibri" w:hAnsi="Calibri" w:cs="Calibri"/>
                <w:color w:val="000000"/>
              </w:rPr>
              <w:t>South Carolina</w:t>
            </w:r>
          </w:p>
        </w:tc>
        <w:tc>
          <w:tcPr>
            <w:tcW w:w="4515" w:type="dxa"/>
            <w:noWrap/>
            <w:vAlign w:val="center"/>
          </w:tcPr>
          <w:p w14:paraId="58ADCEEA" w14:textId="3A616300" w:rsidR="00411DFF" w:rsidRPr="008603A6" w:rsidRDefault="00411DFF" w:rsidP="00411DFF">
            <w:pPr>
              <w:contextualSpacing/>
              <w:jc w:val="center"/>
              <w:rPr>
                <w:rFonts w:cstheme="minorHAnsi"/>
              </w:rPr>
            </w:pPr>
            <w:r>
              <w:rPr>
                <w:rFonts w:ascii="Calibri" w:hAnsi="Calibri" w:cs="Calibri"/>
                <w:color w:val="000000"/>
              </w:rPr>
              <w:t>37</w:t>
            </w:r>
          </w:p>
        </w:tc>
      </w:tr>
      <w:tr w:rsidR="00411DFF" w:rsidRPr="008603A6" w14:paraId="0F9B9E8D" w14:textId="77777777" w:rsidTr="000701B9">
        <w:trPr>
          <w:cantSplit/>
          <w:trHeight w:val="315"/>
          <w:jc w:val="center"/>
        </w:trPr>
        <w:tc>
          <w:tcPr>
            <w:tcW w:w="4835" w:type="dxa"/>
            <w:noWrap/>
            <w:vAlign w:val="center"/>
          </w:tcPr>
          <w:p w14:paraId="3D200805" w14:textId="5EC5C9C9" w:rsidR="00411DFF" w:rsidRPr="008603A6" w:rsidRDefault="00411DFF" w:rsidP="00411DFF">
            <w:pPr>
              <w:contextualSpacing/>
              <w:rPr>
                <w:rFonts w:cstheme="minorHAnsi"/>
              </w:rPr>
            </w:pPr>
            <w:r>
              <w:rPr>
                <w:rFonts w:ascii="Calibri" w:hAnsi="Calibri" w:cs="Calibri"/>
                <w:color w:val="000000"/>
              </w:rPr>
              <w:t>Maryland</w:t>
            </w:r>
          </w:p>
        </w:tc>
        <w:tc>
          <w:tcPr>
            <w:tcW w:w="4515" w:type="dxa"/>
            <w:noWrap/>
            <w:vAlign w:val="center"/>
          </w:tcPr>
          <w:p w14:paraId="10E08003" w14:textId="6F7C26B5" w:rsidR="00411DFF" w:rsidRPr="008603A6" w:rsidRDefault="00411DFF" w:rsidP="00411DFF">
            <w:pPr>
              <w:contextualSpacing/>
              <w:jc w:val="center"/>
              <w:rPr>
                <w:rFonts w:cstheme="minorHAnsi"/>
              </w:rPr>
            </w:pPr>
            <w:r>
              <w:rPr>
                <w:rFonts w:ascii="Calibri" w:hAnsi="Calibri" w:cs="Calibri"/>
                <w:color w:val="000000"/>
              </w:rPr>
              <w:t>33</w:t>
            </w:r>
          </w:p>
        </w:tc>
      </w:tr>
      <w:tr w:rsidR="00411DFF" w:rsidRPr="008603A6" w14:paraId="72F63EBC" w14:textId="77777777" w:rsidTr="000701B9">
        <w:trPr>
          <w:cantSplit/>
          <w:trHeight w:val="315"/>
          <w:jc w:val="center"/>
        </w:trPr>
        <w:tc>
          <w:tcPr>
            <w:tcW w:w="4835" w:type="dxa"/>
            <w:noWrap/>
            <w:vAlign w:val="center"/>
          </w:tcPr>
          <w:p w14:paraId="601E482F" w14:textId="417A64E3" w:rsidR="00411DFF" w:rsidRPr="008603A6" w:rsidRDefault="00411DFF" w:rsidP="00411DFF">
            <w:pPr>
              <w:contextualSpacing/>
              <w:rPr>
                <w:rFonts w:cstheme="minorHAnsi"/>
              </w:rPr>
            </w:pPr>
            <w:r>
              <w:rPr>
                <w:rFonts w:ascii="Calibri" w:hAnsi="Calibri" w:cs="Calibri"/>
                <w:color w:val="000000"/>
              </w:rPr>
              <w:t>Illinois</w:t>
            </w:r>
          </w:p>
        </w:tc>
        <w:tc>
          <w:tcPr>
            <w:tcW w:w="4515" w:type="dxa"/>
            <w:noWrap/>
            <w:vAlign w:val="center"/>
          </w:tcPr>
          <w:p w14:paraId="04C41F6D" w14:textId="7659F398" w:rsidR="00411DFF" w:rsidRPr="008603A6" w:rsidRDefault="00411DFF" w:rsidP="00411DFF">
            <w:pPr>
              <w:contextualSpacing/>
              <w:jc w:val="center"/>
              <w:rPr>
                <w:rFonts w:cstheme="minorHAnsi"/>
              </w:rPr>
            </w:pPr>
            <w:r>
              <w:rPr>
                <w:rFonts w:ascii="Calibri" w:hAnsi="Calibri" w:cs="Calibri"/>
                <w:color w:val="000000"/>
              </w:rPr>
              <w:t>30</w:t>
            </w:r>
          </w:p>
        </w:tc>
      </w:tr>
      <w:tr w:rsidR="00411DFF" w:rsidRPr="008603A6" w14:paraId="62D4ECE4" w14:textId="77777777" w:rsidTr="000701B9">
        <w:trPr>
          <w:cantSplit/>
          <w:trHeight w:val="315"/>
          <w:jc w:val="center"/>
        </w:trPr>
        <w:tc>
          <w:tcPr>
            <w:tcW w:w="4835" w:type="dxa"/>
            <w:noWrap/>
            <w:vAlign w:val="center"/>
          </w:tcPr>
          <w:p w14:paraId="00985920" w14:textId="1B4368D8" w:rsidR="00411DFF" w:rsidRDefault="00411DFF" w:rsidP="00411DFF">
            <w:pPr>
              <w:contextualSpacing/>
              <w:rPr>
                <w:rFonts w:ascii="Calibri" w:hAnsi="Calibri" w:cs="Calibri"/>
                <w:color w:val="000000"/>
              </w:rPr>
            </w:pPr>
            <w:r>
              <w:rPr>
                <w:rFonts w:ascii="Calibri" w:hAnsi="Calibri" w:cs="Calibri"/>
                <w:color w:val="000000"/>
              </w:rPr>
              <w:t>Georgia</w:t>
            </w:r>
          </w:p>
        </w:tc>
        <w:tc>
          <w:tcPr>
            <w:tcW w:w="4515" w:type="dxa"/>
            <w:noWrap/>
            <w:vAlign w:val="center"/>
          </w:tcPr>
          <w:p w14:paraId="6F9FDC57" w14:textId="6F1D5492" w:rsidR="00411DFF" w:rsidRDefault="00411DFF" w:rsidP="00411DFF">
            <w:pPr>
              <w:contextualSpacing/>
              <w:jc w:val="center"/>
              <w:rPr>
                <w:rFonts w:ascii="Calibri" w:hAnsi="Calibri" w:cs="Calibri"/>
                <w:color w:val="000000"/>
              </w:rPr>
            </w:pPr>
            <w:r>
              <w:rPr>
                <w:rFonts w:ascii="Calibri" w:hAnsi="Calibri" w:cs="Calibri"/>
                <w:color w:val="000000"/>
              </w:rPr>
              <w:t>29</w:t>
            </w:r>
          </w:p>
        </w:tc>
      </w:tr>
      <w:tr w:rsidR="00411DFF" w:rsidRPr="008603A6" w14:paraId="5C57BF0C" w14:textId="77777777" w:rsidTr="000701B9">
        <w:trPr>
          <w:cantSplit/>
          <w:trHeight w:val="315"/>
          <w:jc w:val="center"/>
        </w:trPr>
        <w:tc>
          <w:tcPr>
            <w:tcW w:w="4835" w:type="dxa"/>
            <w:noWrap/>
            <w:vAlign w:val="center"/>
          </w:tcPr>
          <w:p w14:paraId="239E36DD" w14:textId="0419F260" w:rsidR="00411DFF" w:rsidRDefault="00411DFF" w:rsidP="00411DFF">
            <w:pPr>
              <w:contextualSpacing/>
              <w:rPr>
                <w:rFonts w:ascii="Calibri" w:hAnsi="Calibri" w:cs="Calibri"/>
                <w:color w:val="000000"/>
              </w:rPr>
            </w:pPr>
            <w:r>
              <w:rPr>
                <w:rFonts w:ascii="Calibri" w:hAnsi="Calibri" w:cs="Calibri"/>
                <w:color w:val="000000"/>
              </w:rPr>
              <w:t>Texas</w:t>
            </w:r>
          </w:p>
        </w:tc>
        <w:tc>
          <w:tcPr>
            <w:tcW w:w="4515" w:type="dxa"/>
            <w:noWrap/>
            <w:vAlign w:val="center"/>
          </w:tcPr>
          <w:p w14:paraId="07AB93F4" w14:textId="53425F2C" w:rsidR="00411DFF" w:rsidRDefault="00411DFF" w:rsidP="00411DFF">
            <w:pPr>
              <w:contextualSpacing/>
              <w:jc w:val="center"/>
              <w:rPr>
                <w:rFonts w:ascii="Calibri" w:hAnsi="Calibri" w:cs="Calibri"/>
                <w:color w:val="000000"/>
              </w:rPr>
            </w:pPr>
            <w:r>
              <w:rPr>
                <w:rFonts w:ascii="Calibri" w:hAnsi="Calibri" w:cs="Calibri"/>
                <w:color w:val="000000"/>
              </w:rPr>
              <w:t>24</w:t>
            </w:r>
          </w:p>
        </w:tc>
      </w:tr>
      <w:tr w:rsidR="00411DFF" w:rsidRPr="008603A6" w14:paraId="1AC1ED45" w14:textId="77777777" w:rsidTr="000701B9">
        <w:trPr>
          <w:cantSplit/>
          <w:trHeight w:val="315"/>
          <w:jc w:val="center"/>
        </w:trPr>
        <w:tc>
          <w:tcPr>
            <w:tcW w:w="4835" w:type="dxa"/>
            <w:noWrap/>
            <w:vAlign w:val="center"/>
          </w:tcPr>
          <w:p w14:paraId="1CEE7E15" w14:textId="7274006C" w:rsidR="00411DFF" w:rsidRDefault="00411DFF" w:rsidP="00411DFF">
            <w:pPr>
              <w:contextualSpacing/>
              <w:rPr>
                <w:rFonts w:ascii="Calibri" w:hAnsi="Calibri" w:cs="Calibri"/>
                <w:color w:val="000000"/>
              </w:rPr>
            </w:pPr>
            <w:r>
              <w:rPr>
                <w:rFonts w:ascii="Calibri" w:hAnsi="Calibri" w:cs="Calibri"/>
                <w:color w:val="000000"/>
              </w:rPr>
              <w:t>Ohio</w:t>
            </w:r>
          </w:p>
        </w:tc>
        <w:tc>
          <w:tcPr>
            <w:tcW w:w="4515" w:type="dxa"/>
            <w:noWrap/>
            <w:vAlign w:val="center"/>
          </w:tcPr>
          <w:p w14:paraId="0467BCC8" w14:textId="3449F7D2" w:rsidR="00411DFF" w:rsidRDefault="00411DFF" w:rsidP="00411DFF">
            <w:pPr>
              <w:contextualSpacing/>
              <w:jc w:val="center"/>
              <w:rPr>
                <w:rFonts w:ascii="Calibri" w:hAnsi="Calibri" w:cs="Calibri"/>
                <w:color w:val="000000"/>
              </w:rPr>
            </w:pPr>
            <w:r>
              <w:rPr>
                <w:rFonts w:ascii="Calibri" w:hAnsi="Calibri" w:cs="Calibri"/>
                <w:color w:val="000000"/>
              </w:rPr>
              <w:t>24</w:t>
            </w:r>
          </w:p>
        </w:tc>
      </w:tr>
      <w:tr w:rsidR="00411DFF" w:rsidRPr="008603A6" w14:paraId="21EE874A" w14:textId="77777777" w:rsidTr="000701B9">
        <w:trPr>
          <w:cantSplit/>
          <w:trHeight w:val="315"/>
          <w:jc w:val="center"/>
        </w:trPr>
        <w:tc>
          <w:tcPr>
            <w:tcW w:w="4835" w:type="dxa"/>
            <w:noWrap/>
            <w:vAlign w:val="center"/>
          </w:tcPr>
          <w:p w14:paraId="496C8F7D" w14:textId="67412E3C" w:rsidR="00411DFF" w:rsidRDefault="00411DFF" w:rsidP="00411DFF">
            <w:pPr>
              <w:contextualSpacing/>
              <w:rPr>
                <w:rFonts w:ascii="Calibri" w:hAnsi="Calibri" w:cs="Calibri"/>
                <w:color w:val="000000"/>
              </w:rPr>
            </w:pPr>
            <w:r>
              <w:rPr>
                <w:rFonts w:ascii="Calibri" w:hAnsi="Calibri" w:cs="Calibri"/>
                <w:color w:val="000000"/>
              </w:rPr>
              <w:t>Colorado</w:t>
            </w:r>
          </w:p>
        </w:tc>
        <w:tc>
          <w:tcPr>
            <w:tcW w:w="4515" w:type="dxa"/>
            <w:noWrap/>
            <w:vAlign w:val="center"/>
          </w:tcPr>
          <w:p w14:paraId="64C9848A" w14:textId="14B50F27" w:rsidR="00411DFF" w:rsidRDefault="00411DFF" w:rsidP="00411DFF">
            <w:pPr>
              <w:contextualSpacing/>
              <w:jc w:val="center"/>
              <w:rPr>
                <w:rFonts w:ascii="Calibri" w:hAnsi="Calibri" w:cs="Calibri"/>
                <w:color w:val="000000"/>
              </w:rPr>
            </w:pPr>
            <w:r>
              <w:rPr>
                <w:rFonts w:ascii="Calibri" w:hAnsi="Calibri" w:cs="Calibri"/>
                <w:color w:val="000000"/>
              </w:rPr>
              <w:t>24</w:t>
            </w:r>
          </w:p>
        </w:tc>
      </w:tr>
      <w:tr w:rsidR="00411DFF" w:rsidRPr="008603A6" w14:paraId="459F0B83" w14:textId="77777777" w:rsidTr="000701B9">
        <w:trPr>
          <w:cantSplit/>
          <w:trHeight w:val="315"/>
          <w:jc w:val="center"/>
        </w:trPr>
        <w:tc>
          <w:tcPr>
            <w:tcW w:w="4835" w:type="dxa"/>
            <w:noWrap/>
            <w:vAlign w:val="center"/>
          </w:tcPr>
          <w:p w14:paraId="2DBAE1E7" w14:textId="4A97AF81" w:rsidR="00411DFF" w:rsidRDefault="00411DFF" w:rsidP="00411DFF">
            <w:pPr>
              <w:contextualSpacing/>
              <w:rPr>
                <w:rFonts w:ascii="Calibri" w:hAnsi="Calibri" w:cs="Calibri"/>
                <w:color w:val="000000"/>
              </w:rPr>
            </w:pPr>
            <w:r>
              <w:rPr>
                <w:rFonts w:ascii="Calibri" w:hAnsi="Calibri" w:cs="Calibri"/>
                <w:color w:val="000000"/>
              </w:rPr>
              <w:t>Washington</w:t>
            </w:r>
          </w:p>
        </w:tc>
        <w:tc>
          <w:tcPr>
            <w:tcW w:w="4515" w:type="dxa"/>
            <w:noWrap/>
            <w:vAlign w:val="center"/>
          </w:tcPr>
          <w:p w14:paraId="757932CE" w14:textId="133E2157" w:rsidR="00411DFF" w:rsidRDefault="00411DFF" w:rsidP="00411DFF">
            <w:pPr>
              <w:contextualSpacing/>
              <w:jc w:val="center"/>
              <w:rPr>
                <w:rFonts w:ascii="Calibri" w:hAnsi="Calibri" w:cs="Calibri"/>
                <w:color w:val="000000"/>
              </w:rPr>
            </w:pPr>
            <w:r>
              <w:rPr>
                <w:rFonts w:ascii="Calibri" w:hAnsi="Calibri" w:cs="Calibri"/>
                <w:color w:val="000000"/>
              </w:rPr>
              <w:t>2</w:t>
            </w:r>
            <w:r w:rsidR="0080457A">
              <w:rPr>
                <w:rFonts w:ascii="Calibri" w:hAnsi="Calibri" w:cs="Calibri"/>
                <w:color w:val="000000"/>
              </w:rPr>
              <w:t>1</w:t>
            </w:r>
          </w:p>
        </w:tc>
      </w:tr>
      <w:tr w:rsidR="00411DFF" w:rsidRPr="008603A6" w14:paraId="25FEEEEE" w14:textId="77777777" w:rsidTr="000701B9">
        <w:trPr>
          <w:cantSplit/>
          <w:trHeight w:val="315"/>
          <w:jc w:val="center"/>
        </w:trPr>
        <w:tc>
          <w:tcPr>
            <w:tcW w:w="4835" w:type="dxa"/>
            <w:noWrap/>
            <w:vAlign w:val="center"/>
          </w:tcPr>
          <w:p w14:paraId="0483FD89" w14:textId="3834BD6F" w:rsidR="00411DFF" w:rsidRDefault="00411DFF" w:rsidP="00411DFF">
            <w:pPr>
              <w:contextualSpacing/>
              <w:rPr>
                <w:rFonts w:ascii="Calibri" w:hAnsi="Calibri" w:cs="Calibri"/>
                <w:color w:val="000000"/>
              </w:rPr>
            </w:pPr>
            <w:r>
              <w:rPr>
                <w:rFonts w:ascii="Calibri" w:hAnsi="Calibri" w:cs="Calibri"/>
                <w:color w:val="000000"/>
              </w:rPr>
              <w:t>Michigan</w:t>
            </w:r>
          </w:p>
        </w:tc>
        <w:tc>
          <w:tcPr>
            <w:tcW w:w="4515" w:type="dxa"/>
            <w:noWrap/>
            <w:vAlign w:val="center"/>
          </w:tcPr>
          <w:p w14:paraId="56A228AA" w14:textId="54B963D5" w:rsidR="00411DFF" w:rsidRDefault="00411DFF" w:rsidP="00411DFF">
            <w:pPr>
              <w:contextualSpacing/>
              <w:jc w:val="center"/>
              <w:rPr>
                <w:rFonts w:ascii="Calibri" w:hAnsi="Calibri" w:cs="Calibri"/>
                <w:color w:val="000000"/>
              </w:rPr>
            </w:pPr>
            <w:r>
              <w:rPr>
                <w:rFonts w:ascii="Calibri" w:hAnsi="Calibri" w:cs="Calibri"/>
                <w:color w:val="000000"/>
              </w:rPr>
              <w:t>17</w:t>
            </w:r>
          </w:p>
        </w:tc>
      </w:tr>
      <w:tr w:rsidR="00411DFF" w:rsidRPr="008603A6" w14:paraId="1D5C231B" w14:textId="77777777" w:rsidTr="000701B9">
        <w:trPr>
          <w:cantSplit/>
          <w:trHeight w:val="315"/>
          <w:jc w:val="center"/>
        </w:trPr>
        <w:tc>
          <w:tcPr>
            <w:tcW w:w="4835" w:type="dxa"/>
            <w:noWrap/>
            <w:vAlign w:val="center"/>
          </w:tcPr>
          <w:p w14:paraId="1B5A406C" w14:textId="5A540F6F" w:rsidR="00411DFF" w:rsidRDefault="00411DFF" w:rsidP="00411DFF">
            <w:pPr>
              <w:contextualSpacing/>
              <w:rPr>
                <w:rFonts w:ascii="Calibri" w:hAnsi="Calibri" w:cs="Calibri"/>
                <w:color w:val="000000"/>
              </w:rPr>
            </w:pPr>
            <w:r>
              <w:rPr>
                <w:rFonts w:ascii="Calibri" w:hAnsi="Calibri" w:cs="Calibri"/>
                <w:color w:val="000000"/>
              </w:rPr>
              <w:t>Wisconsin</w:t>
            </w:r>
          </w:p>
        </w:tc>
        <w:tc>
          <w:tcPr>
            <w:tcW w:w="4515" w:type="dxa"/>
            <w:noWrap/>
            <w:vAlign w:val="center"/>
          </w:tcPr>
          <w:p w14:paraId="70663DC2" w14:textId="6737BAB8" w:rsidR="00411DFF" w:rsidRDefault="00411DFF" w:rsidP="00411DFF">
            <w:pPr>
              <w:contextualSpacing/>
              <w:jc w:val="center"/>
              <w:rPr>
                <w:rFonts w:ascii="Calibri" w:hAnsi="Calibri" w:cs="Calibri"/>
                <w:color w:val="000000"/>
              </w:rPr>
            </w:pPr>
            <w:r>
              <w:rPr>
                <w:rFonts w:ascii="Calibri" w:hAnsi="Calibri" w:cs="Calibri"/>
                <w:color w:val="000000"/>
              </w:rPr>
              <w:t>12</w:t>
            </w:r>
          </w:p>
        </w:tc>
      </w:tr>
      <w:tr w:rsidR="00EC7367" w:rsidRPr="008603A6" w14:paraId="4D04CBF4" w14:textId="77777777" w:rsidTr="000701B9">
        <w:trPr>
          <w:cantSplit/>
          <w:trHeight w:val="315"/>
          <w:jc w:val="center"/>
        </w:trPr>
        <w:tc>
          <w:tcPr>
            <w:tcW w:w="4835" w:type="dxa"/>
            <w:noWrap/>
            <w:vAlign w:val="center"/>
          </w:tcPr>
          <w:p w14:paraId="6BD19D98" w14:textId="6AB1C963" w:rsidR="00EC7367" w:rsidRPr="00EC7367" w:rsidRDefault="00EC7367" w:rsidP="007978F4">
            <w:pPr>
              <w:contextualSpacing/>
              <w:rPr>
                <w:rFonts w:ascii="Calibri" w:hAnsi="Calibri" w:cs="Calibri"/>
                <w:color w:val="000000"/>
                <w:vertAlign w:val="superscript"/>
              </w:rPr>
            </w:pPr>
            <w:r>
              <w:rPr>
                <w:rFonts w:ascii="Calibri" w:hAnsi="Calibri" w:cs="Calibri"/>
                <w:color w:val="000000"/>
              </w:rPr>
              <w:t>Other</w:t>
            </w:r>
            <w:r>
              <w:rPr>
                <w:rFonts w:ascii="Calibri" w:hAnsi="Calibri" w:cs="Calibri"/>
                <w:color w:val="000000"/>
                <w:vertAlign w:val="superscript"/>
              </w:rPr>
              <w:t>1</w:t>
            </w:r>
          </w:p>
        </w:tc>
        <w:tc>
          <w:tcPr>
            <w:tcW w:w="4515" w:type="dxa"/>
            <w:noWrap/>
            <w:vAlign w:val="center"/>
          </w:tcPr>
          <w:p w14:paraId="6397AE40" w14:textId="2B79BEB2" w:rsidR="00EC7367" w:rsidRDefault="00411DFF" w:rsidP="007978F4">
            <w:pPr>
              <w:contextualSpacing/>
              <w:jc w:val="center"/>
              <w:rPr>
                <w:rFonts w:ascii="Calibri" w:hAnsi="Calibri" w:cs="Calibri"/>
                <w:color w:val="000000"/>
              </w:rPr>
            </w:pPr>
            <w:r>
              <w:rPr>
                <w:rFonts w:ascii="Calibri" w:hAnsi="Calibri" w:cs="Calibri"/>
                <w:color w:val="000000"/>
              </w:rPr>
              <w:t>11</w:t>
            </w:r>
            <w:r w:rsidR="00AE5B55">
              <w:rPr>
                <w:rFonts w:ascii="Calibri" w:hAnsi="Calibri" w:cs="Calibri"/>
                <w:color w:val="000000"/>
              </w:rPr>
              <w:t>5</w:t>
            </w:r>
          </w:p>
        </w:tc>
      </w:tr>
      <w:tr w:rsidR="0080457A" w:rsidRPr="008603A6" w14:paraId="4EB657D9" w14:textId="77777777" w:rsidTr="000701B9">
        <w:trPr>
          <w:cantSplit/>
          <w:trHeight w:val="315"/>
          <w:jc w:val="center"/>
        </w:trPr>
        <w:tc>
          <w:tcPr>
            <w:tcW w:w="4835" w:type="dxa"/>
            <w:noWrap/>
            <w:vAlign w:val="center"/>
          </w:tcPr>
          <w:p w14:paraId="429F3A0F" w14:textId="245DC3E9" w:rsidR="0080457A" w:rsidRPr="0080457A" w:rsidRDefault="0080457A" w:rsidP="007978F4">
            <w:pPr>
              <w:contextualSpacing/>
              <w:rPr>
                <w:rFonts w:ascii="Calibri" w:hAnsi="Calibri" w:cs="Calibri"/>
                <w:color w:val="000000"/>
                <w:vertAlign w:val="superscript"/>
              </w:rPr>
            </w:pPr>
            <w:r>
              <w:rPr>
                <w:rFonts w:ascii="Calibri" w:hAnsi="Calibri" w:cs="Calibri"/>
                <w:color w:val="000000"/>
              </w:rPr>
              <w:t>Unknown</w:t>
            </w:r>
            <w:r>
              <w:rPr>
                <w:rFonts w:ascii="Calibri" w:hAnsi="Calibri" w:cs="Calibri"/>
                <w:color w:val="000000"/>
                <w:vertAlign w:val="superscript"/>
              </w:rPr>
              <w:t>2</w:t>
            </w:r>
          </w:p>
        </w:tc>
        <w:tc>
          <w:tcPr>
            <w:tcW w:w="4515" w:type="dxa"/>
            <w:noWrap/>
            <w:vAlign w:val="center"/>
          </w:tcPr>
          <w:p w14:paraId="718321D8" w14:textId="7E62B143" w:rsidR="0080457A" w:rsidRDefault="0080457A" w:rsidP="007978F4">
            <w:pPr>
              <w:contextualSpacing/>
              <w:jc w:val="center"/>
              <w:rPr>
                <w:rFonts w:ascii="Calibri" w:hAnsi="Calibri" w:cs="Calibri"/>
                <w:color w:val="000000"/>
              </w:rPr>
            </w:pPr>
            <w:r>
              <w:rPr>
                <w:rFonts w:ascii="Calibri" w:hAnsi="Calibri" w:cs="Calibri"/>
                <w:color w:val="000000"/>
              </w:rPr>
              <w:t>432</w:t>
            </w:r>
          </w:p>
        </w:tc>
      </w:tr>
    </w:tbl>
    <w:p w14:paraId="7A2C2836" w14:textId="51126B5E" w:rsidR="00EC7367" w:rsidRPr="00D849F2" w:rsidRDefault="00411DFF" w:rsidP="006E59E3">
      <w:pPr>
        <w:spacing w:after="0"/>
        <w:rPr>
          <w:sz w:val="18"/>
          <w:szCs w:val="18"/>
        </w:rPr>
      </w:pPr>
      <w:r w:rsidRPr="00D849F2">
        <w:rPr>
          <w:rFonts w:cstheme="minorHAnsi"/>
          <w:b/>
          <w:bCs/>
          <w:sz w:val="18"/>
          <w:szCs w:val="18"/>
          <w:vertAlign w:val="superscript"/>
        </w:rPr>
        <w:t>1</w:t>
      </w:r>
      <w:r w:rsidRPr="00D849F2">
        <w:rPr>
          <w:sz w:val="18"/>
          <w:szCs w:val="18"/>
        </w:rPr>
        <w:t xml:space="preserve"> Other includes </w:t>
      </w:r>
      <w:r w:rsidR="0027023C" w:rsidRPr="00D849F2">
        <w:rPr>
          <w:sz w:val="18"/>
          <w:szCs w:val="18"/>
        </w:rPr>
        <w:t xml:space="preserve">counties, </w:t>
      </w:r>
      <w:r w:rsidRPr="00D849F2">
        <w:rPr>
          <w:sz w:val="18"/>
          <w:szCs w:val="18"/>
        </w:rPr>
        <w:t xml:space="preserve">states and territories with 11 or fewer patients, and have been combined for HIPAA compliance purposes. These include </w:t>
      </w:r>
      <w:r w:rsidR="0027023C" w:rsidRPr="00D849F2">
        <w:rPr>
          <w:sz w:val="18"/>
          <w:szCs w:val="18"/>
        </w:rPr>
        <w:t xml:space="preserve">Suffolk City, </w:t>
      </w:r>
      <w:r w:rsidRPr="00D849F2">
        <w:rPr>
          <w:sz w:val="18"/>
          <w:szCs w:val="18"/>
        </w:rPr>
        <w:t xml:space="preserve">Tennessee, Oregon, Arizona, Nevada, Kentucky, Missouri, Iowa, Indiana, Delaware, Minnesota, Hawaii, Idaho, Utah, Oklahoma, New Mexico, Montana, Louisiana, </w:t>
      </w:r>
      <w:proofErr w:type="gramStart"/>
      <w:r w:rsidRPr="00D849F2">
        <w:rPr>
          <w:sz w:val="18"/>
          <w:szCs w:val="18"/>
        </w:rPr>
        <w:t>Arkansas,  Alaska</w:t>
      </w:r>
      <w:proofErr w:type="gramEnd"/>
      <w:r w:rsidRPr="00D849F2">
        <w:rPr>
          <w:sz w:val="18"/>
          <w:szCs w:val="18"/>
        </w:rPr>
        <w:t xml:space="preserve">, Alabama, West Virginia, North Dakota, Nebraska, Kansas, South Dakota, Puerto Rico, and Mississippi. </w:t>
      </w:r>
    </w:p>
    <w:p w14:paraId="3FA48C26" w14:textId="25D334C3" w:rsidR="00AE5B55" w:rsidRPr="00AE5B55" w:rsidRDefault="00AE5B55" w:rsidP="006E59E3">
      <w:pPr>
        <w:spacing w:after="0"/>
        <w:rPr>
          <w:rFonts w:cstheme="minorHAnsi"/>
          <w:b/>
          <w:bCs/>
          <w:vertAlign w:val="superscript"/>
        </w:rPr>
      </w:pPr>
      <w:r w:rsidRPr="00D849F2">
        <w:rPr>
          <w:sz w:val="18"/>
          <w:szCs w:val="18"/>
          <w:vertAlign w:val="superscript"/>
        </w:rPr>
        <w:t xml:space="preserve">2 </w:t>
      </w:r>
      <w:r w:rsidR="00D849F2" w:rsidRPr="00D849F2">
        <w:rPr>
          <w:sz w:val="18"/>
          <w:szCs w:val="18"/>
        </w:rPr>
        <w:t>Unknown includes NULL, Unknown, Unmapped &amp; invalid county names in Massachusetts</w:t>
      </w:r>
    </w:p>
    <w:p w14:paraId="6EC4C934" w14:textId="77777777" w:rsidR="008132A8" w:rsidRDefault="008132A8" w:rsidP="00644DC2">
      <w:pPr>
        <w:rPr>
          <w:rFonts w:cstheme="minorHAnsi"/>
        </w:rPr>
      </w:pPr>
    </w:p>
    <w:p w14:paraId="32F675CB" w14:textId="0C92434D" w:rsidR="00267A7D" w:rsidRDefault="00267A7D" w:rsidP="00016C67">
      <w:pPr>
        <w:ind w:firstLine="720"/>
        <w:rPr>
          <w:rFonts w:cstheme="minorHAnsi"/>
        </w:rPr>
      </w:pPr>
      <w:r>
        <w:rPr>
          <w:rFonts w:cstheme="minorHAnsi"/>
        </w:rPr>
        <w:t>Pediatric</w:t>
      </w:r>
      <w:r w:rsidR="00C3744B">
        <w:rPr>
          <w:rFonts w:cstheme="minorHAnsi"/>
        </w:rPr>
        <w:t xml:space="preserve"> (Separately for Group 1 and Group 2)</w:t>
      </w:r>
    </w:p>
    <w:p w14:paraId="0240310D" w14:textId="2B532976" w:rsidR="0017442C" w:rsidRPr="0017442C" w:rsidRDefault="00267A7D" w:rsidP="00E66BE6">
      <w:pPr>
        <w:pStyle w:val="ListParagraph"/>
        <w:numPr>
          <w:ilvl w:val="2"/>
          <w:numId w:val="5"/>
        </w:numPr>
        <w:ind w:left="1260"/>
        <w:rPr>
          <w:rFonts w:cstheme="minorHAnsi"/>
        </w:rPr>
      </w:pPr>
      <w:r>
        <w:rPr>
          <w:rFonts w:cstheme="minorHAnsi"/>
        </w:rPr>
        <w:t>Race/Ethnicity</w:t>
      </w:r>
    </w:p>
    <w:p w14:paraId="1828CC5F" w14:textId="25EFF96A" w:rsidR="001A51E1" w:rsidRPr="001A51E1" w:rsidRDefault="001A51E1" w:rsidP="001A51E1">
      <w:pPr>
        <w:spacing w:after="0"/>
        <w:jc w:val="center"/>
        <w:rPr>
          <w:rFonts w:cstheme="minorHAnsi"/>
        </w:rPr>
      </w:pPr>
      <w:r>
        <w:rPr>
          <w:rFonts w:cstheme="minorHAnsi"/>
          <w:b/>
          <w:bCs/>
          <w:u w:val="single"/>
        </w:rPr>
        <w:t>Pediatric</w:t>
      </w:r>
      <w:r w:rsidRPr="00F5581B">
        <w:rPr>
          <w:rFonts w:cstheme="minorHAnsi"/>
          <w:b/>
          <w:bCs/>
          <w:u w:val="single"/>
        </w:rPr>
        <w:t xml:space="preserve"> Group </w:t>
      </w:r>
      <w:r>
        <w:rPr>
          <w:rFonts w:cstheme="minorHAnsi"/>
          <w:b/>
          <w:bCs/>
          <w:u w:val="single"/>
        </w:rPr>
        <w:t>1</w:t>
      </w:r>
      <w:r w:rsidRPr="00F5581B">
        <w:rPr>
          <w:rFonts w:cstheme="minorHAnsi"/>
          <w:b/>
          <w:bCs/>
          <w:u w:val="single"/>
        </w:rPr>
        <w:t xml:space="preserve"> by </w:t>
      </w:r>
      <w:r>
        <w:rPr>
          <w:rFonts w:cstheme="minorHAnsi"/>
          <w:b/>
          <w:bCs/>
          <w:u w:val="single"/>
        </w:rPr>
        <w:t>Race &amp; Ethnicity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B3330F" w:rsidRPr="00F02F60" w14:paraId="72E85FEC" w14:textId="77777777" w:rsidTr="000701B9">
        <w:trPr>
          <w:cantSplit/>
          <w:trHeight w:val="300"/>
          <w:tblHeader/>
          <w:jc w:val="center"/>
        </w:trPr>
        <w:tc>
          <w:tcPr>
            <w:tcW w:w="4182" w:type="dxa"/>
            <w:shd w:val="clear" w:color="auto" w:fill="FFFFFF" w:themeFill="background1"/>
            <w:noWrap/>
            <w:vAlign w:val="bottom"/>
          </w:tcPr>
          <w:p w14:paraId="79098B67" w14:textId="77777777" w:rsidR="00B3330F" w:rsidRPr="00B056AF" w:rsidRDefault="00B3330F" w:rsidP="00B056AF">
            <w:pPr>
              <w:spacing w:after="0" w:line="240" w:lineRule="auto"/>
              <w:jc w:val="center"/>
              <w:rPr>
                <w:rFonts w:ascii="Calibri" w:eastAsia="Times New Roman" w:hAnsi="Calibri" w:cs="Calibri"/>
                <w:b/>
                <w:bCs/>
                <w:u w:val="single"/>
                <w:lang w:eastAsia="zh-CN"/>
              </w:rPr>
            </w:pPr>
            <w:r w:rsidRPr="00B056AF">
              <w:rPr>
                <w:rFonts w:ascii="Calibri" w:eastAsia="Times New Roman" w:hAnsi="Calibri" w:cs="Calibri"/>
                <w:b/>
                <w:bCs/>
                <w:u w:val="single"/>
                <w:lang w:eastAsia="zh-CN"/>
              </w:rPr>
              <w:t>Race &amp; Ethnicity</w:t>
            </w:r>
          </w:p>
        </w:tc>
        <w:tc>
          <w:tcPr>
            <w:tcW w:w="4183" w:type="dxa"/>
            <w:shd w:val="clear" w:color="auto" w:fill="FFFFFF" w:themeFill="background1"/>
            <w:noWrap/>
            <w:vAlign w:val="bottom"/>
          </w:tcPr>
          <w:p w14:paraId="7E35D990" w14:textId="77777777" w:rsidR="00B3330F" w:rsidRPr="00F02F60" w:rsidRDefault="00B3330F" w:rsidP="007978F4">
            <w:pPr>
              <w:spacing w:after="0" w:line="240" w:lineRule="auto"/>
              <w:jc w:val="center"/>
              <w:rPr>
                <w:rFonts w:ascii="Calibri" w:eastAsia="Times New Roman" w:hAnsi="Calibri" w:cs="Calibri"/>
                <w:b/>
                <w:bCs/>
                <w:u w:val="single"/>
                <w:lang w:eastAsia="zh-CN"/>
              </w:rPr>
            </w:pPr>
            <w:r w:rsidRPr="00F02F60">
              <w:rPr>
                <w:rFonts w:ascii="Calibri" w:eastAsia="Times New Roman" w:hAnsi="Calibri" w:cs="Calibri"/>
                <w:b/>
                <w:bCs/>
                <w:u w:val="single"/>
                <w:lang w:eastAsia="zh-CN"/>
              </w:rPr>
              <w:t>Number of Patients</w:t>
            </w:r>
          </w:p>
        </w:tc>
      </w:tr>
      <w:tr w:rsidR="00B056AF" w:rsidRPr="00E309CE" w14:paraId="17139AFD" w14:textId="77777777" w:rsidTr="000701B9">
        <w:trPr>
          <w:cantSplit/>
          <w:trHeight w:val="290"/>
          <w:jc w:val="center"/>
        </w:trPr>
        <w:tc>
          <w:tcPr>
            <w:tcW w:w="4182" w:type="dxa"/>
            <w:shd w:val="clear" w:color="auto" w:fill="FFFFFF" w:themeFill="background1"/>
            <w:noWrap/>
            <w:vAlign w:val="center"/>
            <w:hideMark/>
          </w:tcPr>
          <w:p w14:paraId="57B4CF41" w14:textId="77777777" w:rsidR="00B056AF" w:rsidRPr="00E309CE" w:rsidRDefault="00B056AF" w:rsidP="00B056AF">
            <w:pPr>
              <w:spacing w:after="0" w:line="240" w:lineRule="auto"/>
              <w:rPr>
                <w:rFonts w:ascii="Calibri" w:eastAsia="Times New Roman" w:hAnsi="Calibri" w:cs="Calibri"/>
                <w:lang w:eastAsia="zh-CN"/>
              </w:rPr>
            </w:pPr>
            <w:r>
              <w:rPr>
                <w:rFonts w:ascii="Calibri" w:hAnsi="Calibri" w:cs="Calibri"/>
                <w:color w:val="000000"/>
              </w:rPr>
              <w:t>White or Caucasian Non-Hispanic or Latino</w:t>
            </w:r>
          </w:p>
        </w:tc>
        <w:tc>
          <w:tcPr>
            <w:tcW w:w="4183" w:type="dxa"/>
            <w:shd w:val="clear" w:color="auto" w:fill="FFFFFF" w:themeFill="background1"/>
            <w:noWrap/>
            <w:vAlign w:val="bottom"/>
            <w:hideMark/>
          </w:tcPr>
          <w:p w14:paraId="4E7FC774" w14:textId="3F55A4F4" w:rsidR="00B056AF" w:rsidRPr="00E309CE" w:rsidRDefault="00B056AF" w:rsidP="00B056AF">
            <w:pPr>
              <w:spacing w:after="0" w:line="240" w:lineRule="auto"/>
              <w:jc w:val="center"/>
              <w:rPr>
                <w:rFonts w:ascii="Calibri" w:eastAsia="Times New Roman" w:hAnsi="Calibri" w:cs="Calibri"/>
                <w:lang w:eastAsia="zh-CN"/>
              </w:rPr>
            </w:pPr>
            <w:r>
              <w:rPr>
                <w:rFonts w:ascii="Calibri" w:hAnsi="Calibri" w:cs="Calibri"/>
                <w:color w:val="000000"/>
              </w:rPr>
              <w:t>125</w:t>
            </w:r>
          </w:p>
        </w:tc>
      </w:tr>
      <w:tr w:rsidR="00B056AF" w:rsidRPr="00E309CE" w14:paraId="007B9CA5" w14:textId="77777777" w:rsidTr="000701B9">
        <w:trPr>
          <w:cantSplit/>
          <w:trHeight w:val="290"/>
          <w:jc w:val="center"/>
        </w:trPr>
        <w:tc>
          <w:tcPr>
            <w:tcW w:w="4182" w:type="dxa"/>
            <w:shd w:val="clear" w:color="auto" w:fill="FFFFFF" w:themeFill="background1"/>
            <w:noWrap/>
            <w:vAlign w:val="center"/>
            <w:hideMark/>
          </w:tcPr>
          <w:p w14:paraId="662D9A53" w14:textId="77777777" w:rsidR="00B056AF" w:rsidRPr="00E309CE" w:rsidRDefault="00B056AF" w:rsidP="00B056AF">
            <w:pPr>
              <w:spacing w:after="0" w:line="240" w:lineRule="auto"/>
              <w:rPr>
                <w:rFonts w:ascii="Calibri" w:eastAsia="Times New Roman" w:hAnsi="Calibri" w:cs="Calibri"/>
                <w:lang w:eastAsia="zh-CN"/>
              </w:rPr>
            </w:pPr>
            <w:r>
              <w:rPr>
                <w:rFonts w:ascii="Calibri" w:hAnsi="Calibri" w:cs="Calibri"/>
                <w:color w:val="000000"/>
              </w:rPr>
              <w:t>Other</w:t>
            </w:r>
          </w:p>
        </w:tc>
        <w:tc>
          <w:tcPr>
            <w:tcW w:w="4183" w:type="dxa"/>
            <w:shd w:val="clear" w:color="auto" w:fill="FFFFFF" w:themeFill="background1"/>
            <w:noWrap/>
            <w:vAlign w:val="bottom"/>
            <w:hideMark/>
          </w:tcPr>
          <w:p w14:paraId="7E8647C0" w14:textId="23BE73BC" w:rsidR="00B056AF" w:rsidRPr="00E309CE" w:rsidRDefault="00B056AF" w:rsidP="00B056AF">
            <w:pPr>
              <w:spacing w:after="0" w:line="240" w:lineRule="auto"/>
              <w:jc w:val="center"/>
              <w:rPr>
                <w:rFonts w:ascii="Calibri" w:eastAsia="Times New Roman" w:hAnsi="Calibri" w:cs="Calibri"/>
                <w:lang w:eastAsia="zh-CN"/>
              </w:rPr>
            </w:pPr>
            <w:r>
              <w:rPr>
                <w:rFonts w:ascii="Calibri" w:hAnsi="Calibri" w:cs="Calibri"/>
                <w:color w:val="000000"/>
              </w:rPr>
              <w:t>118</w:t>
            </w:r>
          </w:p>
        </w:tc>
      </w:tr>
      <w:tr w:rsidR="00B056AF" w:rsidRPr="00E309CE" w14:paraId="3BB90564" w14:textId="77777777" w:rsidTr="000701B9">
        <w:trPr>
          <w:cantSplit/>
          <w:trHeight w:val="290"/>
          <w:jc w:val="center"/>
        </w:trPr>
        <w:tc>
          <w:tcPr>
            <w:tcW w:w="4182" w:type="dxa"/>
            <w:shd w:val="clear" w:color="auto" w:fill="FFFFFF" w:themeFill="background1"/>
            <w:noWrap/>
            <w:vAlign w:val="center"/>
            <w:hideMark/>
          </w:tcPr>
          <w:p w14:paraId="21351E37" w14:textId="77777777" w:rsidR="00B056AF" w:rsidRPr="00E309CE" w:rsidRDefault="00B056AF" w:rsidP="00B056AF">
            <w:pPr>
              <w:spacing w:after="0" w:line="240" w:lineRule="auto"/>
              <w:rPr>
                <w:rFonts w:ascii="Calibri" w:eastAsia="Times New Roman" w:hAnsi="Calibri" w:cs="Calibri"/>
                <w:lang w:eastAsia="zh-CN"/>
              </w:rPr>
            </w:pPr>
            <w:r>
              <w:rPr>
                <w:rFonts w:ascii="Calibri" w:hAnsi="Calibri" w:cs="Calibri"/>
                <w:color w:val="000000"/>
              </w:rPr>
              <w:t>Hispanic or Latino</w:t>
            </w:r>
          </w:p>
        </w:tc>
        <w:tc>
          <w:tcPr>
            <w:tcW w:w="4183" w:type="dxa"/>
            <w:shd w:val="clear" w:color="auto" w:fill="FFFFFF" w:themeFill="background1"/>
            <w:noWrap/>
            <w:vAlign w:val="bottom"/>
            <w:hideMark/>
          </w:tcPr>
          <w:p w14:paraId="0DD4E745" w14:textId="05896934" w:rsidR="00B056AF" w:rsidRPr="00E309CE" w:rsidRDefault="00B056AF" w:rsidP="00B056AF">
            <w:pPr>
              <w:spacing w:after="0" w:line="240" w:lineRule="auto"/>
              <w:jc w:val="center"/>
              <w:rPr>
                <w:rFonts w:ascii="Calibri" w:eastAsia="Times New Roman" w:hAnsi="Calibri" w:cs="Calibri"/>
                <w:lang w:eastAsia="zh-CN"/>
              </w:rPr>
            </w:pPr>
            <w:r>
              <w:rPr>
                <w:rFonts w:ascii="Calibri" w:hAnsi="Calibri" w:cs="Calibri"/>
                <w:color w:val="000000"/>
              </w:rPr>
              <w:t>14</w:t>
            </w:r>
          </w:p>
        </w:tc>
      </w:tr>
      <w:tr w:rsidR="00B056AF" w:rsidRPr="00E309CE" w14:paraId="5FBA7243" w14:textId="77777777" w:rsidTr="000701B9">
        <w:trPr>
          <w:cantSplit/>
          <w:trHeight w:val="300"/>
          <w:jc w:val="center"/>
        </w:trPr>
        <w:tc>
          <w:tcPr>
            <w:tcW w:w="4182" w:type="dxa"/>
            <w:shd w:val="clear" w:color="auto" w:fill="FFFFFF" w:themeFill="background1"/>
            <w:noWrap/>
            <w:vAlign w:val="center"/>
            <w:hideMark/>
          </w:tcPr>
          <w:p w14:paraId="44109BD1" w14:textId="77777777" w:rsidR="00B056AF" w:rsidRPr="00E309CE" w:rsidRDefault="00B056AF" w:rsidP="00B056AF">
            <w:pPr>
              <w:spacing w:after="0" w:line="240" w:lineRule="auto"/>
              <w:rPr>
                <w:rFonts w:ascii="Calibri" w:eastAsia="Times New Roman" w:hAnsi="Calibri" w:cs="Calibri"/>
                <w:lang w:eastAsia="zh-CN"/>
              </w:rPr>
            </w:pPr>
            <w:r>
              <w:rPr>
                <w:rFonts w:ascii="Calibri" w:hAnsi="Calibri" w:cs="Calibri"/>
                <w:color w:val="000000"/>
              </w:rPr>
              <w:t>Asian Non-Hispanic or Latino</w:t>
            </w:r>
          </w:p>
        </w:tc>
        <w:tc>
          <w:tcPr>
            <w:tcW w:w="4183" w:type="dxa"/>
            <w:shd w:val="clear" w:color="auto" w:fill="FFFFFF" w:themeFill="background1"/>
            <w:noWrap/>
            <w:vAlign w:val="bottom"/>
            <w:hideMark/>
          </w:tcPr>
          <w:p w14:paraId="4C3671D9" w14:textId="1A4A71B8" w:rsidR="00B056AF" w:rsidRPr="00DB5191" w:rsidRDefault="00DB5191" w:rsidP="00B056AF">
            <w:pPr>
              <w:spacing w:after="0" w:line="240" w:lineRule="auto"/>
              <w:jc w:val="center"/>
              <w:rPr>
                <w:rFonts w:ascii="Calibri" w:eastAsia="Times New Roman" w:hAnsi="Calibri" w:cs="Calibri"/>
                <w:i/>
                <w:iCs/>
                <w:lang w:eastAsia="zh-CN"/>
              </w:rPr>
            </w:pPr>
            <w:r>
              <w:rPr>
                <w:rFonts w:ascii="Calibri" w:hAnsi="Calibri" w:cs="Calibri"/>
                <w:i/>
                <w:iCs/>
                <w:color w:val="000000"/>
              </w:rPr>
              <w:t>Masked</w:t>
            </w:r>
            <w:r w:rsidR="00D849F2">
              <w:rPr>
                <w:rFonts w:ascii="Calibri" w:hAnsi="Calibri" w:cs="Calibri"/>
                <w:i/>
                <w:iCs/>
                <w:color w:val="000000"/>
              </w:rPr>
              <w:t>*</w:t>
            </w:r>
          </w:p>
        </w:tc>
      </w:tr>
      <w:tr w:rsidR="00B056AF" w:rsidRPr="00E309CE" w14:paraId="49EF47CD" w14:textId="77777777" w:rsidTr="000701B9">
        <w:trPr>
          <w:cantSplit/>
          <w:trHeight w:val="300"/>
          <w:jc w:val="center"/>
        </w:trPr>
        <w:tc>
          <w:tcPr>
            <w:tcW w:w="4182" w:type="dxa"/>
            <w:shd w:val="clear" w:color="auto" w:fill="FFFFFF" w:themeFill="background1"/>
            <w:noWrap/>
            <w:vAlign w:val="center"/>
          </w:tcPr>
          <w:p w14:paraId="0EBE6BC7" w14:textId="77777777" w:rsidR="00B056AF" w:rsidRPr="00E309CE" w:rsidRDefault="00B056AF" w:rsidP="00B056AF">
            <w:pPr>
              <w:spacing w:after="0" w:line="240" w:lineRule="auto"/>
              <w:rPr>
                <w:rFonts w:ascii="Calibri" w:eastAsia="Times New Roman" w:hAnsi="Calibri" w:cs="Calibri"/>
                <w:lang w:eastAsia="zh-CN"/>
              </w:rPr>
            </w:pPr>
            <w:r>
              <w:rPr>
                <w:rFonts w:ascii="Calibri" w:hAnsi="Calibri" w:cs="Calibri"/>
                <w:color w:val="000000"/>
              </w:rPr>
              <w:t>Black or African American</w:t>
            </w:r>
          </w:p>
        </w:tc>
        <w:tc>
          <w:tcPr>
            <w:tcW w:w="4183" w:type="dxa"/>
            <w:shd w:val="clear" w:color="auto" w:fill="FFFFFF" w:themeFill="background1"/>
            <w:noWrap/>
            <w:vAlign w:val="bottom"/>
          </w:tcPr>
          <w:p w14:paraId="3A39794D" w14:textId="56212305" w:rsidR="00B056AF" w:rsidRDefault="00DB5191" w:rsidP="00B056AF">
            <w:pPr>
              <w:spacing w:after="0" w:line="240" w:lineRule="auto"/>
              <w:jc w:val="center"/>
              <w:rPr>
                <w:rFonts w:ascii="Calibri" w:hAnsi="Calibri" w:cs="Calibri"/>
                <w:color w:val="000000"/>
              </w:rPr>
            </w:pPr>
            <w:r>
              <w:rPr>
                <w:rFonts w:ascii="Calibri" w:hAnsi="Calibri" w:cs="Calibri"/>
                <w:i/>
                <w:iCs/>
                <w:color w:val="000000"/>
              </w:rPr>
              <w:t>Masked</w:t>
            </w:r>
          </w:p>
        </w:tc>
      </w:tr>
      <w:tr w:rsidR="00B056AF" w:rsidRPr="00E309CE" w14:paraId="4C0159C9" w14:textId="77777777" w:rsidTr="000701B9">
        <w:trPr>
          <w:cantSplit/>
          <w:trHeight w:val="300"/>
          <w:jc w:val="center"/>
        </w:trPr>
        <w:tc>
          <w:tcPr>
            <w:tcW w:w="4182" w:type="dxa"/>
            <w:shd w:val="clear" w:color="auto" w:fill="FFFFFF" w:themeFill="background1"/>
            <w:noWrap/>
            <w:vAlign w:val="center"/>
          </w:tcPr>
          <w:p w14:paraId="7BA27297" w14:textId="77777777" w:rsidR="00B056AF" w:rsidRDefault="00B056AF" w:rsidP="00B056AF">
            <w:pPr>
              <w:spacing w:after="0" w:line="240" w:lineRule="auto"/>
              <w:rPr>
                <w:rFonts w:ascii="Calibri" w:hAnsi="Calibri" w:cs="Calibri"/>
                <w:color w:val="000000"/>
              </w:rPr>
            </w:pPr>
            <w:r>
              <w:rPr>
                <w:rFonts w:ascii="Calibri" w:hAnsi="Calibri" w:cs="Calibri"/>
                <w:color w:val="000000"/>
              </w:rPr>
              <w:t>Multiracial, non-Hispanic</w:t>
            </w:r>
          </w:p>
        </w:tc>
        <w:tc>
          <w:tcPr>
            <w:tcW w:w="4183" w:type="dxa"/>
            <w:shd w:val="clear" w:color="auto" w:fill="FFFFFF" w:themeFill="background1"/>
            <w:noWrap/>
            <w:vAlign w:val="bottom"/>
          </w:tcPr>
          <w:p w14:paraId="2212F302" w14:textId="276EA84B" w:rsidR="00B056AF" w:rsidRDefault="00DB5191" w:rsidP="00B056AF">
            <w:pPr>
              <w:spacing w:after="0" w:line="240" w:lineRule="auto"/>
              <w:jc w:val="center"/>
              <w:rPr>
                <w:rFonts w:ascii="Calibri" w:hAnsi="Calibri" w:cs="Calibri"/>
                <w:color w:val="000000"/>
              </w:rPr>
            </w:pPr>
            <w:r>
              <w:rPr>
                <w:rFonts w:ascii="Calibri" w:hAnsi="Calibri" w:cs="Calibri"/>
                <w:i/>
                <w:iCs/>
                <w:color w:val="000000"/>
              </w:rPr>
              <w:t>Masked</w:t>
            </w:r>
          </w:p>
        </w:tc>
      </w:tr>
    </w:tbl>
    <w:p w14:paraId="5FFAB48C" w14:textId="622519C5" w:rsidR="00D849F2" w:rsidRPr="00D849F2" w:rsidRDefault="00D849F2" w:rsidP="00D849F2">
      <w:pPr>
        <w:spacing w:after="0"/>
        <w:ind w:firstLine="720"/>
        <w:rPr>
          <w:rFonts w:cstheme="minorHAnsi"/>
          <w:sz w:val="18"/>
          <w:szCs w:val="18"/>
        </w:rPr>
      </w:pPr>
      <w:r w:rsidRPr="00D849F2">
        <w:rPr>
          <w:rFonts w:cstheme="minorHAnsi"/>
          <w:b/>
          <w:bCs/>
          <w:vertAlign w:val="superscript"/>
        </w:rPr>
        <w:t>*</w:t>
      </w:r>
      <w:r>
        <w:rPr>
          <w:rFonts w:cstheme="minorHAnsi"/>
          <w:sz w:val="18"/>
          <w:szCs w:val="18"/>
        </w:rPr>
        <w:t xml:space="preserve">The number of patients is fewer than 11 and has been masked for HIPAA compliance purposes. </w:t>
      </w:r>
    </w:p>
    <w:p w14:paraId="5AC5AD0D" w14:textId="77777777" w:rsidR="008D1879" w:rsidRDefault="008D1879">
      <w:pPr>
        <w:rPr>
          <w:rFonts w:cstheme="minorHAnsi"/>
          <w:b/>
          <w:bCs/>
          <w:u w:val="single"/>
        </w:rPr>
      </w:pPr>
      <w:r>
        <w:rPr>
          <w:rFonts w:cstheme="minorHAnsi"/>
          <w:b/>
          <w:bCs/>
          <w:u w:val="single"/>
        </w:rPr>
        <w:br w:type="page"/>
      </w:r>
    </w:p>
    <w:p w14:paraId="7D58DF9B" w14:textId="04480A74" w:rsidR="00B3330F" w:rsidRPr="009B0C2A" w:rsidRDefault="00EC7367" w:rsidP="001A51E1">
      <w:pPr>
        <w:spacing w:before="240" w:after="0"/>
        <w:jc w:val="center"/>
        <w:rPr>
          <w:rFonts w:cstheme="minorHAnsi"/>
        </w:rPr>
      </w:pPr>
      <w:r w:rsidRPr="009B0C2A">
        <w:rPr>
          <w:rFonts w:cstheme="minorHAnsi"/>
          <w:b/>
          <w:bCs/>
          <w:u w:val="single"/>
        </w:rPr>
        <w:lastRenderedPageBreak/>
        <w:t>Pediatric</w:t>
      </w:r>
      <w:r w:rsidR="00B3330F" w:rsidRPr="009B0C2A">
        <w:rPr>
          <w:rFonts w:cstheme="minorHAnsi"/>
          <w:b/>
          <w:bCs/>
          <w:u w:val="single"/>
        </w:rPr>
        <w:t xml:space="preserve"> Group 2 by Race &amp; Ethnicity</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4183"/>
      </w:tblGrid>
      <w:tr w:rsidR="00B3330F" w:rsidRPr="009B0C2A" w14:paraId="2A20BD2D" w14:textId="77777777" w:rsidTr="000701B9">
        <w:trPr>
          <w:cantSplit/>
          <w:trHeight w:val="300"/>
          <w:tblHeader/>
          <w:jc w:val="center"/>
        </w:trPr>
        <w:tc>
          <w:tcPr>
            <w:tcW w:w="4182" w:type="dxa"/>
            <w:shd w:val="clear" w:color="auto" w:fill="FFFFFF" w:themeFill="background1"/>
            <w:noWrap/>
            <w:vAlign w:val="bottom"/>
          </w:tcPr>
          <w:p w14:paraId="55872AB4" w14:textId="77777777" w:rsidR="00B3330F" w:rsidRPr="009B0C2A" w:rsidRDefault="00B3330F" w:rsidP="007978F4">
            <w:pPr>
              <w:spacing w:after="0" w:line="240" w:lineRule="auto"/>
              <w:jc w:val="center"/>
              <w:rPr>
                <w:rFonts w:ascii="Calibri" w:eastAsia="Times New Roman" w:hAnsi="Calibri" w:cs="Calibri"/>
                <w:b/>
                <w:bCs/>
                <w:u w:val="single"/>
                <w:lang w:eastAsia="zh-CN"/>
              </w:rPr>
            </w:pPr>
            <w:r w:rsidRPr="009B0C2A">
              <w:rPr>
                <w:rFonts w:ascii="Calibri" w:eastAsia="Times New Roman" w:hAnsi="Calibri" w:cs="Calibri"/>
                <w:b/>
                <w:bCs/>
                <w:u w:val="single"/>
                <w:lang w:eastAsia="zh-CN"/>
              </w:rPr>
              <w:t>Race &amp; Ethnicity</w:t>
            </w:r>
          </w:p>
        </w:tc>
        <w:tc>
          <w:tcPr>
            <w:tcW w:w="4183" w:type="dxa"/>
            <w:shd w:val="clear" w:color="auto" w:fill="FFFFFF" w:themeFill="background1"/>
            <w:noWrap/>
            <w:vAlign w:val="bottom"/>
          </w:tcPr>
          <w:p w14:paraId="3D7E1CB9" w14:textId="77777777" w:rsidR="00B3330F" w:rsidRPr="009B0C2A" w:rsidRDefault="00B3330F" w:rsidP="007978F4">
            <w:pPr>
              <w:spacing w:after="0" w:line="240" w:lineRule="auto"/>
              <w:jc w:val="center"/>
              <w:rPr>
                <w:rFonts w:ascii="Calibri" w:eastAsia="Times New Roman" w:hAnsi="Calibri" w:cs="Calibri"/>
                <w:b/>
                <w:bCs/>
                <w:u w:val="single"/>
                <w:lang w:eastAsia="zh-CN"/>
              </w:rPr>
            </w:pPr>
            <w:r w:rsidRPr="009B0C2A">
              <w:rPr>
                <w:rFonts w:ascii="Calibri" w:eastAsia="Times New Roman" w:hAnsi="Calibri" w:cs="Calibri"/>
                <w:b/>
                <w:bCs/>
                <w:u w:val="single"/>
                <w:lang w:eastAsia="zh-CN"/>
              </w:rPr>
              <w:t>Number of Patients</w:t>
            </w:r>
          </w:p>
        </w:tc>
      </w:tr>
      <w:tr w:rsidR="00B056AF" w:rsidRPr="009B0C2A" w14:paraId="728281C3" w14:textId="77777777" w:rsidTr="000701B9">
        <w:trPr>
          <w:cantSplit/>
          <w:trHeight w:val="290"/>
          <w:jc w:val="center"/>
        </w:trPr>
        <w:tc>
          <w:tcPr>
            <w:tcW w:w="4182" w:type="dxa"/>
            <w:shd w:val="clear" w:color="auto" w:fill="FFFFFF" w:themeFill="background1"/>
            <w:noWrap/>
            <w:vAlign w:val="center"/>
            <w:hideMark/>
          </w:tcPr>
          <w:p w14:paraId="45062444" w14:textId="77777777" w:rsidR="00B056AF" w:rsidRPr="009B0C2A" w:rsidRDefault="00B056AF" w:rsidP="00B056AF">
            <w:pPr>
              <w:spacing w:after="0" w:line="240" w:lineRule="auto"/>
              <w:rPr>
                <w:rFonts w:ascii="Calibri" w:eastAsia="Times New Roman" w:hAnsi="Calibri" w:cs="Calibri"/>
                <w:lang w:eastAsia="zh-CN"/>
              </w:rPr>
            </w:pPr>
            <w:r w:rsidRPr="009B0C2A">
              <w:rPr>
                <w:rFonts w:ascii="Calibri" w:hAnsi="Calibri" w:cs="Calibri"/>
                <w:color w:val="000000"/>
              </w:rPr>
              <w:t>White or Caucasian Non-Hispanic or Latino</w:t>
            </w:r>
          </w:p>
        </w:tc>
        <w:tc>
          <w:tcPr>
            <w:tcW w:w="4183" w:type="dxa"/>
            <w:shd w:val="clear" w:color="auto" w:fill="FFFFFF" w:themeFill="background1"/>
            <w:noWrap/>
            <w:vAlign w:val="bottom"/>
            <w:hideMark/>
          </w:tcPr>
          <w:p w14:paraId="17AA1208" w14:textId="1598AF01" w:rsidR="00B056AF" w:rsidRPr="009B0C2A" w:rsidRDefault="00B056AF" w:rsidP="00B056AF">
            <w:pPr>
              <w:spacing w:after="0" w:line="240" w:lineRule="auto"/>
              <w:jc w:val="center"/>
              <w:rPr>
                <w:rFonts w:ascii="Calibri" w:eastAsia="Times New Roman" w:hAnsi="Calibri" w:cs="Calibri"/>
                <w:lang w:eastAsia="zh-CN"/>
              </w:rPr>
            </w:pPr>
            <w:r w:rsidRPr="009B0C2A">
              <w:rPr>
                <w:rFonts w:ascii="Calibri" w:hAnsi="Calibri" w:cs="Calibri"/>
                <w:color w:val="000000"/>
              </w:rPr>
              <w:t>80</w:t>
            </w:r>
          </w:p>
        </w:tc>
      </w:tr>
      <w:tr w:rsidR="00B056AF" w:rsidRPr="009B0C2A" w14:paraId="307A6C4C" w14:textId="77777777" w:rsidTr="000701B9">
        <w:trPr>
          <w:cantSplit/>
          <w:trHeight w:val="290"/>
          <w:jc w:val="center"/>
        </w:trPr>
        <w:tc>
          <w:tcPr>
            <w:tcW w:w="4182" w:type="dxa"/>
            <w:shd w:val="clear" w:color="auto" w:fill="FFFFFF" w:themeFill="background1"/>
            <w:noWrap/>
            <w:vAlign w:val="center"/>
            <w:hideMark/>
          </w:tcPr>
          <w:p w14:paraId="13B91346" w14:textId="77777777" w:rsidR="00B056AF" w:rsidRPr="009B0C2A" w:rsidRDefault="00B056AF" w:rsidP="00B056AF">
            <w:pPr>
              <w:spacing w:after="0" w:line="240" w:lineRule="auto"/>
              <w:rPr>
                <w:rFonts w:ascii="Calibri" w:eastAsia="Times New Roman" w:hAnsi="Calibri" w:cs="Calibri"/>
                <w:lang w:eastAsia="zh-CN"/>
              </w:rPr>
            </w:pPr>
            <w:r w:rsidRPr="009B0C2A">
              <w:rPr>
                <w:rFonts w:ascii="Calibri" w:hAnsi="Calibri" w:cs="Calibri"/>
                <w:color w:val="000000"/>
              </w:rPr>
              <w:t>Other</w:t>
            </w:r>
          </w:p>
        </w:tc>
        <w:tc>
          <w:tcPr>
            <w:tcW w:w="4183" w:type="dxa"/>
            <w:shd w:val="clear" w:color="auto" w:fill="FFFFFF" w:themeFill="background1"/>
            <w:noWrap/>
            <w:vAlign w:val="bottom"/>
            <w:hideMark/>
          </w:tcPr>
          <w:p w14:paraId="3E251A9A" w14:textId="1530D0A5" w:rsidR="00B056AF" w:rsidRPr="009B0C2A" w:rsidRDefault="00B056AF" w:rsidP="00B056AF">
            <w:pPr>
              <w:spacing w:after="0" w:line="240" w:lineRule="auto"/>
              <w:jc w:val="center"/>
              <w:rPr>
                <w:rFonts w:ascii="Calibri" w:eastAsia="Times New Roman" w:hAnsi="Calibri" w:cs="Calibri"/>
                <w:lang w:eastAsia="zh-CN"/>
              </w:rPr>
            </w:pPr>
            <w:r w:rsidRPr="009B0C2A">
              <w:rPr>
                <w:rFonts w:ascii="Calibri" w:hAnsi="Calibri" w:cs="Calibri"/>
                <w:color w:val="000000"/>
              </w:rPr>
              <w:t>45</w:t>
            </w:r>
          </w:p>
        </w:tc>
      </w:tr>
      <w:tr w:rsidR="00B056AF" w:rsidRPr="009B0C2A" w14:paraId="68D97463" w14:textId="77777777" w:rsidTr="000701B9">
        <w:trPr>
          <w:cantSplit/>
          <w:trHeight w:val="290"/>
          <w:jc w:val="center"/>
        </w:trPr>
        <w:tc>
          <w:tcPr>
            <w:tcW w:w="4182" w:type="dxa"/>
            <w:shd w:val="clear" w:color="auto" w:fill="FFFFFF" w:themeFill="background1"/>
            <w:noWrap/>
            <w:vAlign w:val="center"/>
            <w:hideMark/>
          </w:tcPr>
          <w:p w14:paraId="63997E18" w14:textId="77777777" w:rsidR="00B056AF" w:rsidRPr="009B0C2A" w:rsidRDefault="00B056AF" w:rsidP="00B056AF">
            <w:pPr>
              <w:spacing w:after="0" w:line="240" w:lineRule="auto"/>
              <w:rPr>
                <w:rFonts w:ascii="Calibri" w:eastAsia="Times New Roman" w:hAnsi="Calibri" w:cs="Calibri"/>
                <w:lang w:eastAsia="zh-CN"/>
              </w:rPr>
            </w:pPr>
            <w:r w:rsidRPr="009B0C2A">
              <w:rPr>
                <w:rFonts w:ascii="Calibri" w:hAnsi="Calibri" w:cs="Calibri"/>
                <w:color w:val="000000"/>
              </w:rPr>
              <w:t>Hispanic or Latino</w:t>
            </w:r>
          </w:p>
        </w:tc>
        <w:tc>
          <w:tcPr>
            <w:tcW w:w="4183" w:type="dxa"/>
            <w:shd w:val="clear" w:color="auto" w:fill="FFFFFF" w:themeFill="background1"/>
            <w:noWrap/>
            <w:vAlign w:val="bottom"/>
            <w:hideMark/>
          </w:tcPr>
          <w:p w14:paraId="12873A6F" w14:textId="0591C743" w:rsidR="00B056AF" w:rsidRPr="009B0C2A" w:rsidRDefault="00DB5191" w:rsidP="00B056AF">
            <w:pPr>
              <w:spacing w:after="0" w:line="240" w:lineRule="auto"/>
              <w:jc w:val="center"/>
              <w:rPr>
                <w:rFonts w:ascii="Calibri" w:eastAsia="Times New Roman" w:hAnsi="Calibri" w:cs="Calibri"/>
                <w:lang w:eastAsia="zh-CN"/>
              </w:rPr>
            </w:pPr>
            <w:r>
              <w:rPr>
                <w:rFonts w:ascii="Calibri" w:hAnsi="Calibri" w:cs="Calibri"/>
                <w:i/>
                <w:iCs/>
                <w:color w:val="000000"/>
              </w:rPr>
              <w:t>Masked</w:t>
            </w:r>
          </w:p>
        </w:tc>
      </w:tr>
      <w:tr w:rsidR="00B056AF" w:rsidRPr="009B0C2A" w14:paraId="0F900CBF" w14:textId="77777777" w:rsidTr="000701B9">
        <w:trPr>
          <w:cantSplit/>
          <w:trHeight w:val="300"/>
          <w:jc w:val="center"/>
        </w:trPr>
        <w:tc>
          <w:tcPr>
            <w:tcW w:w="4182" w:type="dxa"/>
            <w:shd w:val="clear" w:color="auto" w:fill="FFFFFF" w:themeFill="background1"/>
            <w:noWrap/>
            <w:vAlign w:val="center"/>
            <w:hideMark/>
          </w:tcPr>
          <w:p w14:paraId="7952DF6A" w14:textId="77777777" w:rsidR="00B056AF" w:rsidRPr="009B0C2A" w:rsidRDefault="00B056AF" w:rsidP="00B056AF">
            <w:pPr>
              <w:spacing w:after="0" w:line="240" w:lineRule="auto"/>
              <w:rPr>
                <w:rFonts w:ascii="Calibri" w:eastAsia="Times New Roman" w:hAnsi="Calibri" w:cs="Calibri"/>
                <w:lang w:eastAsia="zh-CN"/>
              </w:rPr>
            </w:pPr>
            <w:r w:rsidRPr="009B0C2A">
              <w:rPr>
                <w:rFonts w:ascii="Calibri" w:hAnsi="Calibri" w:cs="Calibri"/>
                <w:color w:val="000000"/>
              </w:rPr>
              <w:t>Asian Non-Hispanic or Latino</w:t>
            </w:r>
          </w:p>
        </w:tc>
        <w:tc>
          <w:tcPr>
            <w:tcW w:w="4183" w:type="dxa"/>
            <w:shd w:val="clear" w:color="auto" w:fill="FFFFFF" w:themeFill="background1"/>
            <w:noWrap/>
            <w:vAlign w:val="bottom"/>
            <w:hideMark/>
          </w:tcPr>
          <w:p w14:paraId="7B51E375" w14:textId="4D8C0CB0" w:rsidR="00B056AF" w:rsidRPr="009B0C2A" w:rsidRDefault="00DB5191" w:rsidP="00B056AF">
            <w:pPr>
              <w:spacing w:after="0" w:line="240" w:lineRule="auto"/>
              <w:jc w:val="center"/>
              <w:rPr>
                <w:rFonts w:ascii="Calibri" w:eastAsia="Times New Roman" w:hAnsi="Calibri" w:cs="Calibri"/>
                <w:lang w:eastAsia="zh-CN"/>
              </w:rPr>
            </w:pPr>
            <w:r>
              <w:rPr>
                <w:rFonts w:ascii="Calibri" w:hAnsi="Calibri" w:cs="Calibri"/>
                <w:i/>
                <w:iCs/>
                <w:color w:val="000000"/>
              </w:rPr>
              <w:t>Masked</w:t>
            </w:r>
          </w:p>
        </w:tc>
      </w:tr>
      <w:tr w:rsidR="00B056AF" w:rsidRPr="009B0C2A" w14:paraId="0E168F50" w14:textId="77777777" w:rsidTr="000701B9">
        <w:trPr>
          <w:cantSplit/>
          <w:trHeight w:val="300"/>
          <w:jc w:val="center"/>
        </w:trPr>
        <w:tc>
          <w:tcPr>
            <w:tcW w:w="4182" w:type="dxa"/>
            <w:shd w:val="clear" w:color="auto" w:fill="FFFFFF" w:themeFill="background1"/>
            <w:noWrap/>
            <w:vAlign w:val="center"/>
          </w:tcPr>
          <w:p w14:paraId="2445BE00" w14:textId="77777777" w:rsidR="00B056AF" w:rsidRPr="009B0C2A" w:rsidRDefault="00B056AF" w:rsidP="00B056AF">
            <w:pPr>
              <w:spacing w:after="0" w:line="240" w:lineRule="auto"/>
              <w:rPr>
                <w:rFonts w:ascii="Calibri" w:eastAsia="Times New Roman" w:hAnsi="Calibri" w:cs="Calibri"/>
                <w:lang w:eastAsia="zh-CN"/>
              </w:rPr>
            </w:pPr>
            <w:r w:rsidRPr="009B0C2A">
              <w:rPr>
                <w:rFonts w:ascii="Calibri" w:hAnsi="Calibri" w:cs="Calibri"/>
                <w:color w:val="000000"/>
              </w:rPr>
              <w:t>Black or African American</w:t>
            </w:r>
          </w:p>
        </w:tc>
        <w:tc>
          <w:tcPr>
            <w:tcW w:w="4183" w:type="dxa"/>
            <w:shd w:val="clear" w:color="auto" w:fill="FFFFFF" w:themeFill="background1"/>
            <w:noWrap/>
            <w:vAlign w:val="bottom"/>
          </w:tcPr>
          <w:p w14:paraId="2296CBD6" w14:textId="08809026" w:rsidR="00B056AF" w:rsidRPr="009B0C2A" w:rsidRDefault="00DB5191" w:rsidP="00B056AF">
            <w:pPr>
              <w:spacing w:after="0" w:line="240" w:lineRule="auto"/>
              <w:jc w:val="center"/>
              <w:rPr>
                <w:rFonts w:ascii="Calibri" w:hAnsi="Calibri" w:cs="Calibri"/>
                <w:color w:val="000000"/>
              </w:rPr>
            </w:pPr>
            <w:r>
              <w:rPr>
                <w:rFonts w:ascii="Calibri" w:hAnsi="Calibri" w:cs="Calibri"/>
                <w:i/>
                <w:iCs/>
                <w:color w:val="000000"/>
              </w:rPr>
              <w:t>Masked</w:t>
            </w:r>
          </w:p>
        </w:tc>
      </w:tr>
      <w:tr w:rsidR="00B056AF" w:rsidRPr="009B0C2A" w14:paraId="362FEEB4" w14:textId="77777777" w:rsidTr="000701B9">
        <w:trPr>
          <w:cantSplit/>
          <w:trHeight w:val="300"/>
          <w:jc w:val="center"/>
        </w:trPr>
        <w:tc>
          <w:tcPr>
            <w:tcW w:w="4182" w:type="dxa"/>
            <w:shd w:val="clear" w:color="auto" w:fill="FFFFFF" w:themeFill="background1"/>
            <w:noWrap/>
            <w:vAlign w:val="center"/>
          </w:tcPr>
          <w:p w14:paraId="128496E1" w14:textId="77777777" w:rsidR="00B056AF" w:rsidRPr="009B0C2A" w:rsidRDefault="00B056AF" w:rsidP="00B056AF">
            <w:pPr>
              <w:spacing w:after="0" w:line="240" w:lineRule="auto"/>
              <w:rPr>
                <w:rFonts w:ascii="Calibri" w:hAnsi="Calibri" w:cs="Calibri"/>
                <w:color w:val="000000"/>
              </w:rPr>
            </w:pPr>
            <w:r w:rsidRPr="009B0C2A">
              <w:rPr>
                <w:rFonts w:ascii="Calibri" w:hAnsi="Calibri" w:cs="Calibri"/>
                <w:color w:val="000000"/>
              </w:rPr>
              <w:t>Multiracial, non-Hispanic</w:t>
            </w:r>
          </w:p>
        </w:tc>
        <w:tc>
          <w:tcPr>
            <w:tcW w:w="4183" w:type="dxa"/>
            <w:shd w:val="clear" w:color="auto" w:fill="FFFFFF" w:themeFill="background1"/>
            <w:noWrap/>
            <w:vAlign w:val="bottom"/>
          </w:tcPr>
          <w:p w14:paraId="039CECAA" w14:textId="31421122" w:rsidR="00B056AF" w:rsidRPr="009B0C2A" w:rsidRDefault="00DB5191" w:rsidP="00B056AF">
            <w:pPr>
              <w:spacing w:after="0" w:line="240" w:lineRule="auto"/>
              <w:jc w:val="center"/>
              <w:rPr>
                <w:rFonts w:ascii="Calibri" w:hAnsi="Calibri" w:cs="Calibri"/>
                <w:color w:val="000000"/>
              </w:rPr>
            </w:pPr>
            <w:r>
              <w:rPr>
                <w:rFonts w:ascii="Calibri" w:hAnsi="Calibri" w:cs="Calibri"/>
                <w:i/>
                <w:iCs/>
                <w:color w:val="000000"/>
              </w:rPr>
              <w:t>Masked</w:t>
            </w:r>
          </w:p>
        </w:tc>
      </w:tr>
    </w:tbl>
    <w:p w14:paraId="282A759E" w14:textId="306A5581" w:rsidR="00B3330F" w:rsidRPr="00B3330F" w:rsidRDefault="00B3330F" w:rsidP="00B3330F">
      <w:pPr>
        <w:rPr>
          <w:rFonts w:cstheme="minorHAnsi"/>
        </w:rPr>
      </w:pPr>
    </w:p>
    <w:p w14:paraId="09EDE1B7" w14:textId="17202606" w:rsidR="00B056AF" w:rsidRPr="001A51E1" w:rsidRDefault="00267A7D" w:rsidP="00E66BE6">
      <w:pPr>
        <w:pStyle w:val="ListParagraph"/>
        <w:numPr>
          <w:ilvl w:val="2"/>
          <w:numId w:val="5"/>
        </w:numPr>
        <w:ind w:left="1260"/>
        <w:rPr>
          <w:rFonts w:cstheme="minorHAnsi"/>
        </w:rPr>
      </w:pPr>
      <w:r>
        <w:rPr>
          <w:rFonts w:cstheme="minorHAnsi"/>
        </w:rPr>
        <w:t xml:space="preserve">Payer Mix </w:t>
      </w:r>
      <w:r w:rsidR="00E36588">
        <w:rPr>
          <w:rFonts w:cstheme="minorHAnsi"/>
        </w:rPr>
        <w:t>(Using payer mix categories from Question 2)</w:t>
      </w:r>
      <w:r w:rsidR="00B056AF">
        <w:rPr>
          <w:rFonts w:cstheme="minorHAnsi"/>
        </w:rPr>
        <w:t xml:space="preserve"> </w:t>
      </w:r>
    </w:p>
    <w:p w14:paraId="05F8ED72" w14:textId="7783EB84" w:rsidR="00B056AF" w:rsidRPr="00B056AF" w:rsidRDefault="00B056AF" w:rsidP="001A51E1">
      <w:pPr>
        <w:spacing w:after="0"/>
        <w:jc w:val="center"/>
        <w:rPr>
          <w:rFonts w:cstheme="minorHAnsi"/>
        </w:rPr>
      </w:pPr>
      <w:r w:rsidRPr="00B056AF">
        <w:rPr>
          <w:rFonts w:cstheme="minorHAnsi"/>
          <w:b/>
          <w:bCs/>
          <w:u w:val="single"/>
        </w:rPr>
        <w:t>Pediatric Group 1 and Group 2</w:t>
      </w:r>
      <w:r w:rsidR="00EC7367">
        <w:rPr>
          <w:rFonts w:cstheme="minorHAnsi"/>
          <w:b/>
          <w:bCs/>
          <w:u w:val="single"/>
        </w:rPr>
        <w:t xml:space="preserve"> by Payor Mix</w:t>
      </w:r>
    </w:p>
    <w:tbl>
      <w:tblPr>
        <w:tblStyle w:val="TableGrid"/>
        <w:tblW w:w="0" w:type="auto"/>
        <w:jc w:val="center"/>
        <w:tblLook w:val="04A0" w:firstRow="1" w:lastRow="0" w:firstColumn="1" w:lastColumn="0" w:noHBand="0" w:noVBand="1"/>
      </w:tblPr>
      <w:tblGrid>
        <w:gridCol w:w="3049"/>
        <w:gridCol w:w="3371"/>
      </w:tblGrid>
      <w:tr w:rsidR="00B056AF" w:rsidRPr="008132A8" w14:paraId="502CE0FE" w14:textId="77777777" w:rsidTr="000701B9">
        <w:trPr>
          <w:cantSplit/>
          <w:trHeight w:val="290"/>
          <w:tblHeader/>
          <w:jc w:val="center"/>
        </w:trPr>
        <w:tc>
          <w:tcPr>
            <w:tcW w:w="3049" w:type="dxa"/>
            <w:tcBorders>
              <w:top w:val="single" w:sz="4" w:space="0" w:color="auto"/>
              <w:left w:val="single" w:sz="4" w:space="0" w:color="auto"/>
              <w:bottom w:val="single" w:sz="4" w:space="0" w:color="auto"/>
              <w:right w:val="single" w:sz="4" w:space="0" w:color="auto"/>
            </w:tcBorders>
            <w:noWrap/>
          </w:tcPr>
          <w:p w14:paraId="39B9D83A" w14:textId="77777777" w:rsidR="00B056AF" w:rsidRPr="008132A8" w:rsidRDefault="00B056AF" w:rsidP="007978F4">
            <w:pPr>
              <w:jc w:val="center"/>
              <w:rPr>
                <w:rFonts w:cstheme="minorHAnsi"/>
                <w:b/>
                <w:bCs/>
                <w:u w:val="single"/>
              </w:rPr>
            </w:pPr>
            <w:r w:rsidRPr="008132A8">
              <w:rPr>
                <w:rFonts w:cstheme="minorHAnsi"/>
                <w:b/>
                <w:bCs/>
                <w:u w:val="single"/>
              </w:rPr>
              <w:t>Payor</w:t>
            </w:r>
          </w:p>
        </w:tc>
        <w:tc>
          <w:tcPr>
            <w:tcW w:w="3371" w:type="dxa"/>
            <w:tcBorders>
              <w:top w:val="single" w:sz="4" w:space="0" w:color="auto"/>
              <w:left w:val="single" w:sz="4" w:space="0" w:color="auto"/>
              <w:bottom w:val="single" w:sz="4" w:space="0" w:color="auto"/>
              <w:right w:val="single" w:sz="4" w:space="0" w:color="auto"/>
            </w:tcBorders>
            <w:noWrap/>
          </w:tcPr>
          <w:p w14:paraId="29A8EA2F" w14:textId="77777777" w:rsidR="00B056AF" w:rsidRPr="008132A8" w:rsidRDefault="00B056AF" w:rsidP="007978F4">
            <w:pPr>
              <w:jc w:val="center"/>
              <w:rPr>
                <w:rFonts w:cstheme="minorHAnsi"/>
                <w:b/>
                <w:bCs/>
                <w:u w:val="single"/>
              </w:rPr>
            </w:pPr>
            <w:r>
              <w:rPr>
                <w:rFonts w:cstheme="minorHAnsi"/>
                <w:b/>
                <w:bCs/>
                <w:u w:val="single"/>
              </w:rPr>
              <w:t>%</w:t>
            </w:r>
          </w:p>
        </w:tc>
      </w:tr>
      <w:tr w:rsidR="00B056AF" w:rsidRPr="008132A8" w14:paraId="6FFE68E4"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tcPr>
          <w:p w14:paraId="5C828396" w14:textId="77777777" w:rsidR="00B056AF" w:rsidRPr="008132A8" w:rsidRDefault="00B056AF" w:rsidP="007978F4">
            <w:pPr>
              <w:rPr>
                <w:rFonts w:cstheme="minorHAnsi"/>
                <w:b/>
                <w:bCs/>
              </w:rPr>
            </w:pPr>
            <w:r w:rsidRPr="008132A8">
              <w:rPr>
                <w:rFonts w:cstheme="minorHAnsi"/>
                <w:b/>
                <w:bCs/>
              </w:rPr>
              <w:t>Group 1</w:t>
            </w:r>
          </w:p>
        </w:tc>
        <w:tc>
          <w:tcPr>
            <w:tcW w:w="3371" w:type="dxa"/>
            <w:tcBorders>
              <w:top w:val="single" w:sz="4" w:space="0" w:color="auto"/>
              <w:left w:val="single" w:sz="4" w:space="0" w:color="auto"/>
              <w:bottom w:val="single" w:sz="4" w:space="0" w:color="auto"/>
              <w:right w:val="single" w:sz="4" w:space="0" w:color="auto"/>
            </w:tcBorders>
            <w:noWrap/>
          </w:tcPr>
          <w:p w14:paraId="15FEEE08" w14:textId="77777777" w:rsidR="00B056AF" w:rsidRPr="008132A8" w:rsidRDefault="00B056AF" w:rsidP="007978F4">
            <w:pPr>
              <w:rPr>
                <w:rFonts w:cstheme="minorHAnsi"/>
              </w:rPr>
            </w:pPr>
          </w:p>
        </w:tc>
      </w:tr>
      <w:tr w:rsidR="00B056AF" w:rsidRPr="008132A8" w14:paraId="21E2CB40"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0E0AF7AE" w14:textId="77777777" w:rsidR="00B056AF" w:rsidRPr="008132A8" w:rsidRDefault="00B056AF" w:rsidP="007978F4">
            <w:pPr>
              <w:spacing w:line="259" w:lineRule="auto"/>
              <w:rPr>
                <w:rFonts w:cstheme="minorHAnsi"/>
              </w:rPr>
            </w:pPr>
            <w:r w:rsidRPr="008132A8">
              <w:rPr>
                <w:rFonts w:cstheme="minorHAnsi"/>
              </w:rPr>
              <w:t>Commercial Medicare</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55CC83A2" w14:textId="77777777" w:rsidR="00B056AF" w:rsidRPr="008132A8" w:rsidRDefault="00B056AF" w:rsidP="00B056AF">
            <w:pPr>
              <w:spacing w:line="259" w:lineRule="auto"/>
              <w:jc w:val="center"/>
              <w:rPr>
                <w:rFonts w:cstheme="minorHAnsi"/>
              </w:rPr>
            </w:pPr>
            <w:r>
              <w:rPr>
                <w:rFonts w:ascii="Calibri" w:hAnsi="Calibri" w:cs="Calibri"/>
                <w:color w:val="000000"/>
              </w:rPr>
              <w:t>4.4%</w:t>
            </w:r>
          </w:p>
        </w:tc>
      </w:tr>
      <w:tr w:rsidR="00B056AF" w:rsidRPr="008132A8" w14:paraId="2ECDDEFB"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149C1139" w14:textId="77777777" w:rsidR="00B056AF" w:rsidRPr="008132A8" w:rsidRDefault="00B056AF" w:rsidP="007978F4">
            <w:pPr>
              <w:spacing w:line="259" w:lineRule="auto"/>
              <w:rPr>
                <w:rFonts w:cstheme="minorHAnsi"/>
              </w:rPr>
            </w:pPr>
            <w:r w:rsidRPr="008132A8">
              <w:rPr>
                <w:rFonts w:cstheme="minorHAnsi"/>
              </w:rPr>
              <w:t>Medicare FFS</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424D694F" w14:textId="77777777" w:rsidR="00B056AF" w:rsidRPr="008132A8" w:rsidRDefault="00B056AF" w:rsidP="00B056AF">
            <w:pPr>
              <w:spacing w:line="259" w:lineRule="auto"/>
              <w:jc w:val="center"/>
              <w:rPr>
                <w:rFonts w:cstheme="minorHAnsi"/>
              </w:rPr>
            </w:pPr>
            <w:r>
              <w:rPr>
                <w:rFonts w:ascii="Calibri" w:hAnsi="Calibri" w:cs="Calibri"/>
                <w:color w:val="000000"/>
              </w:rPr>
              <w:t>0.0%</w:t>
            </w:r>
          </w:p>
        </w:tc>
      </w:tr>
      <w:tr w:rsidR="00B056AF" w:rsidRPr="008132A8" w14:paraId="2753B0D9"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2AF01083" w14:textId="77777777" w:rsidR="00B056AF" w:rsidRPr="008132A8" w:rsidRDefault="00B056AF" w:rsidP="007978F4">
            <w:pPr>
              <w:spacing w:line="259" w:lineRule="auto"/>
              <w:rPr>
                <w:rFonts w:cstheme="minorHAnsi"/>
              </w:rPr>
            </w:pPr>
            <w:r w:rsidRPr="008132A8">
              <w:rPr>
                <w:rFonts w:cstheme="minorHAnsi"/>
              </w:rPr>
              <w:t>Managed Medicaid</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56B63673" w14:textId="77777777" w:rsidR="00B056AF" w:rsidRPr="008132A8" w:rsidRDefault="00B056AF" w:rsidP="00B056AF">
            <w:pPr>
              <w:spacing w:line="259" w:lineRule="auto"/>
              <w:jc w:val="center"/>
              <w:rPr>
                <w:rFonts w:cstheme="minorHAnsi"/>
              </w:rPr>
            </w:pPr>
            <w:r>
              <w:rPr>
                <w:rFonts w:ascii="Calibri" w:hAnsi="Calibri" w:cs="Calibri"/>
                <w:color w:val="000000"/>
              </w:rPr>
              <w:t>27.0%</w:t>
            </w:r>
          </w:p>
        </w:tc>
      </w:tr>
      <w:tr w:rsidR="00B056AF" w:rsidRPr="008132A8" w14:paraId="7855962E"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50B42ADB" w14:textId="77777777" w:rsidR="00B056AF" w:rsidRPr="008132A8" w:rsidRDefault="00B056AF" w:rsidP="007978F4">
            <w:pPr>
              <w:spacing w:line="259" w:lineRule="auto"/>
              <w:rPr>
                <w:rFonts w:cstheme="minorHAnsi"/>
              </w:rPr>
            </w:pPr>
            <w:r w:rsidRPr="008132A8">
              <w:rPr>
                <w:rFonts w:cstheme="minorHAnsi"/>
              </w:rPr>
              <w:t>MassHealth</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2ADCEBFA" w14:textId="77777777" w:rsidR="00B056AF" w:rsidRPr="008132A8" w:rsidRDefault="00B056AF" w:rsidP="00B056AF">
            <w:pPr>
              <w:spacing w:line="259" w:lineRule="auto"/>
              <w:jc w:val="center"/>
              <w:rPr>
                <w:rFonts w:cstheme="minorHAnsi"/>
              </w:rPr>
            </w:pPr>
            <w:r>
              <w:rPr>
                <w:rFonts w:ascii="Calibri" w:hAnsi="Calibri" w:cs="Calibri"/>
                <w:color w:val="000000"/>
              </w:rPr>
              <w:t>2.3%</w:t>
            </w:r>
          </w:p>
        </w:tc>
      </w:tr>
      <w:tr w:rsidR="00B056AF" w:rsidRPr="008132A8" w14:paraId="740BECB3"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066F640B" w14:textId="77777777" w:rsidR="00B056AF" w:rsidRPr="008132A8" w:rsidRDefault="00B056AF" w:rsidP="007978F4">
            <w:pPr>
              <w:spacing w:line="259" w:lineRule="auto"/>
              <w:rPr>
                <w:rFonts w:cstheme="minorHAnsi"/>
              </w:rPr>
            </w:pPr>
            <w:r w:rsidRPr="008132A8">
              <w:rPr>
                <w:rFonts w:cstheme="minorHAnsi"/>
              </w:rPr>
              <w:t>Commercial</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7A5D9AE3" w14:textId="77777777" w:rsidR="00B056AF" w:rsidRPr="008132A8" w:rsidRDefault="00B056AF" w:rsidP="00B056AF">
            <w:pPr>
              <w:spacing w:line="259" w:lineRule="auto"/>
              <w:jc w:val="center"/>
              <w:rPr>
                <w:rFonts w:cstheme="minorHAnsi"/>
              </w:rPr>
            </w:pPr>
            <w:r>
              <w:rPr>
                <w:rFonts w:ascii="Calibri" w:hAnsi="Calibri" w:cs="Calibri"/>
                <w:color w:val="000000"/>
              </w:rPr>
              <w:t>60.9%</w:t>
            </w:r>
          </w:p>
        </w:tc>
      </w:tr>
      <w:tr w:rsidR="00B056AF" w:rsidRPr="008132A8" w14:paraId="6BF9AD9F"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08848126" w14:textId="77777777" w:rsidR="00B056AF" w:rsidRPr="008132A8" w:rsidRDefault="00B056AF" w:rsidP="007978F4">
            <w:pPr>
              <w:spacing w:line="259" w:lineRule="auto"/>
              <w:rPr>
                <w:rFonts w:cstheme="minorHAnsi"/>
              </w:rPr>
            </w:pPr>
            <w:r w:rsidRPr="008132A8">
              <w:rPr>
                <w:rFonts w:cstheme="minorHAnsi"/>
              </w:rPr>
              <w:t>Other</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5E5B347E" w14:textId="77777777" w:rsidR="00B056AF" w:rsidRPr="008132A8" w:rsidRDefault="00B056AF" w:rsidP="00B056AF">
            <w:pPr>
              <w:spacing w:line="259" w:lineRule="auto"/>
              <w:jc w:val="center"/>
              <w:rPr>
                <w:rFonts w:cstheme="minorHAnsi"/>
              </w:rPr>
            </w:pPr>
            <w:r>
              <w:rPr>
                <w:rFonts w:ascii="Calibri" w:hAnsi="Calibri" w:cs="Calibri"/>
                <w:color w:val="000000"/>
              </w:rPr>
              <w:t>5.4%</w:t>
            </w:r>
          </w:p>
        </w:tc>
      </w:tr>
      <w:tr w:rsidR="00B056AF" w:rsidRPr="008132A8" w14:paraId="49E87774"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6486A385" w14:textId="77777777" w:rsidR="00B056AF" w:rsidRPr="008132A8" w:rsidRDefault="00B056AF" w:rsidP="007978F4">
            <w:pPr>
              <w:spacing w:line="259" w:lineRule="auto"/>
              <w:rPr>
                <w:rFonts w:cstheme="minorHAnsi"/>
                <w:b/>
                <w:bCs/>
              </w:rPr>
            </w:pPr>
            <w:r w:rsidRPr="008132A8">
              <w:rPr>
                <w:rFonts w:cstheme="minorHAnsi"/>
                <w:b/>
                <w:bCs/>
              </w:rPr>
              <w:t>Grand Total</w:t>
            </w:r>
          </w:p>
        </w:tc>
        <w:tc>
          <w:tcPr>
            <w:tcW w:w="3371" w:type="dxa"/>
            <w:tcBorders>
              <w:top w:val="single" w:sz="4" w:space="0" w:color="auto"/>
              <w:left w:val="single" w:sz="4" w:space="0" w:color="auto"/>
              <w:bottom w:val="single" w:sz="4" w:space="0" w:color="auto"/>
              <w:right w:val="single" w:sz="4" w:space="0" w:color="auto"/>
            </w:tcBorders>
            <w:noWrap/>
            <w:hideMark/>
          </w:tcPr>
          <w:p w14:paraId="1C3C21C6" w14:textId="77777777" w:rsidR="00B056AF" w:rsidRPr="008132A8" w:rsidRDefault="00B056AF" w:rsidP="00B056AF">
            <w:pPr>
              <w:spacing w:line="259" w:lineRule="auto"/>
              <w:jc w:val="center"/>
              <w:rPr>
                <w:rFonts w:cstheme="minorHAnsi"/>
                <w:b/>
                <w:bCs/>
              </w:rPr>
            </w:pPr>
            <w:r w:rsidRPr="008132A8">
              <w:rPr>
                <w:rFonts w:cstheme="minorHAnsi"/>
                <w:b/>
                <w:bCs/>
              </w:rPr>
              <w:t>100.0%</w:t>
            </w:r>
          </w:p>
        </w:tc>
      </w:tr>
      <w:tr w:rsidR="00B056AF" w:rsidRPr="008132A8" w14:paraId="277C34F4"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tcPr>
          <w:p w14:paraId="4E0B0B8D" w14:textId="77777777" w:rsidR="00B056AF" w:rsidRPr="008132A8" w:rsidRDefault="00B056AF" w:rsidP="007978F4">
            <w:pPr>
              <w:spacing w:line="259" w:lineRule="auto"/>
              <w:rPr>
                <w:rFonts w:cstheme="minorHAnsi"/>
                <w:b/>
                <w:bCs/>
              </w:rPr>
            </w:pPr>
            <w:r>
              <w:rPr>
                <w:rFonts w:cstheme="minorHAnsi"/>
                <w:b/>
                <w:bCs/>
              </w:rPr>
              <w:t>Group 2</w:t>
            </w:r>
          </w:p>
        </w:tc>
        <w:tc>
          <w:tcPr>
            <w:tcW w:w="3371" w:type="dxa"/>
            <w:tcBorders>
              <w:top w:val="single" w:sz="4" w:space="0" w:color="auto"/>
              <w:left w:val="single" w:sz="4" w:space="0" w:color="auto"/>
              <w:bottom w:val="single" w:sz="4" w:space="0" w:color="auto"/>
              <w:right w:val="single" w:sz="4" w:space="0" w:color="auto"/>
            </w:tcBorders>
            <w:noWrap/>
          </w:tcPr>
          <w:p w14:paraId="18C70E4C" w14:textId="77777777" w:rsidR="00B056AF" w:rsidRPr="008132A8" w:rsidRDefault="00B056AF" w:rsidP="00B056AF">
            <w:pPr>
              <w:spacing w:line="259" w:lineRule="auto"/>
              <w:jc w:val="center"/>
              <w:rPr>
                <w:rFonts w:cstheme="minorHAnsi"/>
                <w:b/>
                <w:bCs/>
              </w:rPr>
            </w:pPr>
          </w:p>
        </w:tc>
      </w:tr>
      <w:tr w:rsidR="00B056AF" w:rsidRPr="008132A8" w14:paraId="2A423252"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63084915" w14:textId="77777777" w:rsidR="00B056AF" w:rsidRPr="008132A8" w:rsidRDefault="00B056AF" w:rsidP="007978F4">
            <w:pPr>
              <w:spacing w:line="259" w:lineRule="auto"/>
              <w:rPr>
                <w:rFonts w:cstheme="minorHAnsi"/>
              </w:rPr>
            </w:pPr>
            <w:r w:rsidRPr="008132A8">
              <w:rPr>
                <w:rFonts w:cstheme="minorHAnsi"/>
              </w:rPr>
              <w:t>Commercial Medicare</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4FE89FAB" w14:textId="77777777" w:rsidR="00B056AF" w:rsidRPr="008132A8" w:rsidRDefault="00B056AF" w:rsidP="00B056AF">
            <w:pPr>
              <w:spacing w:line="259" w:lineRule="auto"/>
              <w:jc w:val="center"/>
              <w:rPr>
                <w:rFonts w:cstheme="minorHAnsi"/>
              </w:rPr>
            </w:pPr>
            <w:r>
              <w:rPr>
                <w:rFonts w:ascii="Calibri" w:hAnsi="Calibri" w:cs="Calibri"/>
                <w:color w:val="000000"/>
              </w:rPr>
              <w:t>0.0%</w:t>
            </w:r>
          </w:p>
        </w:tc>
      </w:tr>
      <w:tr w:rsidR="00B056AF" w:rsidRPr="008132A8" w14:paraId="5B861F9C"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48914D67" w14:textId="77777777" w:rsidR="00B056AF" w:rsidRPr="008132A8" w:rsidRDefault="00B056AF" w:rsidP="007978F4">
            <w:pPr>
              <w:spacing w:line="259" w:lineRule="auto"/>
              <w:rPr>
                <w:rFonts w:cstheme="minorHAnsi"/>
              </w:rPr>
            </w:pPr>
            <w:r w:rsidRPr="008132A8">
              <w:rPr>
                <w:rFonts w:cstheme="minorHAnsi"/>
              </w:rPr>
              <w:t>Medicare FFS</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09534B8D" w14:textId="77777777" w:rsidR="00B056AF" w:rsidRPr="008132A8" w:rsidRDefault="00B056AF" w:rsidP="00B056AF">
            <w:pPr>
              <w:spacing w:line="259" w:lineRule="auto"/>
              <w:jc w:val="center"/>
              <w:rPr>
                <w:rFonts w:cstheme="minorHAnsi"/>
              </w:rPr>
            </w:pPr>
            <w:r>
              <w:rPr>
                <w:rFonts w:ascii="Calibri" w:hAnsi="Calibri" w:cs="Calibri"/>
                <w:color w:val="000000"/>
              </w:rPr>
              <w:t>0.0%</w:t>
            </w:r>
          </w:p>
        </w:tc>
      </w:tr>
      <w:tr w:rsidR="00B056AF" w:rsidRPr="008132A8" w14:paraId="0C1E4657"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43779723" w14:textId="77777777" w:rsidR="00B056AF" w:rsidRPr="008132A8" w:rsidRDefault="00B056AF" w:rsidP="007978F4">
            <w:pPr>
              <w:spacing w:line="259" w:lineRule="auto"/>
              <w:rPr>
                <w:rFonts w:cstheme="minorHAnsi"/>
              </w:rPr>
            </w:pPr>
            <w:r w:rsidRPr="008132A8">
              <w:rPr>
                <w:rFonts w:cstheme="minorHAnsi"/>
              </w:rPr>
              <w:t>Managed Medicaid</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5DEDF008" w14:textId="77777777" w:rsidR="00B056AF" w:rsidRPr="008132A8" w:rsidRDefault="00B056AF" w:rsidP="00B056AF">
            <w:pPr>
              <w:spacing w:line="259" w:lineRule="auto"/>
              <w:jc w:val="center"/>
              <w:rPr>
                <w:rFonts w:cstheme="minorHAnsi"/>
              </w:rPr>
            </w:pPr>
            <w:r>
              <w:rPr>
                <w:rFonts w:ascii="Calibri" w:hAnsi="Calibri" w:cs="Calibri"/>
                <w:color w:val="000000"/>
              </w:rPr>
              <w:t>42.7%</w:t>
            </w:r>
          </w:p>
        </w:tc>
      </w:tr>
      <w:tr w:rsidR="00B056AF" w:rsidRPr="008132A8" w14:paraId="5DCEBD49"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007D2C82" w14:textId="77777777" w:rsidR="00B056AF" w:rsidRPr="008132A8" w:rsidRDefault="00B056AF" w:rsidP="007978F4">
            <w:pPr>
              <w:spacing w:line="259" w:lineRule="auto"/>
              <w:rPr>
                <w:rFonts w:cstheme="minorHAnsi"/>
              </w:rPr>
            </w:pPr>
            <w:r w:rsidRPr="008132A8">
              <w:rPr>
                <w:rFonts w:cstheme="minorHAnsi"/>
              </w:rPr>
              <w:t>MassHealth</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5D2133D8" w14:textId="77777777" w:rsidR="00B056AF" w:rsidRPr="008132A8" w:rsidRDefault="00B056AF" w:rsidP="00B056AF">
            <w:pPr>
              <w:spacing w:line="259" w:lineRule="auto"/>
              <w:jc w:val="center"/>
              <w:rPr>
                <w:rFonts w:cstheme="minorHAnsi"/>
              </w:rPr>
            </w:pPr>
            <w:r>
              <w:rPr>
                <w:rFonts w:ascii="Calibri" w:hAnsi="Calibri" w:cs="Calibri"/>
                <w:color w:val="000000"/>
              </w:rPr>
              <w:t>2.7%</w:t>
            </w:r>
          </w:p>
        </w:tc>
      </w:tr>
      <w:tr w:rsidR="00B056AF" w:rsidRPr="008132A8" w14:paraId="21D283F1"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5F407A53" w14:textId="77777777" w:rsidR="00B056AF" w:rsidRPr="008132A8" w:rsidRDefault="00B056AF" w:rsidP="007978F4">
            <w:pPr>
              <w:spacing w:line="259" w:lineRule="auto"/>
              <w:rPr>
                <w:rFonts w:cstheme="minorHAnsi"/>
              </w:rPr>
            </w:pPr>
            <w:r w:rsidRPr="008132A8">
              <w:rPr>
                <w:rFonts w:cstheme="minorHAnsi"/>
              </w:rPr>
              <w:t>Commercial</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47A1B611" w14:textId="77777777" w:rsidR="00B056AF" w:rsidRPr="008132A8" w:rsidRDefault="00B056AF" w:rsidP="00B056AF">
            <w:pPr>
              <w:spacing w:line="259" w:lineRule="auto"/>
              <w:jc w:val="center"/>
              <w:rPr>
                <w:rFonts w:cstheme="minorHAnsi"/>
              </w:rPr>
            </w:pPr>
            <w:r>
              <w:rPr>
                <w:rFonts w:ascii="Calibri" w:hAnsi="Calibri" w:cs="Calibri"/>
                <w:color w:val="000000"/>
              </w:rPr>
              <w:t>54.5%</w:t>
            </w:r>
          </w:p>
        </w:tc>
      </w:tr>
      <w:tr w:rsidR="00B056AF" w:rsidRPr="008132A8" w14:paraId="726C9F79"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241C7F42" w14:textId="77777777" w:rsidR="00B056AF" w:rsidRPr="008132A8" w:rsidRDefault="00B056AF" w:rsidP="007978F4">
            <w:pPr>
              <w:spacing w:line="259" w:lineRule="auto"/>
              <w:rPr>
                <w:rFonts w:cstheme="minorHAnsi"/>
              </w:rPr>
            </w:pPr>
            <w:r w:rsidRPr="008132A8">
              <w:rPr>
                <w:rFonts w:cstheme="minorHAnsi"/>
              </w:rPr>
              <w:t>Other</w:t>
            </w:r>
          </w:p>
        </w:tc>
        <w:tc>
          <w:tcPr>
            <w:tcW w:w="3371" w:type="dxa"/>
            <w:tcBorders>
              <w:top w:val="single" w:sz="4" w:space="0" w:color="auto"/>
              <w:left w:val="single" w:sz="4" w:space="0" w:color="auto"/>
              <w:bottom w:val="single" w:sz="4" w:space="0" w:color="auto"/>
              <w:right w:val="single" w:sz="4" w:space="0" w:color="auto"/>
            </w:tcBorders>
            <w:noWrap/>
            <w:vAlign w:val="bottom"/>
            <w:hideMark/>
          </w:tcPr>
          <w:p w14:paraId="744ABE1F" w14:textId="77777777" w:rsidR="00B056AF" w:rsidRPr="008132A8" w:rsidRDefault="00B056AF" w:rsidP="00B056AF">
            <w:pPr>
              <w:spacing w:line="259" w:lineRule="auto"/>
              <w:jc w:val="center"/>
              <w:rPr>
                <w:rFonts w:cstheme="minorHAnsi"/>
              </w:rPr>
            </w:pPr>
            <w:r>
              <w:rPr>
                <w:rFonts w:ascii="Calibri" w:hAnsi="Calibri" w:cs="Calibri"/>
                <w:color w:val="000000"/>
              </w:rPr>
              <w:t>0.1%</w:t>
            </w:r>
          </w:p>
        </w:tc>
      </w:tr>
      <w:tr w:rsidR="00B056AF" w:rsidRPr="008132A8" w14:paraId="3DEDB63E" w14:textId="77777777" w:rsidTr="000701B9">
        <w:trPr>
          <w:cantSplit/>
          <w:trHeight w:val="290"/>
          <w:jc w:val="center"/>
        </w:trPr>
        <w:tc>
          <w:tcPr>
            <w:tcW w:w="3049" w:type="dxa"/>
            <w:tcBorders>
              <w:top w:val="single" w:sz="4" w:space="0" w:color="auto"/>
              <w:left w:val="single" w:sz="4" w:space="0" w:color="auto"/>
              <w:bottom w:val="single" w:sz="4" w:space="0" w:color="auto"/>
              <w:right w:val="single" w:sz="4" w:space="0" w:color="auto"/>
            </w:tcBorders>
            <w:noWrap/>
            <w:hideMark/>
          </w:tcPr>
          <w:p w14:paraId="4C2EDAAB" w14:textId="77777777" w:rsidR="00B056AF" w:rsidRPr="008132A8" w:rsidRDefault="00B056AF" w:rsidP="007978F4">
            <w:pPr>
              <w:spacing w:line="259" w:lineRule="auto"/>
              <w:rPr>
                <w:rFonts w:cstheme="minorHAnsi"/>
                <w:b/>
                <w:bCs/>
              </w:rPr>
            </w:pPr>
            <w:r w:rsidRPr="008132A8">
              <w:rPr>
                <w:rFonts w:cstheme="minorHAnsi"/>
                <w:b/>
                <w:bCs/>
              </w:rPr>
              <w:t>Grand Total</w:t>
            </w:r>
          </w:p>
        </w:tc>
        <w:tc>
          <w:tcPr>
            <w:tcW w:w="3371" w:type="dxa"/>
            <w:tcBorders>
              <w:top w:val="single" w:sz="4" w:space="0" w:color="auto"/>
              <w:left w:val="single" w:sz="4" w:space="0" w:color="auto"/>
              <w:bottom w:val="single" w:sz="4" w:space="0" w:color="auto"/>
              <w:right w:val="single" w:sz="4" w:space="0" w:color="auto"/>
            </w:tcBorders>
            <w:noWrap/>
            <w:hideMark/>
          </w:tcPr>
          <w:p w14:paraId="3C87B9BF" w14:textId="77777777" w:rsidR="00B056AF" w:rsidRPr="008132A8" w:rsidRDefault="00B056AF" w:rsidP="00B056AF">
            <w:pPr>
              <w:spacing w:line="259" w:lineRule="auto"/>
              <w:jc w:val="center"/>
              <w:rPr>
                <w:rFonts w:cstheme="minorHAnsi"/>
                <w:b/>
                <w:bCs/>
              </w:rPr>
            </w:pPr>
            <w:r w:rsidRPr="008132A8">
              <w:rPr>
                <w:rFonts w:cstheme="minorHAnsi"/>
                <w:b/>
                <w:bCs/>
              </w:rPr>
              <w:t>100.0%</w:t>
            </w:r>
          </w:p>
        </w:tc>
      </w:tr>
    </w:tbl>
    <w:p w14:paraId="51106363" w14:textId="77777777" w:rsidR="001A51E1" w:rsidRDefault="001A51E1" w:rsidP="001A51E1">
      <w:pPr>
        <w:pStyle w:val="ListParagraph"/>
        <w:ind w:left="1260"/>
        <w:rPr>
          <w:rFonts w:cstheme="minorHAnsi"/>
        </w:rPr>
      </w:pPr>
    </w:p>
    <w:p w14:paraId="44FC5CB8" w14:textId="55A25E81" w:rsidR="00056886" w:rsidRDefault="00056886" w:rsidP="00E66BE6">
      <w:pPr>
        <w:pStyle w:val="ListParagraph"/>
        <w:numPr>
          <w:ilvl w:val="2"/>
          <w:numId w:val="5"/>
        </w:numPr>
        <w:ind w:left="1260"/>
        <w:rPr>
          <w:rFonts w:cstheme="minorHAnsi"/>
        </w:rPr>
      </w:pPr>
      <w:r w:rsidRPr="00056886">
        <w:rPr>
          <w:rFonts w:cstheme="minorHAnsi"/>
        </w:rPr>
        <w:t>By Massachusetts County or state of residence if outside of Massachusetts</w:t>
      </w:r>
    </w:p>
    <w:p w14:paraId="6BBB0B58" w14:textId="77777777" w:rsidR="008D1879" w:rsidRDefault="008D1879">
      <w:pPr>
        <w:rPr>
          <w:rFonts w:cstheme="minorHAnsi"/>
          <w:b/>
          <w:bCs/>
          <w:u w:val="single"/>
        </w:rPr>
      </w:pPr>
      <w:r>
        <w:rPr>
          <w:rFonts w:cstheme="minorHAnsi"/>
          <w:b/>
          <w:bCs/>
          <w:u w:val="single"/>
        </w:rPr>
        <w:br w:type="page"/>
      </w:r>
    </w:p>
    <w:p w14:paraId="7409BCDD" w14:textId="6C8CAC4E" w:rsidR="00E56DC3" w:rsidRPr="00E56DC3" w:rsidRDefault="00E56DC3" w:rsidP="001A51E1">
      <w:pPr>
        <w:spacing w:after="0"/>
        <w:jc w:val="center"/>
        <w:rPr>
          <w:rFonts w:cstheme="minorHAnsi"/>
          <w:b/>
          <w:bCs/>
          <w:u w:val="single"/>
        </w:rPr>
      </w:pPr>
      <w:r w:rsidRPr="00D849F2">
        <w:rPr>
          <w:rFonts w:cstheme="minorHAnsi"/>
          <w:b/>
          <w:bCs/>
          <w:u w:val="single"/>
        </w:rPr>
        <w:lastRenderedPageBreak/>
        <w:t>Pediatric Group 1 by Geographic Location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515"/>
      </w:tblGrid>
      <w:tr w:rsidR="00A02668" w:rsidRPr="008603A6" w14:paraId="2AD64650" w14:textId="77777777" w:rsidTr="000701B9">
        <w:trPr>
          <w:cantSplit/>
          <w:trHeight w:val="300"/>
          <w:tblHeader/>
          <w:jc w:val="center"/>
        </w:trPr>
        <w:tc>
          <w:tcPr>
            <w:tcW w:w="4835" w:type="dxa"/>
            <w:noWrap/>
          </w:tcPr>
          <w:p w14:paraId="5332B92E" w14:textId="77777777" w:rsidR="00A02668" w:rsidRPr="008603A6" w:rsidRDefault="00A02668" w:rsidP="007978F4">
            <w:pPr>
              <w:contextualSpacing/>
              <w:jc w:val="center"/>
              <w:rPr>
                <w:rFonts w:cstheme="minorHAnsi"/>
                <w:b/>
                <w:bCs/>
                <w:u w:val="single"/>
              </w:rPr>
            </w:pPr>
            <w:r w:rsidRPr="008603A6">
              <w:rPr>
                <w:rFonts w:cstheme="minorHAnsi"/>
                <w:b/>
                <w:bCs/>
                <w:u w:val="single"/>
              </w:rPr>
              <w:t>Geography</w:t>
            </w:r>
          </w:p>
        </w:tc>
        <w:tc>
          <w:tcPr>
            <w:tcW w:w="4515" w:type="dxa"/>
            <w:noWrap/>
          </w:tcPr>
          <w:p w14:paraId="5BF6EC5B" w14:textId="77777777" w:rsidR="00A02668" w:rsidRPr="008603A6" w:rsidRDefault="00A02668" w:rsidP="007978F4">
            <w:pPr>
              <w:contextualSpacing/>
              <w:jc w:val="center"/>
              <w:rPr>
                <w:rFonts w:cstheme="minorHAnsi"/>
                <w:b/>
                <w:bCs/>
                <w:u w:val="single"/>
              </w:rPr>
            </w:pPr>
            <w:r w:rsidRPr="008603A6">
              <w:rPr>
                <w:rFonts w:cstheme="minorHAnsi"/>
                <w:b/>
                <w:bCs/>
                <w:u w:val="single"/>
              </w:rPr>
              <w:t>Number of Patients</w:t>
            </w:r>
          </w:p>
        </w:tc>
      </w:tr>
      <w:tr w:rsidR="00A02668" w:rsidRPr="008603A6" w14:paraId="04BE1C64" w14:textId="77777777" w:rsidTr="000701B9">
        <w:trPr>
          <w:cantSplit/>
          <w:trHeight w:val="300"/>
          <w:jc w:val="center"/>
        </w:trPr>
        <w:tc>
          <w:tcPr>
            <w:tcW w:w="4835" w:type="dxa"/>
            <w:noWrap/>
            <w:vAlign w:val="bottom"/>
          </w:tcPr>
          <w:p w14:paraId="79542A13" w14:textId="602F5461" w:rsidR="00A02668" w:rsidRPr="008603A6" w:rsidRDefault="00A02668" w:rsidP="00A02668">
            <w:pPr>
              <w:contextualSpacing/>
              <w:rPr>
                <w:rFonts w:cstheme="minorHAnsi"/>
              </w:rPr>
            </w:pPr>
            <w:r>
              <w:rPr>
                <w:rFonts w:ascii="Calibri" w:hAnsi="Calibri" w:cs="Calibri"/>
                <w:color w:val="000000"/>
              </w:rPr>
              <w:t>Middlesex</w:t>
            </w:r>
          </w:p>
        </w:tc>
        <w:tc>
          <w:tcPr>
            <w:tcW w:w="4515" w:type="dxa"/>
            <w:noWrap/>
            <w:vAlign w:val="bottom"/>
            <w:hideMark/>
          </w:tcPr>
          <w:p w14:paraId="2CDF11E4" w14:textId="01F1C7B7" w:rsidR="00A02668" w:rsidRPr="008603A6" w:rsidRDefault="00A02668" w:rsidP="00A02668">
            <w:pPr>
              <w:contextualSpacing/>
              <w:jc w:val="center"/>
              <w:rPr>
                <w:rFonts w:cstheme="minorHAnsi"/>
              </w:rPr>
            </w:pPr>
            <w:r>
              <w:rPr>
                <w:rFonts w:ascii="Calibri" w:hAnsi="Calibri" w:cs="Calibri"/>
                <w:color w:val="000000"/>
              </w:rPr>
              <w:t>38</w:t>
            </w:r>
          </w:p>
        </w:tc>
      </w:tr>
      <w:tr w:rsidR="00A02668" w:rsidRPr="008603A6" w14:paraId="4FF9D25B" w14:textId="77777777" w:rsidTr="000701B9">
        <w:trPr>
          <w:cantSplit/>
          <w:trHeight w:val="300"/>
          <w:jc w:val="center"/>
        </w:trPr>
        <w:tc>
          <w:tcPr>
            <w:tcW w:w="4835" w:type="dxa"/>
            <w:noWrap/>
            <w:vAlign w:val="bottom"/>
          </w:tcPr>
          <w:p w14:paraId="0C53E386" w14:textId="2B346A26" w:rsidR="00A02668" w:rsidRPr="008603A6" w:rsidRDefault="00A02668" w:rsidP="00A02668">
            <w:pPr>
              <w:contextualSpacing/>
              <w:rPr>
                <w:rFonts w:cstheme="minorHAnsi"/>
              </w:rPr>
            </w:pPr>
            <w:r>
              <w:rPr>
                <w:rFonts w:ascii="Calibri" w:hAnsi="Calibri" w:cs="Calibri"/>
                <w:color w:val="000000"/>
              </w:rPr>
              <w:t>Worcester</w:t>
            </w:r>
          </w:p>
        </w:tc>
        <w:tc>
          <w:tcPr>
            <w:tcW w:w="4515" w:type="dxa"/>
            <w:noWrap/>
            <w:vAlign w:val="bottom"/>
            <w:hideMark/>
          </w:tcPr>
          <w:p w14:paraId="094C5231" w14:textId="6A9567E7" w:rsidR="00A02668" w:rsidRPr="008603A6" w:rsidRDefault="00A02668" w:rsidP="00A02668">
            <w:pPr>
              <w:contextualSpacing/>
              <w:jc w:val="center"/>
              <w:rPr>
                <w:rFonts w:cstheme="minorHAnsi"/>
              </w:rPr>
            </w:pPr>
            <w:r>
              <w:rPr>
                <w:rFonts w:ascii="Calibri" w:hAnsi="Calibri" w:cs="Calibri"/>
                <w:color w:val="000000"/>
              </w:rPr>
              <w:t>21</w:t>
            </w:r>
          </w:p>
        </w:tc>
      </w:tr>
      <w:tr w:rsidR="00A02668" w:rsidRPr="008603A6" w14:paraId="3192A615" w14:textId="77777777" w:rsidTr="000701B9">
        <w:trPr>
          <w:cantSplit/>
          <w:trHeight w:val="300"/>
          <w:jc w:val="center"/>
        </w:trPr>
        <w:tc>
          <w:tcPr>
            <w:tcW w:w="4835" w:type="dxa"/>
            <w:noWrap/>
            <w:vAlign w:val="bottom"/>
          </w:tcPr>
          <w:p w14:paraId="3E07BB82" w14:textId="63CDFD0E" w:rsidR="00A02668" w:rsidRPr="008603A6" w:rsidRDefault="00A02668" w:rsidP="00A02668">
            <w:pPr>
              <w:contextualSpacing/>
              <w:rPr>
                <w:rFonts w:cstheme="minorHAnsi"/>
              </w:rPr>
            </w:pPr>
            <w:r>
              <w:rPr>
                <w:rFonts w:ascii="Calibri" w:hAnsi="Calibri" w:cs="Calibri"/>
                <w:color w:val="000000"/>
              </w:rPr>
              <w:t>Norfolk</w:t>
            </w:r>
          </w:p>
        </w:tc>
        <w:tc>
          <w:tcPr>
            <w:tcW w:w="4515" w:type="dxa"/>
            <w:noWrap/>
            <w:vAlign w:val="bottom"/>
            <w:hideMark/>
          </w:tcPr>
          <w:p w14:paraId="49B14AE2" w14:textId="616464DB" w:rsidR="00A02668" w:rsidRPr="008603A6" w:rsidRDefault="00A02668" w:rsidP="00A02668">
            <w:pPr>
              <w:contextualSpacing/>
              <w:jc w:val="center"/>
              <w:rPr>
                <w:rFonts w:cstheme="minorHAnsi"/>
              </w:rPr>
            </w:pPr>
            <w:r>
              <w:rPr>
                <w:rFonts w:ascii="Calibri" w:hAnsi="Calibri" w:cs="Calibri"/>
                <w:color w:val="000000"/>
              </w:rPr>
              <w:t>17</w:t>
            </w:r>
          </w:p>
        </w:tc>
      </w:tr>
      <w:tr w:rsidR="00A02668" w:rsidRPr="008603A6" w14:paraId="1A3C4628" w14:textId="77777777" w:rsidTr="000701B9">
        <w:trPr>
          <w:cantSplit/>
          <w:trHeight w:val="300"/>
          <w:jc w:val="center"/>
        </w:trPr>
        <w:tc>
          <w:tcPr>
            <w:tcW w:w="4835" w:type="dxa"/>
            <w:noWrap/>
            <w:vAlign w:val="bottom"/>
          </w:tcPr>
          <w:p w14:paraId="61FA2F45" w14:textId="5CBB3180" w:rsidR="00A02668" w:rsidRPr="008603A6" w:rsidRDefault="00A02668" w:rsidP="00A02668">
            <w:pPr>
              <w:contextualSpacing/>
              <w:rPr>
                <w:rFonts w:cstheme="minorHAnsi"/>
              </w:rPr>
            </w:pPr>
            <w:r>
              <w:rPr>
                <w:rFonts w:ascii="Calibri" w:hAnsi="Calibri" w:cs="Calibri"/>
                <w:color w:val="000000"/>
              </w:rPr>
              <w:t>Essex</w:t>
            </w:r>
          </w:p>
        </w:tc>
        <w:tc>
          <w:tcPr>
            <w:tcW w:w="4515" w:type="dxa"/>
            <w:noWrap/>
            <w:vAlign w:val="bottom"/>
            <w:hideMark/>
          </w:tcPr>
          <w:p w14:paraId="55F45A62" w14:textId="76090EAD" w:rsidR="00A02668" w:rsidRPr="008603A6" w:rsidRDefault="00A02668" w:rsidP="00A02668">
            <w:pPr>
              <w:contextualSpacing/>
              <w:jc w:val="center"/>
              <w:rPr>
                <w:rFonts w:cstheme="minorHAnsi"/>
              </w:rPr>
            </w:pPr>
            <w:r>
              <w:rPr>
                <w:rFonts w:ascii="Calibri" w:hAnsi="Calibri" w:cs="Calibri"/>
                <w:color w:val="000000"/>
              </w:rPr>
              <w:t>17</w:t>
            </w:r>
          </w:p>
        </w:tc>
      </w:tr>
      <w:tr w:rsidR="00A02668" w:rsidRPr="008603A6" w14:paraId="098E79CE" w14:textId="77777777" w:rsidTr="000701B9">
        <w:trPr>
          <w:cantSplit/>
          <w:trHeight w:val="315"/>
          <w:jc w:val="center"/>
        </w:trPr>
        <w:tc>
          <w:tcPr>
            <w:tcW w:w="4835" w:type="dxa"/>
            <w:noWrap/>
            <w:vAlign w:val="bottom"/>
          </w:tcPr>
          <w:p w14:paraId="155C3D3B" w14:textId="47FC3D50" w:rsidR="00A02668" w:rsidRPr="008603A6" w:rsidRDefault="00A02668" w:rsidP="00A02668">
            <w:pPr>
              <w:contextualSpacing/>
              <w:rPr>
                <w:rFonts w:cstheme="minorHAnsi"/>
              </w:rPr>
            </w:pPr>
            <w:r>
              <w:rPr>
                <w:rFonts w:ascii="Calibri" w:hAnsi="Calibri" w:cs="Calibri"/>
                <w:color w:val="000000"/>
              </w:rPr>
              <w:t>Plymouth</w:t>
            </w:r>
          </w:p>
        </w:tc>
        <w:tc>
          <w:tcPr>
            <w:tcW w:w="4515" w:type="dxa"/>
            <w:noWrap/>
            <w:vAlign w:val="bottom"/>
            <w:hideMark/>
          </w:tcPr>
          <w:p w14:paraId="0EA5CBF7" w14:textId="0C6E6B82" w:rsidR="00A02668" w:rsidRPr="008603A6" w:rsidRDefault="00A02668" w:rsidP="00A02668">
            <w:pPr>
              <w:contextualSpacing/>
              <w:jc w:val="center"/>
              <w:rPr>
                <w:rFonts w:cstheme="minorHAnsi"/>
              </w:rPr>
            </w:pPr>
            <w:r>
              <w:rPr>
                <w:rFonts w:ascii="Calibri" w:hAnsi="Calibri" w:cs="Calibri"/>
                <w:color w:val="000000"/>
              </w:rPr>
              <w:t>14</w:t>
            </w:r>
          </w:p>
        </w:tc>
      </w:tr>
      <w:tr w:rsidR="00A02668" w:rsidRPr="008603A6" w14:paraId="5A4CFC5E" w14:textId="77777777" w:rsidTr="000701B9">
        <w:trPr>
          <w:cantSplit/>
          <w:trHeight w:val="315"/>
          <w:jc w:val="center"/>
        </w:trPr>
        <w:tc>
          <w:tcPr>
            <w:tcW w:w="4835" w:type="dxa"/>
            <w:noWrap/>
            <w:vAlign w:val="bottom"/>
          </w:tcPr>
          <w:p w14:paraId="39E39AB8" w14:textId="632DDCAD" w:rsidR="00A02668" w:rsidRPr="008603A6" w:rsidRDefault="00A02668" w:rsidP="00A02668">
            <w:pPr>
              <w:contextualSpacing/>
              <w:rPr>
                <w:rFonts w:cstheme="minorHAnsi"/>
              </w:rPr>
            </w:pPr>
            <w:r>
              <w:rPr>
                <w:rFonts w:ascii="Calibri" w:hAnsi="Calibri" w:cs="Calibri"/>
                <w:color w:val="000000"/>
              </w:rPr>
              <w:t>Suffolk</w:t>
            </w:r>
          </w:p>
        </w:tc>
        <w:tc>
          <w:tcPr>
            <w:tcW w:w="4515" w:type="dxa"/>
            <w:noWrap/>
            <w:vAlign w:val="bottom"/>
            <w:hideMark/>
          </w:tcPr>
          <w:p w14:paraId="6BB3583D" w14:textId="5C2F039A" w:rsidR="00A02668" w:rsidRPr="008603A6" w:rsidRDefault="00A02668" w:rsidP="00A02668">
            <w:pPr>
              <w:contextualSpacing/>
              <w:jc w:val="center"/>
              <w:rPr>
                <w:rFonts w:cstheme="minorHAnsi"/>
              </w:rPr>
            </w:pPr>
            <w:r>
              <w:rPr>
                <w:rFonts w:ascii="Calibri" w:hAnsi="Calibri" w:cs="Calibri"/>
                <w:color w:val="000000"/>
              </w:rPr>
              <w:t>13</w:t>
            </w:r>
          </w:p>
        </w:tc>
      </w:tr>
      <w:tr w:rsidR="00A02668" w:rsidRPr="008603A6" w14:paraId="7DDB41F3" w14:textId="77777777" w:rsidTr="000701B9">
        <w:trPr>
          <w:cantSplit/>
          <w:trHeight w:val="77"/>
          <w:jc w:val="center"/>
        </w:trPr>
        <w:tc>
          <w:tcPr>
            <w:tcW w:w="4835" w:type="dxa"/>
            <w:noWrap/>
          </w:tcPr>
          <w:p w14:paraId="73931EAD" w14:textId="77777777" w:rsidR="00A02668" w:rsidRPr="008603A6" w:rsidRDefault="00A02668" w:rsidP="007978F4">
            <w:pPr>
              <w:contextualSpacing/>
              <w:rPr>
                <w:rFonts w:cstheme="minorHAnsi"/>
                <w:vertAlign w:val="superscript"/>
              </w:rPr>
            </w:pPr>
            <w:r>
              <w:rPr>
                <w:rFonts w:cstheme="minorHAnsi"/>
              </w:rPr>
              <w:t>Other MA Counties</w:t>
            </w:r>
            <w:r>
              <w:rPr>
                <w:rFonts w:cstheme="minorHAnsi"/>
                <w:vertAlign w:val="superscript"/>
              </w:rPr>
              <w:t>1</w:t>
            </w:r>
          </w:p>
        </w:tc>
        <w:tc>
          <w:tcPr>
            <w:tcW w:w="4515" w:type="dxa"/>
            <w:noWrap/>
          </w:tcPr>
          <w:p w14:paraId="6E0CD884" w14:textId="19E5EE5C" w:rsidR="00A02668" w:rsidRPr="008603A6" w:rsidRDefault="0014546E" w:rsidP="007978F4">
            <w:pPr>
              <w:contextualSpacing/>
              <w:jc w:val="center"/>
              <w:rPr>
                <w:rFonts w:cstheme="minorHAnsi"/>
              </w:rPr>
            </w:pPr>
            <w:r>
              <w:rPr>
                <w:rFonts w:cstheme="minorHAnsi"/>
              </w:rPr>
              <w:t>28</w:t>
            </w:r>
          </w:p>
        </w:tc>
      </w:tr>
      <w:tr w:rsidR="00A02668" w:rsidRPr="008603A6" w14:paraId="13FD8B03" w14:textId="77777777" w:rsidTr="000701B9">
        <w:trPr>
          <w:cantSplit/>
          <w:trHeight w:val="315"/>
          <w:jc w:val="center"/>
        </w:trPr>
        <w:tc>
          <w:tcPr>
            <w:tcW w:w="4835" w:type="dxa"/>
            <w:noWrap/>
            <w:vAlign w:val="bottom"/>
          </w:tcPr>
          <w:p w14:paraId="5F7E0D2C" w14:textId="5277C8D3" w:rsidR="00A02668" w:rsidRPr="008603A6" w:rsidRDefault="00A02668" w:rsidP="00A02668">
            <w:pPr>
              <w:contextualSpacing/>
              <w:rPr>
                <w:rFonts w:cstheme="minorHAnsi"/>
              </w:rPr>
            </w:pPr>
            <w:r>
              <w:rPr>
                <w:rFonts w:ascii="Calibri" w:hAnsi="Calibri" w:cs="Calibri"/>
                <w:color w:val="000000"/>
              </w:rPr>
              <w:t>New Hampshire</w:t>
            </w:r>
          </w:p>
        </w:tc>
        <w:tc>
          <w:tcPr>
            <w:tcW w:w="4515" w:type="dxa"/>
            <w:noWrap/>
            <w:vAlign w:val="bottom"/>
          </w:tcPr>
          <w:p w14:paraId="01CC419B" w14:textId="3529B84C" w:rsidR="00A02668" w:rsidRPr="008603A6" w:rsidRDefault="00A02668" w:rsidP="00A02668">
            <w:pPr>
              <w:contextualSpacing/>
              <w:jc w:val="center"/>
              <w:rPr>
                <w:rFonts w:cstheme="minorHAnsi"/>
              </w:rPr>
            </w:pPr>
            <w:r>
              <w:rPr>
                <w:rFonts w:ascii="Calibri" w:hAnsi="Calibri" w:cs="Calibri"/>
                <w:color w:val="000000"/>
              </w:rPr>
              <w:t>31</w:t>
            </w:r>
          </w:p>
        </w:tc>
      </w:tr>
      <w:tr w:rsidR="00A02668" w:rsidRPr="008603A6" w14:paraId="2B90626F" w14:textId="77777777" w:rsidTr="000701B9">
        <w:trPr>
          <w:cantSplit/>
          <w:trHeight w:val="315"/>
          <w:jc w:val="center"/>
        </w:trPr>
        <w:tc>
          <w:tcPr>
            <w:tcW w:w="4835" w:type="dxa"/>
            <w:noWrap/>
            <w:vAlign w:val="bottom"/>
          </w:tcPr>
          <w:p w14:paraId="00CAB24F" w14:textId="7986820E" w:rsidR="00A02668" w:rsidRPr="008603A6" w:rsidRDefault="00A02668" w:rsidP="00A02668">
            <w:pPr>
              <w:contextualSpacing/>
              <w:rPr>
                <w:rFonts w:cstheme="minorHAnsi"/>
              </w:rPr>
            </w:pPr>
            <w:r>
              <w:rPr>
                <w:rFonts w:ascii="Calibri" w:hAnsi="Calibri" w:cs="Calibri"/>
                <w:color w:val="000000"/>
              </w:rPr>
              <w:t>Connecticut</w:t>
            </w:r>
          </w:p>
        </w:tc>
        <w:tc>
          <w:tcPr>
            <w:tcW w:w="4515" w:type="dxa"/>
            <w:noWrap/>
            <w:vAlign w:val="bottom"/>
          </w:tcPr>
          <w:p w14:paraId="7B273E5D" w14:textId="5D549CCE" w:rsidR="00A02668" w:rsidRPr="008603A6" w:rsidRDefault="00A02668" w:rsidP="00A02668">
            <w:pPr>
              <w:contextualSpacing/>
              <w:jc w:val="center"/>
              <w:rPr>
                <w:rFonts w:cstheme="minorHAnsi"/>
              </w:rPr>
            </w:pPr>
            <w:r>
              <w:rPr>
                <w:rFonts w:ascii="Calibri" w:hAnsi="Calibri" w:cs="Calibri"/>
                <w:color w:val="000000"/>
              </w:rPr>
              <w:t>17</w:t>
            </w:r>
          </w:p>
        </w:tc>
      </w:tr>
      <w:tr w:rsidR="00A02668" w:rsidRPr="008603A6" w14:paraId="21421FC9" w14:textId="77777777" w:rsidTr="000701B9">
        <w:trPr>
          <w:cantSplit/>
          <w:trHeight w:val="315"/>
          <w:jc w:val="center"/>
        </w:trPr>
        <w:tc>
          <w:tcPr>
            <w:tcW w:w="4835" w:type="dxa"/>
            <w:noWrap/>
            <w:vAlign w:val="bottom"/>
          </w:tcPr>
          <w:p w14:paraId="5D1D09E0" w14:textId="649AE726" w:rsidR="00A02668" w:rsidRPr="008603A6" w:rsidRDefault="00A02668" w:rsidP="00A02668">
            <w:pPr>
              <w:contextualSpacing/>
              <w:rPr>
                <w:rFonts w:cstheme="minorHAnsi"/>
              </w:rPr>
            </w:pPr>
            <w:r>
              <w:rPr>
                <w:rFonts w:ascii="Calibri" w:hAnsi="Calibri" w:cs="Calibri"/>
                <w:color w:val="000000"/>
              </w:rPr>
              <w:t>Maine</w:t>
            </w:r>
          </w:p>
        </w:tc>
        <w:tc>
          <w:tcPr>
            <w:tcW w:w="4515" w:type="dxa"/>
            <w:noWrap/>
            <w:vAlign w:val="bottom"/>
          </w:tcPr>
          <w:p w14:paraId="3E10B024" w14:textId="1971B858" w:rsidR="00A02668" w:rsidRPr="008603A6" w:rsidRDefault="00A02668" w:rsidP="00A02668">
            <w:pPr>
              <w:contextualSpacing/>
              <w:jc w:val="center"/>
              <w:rPr>
                <w:rFonts w:cstheme="minorHAnsi"/>
              </w:rPr>
            </w:pPr>
            <w:r>
              <w:rPr>
                <w:rFonts w:ascii="Calibri" w:hAnsi="Calibri" w:cs="Calibri"/>
                <w:color w:val="000000"/>
              </w:rPr>
              <w:t>15</w:t>
            </w:r>
          </w:p>
        </w:tc>
      </w:tr>
      <w:tr w:rsidR="00A02668" w:rsidRPr="008603A6" w14:paraId="4699753B" w14:textId="77777777" w:rsidTr="000701B9">
        <w:trPr>
          <w:cantSplit/>
          <w:trHeight w:val="315"/>
          <w:jc w:val="center"/>
        </w:trPr>
        <w:tc>
          <w:tcPr>
            <w:tcW w:w="4835" w:type="dxa"/>
            <w:noWrap/>
            <w:vAlign w:val="bottom"/>
          </w:tcPr>
          <w:p w14:paraId="00CA192C" w14:textId="64B70939" w:rsidR="00A02668" w:rsidRPr="008603A6" w:rsidRDefault="00A02668" w:rsidP="00A02668">
            <w:pPr>
              <w:contextualSpacing/>
              <w:rPr>
                <w:rFonts w:cstheme="minorHAnsi"/>
              </w:rPr>
            </w:pPr>
            <w:r>
              <w:rPr>
                <w:rFonts w:ascii="Calibri" w:hAnsi="Calibri" w:cs="Calibri"/>
                <w:color w:val="000000"/>
              </w:rPr>
              <w:t>New York</w:t>
            </w:r>
          </w:p>
        </w:tc>
        <w:tc>
          <w:tcPr>
            <w:tcW w:w="4515" w:type="dxa"/>
            <w:noWrap/>
            <w:vAlign w:val="bottom"/>
          </w:tcPr>
          <w:p w14:paraId="64345478" w14:textId="015341DC" w:rsidR="00A02668" w:rsidRPr="008603A6" w:rsidRDefault="00A02668" w:rsidP="00A02668">
            <w:pPr>
              <w:contextualSpacing/>
              <w:jc w:val="center"/>
              <w:rPr>
                <w:rFonts w:cstheme="minorHAnsi"/>
              </w:rPr>
            </w:pPr>
            <w:r>
              <w:rPr>
                <w:rFonts w:ascii="Calibri" w:hAnsi="Calibri" w:cs="Calibri"/>
                <w:color w:val="000000"/>
              </w:rPr>
              <w:t>12</w:t>
            </w:r>
          </w:p>
        </w:tc>
      </w:tr>
      <w:tr w:rsidR="00A02668" w:rsidRPr="008603A6" w14:paraId="199C3B56" w14:textId="77777777" w:rsidTr="000701B9">
        <w:trPr>
          <w:cantSplit/>
          <w:trHeight w:val="315"/>
          <w:jc w:val="center"/>
        </w:trPr>
        <w:tc>
          <w:tcPr>
            <w:tcW w:w="4835" w:type="dxa"/>
            <w:noWrap/>
            <w:vAlign w:val="center"/>
          </w:tcPr>
          <w:p w14:paraId="414E8E18" w14:textId="77777777" w:rsidR="00A02668" w:rsidRPr="006E59E3" w:rsidRDefault="00A02668" w:rsidP="007978F4">
            <w:pPr>
              <w:contextualSpacing/>
              <w:rPr>
                <w:rFonts w:ascii="Calibri" w:hAnsi="Calibri" w:cs="Calibri"/>
                <w:color w:val="000000"/>
                <w:vertAlign w:val="superscript"/>
              </w:rPr>
            </w:pPr>
            <w:r>
              <w:rPr>
                <w:rFonts w:ascii="Calibri" w:hAnsi="Calibri" w:cs="Calibri"/>
                <w:color w:val="000000"/>
              </w:rPr>
              <w:t>Other</w:t>
            </w:r>
            <w:r>
              <w:rPr>
                <w:rFonts w:ascii="Calibri" w:hAnsi="Calibri" w:cs="Calibri"/>
                <w:color w:val="000000"/>
                <w:vertAlign w:val="superscript"/>
              </w:rPr>
              <w:t>2</w:t>
            </w:r>
          </w:p>
        </w:tc>
        <w:tc>
          <w:tcPr>
            <w:tcW w:w="4515" w:type="dxa"/>
            <w:noWrap/>
            <w:vAlign w:val="center"/>
          </w:tcPr>
          <w:p w14:paraId="7DAE0FAC" w14:textId="4BAAD6E4" w:rsidR="00A02668" w:rsidRDefault="00702366" w:rsidP="007978F4">
            <w:pPr>
              <w:contextualSpacing/>
              <w:jc w:val="center"/>
              <w:rPr>
                <w:rFonts w:ascii="Calibri" w:hAnsi="Calibri" w:cs="Calibri"/>
                <w:color w:val="000000"/>
              </w:rPr>
            </w:pPr>
            <w:r>
              <w:rPr>
                <w:rFonts w:ascii="Calibri" w:hAnsi="Calibri" w:cs="Calibri"/>
                <w:color w:val="000000"/>
              </w:rPr>
              <w:t>53</w:t>
            </w:r>
          </w:p>
        </w:tc>
      </w:tr>
    </w:tbl>
    <w:p w14:paraId="2531C614" w14:textId="3D8D30DA" w:rsidR="00A02668" w:rsidRPr="00082F64" w:rsidRDefault="00A02668" w:rsidP="00A02668">
      <w:pPr>
        <w:spacing w:after="0"/>
        <w:rPr>
          <w:sz w:val="18"/>
          <w:szCs w:val="18"/>
        </w:rPr>
      </w:pPr>
      <w:r w:rsidRPr="00082F64">
        <w:rPr>
          <w:rFonts w:cstheme="minorHAnsi"/>
          <w:b/>
          <w:bCs/>
          <w:sz w:val="18"/>
          <w:szCs w:val="18"/>
          <w:vertAlign w:val="superscript"/>
        </w:rPr>
        <w:t xml:space="preserve">1 </w:t>
      </w:r>
      <w:r w:rsidRPr="00082F64">
        <w:rPr>
          <w:sz w:val="18"/>
          <w:szCs w:val="18"/>
        </w:rPr>
        <w:t xml:space="preserve">Other include counties with 11 or fewer </w:t>
      </w:r>
      <w:proofErr w:type="gramStart"/>
      <w:r w:rsidRPr="00082F64">
        <w:rPr>
          <w:sz w:val="18"/>
          <w:szCs w:val="18"/>
        </w:rPr>
        <w:t>patients, and</w:t>
      </w:r>
      <w:proofErr w:type="gramEnd"/>
      <w:r w:rsidRPr="00082F64">
        <w:rPr>
          <w:sz w:val="18"/>
          <w:szCs w:val="18"/>
        </w:rPr>
        <w:t xml:space="preserve"> have been combined for HIPAA compliance purposes. These counties include Barnstable, Hampshire, Hampden, Berkshire, Franklin. </w:t>
      </w:r>
    </w:p>
    <w:p w14:paraId="36ED0438" w14:textId="7F1703D5" w:rsidR="00A02668" w:rsidRDefault="00A02668" w:rsidP="00A02668">
      <w:pPr>
        <w:spacing w:after="0"/>
        <w:rPr>
          <w:sz w:val="18"/>
          <w:szCs w:val="18"/>
        </w:rPr>
      </w:pPr>
      <w:r w:rsidRPr="00082F64">
        <w:rPr>
          <w:sz w:val="18"/>
          <w:szCs w:val="18"/>
          <w:vertAlign w:val="superscript"/>
        </w:rPr>
        <w:t>2</w:t>
      </w:r>
      <w:r w:rsidRPr="00082F64">
        <w:rPr>
          <w:sz w:val="18"/>
          <w:szCs w:val="18"/>
        </w:rPr>
        <w:t xml:space="preserve"> Other includes states with 11 or fewer </w:t>
      </w:r>
      <w:proofErr w:type="gramStart"/>
      <w:r w:rsidRPr="00082F64">
        <w:rPr>
          <w:sz w:val="18"/>
          <w:szCs w:val="18"/>
        </w:rPr>
        <w:t>patients, and</w:t>
      </w:r>
      <w:proofErr w:type="gramEnd"/>
      <w:r w:rsidRPr="00082F64">
        <w:rPr>
          <w:sz w:val="18"/>
          <w:szCs w:val="18"/>
        </w:rPr>
        <w:t xml:space="preserve"> have been combined for HIPAA compliance purposes. These states include Rhode Island, Florida, Vermont, New Jersey, South Carolina, Maryland, Kentucky, Washington, Texas, Pennsylvania, </w:t>
      </w:r>
      <w:r>
        <w:rPr>
          <w:sz w:val="18"/>
          <w:szCs w:val="18"/>
        </w:rPr>
        <w:t xml:space="preserve">Ohio, Minnesota, Louisiana, Iowa, Delaware, California, </w:t>
      </w:r>
      <w:r w:rsidR="00702366">
        <w:rPr>
          <w:sz w:val="18"/>
          <w:szCs w:val="18"/>
        </w:rPr>
        <w:t xml:space="preserve">and Unknown. We have combined “Unknown” because the total number of patients is under 11. </w:t>
      </w:r>
    </w:p>
    <w:p w14:paraId="3F562B1F" w14:textId="7402B807" w:rsidR="00195F0D" w:rsidRPr="001A51E1" w:rsidRDefault="00195F0D" w:rsidP="00A02668">
      <w:pPr>
        <w:spacing w:after="0"/>
        <w:rPr>
          <w:sz w:val="18"/>
          <w:szCs w:val="18"/>
        </w:rPr>
      </w:pPr>
    </w:p>
    <w:p w14:paraId="772E69C5" w14:textId="4F6F76A2" w:rsidR="00A02668" w:rsidRDefault="00E56DC3" w:rsidP="00E56DC3">
      <w:pPr>
        <w:spacing w:after="0"/>
        <w:jc w:val="center"/>
        <w:rPr>
          <w:rFonts w:cstheme="minorHAnsi"/>
          <w:b/>
          <w:bCs/>
          <w:u w:val="single"/>
        </w:rPr>
      </w:pPr>
      <w:r>
        <w:rPr>
          <w:rFonts w:cstheme="minorHAnsi"/>
          <w:b/>
          <w:bCs/>
          <w:u w:val="single"/>
        </w:rPr>
        <w:t>Pediatric Group 2 by Geographic Location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515"/>
      </w:tblGrid>
      <w:tr w:rsidR="00E56DC3" w:rsidRPr="008603A6" w14:paraId="08B1A07B" w14:textId="77777777" w:rsidTr="000701B9">
        <w:trPr>
          <w:cantSplit/>
          <w:trHeight w:val="300"/>
          <w:tblHeader/>
          <w:jc w:val="center"/>
        </w:trPr>
        <w:tc>
          <w:tcPr>
            <w:tcW w:w="4835" w:type="dxa"/>
            <w:noWrap/>
          </w:tcPr>
          <w:p w14:paraId="647A3E23" w14:textId="77777777" w:rsidR="00E56DC3" w:rsidRPr="008603A6" w:rsidRDefault="00E56DC3" w:rsidP="007978F4">
            <w:pPr>
              <w:contextualSpacing/>
              <w:jc w:val="center"/>
              <w:rPr>
                <w:rFonts w:cstheme="minorHAnsi"/>
                <w:b/>
                <w:bCs/>
                <w:u w:val="single"/>
              </w:rPr>
            </w:pPr>
            <w:r w:rsidRPr="008603A6">
              <w:rPr>
                <w:rFonts w:cstheme="minorHAnsi"/>
                <w:b/>
                <w:bCs/>
                <w:u w:val="single"/>
              </w:rPr>
              <w:t>Geography</w:t>
            </w:r>
          </w:p>
        </w:tc>
        <w:tc>
          <w:tcPr>
            <w:tcW w:w="4515" w:type="dxa"/>
            <w:noWrap/>
          </w:tcPr>
          <w:p w14:paraId="40AEB063" w14:textId="77777777" w:rsidR="00E56DC3" w:rsidRPr="008603A6" w:rsidRDefault="00E56DC3" w:rsidP="007978F4">
            <w:pPr>
              <w:contextualSpacing/>
              <w:jc w:val="center"/>
              <w:rPr>
                <w:rFonts w:cstheme="minorHAnsi"/>
                <w:b/>
                <w:bCs/>
                <w:u w:val="single"/>
              </w:rPr>
            </w:pPr>
            <w:r w:rsidRPr="008603A6">
              <w:rPr>
                <w:rFonts w:cstheme="minorHAnsi"/>
                <w:b/>
                <w:bCs/>
                <w:u w:val="single"/>
              </w:rPr>
              <w:t>Number of Patients</w:t>
            </w:r>
          </w:p>
        </w:tc>
      </w:tr>
      <w:tr w:rsidR="000E4AB1" w:rsidRPr="008603A6" w14:paraId="42F71C73" w14:textId="77777777" w:rsidTr="000701B9">
        <w:trPr>
          <w:cantSplit/>
          <w:trHeight w:val="300"/>
          <w:jc w:val="center"/>
        </w:trPr>
        <w:tc>
          <w:tcPr>
            <w:tcW w:w="4835" w:type="dxa"/>
            <w:noWrap/>
            <w:vAlign w:val="bottom"/>
          </w:tcPr>
          <w:p w14:paraId="21665259" w14:textId="73C35FDC" w:rsidR="000E4AB1" w:rsidRPr="008603A6" w:rsidRDefault="000E4AB1" w:rsidP="000E4AB1">
            <w:pPr>
              <w:contextualSpacing/>
              <w:rPr>
                <w:rFonts w:cstheme="minorHAnsi"/>
              </w:rPr>
            </w:pPr>
            <w:r>
              <w:rPr>
                <w:rFonts w:ascii="Calibri" w:hAnsi="Calibri" w:cs="Calibri"/>
                <w:color w:val="000000"/>
              </w:rPr>
              <w:t>Middlesex</w:t>
            </w:r>
          </w:p>
        </w:tc>
        <w:tc>
          <w:tcPr>
            <w:tcW w:w="4515" w:type="dxa"/>
            <w:noWrap/>
            <w:vAlign w:val="bottom"/>
            <w:hideMark/>
          </w:tcPr>
          <w:p w14:paraId="6D71D4A1" w14:textId="4E7B7838" w:rsidR="000E4AB1" w:rsidRPr="008603A6" w:rsidRDefault="000E4AB1" w:rsidP="000E4AB1">
            <w:pPr>
              <w:contextualSpacing/>
              <w:jc w:val="center"/>
              <w:rPr>
                <w:rFonts w:cstheme="minorHAnsi"/>
              </w:rPr>
            </w:pPr>
            <w:r>
              <w:rPr>
                <w:rFonts w:ascii="Calibri" w:hAnsi="Calibri" w:cs="Calibri"/>
                <w:color w:val="000000"/>
              </w:rPr>
              <w:t>25</w:t>
            </w:r>
          </w:p>
        </w:tc>
      </w:tr>
      <w:tr w:rsidR="000E4AB1" w:rsidRPr="008603A6" w14:paraId="470A2EA5" w14:textId="77777777" w:rsidTr="000701B9">
        <w:trPr>
          <w:cantSplit/>
          <w:trHeight w:val="300"/>
          <w:jc w:val="center"/>
        </w:trPr>
        <w:tc>
          <w:tcPr>
            <w:tcW w:w="4835" w:type="dxa"/>
            <w:noWrap/>
            <w:vAlign w:val="bottom"/>
          </w:tcPr>
          <w:p w14:paraId="1D0B3A47" w14:textId="4CF87095" w:rsidR="000E4AB1" w:rsidRPr="008603A6" w:rsidRDefault="000E4AB1" w:rsidP="000E4AB1">
            <w:pPr>
              <w:contextualSpacing/>
              <w:rPr>
                <w:rFonts w:cstheme="minorHAnsi"/>
              </w:rPr>
            </w:pPr>
            <w:r>
              <w:rPr>
                <w:rFonts w:ascii="Calibri" w:hAnsi="Calibri" w:cs="Calibri"/>
                <w:color w:val="000000"/>
              </w:rPr>
              <w:t>Suffolk</w:t>
            </w:r>
          </w:p>
        </w:tc>
        <w:tc>
          <w:tcPr>
            <w:tcW w:w="4515" w:type="dxa"/>
            <w:noWrap/>
            <w:vAlign w:val="bottom"/>
            <w:hideMark/>
          </w:tcPr>
          <w:p w14:paraId="52C768BE" w14:textId="6B31B095" w:rsidR="000E4AB1" w:rsidRPr="008603A6" w:rsidRDefault="000E4AB1" w:rsidP="000E4AB1">
            <w:pPr>
              <w:contextualSpacing/>
              <w:jc w:val="center"/>
              <w:rPr>
                <w:rFonts w:cstheme="minorHAnsi"/>
              </w:rPr>
            </w:pPr>
            <w:r>
              <w:rPr>
                <w:rFonts w:ascii="Calibri" w:hAnsi="Calibri" w:cs="Calibri"/>
                <w:color w:val="000000"/>
              </w:rPr>
              <w:t>15</w:t>
            </w:r>
          </w:p>
        </w:tc>
      </w:tr>
      <w:tr w:rsidR="000E4AB1" w:rsidRPr="008603A6" w14:paraId="05361F87" w14:textId="77777777" w:rsidTr="000701B9">
        <w:trPr>
          <w:cantSplit/>
          <w:trHeight w:val="300"/>
          <w:jc w:val="center"/>
        </w:trPr>
        <w:tc>
          <w:tcPr>
            <w:tcW w:w="4835" w:type="dxa"/>
            <w:noWrap/>
            <w:vAlign w:val="bottom"/>
          </w:tcPr>
          <w:p w14:paraId="6CAC3FD0" w14:textId="1AD45458" w:rsidR="000E4AB1" w:rsidRPr="008603A6" w:rsidRDefault="000E4AB1" w:rsidP="000E4AB1">
            <w:pPr>
              <w:contextualSpacing/>
              <w:rPr>
                <w:rFonts w:cstheme="minorHAnsi"/>
              </w:rPr>
            </w:pPr>
            <w:r>
              <w:rPr>
                <w:rFonts w:ascii="Calibri" w:hAnsi="Calibri" w:cs="Calibri"/>
                <w:color w:val="000000"/>
              </w:rPr>
              <w:t>Bristol</w:t>
            </w:r>
          </w:p>
        </w:tc>
        <w:tc>
          <w:tcPr>
            <w:tcW w:w="4515" w:type="dxa"/>
            <w:noWrap/>
            <w:vAlign w:val="bottom"/>
            <w:hideMark/>
          </w:tcPr>
          <w:p w14:paraId="27190088" w14:textId="5E2C44B2" w:rsidR="000E4AB1" w:rsidRPr="008603A6" w:rsidRDefault="000E4AB1" w:rsidP="000E4AB1">
            <w:pPr>
              <w:contextualSpacing/>
              <w:jc w:val="center"/>
              <w:rPr>
                <w:rFonts w:cstheme="minorHAnsi"/>
              </w:rPr>
            </w:pPr>
            <w:r>
              <w:rPr>
                <w:rFonts w:ascii="Calibri" w:hAnsi="Calibri" w:cs="Calibri"/>
                <w:color w:val="000000"/>
              </w:rPr>
              <w:t>14</w:t>
            </w:r>
          </w:p>
        </w:tc>
      </w:tr>
      <w:tr w:rsidR="00E56DC3" w:rsidRPr="008603A6" w14:paraId="50EF7F5C" w14:textId="77777777" w:rsidTr="000701B9">
        <w:trPr>
          <w:cantSplit/>
          <w:trHeight w:val="125"/>
          <w:jc w:val="center"/>
        </w:trPr>
        <w:tc>
          <w:tcPr>
            <w:tcW w:w="4835" w:type="dxa"/>
            <w:noWrap/>
          </w:tcPr>
          <w:p w14:paraId="084FC068" w14:textId="77777777" w:rsidR="00E56DC3" w:rsidRPr="008603A6" w:rsidRDefault="00E56DC3" w:rsidP="007978F4">
            <w:pPr>
              <w:contextualSpacing/>
              <w:rPr>
                <w:rFonts w:cstheme="minorHAnsi"/>
                <w:vertAlign w:val="superscript"/>
              </w:rPr>
            </w:pPr>
            <w:r>
              <w:rPr>
                <w:rFonts w:cstheme="minorHAnsi"/>
              </w:rPr>
              <w:t>Other MA Counties</w:t>
            </w:r>
            <w:r>
              <w:rPr>
                <w:rFonts w:cstheme="minorHAnsi"/>
                <w:vertAlign w:val="superscript"/>
              </w:rPr>
              <w:t>1</w:t>
            </w:r>
          </w:p>
        </w:tc>
        <w:tc>
          <w:tcPr>
            <w:tcW w:w="4515" w:type="dxa"/>
            <w:noWrap/>
          </w:tcPr>
          <w:p w14:paraId="76951910" w14:textId="01FB9513" w:rsidR="00E56DC3" w:rsidRPr="008603A6" w:rsidRDefault="000E4AB1" w:rsidP="007978F4">
            <w:pPr>
              <w:contextualSpacing/>
              <w:jc w:val="center"/>
              <w:rPr>
                <w:rFonts w:cstheme="minorHAnsi"/>
              </w:rPr>
            </w:pPr>
            <w:r>
              <w:rPr>
                <w:rFonts w:cstheme="minorHAnsi"/>
              </w:rPr>
              <w:t>43</w:t>
            </w:r>
          </w:p>
        </w:tc>
      </w:tr>
      <w:tr w:rsidR="00E56DC3" w:rsidRPr="008603A6" w14:paraId="44D25854" w14:textId="77777777" w:rsidTr="000701B9">
        <w:trPr>
          <w:cantSplit/>
          <w:trHeight w:val="315"/>
          <w:jc w:val="center"/>
        </w:trPr>
        <w:tc>
          <w:tcPr>
            <w:tcW w:w="4835" w:type="dxa"/>
            <w:noWrap/>
            <w:vAlign w:val="bottom"/>
          </w:tcPr>
          <w:p w14:paraId="0EF5D2B4" w14:textId="77777777" w:rsidR="00E56DC3" w:rsidRPr="008603A6" w:rsidRDefault="00E56DC3" w:rsidP="007978F4">
            <w:pPr>
              <w:contextualSpacing/>
              <w:rPr>
                <w:rFonts w:cstheme="minorHAnsi"/>
              </w:rPr>
            </w:pPr>
            <w:r>
              <w:rPr>
                <w:rFonts w:ascii="Calibri" w:hAnsi="Calibri" w:cs="Calibri"/>
                <w:color w:val="000000"/>
              </w:rPr>
              <w:t>New Hampshire</w:t>
            </w:r>
          </w:p>
        </w:tc>
        <w:tc>
          <w:tcPr>
            <w:tcW w:w="4515" w:type="dxa"/>
            <w:noWrap/>
            <w:vAlign w:val="bottom"/>
          </w:tcPr>
          <w:p w14:paraId="07A0F48C" w14:textId="5A7A25B9" w:rsidR="00E56DC3" w:rsidRPr="000E4AB1" w:rsidRDefault="000E4AB1" w:rsidP="000E4AB1">
            <w:pPr>
              <w:contextualSpacing/>
              <w:jc w:val="center"/>
              <w:rPr>
                <w:rFonts w:ascii="Calibri" w:hAnsi="Calibri" w:cs="Calibri"/>
                <w:color w:val="000000"/>
              </w:rPr>
            </w:pPr>
            <w:r w:rsidRPr="000E4AB1">
              <w:rPr>
                <w:rFonts w:ascii="Calibri" w:hAnsi="Calibri" w:cs="Calibri"/>
                <w:color w:val="000000"/>
              </w:rPr>
              <w:t>15</w:t>
            </w:r>
          </w:p>
        </w:tc>
      </w:tr>
      <w:tr w:rsidR="00E56DC3" w14:paraId="4137B2F4" w14:textId="77777777" w:rsidTr="000701B9">
        <w:trPr>
          <w:cantSplit/>
          <w:trHeight w:val="315"/>
          <w:jc w:val="center"/>
        </w:trPr>
        <w:tc>
          <w:tcPr>
            <w:tcW w:w="4835" w:type="dxa"/>
            <w:noWrap/>
            <w:vAlign w:val="center"/>
          </w:tcPr>
          <w:p w14:paraId="272965EA" w14:textId="77777777" w:rsidR="00E56DC3" w:rsidRPr="006E59E3" w:rsidRDefault="00E56DC3" w:rsidP="007978F4">
            <w:pPr>
              <w:contextualSpacing/>
              <w:rPr>
                <w:rFonts w:ascii="Calibri" w:hAnsi="Calibri" w:cs="Calibri"/>
                <w:color w:val="000000"/>
                <w:vertAlign w:val="superscript"/>
              </w:rPr>
            </w:pPr>
            <w:r>
              <w:rPr>
                <w:rFonts w:ascii="Calibri" w:hAnsi="Calibri" w:cs="Calibri"/>
                <w:color w:val="000000"/>
              </w:rPr>
              <w:t>Other</w:t>
            </w:r>
            <w:r>
              <w:rPr>
                <w:rFonts w:ascii="Calibri" w:hAnsi="Calibri" w:cs="Calibri"/>
                <w:color w:val="000000"/>
                <w:vertAlign w:val="superscript"/>
              </w:rPr>
              <w:t>2</w:t>
            </w:r>
          </w:p>
        </w:tc>
        <w:tc>
          <w:tcPr>
            <w:tcW w:w="4515" w:type="dxa"/>
            <w:noWrap/>
            <w:vAlign w:val="center"/>
          </w:tcPr>
          <w:p w14:paraId="7A37940D" w14:textId="0ED22FB5" w:rsidR="00E56DC3" w:rsidRDefault="000E4AB1" w:rsidP="007978F4">
            <w:pPr>
              <w:contextualSpacing/>
              <w:jc w:val="center"/>
              <w:rPr>
                <w:rFonts w:ascii="Calibri" w:hAnsi="Calibri" w:cs="Calibri"/>
                <w:color w:val="000000"/>
              </w:rPr>
            </w:pPr>
            <w:r>
              <w:rPr>
                <w:rFonts w:ascii="Calibri" w:hAnsi="Calibri" w:cs="Calibri"/>
                <w:color w:val="000000"/>
              </w:rPr>
              <w:t>35</w:t>
            </w:r>
          </w:p>
        </w:tc>
      </w:tr>
    </w:tbl>
    <w:p w14:paraId="30B43FC7" w14:textId="1717DC36" w:rsidR="000E4AB1" w:rsidRDefault="000E4AB1" w:rsidP="000E4AB1">
      <w:pPr>
        <w:spacing w:after="0"/>
        <w:rPr>
          <w:sz w:val="18"/>
          <w:szCs w:val="18"/>
        </w:rPr>
      </w:pPr>
      <w:r>
        <w:rPr>
          <w:sz w:val="18"/>
          <w:szCs w:val="18"/>
          <w:vertAlign w:val="superscript"/>
        </w:rPr>
        <w:t xml:space="preserve">1 </w:t>
      </w:r>
      <w:r w:rsidRPr="007128EA">
        <w:rPr>
          <w:sz w:val="18"/>
          <w:szCs w:val="18"/>
        </w:rPr>
        <w:t xml:space="preserve">Other </w:t>
      </w:r>
      <w:r>
        <w:rPr>
          <w:sz w:val="18"/>
          <w:szCs w:val="18"/>
        </w:rPr>
        <w:t xml:space="preserve">MA counties </w:t>
      </w:r>
      <w:r w:rsidRPr="007128EA">
        <w:rPr>
          <w:sz w:val="18"/>
          <w:szCs w:val="18"/>
        </w:rPr>
        <w:t xml:space="preserve">include </w:t>
      </w:r>
      <w:r>
        <w:rPr>
          <w:sz w:val="18"/>
          <w:szCs w:val="18"/>
        </w:rPr>
        <w:t>counties</w:t>
      </w:r>
      <w:r w:rsidRPr="007128EA">
        <w:rPr>
          <w:sz w:val="18"/>
          <w:szCs w:val="18"/>
        </w:rPr>
        <w:t xml:space="preserve"> with 11 or fewer </w:t>
      </w:r>
      <w:proofErr w:type="gramStart"/>
      <w:r w:rsidRPr="007128EA">
        <w:rPr>
          <w:sz w:val="18"/>
          <w:szCs w:val="18"/>
        </w:rPr>
        <w:t>patients, and</w:t>
      </w:r>
      <w:proofErr w:type="gramEnd"/>
      <w:r w:rsidRPr="007128EA">
        <w:rPr>
          <w:sz w:val="18"/>
          <w:szCs w:val="18"/>
        </w:rPr>
        <w:t xml:space="preserve"> have been combined for HIPAA compliance purposes. </w:t>
      </w:r>
      <w:r>
        <w:rPr>
          <w:sz w:val="18"/>
          <w:szCs w:val="18"/>
        </w:rPr>
        <w:t xml:space="preserve">These counties include Essex, Worcester, Plymouth, Norfolk, Hampden, Hampshire, Dukes, Berkshire, Barnstable, and Unknown. </w:t>
      </w:r>
      <w:r w:rsidR="00702366">
        <w:rPr>
          <w:sz w:val="18"/>
          <w:szCs w:val="18"/>
        </w:rPr>
        <w:t xml:space="preserve">We have combined Unknown because the total number of patients is under 11. </w:t>
      </w:r>
    </w:p>
    <w:p w14:paraId="17908C2D" w14:textId="559D595B" w:rsidR="000E4AB1" w:rsidRDefault="000E4AB1" w:rsidP="000E4AB1">
      <w:pPr>
        <w:spacing w:after="0"/>
        <w:rPr>
          <w:sz w:val="18"/>
          <w:szCs w:val="18"/>
        </w:rPr>
      </w:pPr>
      <w:r>
        <w:rPr>
          <w:sz w:val="18"/>
          <w:szCs w:val="18"/>
          <w:vertAlign w:val="superscript"/>
        </w:rPr>
        <w:t>2</w:t>
      </w:r>
      <w:r w:rsidRPr="006E59E3">
        <w:rPr>
          <w:sz w:val="18"/>
          <w:szCs w:val="18"/>
        </w:rPr>
        <w:t xml:space="preserve"> </w:t>
      </w:r>
      <w:r w:rsidRPr="007128EA">
        <w:rPr>
          <w:sz w:val="18"/>
          <w:szCs w:val="18"/>
        </w:rPr>
        <w:t xml:space="preserve">Other includes states with 11 or fewer </w:t>
      </w:r>
      <w:proofErr w:type="gramStart"/>
      <w:r w:rsidRPr="007128EA">
        <w:rPr>
          <w:sz w:val="18"/>
          <w:szCs w:val="18"/>
        </w:rPr>
        <w:t>patients, and</w:t>
      </w:r>
      <w:proofErr w:type="gramEnd"/>
      <w:r w:rsidRPr="007128EA">
        <w:rPr>
          <w:sz w:val="18"/>
          <w:szCs w:val="18"/>
        </w:rPr>
        <w:t xml:space="preserve"> have been combined for HIPAA compliance purposes. These states include </w:t>
      </w:r>
      <w:r>
        <w:rPr>
          <w:sz w:val="18"/>
          <w:szCs w:val="18"/>
        </w:rPr>
        <w:t xml:space="preserve">New York, Connecticut, Rhode Island, Maine, Virginia, Vermont, North Carolina, Illinois, Florida, and Unknown. </w:t>
      </w:r>
      <w:r w:rsidR="00702366">
        <w:rPr>
          <w:sz w:val="18"/>
          <w:szCs w:val="18"/>
        </w:rPr>
        <w:t>We have combined Unknown because the total number of patients is under 11.</w:t>
      </w:r>
    </w:p>
    <w:p w14:paraId="51956B23" w14:textId="77777777" w:rsidR="00644DC2" w:rsidRPr="00130472" w:rsidRDefault="00644DC2" w:rsidP="00130472">
      <w:pPr>
        <w:rPr>
          <w:rFonts w:cstheme="minorHAnsi"/>
        </w:rPr>
      </w:pPr>
    </w:p>
    <w:p w14:paraId="3F896EA7" w14:textId="2EC907DC" w:rsidR="00EE02D5" w:rsidRPr="001A51E1" w:rsidRDefault="00EE02D5" w:rsidP="00A15971">
      <w:pPr>
        <w:pStyle w:val="Heading3"/>
        <w:rPr>
          <w:b/>
          <w:bCs/>
        </w:rPr>
      </w:pPr>
      <w:r w:rsidRPr="001A51E1">
        <w:t xml:space="preserve">Describe the referral process for patients that will receive proton therapy </w:t>
      </w:r>
      <w:r w:rsidR="00D91434" w:rsidRPr="001A51E1">
        <w:t xml:space="preserve">at the </w:t>
      </w:r>
      <w:r w:rsidR="005844DB" w:rsidRPr="001A51E1">
        <w:t xml:space="preserve">proposed </w:t>
      </w:r>
      <w:r w:rsidR="00D91434" w:rsidRPr="001A51E1">
        <w:t>Center</w:t>
      </w:r>
      <w:r w:rsidRPr="001A51E1">
        <w:t>.</w:t>
      </w:r>
    </w:p>
    <w:p w14:paraId="764EC292" w14:textId="77777777" w:rsidR="005736A5" w:rsidRDefault="005736A5" w:rsidP="005736A5">
      <w:pPr>
        <w:pStyle w:val="ListParagraph"/>
        <w:spacing w:line="276" w:lineRule="auto"/>
        <w:rPr>
          <w:rFonts w:ascii="Times New Roman" w:hAnsi="Times New Roman" w:cs="Times New Roman"/>
          <w:sz w:val="24"/>
          <w:szCs w:val="24"/>
        </w:rPr>
      </w:pPr>
    </w:p>
    <w:p w14:paraId="20EFF120" w14:textId="6EE5FBB7" w:rsidR="00444288" w:rsidRDefault="005736A5" w:rsidP="002B3844">
      <w:pPr>
        <w:pStyle w:val="ListParagraph"/>
        <w:jc w:val="both"/>
        <w:rPr>
          <w:rFonts w:cstheme="minorHAnsi"/>
        </w:rPr>
      </w:pPr>
      <w:r w:rsidRPr="005736A5">
        <w:rPr>
          <w:rFonts w:cstheme="minorHAnsi"/>
        </w:rPr>
        <w:t>Any licensed oncologist in Massachusetts</w:t>
      </w:r>
      <w:r>
        <w:rPr>
          <w:rFonts w:cstheme="minorHAnsi"/>
        </w:rPr>
        <w:t xml:space="preserve"> </w:t>
      </w:r>
      <w:r w:rsidR="002B3844">
        <w:rPr>
          <w:rFonts w:cstheme="minorHAnsi"/>
        </w:rPr>
        <w:t xml:space="preserve">may </w:t>
      </w:r>
      <w:proofErr w:type="gramStart"/>
      <w:r w:rsidRPr="005736A5">
        <w:rPr>
          <w:rFonts w:cstheme="minorHAnsi"/>
        </w:rPr>
        <w:t>refer</w:t>
      </w:r>
      <w:proofErr w:type="gramEnd"/>
      <w:r w:rsidRPr="005736A5">
        <w:rPr>
          <w:rFonts w:cstheme="minorHAnsi"/>
        </w:rPr>
        <w:t xml:space="preserve"> a patient for evaluation. </w:t>
      </w:r>
      <w:r w:rsidR="002B3844">
        <w:rPr>
          <w:rFonts w:cstheme="minorHAnsi"/>
        </w:rPr>
        <w:t xml:space="preserve">Materials submitted by referring oncologists will be </w:t>
      </w:r>
      <w:r w:rsidRPr="005736A5">
        <w:rPr>
          <w:rFonts w:cstheme="minorHAnsi"/>
        </w:rPr>
        <w:t xml:space="preserve">reviewed by </w:t>
      </w:r>
      <w:r w:rsidR="002B3844">
        <w:rPr>
          <w:rFonts w:cstheme="minorHAnsi"/>
        </w:rPr>
        <w:t xml:space="preserve">a </w:t>
      </w:r>
      <w:r w:rsidRPr="005736A5">
        <w:rPr>
          <w:rFonts w:cstheme="minorHAnsi"/>
        </w:rPr>
        <w:t xml:space="preserve">Proton Utilization Review Tumor Board </w:t>
      </w:r>
      <w:r w:rsidR="002B3844">
        <w:rPr>
          <w:rFonts w:cstheme="minorHAnsi"/>
        </w:rPr>
        <w:t xml:space="preserve">or equivalent body </w:t>
      </w:r>
      <w:r w:rsidRPr="005736A5">
        <w:rPr>
          <w:rFonts w:cstheme="minorHAnsi"/>
        </w:rPr>
        <w:t>(</w:t>
      </w:r>
      <w:r w:rsidR="002B3844">
        <w:rPr>
          <w:rFonts w:cstheme="minorHAnsi"/>
        </w:rPr>
        <w:t>“</w:t>
      </w:r>
      <w:r w:rsidRPr="005736A5">
        <w:rPr>
          <w:rFonts w:cstheme="minorHAnsi"/>
        </w:rPr>
        <w:t>PUR-TB</w:t>
      </w:r>
      <w:r w:rsidR="002B3844">
        <w:rPr>
          <w:rFonts w:cstheme="minorHAnsi"/>
        </w:rPr>
        <w:t>”</w:t>
      </w:r>
      <w:r w:rsidRPr="005736A5">
        <w:rPr>
          <w:rFonts w:cstheme="minorHAnsi"/>
        </w:rPr>
        <w:t xml:space="preserve">), a multidisciplinary committee </w:t>
      </w:r>
      <w:r w:rsidR="002B3844">
        <w:rPr>
          <w:rFonts w:cstheme="minorHAnsi"/>
        </w:rPr>
        <w:t xml:space="preserve">the Applicant anticipates will </w:t>
      </w:r>
      <w:r w:rsidRPr="005736A5">
        <w:rPr>
          <w:rFonts w:cstheme="minorHAnsi"/>
        </w:rPr>
        <w:t>includ</w:t>
      </w:r>
      <w:r w:rsidR="002B3844">
        <w:rPr>
          <w:rFonts w:cstheme="minorHAnsi"/>
        </w:rPr>
        <w:t>e</w:t>
      </w:r>
      <w:r w:rsidRPr="005736A5">
        <w:rPr>
          <w:rFonts w:cstheme="minorHAnsi"/>
        </w:rPr>
        <w:t xml:space="preserve"> adult and pediatric radiation oncologists, medical physicists, dosimetrists,</w:t>
      </w:r>
      <w:r w:rsidR="007D6ABB">
        <w:rPr>
          <w:rFonts w:cstheme="minorHAnsi"/>
        </w:rPr>
        <w:t xml:space="preserve"> and</w:t>
      </w:r>
      <w:r w:rsidRPr="005736A5">
        <w:rPr>
          <w:rFonts w:cstheme="minorHAnsi"/>
        </w:rPr>
        <w:t xml:space="preserve"> ethic</w:t>
      </w:r>
      <w:r w:rsidR="002B3844">
        <w:rPr>
          <w:rFonts w:cstheme="minorHAnsi"/>
        </w:rPr>
        <w:t>ists</w:t>
      </w:r>
      <w:r w:rsidRPr="005736A5">
        <w:rPr>
          <w:rFonts w:cstheme="minorHAnsi"/>
        </w:rPr>
        <w:t>. The PUR-TB</w:t>
      </w:r>
      <w:r>
        <w:rPr>
          <w:rFonts w:cstheme="minorHAnsi"/>
        </w:rPr>
        <w:t xml:space="preserve"> </w:t>
      </w:r>
      <w:r w:rsidRPr="005736A5">
        <w:rPr>
          <w:rFonts w:cstheme="minorHAnsi"/>
        </w:rPr>
        <w:t>will</w:t>
      </w:r>
      <w:r w:rsidR="00BA207A">
        <w:rPr>
          <w:rFonts w:cstheme="minorHAnsi"/>
        </w:rPr>
        <w:t xml:space="preserve"> implement industry best </w:t>
      </w:r>
      <w:proofErr w:type="gramStart"/>
      <w:r w:rsidR="00BA207A">
        <w:rPr>
          <w:rFonts w:cstheme="minorHAnsi"/>
        </w:rPr>
        <w:t>practices</w:t>
      </w:r>
      <w:proofErr w:type="gramEnd"/>
      <w:r w:rsidR="00BA207A">
        <w:rPr>
          <w:rFonts w:cstheme="minorHAnsi"/>
        </w:rPr>
        <w:t xml:space="preserve"> and</w:t>
      </w:r>
      <w:r w:rsidRPr="005736A5">
        <w:rPr>
          <w:rFonts w:cstheme="minorHAnsi"/>
        </w:rPr>
        <w:t xml:space="preserve"> use defined clinical criteria to assess the magnitude </w:t>
      </w:r>
      <w:r w:rsidRPr="005736A5">
        <w:rPr>
          <w:rFonts w:cstheme="minorHAnsi"/>
        </w:rPr>
        <w:lastRenderedPageBreak/>
        <w:t xml:space="preserve">of potential proton benefit, </w:t>
      </w:r>
      <w:r w:rsidR="002B3844">
        <w:rPr>
          <w:rFonts w:cstheme="minorHAnsi"/>
        </w:rPr>
        <w:t xml:space="preserve">with the aim of </w:t>
      </w:r>
      <w:r w:rsidRPr="005736A5">
        <w:rPr>
          <w:rFonts w:cstheme="minorHAnsi"/>
        </w:rPr>
        <w:t xml:space="preserve">ensuring that each case is </w:t>
      </w:r>
      <w:r w:rsidR="002B3844">
        <w:rPr>
          <w:rFonts w:cstheme="minorHAnsi"/>
        </w:rPr>
        <w:t xml:space="preserve">reviewed </w:t>
      </w:r>
      <w:r w:rsidRPr="005736A5">
        <w:rPr>
          <w:rFonts w:cstheme="minorHAnsi"/>
        </w:rPr>
        <w:t xml:space="preserve">with rigor, consistency, and transparency. </w:t>
      </w:r>
      <w:r w:rsidR="005C79E1">
        <w:rPr>
          <w:rFonts w:cstheme="minorHAnsi"/>
        </w:rPr>
        <w:t xml:space="preserve">Such criteria may </w:t>
      </w:r>
      <w:r w:rsidR="005C79E1" w:rsidRPr="008F26D7">
        <w:rPr>
          <w:rFonts w:cstheme="minorHAnsi"/>
        </w:rPr>
        <w:t xml:space="preserve">include: (1) magnitude of clinical benefit compared to photon therapy; (2) risk reduction for acute and late toxicity; (3) proximity of tumor to critical organs; (4) pediatric and adolescent/young adult status; (5) need for re-irradiation; and (6) urgency of disease course. The prioritization structure, applied uniformly and transparently, </w:t>
      </w:r>
      <w:r w:rsidR="005C79E1">
        <w:rPr>
          <w:rFonts w:cstheme="minorHAnsi"/>
        </w:rPr>
        <w:t xml:space="preserve">will be intended to </w:t>
      </w:r>
      <w:r w:rsidR="005C79E1" w:rsidRPr="008F26D7">
        <w:rPr>
          <w:rFonts w:cstheme="minorHAnsi"/>
        </w:rPr>
        <w:t>ensure that patients with the greatest clinical benefit and need receive access to proton therapy.</w:t>
      </w:r>
      <w:r w:rsidR="005C79E1">
        <w:rPr>
          <w:rFonts w:cstheme="minorHAnsi"/>
        </w:rPr>
        <w:t xml:space="preserve"> </w:t>
      </w:r>
      <w:r w:rsidRPr="005736A5">
        <w:rPr>
          <w:rFonts w:cstheme="minorHAnsi"/>
        </w:rPr>
        <w:t xml:space="preserve">Patients approved </w:t>
      </w:r>
      <w:r w:rsidR="000538DB">
        <w:rPr>
          <w:rFonts w:cstheme="minorHAnsi"/>
        </w:rPr>
        <w:t xml:space="preserve">by the PUR-TB </w:t>
      </w:r>
      <w:r w:rsidRPr="005736A5">
        <w:rPr>
          <w:rFonts w:cstheme="minorHAnsi"/>
        </w:rPr>
        <w:t xml:space="preserve">will proceed through coordinated navigation, insurance review, and simulation scheduling. </w:t>
      </w:r>
    </w:p>
    <w:p w14:paraId="47F2CC6F" w14:textId="77777777" w:rsidR="005736A5" w:rsidRPr="005736A5" w:rsidRDefault="005736A5" w:rsidP="005736A5">
      <w:pPr>
        <w:pStyle w:val="ListParagraph"/>
        <w:rPr>
          <w:rFonts w:cstheme="minorHAnsi"/>
          <w:b/>
          <w:bCs/>
          <w:sz w:val="21"/>
          <w:szCs w:val="21"/>
        </w:rPr>
      </w:pPr>
    </w:p>
    <w:p w14:paraId="519FDF12" w14:textId="2444B0F7" w:rsidR="003765F2" w:rsidRPr="001A51E1" w:rsidRDefault="0057607E" w:rsidP="00A15971">
      <w:pPr>
        <w:pStyle w:val="Heading3"/>
        <w:rPr>
          <w:b/>
          <w:bCs/>
        </w:rPr>
      </w:pPr>
      <w:r w:rsidRPr="001A51E1">
        <w:t xml:space="preserve">The Application states that the Proposed Project will meet approximately 10% of the estimated Patient Panel need (pg.14). </w:t>
      </w:r>
    </w:p>
    <w:p w14:paraId="657E6B64" w14:textId="04D2C33B" w:rsidR="003765F2" w:rsidRPr="008F26D7" w:rsidRDefault="006C7F63" w:rsidP="0089658C">
      <w:pPr>
        <w:pStyle w:val="ListParagraph"/>
        <w:numPr>
          <w:ilvl w:val="1"/>
          <w:numId w:val="2"/>
        </w:numPr>
        <w:rPr>
          <w:rFonts w:cstheme="minorHAnsi"/>
          <w:b/>
          <w:bCs/>
        </w:rPr>
      </w:pPr>
      <w:r>
        <w:rPr>
          <w:rFonts w:cstheme="minorHAnsi"/>
        </w:rPr>
        <w:t>What estimated need is the Applicant referring to? E</w:t>
      </w:r>
      <w:r w:rsidR="0082451D">
        <w:rPr>
          <w:rFonts w:cstheme="minorHAnsi"/>
        </w:rPr>
        <w:t>ligible patients in Group 1, in Group 2, or both</w:t>
      </w:r>
      <w:r w:rsidR="00A74C5E">
        <w:rPr>
          <w:rFonts w:cstheme="minorHAnsi"/>
        </w:rPr>
        <w:t>?</w:t>
      </w:r>
      <w:r w:rsidR="0082451D">
        <w:rPr>
          <w:rFonts w:cstheme="minorHAnsi"/>
        </w:rPr>
        <w:t xml:space="preserve"> </w:t>
      </w:r>
    </w:p>
    <w:p w14:paraId="7D6EE4F4" w14:textId="77777777" w:rsidR="008F26D7" w:rsidRDefault="008F26D7" w:rsidP="008F26D7">
      <w:pPr>
        <w:pStyle w:val="ListParagraph"/>
        <w:ind w:left="1440"/>
        <w:rPr>
          <w:rFonts w:cstheme="minorHAnsi"/>
        </w:rPr>
      </w:pPr>
    </w:p>
    <w:p w14:paraId="4AD7481D" w14:textId="25AE10CE" w:rsidR="008F26D7" w:rsidRPr="008F26D7" w:rsidRDefault="008F26D7" w:rsidP="008F26D7">
      <w:pPr>
        <w:pStyle w:val="ListParagraph"/>
        <w:ind w:left="1440"/>
        <w:jc w:val="both"/>
        <w:rPr>
          <w:rFonts w:cstheme="minorHAnsi"/>
        </w:rPr>
      </w:pPr>
      <w:r w:rsidRPr="008F26D7">
        <w:rPr>
          <w:rFonts w:cstheme="minorHAnsi"/>
        </w:rPr>
        <w:t>Th</w:t>
      </w:r>
      <w:r w:rsidR="006D6FA6">
        <w:rPr>
          <w:rFonts w:cstheme="minorHAnsi"/>
        </w:rPr>
        <w:t>is</w:t>
      </w:r>
      <w:r w:rsidRPr="008F26D7">
        <w:rPr>
          <w:rFonts w:cstheme="minorHAnsi"/>
        </w:rPr>
        <w:t xml:space="preserve"> refers to</w:t>
      </w:r>
      <w:r w:rsidR="000538DB">
        <w:rPr>
          <w:rFonts w:cstheme="minorHAnsi"/>
        </w:rPr>
        <w:t xml:space="preserve"> the ratio</w:t>
      </w:r>
      <w:r w:rsidR="006D6FA6">
        <w:rPr>
          <w:rFonts w:cstheme="minorHAnsi"/>
        </w:rPr>
        <w:t>, rounded to the nearest tenth,</w:t>
      </w:r>
      <w:r w:rsidR="000538DB">
        <w:rPr>
          <w:rFonts w:cstheme="minorHAnsi"/>
        </w:rPr>
        <w:t xml:space="preserve"> obtained by dividing</w:t>
      </w:r>
      <w:r w:rsidRPr="008F26D7">
        <w:rPr>
          <w:rFonts w:cstheme="minorHAnsi"/>
        </w:rPr>
        <w:t xml:space="preserve"> </w:t>
      </w:r>
      <w:r w:rsidR="000538DB">
        <w:rPr>
          <w:rFonts w:cstheme="minorHAnsi"/>
        </w:rPr>
        <w:t xml:space="preserve">(a) the estimated proton therapy capacity of 216 patients per year, as shown in Table 8 of the </w:t>
      </w:r>
      <w:r w:rsidR="00BA207A">
        <w:rPr>
          <w:rFonts w:cstheme="minorHAnsi"/>
        </w:rPr>
        <w:t>Application</w:t>
      </w:r>
      <w:r w:rsidR="006D6FA6">
        <w:rPr>
          <w:rFonts w:cstheme="minorHAnsi"/>
        </w:rPr>
        <w:t xml:space="preserve"> </w:t>
      </w:r>
      <w:r w:rsidR="00BA207A">
        <w:rPr>
          <w:rFonts w:cstheme="minorHAnsi"/>
        </w:rPr>
        <w:t xml:space="preserve">(pg. </w:t>
      </w:r>
      <w:r w:rsidR="00A92D72">
        <w:rPr>
          <w:rFonts w:cstheme="minorHAnsi"/>
        </w:rPr>
        <w:t xml:space="preserve">16). </w:t>
      </w:r>
      <w:r w:rsidR="006D6FA6">
        <w:rPr>
          <w:rFonts w:cstheme="minorHAnsi"/>
        </w:rPr>
        <w:t>by (b)</w:t>
      </w:r>
      <w:r w:rsidR="000538DB">
        <w:rPr>
          <w:rFonts w:cstheme="minorHAnsi"/>
        </w:rPr>
        <w:t xml:space="preserve"> </w:t>
      </w:r>
      <w:r w:rsidR="006D6FA6">
        <w:rPr>
          <w:rFonts w:cstheme="minorHAnsi"/>
        </w:rPr>
        <w:t xml:space="preserve">3,613, reflecting </w:t>
      </w:r>
      <w:r w:rsidR="000538DB">
        <w:rPr>
          <w:rFonts w:cstheme="minorHAnsi"/>
        </w:rPr>
        <w:t xml:space="preserve">the sum of </w:t>
      </w:r>
      <w:r w:rsidR="006D6FA6">
        <w:rPr>
          <w:rFonts w:cstheme="minorHAnsi"/>
        </w:rPr>
        <w:t>eligible</w:t>
      </w:r>
      <w:r w:rsidR="000538DB">
        <w:rPr>
          <w:rFonts w:cstheme="minorHAnsi"/>
        </w:rPr>
        <w:t xml:space="preserve"> </w:t>
      </w:r>
      <w:r w:rsidRPr="008F26D7">
        <w:rPr>
          <w:rFonts w:cstheme="minorHAnsi"/>
        </w:rPr>
        <w:t xml:space="preserve">Group 1 </w:t>
      </w:r>
      <w:r>
        <w:rPr>
          <w:rFonts w:cstheme="minorHAnsi"/>
        </w:rPr>
        <w:t>adult patients</w:t>
      </w:r>
      <w:r w:rsidRPr="008F26D7">
        <w:rPr>
          <w:rFonts w:cstheme="minorHAnsi"/>
        </w:rPr>
        <w:t xml:space="preserve"> and Group 1 and Group 2 </w:t>
      </w:r>
      <w:r>
        <w:rPr>
          <w:rFonts w:cstheme="minorHAnsi"/>
        </w:rPr>
        <w:t>pediatric patient</w:t>
      </w:r>
      <w:r w:rsidR="000538DB">
        <w:rPr>
          <w:rFonts w:cstheme="minorHAnsi"/>
        </w:rPr>
        <w:t>s in FY2024</w:t>
      </w:r>
      <w:r w:rsidR="006D6FA6">
        <w:rPr>
          <w:rFonts w:cstheme="minorHAnsi"/>
        </w:rPr>
        <w:t xml:space="preserve">, as shown in Table 6 of the </w:t>
      </w:r>
      <w:r w:rsidR="00BA207A">
        <w:rPr>
          <w:rFonts w:cstheme="minorHAnsi"/>
        </w:rPr>
        <w:t>Application (pg. 12)</w:t>
      </w:r>
      <w:r w:rsidR="006D6FA6">
        <w:rPr>
          <w:rFonts w:cstheme="minorHAnsi"/>
        </w:rPr>
        <w:t>.</w:t>
      </w:r>
      <w:r>
        <w:rPr>
          <w:rFonts w:cstheme="minorHAnsi"/>
        </w:rPr>
        <w:t xml:space="preserve"> </w:t>
      </w:r>
    </w:p>
    <w:p w14:paraId="0DBC9045" w14:textId="77777777" w:rsidR="008F26D7" w:rsidRPr="003765F2" w:rsidRDefault="008F26D7" w:rsidP="008F26D7">
      <w:pPr>
        <w:pStyle w:val="ListParagraph"/>
        <w:ind w:left="1440"/>
        <w:rPr>
          <w:rFonts w:cstheme="minorHAnsi"/>
          <w:b/>
          <w:bCs/>
        </w:rPr>
      </w:pPr>
    </w:p>
    <w:p w14:paraId="61BD6B83" w14:textId="3E51B509" w:rsidR="000D4E5B" w:rsidRPr="00444288" w:rsidRDefault="00262D3E" w:rsidP="0089658C">
      <w:pPr>
        <w:pStyle w:val="ListParagraph"/>
        <w:numPr>
          <w:ilvl w:val="1"/>
          <w:numId w:val="2"/>
        </w:numPr>
        <w:rPr>
          <w:rFonts w:cstheme="minorHAnsi"/>
          <w:b/>
          <w:bCs/>
        </w:rPr>
      </w:pPr>
      <w:r w:rsidRPr="003765F2">
        <w:rPr>
          <w:rFonts w:cstheme="minorHAnsi"/>
        </w:rPr>
        <w:t xml:space="preserve">With the proposed </w:t>
      </w:r>
      <w:r w:rsidR="000E571A" w:rsidRPr="003765F2">
        <w:rPr>
          <w:rFonts w:cstheme="minorHAnsi"/>
        </w:rPr>
        <w:t>proton therapy system’s</w:t>
      </w:r>
      <w:r w:rsidRPr="003765F2">
        <w:rPr>
          <w:rFonts w:cstheme="minorHAnsi"/>
        </w:rPr>
        <w:t xml:space="preserve"> capacity to serve 10% of Patient Panel need</w:t>
      </w:r>
      <w:r w:rsidR="003765F2">
        <w:rPr>
          <w:rFonts w:cstheme="minorHAnsi"/>
        </w:rPr>
        <w:t xml:space="preserve">, </w:t>
      </w:r>
      <w:r w:rsidRPr="003765F2">
        <w:rPr>
          <w:rFonts w:cstheme="minorHAnsi"/>
        </w:rPr>
        <w:t xml:space="preserve">how will the Applicant determine which </w:t>
      </w:r>
      <w:r w:rsidR="000E571A" w:rsidRPr="003765F2">
        <w:rPr>
          <w:rFonts w:cstheme="minorHAnsi"/>
        </w:rPr>
        <w:t xml:space="preserve">of its </w:t>
      </w:r>
      <w:r w:rsidRPr="003765F2">
        <w:rPr>
          <w:rFonts w:cstheme="minorHAnsi"/>
        </w:rPr>
        <w:t>patients will have access to proton therapy?</w:t>
      </w:r>
    </w:p>
    <w:p w14:paraId="6952435B" w14:textId="11CCD44B" w:rsidR="00E33ABC" w:rsidRPr="00044B5C" w:rsidRDefault="008F26D7" w:rsidP="00044B5C">
      <w:pPr>
        <w:ind w:left="1440"/>
        <w:jc w:val="both"/>
        <w:rPr>
          <w:rFonts w:cstheme="minorHAnsi"/>
          <w:b/>
          <w:bCs/>
          <w:sz w:val="21"/>
          <w:szCs w:val="21"/>
        </w:rPr>
      </w:pPr>
      <w:r>
        <w:rPr>
          <w:rFonts w:cstheme="minorHAnsi"/>
        </w:rPr>
        <w:t xml:space="preserve">The </w:t>
      </w:r>
      <w:r w:rsidRPr="008F26D7">
        <w:rPr>
          <w:rFonts w:cstheme="minorHAnsi"/>
        </w:rPr>
        <w:t xml:space="preserve">Applicant </w:t>
      </w:r>
      <w:r w:rsidR="005C79E1">
        <w:rPr>
          <w:rFonts w:cstheme="minorHAnsi"/>
        </w:rPr>
        <w:t>intends to use the</w:t>
      </w:r>
      <w:r w:rsidRPr="008F26D7">
        <w:rPr>
          <w:rFonts w:cstheme="minorHAnsi"/>
        </w:rPr>
        <w:t xml:space="preserve"> methodology </w:t>
      </w:r>
      <w:r w:rsidR="005C79E1">
        <w:rPr>
          <w:rFonts w:cstheme="minorHAnsi"/>
        </w:rPr>
        <w:t xml:space="preserve">described </w:t>
      </w:r>
      <w:r>
        <w:rPr>
          <w:rFonts w:cstheme="minorHAnsi"/>
        </w:rPr>
        <w:t>in Question 6</w:t>
      </w:r>
      <w:r w:rsidRPr="008F26D7">
        <w:rPr>
          <w:rFonts w:cstheme="minorHAnsi"/>
        </w:rPr>
        <w:t xml:space="preserve">. </w:t>
      </w:r>
    </w:p>
    <w:p w14:paraId="0B15ED4C" w14:textId="3C26AF24" w:rsidR="00594BE4" w:rsidRPr="001A51E1" w:rsidRDefault="00E33ABC" w:rsidP="00A15971">
      <w:pPr>
        <w:pStyle w:val="Heading3"/>
      </w:pPr>
      <w:r w:rsidRPr="001A51E1">
        <w:t>The application</w:t>
      </w:r>
      <w:r w:rsidR="00594BE4" w:rsidRPr="001A51E1">
        <w:t xml:space="preserve"> </w:t>
      </w:r>
      <w:r w:rsidRPr="001A51E1">
        <w:t>states that the Proposed Project will improve accessibility of the Applicant’s services for poor, medically indigent, and/or Medicaid eligible individuals (pg.23).</w:t>
      </w:r>
      <w:r w:rsidR="00594BE4" w:rsidRPr="00594BE4">
        <w:t xml:space="preserve"> </w:t>
      </w:r>
    </w:p>
    <w:p w14:paraId="76E6398B" w14:textId="77777777" w:rsidR="00B056AF" w:rsidRPr="00594BE4" w:rsidRDefault="00B056AF" w:rsidP="00B056AF">
      <w:pPr>
        <w:pStyle w:val="ListParagraph"/>
        <w:ind w:left="1440"/>
        <w:rPr>
          <w:rFonts w:cstheme="minorHAnsi"/>
        </w:rPr>
      </w:pPr>
    </w:p>
    <w:p w14:paraId="4F35DBBF" w14:textId="77871D37" w:rsidR="004F0B11" w:rsidRDefault="00594BE4" w:rsidP="0089658C">
      <w:pPr>
        <w:pStyle w:val="ListParagraph"/>
        <w:numPr>
          <w:ilvl w:val="2"/>
          <w:numId w:val="2"/>
        </w:numPr>
        <w:ind w:left="1440"/>
        <w:rPr>
          <w:rFonts w:cstheme="minorHAnsi"/>
        </w:rPr>
      </w:pPr>
      <w:r w:rsidRPr="00594BE4">
        <w:rPr>
          <w:rFonts w:cstheme="minorHAnsi"/>
        </w:rPr>
        <w:t xml:space="preserve">How will the Applicant </w:t>
      </w:r>
      <w:r w:rsidR="00556EC5">
        <w:rPr>
          <w:rFonts w:cstheme="minorHAnsi"/>
        </w:rPr>
        <w:t>improve</w:t>
      </w:r>
      <w:r w:rsidRPr="00594BE4">
        <w:rPr>
          <w:rFonts w:cstheme="minorHAnsi"/>
        </w:rPr>
        <w:t xml:space="preserve"> </w:t>
      </w:r>
      <w:r w:rsidR="007770C2">
        <w:rPr>
          <w:rFonts w:cstheme="minorHAnsi"/>
        </w:rPr>
        <w:t xml:space="preserve">and track </w:t>
      </w:r>
      <w:r w:rsidRPr="00594BE4">
        <w:rPr>
          <w:rFonts w:cstheme="minorHAnsi"/>
        </w:rPr>
        <w:t>equitable access across payers, SES, and location?</w:t>
      </w:r>
      <w:r w:rsidR="004F0B11">
        <w:rPr>
          <w:rFonts w:cstheme="minorHAnsi"/>
        </w:rPr>
        <w:t xml:space="preserve"> </w:t>
      </w:r>
    </w:p>
    <w:p w14:paraId="5363D684" w14:textId="283B2A2D" w:rsidR="001E7130" w:rsidRDefault="001E7130" w:rsidP="001E7130">
      <w:pPr>
        <w:pStyle w:val="ListParagraph"/>
        <w:ind w:left="1440"/>
        <w:rPr>
          <w:rFonts w:cstheme="minorHAnsi"/>
        </w:rPr>
      </w:pPr>
    </w:p>
    <w:p w14:paraId="09B1B777" w14:textId="46AD57D7" w:rsidR="001E7130" w:rsidRDefault="00016670" w:rsidP="00A92D72">
      <w:pPr>
        <w:pStyle w:val="ListParagraph"/>
        <w:ind w:left="1440"/>
        <w:rPr>
          <w:rFonts w:cstheme="minorHAnsi"/>
        </w:rPr>
      </w:pPr>
      <w:r>
        <w:rPr>
          <w:rFonts w:cstheme="minorHAnsi"/>
        </w:rPr>
        <w:t>T</w:t>
      </w:r>
      <w:r w:rsidR="00DA7742">
        <w:rPr>
          <w:rFonts w:cstheme="minorHAnsi"/>
        </w:rPr>
        <w:t>he Applicant anticipates</w:t>
      </w:r>
      <w:r>
        <w:rPr>
          <w:rFonts w:cstheme="minorHAnsi"/>
        </w:rPr>
        <w:t xml:space="preserve"> tracking data on </w:t>
      </w:r>
      <w:r w:rsidR="00DA7742">
        <w:rPr>
          <w:rFonts w:cstheme="minorHAnsi"/>
        </w:rPr>
        <w:t>barriers to access to proton beam therapy, including barriers to access for MassHealth beneficiaries</w:t>
      </w:r>
      <w:r>
        <w:rPr>
          <w:rFonts w:cstheme="minorHAnsi"/>
        </w:rPr>
        <w:t>, and</w:t>
      </w:r>
      <w:r w:rsidR="00DA7742" w:rsidRPr="00DA7742">
        <w:rPr>
          <w:rFonts w:cstheme="minorHAnsi"/>
        </w:rPr>
        <w:t xml:space="preserve"> </w:t>
      </w:r>
      <w:r>
        <w:rPr>
          <w:rFonts w:cstheme="minorHAnsi"/>
        </w:rPr>
        <w:t xml:space="preserve">designing and </w:t>
      </w:r>
      <w:r w:rsidR="00DA7742" w:rsidRPr="00DA7742">
        <w:rPr>
          <w:rFonts w:cstheme="minorHAnsi"/>
        </w:rPr>
        <w:t>implement</w:t>
      </w:r>
      <w:r>
        <w:rPr>
          <w:rFonts w:cstheme="minorHAnsi"/>
        </w:rPr>
        <w:t>ing</w:t>
      </w:r>
      <w:r w:rsidR="00DA7742" w:rsidRPr="00DA7742">
        <w:rPr>
          <w:rFonts w:cstheme="minorHAnsi"/>
        </w:rPr>
        <w:t xml:space="preserve"> evidence-based </w:t>
      </w:r>
      <w:r>
        <w:rPr>
          <w:rFonts w:cstheme="minorHAnsi"/>
        </w:rPr>
        <w:t xml:space="preserve">interventions to alleviate such barriers, including </w:t>
      </w:r>
      <w:r w:rsidR="00DA7742" w:rsidRPr="00DA7742">
        <w:rPr>
          <w:rFonts w:cstheme="minorHAnsi"/>
        </w:rPr>
        <w:t>through existing and new partnerships with community health centers, community-based organizations, and government entities</w:t>
      </w:r>
      <w:r>
        <w:rPr>
          <w:rFonts w:cstheme="minorHAnsi"/>
        </w:rPr>
        <w:t>.</w:t>
      </w:r>
    </w:p>
    <w:p w14:paraId="71699570" w14:textId="77777777" w:rsidR="001E7130" w:rsidRDefault="001E7130" w:rsidP="001E7130">
      <w:pPr>
        <w:pStyle w:val="ListParagraph"/>
        <w:ind w:left="1440"/>
        <w:rPr>
          <w:rFonts w:cstheme="minorHAnsi"/>
        </w:rPr>
      </w:pPr>
    </w:p>
    <w:p w14:paraId="02AB84C7" w14:textId="77777777" w:rsidR="001E7130" w:rsidRDefault="007F0834" w:rsidP="0089658C">
      <w:pPr>
        <w:pStyle w:val="ListParagraph"/>
        <w:numPr>
          <w:ilvl w:val="2"/>
          <w:numId w:val="2"/>
        </w:numPr>
        <w:ind w:left="1440"/>
        <w:rPr>
          <w:rFonts w:cstheme="minorHAnsi"/>
        </w:rPr>
      </w:pPr>
      <w:r>
        <w:rPr>
          <w:rFonts w:cstheme="minorHAnsi"/>
        </w:rPr>
        <w:t>Describe any of</w:t>
      </w:r>
      <w:r w:rsidR="00DB5F75">
        <w:rPr>
          <w:rFonts w:cstheme="minorHAnsi"/>
        </w:rPr>
        <w:t xml:space="preserve"> </w:t>
      </w:r>
      <w:r w:rsidR="004F0B11">
        <w:rPr>
          <w:rFonts w:cstheme="minorHAnsi"/>
        </w:rPr>
        <w:t xml:space="preserve">the Applicant’s </w:t>
      </w:r>
      <w:r>
        <w:rPr>
          <w:rFonts w:cstheme="minorHAnsi"/>
        </w:rPr>
        <w:t>existing initiatives that will directly support equitable access to the Center</w:t>
      </w:r>
      <w:r w:rsidR="00DB5F75">
        <w:rPr>
          <w:rFonts w:cstheme="minorHAnsi"/>
        </w:rPr>
        <w:t xml:space="preserve"> </w:t>
      </w:r>
      <w:r w:rsidR="004F0B11">
        <w:rPr>
          <w:rFonts w:cstheme="minorHAnsi"/>
        </w:rPr>
        <w:t xml:space="preserve">for </w:t>
      </w:r>
      <w:r w:rsidR="00DB5F75">
        <w:rPr>
          <w:rFonts w:cstheme="minorHAnsi"/>
        </w:rPr>
        <w:t>its</w:t>
      </w:r>
      <w:r w:rsidR="004F0B11">
        <w:rPr>
          <w:rFonts w:cstheme="minorHAnsi"/>
        </w:rPr>
        <w:t xml:space="preserve"> Patient Panel. </w:t>
      </w:r>
    </w:p>
    <w:p w14:paraId="7E794C3D" w14:textId="77777777" w:rsidR="001E7130" w:rsidRDefault="001E7130" w:rsidP="001E7130">
      <w:pPr>
        <w:pStyle w:val="ListParagraph"/>
        <w:ind w:left="1440"/>
        <w:rPr>
          <w:rFonts w:cstheme="minorHAnsi"/>
        </w:rPr>
      </w:pPr>
    </w:p>
    <w:p w14:paraId="101A3904" w14:textId="4E8872F5" w:rsidR="00444288" w:rsidRDefault="001E7130" w:rsidP="001E7130">
      <w:pPr>
        <w:pStyle w:val="ListParagraph"/>
        <w:ind w:left="1440"/>
        <w:jc w:val="both"/>
        <w:rPr>
          <w:rFonts w:cstheme="minorHAnsi"/>
        </w:rPr>
      </w:pPr>
      <w:r w:rsidRPr="001E7130">
        <w:rPr>
          <w:rFonts w:cstheme="minorHAnsi"/>
        </w:rPr>
        <w:t xml:space="preserve">The Applicant’s existing initiatives supporting equitable access include the Cancer Care Equity Program, community-based partnerships with primary and specialty care </w:t>
      </w:r>
      <w:r w:rsidRPr="001E7130">
        <w:rPr>
          <w:rFonts w:cstheme="minorHAnsi"/>
        </w:rPr>
        <w:lastRenderedPageBreak/>
        <w:t xml:space="preserve">practices, patient navigation programs that assist vulnerable populations, and institutional </w:t>
      </w:r>
      <w:r>
        <w:rPr>
          <w:rFonts w:cstheme="minorHAnsi"/>
        </w:rPr>
        <w:t>diversity, equity, and inclusion</w:t>
      </w:r>
      <w:r w:rsidRPr="001E7130">
        <w:rPr>
          <w:rFonts w:cstheme="minorHAnsi"/>
        </w:rPr>
        <w:t xml:space="preserve"> initiatives focused on reducing structural barriers to care.</w:t>
      </w:r>
      <w:r w:rsidR="00A92D72">
        <w:rPr>
          <w:rFonts w:cstheme="minorHAnsi"/>
        </w:rPr>
        <w:t xml:space="preserve"> For more details on these programs, see Application F1.b.iii and F1.c.</w:t>
      </w:r>
      <w:r w:rsidRPr="001E7130">
        <w:rPr>
          <w:rFonts w:cstheme="minorHAnsi"/>
        </w:rPr>
        <w:t xml:space="preserve"> These programs will directly support equitable access to the proton therapy center by reducing logistical, financial, and cultural barriers to cancer treatment.</w:t>
      </w:r>
      <w:r w:rsidR="00A92D72">
        <w:rPr>
          <w:rFonts w:cstheme="minorHAnsi"/>
        </w:rPr>
        <w:t xml:space="preserve"> </w:t>
      </w:r>
    </w:p>
    <w:p w14:paraId="55D2A2AC" w14:textId="77777777" w:rsidR="001E7130" w:rsidRPr="001E7130" w:rsidRDefault="001E7130" w:rsidP="001E7130">
      <w:pPr>
        <w:pStyle w:val="ListParagraph"/>
        <w:ind w:left="1440"/>
        <w:jc w:val="both"/>
        <w:rPr>
          <w:rFonts w:cstheme="minorHAnsi"/>
          <w:sz w:val="21"/>
          <w:szCs w:val="21"/>
        </w:rPr>
      </w:pPr>
    </w:p>
    <w:p w14:paraId="5EFE10D3" w14:textId="3DCEF2C7" w:rsidR="00D01F17" w:rsidRPr="001A51E1" w:rsidRDefault="007810F9" w:rsidP="00A15971">
      <w:pPr>
        <w:pStyle w:val="Heading3"/>
        <w:rPr>
          <w:b/>
          <w:bCs/>
        </w:rPr>
      </w:pPr>
      <w:r w:rsidRPr="001A51E1">
        <w:t xml:space="preserve">Explain the staffing required </w:t>
      </w:r>
      <w:r w:rsidR="00372E83" w:rsidRPr="001A51E1">
        <w:t xml:space="preserve">to make the proposed Center operational </w:t>
      </w:r>
      <w:r w:rsidR="003F6A1C" w:rsidRPr="001A51E1">
        <w:t>within</w:t>
      </w:r>
      <w:r w:rsidR="00372E83" w:rsidRPr="001A51E1">
        <w:t xml:space="preserve"> two years</w:t>
      </w:r>
      <w:r w:rsidRPr="001A51E1">
        <w:t>, including the number and types of staff required, as well as</w:t>
      </w:r>
      <w:r w:rsidR="00893484" w:rsidRPr="001A51E1">
        <w:t xml:space="preserve"> plans for</w:t>
      </w:r>
      <w:r w:rsidRPr="001A51E1">
        <w:t xml:space="preserve"> </w:t>
      </w:r>
      <w:r w:rsidR="007C22AF" w:rsidRPr="001A51E1">
        <w:t xml:space="preserve">recruiting and </w:t>
      </w:r>
      <w:r w:rsidRPr="001A51E1">
        <w:t xml:space="preserve">hiring </w:t>
      </w:r>
      <w:r w:rsidR="00893484" w:rsidRPr="001A51E1">
        <w:t xml:space="preserve">diverse and representative </w:t>
      </w:r>
      <w:r w:rsidRPr="001A51E1">
        <w:t>staff</w:t>
      </w:r>
      <w:r w:rsidR="00AA72A1" w:rsidRPr="001A51E1">
        <w:t xml:space="preserve"> that will serve both adult and pediatric patients</w:t>
      </w:r>
      <w:r w:rsidRPr="001A51E1">
        <w:t xml:space="preserve">. </w:t>
      </w:r>
    </w:p>
    <w:p w14:paraId="5927E0B9" w14:textId="77777777" w:rsidR="001E7130" w:rsidRDefault="001E7130" w:rsidP="001E7130">
      <w:pPr>
        <w:pStyle w:val="ListParagraph"/>
        <w:rPr>
          <w:rFonts w:cstheme="minorHAnsi"/>
        </w:rPr>
      </w:pPr>
    </w:p>
    <w:p w14:paraId="48717F9E" w14:textId="3F57F2A5" w:rsidR="00836CAC" w:rsidRDefault="001E7130" w:rsidP="00836CAC">
      <w:pPr>
        <w:pStyle w:val="ListParagraph"/>
        <w:rPr>
          <w:rFonts w:cstheme="minorHAnsi"/>
        </w:rPr>
      </w:pPr>
      <w:r>
        <w:rPr>
          <w:rFonts w:cstheme="minorHAnsi"/>
        </w:rPr>
        <w:t xml:space="preserve">When fully operational and ramped up, the new Center will add approximately 28 full-time employees, including the following: </w:t>
      </w:r>
    </w:p>
    <w:p w14:paraId="43AAAFB5" w14:textId="77777777" w:rsidR="00836CAC" w:rsidRDefault="00836CAC" w:rsidP="00836CAC">
      <w:pPr>
        <w:pStyle w:val="ListParagraph"/>
        <w:rPr>
          <w:rFonts w:cstheme="minorHAnsi"/>
        </w:rPr>
      </w:pPr>
    </w:p>
    <w:tbl>
      <w:tblPr>
        <w:tblW w:w="603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7"/>
        <w:gridCol w:w="2553"/>
      </w:tblGrid>
      <w:tr w:rsidR="00836CAC" w:rsidRPr="00836CAC" w14:paraId="4E61F7A6" w14:textId="77777777" w:rsidTr="00832BF4">
        <w:trPr>
          <w:cantSplit/>
          <w:trHeight w:val="261"/>
          <w:tblHeader/>
        </w:trPr>
        <w:tc>
          <w:tcPr>
            <w:tcW w:w="3477" w:type="dxa"/>
            <w:noWrap/>
            <w:tcMar>
              <w:top w:w="0" w:type="dxa"/>
              <w:left w:w="108" w:type="dxa"/>
              <w:bottom w:w="0" w:type="dxa"/>
              <w:right w:w="108" w:type="dxa"/>
            </w:tcMar>
            <w:vAlign w:val="center"/>
          </w:tcPr>
          <w:p w14:paraId="6E46B0AC" w14:textId="37BF2370" w:rsidR="00836CAC" w:rsidRPr="00836CAC" w:rsidRDefault="00EE3B16" w:rsidP="00836CAC">
            <w:pPr>
              <w:spacing w:after="0"/>
              <w:jc w:val="center"/>
              <w:rPr>
                <w:rFonts w:cstheme="minorHAnsi"/>
                <w:b/>
                <w:bCs/>
                <w:u w:val="single"/>
              </w:rPr>
            </w:pPr>
            <w:r>
              <w:rPr>
                <w:rFonts w:cstheme="minorHAnsi"/>
                <w:b/>
                <w:bCs/>
                <w:u w:val="single"/>
              </w:rPr>
              <w:t>Types of Staff</w:t>
            </w:r>
          </w:p>
        </w:tc>
        <w:tc>
          <w:tcPr>
            <w:tcW w:w="2553" w:type="dxa"/>
            <w:noWrap/>
            <w:tcMar>
              <w:top w:w="0" w:type="dxa"/>
              <w:left w:w="108" w:type="dxa"/>
              <w:bottom w:w="0" w:type="dxa"/>
              <w:right w:w="108" w:type="dxa"/>
            </w:tcMar>
            <w:vAlign w:val="center"/>
          </w:tcPr>
          <w:p w14:paraId="28F4B21E" w14:textId="3679684B" w:rsidR="00836CAC" w:rsidRPr="00836CAC" w:rsidRDefault="00836CAC" w:rsidP="00836CAC">
            <w:pPr>
              <w:spacing w:after="0"/>
              <w:jc w:val="center"/>
              <w:rPr>
                <w:rFonts w:cstheme="minorHAnsi"/>
                <w:b/>
                <w:bCs/>
                <w:u w:val="single"/>
              </w:rPr>
            </w:pPr>
            <w:r w:rsidRPr="00836CAC">
              <w:rPr>
                <w:rFonts w:cstheme="minorHAnsi"/>
                <w:b/>
                <w:bCs/>
                <w:u w:val="single"/>
              </w:rPr>
              <w:t>Number of FTEs</w:t>
            </w:r>
          </w:p>
        </w:tc>
      </w:tr>
      <w:tr w:rsidR="00836CAC" w:rsidRPr="00836CAC" w14:paraId="6FEAEA94" w14:textId="77777777" w:rsidTr="00832BF4">
        <w:trPr>
          <w:cantSplit/>
          <w:trHeight w:val="261"/>
        </w:trPr>
        <w:tc>
          <w:tcPr>
            <w:tcW w:w="3477" w:type="dxa"/>
            <w:noWrap/>
            <w:tcMar>
              <w:top w:w="0" w:type="dxa"/>
              <w:left w:w="108" w:type="dxa"/>
              <w:bottom w:w="0" w:type="dxa"/>
              <w:right w:w="108" w:type="dxa"/>
            </w:tcMar>
            <w:vAlign w:val="center"/>
            <w:hideMark/>
          </w:tcPr>
          <w:p w14:paraId="310FCE0A" w14:textId="77777777" w:rsidR="00836CAC" w:rsidRPr="00836CAC" w:rsidRDefault="00836CAC" w:rsidP="00836CAC">
            <w:pPr>
              <w:spacing w:after="0"/>
              <w:rPr>
                <w:rFonts w:cstheme="minorHAnsi"/>
              </w:rPr>
            </w:pPr>
            <w:r w:rsidRPr="00836CAC">
              <w:rPr>
                <w:rFonts w:cstheme="minorHAnsi"/>
              </w:rPr>
              <w:t>Nursing/APP</w:t>
            </w:r>
          </w:p>
        </w:tc>
        <w:tc>
          <w:tcPr>
            <w:tcW w:w="2553" w:type="dxa"/>
            <w:noWrap/>
            <w:tcMar>
              <w:top w:w="0" w:type="dxa"/>
              <w:left w:w="108" w:type="dxa"/>
              <w:bottom w:w="0" w:type="dxa"/>
              <w:right w:w="108" w:type="dxa"/>
            </w:tcMar>
            <w:vAlign w:val="center"/>
            <w:hideMark/>
          </w:tcPr>
          <w:p w14:paraId="46601AA4" w14:textId="33B41FD5" w:rsidR="00836CAC" w:rsidRPr="00836CAC" w:rsidRDefault="00836CAC" w:rsidP="00836CAC">
            <w:pPr>
              <w:pStyle w:val="ListParagraph"/>
              <w:spacing w:after="0"/>
              <w:rPr>
                <w:rFonts w:cstheme="minorHAnsi"/>
              </w:rPr>
            </w:pPr>
            <w:r w:rsidRPr="00836CAC">
              <w:rPr>
                <w:rFonts w:cstheme="minorHAnsi"/>
              </w:rPr>
              <w:t>1.80</w:t>
            </w:r>
          </w:p>
        </w:tc>
      </w:tr>
      <w:tr w:rsidR="00836CAC" w:rsidRPr="00836CAC" w14:paraId="18EDBEC7" w14:textId="77777777" w:rsidTr="00832BF4">
        <w:trPr>
          <w:cantSplit/>
          <w:trHeight w:val="261"/>
        </w:trPr>
        <w:tc>
          <w:tcPr>
            <w:tcW w:w="3477" w:type="dxa"/>
            <w:noWrap/>
            <w:tcMar>
              <w:top w:w="0" w:type="dxa"/>
              <w:left w:w="108" w:type="dxa"/>
              <w:bottom w:w="0" w:type="dxa"/>
              <w:right w:w="108" w:type="dxa"/>
            </w:tcMar>
            <w:vAlign w:val="center"/>
            <w:hideMark/>
          </w:tcPr>
          <w:p w14:paraId="22362A47" w14:textId="77777777" w:rsidR="00836CAC" w:rsidRPr="00836CAC" w:rsidRDefault="00836CAC" w:rsidP="00836CAC">
            <w:pPr>
              <w:spacing w:after="0"/>
              <w:rPr>
                <w:rFonts w:cstheme="minorHAnsi"/>
              </w:rPr>
            </w:pPr>
            <w:r w:rsidRPr="00836CAC">
              <w:rPr>
                <w:rFonts w:cstheme="minorHAnsi"/>
              </w:rPr>
              <w:t>Medical Director</w:t>
            </w:r>
          </w:p>
        </w:tc>
        <w:tc>
          <w:tcPr>
            <w:tcW w:w="2553" w:type="dxa"/>
            <w:noWrap/>
            <w:tcMar>
              <w:top w:w="0" w:type="dxa"/>
              <w:left w:w="108" w:type="dxa"/>
              <w:bottom w:w="0" w:type="dxa"/>
              <w:right w:w="108" w:type="dxa"/>
            </w:tcMar>
            <w:vAlign w:val="center"/>
            <w:hideMark/>
          </w:tcPr>
          <w:p w14:paraId="130098AC" w14:textId="2036011A" w:rsidR="00836CAC" w:rsidRPr="00836CAC" w:rsidRDefault="00836CAC" w:rsidP="00836CAC">
            <w:pPr>
              <w:pStyle w:val="ListParagraph"/>
              <w:spacing w:after="0"/>
              <w:rPr>
                <w:rFonts w:cstheme="minorHAnsi"/>
              </w:rPr>
            </w:pPr>
            <w:r w:rsidRPr="00836CAC">
              <w:rPr>
                <w:rFonts w:cstheme="minorHAnsi"/>
              </w:rPr>
              <w:t>1.00</w:t>
            </w:r>
          </w:p>
        </w:tc>
      </w:tr>
      <w:tr w:rsidR="00836CAC" w:rsidRPr="00836CAC" w14:paraId="6F957813" w14:textId="77777777" w:rsidTr="00832BF4">
        <w:trPr>
          <w:cantSplit/>
          <w:trHeight w:val="261"/>
        </w:trPr>
        <w:tc>
          <w:tcPr>
            <w:tcW w:w="3477" w:type="dxa"/>
            <w:noWrap/>
            <w:tcMar>
              <w:top w:w="0" w:type="dxa"/>
              <w:left w:w="108" w:type="dxa"/>
              <w:bottom w:w="0" w:type="dxa"/>
              <w:right w:w="108" w:type="dxa"/>
            </w:tcMar>
            <w:vAlign w:val="center"/>
            <w:hideMark/>
          </w:tcPr>
          <w:p w14:paraId="73BC85EC" w14:textId="62641E08" w:rsidR="00836CAC" w:rsidRPr="00836CAC" w:rsidRDefault="00836CAC" w:rsidP="00836CAC">
            <w:pPr>
              <w:spacing w:after="0"/>
              <w:rPr>
                <w:rFonts w:cstheme="minorHAnsi"/>
              </w:rPr>
            </w:pPr>
            <w:r>
              <w:rPr>
                <w:rFonts w:cstheme="minorHAnsi"/>
              </w:rPr>
              <w:t>T</w:t>
            </w:r>
            <w:r w:rsidRPr="00836CAC">
              <w:rPr>
                <w:rFonts w:cstheme="minorHAnsi"/>
              </w:rPr>
              <w:t>herapists</w:t>
            </w:r>
          </w:p>
        </w:tc>
        <w:tc>
          <w:tcPr>
            <w:tcW w:w="2553" w:type="dxa"/>
            <w:noWrap/>
            <w:tcMar>
              <w:top w:w="0" w:type="dxa"/>
              <w:left w:w="108" w:type="dxa"/>
              <w:bottom w:w="0" w:type="dxa"/>
              <w:right w:w="108" w:type="dxa"/>
            </w:tcMar>
            <w:vAlign w:val="center"/>
            <w:hideMark/>
          </w:tcPr>
          <w:p w14:paraId="226AA054" w14:textId="52D50A4D" w:rsidR="00836CAC" w:rsidRPr="00836CAC" w:rsidRDefault="00836CAC" w:rsidP="00836CAC">
            <w:pPr>
              <w:pStyle w:val="ListParagraph"/>
              <w:spacing w:after="0"/>
              <w:rPr>
                <w:rFonts w:cstheme="minorHAnsi"/>
              </w:rPr>
            </w:pPr>
            <w:r w:rsidRPr="00836CAC">
              <w:rPr>
                <w:rFonts w:cstheme="minorHAnsi"/>
              </w:rPr>
              <w:t>8.20</w:t>
            </w:r>
          </w:p>
        </w:tc>
      </w:tr>
      <w:tr w:rsidR="00836CAC" w:rsidRPr="00836CAC" w14:paraId="6F51636C" w14:textId="77777777" w:rsidTr="00832BF4">
        <w:trPr>
          <w:cantSplit/>
          <w:trHeight w:val="261"/>
        </w:trPr>
        <w:tc>
          <w:tcPr>
            <w:tcW w:w="3477" w:type="dxa"/>
            <w:noWrap/>
            <w:tcMar>
              <w:top w:w="0" w:type="dxa"/>
              <w:left w:w="108" w:type="dxa"/>
              <w:bottom w:w="0" w:type="dxa"/>
              <w:right w:w="108" w:type="dxa"/>
            </w:tcMar>
            <w:vAlign w:val="center"/>
            <w:hideMark/>
          </w:tcPr>
          <w:p w14:paraId="542C6EA2" w14:textId="2535859F" w:rsidR="00836CAC" w:rsidRPr="00836CAC" w:rsidRDefault="00836CAC" w:rsidP="00836CAC">
            <w:pPr>
              <w:spacing w:after="0"/>
              <w:rPr>
                <w:rFonts w:cstheme="minorHAnsi"/>
              </w:rPr>
            </w:pPr>
            <w:r w:rsidRPr="00836CAC">
              <w:rPr>
                <w:rFonts w:cstheme="minorHAnsi"/>
              </w:rPr>
              <w:t>Physic</w:t>
            </w:r>
            <w:r>
              <w:rPr>
                <w:rFonts w:cstheme="minorHAnsi"/>
              </w:rPr>
              <w:t>ians</w:t>
            </w:r>
          </w:p>
        </w:tc>
        <w:tc>
          <w:tcPr>
            <w:tcW w:w="2553" w:type="dxa"/>
            <w:noWrap/>
            <w:tcMar>
              <w:top w:w="0" w:type="dxa"/>
              <w:left w:w="108" w:type="dxa"/>
              <w:bottom w:w="0" w:type="dxa"/>
              <w:right w:w="108" w:type="dxa"/>
            </w:tcMar>
            <w:vAlign w:val="center"/>
            <w:hideMark/>
          </w:tcPr>
          <w:p w14:paraId="479D0EE6" w14:textId="51F90D3B" w:rsidR="00836CAC" w:rsidRPr="00836CAC" w:rsidRDefault="00836CAC" w:rsidP="00836CAC">
            <w:pPr>
              <w:pStyle w:val="ListParagraph"/>
              <w:spacing w:after="0"/>
              <w:rPr>
                <w:rFonts w:cstheme="minorHAnsi"/>
              </w:rPr>
            </w:pPr>
            <w:r w:rsidRPr="00836CAC">
              <w:rPr>
                <w:rFonts w:cstheme="minorHAnsi"/>
              </w:rPr>
              <w:t>4.90</w:t>
            </w:r>
          </w:p>
        </w:tc>
      </w:tr>
      <w:tr w:rsidR="00836CAC" w:rsidRPr="00836CAC" w14:paraId="61006DB2" w14:textId="77777777" w:rsidTr="00832BF4">
        <w:trPr>
          <w:cantSplit/>
          <w:trHeight w:val="261"/>
        </w:trPr>
        <w:tc>
          <w:tcPr>
            <w:tcW w:w="3477" w:type="dxa"/>
            <w:noWrap/>
            <w:tcMar>
              <w:top w:w="0" w:type="dxa"/>
              <w:left w:w="108" w:type="dxa"/>
              <w:bottom w:w="0" w:type="dxa"/>
              <w:right w:w="108" w:type="dxa"/>
            </w:tcMar>
            <w:vAlign w:val="center"/>
            <w:hideMark/>
          </w:tcPr>
          <w:p w14:paraId="20600638" w14:textId="77777777" w:rsidR="00836CAC" w:rsidRPr="00836CAC" w:rsidRDefault="00836CAC" w:rsidP="00836CAC">
            <w:pPr>
              <w:spacing w:after="0"/>
              <w:rPr>
                <w:rFonts w:cstheme="minorHAnsi"/>
              </w:rPr>
            </w:pPr>
            <w:r w:rsidRPr="00836CAC">
              <w:rPr>
                <w:rFonts w:cstheme="minorHAnsi"/>
              </w:rPr>
              <w:t>Treatment Planners</w:t>
            </w:r>
          </w:p>
        </w:tc>
        <w:tc>
          <w:tcPr>
            <w:tcW w:w="2553" w:type="dxa"/>
            <w:noWrap/>
            <w:tcMar>
              <w:top w:w="0" w:type="dxa"/>
              <w:left w:w="108" w:type="dxa"/>
              <w:bottom w:w="0" w:type="dxa"/>
              <w:right w:w="108" w:type="dxa"/>
            </w:tcMar>
            <w:vAlign w:val="center"/>
            <w:hideMark/>
          </w:tcPr>
          <w:p w14:paraId="1EDB600C" w14:textId="5A7D616E" w:rsidR="00836CAC" w:rsidRPr="00836CAC" w:rsidRDefault="00836CAC" w:rsidP="00836CAC">
            <w:pPr>
              <w:pStyle w:val="ListParagraph"/>
              <w:spacing w:after="0"/>
              <w:rPr>
                <w:rFonts w:cstheme="minorHAnsi"/>
              </w:rPr>
            </w:pPr>
            <w:r w:rsidRPr="00836CAC">
              <w:rPr>
                <w:rFonts w:cstheme="minorHAnsi"/>
              </w:rPr>
              <w:t>2.00</w:t>
            </w:r>
          </w:p>
        </w:tc>
      </w:tr>
      <w:tr w:rsidR="00836CAC" w:rsidRPr="00836CAC" w14:paraId="6D96404A" w14:textId="77777777" w:rsidTr="00832BF4">
        <w:trPr>
          <w:cantSplit/>
          <w:trHeight w:val="261"/>
        </w:trPr>
        <w:tc>
          <w:tcPr>
            <w:tcW w:w="3477" w:type="dxa"/>
            <w:noWrap/>
            <w:tcMar>
              <w:top w:w="0" w:type="dxa"/>
              <w:left w:w="108" w:type="dxa"/>
              <w:bottom w:w="0" w:type="dxa"/>
              <w:right w:w="108" w:type="dxa"/>
            </w:tcMar>
            <w:vAlign w:val="center"/>
            <w:hideMark/>
          </w:tcPr>
          <w:p w14:paraId="687D2E7D" w14:textId="77777777" w:rsidR="00836CAC" w:rsidRPr="00836CAC" w:rsidRDefault="00836CAC" w:rsidP="00836CAC">
            <w:pPr>
              <w:spacing w:after="0"/>
              <w:rPr>
                <w:rFonts w:cstheme="minorHAnsi"/>
              </w:rPr>
            </w:pPr>
            <w:r w:rsidRPr="00836CAC">
              <w:rPr>
                <w:rFonts w:cstheme="minorHAnsi"/>
              </w:rPr>
              <w:t>Billing/Pre-Auth/Intake</w:t>
            </w:r>
          </w:p>
        </w:tc>
        <w:tc>
          <w:tcPr>
            <w:tcW w:w="2553" w:type="dxa"/>
            <w:noWrap/>
            <w:tcMar>
              <w:top w:w="0" w:type="dxa"/>
              <w:left w:w="108" w:type="dxa"/>
              <w:bottom w:w="0" w:type="dxa"/>
              <w:right w:w="108" w:type="dxa"/>
            </w:tcMar>
            <w:vAlign w:val="center"/>
            <w:hideMark/>
          </w:tcPr>
          <w:p w14:paraId="256D4FAC" w14:textId="170FA05D" w:rsidR="00836CAC" w:rsidRPr="00836CAC" w:rsidRDefault="00836CAC" w:rsidP="00836CAC">
            <w:pPr>
              <w:pStyle w:val="ListParagraph"/>
              <w:spacing w:after="0"/>
              <w:rPr>
                <w:rFonts w:cstheme="minorHAnsi"/>
              </w:rPr>
            </w:pPr>
            <w:r w:rsidRPr="00836CAC">
              <w:rPr>
                <w:rFonts w:cstheme="minorHAnsi"/>
              </w:rPr>
              <w:t>3.20</w:t>
            </w:r>
          </w:p>
        </w:tc>
      </w:tr>
      <w:tr w:rsidR="00836CAC" w:rsidRPr="00836CAC" w14:paraId="36E720B8" w14:textId="77777777" w:rsidTr="00832BF4">
        <w:trPr>
          <w:cantSplit/>
          <w:trHeight w:val="261"/>
        </w:trPr>
        <w:tc>
          <w:tcPr>
            <w:tcW w:w="3477" w:type="dxa"/>
            <w:noWrap/>
            <w:tcMar>
              <w:top w:w="0" w:type="dxa"/>
              <w:left w:w="108" w:type="dxa"/>
              <w:bottom w:w="0" w:type="dxa"/>
              <w:right w:w="108" w:type="dxa"/>
            </w:tcMar>
            <w:vAlign w:val="center"/>
            <w:hideMark/>
          </w:tcPr>
          <w:p w14:paraId="382D49AC" w14:textId="77777777" w:rsidR="00836CAC" w:rsidRPr="00836CAC" w:rsidRDefault="00836CAC" w:rsidP="00836CAC">
            <w:pPr>
              <w:spacing w:after="0"/>
              <w:rPr>
                <w:rFonts w:cstheme="minorHAnsi"/>
              </w:rPr>
            </w:pPr>
            <w:r w:rsidRPr="00836CAC">
              <w:rPr>
                <w:rFonts w:cstheme="minorHAnsi"/>
              </w:rPr>
              <w:t>Practice Support Staff</w:t>
            </w:r>
          </w:p>
        </w:tc>
        <w:tc>
          <w:tcPr>
            <w:tcW w:w="2553" w:type="dxa"/>
            <w:noWrap/>
            <w:tcMar>
              <w:top w:w="0" w:type="dxa"/>
              <w:left w:w="108" w:type="dxa"/>
              <w:bottom w:w="0" w:type="dxa"/>
              <w:right w:w="108" w:type="dxa"/>
            </w:tcMar>
            <w:vAlign w:val="center"/>
            <w:hideMark/>
          </w:tcPr>
          <w:p w14:paraId="3C702FD0" w14:textId="4D87DCBC" w:rsidR="00836CAC" w:rsidRPr="00836CAC" w:rsidRDefault="00836CAC" w:rsidP="00836CAC">
            <w:pPr>
              <w:pStyle w:val="ListParagraph"/>
              <w:spacing w:after="0"/>
              <w:rPr>
                <w:rFonts w:cstheme="minorHAnsi"/>
              </w:rPr>
            </w:pPr>
            <w:r w:rsidRPr="00836CAC">
              <w:rPr>
                <w:rFonts w:cstheme="minorHAnsi"/>
              </w:rPr>
              <w:t>2.00</w:t>
            </w:r>
          </w:p>
        </w:tc>
      </w:tr>
      <w:tr w:rsidR="00836CAC" w:rsidRPr="00836CAC" w14:paraId="52BCF41E" w14:textId="77777777" w:rsidTr="00832BF4">
        <w:trPr>
          <w:cantSplit/>
          <w:trHeight w:val="261"/>
        </w:trPr>
        <w:tc>
          <w:tcPr>
            <w:tcW w:w="3477" w:type="dxa"/>
            <w:noWrap/>
            <w:tcMar>
              <w:top w:w="0" w:type="dxa"/>
              <w:left w:w="108" w:type="dxa"/>
              <w:bottom w:w="0" w:type="dxa"/>
              <w:right w:w="108" w:type="dxa"/>
            </w:tcMar>
            <w:vAlign w:val="center"/>
            <w:hideMark/>
          </w:tcPr>
          <w:p w14:paraId="5BDF0ABC" w14:textId="77777777" w:rsidR="00836CAC" w:rsidRPr="00836CAC" w:rsidRDefault="00836CAC" w:rsidP="00836CAC">
            <w:pPr>
              <w:spacing w:after="0"/>
              <w:rPr>
                <w:rFonts w:cstheme="minorHAnsi"/>
              </w:rPr>
            </w:pPr>
            <w:r w:rsidRPr="00836CAC">
              <w:rPr>
                <w:rFonts w:cstheme="minorHAnsi"/>
              </w:rPr>
              <w:t>Medical Assistants</w:t>
            </w:r>
          </w:p>
        </w:tc>
        <w:tc>
          <w:tcPr>
            <w:tcW w:w="2553" w:type="dxa"/>
            <w:noWrap/>
            <w:tcMar>
              <w:top w:w="0" w:type="dxa"/>
              <w:left w:w="108" w:type="dxa"/>
              <w:bottom w:w="0" w:type="dxa"/>
              <w:right w:w="108" w:type="dxa"/>
            </w:tcMar>
            <w:vAlign w:val="center"/>
            <w:hideMark/>
          </w:tcPr>
          <w:p w14:paraId="16ABAA9D" w14:textId="702C070A" w:rsidR="00836CAC" w:rsidRPr="00836CAC" w:rsidRDefault="00836CAC" w:rsidP="00836CAC">
            <w:pPr>
              <w:pStyle w:val="ListParagraph"/>
              <w:spacing w:after="0"/>
              <w:rPr>
                <w:rFonts w:cstheme="minorHAnsi"/>
              </w:rPr>
            </w:pPr>
            <w:r w:rsidRPr="00836CAC">
              <w:rPr>
                <w:rFonts w:cstheme="minorHAnsi"/>
              </w:rPr>
              <w:t>1.50</w:t>
            </w:r>
          </w:p>
        </w:tc>
      </w:tr>
      <w:tr w:rsidR="00836CAC" w:rsidRPr="00836CAC" w14:paraId="6BBA6B72" w14:textId="77777777" w:rsidTr="00832BF4">
        <w:trPr>
          <w:cantSplit/>
          <w:trHeight w:val="261"/>
        </w:trPr>
        <w:tc>
          <w:tcPr>
            <w:tcW w:w="3477" w:type="dxa"/>
            <w:noWrap/>
            <w:tcMar>
              <w:top w:w="0" w:type="dxa"/>
              <w:left w:w="108" w:type="dxa"/>
              <w:bottom w:w="0" w:type="dxa"/>
              <w:right w:w="108" w:type="dxa"/>
            </w:tcMar>
            <w:vAlign w:val="center"/>
            <w:hideMark/>
          </w:tcPr>
          <w:p w14:paraId="35EE0DBF" w14:textId="77777777" w:rsidR="00836CAC" w:rsidRPr="00836CAC" w:rsidRDefault="00836CAC" w:rsidP="00836CAC">
            <w:pPr>
              <w:spacing w:after="0"/>
              <w:rPr>
                <w:rFonts w:cstheme="minorHAnsi"/>
              </w:rPr>
            </w:pPr>
            <w:r w:rsidRPr="00836CAC">
              <w:rPr>
                <w:rFonts w:cstheme="minorHAnsi"/>
              </w:rPr>
              <w:t>Research Personnel</w:t>
            </w:r>
          </w:p>
        </w:tc>
        <w:tc>
          <w:tcPr>
            <w:tcW w:w="2553" w:type="dxa"/>
            <w:noWrap/>
            <w:tcMar>
              <w:top w:w="0" w:type="dxa"/>
              <w:left w:w="108" w:type="dxa"/>
              <w:bottom w:w="0" w:type="dxa"/>
              <w:right w:w="108" w:type="dxa"/>
            </w:tcMar>
            <w:vAlign w:val="center"/>
            <w:hideMark/>
          </w:tcPr>
          <w:p w14:paraId="089232FB" w14:textId="6416F64E" w:rsidR="00836CAC" w:rsidRPr="00836CAC" w:rsidRDefault="00836CAC" w:rsidP="00836CAC">
            <w:pPr>
              <w:pStyle w:val="ListParagraph"/>
              <w:spacing w:after="0"/>
              <w:rPr>
                <w:rFonts w:cstheme="minorHAnsi"/>
              </w:rPr>
            </w:pPr>
            <w:r w:rsidRPr="00836CAC">
              <w:rPr>
                <w:rFonts w:cstheme="minorHAnsi"/>
              </w:rPr>
              <w:t>1.50</w:t>
            </w:r>
          </w:p>
        </w:tc>
      </w:tr>
      <w:tr w:rsidR="00836CAC" w:rsidRPr="00836CAC" w14:paraId="086FEF9D" w14:textId="77777777" w:rsidTr="00832BF4">
        <w:trPr>
          <w:cantSplit/>
          <w:trHeight w:val="261"/>
        </w:trPr>
        <w:tc>
          <w:tcPr>
            <w:tcW w:w="3477" w:type="dxa"/>
            <w:noWrap/>
            <w:tcMar>
              <w:top w:w="0" w:type="dxa"/>
              <w:left w:w="108" w:type="dxa"/>
              <w:bottom w:w="0" w:type="dxa"/>
              <w:right w:w="108" w:type="dxa"/>
            </w:tcMar>
            <w:vAlign w:val="center"/>
            <w:hideMark/>
          </w:tcPr>
          <w:p w14:paraId="69B8F151" w14:textId="77777777" w:rsidR="00836CAC" w:rsidRPr="00836CAC" w:rsidRDefault="00836CAC" w:rsidP="00836CAC">
            <w:pPr>
              <w:spacing w:after="0"/>
              <w:rPr>
                <w:rFonts w:cstheme="minorHAnsi"/>
              </w:rPr>
            </w:pPr>
            <w:r w:rsidRPr="00836CAC">
              <w:rPr>
                <w:rFonts w:cstheme="minorHAnsi"/>
              </w:rPr>
              <w:t>Child Life Specialist</w:t>
            </w:r>
          </w:p>
        </w:tc>
        <w:tc>
          <w:tcPr>
            <w:tcW w:w="2553" w:type="dxa"/>
            <w:noWrap/>
            <w:tcMar>
              <w:top w:w="0" w:type="dxa"/>
              <w:left w:w="108" w:type="dxa"/>
              <w:bottom w:w="0" w:type="dxa"/>
              <w:right w:w="108" w:type="dxa"/>
            </w:tcMar>
            <w:vAlign w:val="center"/>
            <w:hideMark/>
          </w:tcPr>
          <w:p w14:paraId="770EA8D5" w14:textId="5FF3E8EC" w:rsidR="00836CAC" w:rsidRPr="00836CAC" w:rsidRDefault="00836CAC" w:rsidP="00836CAC">
            <w:pPr>
              <w:pStyle w:val="ListParagraph"/>
              <w:spacing w:after="0"/>
              <w:rPr>
                <w:rFonts w:cstheme="minorHAnsi"/>
              </w:rPr>
            </w:pPr>
            <w:r w:rsidRPr="00836CAC">
              <w:rPr>
                <w:rFonts w:cstheme="minorHAnsi"/>
              </w:rPr>
              <w:t>1.00</w:t>
            </w:r>
          </w:p>
        </w:tc>
      </w:tr>
      <w:tr w:rsidR="00836CAC" w:rsidRPr="00836CAC" w14:paraId="64389E8B" w14:textId="77777777" w:rsidTr="00832BF4">
        <w:trPr>
          <w:cantSplit/>
          <w:trHeight w:val="270"/>
        </w:trPr>
        <w:tc>
          <w:tcPr>
            <w:tcW w:w="3477" w:type="dxa"/>
            <w:noWrap/>
            <w:tcMar>
              <w:top w:w="0" w:type="dxa"/>
              <w:left w:w="108" w:type="dxa"/>
              <w:bottom w:w="0" w:type="dxa"/>
              <w:right w:w="108" w:type="dxa"/>
            </w:tcMar>
            <w:vAlign w:val="center"/>
            <w:hideMark/>
          </w:tcPr>
          <w:p w14:paraId="494813CE" w14:textId="77777777" w:rsidR="00836CAC" w:rsidRPr="00836CAC" w:rsidRDefault="00836CAC" w:rsidP="00836CAC">
            <w:pPr>
              <w:spacing w:after="0"/>
              <w:rPr>
                <w:rFonts w:cstheme="minorHAnsi"/>
              </w:rPr>
            </w:pPr>
            <w:r w:rsidRPr="00836CAC">
              <w:rPr>
                <w:rFonts w:cstheme="minorHAnsi"/>
              </w:rPr>
              <w:t>IT</w:t>
            </w:r>
          </w:p>
        </w:tc>
        <w:tc>
          <w:tcPr>
            <w:tcW w:w="2553" w:type="dxa"/>
            <w:noWrap/>
            <w:tcMar>
              <w:top w:w="0" w:type="dxa"/>
              <w:left w:w="108" w:type="dxa"/>
              <w:bottom w:w="0" w:type="dxa"/>
              <w:right w:w="108" w:type="dxa"/>
            </w:tcMar>
            <w:vAlign w:val="center"/>
            <w:hideMark/>
          </w:tcPr>
          <w:p w14:paraId="6D2CA165" w14:textId="2B3B96BA" w:rsidR="00836CAC" w:rsidRPr="00836CAC" w:rsidRDefault="00836CAC" w:rsidP="00836CAC">
            <w:pPr>
              <w:pStyle w:val="ListParagraph"/>
              <w:spacing w:after="0"/>
              <w:rPr>
                <w:rFonts w:cstheme="minorHAnsi"/>
              </w:rPr>
            </w:pPr>
            <w:r w:rsidRPr="00836CAC">
              <w:rPr>
                <w:rFonts w:cstheme="minorHAnsi"/>
              </w:rPr>
              <w:t>1.00</w:t>
            </w:r>
          </w:p>
        </w:tc>
      </w:tr>
    </w:tbl>
    <w:p w14:paraId="1CB8B630" w14:textId="77777777" w:rsidR="00836CAC" w:rsidRDefault="00836CAC" w:rsidP="00836CAC">
      <w:pPr>
        <w:pStyle w:val="ListParagraph"/>
        <w:rPr>
          <w:rFonts w:cstheme="minorHAnsi"/>
        </w:rPr>
      </w:pPr>
    </w:p>
    <w:p w14:paraId="3E80C383" w14:textId="553D46A6" w:rsidR="00836CAC" w:rsidRDefault="00836CAC" w:rsidP="00836CAC">
      <w:pPr>
        <w:pStyle w:val="ListParagraph"/>
        <w:rPr>
          <w:rFonts w:cstheme="minorHAnsi"/>
        </w:rPr>
      </w:pPr>
      <w:r>
        <w:rPr>
          <w:rFonts w:cstheme="minorHAnsi"/>
        </w:rPr>
        <w:t>The Center will leverage resources from the existing Radiation Oncology Department</w:t>
      </w:r>
      <w:r w:rsidR="00EE3B16">
        <w:rPr>
          <w:rFonts w:cstheme="minorHAnsi"/>
        </w:rPr>
        <w:t xml:space="preserve">. The Applicant will </w:t>
      </w:r>
      <w:r w:rsidR="00EE3B16" w:rsidRPr="00EE3B16">
        <w:rPr>
          <w:rFonts w:cstheme="minorHAnsi"/>
        </w:rPr>
        <w:t>focus</w:t>
      </w:r>
      <w:r w:rsidR="00EE3B16">
        <w:rPr>
          <w:rFonts w:cstheme="minorHAnsi"/>
        </w:rPr>
        <w:t xml:space="preserve"> its </w:t>
      </w:r>
      <w:r w:rsidR="00EE3B16" w:rsidRPr="00EE3B16">
        <w:rPr>
          <w:rFonts w:cstheme="minorHAnsi"/>
        </w:rPr>
        <w:t xml:space="preserve">recruitment efforts </w:t>
      </w:r>
      <w:proofErr w:type="gramStart"/>
      <w:r w:rsidR="00EE3B16">
        <w:rPr>
          <w:rFonts w:cstheme="minorHAnsi"/>
        </w:rPr>
        <w:t>to</w:t>
      </w:r>
      <w:proofErr w:type="gramEnd"/>
      <w:r w:rsidR="00EE3B16">
        <w:rPr>
          <w:rFonts w:cstheme="minorHAnsi"/>
        </w:rPr>
        <w:t xml:space="preserve"> recruiting talent from</w:t>
      </w:r>
      <w:r w:rsidR="00EE3B16" w:rsidRPr="00EE3B16">
        <w:rPr>
          <w:rFonts w:cstheme="minorHAnsi"/>
        </w:rPr>
        <w:t xml:space="preserve"> the communities</w:t>
      </w:r>
      <w:r w:rsidR="00EE3B16">
        <w:rPr>
          <w:rFonts w:cstheme="minorHAnsi"/>
        </w:rPr>
        <w:t xml:space="preserve"> that the Applicant serves.</w:t>
      </w:r>
    </w:p>
    <w:p w14:paraId="1D8DACEA" w14:textId="77777777" w:rsidR="00836CAC" w:rsidRPr="00836CAC" w:rsidRDefault="00836CAC" w:rsidP="00836CAC">
      <w:pPr>
        <w:pStyle w:val="ListParagraph"/>
        <w:rPr>
          <w:rFonts w:cstheme="minorHAnsi"/>
        </w:rPr>
      </w:pPr>
    </w:p>
    <w:p w14:paraId="10339025" w14:textId="038FEE20" w:rsidR="00105D07" w:rsidRPr="001A51E1" w:rsidRDefault="008A00C0" w:rsidP="00A15971">
      <w:pPr>
        <w:pStyle w:val="Heading3"/>
      </w:pPr>
      <w:r w:rsidRPr="001A51E1">
        <w:t>The application states, currently, many pediatric patients cannot access proton beam therapy in the Commonwealth. Capacity in the Commonwealth is not sufficient. Some patients travel out of state to access proton therapy, while others forgo treatment to maintain continuity of care and access to necessary specialized services at BCH (pg.3).</w:t>
      </w:r>
    </w:p>
    <w:p w14:paraId="34F0E7A5" w14:textId="7C6380D4" w:rsidR="008A00C0" w:rsidRDefault="00363F23" w:rsidP="0089658C">
      <w:pPr>
        <w:pStyle w:val="ListParagraph"/>
        <w:numPr>
          <w:ilvl w:val="2"/>
          <w:numId w:val="2"/>
        </w:numPr>
        <w:ind w:left="1440"/>
        <w:rPr>
          <w:rFonts w:cstheme="minorHAnsi"/>
        </w:rPr>
      </w:pPr>
      <w:r>
        <w:rPr>
          <w:rFonts w:cstheme="minorHAnsi"/>
        </w:rPr>
        <w:t>Does the Applicant have any d</w:t>
      </w:r>
      <w:r w:rsidR="00B66C1E">
        <w:rPr>
          <w:rFonts w:cstheme="minorHAnsi"/>
        </w:rPr>
        <w:t xml:space="preserve">ata </w:t>
      </w:r>
      <w:r w:rsidR="00E03B6B">
        <w:rPr>
          <w:rFonts w:cstheme="minorHAnsi"/>
        </w:rPr>
        <w:t>on</w:t>
      </w:r>
      <w:r w:rsidR="00B66C1E">
        <w:rPr>
          <w:rFonts w:cstheme="minorHAnsi"/>
        </w:rPr>
        <w:t xml:space="preserve"> </w:t>
      </w:r>
      <w:r>
        <w:rPr>
          <w:rFonts w:cstheme="minorHAnsi"/>
        </w:rPr>
        <w:t xml:space="preserve">the number of its </w:t>
      </w:r>
      <w:r w:rsidR="008E3F96">
        <w:rPr>
          <w:rFonts w:cstheme="minorHAnsi"/>
        </w:rPr>
        <w:t xml:space="preserve">Massachusetts </w:t>
      </w:r>
      <w:r w:rsidR="00B66C1E">
        <w:rPr>
          <w:rFonts w:cstheme="minorHAnsi"/>
        </w:rPr>
        <w:t>patients</w:t>
      </w:r>
      <w:r w:rsidR="00312036">
        <w:rPr>
          <w:rFonts w:cstheme="minorHAnsi"/>
        </w:rPr>
        <w:t xml:space="preserve"> (Adult and Pediatric)</w:t>
      </w:r>
      <w:r w:rsidR="00B66C1E">
        <w:rPr>
          <w:rFonts w:cstheme="minorHAnsi"/>
        </w:rPr>
        <w:t xml:space="preserve"> traveling out of state for proton therapy treatment</w:t>
      </w:r>
      <w:r>
        <w:rPr>
          <w:rFonts w:cstheme="minorHAnsi"/>
        </w:rPr>
        <w:t>?</w:t>
      </w:r>
      <w:r w:rsidR="00947B16" w:rsidRPr="00947B16">
        <w:rPr>
          <w:rFonts w:cstheme="minorHAnsi"/>
        </w:rPr>
        <w:t xml:space="preserve"> If so, please provide </w:t>
      </w:r>
      <w:proofErr w:type="gramStart"/>
      <w:r w:rsidR="00947B16" w:rsidRPr="00947B16">
        <w:rPr>
          <w:rFonts w:cstheme="minorHAnsi"/>
        </w:rPr>
        <w:t>these</w:t>
      </w:r>
      <w:proofErr w:type="gramEnd"/>
      <w:r w:rsidR="00947B16" w:rsidRPr="00947B16">
        <w:rPr>
          <w:rFonts w:cstheme="minorHAnsi"/>
        </w:rPr>
        <w:t xml:space="preserve"> data to the Department. </w:t>
      </w:r>
      <w:r w:rsidR="00B66C1E" w:rsidRPr="00947B16">
        <w:rPr>
          <w:rFonts w:cstheme="minorHAnsi"/>
        </w:rPr>
        <w:t xml:space="preserve"> </w:t>
      </w:r>
    </w:p>
    <w:p w14:paraId="323223B4" w14:textId="35EF82A2" w:rsidR="00444288" w:rsidRPr="00444288" w:rsidRDefault="00444288" w:rsidP="00444288">
      <w:pPr>
        <w:ind w:left="720"/>
        <w:rPr>
          <w:rFonts w:cstheme="minorHAnsi"/>
        </w:rPr>
      </w:pPr>
      <w:r>
        <w:rPr>
          <w:rFonts w:cstheme="minorHAnsi"/>
        </w:rPr>
        <w:t xml:space="preserve">The Applicant does not </w:t>
      </w:r>
      <w:r w:rsidR="00132E44">
        <w:rPr>
          <w:rFonts w:cstheme="minorHAnsi"/>
        </w:rPr>
        <w:t xml:space="preserve">have data </w:t>
      </w:r>
      <w:r w:rsidR="005814A6">
        <w:rPr>
          <w:rFonts w:cstheme="minorHAnsi"/>
        </w:rPr>
        <w:t xml:space="preserve">quantifying the </w:t>
      </w:r>
      <w:r w:rsidR="00132E44">
        <w:rPr>
          <w:rFonts w:cstheme="minorHAnsi"/>
        </w:rPr>
        <w:t xml:space="preserve">Massachusetts patients </w:t>
      </w:r>
      <w:r w:rsidR="005814A6">
        <w:rPr>
          <w:rFonts w:cstheme="minorHAnsi"/>
        </w:rPr>
        <w:t xml:space="preserve">that </w:t>
      </w:r>
      <w:r w:rsidR="00132E44">
        <w:rPr>
          <w:rFonts w:cstheme="minorHAnsi"/>
        </w:rPr>
        <w:t>travel out of state for proton therapy treatment.</w:t>
      </w:r>
      <w:r w:rsidR="0046547E">
        <w:rPr>
          <w:rFonts w:cstheme="minorHAnsi"/>
        </w:rPr>
        <w:t xml:space="preserve"> </w:t>
      </w:r>
    </w:p>
    <w:p w14:paraId="7F229B44" w14:textId="68D0FCC9" w:rsidR="008A00C0" w:rsidRPr="00947B16" w:rsidRDefault="00E66369" w:rsidP="0089658C">
      <w:pPr>
        <w:pStyle w:val="ListParagraph"/>
        <w:numPr>
          <w:ilvl w:val="2"/>
          <w:numId w:val="2"/>
        </w:numPr>
        <w:ind w:left="1440"/>
      </w:pPr>
      <w:r w:rsidRPr="4F964488">
        <w:lastRenderedPageBreak/>
        <w:t xml:space="preserve">Does the Applicant have data on the number of its </w:t>
      </w:r>
      <w:r w:rsidR="00323F7D" w:rsidRPr="4F964488">
        <w:t xml:space="preserve">Massachusetts </w:t>
      </w:r>
      <w:r w:rsidRPr="4F964488">
        <w:t>patients</w:t>
      </w:r>
      <w:r w:rsidR="00312036" w:rsidRPr="4F964488">
        <w:t xml:space="preserve"> (Adult and Pediatric)</w:t>
      </w:r>
      <w:r w:rsidRPr="4F964488">
        <w:t xml:space="preserve"> for whom proton beam therapy treatment is the most clinically appropriate </w:t>
      </w:r>
      <w:proofErr w:type="gramStart"/>
      <w:r w:rsidR="008E3F96" w:rsidRPr="4F964488">
        <w:t>treatment</w:t>
      </w:r>
      <w:proofErr w:type="gramEnd"/>
      <w:r w:rsidRPr="4F964488">
        <w:t xml:space="preserve"> but who </w:t>
      </w:r>
      <w:proofErr w:type="gramStart"/>
      <w:r w:rsidR="00CC0B9F" w:rsidRPr="4F964488">
        <w:t>have</w:t>
      </w:r>
      <w:proofErr w:type="gramEnd"/>
      <w:r w:rsidR="00CC0B9F" w:rsidRPr="4F964488">
        <w:t xml:space="preserve"> </w:t>
      </w:r>
      <w:r w:rsidRPr="4F964488">
        <w:t>forgo</w:t>
      </w:r>
      <w:r w:rsidR="00CC0B9F" w:rsidRPr="4F964488">
        <w:t>ne</w:t>
      </w:r>
      <w:r w:rsidRPr="4F964488">
        <w:t xml:space="preserve"> </w:t>
      </w:r>
      <w:r w:rsidR="008E3F96" w:rsidRPr="4F964488">
        <w:t xml:space="preserve">proton beam therapy </w:t>
      </w:r>
      <w:r w:rsidRPr="4F964488">
        <w:t xml:space="preserve">treatment due to lack of </w:t>
      </w:r>
      <w:r w:rsidR="00B05F6A" w:rsidRPr="4F964488">
        <w:t xml:space="preserve">convenient </w:t>
      </w:r>
      <w:r w:rsidRPr="4F964488">
        <w:t>access</w:t>
      </w:r>
      <w:r w:rsidR="00312036" w:rsidRPr="4F964488">
        <w:t>?</w:t>
      </w:r>
      <w:r w:rsidR="00947B16" w:rsidRPr="00947B16">
        <w:rPr>
          <w:rFonts w:cstheme="minorHAnsi"/>
        </w:rPr>
        <w:t xml:space="preserve"> </w:t>
      </w:r>
      <w:r w:rsidR="00947B16" w:rsidRPr="00947B16">
        <w:t xml:space="preserve">If so, please provide </w:t>
      </w:r>
      <w:proofErr w:type="gramStart"/>
      <w:r w:rsidR="00947B16" w:rsidRPr="00947B16">
        <w:t>these</w:t>
      </w:r>
      <w:proofErr w:type="gramEnd"/>
      <w:r w:rsidR="00947B16" w:rsidRPr="00947B16">
        <w:t xml:space="preserve"> data to the Department. </w:t>
      </w:r>
      <w:r w:rsidRPr="4F964488">
        <w:t xml:space="preserve"> </w:t>
      </w:r>
    </w:p>
    <w:p w14:paraId="4A212FC2" w14:textId="570639A8" w:rsidR="00132E44" w:rsidRPr="00132E44" w:rsidRDefault="005814A6" w:rsidP="00591EB0">
      <w:pPr>
        <w:ind w:left="720"/>
        <w:jc w:val="both"/>
        <w:rPr>
          <w:rFonts w:cstheme="minorHAnsi"/>
        </w:rPr>
      </w:pPr>
      <w:r>
        <w:rPr>
          <w:rFonts w:cstheme="minorHAnsi"/>
        </w:rPr>
        <w:t xml:space="preserve">The Applicant does not have data quantifying the patients that have forgone proton beam therapy due to lack of access. </w:t>
      </w:r>
    </w:p>
    <w:p w14:paraId="15710C78" w14:textId="60E45C9F" w:rsidR="00AD6549" w:rsidRPr="001A51E1" w:rsidRDefault="00AD6549" w:rsidP="00A15971">
      <w:pPr>
        <w:pStyle w:val="Heading3"/>
      </w:pPr>
      <w:r w:rsidRPr="001A51E1">
        <w:t>What is the anticipated date of project implementation?</w:t>
      </w:r>
    </w:p>
    <w:p w14:paraId="5201F438" w14:textId="77777777" w:rsidR="00A437D7" w:rsidRDefault="00A437D7" w:rsidP="00A437D7">
      <w:pPr>
        <w:pStyle w:val="ListParagraph"/>
        <w:rPr>
          <w:rFonts w:cstheme="minorHAnsi"/>
        </w:rPr>
      </w:pPr>
    </w:p>
    <w:p w14:paraId="687CF510" w14:textId="51A21F95" w:rsidR="00DE1C8E" w:rsidRDefault="00DE1C8E" w:rsidP="00A437D7">
      <w:pPr>
        <w:pStyle w:val="ListParagraph"/>
      </w:pPr>
      <w:r>
        <w:rPr>
          <w:rFonts w:cstheme="minorHAnsi"/>
        </w:rPr>
        <w:t xml:space="preserve">The Applicant anticipates that </w:t>
      </w:r>
      <w:r w:rsidR="00E14F7F">
        <w:rPr>
          <w:rFonts w:cstheme="minorHAnsi"/>
        </w:rPr>
        <w:t xml:space="preserve">the Proposed Project will be operational by </w:t>
      </w:r>
      <w:r>
        <w:t>December 2027</w:t>
      </w:r>
      <w:r w:rsidR="00E14F7F">
        <w:t>.</w:t>
      </w:r>
    </w:p>
    <w:p w14:paraId="22409B4D" w14:textId="77777777" w:rsidR="00E14F7F" w:rsidRPr="00A437D7" w:rsidRDefault="00E14F7F" w:rsidP="00A437D7">
      <w:pPr>
        <w:pStyle w:val="ListParagraph"/>
        <w:rPr>
          <w:rFonts w:cstheme="minorHAnsi"/>
        </w:rPr>
      </w:pPr>
    </w:p>
    <w:p w14:paraId="597754ED" w14:textId="0EEC4819" w:rsidR="00A437D7" w:rsidRDefault="00A437D7" w:rsidP="00A15971">
      <w:pPr>
        <w:pStyle w:val="Heading3"/>
      </w:pPr>
      <w:r>
        <w:t>The Applicant announced its intentions to end its clinical affiliation with Brigham and Women’s Hospital</w:t>
      </w:r>
      <w:r w:rsidR="00DE5432">
        <w:t xml:space="preserve"> (BWH)</w:t>
      </w:r>
      <w:r>
        <w:t xml:space="preserve"> and to </w:t>
      </w:r>
      <w:proofErr w:type="gramStart"/>
      <w:r>
        <w:t>enter into</w:t>
      </w:r>
      <w:proofErr w:type="gramEnd"/>
      <w:r>
        <w:t xml:space="preserve"> a clinical affiliation with </w:t>
      </w:r>
      <w:r w:rsidRPr="00A437D7">
        <w:t>Beth Israel Deaconess Medical Center</w:t>
      </w:r>
      <w:r>
        <w:t xml:space="preserve"> (BIDMC). </w:t>
      </w:r>
    </w:p>
    <w:p w14:paraId="03D9C359" w14:textId="40E1E620" w:rsidR="00A437D7" w:rsidRDefault="00757733" w:rsidP="0089658C">
      <w:pPr>
        <w:pStyle w:val="ListParagraph"/>
        <w:numPr>
          <w:ilvl w:val="1"/>
          <w:numId w:val="2"/>
        </w:numPr>
        <w:rPr>
          <w:rFonts w:cstheme="minorHAnsi"/>
        </w:rPr>
      </w:pPr>
      <w:r>
        <w:rPr>
          <w:rFonts w:cstheme="minorHAnsi"/>
        </w:rPr>
        <w:t>W</w:t>
      </w:r>
      <w:r w:rsidR="00A437D7">
        <w:rPr>
          <w:rFonts w:cstheme="minorHAnsi"/>
        </w:rPr>
        <w:t>ill the Proposed Project be impacted by the Applicant’s plans to end its clinical affiliation with BWH and proposed affiliation with BIDMC</w:t>
      </w:r>
      <w:r>
        <w:rPr>
          <w:rFonts w:cstheme="minorHAnsi"/>
        </w:rPr>
        <w:t>?</w:t>
      </w:r>
    </w:p>
    <w:p w14:paraId="6AB1633B" w14:textId="24A6CBCC" w:rsidR="00CD7DF3" w:rsidRDefault="00CD7DF3" w:rsidP="0089658C">
      <w:pPr>
        <w:pStyle w:val="ListParagraph"/>
        <w:numPr>
          <w:ilvl w:val="1"/>
          <w:numId w:val="2"/>
        </w:numPr>
        <w:rPr>
          <w:rFonts w:cstheme="minorHAnsi"/>
        </w:rPr>
      </w:pPr>
      <w:r>
        <w:rPr>
          <w:rFonts w:cstheme="minorHAnsi"/>
        </w:rPr>
        <w:t xml:space="preserve">Does the Applicant anticipate any change to the need </w:t>
      </w:r>
      <w:r w:rsidR="00283534">
        <w:rPr>
          <w:rFonts w:cstheme="minorHAnsi"/>
        </w:rPr>
        <w:t>projections for the Proposed Project</w:t>
      </w:r>
      <w:r w:rsidR="00757733">
        <w:rPr>
          <w:rFonts w:cstheme="minorHAnsi"/>
        </w:rPr>
        <w:t xml:space="preserve"> as a result in the </w:t>
      </w:r>
      <w:r w:rsidR="00520906">
        <w:rPr>
          <w:rFonts w:cstheme="minorHAnsi"/>
        </w:rPr>
        <w:t xml:space="preserve">expected </w:t>
      </w:r>
      <w:r w:rsidR="00757733">
        <w:rPr>
          <w:rFonts w:cstheme="minorHAnsi"/>
        </w:rPr>
        <w:t>change in its clinical affiliation</w:t>
      </w:r>
      <w:r w:rsidR="00283534">
        <w:rPr>
          <w:rFonts w:cstheme="minorHAnsi"/>
        </w:rPr>
        <w:t>?</w:t>
      </w:r>
    </w:p>
    <w:p w14:paraId="1B9082FA" w14:textId="3C7F3C48" w:rsidR="00757733" w:rsidRPr="00444288" w:rsidRDefault="005814A6" w:rsidP="00444288">
      <w:pPr>
        <w:ind w:left="720"/>
        <w:rPr>
          <w:rFonts w:cstheme="minorHAnsi"/>
        </w:rPr>
      </w:pPr>
      <w:r>
        <w:rPr>
          <w:rFonts w:cstheme="minorHAnsi"/>
        </w:rPr>
        <w:t>T</w:t>
      </w:r>
      <w:r w:rsidR="00444288">
        <w:rPr>
          <w:rFonts w:cstheme="minorHAnsi"/>
        </w:rPr>
        <w:t xml:space="preserve">he </w:t>
      </w:r>
      <w:r>
        <w:rPr>
          <w:rFonts w:cstheme="minorHAnsi"/>
        </w:rPr>
        <w:t xml:space="preserve">Applicant does not anticipate that the </w:t>
      </w:r>
      <w:r w:rsidR="00444288">
        <w:rPr>
          <w:rFonts w:cstheme="minorHAnsi"/>
        </w:rPr>
        <w:t>Proposed Project will be impacted by the Applicant’s proposed collaboration with BIDMC</w:t>
      </w:r>
      <w:r>
        <w:rPr>
          <w:rFonts w:cstheme="minorHAnsi"/>
        </w:rPr>
        <w:t xml:space="preserve"> or the end of its affiliation with BWH</w:t>
      </w:r>
      <w:r w:rsidR="00444288">
        <w:rPr>
          <w:rFonts w:cstheme="minorHAnsi"/>
        </w:rPr>
        <w:t>, nor does the Applicant anticipate that there will be a change to need project</w:t>
      </w:r>
      <w:r w:rsidR="00132E44">
        <w:rPr>
          <w:rFonts w:cstheme="minorHAnsi"/>
        </w:rPr>
        <w:t>ions</w:t>
      </w:r>
      <w:r w:rsidR="00444288">
        <w:rPr>
          <w:rFonts w:cstheme="minorHAnsi"/>
        </w:rPr>
        <w:t xml:space="preserve"> </w:t>
      </w:r>
      <w:proofErr w:type="gramStart"/>
      <w:r w:rsidR="00444288">
        <w:rPr>
          <w:rFonts w:cstheme="minorHAnsi"/>
        </w:rPr>
        <w:t>as a result of</w:t>
      </w:r>
      <w:proofErr w:type="gramEnd"/>
      <w:r w:rsidR="00444288">
        <w:rPr>
          <w:rFonts w:cstheme="minorHAnsi"/>
        </w:rPr>
        <w:t xml:space="preserve"> the proposed collaboration with BIDMC. </w:t>
      </w:r>
    </w:p>
    <w:p w14:paraId="38524C0B" w14:textId="77777777" w:rsidR="007128EA" w:rsidRDefault="00E439C2" w:rsidP="00A15971">
      <w:pPr>
        <w:pStyle w:val="Heading3"/>
      </w:pPr>
      <w:r>
        <w:t>Please provide the following, concerning the vertical CT scanner:</w:t>
      </w:r>
    </w:p>
    <w:p w14:paraId="4F08519E" w14:textId="1DC8B847" w:rsidR="003920C5" w:rsidRDefault="00F93ADD" w:rsidP="0089658C">
      <w:pPr>
        <w:pStyle w:val="ListParagraph"/>
        <w:numPr>
          <w:ilvl w:val="1"/>
          <w:numId w:val="2"/>
        </w:numPr>
        <w:rPr>
          <w:rFonts w:cstheme="minorHAnsi"/>
        </w:rPr>
      </w:pPr>
      <w:r w:rsidRPr="007128EA">
        <w:rPr>
          <w:rFonts w:cstheme="minorHAnsi"/>
        </w:rPr>
        <w:t>The Applicant’s r</w:t>
      </w:r>
      <w:r w:rsidR="00DA4DA1" w:rsidRPr="007128EA">
        <w:rPr>
          <w:rFonts w:cstheme="minorHAnsi"/>
        </w:rPr>
        <w:t>ationale for the acquisition of a vertical CT scanner, including why the proposed Center’s imaging needs cannot be met by the Applicant’s existing CT capacity.</w:t>
      </w:r>
    </w:p>
    <w:p w14:paraId="2E8410CF" w14:textId="77777777" w:rsidR="00A4189E" w:rsidRPr="007128EA" w:rsidRDefault="00A4189E" w:rsidP="00A4189E">
      <w:pPr>
        <w:pStyle w:val="ListParagraph"/>
        <w:ind w:left="1440"/>
        <w:rPr>
          <w:rFonts w:cstheme="minorHAnsi"/>
        </w:rPr>
      </w:pPr>
    </w:p>
    <w:p w14:paraId="097D8150" w14:textId="6E107BA7" w:rsidR="003920C5" w:rsidRPr="003920C5" w:rsidRDefault="003920C5" w:rsidP="003920C5">
      <w:pPr>
        <w:pStyle w:val="ListParagraph"/>
        <w:jc w:val="both"/>
        <w:rPr>
          <w:color w:val="000000"/>
        </w:rPr>
      </w:pPr>
      <w:r w:rsidRPr="003920C5">
        <w:rPr>
          <w:color w:val="000000"/>
        </w:rPr>
        <w:t xml:space="preserve">The </w:t>
      </w:r>
      <w:r w:rsidR="00EB1FA8">
        <w:rPr>
          <w:color w:val="000000"/>
        </w:rPr>
        <w:t>vertical</w:t>
      </w:r>
      <w:r w:rsidR="00EB1FA8" w:rsidRPr="003920C5">
        <w:rPr>
          <w:color w:val="000000"/>
        </w:rPr>
        <w:t xml:space="preserve"> </w:t>
      </w:r>
      <w:r w:rsidRPr="003920C5">
        <w:rPr>
          <w:color w:val="000000"/>
        </w:rPr>
        <w:t xml:space="preserve">CT </w:t>
      </w:r>
      <w:r w:rsidR="00EB1FA8">
        <w:rPr>
          <w:color w:val="000000"/>
        </w:rPr>
        <w:t xml:space="preserve">scanner is needed </w:t>
      </w:r>
      <w:r w:rsidRPr="003920C5">
        <w:rPr>
          <w:color w:val="000000"/>
        </w:rPr>
        <w:t>for simulation of proton patients</w:t>
      </w:r>
      <w:r w:rsidR="008918E1">
        <w:rPr>
          <w:color w:val="000000"/>
        </w:rPr>
        <w:t xml:space="preserve"> </w:t>
      </w:r>
      <w:r w:rsidR="008918E1" w:rsidRPr="008918E1">
        <w:rPr>
          <w:color w:val="000000"/>
        </w:rPr>
        <w:t xml:space="preserve">that matches their positioning during proton therapy. </w:t>
      </w:r>
      <w:r w:rsidR="008918E1" w:rsidRPr="00A331F2">
        <w:rPr>
          <w:color w:val="000000"/>
        </w:rPr>
        <w:t xml:space="preserve">Existing CT capabilities can only accommodate patients imaged in horizontal (supine) positioning, which is not appropriate for the </w:t>
      </w:r>
      <w:r w:rsidR="00A331F2" w:rsidRPr="00A331F2">
        <w:rPr>
          <w:color w:val="000000"/>
        </w:rPr>
        <w:t xml:space="preserve">type of </w:t>
      </w:r>
      <w:r w:rsidR="008918E1" w:rsidRPr="00A331F2">
        <w:rPr>
          <w:color w:val="000000"/>
        </w:rPr>
        <w:t>proton</w:t>
      </w:r>
      <w:r w:rsidR="00A331F2" w:rsidRPr="00A331F2">
        <w:rPr>
          <w:color w:val="000000"/>
        </w:rPr>
        <w:t xml:space="preserve"> therapy that</w:t>
      </w:r>
      <w:r w:rsidR="008918E1" w:rsidRPr="00A331F2">
        <w:rPr>
          <w:color w:val="000000"/>
        </w:rPr>
        <w:t xml:space="preserve"> will </w:t>
      </w:r>
      <w:r w:rsidR="00A331F2" w:rsidRPr="00A331F2">
        <w:rPr>
          <w:color w:val="000000"/>
        </w:rPr>
        <w:t>be delivered at the Center</w:t>
      </w:r>
      <w:r w:rsidR="008918E1" w:rsidRPr="00A331F2">
        <w:rPr>
          <w:i/>
          <w:iCs/>
          <w:color w:val="000000"/>
        </w:rPr>
        <w:t>.</w:t>
      </w:r>
      <w:r w:rsidR="00A331F2">
        <w:rPr>
          <w:i/>
          <w:iCs/>
          <w:color w:val="000000"/>
        </w:rPr>
        <w:t xml:space="preserve"> </w:t>
      </w:r>
      <w:r w:rsidRPr="003920C5">
        <w:rPr>
          <w:color w:val="000000"/>
        </w:rPr>
        <w:t>It will also be used for necessary studies comparing upright versus supine simulation, including upright v</w:t>
      </w:r>
      <w:r>
        <w:rPr>
          <w:color w:val="000000"/>
        </w:rPr>
        <w:t>er</w:t>
      </w:r>
      <w:r w:rsidRPr="003920C5">
        <w:rPr>
          <w:color w:val="000000"/>
        </w:rPr>
        <w:t>s</w:t>
      </w:r>
      <w:r>
        <w:rPr>
          <w:color w:val="000000"/>
        </w:rPr>
        <w:t>us</w:t>
      </w:r>
      <w:r w:rsidRPr="003920C5">
        <w:rPr>
          <w:color w:val="000000"/>
        </w:rPr>
        <w:t xml:space="preserve"> supine</w:t>
      </w:r>
      <w:r>
        <w:rPr>
          <w:color w:val="000000"/>
        </w:rPr>
        <w:t xml:space="preserve"> </w:t>
      </w:r>
      <w:r w:rsidRPr="003920C5">
        <w:rPr>
          <w:color w:val="000000"/>
        </w:rPr>
        <w:t>comparative anatomy, lung and mediastinal motion assessment, new immobilization devices for upright treatment and education of staff in upright imaging.</w:t>
      </w:r>
      <w:r w:rsidR="00EB1FA8">
        <w:rPr>
          <w:color w:val="000000"/>
        </w:rPr>
        <w:t xml:space="preserve"> While the proton therapy system itself includes an integrated vertical CT, the integrated CT will be used to provide upright imaging during the treatment itself. </w:t>
      </w:r>
    </w:p>
    <w:p w14:paraId="0345B574" w14:textId="77777777" w:rsidR="003920C5" w:rsidRDefault="003920C5" w:rsidP="003920C5">
      <w:pPr>
        <w:pStyle w:val="ListParagraph"/>
        <w:ind w:left="1440"/>
        <w:rPr>
          <w:rFonts w:cstheme="minorHAnsi"/>
        </w:rPr>
      </w:pPr>
    </w:p>
    <w:p w14:paraId="4825465F" w14:textId="00632AD6" w:rsidR="0017442C" w:rsidRPr="008D1879" w:rsidRDefault="000C138B" w:rsidP="0017442C">
      <w:pPr>
        <w:pStyle w:val="ListParagraph"/>
        <w:numPr>
          <w:ilvl w:val="1"/>
          <w:numId w:val="2"/>
        </w:numPr>
        <w:rPr>
          <w:rFonts w:cstheme="minorHAnsi"/>
        </w:rPr>
      </w:pPr>
      <w:r w:rsidRPr="007128EA">
        <w:rPr>
          <w:rFonts w:cstheme="minorHAnsi"/>
        </w:rPr>
        <w:t>The</w:t>
      </w:r>
      <w:r w:rsidR="00E439C2" w:rsidRPr="007128EA">
        <w:rPr>
          <w:rFonts w:cstheme="minorHAnsi"/>
        </w:rPr>
        <w:t xml:space="preserve"> scan capacity</w:t>
      </w:r>
      <w:r w:rsidRPr="007128EA">
        <w:rPr>
          <w:rFonts w:cstheme="minorHAnsi"/>
        </w:rPr>
        <w:t xml:space="preserve">, projected utilization, and anticipated number of </w:t>
      </w:r>
      <w:proofErr w:type="gramStart"/>
      <w:r w:rsidRPr="007128EA">
        <w:rPr>
          <w:rFonts w:cstheme="minorHAnsi"/>
        </w:rPr>
        <w:t>scans/patient</w:t>
      </w:r>
      <w:proofErr w:type="gramEnd"/>
      <w:r w:rsidR="00E439C2" w:rsidRPr="007128EA">
        <w:rPr>
          <w:rFonts w:cstheme="minorHAnsi"/>
        </w:rPr>
        <w:t xml:space="preserve"> of the proposed unit?</w:t>
      </w:r>
    </w:p>
    <w:tbl>
      <w:tblPr>
        <w:tblW w:w="4816" w:type="dxa"/>
        <w:jc w:val="center"/>
        <w:tblCellMar>
          <w:left w:w="0" w:type="dxa"/>
          <w:right w:w="0" w:type="dxa"/>
        </w:tblCellMar>
        <w:tblLook w:val="04A0" w:firstRow="1" w:lastRow="0" w:firstColumn="1" w:lastColumn="0" w:noHBand="0" w:noVBand="1"/>
      </w:tblPr>
      <w:tblGrid>
        <w:gridCol w:w="1553"/>
        <w:gridCol w:w="1439"/>
        <w:gridCol w:w="1824"/>
      </w:tblGrid>
      <w:tr w:rsidR="0013053E" w:rsidRPr="0013053E" w14:paraId="6265C33A" w14:textId="77777777" w:rsidTr="007128EA">
        <w:trPr>
          <w:trHeight w:val="260"/>
          <w:jc w:val="center"/>
        </w:trPr>
        <w:tc>
          <w:tcPr>
            <w:tcW w:w="1553"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40FEC7D0" w14:textId="77777777" w:rsidR="0013053E" w:rsidRPr="0013053E" w:rsidRDefault="0013053E" w:rsidP="0013053E">
            <w:pPr>
              <w:spacing w:after="0"/>
              <w:rPr>
                <w:rFonts w:cstheme="minorHAnsi"/>
                <w:b/>
                <w:bCs/>
                <w:u w:val="single"/>
              </w:rPr>
            </w:pPr>
            <w:r w:rsidRPr="0013053E">
              <w:rPr>
                <w:rFonts w:cstheme="minorHAnsi"/>
                <w:b/>
                <w:bCs/>
                <w:u w:val="single"/>
              </w:rPr>
              <w:t>Hours/Day</w:t>
            </w:r>
          </w:p>
        </w:tc>
        <w:tc>
          <w:tcPr>
            <w:tcW w:w="1439"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09444D55" w14:textId="77777777" w:rsidR="0013053E" w:rsidRPr="0013053E" w:rsidRDefault="0013053E" w:rsidP="0013053E">
            <w:pPr>
              <w:spacing w:after="0"/>
              <w:rPr>
                <w:rFonts w:cstheme="minorHAnsi"/>
                <w:b/>
                <w:bCs/>
                <w:u w:val="single"/>
              </w:rPr>
            </w:pPr>
            <w:r w:rsidRPr="0013053E">
              <w:rPr>
                <w:rFonts w:cstheme="minorHAnsi"/>
                <w:b/>
                <w:bCs/>
                <w:u w:val="single"/>
              </w:rPr>
              <w:t>Number of</w:t>
            </w:r>
          </w:p>
        </w:tc>
        <w:tc>
          <w:tcPr>
            <w:tcW w:w="1824"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1C577665" w14:textId="77777777" w:rsidR="0013053E" w:rsidRPr="0013053E" w:rsidRDefault="0013053E" w:rsidP="0013053E">
            <w:pPr>
              <w:spacing w:after="0"/>
              <w:rPr>
                <w:rFonts w:cstheme="minorHAnsi"/>
                <w:b/>
                <w:bCs/>
                <w:u w:val="single"/>
              </w:rPr>
            </w:pPr>
            <w:r w:rsidRPr="0013053E">
              <w:rPr>
                <w:rFonts w:cstheme="minorHAnsi"/>
                <w:b/>
                <w:bCs/>
                <w:u w:val="single"/>
              </w:rPr>
              <w:t xml:space="preserve">Annual </w:t>
            </w:r>
          </w:p>
        </w:tc>
      </w:tr>
      <w:tr w:rsidR="0013053E" w:rsidRPr="0013053E" w14:paraId="38088BB7" w14:textId="77777777" w:rsidTr="007128EA">
        <w:trPr>
          <w:trHeight w:val="26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74FF6D4C" w14:textId="77777777" w:rsidR="0013053E" w:rsidRPr="0013053E" w:rsidRDefault="0013053E" w:rsidP="0013053E">
            <w:pPr>
              <w:spacing w:after="0"/>
              <w:rPr>
                <w:rFonts w:cstheme="minorHAnsi"/>
                <w:b/>
                <w:bCs/>
                <w:u w:val="single"/>
              </w:rPr>
            </w:pPr>
            <w:r w:rsidRPr="0013053E">
              <w:rPr>
                <w:rFonts w:cstheme="minorHAnsi"/>
                <w:b/>
                <w:bCs/>
                <w:u w:val="single"/>
              </w:rPr>
              <w:t>Available for</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0610E5AA" w14:textId="77777777" w:rsidR="0013053E" w:rsidRPr="0013053E" w:rsidRDefault="0013053E" w:rsidP="0013053E">
            <w:pPr>
              <w:spacing w:after="0"/>
              <w:rPr>
                <w:rFonts w:cstheme="minorHAnsi"/>
                <w:b/>
                <w:bCs/>
                <w:u w:val="single"/>
              </w:rPr>
            </w:pPr>
            <w:r w:rsidRPr="0013053E">
              <w:rPr>
                <w:rFonts w:cstheme="minorHAnsi"/>
                <w:b/>
                <w:bCs/>
                <w:u w:val="single"/>
              </w:rPr>
              <w:t>Operational</w:t>
            </w:r>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51475158" w14:textId="77777777" w:rsidR="0013053E" w:rsidRPr="0013053E" w:rsidRDefault="0013053E" w:rsidP="0013053E">
            <w:pPr>
              <w:spacing w:after="0"/>
              <w:rPr>
                <w:rFonts w:cstheme="minorHAnsi"/>
                <w:b/>
                <w:bCs/>
                <w:u w:val="single"/>
              </w:rPr>
            </w:pPr>
            <w:r w:rsidRPr="0013053E">
              <w:rPr>
                <w:rFonts w:cstheme="minorHAnsi"/>
                <w:b/>
                <w:bCs/>
                <w:u w:val="single"/>
              </w:rPr>
              <w:t>Available</w:t>
            </w:r>
          </w:p>
        </w:tc>
      </w:tr>
      <w:tr w:rsidR="0013053E" w:rsidRPr="0013053E" w14:paraId="29B54EB8" w14:textId="77777777" w:rsidTr="007128EA">
        <w:trPr>
          <w:trHeight w:val="27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3AE4B0CA" w14:textId="77777777" w:rsidR="0013053E" w:rsidRPr="0013053E" w:rsidRDefault="0013053E" w:rsidP="0013053E">
            <w:pPr>
              <w:spacing w:after="0"/>
              <w:rPr>
                <w:rFonts w:cstheme="minorHAnsi"/>
                <w:b/>
                <w:bCs/>
                <w:u w:val="single"/>
              </w:rPr>
            </w:pPr>
            <w:r w:rsidRPr="0013053E">
              <w:rPr>
                <w:rFonts w:cstheme="minorHAnsi"/>
                <w:b/>
                <w:bCs/>
                <w:u w:val="single"/>
              </w:rPr>
              <w:t>Simulation</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725F0FE5" w14:textId="78807A79" w:rsidR="0013053E" w:rsidRPr="0013053E" w:rsidRDefault="0013053E" w:rsidP="0013053E">
            <w:pPr>
              <w:spacing w:after="0"/>
              <w:rPr>
                <w:rFonts w:cstheme="minorHAnsi"/>
                <w:b/>
                <w:bCs/>
                <w:u w:val="single"/>
              </w:rPr>
            </w:pPr>
            <w:r w:rsidRPr="0013053E">
              <w:rPr>
                <w:rFonts w:cstheme="minorHAnsi"/>
                <w:b/>
                <w:bCs/>
                <w:u w:val="single"/>
              </w:rPr>
              <w:t>Days/Year</w:t>
            </w:r>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43F1AE37" w14:textId="77777777" w:rsidR="0013053E" w:rsidRPr="0013053E" w:rsidRDefault="0013053E" w:rsidP="0013053E">
            <w:pPr>
              <w:spacing w:after="0"/>
              <w:rPr>
                <w:rFonts w:cstheme="minorHAnsi"/>
                <w:b/>
                <w:bCs/>
                <w:u w:val="single"/>
              </w:rPr>
            </w:pPr>
            <w:r w:rsidRPr="0013053E">
              <w:rPr>
                <w:rFonts w:cstheme="minorHAnsi"/>
                <w:b/>
                <w:bCs/>
                <w:u w:val="single"/>
              </w:rPr>
              <w:t xml:space="preserve">Simulation </w:t>
            </w:r>
            <w:proofErr w:type="spellStart"/>
            <w:r w:rsidRPr="0013053E">
              <w:rPr>
                <w:rFonts w:cstheme="minorHAnsi"/>
                <w:b/>
                <w:bCs/>
                <w:u w:val="single"/>
              </w:rPr>
              <w:t>Hrs</w:t>
            </w:r>
            <w:proofErr w:type="spellEnd"/>
          </w:p>
        </w:tc>
      </w:tr>
      <w:tr w:rsidR="0013053E" w:rsidRPr="0013053E" w14:paraId="42726D92" w14:textId="77777777" w:rsidTr="007128EA">
        <w:trPr>
          <w:trHeight w:val="270"/>
          <w:jc w:val="center"/>
        </w:trPr>
        <w:tc>
          <w:tcPr>
            <w:tcW w:w="155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99C169" w14:textId="77777777" w:rsidR="0013053E" w:rsidRPr="0013053E" w:rsidRDefault="0013053E" w:rsidP="0013053E">
            <w:pPr>
              <w:spacing w:after="0"/>
              <w:rPr>
                <w:rFonts w:cstheme="minorHAnsi"/>
              </w:rPr>
            </w:pPr>
            <w:r w:rsidRPr="0013053E">
              <w:rPr>
                <w:rFonts w:cstheme="minorHAnsi"/>
              </w:rPr>
              <w:lastRenderedPageBreak/>
              <w:t>8</w:t>
            </w:r>
          </w:p>
        </w:tc>
        <w:tc>
          <w:tcPr>
            <w:tcW w:w="143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9DA772" w14:textId="77777777" w:rsidR="0013053E" w:rsidRPr="0013053E" w:rsidRDefault="0013053E" w:rsidP="0013053E">
            <w:pPr>
              <w:spacing w:after="0"/>
              <w:rPr>
                <w:rFonts w:cstheme="minorHAnsi"/>
              </w:rPr>
            </w:pPr>
            <w:r w:rsidRPr="0013053E">
              <w:rPr>
                <w:rFonts w:cstheme="minorHAnsi"/>
              </w:rPr>
              <w:t>243</w:t>
            </w:r>
          </w:p>
        </w:tc>
        <w:tc>
          <w:tcPr>
            <w:tcW w:w="182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2D9322" w14:textId="77777777" w:rsidR="0013053E" w:rsidRPr="0013053E" w:rsidRDefault="0013053E" w:rsidP="0013053E">
            <w:pPr>
              <w:spacing w:after="0"/>
              <w:rPr>
                <w:rFonts w:cstheme="minorHAnsi"/>
              </w:rPr>
            </w:pPr>
            <w:r w:rsidRPr="0013053E">
              <w:rPr>
                <w:rFonts w:cstheme="minorHAnsi"/>
              </w:rPr>
              <w:t xml:space="preserve">1,944 </w:t>
            </w:r>
          </w:p>
        </w:tc>
      </w:tr>
      <w:tr w:rsidR="0013053E" w:rsidRPr="0013053E" w14:paraId="4662FB45" w14:textId="77777777" w:rsidTr="007128EA">
        <w:trPr>
          <w:trHeight w:val="250"/>
          <w:jc w:val="center"/>
        </w:trPr>
        <w:tc>
          <w:tcPr>
            <w:tcW w:w="1553" w:type="dxa"/>
            <w:noWrap/>
            <w:tcMar>
              <w:top w:w="0" w:type="dxa"/>
              <w:left w:w="108" w:type="dxa"/>
              <w:bottom w:w="0" w:type="dxa"/>
              <w:right w:w="108" w:type="dxa"/>
            </w:tcMar>
            <w:vAlign w:val="bottom"/>
            <w:hideMark/>
          </w:tcPr>
          <w:p w14:paraId="3AE25B5F" w14:textId="77777777" w:rsidR="0013053E" w:rsidRPr="0013053E" w:rsidRDefault="0013053E" w:rsidP="0013053E">
            <w:pPr>
              <w:spacing w:after="0"/>
              <w:rPr>
                <w:rFonts w:cstheme="minorHAnsi"/>
                <w:b/>
                <w:bCs/>
                <w:u w:val="single"/>
              </w:rPr>
            </w:pPr>
          </w:p>
        </w:tc>
        <w:tc>
          <w:tcPr>
            <w:tcW w:w="1439" w:type="dxa"/>
            <w:noWrap/>
            <w:tcMar>
              <w:top w:w="0" w:type="dxa"/>
              <w:left w:w="108" w:type="dxa"/>
              <w:bottom w:w="0" w:type="dxa"/>
              <w:right w:w="108" w:type="dxa"/>
            </w:tcMar>
            <w:vAlign w:val="bottom"/>
            <w:hideMark/>
          </w:tcPr>
          <w:p w14:paraId="18D8237B" w14:textId="77777777" w:rsidR="0013053E" w:rsidRPr="0013053E" w:rsidRDefault="0013053E" w:rsidP="0013053E">
            <w:pPr>
              <w:spacing w:after="0"/>
              <w:rPr>
                <w:rFonts w:cstheme="minorHAnsi"/>
                <w:b/>
                <w:bCs/>
                <w:u w:val="single"/>
              </w:rPr>
            </w:pPr>
          </w:p>
        </w:tc>
        <w:tc>
          <w:tcPr>
            <w:tcW w:w="1824" w:type="dxa"/>
            <w:noWrap/>
            <w:tcMar>
              <w:top w:w="0" w:type="dxa"/>
              <w:left w:w="108" w:type="dxa"/>
              <w:bottom w:w="0" w:type="dxa"/>
              <w:right w:w="108" w:type="dxa"/>
            </w:tcMar>
            <w:vAlign w:val="bottom"/>
            <w:hideMark/>
          </w:tcPr>
          <w:p w14:paraId="36D5E29A" w14:textId="77777777" w:rsidR="0013053E" w:rsidRPr="0013053E" w:rsidRDefault="0013053E" w:rsidP="0013053E">
            <w:pPr>
              <w:spacing w:after="0"/>
              <w:rPr>
                <w:rFonts w:cstheme="minorHAnsi"/>
                <w:b/>
                <w:bCs/>
                <w:u w:val="single"/>
              </w:rPr>
            </w:pPr>
          </w:p>
        </w:tc>
      </w:tr>
      <w:tr w:rsidR="0013053E" w:rsidRPr="0013053E" w14:paraId="52030A2D" w14:textId="77777777" w:rsidTr="007128EA">
        <w:trPr>
          <w:trHeight w:val="260"/>
          <w:jc w:val="center"/>
        </w:trPr>
        <w:tc>
          <w:tcPr>
            <w:tcW w:w="1553"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5E4E714A" w14:textId="77777777" w:rsidR="0013053E" w:rsidRPr="0013053E" w:rsidRDefault="0013053E" w:rsidP="0013053E">
            <w:pPr>
              <w:spacing w:after="0"/>
              <w:rPr>
                <w:rFonts w:cstheme="minorHAnsi"/>
                <w:b/>
                <w:bCs/>
                <w:u w:val="single"/>
              </w:rPr>
            </w:pPr>
            <w:r w:rsidRPr="0013053E">
              <w:rPr>
                <w:rFonts w:cstheme="minorHAnsi"/>
                <w:b/>
                <w:bCs/>
                <w:u w:val="single"/>
              </w:rPr>
              <w:t>Patients</w:t>
            </w:r>
          </w:p>
        </w:tc>
        <w:tc>
          <w:tcPr>
            <w:tcW w:w="1439"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025CFAF4" w14:textId="77777777" w:rsidR="0013053E" w:rsidRPr="0013053E" w:rsidRDefault="0013053E" w:rsidP="0013053E">
            <w:pPr>
              <w:spacing w:after="0"/>
              <w:rPr>
                <w:rFonts w:cstheme="minorHAnsi"/>
                <w:b/>
                <w:bCs/>
                <w:u w:val="single"/>
              </w:rPr>
            </w:pPr>
            <w:r w:rsidRPr="0013053E">
              <w:rPr>
                <w:rFonts w:cstheme="minorHAnsi"/>
                <w:b/>
                <w:bCs/>
                <w:u w:val="single"/>
              </w:rPr>
              <w:t>Number of</w:t>
            </w:r>
          </w:p>
        </w:tc>
        <w:tc>
          <w:tcPr>
            <w:tcW w:w="1824"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441418AA" w14:textId="77777777" w:rsidR="0013053E" w:rsidRPr="0013053E" w:rsidRDefault="0013053E" w:rsidP="0013053E">
            <w:pPr>
              <w:spacing w:after="0"/>
              <w:rPr>
                <w:rFonts w:cstheme="minorHAnsi"/>
                <w:b/>
                <w:bCs/>
                <w:u w:val="single"/>
              </w:rPr>
            </w:pPr>
            <w:r w:rsidRPr="0013053E">
              <w:rPr>
                <w:rFonts w:cstheme="minorHAnsi"/>
                <w:b/>
                <w:bCs/>
                <w:u w:val="single"/>
              </w:rPr>
              <w:t xml:space="preserve">Number </w:t>
            </w:r>
          </w:p>
        </w:tc>
      </w:tr>
      <w:tr w:rsidR="0013053E" w:rsidRPr="0013053E" w14:paraId="5CAF87D8" w14:textId="77777777" w:rsidTr="007128EA">
        <w:trPr>
          <w:trHeight w:val="26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59AA37B6" w14:textId="77777777" w:rsidR="0013053E" w:rsidRPr="0013053E" w:rsidRDefault="0013053E" w:rsidP="0013053E">
            <w:pPr>
              <w:spacing w:after="0"/>
              <w:rPr>
                <w:rFonts w:cstheme="minorHAnsi"/>
                <w:b/>
                <w:bCs/>
                <w:u w:val="single"/>
              </w:rPr>
            </w:pPr>
            <w:r w:rsidRPr="0013053E">
              <w:rPr>
                <w:rFonts w:cstheme="minorHAnsi"/>
                <w:b/>
                <w:bCs/>
                <w:u w:val="single"/>
              </w:rPr>
              <w:t>per</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72283960" w14:textId="77777777" w:rsidR="0013053E" w:rsidRPr="0013053E" w:rsidRDefault="0013053E" w:rsidP="0013053E">
            <w:pPr>
              <w:spacing w:after="0"/>
              <w:rPr>
                <w:rFonts w:cstheme="minorHAnsi"/>
                <w:b/>
                <w:bCs/>
                <w:u w:val="single"/>
              </w:rPr>
            </w:pPr>
            <w:r w:rsidRPr="0013053E">
              <w:rPr>
                <w:rFonts w:cstheme="minorHAnsi"/>
                <w:b/>
                <w:bCs/>
                <w:u w:val="single"/>
              </w:rPr>
              <w:t>Scans</w:t>
            </w:r>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0C2E062C" w14:textId="77777777" w:rsidR="0013053E" w:rsidRPr="0013053E" w:rsidRDefault="0013053E" w:rsidP="0013053E">
            <w:pPr>
              <w:spacing w:after="0"/>
              <w:rPr>
                <w:rFonts w:cstheme="minorHAnsi"/>
                <w:b/>
                <w:bCs/>
                <w:u w:val="single"/>
              </w:rPr>
            </w:pPr>
            <w:r w:rsidRPr="0013053E">
              <w:rPr>
                <w:rFonts w:cstheme="minorHAnsi"/>
                <w:b/>
                <w:bCs/>
                <w:u w:val="single"/>
              </w:rPr>
              <w:t>of</w:t>
            </w:r>
          </w:p>
        </w:tc>
      </w:tr>
      <w:tr w:rsidR="0013053E" w:rsidRPr="0013053E" w14:paraId="57D678E1" w14:textId="77777777" w:rsidTr="007128EA">
        <w:trPr>
          <w:trHeight w:val="27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54FB5CB5" w14:textId="77777777" w:rsidR="0013053E" w:rsidRPr="0013053E" w:rsidRDefault="0013053E" w:rsidP="0013053E">
            <w:pPr>
              <w:spacing w:after="0"/>
              <w:rPr>
                <w:rFonts w:cstheme="minorHAnsi"/>
                <w:b/>
                <w:bCs/>
                <w:u w:val="single"/>
              </w:rPr>
            </w:pPr>
            <w:r w:rsidRPr="0013053E">
              <w:rPr>
                <w:rFonts w:cstheme="minorHAnsi"/>
                <w:b/>
                <w:bCs/>
                <w:u w:val="single"/>
              </w:rPr>
              <w:t>Year</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4A207387" w14:textId="77777777" w:rsidR="0013053E" w:rsidRPr="0013053E" w:rsidRDefault="0013053E" w:rsidP="0013053E">
            <w:pPr>
              <w:spacing w:after="0"/>
              <w:rPr>
                <w:rFonts w:cstheme="minorHAnsi"/>
                <w:b/>
                <w:bCs/>
                <w:u w:val="single"/>
              </w:rPr>
            </w:pPr>
            <w:r w:rsidRPr="0013053E">
              <w:rPr>
                <w:rFonts w:cstheme="minorHAnsi"/>
                <w:b/>
                <w:bCs/>
                <w:u w:val="single"/>
              </w:rPr>
              <w:t xml:space="preserve">per </w:t>
            </w:r>
            <w:proofErr w:type="gramStart"/>
            <w:r w:rsidRPr="0013053E">
              <w:rPr>
                <w:rFonts w:cstheme="minorHAnsi"/>
                <w:b/>
                <w:bCs/>
                <w:u w:val="single"/>
              </w:rPr>
              <w:t>Patient</w:t>
            </w:r>
            <w:proofErr w:type="gramEnd"/>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59FCF1D6" w14:textId="77777777" w:rsidR="0013053E" w:rsidRPr="0013053E" w:rsidRDefault="0013053E" w:rsidP="0013053E">
            <w:pPr>
              <w:spacing w:after="0"/>
              <w:rPr>
                <w:rFonts w:cstheme="minorHAnsi"/>
                <w:b/>
                <w:bCs/>
                <w:u w:val="single"/>
              </w:rPr>
            </w:pPr>
            <w:r w:rsidRPr="0013053E">
              <w:rPr>
                <w:rFonts w:cstheme="minorHAnsi"/>
                <w:b/>
                <w:bCs/>
                <w:u w:val="single"/>
              </w:rPr>
              <w:t>Scans/Year</w:t>
            </w:r>
          </w:p>
        </w:tc>
      </w:tr>
      <w:tr w:rsidR="0013053E" w:rsidRPr="0013053E" w14:paraId="109410D2" w14:textId="77777777" w:rsidTr="007128EA">
        <w:trPr>
          <w:trHeight w:val="270"/>
          <w:jc w:val="center"/>
        </w:trPr>
        <w:tc>
          <w:tcPr>
            <w:tcW w:w="155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E83D48" w14:textId="77777777" w:rsidR="0013053E" w:rsidRPr="0013053E" w:rsidRDefault="0013053E" w:rsidP="0013053E">
            <w:pPr>
              <w:spacing w:after="0"/>
              <w:rPr>
                <w:rFonts w:cstheme="minorHAnsi"/>
              </w:rPr>
            </w:pPr>
            <w:r w:rsidRPr="0013053E">
              <w:rPr>
                <w:rFonts w:cstheme="minorHAnsi"/>
              </w:rPr>
              <w:t>216</w:t>
            </w:r>
          </w:p>
        </w:tc>
        <w:tc>
          <w:tcPr>
            <w:tcW w:w="143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83E26D" w14:textId="77777777" w:rsidR="0013053E" w:rsidRPr="0013053E" w:rsidRDefault="0013053E" w:rsidP="0013053E">
            <w:pPr>
              <w:spacing w:after="0"/>
              <w:rPr>
                <w:rFonts w:cstheme="minorHAnsi"/>
              </w:rPr>
            </w:pPr>
            <w:r w:rsidRPr="0013053E">
              <w:rPr>
                <w:rFonts w:cstheme="minorHAnsi"/>
              </w:rPr>
              <w:t>1.3</w:t>
            </w:r>
          </w:p>
        </w:tc>
        <w:tc>
          <w:tcPr>
            <w:tcW w:w="182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923F53" w14:textId="77777777" w:rsidR="0013053E" w:rsidRPr="0013053E" w:rsidRDefault="0013053E" w:rsidP="0013053E">
            <w:pPr>
              <w:spacing w:after="0"/>
              <w:rPr>
                <w:rFonts w:cstheme="minorHAnsi"/>
              </w:rPr>
            </w:pPr>
            <w:r w:rsidRPr="0013053E">
              <w:rPr>
                <w:rFonts w:cstheme="minorHAnsi"/>
              </w:rPr>
              <w:t>281</w:t>
            </w:r>
          </w:p>
        </w:tc>
      </w:tr>
      <w:tr w:rsidR="0013053E" w:rsidRPr="0013053E" w14:paraId="79EAE952" w14:textId="77777777" w:rsidTr="007128EA">
        <w:trPr>
          <w:trHeight w:val="250"/>
          <w:jc w:val="center"/>
        </w:trPr>
        <w:tc>
          <w:tcPr>
            <w:tcW w:w="1553" w:type="dxa"/>
            <w:noWrap/>
            <w:tcMar>
              <w:top w:w="0" w:type="dxa"/>
              <w:left w:w="108" w:type="dxa"/>
              <w:bottom w:w="0" w:type="dxa"/>
              <w:right w:w="108" w:type="dxa"/>
            </w:tcMar>
            <w:vAlign w:val="bottom"/>
            <w:hideMark/>
          </w:tcPr>
          <w:p w14:paraId="1B560E93" w14:textId="77777777" w:rsidR="00EB1FA8" w:rsidRPr="0013053E" w:rsidRDefault="00EB1FA8" w:rsidP="0013053E">
            <w:pPr>
              <w:spacing w:after="0"/>
              <w:rPr>
                <w:rFonts w:cstheme="minorHAnsi"/>
                <w:b/>
                <w:bCs/>
                <w:u w:val="single"/>
              </w:rPr>
            </w:pPr>
          </w:p>
        </w:tc>
        <w:tc>
          <w:tcPr>
            <w:tcW w:w="1439" w:type="dxa"/>
            <w:noWrap/>
            <w:tcMar>
              <w:top w:w="0" w:type="dxa"/>
              <w:left w:w="108" w:type="dxa"/>
              <w:bottom w:w="0" w:type="dxa"/>
              <w:right w:w="108" w:type="dxa"/>
            </w:tcMar>
            <w:vAlign w:val="bottom"/>
            <w:hideMark/>
          </w:tcPr>
          <w:p w14:paraId="4F79DF6A" w14:textId="77777777" w:rsidR="0013053E" w:rsidRPr="0013053E" w:rsidRDefault="0013053E" w:rsidP="0013053E">
            <w:pPr>
              <w:spacing w:after="0"/>
              <w:rPr>
                <w:rFonts w:cstheme="minorHAnsi"/>
                <w:b/>
                <w:bCs/>
                <w:u w:val="single"/>
              </w:rPr>
            </w:pPr>
          </w:p>
        </w:tc>
        <w:tc>
          <w:tcPr>
            <w:tcW w:w="1824" w:type="dxa"/>
            <w:noWrap/>
            <w:tcMar>
              <w:top w:w="0" w:type="dxa"/>
              <w:left w:w="108" w:type="dxa"/>
              <w:bottom w:w="0" w:type="dxa"/>
              <w:right w:w="108" w:type="dxa"/>
            </w:tcMar>
            <w:vAlign w:val="bottom"/>
            <w:hideMark/>
          </w:tcPr>
          <w:p w14:paraId="117CC053" w14:textId="77777777" w:rsidR="0013053E" w:rsidRPr="0013053E" w:rsidRDefault="0013053E" w:rsidP="0013053E">
            <w:pPr>
              <w:spacing w:after="0"/>
              <w:rPr>
                <w:rFonts w:cstheme="minorHAnsi"/>
                <w:b/>
                <w:bCs/>
                <w:u w:val="single"/>
              </w:rPr>
            </w:pPr>
          </w:p>
        </w:tc>
      </w:tr>
      <w:tr w:rsidR="0013053E" w:rsidRPr="0013053E" w14:paraId="5B9AAFF6" w14:textId="77777777" w:rsidTr="007128EA">
        <w:trPr>
          <w:trHeight w:val="260"/>
          <w:jc w:val="center"/>
        </w:trPr>
        <w:tc>
          <w:tcPr>
            <w:tcW w:w="1553"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4405DF55" w14:textId="77777777" w:rsidR="0013053E" w:rsidRPr="0013053E" w:rsidRDefault="0013053E" w:rsidP="0013053E">
            <w:pPr>
              <w:spacing w:after="0"/>
              <w:rPr>
                <w:rFonts w:cstheme="minorHAnsi"/>
                <w:b/>
                <w:bCs/>
                <w:u w:val="single"/>
              </w:rPr>
            </w:pPr>
            <w:r w:rsidRPr="0013053E">
              <w:rPr>
                <w:rFonts w:cstheme="minorHAnsi"/>
                <w:b/>
                <w:bCs/>
                <w:u w:val="single"/>
              </w:rPr>
              <w:t>Hours</w:t>
            </w:r>
          </w:p>
        </w:tc>
        <w:tc>
          <w:tcPr>
            <w:tcW w:w="1439"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30559320" w14:textId="77777777" w:rsidR="0013053E" w:rsidRPr="0013053E" w:rsidRDefault="0013053E" w:rsidP="0013053E">
            <w:pPr>
              <w:spacing w:after="0"/>
              <w:rPr>
                <w:rFonts w:cstheme="minorHAnsi"/>
                <w:b/>
                <w:bCs/>
                <w:u w:val="single"/>
              </w:rPr>
            </w:pPr>
            <w:r w:rsidRPr="0013053E">
              <w:rPr>
                <w:rFonts w:cstheme="minorHAnsi"/>
                <w:b/>
                <w:bCs/>
                <w:u w:val="single"/>
              </w:rPr>
              <w:t>Number of</w:t>
            </w:r>
          </w:p>
        </w:tc>
        <w:tc>
          <w:tcPr>
            <w:tcW w:w="1824"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5DFA04E5" w14:textId="77777777" w:rsidR="0013053E" w:rsidRPr="0013053E" w:rsidRDefault="0013053E" w:rsidP="0013053E">
            <w:pPr>
              <w:spacing w:after="0"/>
              <w:rPr>
                <w:rFonts w:cstheme="minorHAnsi"/>
                <w:b/>
                <w:bCs/>
                <w:u w:val="single"/>
              </w:rPr>
            </w:pPr>
            <w:r w:rsidRPr="0013053E">
              <w:rPr>
                <w:rFonts w:cstheme="minorHAnsi"/>
                <w:b/>
                <w:bCs/>
                <w:u w:val="single"/>
              </w:rPr>
              <w:t>Required</w:t>
            </w:r>
          </w:p>
        </w:tc>
      </w:tr>
      <w:tr w:rsidR="0013053E" w:rsidRPr="0013053E" w14:paraId="1E8A7DA0" w14:textId="77777777" w:rsidTr="007128EA">
        <w:trPr>
          <w:trHeight w:val="26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585D6A59" w14:textId="77777777" w:rsidR="0013053E" w:rsidRPr="0013053E" w:rsidRDefault="0013053E" w:rsidP="0013053E">
            <w:pPr>
              <w:spacing w:after="0"/>
              <w:rPr>
                <w:rFonts w:cstheme="minorHAnsi"/>
                <w:b/>
                <w:bCs/>
                <w:u w:val="single"/>
              </w:rPr>
            </w:pPr>
            <w:r w:rsidRPr="0013053E">
              <w:rPr>
                <w:rFonts w:cstheme="minorHAnsi"/>
                <w:b/>
                <w:bCs/>
                <w:u w:val="single"/>
              </w:rPr>
              <w:t>Required</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12C5CD73" w14:textId="77777777" w:rsidR="0013053E" w:rsidRPr="0013053E" w:rsidRDefault="0013053E" w:rsidP="0013053E">
            <w:pPr>
              <w:spacing w:after="0"/>
              <w:rPr>
                <w:rFonts w:cstheme="minorHAnsi"/>
                <w:b/>
                <w:bCs/>
                <w:u w:val="single"/>
              </w:rPr>
            </w:pPr>
            <w:r w:rsidRPr="0013053E">
              <w:rPr>
                <w:rFonts w:cstheme="minorHAnsi"/>
                <w:b/>
                <w:bCs/>
                <w:u w:val="single"/>
              </w:rPr>
              <w:t>Scans</w:t>
            </w:r>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49676495" w14:textId="77777777" w:rsidR="0013053E" w:rsidRPr="0013053E" w:rsidRDefault="0013053E" w:rsidP="0013053E">
            <w:pPr>
              <w:spacing w:after="0"/>
              <w:rPr>
                <w:rFonts w:cstheme="minorHAnsi"/>
                <w:b/>
                <w:bCs/>
                <w:u w:val="single"/>
              </w:rPr>
            </w:pPr>
            <w:r w:rsidRPr="0013053E">
              <w:rPr>
                <w:rFonts w:cstheme="minorHAnsi"/>
                <w:b/>
                <w:bCs/>
                <w:u w:val="single"/>
              </w:rPr>
              <w:t>Hours</w:t>
            </w:r>
          </w:p>
        </w:tc>
      </w:tr>
      <w:tr w:rsidR="0013053E" w:rsidRPr="0013053E" w14:paraId="444266C4" w14:textId="77777777" w:rsidTr="007128EA">
        <w:trPr>
          <w:trHeight w:val="270"/>
          <w:jc w:val="center"/>
        </w:trPr>
        <w:tc>
          <w:tcPr>
            <w:tcW w:w="155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42022044" w14:textId="77777777" w:rsidR="0013053E" w:rsidRPr="0013053E" w:rsidRDefault="0013053E" w:rsidP="0013053E">
            <w:pPr>
              <w:spacing w:after="0"/>
              <w:rPr>
                <w:rFonts w:cstheme="minorHAnsi"/>
                <w:b/>
                <w:bCs/>
                <w:u w:val="single"/>
              </w:rPr>
            </w:pPr>
            <w:r w:rsidRPr="0013053E">
              <w:rPr>
                <w:rFonts w:cstheme="minorHAnsi"/>
                <w:b/>
                <w:bCs/>
                <w:u w:val="single"/>
              </w:rPr>
              <w:t>per Scan</w:t>
            </w:r>
          </w:p>
        </w:tc>
        <w:tc>
          <w:tcPr>
            <w:tcW w:w="1439"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669CB2EF" w14:textId="77777777" w:rsidR="0013053E" w:rsidRPr="0013053E" w:rsidRDefault="0013053E" w:rsidP="0013053E">
            <w:pPr>
              <w:spacing w:after="0"/>
              <w:rPr>
                <w:rFonts w:cstheme="minorHAnsi"/>
                <w:b/>
                <w:bCs/>
                <w:u w:val="single"/>
              </w:rPr>
            </w:pPr>
            <w:r w:rsidRPr="0013053E">
              <w:rPr>
                <w:rFonts w:cstheme="minorHAnsi"/>
                <w:b/>
                <w:bCs/>
                <w:u w:val="single"/>
              </w:rPr>
              <w:t>per Year</w:t>
            </w:r>
          </w:p>
        </w:tc>
        <w:tc>
          <w:tcPr>
            <w:tcW w:w="1824"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248959AF" w14:textId="77777777" w:rsidR="0013053E" w:rsidRPr="0013053E" w:rsidRDefault="0013053E" w:rsidP="0013053E">
            <w:pPr>
              <w:spacing w:after="0"/>
              <w:rPr>
                <w:rFonts w:cstheme="minorHAnsi"/>
                <w:b/>
                <w:bCs/>
                <w:u w:val="single"/>
              </w:rPr>
            </w:pPr>
            <w:r w:rsidRPr="0013053E">
              <w:rPr>
                <w:rFonts w:cstheme="minorHAnsi"/>
                <w:b/>
                <w:bCs/>
                <w:u w:val="single"/>
              </w:rPr>
              <w:t>per Year</w:t>
            </w:r>
          </w:p>
        </w:tc>
      </w:tr>
      <w:tr w:rsidR="0013053E" w:rsidRPr="0013053E" w14:paraId="32FBB145" w14:textId="77777777" w:rsidTr="007128EA">
        <w:trPr>
          <w:trHeight w:val="270"/>
          <w:jc w:val="center"/>
        </w:trPr>
        <w:tc>
          <w:tcPr>
            <w:tcW w:w="155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6D3F06" w14:textId="77777777" w:rsidR="0013053E" w:rsidRPr="0013053E" w:rsidRDefault="0013053E" w:rsidP="0013053E">
            <w:pPr>
              <w:spacing w:after="0"/>
              <w:rPr>
                <w:rFonts w:cstheme="minorHAnsi"/>
              </w:rPr>
            </w:pPr>
            <w:r w:rsidRPr="0013053E">
              <w:rPr>
                <w:rFonts w:cstheme="minorHAnsi"/>
              </w:rPr>
              <w:t>1.25</w:t>
            </w:r>
          </w:p>
        </w:tc>
        <w:tc>
          <w:tcPr>
            <w:tcW w:w="143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17B081" w14:textId="77777777" w:rsidR="0013053E" w:rsidRPr="0013053E" w:rsidRDefault="0013053E" w:rsidP="0013053E">
            <w:pPr>
              <w:spacing w:after="0"/>
              <w:rPr>
                <w:rFonts w:cstheme="minorHAnsi"/>
              </w:rPr>
            </w:pPr>
            <w:r w:rsidRPr="0013053E">
              <w:rPr>
                <w:rFonts w:cstheme="minorHAnsi"/>
              </w:rPr>
              <w:t>281</w:t>
            </w:r>
          </w:p>
        </w:tc>
        <w:tc>
          <w:tcPr>
            <w:tcW w:w="182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DB3136" w14:textId="77777777" w:rsidR="0013053E" w:rsidRPr="0013053E" w:rsidRDefault="0013053E" w:rsidP="0013053E">
            <w:pPr>
              <w:spacing w:after="0"/>
              <w:rPr>
                <w:rFonts w:cstheme="minorHAnsi"/>
              </w:rPr>
            </w:pPr>
            <w:r w:rsidRPr="0013053E">
              <w:rPr>
                <w:rFonts w:cstheme="minorHAnsi"/>
              </w:rPr>
              <w:t>351</w:t>
            </w:r>
          </w:p>
        </w:tc>
      </w:tr>
      <w:tr w:rsidR="0013053E" w:rsidRPr="0013053E" w14:paraId="4C485FE0" w14:textId="77777777" w:rsidTr="007128EA">
        <w:trPr>
          <w:trHeight w:val="250"/>
          <w:jc w:val="center"/>
        </w:trPr>
        <w:tc>
          <w:tcPr>
            <w:tcW w:w="1553" w:type="dxa"/>
            <w:noWrap/>
            <w:tcMar>
              <w:top w:w="0" w:type="dxa"/>
              <w:left w:w="108" w:type="dxa"/>
              <w:bottom w:w="0" w:type="dxa"/>
              <w:right w:w="108" w:type="dxa"/>
            </w:tcMar>
            <w:vAlign w:val="bottom"/>
            <w:hideMark/>
          </w:tcPr>
          <w:p w14:paraId="772B487D" w14:textId="77777777" w:rsidR="0013053E" w:rsidRPr="0013053E" w:rsidRDefault="0013053E" w:rsidP="0013053E">
            <w:pPr>
              <w:spacing w:after="0"/>
              <w:rPr>
                <w:rFonts w:cstheme="minorHAnsi"/>
                <w:b/>
                <w:bCs/>
                <w:u w:val="single"/>
              </w:rPr>
            </w:pPr>
          </w:p>
        </w:tc>
        <w:tc>
          <w:tcPr>
            <w:tcW w:w="1439" w:type="dxa"/>
            <w:noWrap/>
            <w:tcMar>
              <w:top w:w="0" w:type="dxa"/>
              <w:left w:w="108" w:type="dxa"/>
              <w:bottom w:w="0" w:type="dxa"/>
              <w:right w:w="108" w:type="dxa"/>
            </w:tcMar>
            <w:vAlign w:val="bottom"/>
            <w:hideMark/>
          </w:tcPr>
          <w:p w14:paraId="5288CB09" w14:textId="77777777" w:rsidR="0013053E" w:rsidRPr="0013053E" w:rsidRDefault="0013053E" w:rsidP="0013053E">
            <w:pPr>
              <w:spacing w:after="0"/>
              <w:rPr>
                <w:rFonts w:cstheme="minorHAnsi"/>
                <w:b/>
                <w:bCs/>
                <w:u w:val="single"/>
              </w:rPr>
            </w:pPr>
          </w:p>
        </w:tc>
        <w:tc>
          <w:tcPr>
            <w:tcW w:w="1824" w:type="dxa"/>
            <w:noWrap/>
            <w:tcMar>
              <w:top w:w="0" w:type="dxa"/>
              <w:left w:w="108" w:type="dxa"/>
              <w:bottom w:w="0" w:type="dxa"/>
              <w:right w:w="108" w:type="dxa"/>
            </w:tcMar>
            <w:vAlign w:val="bottom"/>
            <w:hideMark/>
          </w:tcPr>
          <w:p w14:paraId="64E1FA33" w14:textId="77777777" w:rsidR="0013053E" w:rsidRPr="0013053E" w:rsidRDefault="0013053E" w:rsidP="0013053E">
            <w:pPr>
              <w:spacing w:after="0"/>
              <w:rPr>
                <w:rFonts w:cstheme="minorHAnsi"/>
                <w:b/>
                <w:bCs/>
                <w:u w:val="single"/>
              </w:rPr>
            </w:pPr>
          </w:p>
        </w:tc>
      </w:tr>
    </w:tbl>
    <w:p w14:paraId="16EFBAA0" w14:textId="73C2AB0C" w:rsidR="00441AC2" w:rsidRDefault="00D050CF" w:rsidP="00A15971">
      <w:pPr>
        <w:pStyle w:val="Heading3"/>
      </w:pPr>
      <w:r w:rsidRPr="0052256B">
        <w:t>The application provided the proposed volume</w:t>
      </w:r>
      <w:r w:rsidR="00322293" w:rsidRPr="0052256B">
        <w:t xml:space="preserve"> (216)</w:t>
      </w:r>
      <w:r w:rsidRPr="0052256B">
        <w:t xml:space="preserve"> for the first year of project implementation</w:t>
      </w:r>
      <w:r w:rsidR="00C936C0">
        <w:t xml:space="preserve"> (pg.14)</w:t>
      </w:r>
      <w:r w:rsidRPr="0052256B">
        <w:t xml:space="preserve">. Does the Applicant project any change in the number of patients served and </w:t>
      </w:r>
      <w:r w:rsidR="00441AC2" w:rsidRPr="0052256B">
        <w:t>operating capacity of the proposed proton bean system during the first five years of project implementation</w:t>
      </w:r>
      <w:r w:rsidRPr="0052256B">
        <w:t xml:space="preserve">? If so, </w:t>
      </w:r>
      <w:r w:rsidR="00322293" w:rsidRPr="0052256B">
        <w:t xml:space="preserve">please explain. </w:t>
      </w:r>
    </w:p>
    <w:p w14:paraId="1141A5B2" w14:textId="77777777" w:rsidR="003920C5" w:rsidRDefault="003920C5" w:rsidP="003920C5">
      <w:pPr>
        <w:pStyle w:val="ListParagraph"/>
        <w:rPr>
          <w:rFonts w:cstheme="minorHAnsi"/>
        </w:rPr>
      </w:pPr>
    </w:p>
    <w:p w14:paraId="7134CA24" w14:textId="069CC190" w:rsidR="003920C5" w:rsidRPr="003920C5" w:rsidRDefault="003920C5" w:rsidP="003920C5">
      <w:pPr>
        <w:pStyle w:val="ListParagraph"/>
        <w:jc w:val="both"/>
        <w:rPr>
          <w:rFonts w:cstheme="minorHAnsi"/>
        </w:rPr>
      </w:pPr>
      <w:r>
        <w:rPr>
          <w:rFonts w:cstheme="minorHAnsi"/>
        </w:rPr>
        <w:t xml:space="preserve">The Applicant </w:t>
      </w:r>
      <w:r w:rsidR="00FA6AD5">
        <w:rPr>
          <w:rFonts w:cstheme="minorHAnsi"/>
        </w:rPr>
        <w:t>anticipates that approximately half that number</w:t>
      </w:r>
      <w:r w:rsidRPr="003920C5">
        <w:rPr>
          <w:rFonts w:cstheme="minorHAnsi"/>
        </w:rPr>
        <w:t xml:space="preserve"> of patients </w:t>
      </w:r>
      <w:r w:rsidR="00FA6AD5">
        <w:rPr>
          <w:rFonts w:cstheme="minorHAnsi"/>
        </w:rPr>
        <w:t xml:space="preserve">will be treated </w:t>
      </w:r>
      <w:r w:rsidRPr="003920C5">
        <w:rPr>
          <w:rFonts w:cstheme="minorHAnsi"/>
        </w:rPr>
        <w:t xml:space="preserve">in </w:t>
      </w:r>
      <w:r>
        <w:rPr>
          <w:rFonts w:cstheme="minorHAnsi"/>
        </w:rPr>
        <w:t>the first year that the Center is operational</w:t>
      </w:r>
      <w:r w:rsidR="00FA6AD5">
        <w:rPr>
          <w:rFonts w:cstheme="minorHAnsi"/>
        </w:rPr>
        <w:t xml:space="preserve">, and that it should be able to </w:t>
      </w:r>
      <w:r>
        <w:rPr>
          <w:rFonts w:cstheme="minorHAnsi"/>
        </w:rPr>
        <w:t xml:space="preserve">fully ramp up in the second year. </w:t>
      </w:r>
      <w:r w:rsidR="00FA6AD5">
        <w:rPr>
          <w:rFonts w:cstheme="minorHAnsi"/>
        </w:rPr>
        <w:t>A</w:t>
      </w:r>
      <w:r w:rsidRPr="003920C5">
        <w:rPr>
          <w:rFonts w:cstheme="minorHAnsi"/>
        </w:rPr>
        <w:t xml:space="preserve">nnual capacity </w:t>
      </w:r>
      <w:r w:rsidR="00FA6AD5">
        <w:rPr>
          <w:rFonts w:cstheme="minorHAnsi"/>
        </w:rPr>
        <w:t xml:space="preserve">once fully ramped </w:t>
      </w:r>
      <w:r w:rsidRPr="003920C5">
        <w:rPr>
          <w:rFonts w:cstheme="minorHAnsi"/>
        </w:rPr>
        <w:t xml:space="preserve">is projected at 216 patients, </w:t>
      </w:r>
      <w:r w:rsidR="00FA6AD5">
        <w:rPr>
          <w:rFonts w:cstheme="minorHAnsi"/>
        </w:rPr>
        <w:t xml:space="preserve">although it is possible that </w:t>
      </w:r>
      <w:r w:rsidRPr="003920C5">
        <w:rPr>
          <w:rFonts w:cstheme="minorHAnsi"/>
        </w:rPr>
        <w:t xml:space="preserve">optimization of scheduling, case-mix adjustments, and ongoing improvement of workflow processes may allow </w:t>
      </w:r>
      <w:r w:rsidR="00FA6AD5">
        <w:rPr>
          <w:rFonts w:cstheme="minorHAnsi"/>
        </w:rPr>
        <w:t xml:space="preserve">modest </w:t>
      </w:r>
      <w:r w:rsidRPr="003920C5">
        <w:rPr>
          <w:rFonts w:cstheme="minorHAnsi"/>
        </w:rPr>
        <w:t xml:space="preserve">incremental increases without exceeding safe staffing ratios or compromising quality. </w:t>
      </w:r>
    </w:p>
    <w:p w14:paraId="5F69F75B" w14:textId="77777777" w:rsidR="001F2107" w:rsidRDefault="001F2107" w:rsidP="001F2107">
      <w:pPr>
        <w:pStyle w:val="ListParagraph"/>
        <w:rPr>
          <w:rFonts w:cstheme="minorHAnsi"/>
        </w:rPr>
      </w:pPr>
    </w:p>
    <w:p w14:paraId="617B1BCB" w14:textId="709ED3B6" w:rsidR="001F4545" w:rsidRDefault="008D2064" w:rsidP="00A15971">
      <w:pPr>
        <w:pStyle w:val="Heading3"/>
      </w:pPr>
      <w:r w:rsidRPr="4F964488">
        <w:t xml:space="preserve">The Applicant’s Proton Therapy Eligibility table (pg.12) includes estimates for FY20 </w:t>
      </w:r>
      <w:r w:rsidR="00432D11" w:rsidRPr="4F964488">
        <w:t>through F</w:t>
      </w:r>
      <w:r w:rsidR="3A9184E8" w:rsidRPr="4F964488">
        <w:t>Y</w:t>
      </w:r>
      <w:r w:rsidR="00432D11" w:rsidRPr="4F964488">
        <w:t>24</w:t>
      </w:r>
      <w:r w:rsidRPr="4F964488">
        <w:t>, while the</w:t>
      </w:r>
      <w:r w:rsidR="00395693" w:rsidRPr="4F964488">
        <w:t xml:space="preserve"> Applicant’s</w:t>
      </w:r>
      <w:r w:rsidRPr="4F964488">
        <w:t xml:space="preserve"> </w:t>
      </w:r>
      <w:r w:rsidR="00B61D28" w:rsidRPr="4F964488">
        <w:t xml:space="preserve">New Patient Consult Volume (pg.10) only includes FY22, FY23, and FY24. Please explain. </w:t>
      </w:r>
    </w:p>
    <w:p w14:paraId="05328F7C" w14:textId="77777777" w:rsidR="001156A0" w:rsidRDefault="001156A0" w:rsidP="001156A0">
      <w:pPr>
        <w:pStyle w:val="ListParagraph"/>
      </w:pPr>
    </w:p>
    <w:p w14:paraId="6910F7F1" w14:textId="40CEBAD3" w:rsidR="001156A0" w:rsidRDefault="001156A0" w:rsidP="00EF1D79">
      <w:pPr>
        <w:pStyle w:val="ListParagraph"/>
        <w:jc w:val="both"/>
      </w:pPr>
      <w:r>
        <w:t>The inclusion of FY2020 and FY2021 data in Table 6 (Proton Therapy Eligibility) was not meaningful. For consistency with the other tables, those years could have been excluded</w:t>
      </w:r>
      <w:r w:rsidR="00375E57">
        <w:t xml:space="preserve"> from Table 6</w:t>
      </w:r>
      <w:r>
        <w:t xml:space="preserve">.  </w:t>
      </w:r>
    </w:p>
    <w:p w14:paraId="40949412" w14:textId="77777777" w:rsidR="0046547E" w:rsidRDefault="0046547E" w:rsidP="00EF1D79">
      <w:pPr>
        <w:pStyle w:val="ListParagraph"/>
        <w:jc w:val="both"/>
      </w:pPr>
    </w:p>
    <w:p w14:paraId="30A2FFF2" w14:textId="5DED3B6C" w:rsidR="00F72D74" w:rsidRPr="0052256B" w:rsidRDefault="00F72D74" w:rsidP="00A15971">
      <w:pPr>
        <w:pStyle w:val="Heading3"/>
      </w:pPr>
      <w:r w:rsidRPr="0052256B">
        <w:t xml:space="preserve">In its comment on the UMass Proton Beam </w:t>
      </w:r>
      <w:proofErr w:type="spellStart"/>
      <w:r w:rsidRPr="0052256B">
        <w:t>DoN</w:t>
      </w:r>
      <w:proofErr w:type="spellEnd"/>
      <w:r w:rsidRPr="0052256B">
        <w:t xml:space="preserve"> application</w:t>
      </w:r>
      <w:r w:rsidR="00947B16">
        <w:t xml:space="preserve"> (Public Comments #4)</w:t>
      </w:r>
      <w:r w:rsidRPr="0052256B">
        <w:t>, the Applicant stated, “There is a critical shortage of proton therapy capacity in New England. We believe the region requires 14 to 19 treatment rooms to serve all patients eligible for proton therapy, yet only four (4) licensed rooms exist, all at Massachusetts General Hospital (MGH).”</w:t>
      </w:r>
    </w:p>
    <w:p w14:paraId="739644D9" w14:textId="17868915" w:rsidR="00F72D74" w:rsidRDefault="00F72D74" w:rsidP="0089658C">
      <w:pPr>
        <w:pStyle w:val="ListParagraph"/>
        <w:numPr>
          <w:ilvl w:val="1"/>
          <w:numId w:val="2"/>
        </w:numPr>
        <w:rPr>
          <w:rFonts w:cstheme="minorHAnsi"/>
        </w:rPr>
      </w:pPr>
      <w:r w:rsidRPr="0052256B">
        <w:rPr>
          <w:rFonts w:cstheme="minorHAnsi"/>
        </w:rPr>
        <w:t xml:space="preserve">Explain, with data, how the Applicant determined that 14 to 19 treatment rooms are required to serve all patients eligible for proton therapy in New </w:t>
      </w:r>
      <w:proofErr w:type="gramStart"/>
      <w:r w:rsidRPr="0052256B">
        <w:rPr>
          <w:rFonts w:cstheme="minorHAnsi"/>
        </w:rPr>
        <w:t>England?</w:t>
      </w:r>
      <w:proofErr w:type="gramEnd"/>
    </w:p>
    <w:p w14:paraId="0490BFF9" w14:textId="0570C39C" w:rsidR="00EF1D79" w:rsidRPr="00EF1D79" w:rsidRDefault="005F3000" w:rsidP="00A92D72">
      <w:pPr>
        <w:ind w:left="720"/>
        <w:jc w:val="both"/>
        <w:rPr>
          <w:rFonts w:cstheme="minorHAnsi"/>
        </w:rPr>
      </w:pPr>
      <w:r>
        <w:rPr>
          <w:rFonts w:cstheme="minorHAnsi"/>
        </w:rPr>
        <w:t xml:space="preserve">The Applicant determined that approximately 14 to 19 treatment rooms are required to serve all patients eligible for proton therapy by </w:t>
      </w:r>
      <w:r w:rsidR="00B05B25">
        <w:rPr>
          <w:rFonts w:cstheme="minorHAnsi"/>
        </w:rPr>
        <w:t xml:space="preserve">multiplying the population of New England (approximately 15,400,000 individuals) by the cancer incidence rate, which is 471.8, for a total of </w:t>
      </w:r>
      <w:r w:rsidR="00B05B25" w:rsidRPr="00B05B25">
        <w:rPr>
          <w:rFonts w:cstheme="minorHAnsi"/>
        </w:rPr>
        <w:t>72,657</w:t>
      </w:r>
      <w:r w:rsidR="00B05B25">
        <w:rPr>
          <w:rFonts w:cstheme="minorHAnsi"/>
        </w:rPr>
        <w:t xml:space="preserve"> cancer </w:t>
      </w:r>
      <w:r w:rsidR="00B05B25">
        <w:rPr>
          <w:rFonts w:cstheme="minorHAnsi"/>
        </w:rPr>
        <w:lastRenderedPageBreak/>
        <w:t>cases per year. Of those cases,</w:t>
      </w:r>
      <w:r w:rsidR="009B0C2A">
        <w:rPr>
          <w:rFonts w:cstheme="minorHAnsi"/>
        </w:rPr>
        <w:t xml:space="preserve"> established research indicates that</w:t>
      </w:r>
      <w:r w:rsidR="00B05B25">
        <w:rPr>
          <w:rFonts w:cstheme="minorHAnsi"/>
        </w:rPr>
        <w:t xml:space="preserve"> approximately 50%, or </w:t>
      </w:r>
      <w:r w:rsidR="00B05B25" w:rsidRPr="00B05B25">
        <w:rPr>
          <w:rFonts w:cstheme="minorHAnsi"/>
        </w:rPr>
        <w:t>36,329</w:t>
      </w:r>
      <w:r w:rsidR="00B05B25">
        <w:rPr>
          <w:rFonts w:cstheme="minorHAnsi"/>
        </w:rPr>
        <w:t xml:space="preserve"> cases, are cases where radiation oncology is the most appropriate treatment</w:t>
      </w:r>
      <w:r w:rsidR="00333BAD">
        <w:rPr>
          <w:rFonts w:cstheme="minorHAnsi"/>
        </w:rPr>
        <w:t xml:space="preserve"> and 14%, or 5,086 cases, are most appropriately treated by proton therapy</w:t>
      </w:r>
      <w:r w:rsidR="00B05B25">
        <w:rPr>
          <w:rFonts w:cstheme="minorHAnsi"/>
        </w:rPr>
        <w:t>.</w:t>
      </w:r>
      <w:r w:rsidR="009B0C2A">
        <w:rPr>
          <w:rStyle w:val="FootnoteReference"/>
          <w:rFonts w:cstheme="minorHAnsi"/>
        </w:rPr>
        <w:footnoteReference w:id="2"/>
      </w:r>
      <w:r w:rsidR="00B05B25">
        <w:rPr>
          <w:rFonts w:cstheme="minorHAnsi"/>
        </w:rPr>
        <w:t xml:space="preserve"> </w:t>
      </w:r>
      <w:r w:rsidR="00333BAD">
        <w:rPr>
          <w:rFonts w:cstheme="minorHAnsi"/>
        </w:rPr>
        <w:t>Th</w:t>
      </w:r>
      <w:r w:rsidR="00F531FC">
        <w:rPr>
          <w:rFonts w:cstheme="minorHAnsi"/>
        </w:rPr>
        <w:t xml:space="preserve">e proton therapy </w:t>
      </w:r>
      <w:r w:rsidR="003C38A9">
        <w:rPr>
          <w:rFonts w:cstheme="minorHAnsi"/>
        </w:rPr>
        <w:t>equipment</w:t>
      </w:r>
      <w:r w:rsidR="00F531FC">
        <w:rPr>
          <w:rFonts w:cstheme="minorHAnsi"/>
        </w:rPr>
        <w:t xml:space="preserve"> can operate from 12 to 16 hours per day, which allows for 262 to </w:t>
      </w:r>
      <w:r w:rsidR="00F531FC" w:rsidRPr="00F531FC">
        <w:rPr>
          <w:rFonts w:cstheme="minorHAnsi"/>
        </w:rPr>
        <w:t>349</w:t>
      </w:r>
      <w:r w:rsidR="00F531FC">
        <w:rPr>
          <w:rFonts w:cstheme="minorHAnsi"/>
        </w:rPr>
        <w:t xml:space="preserve"> patients to be seen per year</w:t>
      </w:r>
      <w:r w:rsidR="003C38A9">
        <w:rPr>
          <w:rFonts w:cstheme="minorHAnsi"/>
        </w:rPr>
        <w:t>, requiring a need for 19 to 14 therapy rooms.</w:t>
      </w:r>
    </w:p>
    <w:p w14:paraId="3C4A19A2" w14:textId="182CE1EF" w:rsidR="00332060" w:rsidRPr="00332060" w:rsidRDefault="00BC0A97" w:rsidP="00A15971">
      <w:pPr>
        <w:pStyle w:val="Heading2"/>
      </w:pPr>
      <w:r>
        <w:t>F</w:t>
      </w:r>
      <w:r w:rsidR="00332060" w:rsidRPr="00332060">
        <w:t xml:space="preserve">actor 1b: Public Health Value </w:t>
      </w:r>
    </w:p>
    <w:p w14:paraId="225B2DD6" w14:textId="72B09BB7" w:rsidR="00254BE4" w:rsidRDefault="00740885" w:rsidP="00A15971">
      <w:pPr>
        <w:pStyle w:val="Heading3"/>
      </w:pPr>
      <w:r w:rsidRPr="00740885">
        <w:t xml:space="preserve">To better understand the Applicant’s efforts to promote health equity, </w:t>
      </w:r>
      <w:r w:rsidR="00DA4DA1">
        <w:t xml:space="preserve">explain with </w:t>
      </w:r>
      <w:r w:rsidR="00CA250C">
        <w:t>examples</w:t>
      </w:r>
      <w:r w:rsidR="00DA4DA1">
        <w:t xml:space="preserve"> how the Applicant is seeking to ensure </w:t>
      </w:r>
      <w:proofErr w:type="gramStart"/>
      <w:r w:rsidR="00DA4DA1">
        <w:t>an excellent</w:t>
      </w:r>
      <w:proofErr w:type="gramEnd"/>
      <w:r w:rsidR="00DA4DA1">
        <w:t xml:space="preserve"> patient experience for diverse patients</w:t>
      </w:r>
      <w:r w:rsidR="00CA250C">
        <w:t xml:space="preserve"> within its Patient Panel</w:t>
      </w:r>
      <w:r w:rsidR="00947B16" w:rsidRPr="00947B16">
        <w:t xml:space="preserve"> and how the Applicant tracks the success of its efforts</w:t>
      </w:r>
      <w:r w:rsidRPr="00740885">
        <w:t>.</w:t>
      </w:r>
    </w:p>
    <w:p w14:paraId="52180735" w14:textId="77777777" w:rsidR="003920C5" w:rsidRDefault="003920C5" w:rsidP="003920C5">
      <w:pPr>
        <w:pStyle w:val="ListParagraph"/>
        <w:rPr>
          <w:rFonts w:cstheme="minorHAnsi"/>
        </w:rPr>
      </w:pPr>
    </w:p>
    <w:p w14:paraId="3CC06817" w14:textId="068425D9" w:rsidR="003920C5" w:rsidRPr="00CD511B" w:rsidRDefault="003920C5" w:rsidP="008675A1">
      <w:pPr>
        <w:pStyle w:val="ListParagraph"/>
        <w:jc w:val="both"/>
        <w:rPr>
          <w:rFonts w:cstheme="minorHAnsi"/>
          <w:b/>
          <w:bCs/>
        </w:rPr>
      </w:pPr>
      <w:r w:rsidRPr="003920C5">
        <w:rPr>
          <w:rFonts w:cstheme="minorHAnsi"/>
        </w:rPr>
        <w:t>The Applicant</w:t>
      </w:r>
      <w:r>
        <w:rPr>
          <w:rFonts w:cstheme="minorHAnsi"/>
        </w:rPr>
        <w:t>’</w:t>
      </w:r>
      <w:r w:rsidRPr="003920C5">
        <w:rPr>
          <w:rFonts w:cstheme="minorHAnsi"/>
        </w:rPr>
        <w:t>s patient-experience strategy is grounded in equity and cultural responsiveness.</w:t>
      </w:r>
      <w:r w:rsidR="007C700D">
        <w:rPr>
          <w:rFonts w:cstheme="minorHAnsi"/>
        </w:rPr>
        <w:t xml:space="preserve"> </w:t>
      </w:r>
      <w:r w:rsidR="00CD511B">
        <w:rPr>
          <w:rFonts w:cstheme="minorHAnsi"/>
        </w:rPr>
        <w:t>I</w:t>
      </w:r>
      <w:r w:rsidRPr="003920C5">
        <w:rPr>
          <w:rFonts w:cstheme="minorHAnsi"/>
        </w:rPr>
        <w:t>nterpreter and multilingual engagement services support patients whose primary language is not English. Navigation teams guide patients who face financial barriers, transportation challenges, or complex treatment courses. All staff complete training in cultural humility and implicit bias.</w:t>
      </w:r>
      <w:r w:rsidR="00CD511B">
        <w:rPr>
          <w:rFonts w:cstheme="minorHAnsi"/>
        </w:rPr>
        <w:t xml:space="preserve"> See further details on the Applicant’s interpreter services and patient navigation program described in F.1.c of the Application. For more information on the Applicant’s interpreter services, see Responses</w:t>
      </w:r>
      <w:r w:rsidR="00A4189E">
        <w:rPr>
          <w:rFonts w:cstheme="minorHAnsi"/>
        </w:rPr>
        <w:t xml:space="preserve"> to Questions</w:t>
      </w:r>
      <w:r w:rsidR="00CD511B">
        <w:rPr>
          <w:rFonts w:cstheme="minorHAnsi"/>
        </w:rPr>
        <w:t xml:space="preserve"> #7 and #8 to the </w:t>
      </w:r>
      <w:r w:rsidR="00A4189E">
        <w:rPr>
          <w:rFonts w:cstheme="minorHAnsi"/>
        </w:rPr>
        <w:t xml:space="preserve">Applicant’s FCH </w:t>
      </w:r>
      <w:proofErr w:type="spellStart"/>
      <w:r w:rsidR="00A4189E">
        <w:rPr>
          <w:rFonts w:cstheme="minorHAnsi"/>
        </w:rPr>
        <w:t>DoN</w:t>
      </w:r>
      <w:proofErr w:type="spellEnd"/>
      <w:r w:rsidR="00A4189E">
        <w:rPr>
          <w:rFonts w:cstheme="minorHAnsi"/>
        </w:rPr>
        <w:t xml:space="preserve"> application. </w:t>
      </w:r>
    </w:p>
    <w:p w14:paraId="711F3B87" w14:textId="77777777" w:rsidR="003920C5" w:rsidRDefault="003920C5" w:rsidP="008675A1">
      <w:pPr>
        <w:pStyle w:val="ListParagraph"/>
        <w:jc w:val="both"/>
        <w:rPr>
          <w:rFonts w:cstheme="minorHAnsi"/>
        </w:rPr>
      </w:pPr>
    </w:p>
    <w:p w14:paraId="2711E0E2" w14:textId="18211CFE" w:rsidR="003920C5" w:rsidRPr="00684495" w:rsidRDefault="002561B0" w:rsidP="008675A1">
      <w:pPr>
        <w:pStyle w:val="ListParagraph"/>
        <w:jc w:val="both"/>
        <w:rPr>
          <w:rFonts w:cstheme="minorHAnsi"/>
        </w:rPr>
      </w:pPr>
      <w:r>
        <w:rPr>
          <w:rFonts w:cstheme="minorHAnsi"/>
        </w:rPr>
        <w:t xml:space="preserve">Further, </w:t>
      </w:r>
      <w:r>
        <w:t>a</w:t>
      </w:r>
      <w:r w:rsidRPr="00117C91">
        <w:t>ll staff working in the Center will</w:t>
      </w:r>
      <w:r w:rsidR="008675A1">
        <w:t xml:space="preserve"> have the opportunity to</w:t>
      </w:r>
      <w:r w:rsidRPr="00117C91">
        <w:t xml:space="preserve"> participate in </w:t>
      </w:r>
      <w:r>
        <w:t>the Applicant’s</w:t>
      </w:r>
      <w:r w:rsidRPr="00117C91">
        <w:t xml:space="preserve"> comprehensiv</w:t>
      </w:r>
      <w:r>
        <w:t xml:space="preserve">e </w:t>
      </w:r>
      <w:r w:rsidRPr="00117C91">
        <w:t>Inclusion and Engagement educational framework. This includes but is not limited to</w:t>
      </w:r>
      <w:r>
        <w:t xml:space="preserve"> (i) b</w:t>
      </w:r>
      <w:r w:rsidRPr="00117C91">
        <w:t>iennial nursing cultural competence education and ongoing workforce development grounded in evidence-based inclusive care</w:t>
      </w:r>
      <w:r>
        <w:t xml:space="preserve">; (ii) </w:t>
      </w:r>
      <w:r w:rsidRPr="00117C91">
        <w:t xml:space="preserve">Disability Competent Care Training, launched in alignment with MA </w:t>
      </w:r>
      <w:r w:rsidR="00772CCF" w:rsidRPr="00772CCF">
        <w:t xml:space="preserve">Hospital Quality and Equity Incentives Program </w:t>
      </w:r>
      <w:r w:rsidRPr="00117C91">
        <w:t xml:space="preserve">requirements and </w:t>
      </w:r>
      <w:r w:rsidR="008675A1">
        <w:t>made available to</w:t>
      </w:r>
      <w:r w:rsidRPr="00117C91">
        <w:t xml:space="preserve"> all workforce members beginning in 2024</w:t>
      </w:r>
      <w:r>
        <w:t xml:space="preserve">; (iii) </w:t>
      </w:r>
      <w:r w:rsidR="00772CCF" w:rsidRPr="00117C91">
        <w:t>Healthcare Equality Index (</w:t>
      </w:r>
      <w:r w:rsidR="00772CCF">
        <w:t>“</w:t>
      </w:r>
      <w:r w:rsidR="00772CCF" w:rsidRPr="00117C91">
        <w:t>HEI</w:t>
      </w:r>
      <w:r w:rsidR="00772CCF">
        <w:t>”</w:t>
      </w:r>
      <w:r w:rsidR="00772CCF" w:rsidRPr="00117C91">
        <w:t>)</w:t>
      </w:r>
      <w:r w:rsidRPr="00117C91">
        <w:t>-aligned LGBTQ+ inclusive care practices, including communication norms, patient intake considerations, and affirming clinical interactions.</w:t>
      </w:r>
      <w:r>
        <w:t xml:space="preserve"> </w:t>
      </w:r>
      <w:r w:rsidR="00684495" w:rsidRPr="00684495">
        <w:t>The Applicant also embeds inclusion in operational practices such as respect for name, pronoun, and family information documentation</w:t>
      </w:r>
      <w:r>
        <w:t>, and p</w:t>
      </w:r>
      <w:r w:rsidRPr="00117C91">
        <w:t>atient experience monitoring that includes metrics and feedback loops for continuous improvement.</w:t>
      </w:r>
      <w:r w:rsidR="00684495">
        <w:t xml:space="preserve"> </w:t>
      </w:r>
      <w:r w:rsidR="003920C5" w:rsidRPr="00684495">
        <w:rPr>
          <w:rFonts w:cstheme="minorHAnsi"/>
        </w:rPr>
        <w:t>The Applicant evaluates patient experience through multiple lenses, including Press Ganey surveys stratified by race, ethnicity, language, and insurance type; patient-reported experience metrics; adherence and appointment-completion data; and direct feedback from the Applicant’s Adult and Pediatric Patient and Family Advisory Councils. These measures allow the Applicant to identify disparities, implement targeted improvements, and continuously refine care delivery.</w:t>
      </w:r>
      <w:r w:rsidRPr="00684495">
        <w:rPr>
          <w:rFonts w:cstheme="minorHAnsi"/>
        </w:rPr>
        <w:t xml:space="preserve"> </w:t>
      </w:r>
      <w:r>
        <w:t>The Applicant’s</w:t>
      </w:r>
      <w:r w:rsidRPr="00117C91">
        <w:t xml:space="preserve"> receipt of the Excellent Health Outcomes for All Certification, a designation awarded for meeting rigorous Joint Commission criteria in advancing health equity, accessibility, and inclusive care, demonstrates the depth of </w:t>
      </w:r>
      <w:r>
        <w:t>the Applicant’s</w:t>
      </w:r>
      <w:r w:rsidRPr="00117C91">
        <w:t xml:space="preserve"> institutional investment in workforce training, community engagement, and accessible care delivery.</w:t>
      </w:r>
    </w:p>
    <w:p w14:paraId="54D0E38F" w14:textId="77777777" w:rsidR="003920C5" w:rsidRDefault="003920C5" w:rsidP="003920C5">
      <w:pPr>
        <w:pStyle w:val="ListParagraph"/>
        <w:rPr>
          <w:rFonts w:cstheme="minorHAnsi"/>
        </w:rPr>
      </w:pPr>
    </w:p>
    <w:p w14:paraId="074BAB68" w14:textId="29396D65" w:rsidR="003B6F59" w:rsidRDefault="00003919" w:rsidP="00A15971">
      <w:pPr>
        <w:pStyle w:val="Heading3"/>
      </w:pPr>
      <w:bookmarkStart w:id="0" w:name="_Hlk216446834"/>
      <w:r>
        <w:lastRenderedPageBreak/>
        <w:t xml:space="preserve">Provide the </w:t>
      </w:r>
      <w:r w:rsidR="00441AC2">
        <w:t xml:space="preserve">languages offered under the Applicant’s interpreter services program, and the </w:t>
      </w:r>
      <w:r>
        <w:t>n</w:t>
      </w:r>
      <w:r w:rsidR="00E35D9D">
        <w:t xml:space="preserve">umber of interpreter service requests in the past year, as well as top languages requested. </w:t>
      </w:r>
      <w:bookmarkEnd w:id="0"/>
    </w:p>
    <w:p w14:paraId="22D70538" w14:textId="77777777" w:rsidR="008210D3" w:rsidRDefault="008210D3" w:rsidP="008210D3">
      <w:pPr>
        <w:pStyle w:val="ListParagraph"/>
        <w:rPr>
          <w:rFonts w:cstheme="minorHAnsi"/>
        </w:rPr>
      </w:pPr>
    </w:p>
    <w:p w14:paraId="2CB51440" w14:textId="25CC03C6" w:rsidR="00A326E2" w:rsidRPr="00C1604C" w:rsidRDefault="00C87F06" w:rsidP="008675A1">
      <w:pPr>
        <w:pStyle w:val="ListParagraph"/>
        <w:jc w:val="both"/>
        <w:rPr>
          <w:rFonts w:cstheme="minorHAnsi"/>
        </w:rPr>
      </w:pPr>
      <w:r>
        <w:rPr>
          <w:rFonts w:cstheme="minorHAnsi"/>
        </w:rPr>
        <w:t>The Applicant’s</w:t>
      </w:r>
      <w:r w:rsidRPr="00C87F06">
        <w:rPr>
          <w:rFonts w:cstheme="minorHAnsi"/>
        </w:rPr>
        <w:t xml:space="preserve"> interpreter services program covers over 200 languages</w:t>
      </w:r>
      <w:r>
        <w:rPr>
          <w:rFonts w:cstheme="minorHAnsi"/>
        </w:rPr>
        <w:t xml:space="preserve"> and completed </w:t>
      </w:r>
      <w:r w:rsidRPr="008210D3">
        <w:rPr>
          <w:rFonts w:cstheme="minorHAnsi"/>
        </w:rPr>
        <w:t>95,490</w:t>
      </w:r>
      <w:r>
        <w:rPr>
          <w:rFonts w:cstheme="minorHAnsi"/>
        </w:rPr>
        <w:t xml:space="preserve"> interpretations and 727 total translations in FY25.</w:t>
      </w:r>
      <w:r w:rsidRPr="00C87F06">
        <w:rPr>
          <w:rFonts w:cstheme="minorHAnsi"/>
        </w:rPr>
        <w:t> </w:t>
      </w:r>
      <w:r w:rsidR="008210D3" w:rsidRPr="00C87F06">
        <w:rPr>
          <w:rFonts w:cstheme="minorHAnsi"/>
        </w:rPr>
        <w:t xml:space="preserve">The top languages requested </w:t>
      </w:r>
      <w:r w:rsidRPr="00C87F06">
        <w:rPr>
          <w:rFonts w:cstheme="minorHAnsi"/>
        </w:rPr>
        <w:t>include</w:t>
      </w:r>
      <w:r w:rsidR="008210D3" w:rsidRPr="00C87F06">
        <w:rPr>
          <w:rFonts w:cstheme="minorHAnsi"/>
        </w:rPr>
        <w:t xml:space="preserve"> </w:t>
      </w:r>
      <w:r w:rsidRPr="00C87F06">
        <w:rPr>
          <w:rFonts w:cstheme="minorHAnsi"/>
        </w:rPr>
        <w:t>Spanish, Arabic, Mandarin, Haitian Creole, and Russian</w:t>
      </w:r>
      <w:r>
        <w:rPr>
          <w:rFonts w:cstheme="minorHAnsi"/>
        </w:rPr>
        <w:t xml:space="preserve">. </w:t>
      </w:r>
      <w:r w:rsidR="00C1604C">
        <w:rPr>
          <w:rFonts w:cstheme="minorHAnsi"/>
        </w:rPr>
        <w:t xml:space="preserve">The list of languages offered is included in </w:t>
      </w:r>
      <w:r w:rsidR="00C1604C" w:rsidRPr="00C1604C">
        <w:rPr>
          <w:rFonts w:cstheme="minorHAnsi"/>
          <w:u w:val="single"/>
        </w:rPr>
        <w:t>Attachment 1</w:t>
      </w:r>
      <w:r w:rsidR="00C1604C">
        <w:rPr>
          <w:rFonts w:cstheme="minorHAnsi"/>
        </w:rPr>
        <w:t xml:space="preserve">. </w:t>
      </w:r>
    </w:p>
    <w:p w14:paraId="6B640830" w14:textId="77777777" w:rsidR="008210D3" w:rsidRDefault="008210D3" w:rsidP="008210D3">
      <w:pPr>
        <w:pStyle w:val="ListParagraph"/>
        <w:rPr>
          <w:rFonts w:cstheme="minorHAnsi"/>
        </w:rPr>
      </w:pPr>
    </w:p>
    <w:p w14:paraId="18660EF9" w14:textId="27820E2A" w:rsidR="00A54F08" w:rsidRDefault="009E286E" w:rsidP="00BB1CB6">
      <w:pPr>
        <w:pStyle w:val="Heading3"/>
      </w:pPr>
      <w:r>
        <w:t>Briefly d</w:t>
      </w:r>
      <w:r w:rsidR="00415EB5">
        <w:t xml:space="preserve">escribe the aspects of the </w:t>
      </w:r>
      <w:r w:rsidR="00415EB5" w:rsidRPr="00415EB5">
        <w:t xml:space="preserve">Center’s design </w:t>
      </w:r>
      <w:r w:rsidR="00415EB5">
        <w:t xml:space="preserve">that will </w:t>
      </w:r>
      <w:r w:rsidR="00415EB5" w:rsidRPr="00415EB5">
        <w:t>support patients with disabilities, mobility impairments, and children, and the</w:t>
      </w:r>
      <w:r w:rsidR="00415EB5">
        <w:t xml:space="preserve"> parts of the</w:t>
      </w:r>
      <w:r w:rsidR="00415EB5" w:rsidRPr="00415EB5">
        <w:t xml:space="preserve"> layout</w:t>
      </w:r>
      <w:r w:rsidR="00415EB5">
        <w:t xml:space="preserve"> that</w:t>
      </w:r>
      <w:r w:rsidR="00415EB5" w:rsidRPr="00415EB5">
        <w:t xml:space="preserve"> will foster an inclusive environment for patients of all gender identities and sexual orientations</w:t>
      </w:r>
      <w:r w:rsidR="00415EB5">
        <w:t xml:space="preserve"> (pg.23)</w:t>
      </w:r>
      <w:r w:rsidR="00415EB5" w:rsidRPr="00415EB5">
        <w:t>.</w:t>
      </w:r>
    </w:p>
    <w:p w14:paraId="019D96CB" w14:textId="77777777" w:rsidR="003920C5" w:rsidRDefault="003920C5" w:rsidP="003920C5">
      <w:pPr>
        <w:pStyle w:val="ListParagraph"/>
        <w:spacing w:line="276" w:lineRule="auto"/>
        <w:rPr>
          <w:rFonts w:cstheme="minorHAnsi"/>
        </w:rPr>
      </w:pPr>
    </w:p>
    <w:p w14:paraId="6E381D0F" w14:textId="59379849" w:rsidR="002561B0" w:rsidRPr="002561B0" w:rsidRDefault="00AA077E" w:rsidP="002561B0">
      <w:pPr>
        <w:pStyle w:val="ListParagraph"/>
        <w:spacing w:line="276" w:lineRule="auto"/>
        <w:jc w:val="both"/>
        <w:rPr>
          <w:rFonts w:cstheme="minorHAnsi"/>
        </w:rPr>
      </w:pPr>
      <w:r>
        <w:rPr>
          <w:rFonts w:cstheme="minorHAnsi"/>
        </w:rPr>
        <w:t>The proposed location for the Center</w:t>
      </w:r>
      <w:r w:rsidR="003920C5" w:rsidRPr="00D15CAC">
        <w:rPr>
          <w:rFonts w:cstheme="minorHAnsi"/>
        </w:rPr>
        <w:t xml:space="preserve"> </w:t>
      </w:r>
      <w:r w:rsidR="003920C5">
        <w:rPr>
          <w:rFonts w:cstheme="minorHAnsi"/>
        </w:rPr>
        <w:t>incorporate</w:t>
      </w:r>
      <w:r>
        <w:rPr>
          <w:rFonts w:cstheme="minorHAnsi"/>
        </w:rPr>
        <w:t>s</w:t>
      </w:r>
      <w:r w:rsidR="003920C5" w:rsidRPr="00D15CAC">
        <w:rPr>
          <w:rFonts w:cstheme="minorHAnsi"/>
        </w:rPr>
        <w:t xml:space="preserve"> universal-design principles. Hallways, </w:t>
      </w:r>
      <w:r w:rsidR="003920C5">
        <w:rPr>
          <w:rFonts w:cstheme="minorHAnsi"/>
        </w:rPr>
        <w:t xml:space="preserve">treatment </w:t>
      </w:r>
      <w:r>
        <w:rPr>
          <w:rFonts w:cstheme="minorHAnsi"/>
        </w:rPr>
        <w:t xml:space="preserve">and exam </w:t>
      </w:r>
      <w:r w:rsidR="003920C5" w:rsidRPr="00D15CAC">
        <w:rPr>
          <w:rFonts w:cstheme="minorHAnsi"/>
        </w:rPr>
        <w:t xml:space="preserve">rooms, seating, and restrooms meet or exceed ADA standards. Treatment and exam rooms include adjustable-height furniture and layouts </w:t>
      </w:r>
      <w:r>
        <w:rPr>
          <w:rFonts w:cstheme="minorHAnsi"/>
        </w:rPr>
        <w:t>to accommodate</w:t>
      </w:r>
      <w:r w:rsidR="003920C5" w:rsidRPr="00D15CAC">
        <w:rPr>
          <w:rFonts w:cstheme="minorHAnsi"/>
        </w:rPr>
        <w:t xml:space="preserve"> mobility devices and caregivers. </w:t>
      </w:r>
      <w:r>
        <w:rPr>
          <w:rFonts w:cstheme="minorHAnsi"/>
        </w:rPr>
        <w:t>Additionally, p</w:t>
      </w:r>
      <w:r w:rsidR="003920C5" w:rsidRPr="00D15CAC">
        <w:rPr>
          <w:rFonts w:cstheme="minorHAnsi"/>
        </w:rPr>
        <w:t xml:space="preserve">ediatric spaces incorporate calming visual elements and child-appropriate design. Private, gender-neutral changing spaces and clear, </w:t>
      </w:r>
      <w:r w:rsidR="00EE41CB">
        <w:rPr>
          <w:rFonts w:cstheme="minorHAnsi"/>
        </w:rPr>
        <w:t>universal graphic</w:t>
      </w:r>
      <w:r w:rsidR="003920C5" w:rsidRPr="00D15CAC">
        <w:rPr>
          <w:rFonts w:cstheme="minorHAnsi"/>
        </w:rPr>
        <w:t xml:space="preserve"> wayfinding signage ensure that all patients</w:t>
      </w:r>
      <w:r>
        <w:rPr>
          <w:rFonts w:cstheme="minorHAnsi"/>
        </w:rPr>
        <w:t xml:space="preserve">, </w:t>
      </w:r>
      <w:r w:rsidR="003920C5" w:rsidRPr="00D15CAC">
        <w:rPr>
          <w:rFonts w:cstheme="minorHAnsi"/>
        </w:rPr>
        <w:t>regardless of physical ability, age, or gender identity</w:t>
      </w:r>
      <w:r>
        <w:rPr>
          <w:rFonts w:cstheme="minorHAnsi"/>
        </w:rPr>
        <w:t xml:space="preserve">, </w:t>
      </w:r>
      <w:r w:rsidR="003920C5" w:rsidRPr="00D15CAC">
        <w:rPr>
          <w:rFonts w:cstheme="minorHAnsi"/>
        </w:rPr>
        <w:t>experience an environment that is respectful, inclusive, and easy to navigate.</w:t>
      </w:r>
      <w:r w:rsidR="002561B0">
        <w:rPr>
          <w:rFonts w:cstheme="minorHAnsi"/>
        </w:rPr>
        <w:t xml:space="preserve"> </w:t>
      </w:r>
    </w:p>
    <w:p w14:paraId="0C592266" w14:textId="77777777" w:rsidR="003920C5" w:rsidRDefault="003920C5" w:rsidP="003920C5">
      <w:pPr>
        <w:pStyle w:val="ListParagraph"/>
        <w:rPr>
          <w:rFonts w:cstheme="minorHAnsi"/>
        </w:rPr>
      </w:pPr>
    </w:p>
    <w:p w14:paraId="6BB72E2F" w14:textId="79ED9BCA" w:rsidR="001002E7" w:rsidRDefault="001002E7" w:rsidP="00BB1CB6">
      <w:pPr>
        <w:pStyle w:val="Heading3"/>
      </w:pPr>
      <w:r>
        <w:t>The application included quality measures that the Applicant will track (pg.21).</w:t>
      </w:r>
    </w:p>
    <w:p w14:paraId="391BB914" w14:textId="5465A8B2" w:rsidR="00AA077E" w:rsidRDefault="00471FBE" w:rsidP="0089658C">
      <w:pPr>
        <w:pStyle w:val="ListParagraph"/>
        <w:numPr>
          <w:ilvl w:val="1"/>
          <w:numId w:val="2"/>
        </w:numPr>
      </w:pPr>
      <w:r w:rsidRPr="4F964488">
        <w:t>Will the Applicant track any</w:t>
      </w:r>
      <w:r w:rsidR="001002E7" w:rsidRPr="4F964488">
        <w:t xml:space="preserve"> </w:t>
      </w:r>
      <w:r w:rsidR="00B02616" w:rsidRPr="4F964488">
        <w:t xml:space="preserve">proton beam therapy outcome </w:t>
      </w:r>
      <w:r w:rsidR="001002E7" w:rsidRPr="4F964488">
        <w:t>measures</w:t>
      </w:r>
      <w:r w:rsidR="00E86EFB" w:rsidRPr="4F964488">
        <w:t>?</w:t>
      </w:r>
      <w:r w:rsidRPr="4F964488">
        <w:t xml:space="preserve"> If so, which ones</w:t>
      </w:r>
      <w:r w:rsidR="41671BC1" w:rsidRPr="4F964488">
        <w:t>?</w:t>
      </w:r>
      <w:r w:rsidRPr="4F964488">
        <w:t xml:space="preserve"> </w:t>
      </w:r>
    </w:p>
    <w:p w14:paraId="0B5C73C1" w14:textId="4E0AA735" w:rsidR="00AA077E" w:rsidRPr="00AA077E" w:rsidRDefault="00AA077E" w:rsidP="00AA077E">
      <w:pPr>
        <w:ind w:left="720"/>
        <w:jc w:val="both"/>
        <w:rPr>
          <w:sz w:val="21"/>
          <w:szCs w:val="21"/>
        </w:rPr>
      </w:pPr>
      <w:r w:rsidRPr="00AA077E">
        <w:t xml:space="preserve">The </w:t>
      </w:r>
      <w:r>
        <w:t>A</w:t>
      </w:r>
      <w:r w:rsidRPr="00AA077E">
        <w:t>pplicant will monitor clinical outcomes unique to proton therapy, including local control, disease-free and overall survival, acute and late toxicities, treatment-interruptions, and dose-volume metrics related to organs at risk. Pediatric patients will also be followed for neurocognitive and developmental outcomes. Patient-reported quality-of-life measures will be collected systematically and reviewed regularly to ensure alignment with national benchmarks and evolving evidence.</w:t>
      </w:r>
    </w:p>
    <w:p w14:paraId="5720B5EA" w14:textId="71C048B5" w:rsidR="00350D56" w:rsidRDefault="00952D3E" w:rsidP="00BB1CB6">
      <w:pPr>
        <w:pStyle w:val="Heading3"/>
      </w:pPr>
      <w:r>
        <w:t xml:space="preserve">The application states, </w:t>
      </w:r>
      <w:r w:rsidRPr="00AE1CC7">
        <w:t>to address</w:t>
      </w:r>
      <w:r w:rsidRPr="005867AA">
        <w:t xml:space="preserve"> concerns about high upfront costs, the Proposed Project will implement a sliding-scale payment model for uninsured patients and partner with local hospitals to share infrastructure costs, reducing financial barriers</w:t>
      </w:r>
      <w:r>
        <w:t xml:space="preserve"> (pg.18)</w:t>
      </w:r>
      <w:r w:rsidRPr="005867AA">
        <w:t>.</w:t>
      </w:r>
    </w:p>
    <w:p w14:paraId="5B7A7CA5" w14:textId="13548E74" w:rsidR="00F1505B" w:rsidRPr="00350D56" w:rsidRDefault="00952D3E" w:rsidP="0089658C">
      <w:pPr>
        <w:pStyle w:val="ListParagraph"/>
        <w:numPr>
          <w:ilvl w:val="1"/>
          <w:numId w:val="2"/>
        </w:numPr>
        <w:rPr>
          <w:rFonts w:cstheme="minorHAnsi"/>
        </w:rPr>
      </w:pPr>
      <w:r w:rsidRPr="00350D56">
        <w:rPr>
          <w:rFonts w:cstheme="minorHAnsi"/>
        </w:rPr>
        <w:t xml:space="preserve">Explain the Applicant’s plan to share infrastructure costs with local hospitals, including potential partners.  </w:t>
      </w:r>
    </w:p>
    <w:p w14:paraId="43F62DC2" w14:textId="77777777" w:rsidR="003E3F87" w:rsidRDefault="003E3F87" w:rsidP="003E3F87">
      <w:pPr>
        <w:pStyle w:val="ListParagraph"/>
        <w:jc w:val="both"/>
        <w:rPr>
          <w:rFonts w:cstheme="minorHAnsi"/>
        </w:rPr>
      </w:pPr>
    </w:p>
    <w:p w14:paraId="569A5B49" w14:textId="1FB74AB3" w:rsidR="001A51E1" w:rsidRPr="001A51E1" w:rsidRDefault="003E3F87" w:rsidP="001A51E1">
      <w:pPr>
        <w:pStyle w:val="ListParagraph"/>
        <w:jc w:val="both"/>
        <w:rPr>
          <w:rFonts w:cstheme="minorHAnsi"/>
        </w:rPr>
      </w:pPr>
      <w:r>
        <w:rPr>
          <w:rFonts w:cstheme="minorHAnsi"/>
        </w:rPr>
        <w:t xml:space="preserve">The Applicant will </w:t>
      </w:r>
      <w:r w:rsidR="005A6018">
        <w:rPr>
          <w:rFonts w:cstheme="minorHAnsi"/>
        </w:rPr>
        <w:t>be able to provide improved access and exceptional quality of care for pediatric patients by leveraging its</w:t>
      </w:r>
      <w:r>
        <w:rPr>
          <w:rFonts w:cstheme="minorHAnsi"/>
        </w:rPr>
        <w:t xml:space="preserve"> </w:t>
      </w:r>
      <w:r w:rsidR="005A6018">
        <w:rPr>
          <w:rFonts w:cstheme="minorHAnsi"/>
        </w:rPr>
        <w:t xml:space="preserve">long-standing affiliation with </w:t>
      </w:r>
      <w:r w:rsidR="00783144">
        <w:rPr>
          <w:rFonts w:cstheme="minorHAnsi"/>
        </w:rPr>
        <w:t>BCH</w:t>
      </w:r>
      <w:r w:rsidR="005A6018">
        <w:rPr>
          <w:rFonts w:cstheme="minorHAnsi"/>
        </w:rPr>
        <w:t xml:space="preserve">. The proximity to BCH and existing affiliation allows access to world-class pediatric </w:t>
      </w:r>
      <w:r>
        <w:rPr>
          <w:rFonts w:cstheme="minorHAnsi"/>
        </w:rPr>
        <w:t xml:space="preserve">anesthesia, transport, emergency services, floor communication, and child life specialists, </w:t>
      </w:r>
      <w:r w:rsidR="005A6018">
        <w:rPr>
          <w:rFonts w:cstheme="minorHAnsi"/>
        </w:rPr>
        <w:t>all in close collaboration</w:t>
      </w:r>
      <w:r>
        <w:rPr>
          <w:rFonts w:cstheme="minorHAnsi"/>
        </w:rPr>
        <w:t>.</w:t>
      </w:r>
    </w:p>
    <w:p w14:paraId="126DAA06" w14:textId="0981E0D1" w:rsidR="00332060" w:rsidRPr="00332060" w:rsidRDefault="00332060" w:rsidP="00BB1CB6">
      <w:pPr>
        <w:pStyle w:val="Heading2"/>
      </w:pPr>
      <w:r w:rsidRPr="00332060">
        <w:lastRenderedPageBreak/>
        <w:t>Factor 1c: Care Coordination</w:t>
      </w:r>
    </w:p>
    <w:p w14:paraId="2616F483" w14:textId="7A93FF05" w:rsidR="003671CE" w:rsidRDefault="00262D3E" w:rsidP="00BB1CB6">
      <w:pPr>
        <w:pStyle w:val="Heading3"/>
      </w:pPr>
      <w:r w:rsidRPr="4F964488">
        <w:t>How will care be coordinated for patients requiring other treatment, including chemotherapy and surgery?</w:t>
      </w:r>
      <w:r w:rsidR="00F14C98" w:rsidRPr="4F964488">
        <w:t xml:space="preserve"> Please include processes</w:t>
      </w:r>
      <w:r w:rsidR="00947B16">
        <w:t xml:space="preserve"> and systems </w:t>
      </w:r>
      <w:r w:rsidR="00F14C98" w:rsidRPr="4F964488">
        <w:t xml:space="preserve">for sharing patient records and coordinating follow-up care. </w:t>
      </w:r>
    </w:p>
    <w:p w14:paraId="320BB8F4" w14:textId="0F82FE7F" w:rsidR="00B36A28" w:rsidRPr="003E3F87" w:rsidRDefault="003E3F87" w:rsidP="003E3F87">
      <w:pPr>
        <w:ind w:left="720"/>
        <w:jc w:val="both"/>
        <w:rPr>
          <w:rFonts w:cstheme="minorHAnsi"/>
          <w:b/>
          <w:bCs/>
        </w:rPr>
      </w:pPr>
      <w:r w:rsidRPr="003E3F87">
        <w:rPr>
          <w:rFonts w:cstheme="minorHAnsi"/>
        </w:rPr>
        <w:t>The Applicant</w:t>
      </w:r>
      <w:r w:rsidR="001511B2">
        <w:rPr>
          <w:rFonts w:cstheme="minorHAnsi"/>
        </w:rPr>
        <w:t>’s service lines are</w:t>
      </w:r>
      <w:r w:rsidRPr="003E3F87">
        <w:rPr>
          <w:rFonts w:cstheme="minorHAnsi"/>
        </w:rPr>
        <w:t xml:space="preserve"> fully integrated through a shared electronic health record that connects medical oncology, surgical oncology, radiation oncology, pediatrics, imaging, and supportive services. Multidisciplinary disease-center clinics and tumor boards allow clinicians to jointly plan treatment, align sequencing, and coordinate follow-up. Nurse navigators manage communication across teams, monitor treatment milestones, facilitate specialty referrals, and ensure that patients move seamlessly between chemotherapy, surgery, and radiation services without unnecessary delays.</w:t>
      </w:r>
    </w:p>
    <w:p w14:paraId="53D9BA7F" w14:textId="06C0EB33" w:rsidR="00332060" w:rsidRPr="00332060" w:rsidRDefault="00332060" w:rsidP="00BB1CB6">
      <w:pPr>
        <w:pStyle w:val="Heading2"/>
      </w:pPr>
      <w:r w:rsidRPr="00332060">
        <w:t>Factor 1e: Community Engagement</w:t>
      </w:r>
    </w:p>
    <w:p w14:paraId="3465A2B0" w14:textId="2D7F3180" w:rsidR="005A6018" w:rsidRDefault="002B3F36" w:rsidP="00BB1CB6">
      <w:pPr>
        <w:pStyle w:val="Heading3"/>
      </w:pPr>
      <w:r w:rsidRPr="00C226AF">
        <w:t>How many people were in attendance in the meeting</w:t>
      </w:r>
      <w:r w:rsidR="00050FCC">
        <w:t>s</w:t>
      </w:r>
      <w:r w:rsidRPr="00C226AF">
        <w:t xml:space="preserve"> with the Applicant’s Adult PFAC and </w:t>
      </w:r>
      <w:r w:rsidR="00050FCC">
        <w:t xml:space="preserve">the </w:t>
      </w:r>
      <w:r w:rsidRPr="00C226AF">
        <w:t>Applicant’s Pediatric PFAC?</w:t>
      </w:r>
    </w:p>
    <w:p w14:paraId="632E5C59" w14:textId="77777777" w:rsidR="00CD511B" w:rsidRPr="00CD511B" w:rsidRDefault="00CD511B" w:rsidP="00CD511B">
      <w:pPr>
        <w:pStyle w:val="ListParagraph"/>
        <w:rPr>
          <w:rFonts w:cstheme="minorHAnsi"/>
        </w:rPr>
      </w:pPr>
    </w:p>
    <w:p w14:paraId="687C3A08" w14:textId="1724049A" w:rsidR="001161C8" w:rsidRDefault="005A6018" w:rsidP="00EF1D79">
      <w:pPr>
        <w:pStyle w:val="ListParagraph"/>
        <w:rPr>
          <w:rFonts w:cstheme="minorHAnsi"/>
        </w:rPr>
      </w:pPr>
      <w:r>
        <w:rPr>
          <w:rFonts w:cstheme="minorHAnsi"/>
        </w:rPr>
        <w:t xml:space="preserve">There were 15 attendees at the Adult PFAC meeting and 19 attendees at the Pediatric PFAC meeting.  </w:t>
      </w:r>
    </w:p>
    <w:p w14:paraId="5D7089C0" w14:textId="77777777" w:rsidR="00CD511B" w:rsidRPr="001161C8" w:rsidRDefault="00CD511B" w:rsidP="00EF1D79">
      <w:pPr>
        <w:pStyle w:val="ListParagraph"/>
        <w:rPr>
          <w:rFonts w:cstheme="minorHAnsi"/>
        </w:rPr>
      </w:pPr>
    </w:p>
    <w:p w14:paraId="0287DAC0" w14:textId="74172E6C" w:rsidR="0004402E" w:rsidRDefault="00FA35BB" w:rsidP="00BB1CB6">
      <w:pPr>
        <w:pStyle w:val="Heading3"/>
      </w:pPr>
      <w:r w:rsidRPr="00C226AF">
        <w:t>Wh</w:t>
      </w:r>
      <w:r w:rsidR="009A59A3" w:rsidRPr="00C226AF">
        <w:t>ich</w:t>
      </w:r>
      <w:r w:rsidRPr="00C226AF">
        <w:t xml:space="preserve"> </w:t>
      </w:r>
      <w:r w:rsidR="009A59A3" w:rsidRPr="00C226AF">
        <w:t>key community stakeholders (pg.28)</w:t>
      </w:r>
      <w:r w:rsidRPr="00C226AF">
        <w:t xml:space="preserve"> </w:t>
      </w:r>
      <w:r w:rsidR="009A59A3" w:rsidRPr="00C226AF">
        <w:t xml:space="preserve">did the Applicant meet with </w:t>
      </w:r>
      <w:r w:rsidRPr="00C226AF">
        <w:t>during the community engagement process?</w:t>
      </w:r>
    </w:p>
    <w:p w14:paraId="6BE9C151" w14:textId="77777777" w:rsidR="00693517" w:rsidRDefault="00693517" w:rsidP="00693517">
      <w:pPr>
        <w:pStyle w:val="ListParagraph"/>
        <w:rPr>
          <w:rFonts w:cstheme="minorHAnsi"/>
        </w:rPr>
      </w:pPr>
    </w:p>
    <w:p w14:paraId="2E7AE624" w14:textId="38E25FDA" w:rsidR="00693517" w:rsidRPr="00C80838" w:rsidRDefault="00693517" w:rsidP="00F738EB">
      <w:pPr>
        <w:pStyle w:val="ListParagraph"/>
        <w:jc w:val="both"/>
        <w:rPr>
          <w:rFonts w:cstheme="minorHAnsi"/>
        </w:rPr>
      </w:pPr>
      <w:r>
        <w:rPr>
          <w:rFonts w:cstheme="minorHAnsi"/>
        </w:rPr>
        <w:t xml:space="preserve">To reduce the burden on the community, the Department of Public Health advised that the Applicant leverage the community engagement plan related to the future cancer hospital (“FCH”) and the Applicant subsequently met with </w:t>
      </w:r>
      <w:r w:rsidR="00CD5A7C">
        <w:rPr>
          <w:rFonts w:cstheme="minorHAnsi"/>
        </w:rPr>
        <w:t>its</w:t>
      </w:r>
      <w:r>
        <w:rPr>
          <w:rFonts w:cstheme="minorHAnsi"/>
        </w:rPr>
        <w:t xml:space="preserve"> External</w:t>
      </w:r>
      <w:r w:rsidR="00CD5A7C">
        <w:rPr>
          <w:rFonts w:cstheme="minorHAnsi"/>
        </w:rPr>
        <w:t>/</w:t>
      </w:r>
      <w:proofErr w:type="spellStart"/>
      <w:r w:rsidR="00CD5A7C">
        <w:rPr>
          <w:rFonts w:cstheme="minorHAnsi"/>
        </w:rPr>
        <w:t>DoN</w:t>
      </w:r>
      <w:proofErr w:type="spellEnd"/>
      <w:r w:rsidR="00CD5A7C">
        <w:rPr>
          <w:rFonts w:cstheme="minorHAnsi"/>
        </w:rPr>
        <w:t xml:space="preserve"> </w:t>
      </w:r>
      <w:r>
        <w:rPr>
          <w:rFonts w:cstheme="minorHAnsi"/>
        </w:rPr>
        <w:t xml:space="preserve">Advisory Committee who voted to adopt the Proposed Project’s plan into the ongoing FCH plan. </w:t>
      </w:r>
      <w:r w:rsidRPr="00C80838">
        <w:rPr>
          <w:rFonts w:cstheme="minorHAnsi"/>
        </w:rPr>
        <w:t xml:space="preserve">In addition to the robust community engagement activities related to the </w:t>
      </w:r>
      <w:r w:rsidR="00CD5A7C">
        <w:rPr>
          <w:rFonts w:cstheme="minorHAnsi"/>
        </w:rPr>
        <w:t>FCH, the Applicant</w:t>
      </w:r>
      <w:r w:rsidRPr="00C80838">
        <w:rPr>
          <w:rFonts w:cstheme="minorHAnsi"/>
        </w:rPr>
        <w:t xml:space="preserve"> met with </w:t>
      </w:r>
      <w:r w:rsidR="00CD5A7C">
        <w:rPr>
          <w:rFonts w:cstheme="minorHAnsi"/>
        </w:rPr>
        <w:t>its</w:t>
      </w:r>
      <w:r w:rsidRPr="00C80838">
        <w:rPr>
          <w:rFonts w:cstheme="minorHAnsi"/>
        </w:rPr>
        <w:t xml:space="preserve"> External/</w:t>
      </w:r>
      <w:proofErr w:type="spellStart"/>
      <w:r w:rsidRPr="00C80838">
        <w:rPr>
          <w:rFonts w:cstheme="minorHAnsi"/>
        </w:rPr>
        <w:t>DoN</w:t>
      </w:r>
      <w:proofErr w:type="spellEnd"/>
      <w:r w:rsidRPr="00C80838">
        <w:rPr>
          <w:rFonts w:cstheme="minorHAnsi"/>
        </w:rPr>
        <w:t xml:space="preserve"> Advisory Committee, which includes leaders from key organizations in </w:t>
      </w:r>
      <w:r w:rsidR="00CD5A7C">
        <w:rPr>
          <w:rFonts w:cstheme="minorHAnsi"/>
        </w:rPr>
        <w:t>the Applicant’s</w:t>
      </w:r>
      <w:r w:rsidRPr="00C80838">
        <w:rPr>
          <w:rFonts w:cstheme="minorHAnsi"/>
        </w:rPr>
        <w:t xml:space="preserve"> priority</w:t>
      </w:r>
      <w:r w:rsidR="00CD5A7C">
        <w:rPr>
          <w:rFonts w:cstheme="minorHAnsi"/>
        </w:rPr>
        <w:t xml:space="preserve"> </w:t>
      </w:r>
      <w:r w:rsidRPr="00C80838">
        <w:rPr>
          <w:rFonts w:cstheme="minorHAnsi"/>
        </w:rPr>
        <w:t xml:space="preserve">neighborhoods: Allston Brighton Health Collaborative, Boston Public Health Commission, Charles River Community Health, Enhance Asian Community on Health, Madison Park Development Corporation, Roxbury Tenants of Harvard, and Sociedad Latina and </w:t>
      </w:r>
      <w:r w:rsidR="00CD5A7C">
        <w:rPr>
          <w:rFonts w:cstheme="minorHAnsi"/>
        </w:rPr>
        <w:t>the Applicant’s</w:t>
      </w:r>
      <w:r w:rsidRPr="00C80838">
        <w:rPr>
          <w:rFonts w:cstheme="minorHAnsi"/>
        </w:rPr>
        <w:t xml:space="preserve"> Community Programs Board of Trustees Committee. </w:t>
      </w:r>
      <w:r w:rsidR="00CD5A7C">
        <w:rPr>
          <w:rFonts w:cstheme="minorHAnsi"/>
        </w:rPr>
        <w:t xml:space="preserve">The Applicant is also </w:t>
      </w:r>
      <w:r w:rsidRPr="00C80838">
        <w:rPr>
          <w:rFonts w:cstheme="minorHAnsi"/>
        </w:rPr>
        <w:t xml:space="preserve">continuing community outreach by including information about the </w:t>
      </w:r>
      <w:r w:rsidR="00CD5A7C">
        <w:rPr>
          <w:rFonts w:cstheme="minorHAnsi"/>
        </w:rPr>
        <w:t xml:space="preserve">Proposed Project </w:t>
      </w:r>
      <w:r w:rsidRPr="00C80838">
        <w:rPr>
          <w:rFonts w:cstheme="minorHAnsi"/>
        </w:rPr>
        <w:t xml:space="preserve">in the next edition of </w:t>
      </w:r>
      <w:r w:rsidR="00CD5A7C">
        <w:rPr>
          <w:rFonts w:cstheme="minorHAnsi"/>
        </w:rPr>
        <w:t>its</w:t>
      </w:r>
      <w:r w:rsidRPr="00C80838">
        <w:rPr>
          <w:rFonts w:cstheme="minorHAnsi"/>
        </w:rPr>
        <w:t xml:space="preserve"> Community Newsletter. The newsletter, which includes an email feedback mechanism, is distributed to residents in </w:t>
      </w:r>
      <w:r w:rsidR="00CD5A7C">
        <w:rPr>
          <w:rFonts w:cstheme="minorHAnsi"/>
        </w:rPr>
        <w:t>the Applicant’s</w:t>
      </w:r>
      <w:r w:rsidRPr="00C80838">
        <w:rPr>
          <w:rFonts w:cstheme="minorHAnsi"/>
        </w:rPr>
        <w:t xml:space="preserve"> priority neighborhoods, local Main Streets organizations, and City of Boston Community Liaisons.</w:t>
      </w:r>
    </w:p>
    <w:p w14:paraId="30119B2D" w14:textId="77777777" w:rsidR="00693517" w:rsidRDefault="00693517" w:rsidP="00693517">
      <w:pPr>
        <w:pStyle w:val="ListParagraph"/>
        <w:rPr>
          <w:rFonts w:cstheme="minorHAnsi"/>
        </w:rPr>
      </w:pPr>
    </w:p>
    <w:p w14:paraId="573AFE97" w14:textId="5980A629" w:rsidR="00BF3554" w:rsidRPr="00C226AF" w:rsidRDefault="00BF3554" w:rsidP="00BB1CB6">
      <w:pPr>
        <w:pStyle w:val="Heading3"/>
      </w:pPr>
      <w:r w:rsidRPr="00C226AF">
        <w:t>Describe any feedback received during the Applicant’s community engagement efforts?</w:t>
      </w:r>
    </w:p>
    <w:p w14:paraId="0B03EAB1" w14:textId="77777777" w:rsidR="00706087" w:rsidRDefault="00706087" w:rsidP="00706087">
      <w:pPr>
        <w:pStyle w:val="ListParagraph"/>
        <w:rPr>
          <w:rFonts w:cstheme="minorHAnsi"/>
        </w:rPr>
      </w:pPr>
    </w:p>
    <w:p w14:paraId="495956FC" w14:textId="5F1343B9" w:rsidR="000F4B2E" w:rsidRPr="000F4B2E" w:rsidRDefault="00706087" w:rsidP="000F4B2E">
      <w:pPr>
        <w:pStyle w:val="ListParagraph"/>
        <w:rPr>
          <w:rFonts w:cstheme="minorHAnsi"/>
        </w:rPr>
      </w:pPr>
      <w:r>
        <w:rPr>
          <w:rFonts w:cstheme="minorHAnsi"/>
        </w:rPr>
        <w:lastRenderedPageBreak/>
        <w:t>The Applicant</w:t>
      </w:r>
      <w:r w:rsidRPr="00706087">
        <w:rPr>
          <w:rFonts w:cstheme="minorHAnsi"/>
        </w:rPr>
        <w:t xml:space="preserve"> received overall positive feedback during the community engagement process. Committee members expressed enthusiasm and support about the </w:t>
      </w:r>
      <w:r>
        <w:rPr>
          <w:rFonts w:cstheme="minorHAnsi"/>
        </w:rPr>
        <w:t xml:space="preserve">Proposed Project and the </w:t>
      </w:r>
      <w:r w:rsidRPr="00706087">
        <w:rPr>
          <w:rFonts w:cstheme="minorHAnsi"/>
        </w:rPr>
        <w:t xml:space="preserve">potential of </w:t>
      </w:r>
      <w:r w:rsidR="000F4B2E">
        <w:rPr>
          <w:rFonts w:cstheme="minorHAnsi"/>
        </w:rPr>
        <w:t>p</w:t>
      </w:r>
      <w:r w:rsidRPr="00706087">
        <w:rPr>
          <w:rFonts w:cstheme="minorHAnsi"/>
        </w:rPr>
        <w:t xml:space="preserve">roton </w:t>
      </w:r>
      <w:r w:rsidR="000F4B2E">
        <w:rPr>
          <w:rFonts w:cstheme="minorHAnsi"/>
        </w:rPr>
        <w:t>b</w:t>
      </w:r>
      <w:r w:rsidRPr="00706087">
        <w:rPr>
          <w:rFonts w:cstheme="minorHAnsi"/>
        </w:rPr>
        <w:t xml:space="preserve">eam </w:t>
      </w:r>
      <w:r w:rsidR="000F4B2E">
        <w:rPr>
          <w:rFonts w:cstheme="minorHAnsi"/>
        </w:rPr>
        <w:t>t</w:t>
      </w:r>
      <w:r w:rsidRPr="00706087">
        <w:rPr>
          <w:rFonts w:cstheme="minorHAnsi"/>
        </w:rPr>
        <w:t xml:space="preserve">herapy at </w:t>
      </w:r>
      <w:r>
        <w:rPr>
          <w:rFonts w:cstheme="minorHAnsi"/>
        </w:rPr>
        <w:t>the Applicant</w:t>
      </w:r>
      <w:r w:rsidRPr="00706087">
        <w:rPr>
          <w:rFonts w:cstheme="minorHAnsi"/>
        </w:rPr>
        <w:t>.  Committee members have had questions that focused on the following recurring themes: (1) patient eligibility; (2) financial impact on patients, and (3) capacity.   </w:t>
      </w:r>
    </w:p>
    <w:p w14:paraId="5AF2F01E" w14:textId="76FCE65E" w:rsidR="0030260F" w:rsidRPr="00AF1178" w:rsidRDefault="00547C33" w:rsidP="00BB1CB6">
      <w:pPr>
        <w:pStyle w:val="Heading2"/>
      </w:pPr>
      <w:r w:rsidRPr="006203C9">
        <w:t xml:space="preserve">Factor 1f: </w:t>
      </w:r>
      <w:r w:rsidR="006203C9" w:rsidRPr="006203C9">
        <w:t>Competition</w:t>
      </w:r>
      <w:r w:rsidR="00ED574B">
        <w:t xml:space="preserve">/Factor 2 Cost Containment </w:t>
      </w:r>
    </w:p>
    <w:p w14:paraId="30C184AB" w14:textId="77777777" w:rsidR="00AF1178" w:rsidRPr="00AF1178" w:rsidRDefault="00AF1178" w:rsidP="00AF1178">
      <w:pPr>
        <w:pStyle w:val="ListParagraph"/>
        <w:ind w:left="1260"/>
        <w:rPr>
          <w:rFonts w:cstheme="minorHAnsi"/>
        </w:rPr>
      </w:pPr>
    </w:p>
    <w:p w14:paraId="64710A4A" w14:textId="609A64BA" w:rsidR="002C4004" w:rsidRDefault="00A06D04" w:rsidP="00BB1CB6">
      <w:pPr>
        <w:pStyle w:val="Heading3"/>
      </w:pPr>
      <w:r>
        <w:t>What is the average cost (</w:t>
      </w:r>
      <w:r w:rsidR="00C936C0">
        <w:t>A</w:t>
      </w:r>
      <w:r>
        <w:t xml:space="preserve">dult and </w:t>
      </w:r>
      <w:r w:rsidR="00C936C0">
        <w:t>P</w:t>
      </w:r>
      <w:r>
        <w:t>ediatric) of treatment for</w:t>
      </w:r>
      <w:r w:rsidR="00003FA9">
        <w:t xml:space="preserve"> the Applicant’s</w:t>
      </w:r>
      <w:r>
        <w:t xml:space="preserve"> patients receiving photon </w:t>
      </w:r>
      <w:r w:rsidR="00A54AEB">
        <w:t xml:space="preserve">beam radiation </w:t>
      </w:r>
      <w:r>
        <w:t xml:space="preserve">therapy in the most recent year available. </w:t>
      </w:r>
    </w:p>
    <w:p w14:paraId="0B83E81F" w14:textId="76343321" w:rsidR="00AF1178" w:rsidRDefault="00A06D04" w:rsidP="0089658C">
      <w:pPr>
        <w:pStyle w:val="ListParagraph"/>
        <w:numPr>
          <w:ilvl w:val="2"/>
          <w:numId w:val="2"/>
        </w:numPr>
        <w:ind w:left="1440"/>
        <w:rPr>
          <w:rFonts w:cstheme="minorHAnsi"/>
        </w:rPr>
      </w:pPr>
      <w:r>
        <w:rPr>
          <w:rFonts w:cstheme="minorHAnsi"/>
        </w:rPr>
        <w:t xml:space="preserve">Does the Applicant have an estimate of how projected treatment costs of proton therapy will compare to current costs for photon </w:t>
      </w:r>
      <w:r w:rsidR="00A54AEB">
        <w:rPr>
          <w:rFonts w:cstheme="minorHAnsi"/>
        </w:rPr>
        <w:t xml:space="preserve">beam radiation </w:t>
      </w:r>
      <w:r>
        <w:rPr>
          <w:rFonts w:cstheme="minorHAnsi"/>
        </w:rPr>
        <w:t>therapy?</w:t>
      </w:r>
    </w:p>
    <w:p w14:paraId="12CF3E90" w14:textId="3833F393" w:rsidR="001511B2" w:rsidRPr="001511B2" w:rsidRDefault="00591EB0" w:rsidP="001511B2">
      <w:pPr>
        <w:ind w:left="1080"/>
        <w:rPr>
          <w:rFonts w:cstheme="minorHAnsi"/>
        </w:rPr>
      </w:pPr>
      <w:r>
        <w:rPr>
          <w:rFonts w:cstheme="minorHAnsi"/>
        </w:rPr>
        <w:t xml:space="preserve">No, the Applicant does not have this estimate. </w:t>
      </w:r>
    </w:p>
    <w:p w14:paraId="221CEE4A" w14:textId="50613C23" w:rsidR="00ED574B" w:rsidRDefault="00ED574B" w:rsidP="00BB1CB6">
      <w:pPr>
        <w:pStyle w:val="Heading3"/>
      </w:pPr>
      <w:r>
        <w:t xml:space="preserve">The Table </w:t>
      </w:r>
      <w:r w:rsidR="00003FA9">
        <w:t>b</w:t>
      </w:r>
      <w:r>
        <w:t>elow lists outpatient relative prices for</w:t>
      </w:r>
      <w:r w:rsidR="00C936C0">
        <w:t xml:space="preserve"> three payers for</w:t>
      </w:r>
      <w:r>
        <w:t xml:space="preserve"> the Applicant, MGH the only operator of proton therapy in Massachusetts, and UMMMC, current</w:t>
      </w:r>
      <w:r w:rsidR="0096760B">
        <w:t>ly</w:t>
      </w:r>
      <w:r>
        <w:t xml:space="preserve"> seeking approval to provide proton therapy. </w:t>
      </w:r>
    </w:p>
    <w:p w14:paraId="15DEDF6F" w14:textId="77777777" w:rsidR="00432211" w:rsidRDefault="00432211" w:rsidP="00564D14">
      <w:pPr>
        <w:pStyle w:val="ListParagraph"/>
        <w:rPr>
          <w:rFonts w:cstheme="minorHAnsi"/>
        </w:rPr>
      </w:pPr>
    </w:p>
    <w:p w14:paraId="627F5F8D" w14:textId="57B83D03" w:rsidR="00564D14" w:rsidRDefault="00564D14" w:rsidP="00564D14">
      <w:pPr>
        <w:pStyle w:val="ListParagraph"/>
        <w:rPr>
          <w:rFonts w:cstheme="minorHAnsi"/>
        </w:rPr>
      </w:pPr>
      <w:r>
        <w:rPr>
          <w:rFonts w:cstheme="minorHAnsi"/>
        </w:rPr>
        <w:t>2023 Outpatient Relative Price (RP) by Payer</w:t>
      </w:r>
      <w:r w:rsidR="00432211">
        <w:rPr>
          <w:rFonts w:cstheme="minorHAnsi"/>
        </w:rPr>
        <w:t>, Center for Health Information and Analysis (CHIA)</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4"/>
        <w:gridCol w:w="728"/>
        <w:gridCol w:w="607"/>
      </w:tblGrid>
      <w:tr w:rsidR="00564D14" w14:paraId="6CEA2735" w14:textId="1A0B51D8" w:rsidTr="000F6D35">
        <w:trPr>
          <w:cantSplit/>
          <w:tblHeader/>
        </w:trPr>
        <w:tc>
          <w:tcPr>
            <w:tcW w:w="0" w:type="auto"/>
          </w:tcPr>
          <w:p w14:paraId="0AAB202D" w14:textId="77777777" w:rsidR="00564D14" w:rsidRDefault="00564D14" w:rsidP="00ED574B">
            <w:pPr>
              <w:rPr>
                <w:rFonts w:cstheme="minorHAnsi"/>
              </w:rPr>
            </w:pPr>
          </w:p>
        </w:tc>
        <w:tc>
          <w:tcPr>
            <w:tcW w:w="0" w:type="auto"/>
            <w:shd w:val="clear" w:color="auto" w:fill="D9E2F3" w:themeFill="accent1" w:themeFillTint="33"/>
          </w:tcPr>
          <w:p w14:paraId="61FE1EA2" w14:textId="226B6087" w:rsidR="00564D14" w:rsidRPr="006942B3" w:rsidRDefault="006942B3" w:rsidP="006942B3">
            <w:pPr>
              <w:jc w:val="center"/>
              <w:rPr>
                <w:rFonts w:cstheme="minorHAnsi"/>
                <w:b/>
                <w:bCs/>
              </w:rPr>
            </w:pPr>
            <w:r w:rsidRPr="006942B3">
              <w:rPr>
                <w:rFonts w:cstheme="minorHAnsi"/>
                <w:b/>
                <w:bCs/>
              </w:rPr>
              <w:t>BCBS</w:t>
            </w:r>
          </w:p>
        </w:tc>
        <w:tc>
          <w:tcPr>
            <w:tcW w:w="0" w:type="auto"/>
            <w:shd w:val="clear" w:color="auto" w:fill="D9E2F3" w:themeFill="accent1" w:themeFillTint="33"/>
          </w:tcPr>
          <w:p w14:paraId="1813CC61" w14:textId="3B930BD4" w:rsidR="00564D14" w:rsidRPr="006942B3" w:rsidRDefault="006942B3" w:rsidP="006942B3">
            <w:pPr>
              <w:jc w:val="center"/>
              <w:rPr>
                <w:rFonts w:cstheme="minorHAnsi"/>
                <w:b/>
                <w:bCs/>
              </w:rPr>
            </w:pPr>
            <w:r w:rsidRPr="006942B3">
              <w:rPr>
                <w:rFonts w:cstheme="minorHAnsi"/>
                <w:b/>
                <w:bCs/>
              </w:rPr>
              <w:t>HPHC</w:t>
            </w:r>
          </w:p>
        </w:tc>
        <w:tc>
          <w:tcPr>
            <w:tcW w:w="0" w:type="auto"/>
            <w:shd w:val="clear" w:color="auto" w:fill="D9E2F3" w:themeFill="accent1" w:themeFillTint="33"/>
          </w:tcPr>
          <w:p w14:paraId="3F4F9978" w14:textId="71035B54" w:rsidR="00564D14" w:rsidRPr="006942B3" w:rsidRDefault="006942B3" w:rsidP="006942B3">
            <w:pPr>
              <w:jc w:val="center"/>
              <w:rPr>
                <w:rFonts w:cstheme="minorHAnsi"/>
                <w:b/>
                <w:bCs/>
              </w:rPr>
            </w:pPr>
            <w:r w:rsidRPr="006942B3">
              <w:rPr>
                <w:rFonts w:cstheme="minorHAnsi"/>
                <w:b/>
                <w:bCs/>
              </w:rPr>
              <w:t>THP</w:t>
            </w:r>
          </w:p>
        </w:tc>
      </w:tr>
      <w:tr w:rsidR="00564D14" w14:paraId="333C9D22" w14:textId="36E4AE2F" w:rsidTr="000F6D35">
        <w:trPr>
          <w:cantSplit/>
        </w:trPr>
        <w:tc>
          <w:tcPr>
            <w:tcW w:w="0" w:type="auto"/>
          </w:tcPr>
          <w:p w14:paraId="6DEF0DD8" w14:textId="2D8900C1" w:rsidR="00564D14" w:rsidRDefault="006942B3" w:rsidP="00ED574B">
            <w:pPr>
              <w:rPr>
                <w:rFonts w:cstheme="minorHAnsi"/>
              </w:rPr>
            </w:pPr>
            <w:r>
              <w:rPr>
                <w:rFonts w:cstheme="minorHAnsi"/>
              </w:rPr>
              <w:t>Dana-Farber Cancer Institute</w:t>
            </w:r>
          </w:p>
        </w:tc>
        <w:tc>
          <w:tcPr>
            <w:tcW w:w="0" w:type="auto"/>
          </w:tcPr>
          <w:p w14:paraId="06F2FF66" w14:textId="5AFB7CAB" w:rsidR="00564D14" w:rsidRDefault="002C686B" w:rsidP="00ED574B">
            <w:pPr>
              <w:rPr>
                <w:rFonts w:cstheme="minorHAnsi"/>
              </w:rPr>
            </w:pPr>
            <w:r>
              <w:rPr>
                <w:rFonts w:cstheme="minorHAnsi"/>
              </w:rPr>
              <w:t>1.81</w:t>
            </w:r>
          </w:p>
        </w:tc>
        <w:tc>
          <w:tcPr>
            <w:tcW w:w="0" w:type="auto"/>
          </w:tcPr>
          <w:p w14:paraId="41E55BD2" w14:textId="6EF7D039" w:rsidR="00564D14" w:rsidRDefault="002C686B" w:rsidP="00ED574B">
            <w:pPr>
              <w:rPr>
                <w:rFonts w:cstheme="minorHAnsi"/>
              </w:rPr>
            </w:pPr>
            <w:r>
              <w:rPr>
                <w:rFonts w:cstheme="minorHAnsi"/>
              </w:rPr>
              <w:t>1.84</w:t>
            </w:r>
          </w:p>
        </w:tc>
        <w:tc>
          <w:tcPr>
            <w:tcW w:w="0" w:type="auto"/>
          </w:tcPr>
          <w:p w14:paraId="7DFB00C3" w14:textId="59C8D08A" w:rsidR="00564D14" w:rsidRDefault="002C686B" w:rsidP="00ED574B">
            <w:pPr>
              <w:rPr>
                <w:rFonts w:cstheme="minorHAnsi"/>
              </w:rPr>
            </w:pPr>
            <w:r>
              <w:rPr>
                <w:rFonts w:cstheme="minorHAnsi"/>
              </w:rPr>
              <w:t>1.19</w:t>
            </w:r>
          </w:p>
        </w:tc>
      </w:tr>
      <w:tr w:rsidR="00564D14" w14:paraId="268C92C5" w14:textId="20F31B47" w:rsidTr="000F6D35">
        <w:trPr>
          <w:cantSplit/>
        </w:trPr>
        <w:tc>
          <w:tcPr>
            <w:tcW w:w="0" w:type="auto"/>
          </w:tcPr>
          <w:p w14:paraId="3764FA38" w14:textId="3B3E2401" w:rsidR="00564D14" w:rsidRDefault="006942B3" w:rsidP="00ED574B">
            <w:pPr>
              <w:rPr>
                <w:rFonts w:cstheme="minorHAnsi"/>
              </w:rPr>
            </w:pPr>
            <w:r>
              <w:rPr>
                <w:rFonts w:cstheme="minorHAnsi"/>
              </w:rPr>
              <w:t>Massachusetts General Hospital</w:t>
            </w:r>
          </w:p>
        </w:tc>
        <w:tc>
          <w:tcPr>
            <w:tcW w:w="0" w:type="auto"/>
          </w:tcPr>
          <w:p w14:paraId="37DFFA28" w14:textId="201237A1" w:rsidR="00564D14" w:rsidRDefault="002D53AD" w:rsidP="00ED574B">
            <w:pPr>
              <w:rPr>
                <w:rFonts w:cstheme="minorHAnsi"/>
              </w:rPr>
            </w:pPr>
            <w:r>
              <w:rPr>
                <w:rFonts w:cstheme="minorHAnsi"/>
              </w:rPr>
              <w:t>1.45</w:t>
            </w:r>
            <w:r>
              <w:rPr>
                <w:rStyle w:val="FootnoteReference"/>
                <w:rFonts w:cstheme="minorHAnsi"/>
              </w:rPr>
              <w:footnoteReference w:id="3"/>
            </w:r>
          </w:p>
        </w:tc>
        <w:tc>
          <w:tcPr>
            <w:tcW w:w="0" w:type="auto"/>
          </w:tcPr>
          <w:p w14:paraId="27368BA0" w14:textId="5B29CEF4" w:rsidR="00564D14" w:rsidRDefault="001E1416" w:rsidP="00ED574B">
            <w:pPr>
              <w:rPr>
                <w:rFonts w:cstheme="minorHAnsi"/>
              </w:rPr>
            </w:pPr>
            <w:r>
              <w:rPr>
                <w:rFonts w:cstheme="minorHAnsi"/>
              </w:rPr>
              <w:t>1.</w:t>
            </w:r>
            <w:r w:rsidR="00947B16">
              <w:rPr>
                <w:rFonts w:cstheme="minorHAnsi"/>
              </w:rPr>
              <w:t>11</w:t>
            </w:r>
          </w:p>
        </w:tc>
        <w:tc>
          <w:tcPr>
            <w:tcW w:w="0" w:type="auto"/>
          </w:tcPr>
          <w:p w14:paraId="296A3BDA" w14:textId="44A798E1" w:rsidR="00564D14" w:rsidRDefault="001E1416" w:rsidP="00ED574B">
            <w:pPr>
              <w:rPr>
                <w:rFonts w:cstheme="minorHAnsi"/>
              </w:rPr>
            </w:pPr>
            <w:r>
              <w:rPr>
                <w:rFonts w:cstheme="minorHAnsi"/>
              </w:rPr>
              <w:t>1.</w:t>
            </w:r>
            <w:r w:rsidR="00947B16">
              <w:rPr>
                <w:rFonts w:cstheme="minorHAnsi"/>
              </w:rPr>
              <w:t>20</w:t>
            </w:r>
          </w:p>
        </w:tc>
      </w:tr>
      <w:tr w:rsidR="00564D14" w14:paraId="4D6D17BC" w14:textId="0FDF1D6C" w:rsidTr="000F6D35">
        <w:trPr>
          <w:cantSplit/>
        </w:trPr>
        <w:tc>
          <w:tcPr>
            <w:tcW w:w="0" w:type="auto"/>
          </w:tcPr>
          <w:p w14:paraId="79E758EB" w14:textId="3A448A04" w:rsidR="00564D14" w:rsidRDefault="006942B3" w:rsidP="00ED574B">
            <w:pPr>
              <w:rPr>
                <w:rFonts w:cstheme="minorHAnsi"/>
              </w:rPr>
            </w:pPr>
            <w:r>
              <w:rPr>
                <w:rFonts w:cstheme="minorHAnsi"/>
              </w:rPr>
              <w:t xml:space="preserve">UMass Memorial Medical Center </w:t>
            </w:r>
          </w:p>
        </w:tc>
        <w:tc>
          <w:tcPr>
            <w:tcW w:w="0" w:type="auto"/>
          </w:tcPr>
          <w:p w14:paraId="3B4B28E8" w14:textId="660009B9" w:rsidR="00564D14" w:rsidRDefault="00E60B77" w:rsidP="00ED574B">
            <w:pPr>
              <w:rPr>
                <w:rFonts w:cstheme="minorHAnsi"/>
              </w:rPr>
            </w:pPr>
            <w:r>
              <w:rPr>
                <w:rFonts w:cstheme="minorHAnsi"/>
              </w:rPr>
              <w:t>1.1</w:t>
            </w:r>
            <w:r w:rsidR="001D47E6">
              <w:rPr>
                <w:rFonts w:cstheme="minorHAnsi"/>
              </w:rPr>
              <w:t>1</w:t>
            </w:r>
          </w:p>
        </w:tc>
        <w:tc>
          <w:tcPr>
            <w:tcW w:w="0" w:type="auto"/>
          </w:tcPr>
          <w:p w14:paraId="4BC6143B" w14:textId="234B18CC" w:rsidR="00564D14" w:rsidRDefault="001D47E6" w:rsidP="00ED574B">
            <w:pPr>
              <w:rPr>
                <w:rFonts w:cstheme="minorHAnsi"/>
              </w:rPr>
            </w:pPr>
            <w:r>
              <w:rPr>
                <w:rFonts w:cstheme="minorHAnsi"/>
              </w:rPr>
              <w:t>0.94</w:t>
            </w:r>
          </w:p>
        </w:tc>
        <w:tc>
          <w:tcPr>
            <w:tcW w:w="0" w:type="auto"/>
          </w:tcPr>
          <w:p w14:paraId="7D787A2B" w14:textId="3836F173" w:rsidR="00564D14" w:rsidRDefault="001D47E6" w:rsidP="00ED574B">
            <w:pPr>
              <w:rPr>
                <w:rFonts w:cstheme="minorHAnsi"/>
              </w:rPr>
            </w:pPr>
            <w:r>
              <w:rPr>
                <w:rFonts w:cstheme="minorHAnsi"/>
              </w:rPr>
              <w:t>1.05</w:t>
            </w:r>
          </w:p>
        </w:tc>
      </w:tr>
    </w:tbl>
    <w:p w14:paraId="176823F4" w14:textId="77777777" w:rsidR="00671A4F" w:rsidRDefault="00671A4F" w:rsidP="00671A4F">
      <w:pPr>
        <w:pStyle w:val="ListParagraph"/>
        <w:ind w:left="1440"/>
        <w:rPr>
          <w:rFonts w:cstheme="minorHAnsi"/>
        </w:rPr>
      </w:pPr>
    </w:p>
    <w:p w14:paraId="32A804EB" w14:textId="74AC8332" w:rsidR="00AA4D5D" w:rsidRPr="00E25F6F" w:rsidRDefault="00425E90" w:rsidP="00E66BE6">
      <w:pPr>
        <w:pStyle w:val="ListParagraph"/>
        <w:numPr>
          <w:ilvl w:val="0"/>
          <w:numId w:val="4"/>
        </w:numPr>
        <w:ind w:left="1440"/>
        <w:rPr>
          <w:rFonts w:cstheme="minorHAnsi"/>
        </w:rPr>
      </w:pPr>
      <w:r w:rsidRPr="003609C6">
        <w:rPr>
          <w:rFonts w:cstheme="minorHAnsi"/>
        </w:rPr>
        <w:t>Based on the Applicant’s higher relative price</w:t>
      </w:r>
      <w:r w:rsidR="00426A1B">
        <w:rPr>
          <w:rFonts w:cstheme="minorHAnsi"/>
        </w:rPr>
        <w:t>s</w:t>
      </w:r>
      <w:r w:rsidRPr="003609C6">
        <w:rPr>
          <w:rFonts w:cstheme="minorHAnsi"/>
        </w:rPr>
        <w:t xml:space="preserve"> for outpatient services, explain how the </w:t>
      </w:r>
      <w:r w:rsidR="00A26316" w:rsidRPr="003609C6">
        <w:rPr>
          <w:rFonts w:cstheme="minorHAnsi"/>
        </w:rPr>
        <w:t>Proposed Project</w:t>
      </w:r>
      <w:r w:rsidRPr="003609C6">
        <w:rPr>
          <w:rFonts w:cstheme="minorHAnsi"/>
        </w:rPr>
        <w:t xml:space="preserve"> will compete</w:t>
      </w:r>
      <w:r w:rsidR="00A26316" w:rsidRPr="003609C6">
        <w:rPr>
          <w:rFonts w:cstheme="minorHAnsi"/>
        </w:rPr>
        <w:t xml:space="preserve"> </w:t>
      </w:r>
      <w:r w:rsidRPr="003609C6">
        <w:rPr>
          <w:rFonts w:cstheme="minorHAnsi"/>
        </w:rPr>
        <w:t xml:space="preserve">to offer lower cost access to proton therapy for </w:t>
      </w:r>
      <w:r w:rsidR="00B71EAF">
        <w:rPr>
          <w:rFonts w:cstheme="minorHAnsi"/>
        </w:rPr>
        <w:t>the Applicant’s</w:t>
      </w:r>
      <w:r w:rsidRPr="003609C6">
        <w:rPr>
          <w:rFonts w:cstheme="minorHAnsi"/>
        </w:rPr>
        <w:t xml:space="preserve"> Patient Panel. </w:t>
      </w:r>
    </w:p>
    <w:p w14:paraId="266FB01B" w14:textId="1DF09C47" w:rsidR="002434E2" w:rsidRDefault="00C71AB6" w:rsidP="00E25F6F">
      <w:pPr>
        <w:ind w:left="720"/>
        <w:jc w:val="both"/>
        <w:rPr>
          <w:rFonts w:cstheme="minorHAnsi"/>
        </w:rPr>
      </w:pPr>
      <w:r w:rsidRPr="00C71AB6">
        <w:rPr>
          <w:rFonts w:cstheme="minorHAnsi"/>
        </w:rPr>
        <w:t xml:space="preserve">Currently, there is no competition for proton beam therapy in the Massachusetts market. As set forth in the Application, there is also an overwhelming need for proton therapy for the Applicant’s Patient Panel. By entering the market, the Applicant will be providing competition in a market that currently has </w:t>
      </w:r>
      <w:proofErr w:type="gramStart"/>
      <w:r w:rsidRPr="00C71AB6">
        <w:rPr>
          <w:rFonts w:cstheme="minorHAnsi"/>
        </w:rPr>
        <w:t>none, and</w:t>
      </w:r>
      <w:proofErr w:type="gramEnd"/>
      <w:r w:rsidRPr="00C71AB6">
        <w:rPr>
          <w:rFonts w:cstheme="minorHAnsi"/>
        </w:rPr>
        <w:t xml:space="preserve"> will be providing desperately needed access to care.</w:t>
      </w:r>
    </w:p>
    <w:p w14:paraId="31BB0546" w14:textId="4327587B" w:rsidR="00E25F6F" w:rsidRPr="00C71AB6" w:rsidRDefault="00E25F6F" w:rsidP="00E25F6F">
      <w:pPr>
        <w:ind w:left="720"/>
        <w:jc w:val="both"/>
        <w:rPr>
          <w:rFonts w:cstheme="minorHAnsi"/>
        </w:rPr>
      </w:pPr>
      <w:r w:rsidRPr="00AA4D5D">
        <w:rPr>
          <w:rFonts w:cstheme="minorHAnsi"/>
        </w:rPr>
        <w:t xml:space="preserve">The Applicant </w:t>
      </w:r>
      <w:r w:rsidR="00E0009C">
        <w:rPr>
          <w:rFonts w:cstheme="minorHAnsi"/>
        </w:rPr>
        <w:t>has</w:t>
      </w:r>
      <w:r w:rsidR="00E0009C" w:rsidRPr="00E0009C">
        <w:rPr>
          <w:rFonts w:cstheme="minorHAnsi"/>
        </w:rPr>
        <w:t xml:space="preserve"> highest proportion of metastatic site disease patients compared to other US cancer hospitals</w:t>
      </w:r>
      <w:r w:rsidR="00E42875">
        <w:rPr>
          <w:rFonts w:cstheme="minorHAnsi"/>
        </w:rPr>
        <w:t xml:space="preserve">, including academic medical centers and </w:t>
      </w:r>
      <w:r w:rsidR="00E42875" w:rsidRPr="00E42875">
        <w:rPr>
          <w:rFonts w:cstheme="minorHAnsi"/>
        </w:rPr>
        <w:t>National Cancer Institute</w:t>
      </w:r>
      <w:r w:rsidR="00011868">
        <w:rPr>
          <w:rFonts w:cstheme="minorHAnsi"/>
        </w:rPr>
        <w:t xml:space="preserve"> </w:t>
      </w:r>
      <w:r w:rsidR="00E42875">
        <w:rPr>
          <w:rFonts w:cstheme="minorHAnsi"/>
        </w:rPr>
        <w:t xml:space="preserve">designated comprehensive cancer centers, </w:t>
      </w:r>
      <w:r w:rsidR="00E0009C">
        <w:rPr>
          <w:rFonts w:cstheme="minorHAnsi"/>
        </w:rPr>
        <w:t xml:space="preserve">and </w:t>
      </w:r>
      <w:r w:rsidRPr="00AA4D5D">
        <w:rPr>
          <w:rFonts w:cstheme="minorHAnsi"/>
        </w:rPr>
        <w:t xml:space="preserve">provides cancer care to a patient panel that is more acute and costly to care for than the other providers in the comparison. When calculating relative pricing, only oncology care for the Applicant is considered, </w:t>
      </w:r>
      <w:r>
        <w:rPr>
          <w:rFonts w:cstheme="minorHAnsi"/>
        </w:rPr>
        <w:t>while</w:t>
      </w:r>
      <w:r w:rsidRPr="00AA4D5D">
        <w:rPr>
          <w:rFonts w:cstheme="minorHAnsi"/>
        </w:rPr>
        <w:t xml:space="preserve"> the calculation for others includes other less costly care.</w:t>
      </w:r>
    </w:p>
    <w:p w14:paraId="717D83CC" w14:textId="73FAEF68" w:rsidR="0004362A" w:rsidRPr="009F351D" w:rsidRDefault="00A9421C" w:rsidP="00E66BE6">
      <w:pPr>
        <w:pStyle w:val="ListParagraph"/>
        <w:numPr>
          <w:ilvl w:val="0"/>
          <w:numId w:val="4"/>
        </w:numPr>
        <w:ind w:left="1440"/>
        <w:rPr>
          <w:rFonts w:cstheme="minorHAnsi"/>
        </w:rPr>
      </w:pPr>
      <w:r w:rsidRPr="003609C6">
        <w:rPr>
          <w:rFonts w:cstheme="minorHAnsi"/>
        </w:rPr>
        <w:lastRenderedPageBreak/>
        <w:t>Explain, with data, how will the Applicant be able to drive down costs while improving access to this specialized treatment</w:t>
      </w:r>
      <w:r w:rsidR="001D1CCC">
        <w:rPr>
          <w:rFonts w:cstheme="minorHAnsi"/>
        </w:rPr>
        <w:t xml:space="preserve"> (pg.17)</w:t>
      </w:r>
      <w:r w:rsidRPr="003609C6">
        <w:rPr>
          <w:rFonts w:cstheme="minorHAnsi"/>
        </w:rPr>
        <w:t xml:space="preserve">. </w:t>
      </w:r>
    </w:p>
    <w:p w14:paraId="6EC7275F" w14:textId="2077FFAD" w:rsidR="00754F05" w:rsidRPr="00754F05" w:rsidRDefault="00C71AB6" w:rsidP="0046547E">
      <w:pPr>
        <w:ind w:left="720"/>
        <w:jc w:val="both"/>
        <w:rPr>
          <w:rFonts w:cstheme="minorHAnsi"/>
        </w:rPr>
      </w:pPr>
      <w:r w:rsidRPr="00C71AB6">
        <w:rPr>
          <w:rFonts w:cstheme="minorHAnsi"/>
        </w:rPr>
        <w:t xml:space="preserve">The Center will serve a disproportionately high number of pediatric patients relative to Massachusetts General Hospital and UMass Memorial Medical Center, a large percentage of which pediatric patients will be MassHealth beneficiaries. </w:t>
      </w:r>
      <w:proofErr w:type="gramStart"/>
      <w:r w:rsidRPr="00C71AB6">
        <w:rPr>
          <w:rFonts w:cstheme="minorHAnsi"/>
        </w:rPr>
        <w:t>Established research</w:t>
      </w:r>
      <w:proofErr w:type="gramEnd"/>
      <w:r w:rsidRPr="00C71AB6">
        <w:rPr>
          <w:rFonts w:cstheme="minorHAnsi"/>
        </w:rPr>
        <w:t xml:space="preserve"> shows that proton therapy treatment of eligible pediatric cancer patients provides long-term health benefits and ultimately saves costs, including through its lower incidence of adverse effects of treatment and through the reduced need for long-term supportive care.</w:t>
      </w:r>
      <w:r w:rsidR="0027199E">
        <w:rPr>
          <w:rStyle w:val="FootnoteReference"/>
          <w:rFonts w:cstheme="minorHAnsi"/>
        </w:rPr>
        <w:footnoteReference w:id="4"/>
      </w:r>
      <w:r w:rsidRPr="00C71AB6">
        <w:rPr>
          <w:rFonts w:cstheme="minorHAnsi"/>
        </w:rPr>
        <w:t xml:space="preserve"> Additionally, the Proposed Project has been selected in part due to its cost efficiency, as described in the Application. </w:t>
      </w:r>
      <w:proofErr w:type="gramStart"/>
      <w:r w:rsidRPr="00C71AB6">
        <w:rPr>
          <w:rFonts w:cstheme="minorHAnsi"/>
        </w:rPr>
        <w:t>The vast majority of</w:t>
      </w:r>
      <w:proofErr w:type="gramEnd"/>
      <w:r w:rsidRPr="00C71AB6">
        <w:rPr>
          <w:rFonts w:cstheme="minorHAnsi"/>
        </w:rPr>
        <w:t xml:space="preserve"> adult patients who will receive proton therapy through the Applicant will be Medicare beneficiaries. As such, the Proposed Project is anticipated </w:t>
      </w:r>
      <w:proofErr w:type="gramStart"/>
      <w:r w:rsidRPr="00C71AB6">
        <w:rPr>
          <w:rFonts w:cstheme="minorHAnsi"/>
        </w:rPr>
        <w:t>to  drive</w:t>
      </w:r>
      <w:proofErr w:type="gramEnd"/>
      <w:r w:rsidRPr="00C71AB6">
        <w:rPr>
          <w:rFonts w:cstheme="minorHAnsi"/>
        </w:rPr>
        <w:t xml:space="preserve"> down costs while expanding access.</w:t>
      </w:r>
    </w:p>
    <w:p w14:paraId="5302ABD9" w14:textId="0D5A04FB" w:rsidR="00332060" w:rsidRPr="00332060" w:rsidRDefault="00332060" w:rsidP="00BB1CB6">
      <w:pPr>
        <w:pStyle w:val="Heading2"/>
      </w:pPr>
      <w:r w:rsidRPr="00332060">
        <w:t xml:space="preserve">Factor 2: Delivery System Transformation </w:t>
      </w:r>
    </w:p>
    <w:p w14:paraId="5B7B0063" w14:textId="2A53C53F" w:rsidR="00AB5CB8" w:rsidRDefault="006F0593" w:rsidP="00BB1CB6">
      <w:pPr>
        <w:pStyle w:val="Heading3"/>
      </w:pPr>
      <w:r w:rsidRPr="001B3AE1">
        <w:t>Describe the Applicant’s social determinants of health</w:t>
      </w:r>
      <w:r w:rsidR="00947B16">
        <w:t xml:space="preserve"> (</w:t>
      </w:r>
      <w:proofErr w:type="spellStart"/>
      <w:r w:rsidR="00947B16">
        <w:t>SDoH</w:t>
      </w:r>
      <w:proofErr w:type="spellEnd"/>
      <w:r w:rsidR="00947B16">
        <w:t>)</w:t>
      </w:r>
      <w:r w:rsidRPr="001B3AE1">
        <w:t xml:space="preserve"> screening process</w:t>
      </w:r>
      <w:r w:rsidR="0011370C">
        <w:t xml:space="preserve"> and how it will </w:t>
      </w:r>
      <w:r w:rsidR="004D0CE4">
        <w:t>include</w:t>
      </w:r>
      <w:r w:rsidR="0011370C">
        <w:t xml:space="preserve"> patients of the Cen</w:t>
      </w:r>
      <w:r w:rsidR="001D1CCC">
        <w:t>t</w:t>
      </w:r>
      <w:r w:rsidR="0011370C">
        <w:t>er</w:t>
      </w:r>
      <w:r w:rsidRPr="001B3AE1">
        <w:t xml:space="preserve">. </w:t>
      </w:r>
    </w:p>
    <w:p w14:paraId="3EECEE8E" w14:textId="13565B88" w:rsidR="00160273" w:rsidRPr="00AB5CB8" w:rsidRDefault="00AB5CB8" w:rsidP="0089658C">
      <w:pPr>
        <w:pStyle w:val="ListParagraph"/>
        <w:numPr>
          <w:ilvl w:val="1"/>
          <w:numId w:val="2"/>
        </w:numPr>
        <w:rPr>
          <w:rFonts w:cstheme="minorHAnsi"/>
        </w:rPr>
      </w:pPr>
      <w:r w:rsidRPr="00AB5CB8">
        <w:rPr>
          <w:rFonts w:cstheme="minorHAnsi"/>
        </w:rPr>
        <w:t>Include</w:t>
      </w:r>
      <w:r w:rsidR="0011370C" w:rsidRPr="00AB5CB8">
        <w:rPr>
          <w:rFonts w:cstheme="minorHAnsi"/>
        </w:rPr>
        <w:t xml:space="preserve"> the</w:t>
      </w:r>
      <w:r w:rsidR="006F0593" w:rsidRPr="00AB5CB8">
        <w:rPr>
          <w:rFonts w:cstheme="minorHAnsi"/>
        </w:rPr>
        <w:t xml:space="preserve"> number of</w:t>
      </w:r>
      <w:r w:rsidR="0011370C" w:rsidRPr="00AB5CB8">
        <w:rPr>
          <w:rFonts w:cstheme="minorHAnsi"/>
        </w:rPr>
        <w:t xml:space="preserve"> </w:t>
      </w:r>
      <w:proofErr w:type="spellStart"/>
      <w:r w:rsidR="0011370C" w:rsidRPr="00AB5CB8">
        <w:rPr>
          <w:rFonts w:cstheme="minorHAnsi"/>
        </w:rPr>
        <w:t>SDoH</w:t>
      </w:r>
      <w:proofErr w:type="spellEnd"/>
      <w:r w:rsidR="006F0593" w:rsidRPr="00AB5CB8">
        <w:rPr>
          <w:rFonts w:cstheme="minorHAnsi"/>
        </w:rPr>
        <w:t xml:space="preserve"> screens</w:t>
      </w:r>
      <w:r w:rsidRPr="00AB5CB8">
        <w:rPr>
          <w:rFonts w:cstheme="minorHAnsi"/>
        </w:rPr>
        <w:t xml:space="preserve"> completed</w:t>
      </w:r>
      <w:r w:rsidR="006F0593" w:rsidRPr="00AB5CB8">
        <w:rPr>
          <w:rFonts w:cstheme="minorHAnsi"/>
        </w:rPr>
        <w:t xml:space="preserve"> in the last year, </w:t>
      </w:r>
      <w:r w:rsidR="00F467F7" w:rsidRPr="00AB5CB8">
        <w:rPr>
          <w:rFonts w:cstheme="minorHAnsi"/>
        </w:rPr>
        <w:t>the domains screened for, the</w:t>
      </w:r>
      <w:r w:rsidR="006F0593" w:rsidRPr="00AB5CB8">
        <w:rPr>
          <w:rFonts w:cstheme="minorHAnsi"/>
        </w:rPr>
        <w:t xml:space="preserve"> number of positive screens, and </w:t>
      </w:r>
      <w:r w:rsidR="00F467F7" w:rsidRPr="00AB5CB8">
        <w:rPr>
          <w:rFonts w:cstheme="minorHAnsi"/>
        </w:rPr>
        <w:t xml:space="preserve">the </w:t>
      </w:r>
      <w:r w:rsidR="006F0593" w:rsidRPr="00AB5CB8">
        <w:rPr>
          <w:rFonts w:cstheme="minorHAnsi"/>
        </w:rPr>
        <w:t>top domains identified</w:t>
      </w:r>
      <w:r w:rsidR="00F467F7" w:rsidRPr="00AB5CB8">
        <w:rPr>
          <w:rFonts w:cstheme="minorHAnsi"/>
        </w:rPr>
        <w:t xml:space="preserve"> for </w:t>
      </w:r>
      <w:proofErr w:type="spellStart"/>
      <w:r w:rsidR="00F467F7" w:rsidRPr="00AB5CB8">
        <w:rPr>
          <w:rFonts w:cstheme="minorHAnsi"/>
        </w:rPr>
        <w:t>SDoH</w:t>
      </w:r>
      <w:proofErr w:type="spellEnd"/>
      <w:r w:rsidR="00F467F7" w:rsidRPr="00AB5CB8">
        <w:rPr>
          <w:rFonts w:cstheme="minorHAnsi"/>
        </w:rPr>
        <w:t xml:space="preserve"> needs</w:t>
      </w:r>
      <w:r w:rsidR="006F0593" w:rsidRPr="00AB5CB8">
        <w:rPr>
          <w:rFonts w:cstheme="minorHAnsi"/>
        </w:rPr>
        <w:t xml:space="preserve">. </w:t>
      </w:r>
    </w:p>
    <w:p w14:paraId="09B2F63A" w14:textId="4653D486" w:rsidR="007B265B" w:rsidRDefault="007B265B" w:rsidP="007B265B">
      <w:pPr>
        <w:jc w:val="both"/>
        <w:rPr>
          <w:rFonts w:eastAsia="MS Mincho"/>
          <w:color w:val="000000"/>
        </w:rPr>
      </w:pPr>
      <w:r>
        <w:rPr>
          <w:rFonts w:eastAsia="MS Mincho"/>
          <w:color w:val="000000"/>
        </w:rPr>
        <w:t>The Applicant s</w:t>
      </w:r>
      <w:r w:rsidRPr="007B265B">
        <w:rPr>
          <w:rFonts w:eastAsia="MS Mincho"/>
          <w:color w:val="000000"/>
        </w:rPr>
        <w:t>creens adult patients for social determinants of health (</w:t>
      </w:r>
      <w:r>
        <w:rPr>
          <w:rFonts w:eastAsia="MS Mincho"/>
          <w:color w:val="000000"/>
        </w:rPr>
        <w:t>“</w:t>
      </w:r>
      <w:proofErr w:type="spellStart"/>
      <w:r w:rsidRPr="007B265B">
        <w:rPr>
          <w:rFonts w:eastAsia="MS Mincho"/>
          <w:color w:val="000000"/>
        </w:rPr>
        <w:t>SDoH</w:t>
      </w:r>
      <w:proofErr w:type="spellEnd"/>
      <w:r>
        <w:rPr>
          <w:rFonts w:eastAsia="MS Mincho"/>
          <w:color w:val="000000"/>
        </w:rPr>
        <w:t>”</w:t>
      </w:r>
      <w:r w:rsidRPr="007B265B">
        <w:rPr>
          <w:rFonts w:eastAsia="MS Mincho"/>
          <w:color w:val="000000"/>
        </w:rPr>
        <w:t>) in both the ambulatory and inpatient setting</w:t>
      </w:r>
      <w:r>
        <w:rPr>
          <w:rFonts w:eastAsia="MS Mincho"/>
          <w:color w:val="000000"/>
        </w:rPr>
        <w:t>s.</w:t>
      </w:r>
      <w:r w:rsidR="00AB2EB2">
        <w:rPr>
          <w:rFonts w:eastAsia="MS Mincho"/>
          <w:color w:val="000000"/>
        </w:rPr>
        <w:t xml:space="preserve"> The Applicant has conducted these screenings in ambulatory setting since April 2023 and in the inpatient setting prior to discharge since January 2024. </w:t>
      </w:r>
    </w:p>
    <w:p w14:paraId="3B3511DD" w14:textId="190CE1D0" w:rsidR="007B265B" w:rsidRDefault="007B265B" w:rsidP="007B265B">
      <w:pPr>
        <w:jc w:val="both"/>
        <w:rPr>
          <w:rFonts w:eastAsia="MS Mincho"/>
          <w:color w:val="000000"/>
        </w:rPr>
      </w:pPr>
      <w:r w:rsidRPr="007B265B">
        <w:rPr>
          <w:rFonts w:eastAsia="MS Mincho"/>
          <w:color w:val="000000"/>
        </w:rPr>
        <w:t>In the ambulatory setting, patients are screened in the following domains:</w:t>
      </w:r>
    </w:p>
    <w:p w14:paraId="79CB3EEB"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Food Security</w:t>
      </w:r>
    </w:p>
    <w:p w14:paraId="0539BE24"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Utilities</w:t>
      </w:r>
    </w:p>
    <w:p w14:paraId="13401138"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Housing Security</w:t>
      </w:r>
    </w:p>
    <w:p w14:paraId="1BE15648"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Paying Bills</w:t>
      </w:r>
    </w:p>
    <w:p w14:paraId="2EB7BFD4"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Medication Cost</w:t>
      </w:r>
    </w:p>
    <w:p w14:paraId="5A470048"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Transportation Needs</w:t>
      </w:r>
    </w:p>
    <w:p w14:paraId="70E2A2F2"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Employment</w:t>
      </w:r>
    </w:p>
    <w:p w14:paraId="4192011F" w14:textId="77777777" w:rsidR="007B265B" w:rsidRPr="007B265B" w:rsidRDefault="007B265B" w:rsidP="00E66BE6">
      <w:pPr>
        <w:numPr>
          <w:ilvl w:val="0"/>
          <w:numId w:val="6"/>
        </w:numPr>
        <w:spacing w:after="0"/>
        <w:rPr>
          <w:rFonts w:eastAsia="MS Mincho"/>
          <w:color w:val="000000"/>
        </w:rPr>
      </w:pPr>
      <w:r w:rsidRPr="007B265B">
        <w:rPr>
          <w:rFonts w:eastAsia="MS Mincho"/>
          <w:color w:val="000000"/>
        </w:rPr>
        <w:t>Family and Childcare</w:t>
      </w:r>
    </w:p>
    <w:p w14:paraId="0EFBD086" w14:textId="43E318EC" w:rsidR="007B265B" w:rsidRDefault="007B265B" w:rsidP="00E66BE6">
      <w:pPr>
        <w:numPr>
          <w:ilvl w:val="0"/>
          <w:numId w:val="6"/>
        </w:numPr>
        <w:spacing w:after="0"/>
        <w:rPr>
          <w:rFonts w:eastAsia="MS Mincho"/>
          <w:color w:val="000000"/>
        </w:rPr>
      </w:pPr>
      <w:r w:rsidRPr="007B265B">
        <w:rPr>
          <w:rFonts w:eastAsia="MS Mincho"/>
          <w:color w:val="000000"/>
        </w:rPr>
        <w:t>Education</w:t>
      </w:r>
    </w:p>
    <w:p w14:paraId="01BCCD3E" w14:textId="77777777" w:rsidR="007B265B" w:rsidRPr="007B265B" w:rsidRDefault="007B265B" w:rsidP="007B265B">
      <w:pPr>
        <w:spacing w:after="0"/>
        <w:ind w:left="720"/>
        <w:rPr>
          <w:rFonts w:eastAsia="MS Mincho"/>
          <w:color w:val="000000"/>
        </w:rPr>
      </w:pPr>
    </w:p>
    <w:p w14:paraId="5CDE5CED" w14:textId="69C8A719" w:rsidR="007B265B" w:rsidRPr="007B265B" w:rsidRDefault="007B265B" w:rsidP="007B265B">
      <w:pPr>
        <w:jc w:val="both"/>
        <w:rPr>
          <w:rFonts w:eastAsia="MS Mincho"/>
          <w:color w:val="000000"/>
        </w:rPr>
      </w:pPr>
      <w:r w:rsidRPr="007B265B">
        <w:rPr>
          <w:rFonts w:eastAsia="MS Mincho"/>
          <w:color w:val="000000"/>
        </w:rPr>
        <w:t xml:space="preserve">The number of ambulatory patients screened from December 2024 to December 2025 is 28,767 and of those patients, 4,673 (16%) reported one or more </w:t>
      </w:r>
      <w:proofErr w:type="spellStart"/>
      <w:r w:rsidRPr="007B265B">
        <w:rPr>
          <w:rFonts w:eastAsia="MS Mincho"/>
          <w:color w:val="000000"/>
        </w:rPr>
        <w:t>SDoH</w:t>
      </w:r>
      <w:proofErr w:type="spellEnd"/>
      <w:r w:rsidRPr="007B265B">
        <w:rPr>
          <w:rFonts w:eastAsia="MS Mincho"/>
          <w:color w:val="000000"/>
        </w:rPr>
        <w:t xml:space="preserve"> need. The most frequently identified need in the ambulatory setting is food insecurity (1,562 or 5% of responses), with utility costs (1,325 or 5%) and housing security (1,133 or 4%) being the next most frequently reported. Patients who report needs in the ambulatory setting are referred to </w:t>
      </w:r>
      <w:r>
        <w:rPr>
          <w:rFonts w:eastAsia="MS Mincho"/>
          <w:color w:val="000000"/>
        </w:rPr>
        <w:t>the Applicant’s</w:t>
      </w:r>
      <w:r w:rsidRPr="007B265B">
        <w:rPr>
          <w:rFonts w:eastAsia="MS Mincho"/>
          <w:color w:val="000000"/>
        </w:rPr>
        <w:t xml:space="preserve"> Adult Resource Office, where staff provide tailored support to patients to connect them with internal and community-based resources.</w:t>
      </w:r>
    </w:p>
    <w:p w14:paraId="0D5C427D" w14:textId="32F73771" w:rsidR="007B265B" w:rsidRPr="007B265B" w:rsidRDefault="007B265B" w:rsidP="007B265B">
      <w:pPr>
        <w:jc w:val="both"/>
        <w:rPr>
          <w:rFonts w:eastAsia="MS Mincho"/>
          <w:color w:val="000000"/>
        </w:rPr>
      </w:pPr>
      <w:r w:rsidRPr="007B265B">
        <w:rPr>
          <w:rFonts w:eastAsia="MS Mincho"/>
          <w:color w:val="000000"/>
        </w:rPr>
        <w:lastRenderedPageBreak/>
        <w:t>In the inpatient setting, patients are screened in the following domains:</w:t>
      </w:r>
    </w:p>
    <w:p w14:paraId="276F5DE0"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Digital Access</w:t>
      </w:r>
    </w:p>
    <w:p w14:paraId="76711125"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Utilities</w:t>
      </w:r>
    </w:p>
    <w:p w14:paraId="6AABB02D"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Food Security</w:t>
      </w:r>
    </w:p>
    <w:p w14:paraId="57929260"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Transportation Needs</w:t>
      </w:r>
    </w:p>
    <w:p w14:paraId="2D065986"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Housing Security</w:t>
      </w:r>
    </w:p>
    <w:p w14:paraId="67A52BB0"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Medication Cost</w:t>
      </w:r>
    </w:p>
    <w:p w14:paraId="468A001D" w14:textId="77777777" w:rsidR="007B265B" w:rsidRPr="007B265B" w:rsidRDefault="007B265B" w:rsidP="00E66BE6">
      <w:pPr>
        <w:numPr>
          <w:ilvl w:val="0"/>
          <w:numId w:val="7"/>
        </w:numPr>
        <w:spacing w:after="0"/>
        <w:rPr>
          <w:rFonts w:eastAsia="MS Mincho"/>
          <w:color w:val="000000"/>
        </w:rPr>
      </w:pPr>
      <w:r w:rsidRPr="007B265B">
        <w:rPr>
          <w:rFonts w:eastAsia="MS Mincho"/>
          <w:color w:val="000000"/>
        </w:rPr>
        <w:t>Education</w:t>
      </w:r>
    </w:p>
    <w:p w14:paraId="47633EB7" w14:textId="619E0CCE" w:rsidR="007B265B" w:rsidRDefault="007B265B" w:rsidP="00E66BE6">
      <w:pPr>
        <w:numPr>
          <w:ilvl w:val="0"/>
          <w:numId w:val="7"/>
        </w:numPr>
        <w:spacing w:after="0"/>
        <w:rPr>
          <w:rFonts w:eastAsia="MS Mincho"/>
          <w:color w:val="000000"/>
        </w:rPr>
      </w:pPr>
      <w:r w:rsidRPr="007B265B">
        <w:rPr>
          <w:rFonts w:eastAsia="MS Mincho"/>
          <w:color w:val="000000"/>
        </w:rPr>
        <w:t>Employment</w:t>
      </w:r>
    </w:p>
    <w:p w14:paraId="41430BE3" w14:textId="77777777" w:rsidR="007B265B" w:rsidRPr="007B265B" w:rsidRDefault="007B265B" w:rsidP="007B265B">
      <w:pPr>
        <w:spacing w:after="0"/>
        <w:ind w:left="720"/>
        <w:rPr>
          <w:rFonts w:eastAsia="MS Mincho"/>
          <w:color w:val="000000"/>
        </w:rPr>
      </w:pPr>
    </w:p>
    <w:p w14:paraId="427903C0" w14:textId="442BE492" w:rsidR="007B265B" w:rsidRPr="007B265B" w:rsidRDefault="007B265B" w:rsidP="007B265B">
      <w:pPr>
        <w:jc w:val="both"/>
        <w:rPr>
          <w:rFonts w:eastAsia="MS Mincho"/>
          <w:color w:val="000000"/>
        </w:rPr>
      </w:pPr>
      <w:r w:rsidRPr="007B265B">
        <w:rPr>
          <w:rFonts w:eastAsia="MS Mincho"/>
          <w:color w:val="000000"/>
        </w:rPr>
        <w:t xml:space="preserve">The number of inpatient patients screened from December 2024 to December 2025 is 1,247 and of those patients, 159 (13%) reported one or more </w:t>
      </w:r>
      <w:proofErr w:type="spellStart"/>
      <w:r w:rsidRPr="007B265B">
        <w:rPr>
          <w:rFonts w:eastAsia="MS Mincho"/>
          <w:color w:val="000000"/>
        </w:rPr>
        <w:t>SDoH</w:t>
      </w:r>
      <w:proofErr w:type="spellEnd"/>
      <w:r w:rsidRPr="007B265B">
        <w:rPr>
          <w:rFonts w:eastAsia="MS Mincho"/>
          <w:color w:val="000000"/>
        </w:rPr>
        <w:t xml:space="preserve"> need. The most frequently identified need in the inpatient setting is digital access (62 or 5% of responses), with utilities (43 or 3%) and food insecurity (38 or 3%) being the next most frequently reported. Patients who report </w:t>
      </w:r>
      <w:proofErr w:type="gramStart"/>
      <w:r w:rsidRPr="007B265B">
        <w:rPr>
          <w:rFonts w:eastAsia="MS Mincho"/>
          <w:color w:val="000000"/>
        </w:rPr>
        <w:t>needs</w:t>
      </w:r>
      <w:proofErr w:type="gramEnd"/>
      <w:r w:rsidRPr="007B265B">
        <w:rPr>
          <w:rFonts w:eastAsia="MS Mincho"/>
          <w:color w:val="000000"/>
        </w:rPr>
        <w:t xml:space="preserve"> prior to discharge are provided support by inpatient nursing teams, care coordination staff, and/or social work. </w:t>
      </w:r>
    </w:p>
    <w:p w14:paraId="6D640186" w14:textId="4D1C86B4" w:rsidR="007B265B" w:rsidRPr="007B265B" w:rsidRDefault="007B265B" w:rsidP="007B265B">
      <w:pPr>
        <w:jc w:val="both"/>
        <w:rPr>
          <w:rFonts w:eastAsia="MS Mincho"/>
          <w:color w:val="000000"/>
        </w:rPr>
      </w:pPr>
      <w:r>
        <w:rPr>
          <w:rFonts w:eastAsia="MS Mincho"/>
          <w:color w:val="000000"/>
        </w:rPr>
        <w:t xml:space="preserve">The Applicant plans to expand ambulatory screening in the coming months </w:t>
      </w:r>
      <w:r w:rsidRPr="007B265B">
        <w:rPr>
          <w:rFonts w:eastAsia="MS Mincho"/>
          <w:color w:val="000000"/>
        </w:rPr>
        <w:t>to include pediatric patients/families as well as established adult patients. </w:t>
      </w:r>
    </w:p>
    <w:p w14:paraId="69AB5DCE" w14:textId="49CD8442" w:rsidR="001A51E1" w:rsidRPr="001A51E1" w:rsidRDefault="007B265B" w:rsidP="001A51E1">
      <w:pPr>
        <w:jc w:val="both"/>
        <w:rPr>
          <w:rFonts w:eastAsia="MS Mincho"/>
          <w:color w:val="000000"/>
        </w:rPr>
      </w:pPr>
      <w:r>
        <w:rPr>
          <w:rFonts w:eastAsia="MS Mincho"/>
          <w:color w:val="000000"/>
        </w:rPr>
        <w:t>P</w:t>
      </w:r>
      <w:r w:rsidRPr="007B265B">
        <w:rPr>
          <w:rFonts w:eastAsia="MS Mincho"/>
          <w:color w:val="000000"/>
        </w:rPr>
        <w:t xml:space="preserve">atients being seen in the proposed Center would be screened for </w:t>
      </w:r>
      <w:proofErr w:type="spellStart"/>
      <w:r w:rsidRPr="007B265B">
        <w:rPr>
          <w:rFonts w:eastAsia="MS Mincho"/>
          <w:color w:val="000000"/>
        </w:rPr>
        <w:t>SDoH</w:t>
      </w:r>
      <w:proofErr w:type="spellEnd"/>
      <w:r w:rsidRPr="007B265B">
        <w:rPr>
          <w:rFonts w:eastAsia="MS Mincho"/>
          <w:color w:val="000000"/>
        </w:rPr>
        <w:t xml:space="preserve"> using existing or planned processes and provided resources using existing referral pathways. </w:t>
      </w:r>
      <w:r>
        <w:rPr>
          <w:rFonts w:eastAsia="MS Mincho"/>
          <w:color w:val="000000"/>
        </w:rPr>
        <w:t>The Applicant</w:t>
      </w:r>
      <w:r w:rsidRPr="007B265B">
        <w:rPr>
          <w:rFonts w:eastAsia="MS Mincho"/>
          <w:color w:val="000000"/>
        </w:rPr>
        <w:t xml:space="preserve"> would evaluate any gaps in screening for patients of </w:t>
      </w:r>
      <w:r>
        <w:rPr>
          <w:rFonts w:eastAsia="MS Mincho"/>
          <w:color w:val="000000"/>
        </w:rPr>
        <w:t xml:space="preserve">the Center </w:t>
      </w:r>
      <w:r w:rsidRPr="007B265B">
        <w:rPr>
          <w:rFonts w:eastAsia="MS Mincho"/>
          <w:color w:val="000000"/>
        </w:rPr>
        <w:t>and plan to expand screening accordingly to ensure patients receiving therapy in</w:t>
      </w:r>
      <w:r>
        <w:rPr>
          <w:rFonts w:eastAsia="MS Mincho"/>
          <w:color w:val="000000"/>
        </w:rPr>
        <w:t xml:space="preserve"> the Center are</w:t>
      </w:r>
      <w:r w:rsidRPr="007B265B">
        <w:rPr>
          <w:rFonts w:eastAsia="MS Mincho"/>
          <w:color w:val="000000"/>
        </w:rPr>
        <w:t xml:space="preserve"> receiving the same level of support as </w:t>
      </w:r>
      <w:r>
        <w:rPr>
          <w:rFonts w:eastAsia="MS Mincho"/>
          <w:color w:val="000000"/>
        </w:rPr>
        <w:t>the Applicant’s</w:t>
      </w:r>
      <w:r w:rsidRPr="007B265B">
        <w:rPr>
          <w:rFonts w:eastAsia="MS Mincho"/>
          <w:color w:val="000000"/>
        </w:rPr>
        <w:t xml:space="preserve"> other ambulatory settings. </w:t>
      </w:r>
    </w:p>
    <w:p w14:paraId="16FC50C5" w14:textId="0D3948D2" w:rsidR="0002147B" w:rsidRPr="001B3AE1" w:rsidRDefault="0002147B" w:rsidP="00BB1CB6">
      <w:pPr>
        <w:pStyle w:val="Heading2"/>
      </w:pPr>
      <w:r w:rsidRPr="001B3AE1">
        <w:t>Factor 5: Relative Merit</w:t>
      </w:r>
    </w:p>
    <w:p w14:paraId="690C0A43" w14:textId="44766B9A" w:rsidR="00096F6F" w:rsidRDefault="008C3E25" w:rsidP="00BB1CB6">
      <w:pPr>
        <w:pStyle w:val="Heading3"/>
      </w:pPr>
      <w:r>
        <w:t>The application s</w:t>
      </w:r>
      <w:r w:rsidR="008B50AB">
        <w:t>tates</w:t>
      </w:r>
      <w:r>
        <w:t xml:space="preserve"> that the Applicant considered and dismissed one alternative to the Proposed Project (pg. </w:t>
      </w:r>
      <w:r w:rsidR="00096F6F">
        <w:t xml:space="preserve">34). </w:t>
      </w:r>
      <w:r w:rsidR="00603A4A">
        <w:t>Factor 5 requires an Applicant</w:t>
      </w:r>
      <w:r w:rsidR="00F225B9" w:rsidRPr="00F225B9">
        <w:t xml:space="preserve"> </w:t>
      </w:r>
      <w:proofErr w:type="gramStart"/>
      <w:r w:rsidR="00F225B9" w:rsidRPr="00F225B9">
        <w:t>take into account</w:t>
      </w:r>
      <w:proofErr w:type="gramEnd"/>
      <w:r w:rsidR="00F225B9" w:rsidRPr="00F225B9">
        <w:t>, at a minimum,</w:t>
      </w:r>
      <w:r w:rsidR="0002147B" w:rsidRPr="001B2C90">
        <w:t xml:space="preserve"> </w:t>
      </w:r>
      <w:r w:rsidR="001B3AE1" w:rsidRPr="001B2C90">
        <w:t xml:space="preserve">the quality, efficiency, and capital and operating costs </w:t>
      </w:r>
      <w:r w:rsidR="00F225B9" w:rsidRPr="00F225B9">
        <w:t>of the Proposed Project relative to potential alternatives or substitutes</w:t>
      </w:r>
      <w:r w:rsidR="00F225B9">
        <w:t xml:space="preserve">. </w:t>
      </w:r>
      <w:proofErr w:type="gramStart"/>
      <w:r w:rsidR="00096F6F">
        <w:t>In order to</w:t>
      </w:r>
      <w:proofErr w:type="gramEnd"/>
      <w:r w:rsidR="00096F6F">
        <w:t xml:space="preserve"> comply with the requirements of Factor 5, </w:t>
      </w:r>
      <w:r w:rsidR="00F225B9">
        <w:t xml:space="preserve">please </w:t>
      </w:r>
      <w:r w:rsidR="00096F6F">
        <w:t>provide the following</w:t>
      </w:r>
      <w:r w:rsidR="00B80F7B">
        <w:t xml:space="preserve"> for the Proposed Project and the Alternative</w:t>
      </w:r>
      <w:r w:rsidR="00096F6F">
        <w:t>:</w:t>
      </w:r>
    </w:p>
    <w:p w14:paraId="20E16D99" w14:textId="77777777" w:rsidR="00096F6F" w:rsidRDefault="00096F6F" w:rsidP="0089658C">
      <w:pPr>
        <w:pStyle w:val="ListParagraph"/>
        <w:numPr>
          <w:ilvl w:val="1"/>
          <w:numId w:val="2"/>
        </w:numPr>
        <w:rPr>
          <w:rFonts w:cstheme="minorHAnsi"/>
        </w:rPr>
      </w:pPr>
      <w:r>
        <w:rPr>
          <w:rFonts w:cstheme="minorHAnsi"/>
        </w:rPr>
        <w:t>Q</w:t>
      </w:r>
      <w:r w:rsidR="001B3AE1" w:rsidRPr="001B2C90">
        <w:rPr>
          <w:rFonts w:cstheme="minorHAnsi"/>
        </w:rPr>
        <w:t>uality</w:t>
      </w:r>
      <w:r>
        <w:rPr>
          <w:rFonts w:cstheme="minorHAnsi"/>
        </w:rPr>
        <w:t>:</w:t>
      </w:r>
    </w:p>
    <w:p w14:paraId="38B9488A" w14:textId="30703F1D" w:rsidR="00096F6F" w:rsidRDefault="00096F6F" w:rsidP="0089658C">
      <w:pPr>
        <w:pStyle w:val="ListParagraph"/>
        <w:numPr>
          <w:ilvl w:val="1"/>
          <w:numId w:val="2"/>
        </w:numPr>
        <w:rPr>
          <w:rFonts w:cstheme="minorHAnsi"/>
        </w:rPr>
      </w:pPr>
      <w:r>
        <w:rPr>
          <w:rFonts w:cstheme="minorHAnsi"/>
        </w:rPr>
        <w:t>E</w:t>
      </w:r>
      <w:r w:rsidR="001B3AE1" w:rsidRPr="001B2C90">
        <w:rPr>
          <w:rFonts w:cstheme="minorHAnsi"/>
        </w:rPr>
        <w:t>fficiency</w:t>
      </w:r>
      <w:r w:rsidR="007139DD">
        <w:rPr>
          <w:rFonts w:cstheme="minorHAnsi"/>
        </w:rPr>
        <w:t>:</w:t>
      </w:r>
    </w:p>
    <w:p w14:paraId="76B01F58" w14:textId="75229085" w:rsidR="00C36FCE" w:rsidRDefault="00096F6F" w:rsidP="0089658C">
      <w:pPr>
        <w:pStyle w:val="ListParagraph"/>
        <w:numPr>
          <w:ilvl w:val="1"/>
          <w:numId w:val="2"/>
        </w:numPr>
        <w:rPr>
          <w:rFonts w:cstheme="minorHAnsi"/>
        </w:rPr>
      </w:pPr>
      <w:r>
        <w:rPr>
          <w:rFonts w:cstheme="minorHAnsi"/>
        </w:rPr>
        <w:t>C</w:t>
      </w:r>
      <w:r w:rsidR="001B3AE1" w:rsidRPr="001B2C90">
        <w:rPr>
          <w:rFonts w:cstheme="minorHAnsi"/>
        </w:rPr>
        <w:t>apital</w:t>
      </w:r>
      <w:r w:rsidR="00DE22B5">
        <w:rPr>
          <w:rFonts w:cstheme="minorHAnsi"/>
        </w:rPr>
        <w:t xml:space="preserve"> Expense</w:t>
      </w:r>
      <w:r w:rsidR="007139DD">
        <w:rPr>
          <w:rFonts w:cstheme="minorHAnsi"/>
        </w:rPr>
        <w:t>:</w:t>
      </w:r>
    </w:p>
    <w:p w14:paraId="61722099" w14:textId="4A0F23C5" w:rsidR="0079458E" w:rsidRDefault="00DE22B5" w:rsidP="0089658C">
      <w:pPr>
        <w:pStyle w:val="ListParagraph"/>
        <w:numPr>
          <w:ilvl w:val="1"/>
          <w:numId w:val="2"/>
        </w:numPr>
        <w:rPr>
          <w:rFonts w:cstheme="minorHAnsi"/>
        </w:rPr>
      </w:pPr>
      <w:r>
        <w:rPr>
          <w:rFonts w:cstheme="minorHAnsi"/>
        </w:rPr>
        <w:t>O</w:t>
      </w:r>
      <w:r w:rsidR="001B3AE1" w:rsidRPr="001B2C90">
        <w:rPr>
          <w:rFonts w:cstheme="minorHAnsi"/>
        </w:rPr>
        <w:t xml:space="preserve">perating </w:t>
      </w:r>
      <w:r>
        <w:rPr>
          <w:rFonts w:cstheme="minorHAnsi"/>
        </w:rPr>
        <w:t>C</w:t>
      </w:r>
      <w:r w:rsidR="001B3AE1" w:rsidRPr="001B2C90">
        <w:rPr>
          <w:rFonts w:cstheme="minorHAnsi"/>
        </w:rPr>
        <w:t>osts</w:t>
      </w:r>
      <w:r w:rsidR="007139DD">
        <w:rPr>
          <w:rFonts w:cstheme="minorHAnsi"/>
        </w:rPr>
        <w:t>:</w:t>
      </w:r>
      <w:r w:rsidR="001B3AE1" w:rsidRPr="001B2C90">
        <w:rPr>
          <w:rFonts w:cstheme="minorHAnsi"/>
        </w:rPr>
        <w:t xml:space="preserve"> </w:t>
      </w:r>
    </w:p>
    <w:p w14:paraId="43886607" w14:textId="776F12E7" w:rsidR="00D26BD1" w:rsidRDefault="0079458E" w:rsidP="008D1879">
      <w:pPr>
        <w:ind w:left="720"/>
        <w:rPr>
          <w:rFonts w:cstheme="minorHAnsi"/>
        </w:rPr>
      </w:pPr>
      <w:r w:rsidRPr="0079458E">
        <w:rPr>
          <w:rFonts w:cstheme="minorHAnsi"/>
        </w:rPr>
        <w:t xml:space="preserve">Additionally, </w:t>
      </w:r>
      <w:r w:rsidR="00833AC5">
        <w:rPr>
          <w:rFonts w:cstheme="minorHAnsi"/>
        </w:rPr>
        <w:t>include</w:t>
      </w:r>
      <w:r w:rsidRPr="0079458E">
        <w:rPr>
          <w:rFonts w:cstheme="minorHAnsi"/>
        </w:rPr>
        <w:t xml:space="preserve"> the</w:t>
      </w:r>
      <w:r w:rsidR="001B2C90" w:rsidRPr="001B2C90">
        <w:rPr>
          <w:rFonts w:cstheme="minorHAnsi"/>
        </w:rPr>
        <w:t xml:space="preserve"> projected time to completion and potential number of patients served</w:t>
      </w:r>
      <w:r w:rsidR="001B2C90">
        <w:rPr>
          <w:rFonts w:cstheme="minorHAnsi"/>
        </w:rPr>
        <w:t xml:space="preserve"> </w:t>
      </w:r>
      <w:r w:rsidR="001B3AE1" w:rsidRPr="001B2C90">
        <w:rPr>
          <w:rFonts w:cstheme="minorHAnsi"/>
        </w:rPr>
        <w:t xml:space="preserve">of the alternative </w:t>
      </w:r>
      <w:r w:rsidR="00A92A83">
        <w:rPr>
          <w:rFonts w:cstheme="minorHAnsi"/>
        </w:rPr>
        <w:t>considered</w:t>
      </w:r>
      <w:r w:rsidR="001B3AE1" w:rsidRPr="001B2C90">
        <w:rPr>
          <w:rFonts w:cstheme="minorHAnsi"/>
        </w:rPr>
        <w:t xml:space="preserve"> compared to the Proposed Project</w:t>
      </w:r>
      <w:r w:rsidR="00833AC5">
        <w:rPr>
          <w:rFonts w:cstheme="minorHAnsi"/>
        </w:rPr>
        <w:t xml:space="preser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410"/>
        <w:gridCol w:w="3960"/>
      </w:tblGrid>
      <w:tr w:rsidR="001161C8" w:rsidRPr="001161C8" w14:paraId="4FF719A4" w14:textId="77777777" w:rsidTr="00285647">
        <w:trPr>
          <w:cantSplit/>
          <w:trHeight w:val="445"/>
          <w:tblHeader/>
          <w:jc w:val="center"/>
        </w:trPr>
        <w:tc>
          <w:tcPr>
            <w:tcW w:w="2430" w:type="dxa"/>
            <w:tcMar>
              <w:top w:w="15" w:type="dxa"/>
              <w:left w:w="15" w:type="dxa"/>
              <w:bottom w:w="15" w:type="dxa"/>
              <w:right w:w="15" w:type="dxa"/>
            </w:tcMar>
            <w:vAlign w:val="center"/>
            <w:hideMark/>
          </w:tcPr>
          <w:p w14:paraId="2A985AE6" w14:textId="7073571D" w:rsidR="001161C8" w:rsidRPr="001161C8" w:rsidRDefault="001161C8" w:rsidP="00591EB0">
            <w:pPr>
              <w:spacing w:after="0" w:line="240" w:lineRule="auto"/>
              <w:contextualSpacing/>
              <w:jc w:val="center"/>
              <w:rPr>
                <w:rFonts w:cstheme="minorHAnsi"/>
                <w:b/>
                <w:bCs/>
                <w:u w:val="single"/>
              </w:rPr>
            </w:pPr>
            <w:r w:rsidRPr="001161C8">
              <w:rPr>
                <w:rFonts w:cstheme="minorHAnsi"/>
                <w:b/>
                <w:bCs/>
                <w:u w:val="single"/>
              </w:rPr>
              <w:t>Metric</w:t>
            </w:r>
          </w:p>
        </w:tc>
        <w:tc>
          <w:tcPr>
            <w:tcW w:w="4410" w:type="dxa"/>
            <w:tcMar>
              <w:top w:w="15" w:type="dxa"/>
              <w:left w:w="15" w:type="dxa"/>
              <w:bottom w:w="15" w:type="dxa"/>
              <w:right w:w="15" w:type="dxa"/>
            </w:tcMar>
            <w:vAlign w:val="center"/>
            <w:hideMark/>
          </w:tcPr>
          <w:p w14:paraId="31E3FFA6" w14:textId="77B33CFB" w:rsidR="001161C8" w:rsidRPr="001161C8" w:rsidRDefault="001161C8" w:rsidP="00591EB0">
            <w:pPr>
              <w:spacing w:after="0" w:line="240" w:lineRule="auto"/>
              <w:contextualSpacing/>
              <w:jc w:val="center"/>
              <w:rPr>
                <w:rFonts w:cstheme="minorHAnsi"/>
                <w:b/>
                <w:bCs/>
                <w:u w:val="single"/>
              </w:rPr>
            </w:pPr>
            <w:r w:rsidRPr="001161C8">
              <w:rPr>
                <w:rFonts w:cstheme="minorHAnsi"/>
                <w:b/>
                <w:bCs/>
                <w:u w:val="single"/>
              </w:rPr>
              <w:t>Proposed Project</w:t>
            </w:r>
          </w:p>
        </w:tc>
        <w:tc>
          <w:tcPr>
            <w:tcW w:w="3960" w:type="dxa"/>
            <w:tcMar>
              <w:top w:w="15" w:type="dxa"/>
              <w:left w:w="15" w:type="dxa"/>
              <w:bottom w:w="15" w:type="dxa"/>
              <w:right w:w="15" w:type="dxa"/>
            </w:tcMar>
            <w:vAlign w:val="center"/>
            <w:hideMark/>
          </w:tcPr>
          <w:p w14:paraId="12D351D5" w14:textId="150AA933" w:rsidR="001161C8" w:rsidRPr="00A331F2" w:rsidRDefault="001161C8" w:rsidP="00591EB0">
            <w:pPr>
              <w:spacing w:after="0" w:line="240" w:lineRule="auto"/>
              <w:contextualSpacing/>
              <w:jc w:val="center"/>
              <w:rPr>
                <w:rFonts w:cstheme="minorHAnsi"/>
              </w:rPr>
            </w:pPr>
            <w:r w:rsidRPr="001161C8">
              <w:rPr>
                <w:rFonts w:cstheme="minorHAnsi"/>
                <w:b/>
                <w:bCs/>
                <w:u w:val="single"/>
              </w:rPr>
              <w:t>Alternative</w:t>
            </w:r>
            <w:r w:rsidR="00A331F2">
              <w:rPr>
                <w:rFonts w:cstheme="minorHAnsi"/>
              </w:rPr>
              <w:t xml:space="preserve"> </w:t>
            </w:r>
          </w:p>
        </w:tc>
      </w:tr>
      <w:tr w:rsidR="001161C8" w:rsidRPr="00D31851" w14:paraId="4F9E3430" w14:textId="77777777" w:rsidTr="00285647">
        <w:trPr>
          <w:cantSplit/>
          <w:trHeight w:val="445"/>
          <w:jc w:val="center"/>
        </w:trPr>
        <w:tc>
          <w:tcPr>
            <w:tcW w:w="2430" w:type="dxa"/>
            <w:tcMar>
              <w:top w:w="15" w:type="dxa"/>
              <w:left w:w="15" w:type="dxa"/>
              <w:bottom w:w="15" w:type="dxa"/>
              <w:right w:w="15" w:type="dxa"/>
            </w:tcMar>
            <w:vAlign w:val="center"/>
            <w:hideMark/>
          </w:tcPr>
          <w:p w14:paraId="559F8A6F" w14:textId="77777777" w:rsidR="001161C8" w:rsidRPr="00D31851" w:rsidRDefault="001161C8" w:rsidP="00591EB0">
            <w:pPr>
              <w:spacing w:after="0" w:line="240" w:lineRule="auto"/>
              <w:contextualSpacing/>
              <w:rPr>
                <w:rFonts w:cstheme="minorHAnsi"/>
              </w:rPr>
            </w:pPr>
            <w:r w:rsidRPr="00D31851">
              <w:rPr>
                <w:rFonts w:cstheme="minorHAnsi"/>
                <w:b/>
                <w:bCs/>
              </w:rPr>
              <w:t>Quality</w:t>
            </w:r>
          </w:p>
        </w:tc>
        <w:tc>
          <w:tcPr>
            <w:tcW w:w="4410" w:type="dxa"/>
            <w:tcMar>
              <w:top w:w="15" w:type="dxa"/>
              <w:left w:w="15" w:type="dxa"/>
              <w:bottom w:w="15" w:type="dxa"/>
              <w:right w:w="15" w:type="dxa"/>
            </w:tcMar>
            <w:vAlign w:val="center"/>
            <w:hideMark/>
          </w:tcPr>
          <w:p w14:paraId="71A4DAB8" w14:textId="6B986A25" w:rsidR="001161C8" w:rsidRPr="00D31851" w:rsidRDefault="001161C8" w:rsidP="00591EB0">
            <w:pPr>
              <w:spacing w:after="0" w:line="240" w:lineRule="auto"/>
              <w:contextualSpacing/>
              <w:rPr>
                <w:rFonts w:cstheme="minorHAnsi"/>
              </w:rPr>
            </w:pPr>
            <w:r>
              <w:rPr>
                <w:rFonts w:cstheme="minorHAnsi"/>
              </w:rPr>
              <w:t>The Proposed Project and Alternate option</w:t>
            </w:r>
            <w:r w:rsidRPr="00D31851">
              <w:rPr>
                <w:rFonts w:cstheme="minorHAnsi"/>
              </w:rPr>
              <w:t xml:space="preserve"> offer patient access to the similar quality of cutting-edge treatment and care</w:t>
            </w:r>
            <w:r>
              <w:rPr>
                <w:rFonts w:cstheme="minorHAnsi"/>
              </w:rPr>
              <w:t>.</w:t>
            </w:r>
          </w:p>
        </w:tc>
        <w:tc>
          <w:tcPr>
            <w:tcW w:w="3960" w:type="dxa"/>
            <w:vAlign w:val="center"/>
          </w:tcPr>
          <w:p w14:paraId="648EA6B4" w14:textId="512D01BB" w:rsidR="001161C8" w:rsidRPr="00D31851" w:rsidRDefault="001161C8" w:rsidP="00591EB0">
            <w:pPr>
              <w:spacing w:after="0" w:line="240" w:lineRule="auto"/>
              <w:contextualSpacing/>
              <w:rPr>
                <w:rFonts w:cstheme="minorHAnsi"/>
              </w:rPr>
            </w:pPr>
            <w:r>
              <w:rPr>
                <w:rFonts w:cstheme="minorHAnsi"/>
              </w:rPr>
              <w:t>The Proposed Project and Alternate option</w:t>
            </w:r>
            <w:r w:rsidRPr="00D31851">
              <w:rPr>
                <w:rFonts w:cstheme="minorHAnsi"/>
              </w:rPr>
              <w:t xml:space="preserve"> offer patient access to the similar quality of cutting-edge treatment and care</w:t>
            </w:r>
            <w:r>
              <w:rPr>
                <w:rFonts w:cstheme="minorHAnsi"/>
              </w:rPr>
              <w:t>.</w:t>
            </w:r>
          </w:p>
        </w:tc>
      </w:tr>
      <w:tr w:rsidR="001161C8" w:rsidRPr="00D31851" w14:paraId="58463D0E" w14:textId="77777777" w:rsidTr="00285647">
        <w:trPr>
          <w:cantSplit/>
          <w:trHeight w:val="445"/>
          <w:jc w:val="center"/>
        </w:trPr>
        <w:tc>
          <w:tcPr>
            <w:tcW w:w="2430" w:type="dxa"/>
            <w:tcMar>
              <w:top w:w="15" w:type="dxa"/>
              <w:left w:w="15" w:type="dxa"/>
              <w:bottom w:w="15" w:type="dxa"/>
              <w:right w:w="15" w:type="dxa"/>
            </w:tcMar>
            <w:vAlign w:val="center"/>
            <w:hideMark/>
          </w:tcPr>
          <w:p w14:paraId="0344E564" w14:textId="77777777" w:rsidR="001161C8" w:rsidRPr="00D31851" w:rsidRDefault="001161C8" w:rsidP="00591EB0">
            <w:pPr>
              <w:spacing w:after="0" w:line="240" w:lineRule="auto"/>
              <w:contextualSpacing/>
              <w:rPr>
                <w:rFonts w:cstheme="minorHAnsi"/>
              </w:rPr>
            </w:pPr>
            <w:r w:rsidRPr="00D31851">
              <w:rPr>
                <w:rFonts w:cstheme="minorHAnsi"/>
                <w:b/>
                <w:bCs/>
              </w:rPr>
              <w:lastRenderedPageBreak/>
              <w:t>Efficiency</w:t>
            </w:r>
          </w:p>
        </w:tc>
        <w:tc>
          <w:tcPr>
            <w:tcW w:w="4410" w:type="dxa"/>
            <w:tcMar>
              <w:top w:w="15" w:type="dxa"/>
              <w:left w:w="15" w:type="dxa"/>
              <w:bottom w:w="15" w:type="dxa"/>
              <w:right w:w="15" w:type="dxa"/>
            </w:tcMar>
            <w:vAlign w:val="center"/>
            <w:hideMark/>
          </w:tcPr>
          <w:p w14:paraId="73950026" w14:textId="309B9110" w:rsidR="001161C8" w:rsidRPr="00D31851" w:rsidRDefault="001161C8" w:rsidP="00591EB0">
            <w:pPr>
              <w:spacing w:after="0" w:line="240" w:lineRule="auto"/>
              <w:contextualSpacing/>
              <w:rPr>
                <w:rFonts w:cstheme="minorHAnsi"/>
              </w:rPr>
            </w:pPr>
            <w:r>
              <w:rPr>
                <w:rFonts w:cstheme="minorHAnsi"/>
              </w:rPr>
              <w:t>The Proposed Project and Alternate option were similarly efficient and</w:t>
            </w:r>
            <w:r w:rsidRPr="00D31851">
              <w:rPr>
                <w:rFonts w:cstheme="minorHAnsi"/>
              </w:rPr>
              <w:t xml:space="preserve"> </w:t>
            </w:r>
            <w:proofErr w:type="gramStart"/>
            <w:r w:rsidRPr="00D31851">
              <w:rPr>
                <w:rFonts w:cstheme="minorHAnsi"/>
              </w:rPr>
              <w:t>offer</w:t>
            </w:r>
            <w:proofErr w:type="gramEnd"/>
            <w:r w:rsidRPr="00D31851">
              <w:rPr>
                <w:rFonts w:cstheme="minorHAnsi"/>
              </w:rPr>
              <w:t xml:space="preserve"> similar patient treatment times and throughput</w:t>
            </w:r>
            <w:r>
              <w:rPr>
                <w:rFonts w:cstheme="minorHAnsi"/>
              </w:rPr>
              <w:t>.</w:t>
            </w:r>
          </w:p>
        </w:tc>
        <w:tc>
          <w:tcPr>
            <w:tcW w:w="3960" w:type="dxa"/>
            <w:vAlign w:val="center"/>
          </w:tcPr>
          <w:p w14:paraId="0520D98A" w14:textId="5B18E635" w:rsidR="001161C8" w:rsidRPr="00D31851" w:rsidRDefault="001161C8" w:rsidP="00591EB0">
            <w:pPr>
              <w:spacing w:after="0" w:line="240" w:lineRule="auto"/>
              <w:contextualSpacing/>
              <w:rPr>
                <w:rFonts w:cstheme="minorHAnsi"/>
              </w:rPr>
            </w:pPr>
            <w:r>
              <w:rPr>
                <w:rFonts w:cstheme="minorHAnsi"/>
              </w:rPr>
              <w:t>The Proposed Project and Alternate option were similarly efficient and</w:t>
            </w:r>
            <w:r w:rsidRPr="00D31851">
              <w:rPr>
                <w:rFonts w:cstheme="minorHAnsi"/>
              </w:rPr>
              <w:t xml:space="preserve"> </w:t>
            </w:r>
            <w:proofErr w:type="gramStart"/>
            <w:r w:rsidRPr="00D31851">
              <w:rPr>
                <w:rFonts w:cstheme="minorHAnsi"/>
              </w:rPr>
              <w:t>offer</w:t>
            </w:r>
            <w:proofErr w:type="gramEnd"/>
            <w:r w:rsidRPr="00D31851">
              <w:rPr>
                <w:rFonts w:cstheme="minorHAnsi"/>
              </w:rPr>
              <w:t xml:space="preserve"> similar patient treatment times and throughput</w:t>
            </w:r>
            <w:r>
              <w:rPr>
                <w:rFonts w:cstheme="minorHAnsi"/>
              </w:rPr>
              <w:t>.</w:t>
            </w:r>
          </w:p>
        </w:tc>
      </w:tr>
      <w:tr w:rsidR="001161C8" w:rsidRPr="00D31851" w14:paraId="67E83E4E" w14:textId="77777777" w:rsidTr="00285647">
        <w:trPr>
          <w:cantSplit/>
          <w:trHeight w:val="445"/>
          <w:jc w:val="center"/>
        </w:trPr>
        <w:tc>
          <w:tcPr>
            <w:tcW w:w="2430" w:type="dxa"/>
            <w:tcMar>
              <w:top w:w="15" w:type="dxa"/>
              <w:left w:w="15" w:type="dxa"/>
              <w:bottom w:w="15" w:type="dxa"/>
              <w:right w:w="15" w:type="dxa"/>
            </w:tcMar>
            <w:vAlign w:val="center"/>
            <w:hideMark/>
          </w:tcPr>
          <w:p w14:paraId="19A11C38" w14:textId="77777777" w:rsidR="001161C8" w:rsidRPr="00D31851" w:rsidRDefault="001161C8" w:rsidP="00591EB0">
            <w:pPr>
              <w:spacing w:after="0" w:line="240" w:lineRule="auto"/>
              <w:contextualSpacing/>
              <w:rPr>
                <w:rFonts w:cstheme="minorHAnsi"/>
              </w:rPr>
            </w:pPr>
            <w:r w:rsidRPr="00D31851">
              <w:rPr>
                <w:rFonts w:cstheme="minorHAnsi"/>
                <w:b/>
                <w:bCs/>
              </w:rPr>
              <w:t>Capital Expense</w:t>
            </w:r>
          </w:p>
        </w:tc>
        <w:tc>
          <w:tcPr>
            <w:tcW w:w="4410" w:type="dxa"/>
            <w:tcMar>
              <w:top w:w="15" w:type="dxa"/>
              <w:left w:w="15" w:type="dxa"/>
              <w:bottom w:w="15" w:type="dxa"/>
              <w:right w:w="15" w:type="dxa"/>
            </w:tcMar>
            <w:vAlign w:val="center"/>
            <w:hideMark/>
          </w:tcPr>
          <w:p w14:paraId="54C4483D" w14:textId="785ADDB5" w:rsidR="001161C8" w:rsidRPr="00D31851" w:rsidRDefault="009F69EC" w:rsidP="00591EB0">
            <w:pPr>
              <w:spacing w:after="0" w:line="240" w:lineRule="auto"/>
              <w:contextualSpacing/>
              <w:rPr>
                <w:rFonts w:cstheme="minorHAnsi"/>
              </w:rPr>
            </w:pPr>
            <w:r>
              <w:rPr>
                <w:rFonts w:cstheme="minorHAnsi"/>
              </w:rPr>
              <w:t xml:space="preserve">Approximately </w:t>
            </w:r>
            <w:r w:rsidR="001161C8" w:rsidRPr="00D31851">
              <w:rPr>
                <w:rFonts w:cstheme="minorHAnsi"/>
              </w:rPr>
              <w:t>$50</w:t>
            </w:r>
            <w:r>
              <w:rPr>
                <w:rFonts w:cstheme="minorHAnsi"/>
              </w:rPr>
              <w:t>.5 million</w:t>
            </w:r>
          </w:p>
        </w:tc>
        <w:tc>
          <w:tcPr>
            <w:tcW w:w="3960" w:type="dxa"/>
            <w:tcMar>
              <w:top w:w="15" w:type="dxa"/>
              <w:left w:w="15" w:type="dxa"/>
              <w:bottom w:w="15" w:type="dxa"/>
              <w:right w:w="15" w:type="dxa"/>
            </w:tcMar>
            <w:vAlign w:val="center"/>
            <w:hideMark/>
          </w:tcPr>
          <w:p w14:paraId="09143956" w14:textId="50F85CE4" w:rsidR="001161C8" w:rsidRPr="00D31851" w:rsidRDefault="009F69EC" w:rsidP="00591EB0">
            <w:pPr>
              <w:spacing w:after="0" w:line="240" w:lineRule="auto"/>
              <w:contextualSpacing/>
              <w:rPr>
                <w:rFonts w:cstheme="minorHAnsi"/>
              </w:rPr>
            </w:pPr>
            <w:r>
              <w:rPr>
                <w:rFonts w:cstheme="minorHAnsi"/>
              </w:rPr>
              <w:t xml:space="preserve">Approximately </w:t>
            </w:r>
            <w:r w:rsidR="001161C8" w:rsidRPr="00D31851">
              <w:rPr>
                <w:rFonts w:cstheme="minorHAnsi"/>
              </w:rPr>
              <w:t>$300</w:t>
            </w:r>
            <w:r>
              <w:rPr>
                <w:rFonts w:cstheme="minorHAnsi"/>
              </w:rPr>
              <w:t xml:space="preserve"> million</w:t>
            </w:r>
          </w:p>
        </w:tc>
      </w:tr>
      <w:tr w:rsidR="001161C8" w:rsidRPr="00D31851" w14:paraId="132A61E7" w14:textId="77777777" w:rsidTr="00285647">
        <w:trPr>
          <w:cantSplit/>
          <w:trHeight w:val="445"/>
          <w:jc w:val="center"/>
        </w:trPr>
        <w:tc>
          <w:tcPr>
            <w:tcW w:w="2430" w:type="dxa"/>
            <w:tcMar>
              <w:top w:w="15" w:type="dxa"/>
              <w:left w:w="15" w:type="dxa"/>
              <w:bottom w:w="15" w:type="dxa"/>
              <w:right w:w="15" w:type="dxa"/>
            </w:tcMar>
            <w:vAlign w:val="center"/>
            <w:hideMark/>
          </w:tcPr>
          <w:p w14:paraId="53AB1AAA" w14:textId="77777777" w:rsidR="001161C8" w:rsidRPr="00D31851" w:rsidRDefault="001161C8" w:rsidP="00591EB0">
            <w:pPr>
              <w:spacing w:after="0" w:line="240" w:lineRule="auto"/>
              <w:contextualSpacing/>
              <w:rPr>
                <w:rFonts w:cstheme="minorHAnsi"/>
              </w:rPr>
            </w:pPr>
            <w:r w:rsidRPr="00D31851">
              <w:rPr>
                <w:rFonts w:cstheme="minorHAnsi"/>
                <w:b/>
                <w:bCs/>
              </w:rPr>
              <w:t>Operating Costs</w:t>
            </w:r>
          </w:p>
        </w:tc>
        <w:tc>
          <w:tcPr>
            <w:tcW w:w="4410" w:type="dxa"/>
            <w:tcMar>
              <w:top w:w="15" w:type="dxa"/>
              <w:left w:w="15" w:type="dxa"/>
              <w:bottom w:w="15" w:type="dxa"/>
              <w:right w:w="15" w:type="dxa"/>
            </w:tcMar>
            <w:vAlign w:val="center"/>
            <w:hideMark/>
          </w:tcPr>
          <w:p w14:paraId="47315C96" w14:textId="13F38A0E" w:rsidR="001161C8" w:rsidRPr="00D31851" w:rsidRDefault="001161C8" w:rsidP="00591EB0">
            <w:pPr>
              <w:spacing w:after="0" w:line="240" w:lineRule="auto"/>
              <w:contextualSpacing/>
              <w:rPr>
                <w:rFonts w:cstheme="minorHAnsi"/>
              </w:rPr>
            </w:pPr>
            <w:r>
              <w:rPr>
                <w:rFonts w:cstheme="minorHAnsi"/>
              </w:rPr>
              <w:t>The Proposed Project and Alternate option</w:t>
            </w:r>
            <w:r w:rsidRPr="00D31851">
              <w:rPr>
                <w:rFonts w:cstheme="minorHAnsi"/>
              </w:rPr>
              <w:t xml:space="preserve"> offer proportionally similar operating costs. </w:t>
            </w:r>
          </w:p>
        </w:tc>
        <w:tc>
          <w:tcPr>
            <w:tcW w:w="3960" w:type="dxa"/>
            <w:vAlign w:val="center"/>
          </w:tcPr>
          <w:p w14:paraId="662ACDE9" w14:textId="3D21D6DE" w:rsidR="001161C8" w:rsidRPr="00D31851" w:rsidRDefault="001161C8" w:rsidP="00591EB0">
            <w:pPr>
              <w:spacing w:after="0" w:line="240" w:lineRule="auto"/>
              <w:contextualSpacing/>
              <w:rPr>
                <w:rFonts w:cstheme="minorHAnsi"/>
              </w:rPr>
            </w:pPr>
            <w:r>
              <w:rPr>
                <w:rFonts w:cstheme="minorHAnsi"/>
              </w:rPr>
              <w:t>The Proposed Project and Alternate option</w:t>
            </w:r>
            <w:r w:rsidRPr="00D31851">
              <w:rPr>
                <w:rFonts w:cstheme="minorHAnsi"/>
              </w:rPr>
              <w:t xml:space="preserve"> offer proportionally similar operating costs. </w:t>
            </w:r>
          </w:p>
        </w:tc>
      </w:tr>
      <w:tr w:rsidR="001161C8" w:rsidRPr="00D31851" w14:paraId="67664243" w14:textId="77777777" w:rsidTr="00285647">
        <w:trPr>
          <w:cantSplit/>
          <w:trHeight w:val="445"/>
          <w:jc w:val="center"/>
        </w:trPr>
        <w:tc>
          <w:tcPr>
            <w:tcW w:w="2430" w:type="dxa"/>
            <w:tcMar>
              <w:top w:w="15" w:type="dxa"/>
              <w:left w:w="15" w:type="dxa"/>
              <w:bottom w:w="15" w:type="dxa"/>
              <w:right w:w="15" w:type="dxa"/>
            </w:tcMar>
            <w:vAlign w:val="center"/>
            <w:hideMark/>
          </w:tcPr>
          <w:p w14:paraId="5BFA90DD" w14:textId="77777777" w:rsidR="001161C8" w:rsidRPr="00D31851" w:rsidRDefault="001161C8" w:rsidP="00591EB0">
            <w:pPr>
              <w:spacing w:after="0" w:line="240" w:lineRule="auto"/>
              <w:contextualSpacing/>
              <w:rPr>
                <w:rFonts w:cstheme="minorHAnsi"/>
              </w:rPr>
            </w:pPr>
            <w:r w:rsidRPr="00D31851">
              <w:rPr>
                <w:rFonts w:cstheme="minorHAnsi"/>
                <w:b/>
                <w:bCs/>
              </w:rPr>
              <w:t>Timeline to completion</w:t>
            </w:r>
          </w:p>
        </w:tc>
        <w:tc>
          <w:tcPr>
            <w:tcW w:w="4410" w:type="dxa"/>
            <w:tcMar>
              <w:top w:w="15" w:type="dxa"/>
              <w:left w:w="15" w:type="dxa"/>
              <w:bottom w:w="15" w:type="dxa"/>
              <w:right w:w="15" w:type="dxa"/>
            </w:tcMar>
            <w:vAlign w:val="center"/>
            <w:hideMark/>
          </w:tcPr>
          <w:p w14:paraId="36946619" w14:textId="4BEE5C07" w:rsidR="001161C8" w:rsidRPr="00D31851" w:rsidRDefault="007F0C10" w:rsidP="00591EB0">
            <w:pPr>
              <w:spacing w:after="0" w:line="240" w:lineRule="auto"/>
              <w:contextualSpacing/>
              <w:rPr>
                <w:rFonts w:cstheme="minorHAnsi"/>
              </w:rPr>
            </w:pPr>
            <w:r>
              <w:rPr>
                <w:rFonts w:cstheme="minorHAnsi"/>
              </w:rPr>
              <w:t xml:space="preserve">Estimated </w:t>
            </w:r>
            <w:r w:rsidR="001161C8" w:rsidRPr="00D31851">
              <w:rPr>
                <w:rFonts w:cstheme="minorHAnsi"/>
              </w:rPr>
              <w:t>20 months</w:t>
            </w:r>
          </w:p>
        </w:tc>
        <w:tc>
          <w:tcPr>
            <w:tcW w:w="3960" w:type="dxa"/>
            <w:tcMar>
              <w:top w:w="15" w:type="dxa"/>
              <w:left w:w="15" w:type="dxa"/>
              <w:bottom w:w="15" w:type="dxa"/>
              <w:right w:w="15" w:type="dxa"/>
            </w:tcMar>
            <w:vAlign w:val="center"/>
            <w:hideMark/>
          </w:tcPr>
          <w:p w14:paraId="761D9190" w14:textId="5FB135C9" w:rsidR="001161C8" w:rsidRPr="00D31851" w:rsidRDefault="007F0C10" w:rsidP="00591EB0">
            <w:pPr>
              <w:spacing w:after="0" w:line="240" w:lineRule="auto"/>
              <w:contextualSpacing/>
              <w:rPr>
                <w:rFonts w:cstheme="minorHAnsi"/>
              </w:rPr>
            </w:pPr>
            <w:r>
              <w:rPr>
                <w:rFonts w:cstheme="minorHAnsi"/>
              </w:rPr>
              <w:t xml:space="preserve">Estimated </w:t>
            </w:r>
            <w:r w:rsidR="001A29F5">
              <w:rPr>
                <w:rFonts w:cstheme="minorHAnsi"/>
              </w:rPr>
              <w:t>44</w:t>
            </w:r>
            <w:r w:rsidR="001161C8" w:rsidRPr="00D31851">
              <w:rPr>
                <w:rFonts w:cstheme="minorHAnsi"/>
              </w:rPr>
              <w:t xml:space="preserve"> months</w:t>
            </w:r>
          </w:p>
        </w:tc>
      </w:tr>
      <w:tr w:rsidR="001161C8" w:rsidRPr="00D31851" w14:paraId="4740A15B" w14:textId="77777777" w:rsidTr="00285647">
        <w:trPr>
          <w:cantSplit/>
          <w:trHeight w:val="445"/>
          <w:jc w:val="center"/>
        </w:trPr>
        <w:tc>
          <w:tcPr>
            <w:tcW w:w="2430" w:type="dxa"/>
            <w:tcMar>
              <w:top w:w="15" w:type="dxa"/>
              <w:left w:w="15" w:type="dxa"/>
              <w:bottom w:w="15" w:type="dxa"/>
              <w:right w:w="15" w:type="dxa"/>
            </w:tcMar>
            <w:vAlign w:val="center"/>
            <w:hideMark/>
          </w:tcPr>
          <w:p w14:paraId="5908F568" w14:textId="09CB35A4" w:rsidR="001161C8" w:rsidRPr="00D31851" w:rsidRDefault="001161C8" w:rsidP="00591EB0">
            <w:pPr>
              <w:spacing w:after="0" w:line="240" w:lineRule="auto"/>
              <w:contextualSpacing/>
              <w:rPr>
                <w:rFonts w:cstheme="minorHAnsi"/>
              </w:rPr>
            </w:pPr>
            <w:r w:rsidRPr="00D31851">
              <w:rPr>
                <w:rFonts w:cstheme="minorHAnsi"/>
                <w:b/>
                <w:bCs/>
              </w:rPr>
              <w:t xml:space="preserve">Projected </w:t>
            </w:r>
            <w:r>
              <w:rPr>
                <w:rFonts w:cstheme="minorHAnsi"/>
                <w:b/>
                <w:bCs/>
              </w:rPr>
              <w:t xml:space="preserve">number </w:t>
            </w:r>
            <w:r w:rsidRPr="00D31851">
              <w:rPr>
                <w:rFonts w:cstheme="minorHAnsi"/>
                <w:b/>
                <w:bCs/>
              </w:rPr>
              <w:t>of patients</w:t>
            </w:r>
          </w:p>
        </w:tc>
        <w:tc>
          <w:tcPr>
            <w:tcW w:w="4410" w:type="dxa"/>
            <w:tcMar>
              <w:top w:w="15" w:type="dxa"/>
              <w:left w:w="15" w:type="dxa"/>
              <w:bottom w:w="15" w:type="dxa"/>
              <w:right w:w="15" w:type="dxa"/>
            </w:tcMar>
            <w:vAlign w:val="center"/>
            <w:hideMark/>
          </w:tcPr>
          <w:p w14:paraId="47BB744B" w14:textId="2660F6F7" w:rsidR="001161C8" w:rsidRPr="00D31851" w:rsidRDefault="007F0C10" w:rsidP="00591EB0">
            <w:pPr>
              <w:spacing w:after="0" w:line="240" w:lineRule="auto"/>
              <w:contextualSpacing/>
              <w:rPr>
                <w:rFonts w:cstheme="minorHAnsi"/>
              </w:rPr>
            </w:pPr>
            <w:r>
              <w:rPr>
                <w:rFonts w:cstheme="minorHAnsi"/>
              </w:rPr>
              <w:t xml:space="preserve">Approximately </w:t>
            </w:r>
            <w:r w:rsidR="001161C8" w:rsidRPr="00D31851">
              <w:rPr>
                <w:rFonts w:cstheme="minorHAnsi"/>
              </w:rPr>
              <w:t>216 per year</w:t>
            </w:r>
            <w:r w:rsidR="008675A1">
              <w:rPr>
                <w:rFonts w:cstheme="minorHAnsi"/>
              </w:rPr>
              <w:t xml:space="preserve">. The more limited capacity of the Center </w:t>
            </w:r>
            <w:r w:rsidR="008675A1" w:rsidRPr="00FB6D74">
              <w:rPr>
                <w:rFonts w:cstheme="minorHAnsi"/>
              </w:rPr>
              <w:t>will be disproportionately impacted by more complex, longer treatment cases. </w:t>
            </w:r>
          </w:p>
        </w:tc>
        <w:tc>
          <w:tcPr>
            <w:tcW w:w="3960" w:type="dxa"/>
            <w:tcMar>
              <w:top w:w="15" w:type="dxa"/>
              <w:left w:w="15" w:type="dxa"/>
              <w:bottom w:w="15" w:type="dxa"/>
              <w:right w:w="15" w:type="dxa"/>
            </w:tcMar>
            <w:vAlign w:val="center"/>
            <w:hideMark/>
          </w:tcPr>
          <w:p w14:paraId="7D692F18" w14:textId="5A80214D" w:rsidR="001161C8" w:rsidRPr="00D31851" w:rsidRDefault="007F0C10" w:rsidP="00591EB0">
            <w:pPr>
              <w:spacing w:after="0" w:line="240" w:lineRule="auto"/>
              <w:contextualSpacing/>
              <w:rPr>
                <w:rFonts w:cstheme="minorHAnsi"/>
              </w:rPr>
            </w:pPr>
            <w:r>
              <w:rPr>
                <w:rFonts w:cstheme="minorHAnsi"/>
              </w:rPr>
              <w:t xml:space="preserve">Approximately </w:t>
            </w:r>
            <w:r w:rsidR="001161C8" w:rsidRPr="00D31851">
              <w:rPr>
                <w:rFonts w:cstheme="minorHAnsi"/>
              </w:rPr>
              <w:t>750 per year</w:t>
            </w:r>
            <w:r w:rsidR="008675A1">
              <w:rPr>
                <w:rFonts w:cstheme="minorHAnsi"/>
              </w:rPr>
              <w:t xml:space="preserve">. </w:t>
            </w:r>
            <w:r w:rsidR="008675A1" w:rsidRPr="00356862">
              <w:rPr>
                <w:rFonts w:cstheme="minorHAnsi"/>
              </w:rPr>
              <w:t>The multi-gantry capacity of the Alternative option would allow the Applicant to load balance complex cases and improve throughput.</w:t>
            </w:r>
          </w:p>
        </w:tc>
      </w:tr>
    </w:tbl>
    <w:p w14:paraId="5C2DBC33" w14:textId="77777777" w:rsidR="0017442C" w:rsidRDefault="0017442C" w:rsidP="008D1879">
      <w:pPr>
        <w:rPr>
          <w:rFonts w:cstheme="minorHAnsi"/>
        </w:rPr>
      </w:pPr>
    </w:p>
    <w:p w14:paraId="37B1F0C9" w14:textId="4A9C7A36" w:rsidR="00794606" w:rsidRDefault="00F37C3E" w:rsidP="00BB1CB6">
      <w:pPr>
        <w:pStyle w:val="Heading3"/>
      </w:pPr>
      <w:r w:rsidRPr="00794606">
        <w:t xml:space="preserve">The application states, as the only freestanding, NCI-designated Comprehensive Cancer Center in New </w:t>
      </w:r>
      <w:proofErr w:type="gramStart"/>
      <w:r w:rsidRPr="00794606">
        <w:t>England</w:t>
      </w:r>
      <w:proofErr w:type="gramEnd"/>
      <w:r w:rsidRPr="00794606">
        <w:t xml:space="preserve"> the Applicant’s </w:t>
      </w:r>
      <w:r w:rsidR="00BD604A">
        <w:t>P</w:t>
      </w:r>
      <w:r w:rsidRPr="00794606">
        <w:t xml:space="preserve">atient </w:t>
      </w:r>
      <w:r w:rsidR="00BD604A">
        <w:t>P</w:t>
      </w:r>
      <w:r w:rsidRPr="00794606">
        <w:t>anel includes all residents of Massachusetts that may receive a cancer diagnosis</w:t>
      </w:r>
      <w:r w:rsidR="00794606" w:rsidRPr="00794606">
        <w:t xml:space="preserve"> (pg.26)</w:t>
      </w:r>
      <w:r w:rsidRPr="00794606">
        <w:t xml:space="preserve">. </w:t>
      </w:r>
      <w:r w:rsidR="00794606" w:rsidRPr="00794606">
        <w:t>Additionally, the application states, t</w:t>
      </w:r>
      <w:r w:rsidR="00904234" w:rsidRPr="00794606">
        <w:t xml:space="preserve">he Applicant has </w:t>
      </w:r>
      <w:r w:rsidR="00904234" w:rsidRPr="0092219A">
        <w:t>developed the Proposed Project to provide equitable access to proton beam therapy for communities throughout Massachusetts</w:t>
      </w:r>
      <w:r w:rsidR="00794606" w:rsidRPr="0092219A">
        <w:t xml:space="preserve"> (pg.24)</w:t>
      </w:r>
      <w:r w:rsidR="00904234" w:rsidRPr="0092219A">
        <w:t>.</w:t>
      </w:r>
    </w:p>
    <w:p w14:paraId="30451BF8" w14:textId="77777777" w:rsidR="0092219A" w:rsidRPr="0092219A" w:rsidRDefault="0092219A" w:rsidP="0092219A">
      <w:pPr>
        <w:pStyle w:val="ListParagraph"/>
        <w:ind w:left="1440"/>
        <w:rPr>
          <w:rFonts w:cstheme="minorHAnsi"/>
        </w:rPr>
      </w:pPr>
    </w:p>
    <w:p w14:paraId="68EB8217" w14:textId="6275279C" w:rsidR="00783144" w:rsidRPr="00CD511B" w:rsidRDefault="00794606" w:rsidP="00E66BE6">
      <w:pPr>
        <w:pStyle w:val="ListParagraph"/>
        <w:numPr>
          <w:ilvl w:val="0"/>
          <w:numId w:val="3"/>
        </w:numPr>
        <w:ind w:left="1440"/>
        <w:rPr>
          <w:rFonts w:cstheme="minorHAnsi"/>
        </w:rPr>
      </w:pPr>
      <w:r w:rsidRPr="00794606">
        <w:rPr>
          <w:rFonts w:cstheme="minorHAnsi"/>
        </w:rPr>
        <w:t>Explain why the Applicant chose to site the proposed</w:t>
      </w:r>
      <w:r w:rsidR="00C87F76">
        <w:rPr>
          <w:rFonts w:cstheme="minorHAnsi"/>
        </w:rPr>
        <w:t xml:space="preserve"> proton beam therapy Center </w:t>
      </w:r>
      <w:r w:rsidRPr="00794606">
        <w:rPr>
          <w:rFonts w:cstheme="minorHAnsi"/>
        </w:rPr>
        <w:t>in Boston, to best serve its Patient Panel across Massachusetts</w:t>
      </w:r>
      <w:r w:rsidR="00C219A9">
        <w:rPr>
          <w:rFonts w:cstheme="minorHAnsi"/>
        </w:rPr>
        <w:t>, especially considering the</w:t>
      </w:r>
      <w:r w:rsidR="00CA250C">
        <w:rPr>
          <w:rFonts w:cstheme="minorHAnsi"/>
        </w:rPr>
        <w:t xml:space="preserve"> state’s</w:t>
      </w:r>
      <w:r w:rsidR="00C219A9">
        <w:rPr>
          <w:rFonts w:cstheme="minorHAnsi"/>
        </w:rPr>
        <w:t xml:space="preserve"> </w:t>
      </w:r>
      <w:r w:rsidR="00CA250C">
        <w:rPr>
          <w:rFonts w:cstheme="minorHAnsi"/>
        </w:rPr>
        <w:t>e</w:t>
      </w:r>
      <w:r w:rsidR="00C219A9">
        <w:rPr>
          <w:rFonts w:cstheme="minorHAnsi"/>
        </w:rPr>
        <w:t xml:space="preserve">xisting proton </w:t>
      </w:r>
      <w:r w:rsidR="00CA250C">
        <w:rPr>
          <w:rFonts w:cstheme="minorHAnsi"/>
        </w:rPr>
        <w:t>therapy centers are both located in</w:t>
      </w:r>
      <w:r w:rsidR="00C219A9">
        <w:rPr>
          <w:rFonts w:cstheme="minorHAnsi"/>
        </w:rPr>
        <w:t xml:space="preserve"> Boston</w:t>
      </w:r>
      <w:r w:rsidR="00CA250C">
        <w:rPr>
          <w:rFonts w:cstheme="minorHAnsi"/>
        </w:rPr>
        <w:t xml:space="preserve"> at MGH</w:t>
      </w:r>
      <w:r w:rsidR="00C219A9">
        <w:rPr>
          <w:rFonts w:cstheme="minorHAnsi"/>
        </w:rPr>
        <w:t>.</w:t>
      </w:r>
      <w:r w:rsidRPr="00794606">
        <w:rPr>
          <w:rFonts w:cstheme="minorHAnsi"/>
        </w:rPr>
        <w:t xml:space="preserve"> </w:t>
      </w:r>
    </w:p>
    <w:p w14:paraId="1C4CF9C2" w14:textId="2528999C" w:rsidR="00783144" w:rsidRPr="00783144" w:rsidRDefault="00783144" w:rsidP="00783144">
      <w:pPr>
        <w:ind w:left="720"/>
        <w:jc w:val="both"/>
        <w:rPr>
          <w:rFonts w:cstheme="minorHAnsi"/>
        </w:rPr>
      </w:pPr>
      <w:r w:rsidRPr="00783144">
        <w:rPr>
          <w:rFonts w:cstheme="minorHAnsi"/>
        </w:rPr>
        <w:t>The Applicant chose Boston as the location for the proposed Center because the location ensures immediate adjacency to the Applicant’s main cancer hospital and BCH, enabling uninterrupted multidisciplinary pediatric and adult oncology care and access to BCH’s specialized</w:t>
      </w:r>
      <w:r w:rsidR="007F0C10">
        <w:rPr>
          <w:rFonts w:cstheme="minorHAnsi"/>
        </w:rPr>
        <w:t xml:space="preserve"> pediatric</w:t>
      </w:r>
      <w:r w:rsidRPr="00783144">
        <w:rPr>
          <w:rFonts w:cstheme="minorHAnsi"/>
        </w:rPr>
        <w:t xml:space="preserve"> anesthesia services. Further, the Center’s Boston location will allow for access to the Jimmy Fund Clinic, which will allow for continuity of care for pediatric patients receiving concurrent chemotherapy and proton therapy. Locating the Center within the existing academic and clinical hub minimizes care fragmentation, ensures rapid access to subspecialists, and supports medically complex patients who cannot safely travel to distant facilities. Additionally, the compact single-gantry upright system fits within a purpose-built, infrastructure-ready space such as the Longwood Medical Campus to augment proton therapy access.</w:t>
      </w:r>
    </w:p>
    <w:p w14:paraId="0A3537C6" w14:textId="00C9D4F7" w:rsidR="007078DA" w:rsidRDefault="007078DA" w:rsidP="00E66BE6">
      <w:pPr>
        <w:pStyle w:val="ListParagraph"/>
        <w:numPr>
          <w:ilvl w:val="0"/>
          <w:numId w:val="3"/>
        </w:numPr>
        <w:ind w:left="1440"/>
        <w:rPr>
          <w:rFonts w:cstheme="minorHAnsi"/>
        </w:rPr>
      </w:pPr>
      <w:r>
        <w:rPr>
          <w:rFonts w:cstheme="minorHAnsi"/>
        </w:rPr>
        <w:t xml:space="preserve">How </w:t>
      </w:r>
      <w:r w:rsidR="00160273">
        <w:rPr>
          <w:rFonts w:cstheme="minorHAnsi"/>
        </w:rPr>
        <w:t>will locating</w:t>
      </w:r>
      <w:r>
        <w:rPr>
          <w:rFonts w:cstheme="minorHAnsi"/>
        </w:rPr>
        <w:t xml:space="preserve"> the Proposed Project in Boston support equitable access </w:t>
      </w:r>
      <w:r w:rsidR="00C219A9">
        <w:rPr>
          <w:rFonts w:cstheme="minorHAnsi"/>
        </w:rPr>
        <w:t xml:space="preserve">for patients located </w:t>
      </w:r>
      <w:r>
        <w:rPr>
          <w:rFonts w:cstheme="minorHAnsi"/>
        </w:rPr>
        <w:t>across the state?</w:t>
      </w:r>
    </w:p>
    <w:p w14:paraId="73CE9C6C" w14:textId="230C27DD" w:rsidR="00783144" w:rsidRPr="00783144" w:rsidRDefault="00783144" w:rsidP="00783144">
      <w:pPr>
        <w:ind w:left="720"/>
        <w:jc w:val="both"/>
        <w:rPr>
          <w:rFonts w:cstheme="minorHAnsi"/>
        </w:rPr>
      </w:pPr>
      <w:r w:rsidRPr="00783144">
        <w:rPr>
          <w:rFonts w:cstheme="minorHAnsi"/>
        </w:rPr>
        <w:t xml:space="preserve">Although physically located in Boston, the Applicant’s referral footprint spans </w:t>
      </w:r>
      <w:r>
        <w:rPr>
          <w:rFonts w:cstheme="minorHAnsi"/>
        </w:rPr>
        <w:t xml:space="preserve">across </w:t>
      </w:r>
      <w:r w:rsidRPr="00783144">
        <w:rPr>
          <w:rFonts w:cstheme="minorHAnsi"/>
        </w:rPr>
        <w:t xml:space="preserve">every region of the Commonwealth through its established network of community practices and partner hospitals. Transparent eligibility criteria, transportation support, payer-neutral acceptance policies, and proactive community engagement ensure that proton access is not limited to those living closest to the Center. The location near major highways, public transit, and medical </w:t>
      </w:r>
      <w:r w:rsidRPr="00783144">
        <w:rPr>
          <w:rFonts w:cstheme="minorHAnsi"/>
        </w:rPr>
        <w:lastRenderedPageBreak/>
        <w:t xml:space="preserve">infrastructure enables efficient travel for patients from both urban and rural communities, reinforcing the goal of ensuring equitable access to </w:t>
      </w:r>
      <w:r>
        <w:rPr>
          <w:rFonts w:cstheme="minorHAnsi"/>
        </w:rPr>
        <w:t xml:space="preserve">proton </w:t>
      </w:r>
      <w:r w:rsidRPr="00783144">
        <w:rPr>
          <w:rFonts w:cstheme="minorHAnsi"/>
        </w:rPr>
        <w:t>therapy across the state.</w:t>
      </w:r>
    </w:p>
    <w:p w14:paraId="03BC7FFF" w14:textId="07D85331" w:rsidR="00C1604C" w:rsidRDefault="00C1604C">
      <w:pPr>
        <w:rPr>
          <w:rFonts w:cstheme="minorHAnsi"/>
        </w:rPr>
      </w:pPr>
      <w:r>
        <w:rPr>
          <w:rFonts w:cstheme="minorHAnsi"/>
        </w:rPr>
        <w:br w:type="page"/>
      </w:r>
    </w:p>
    <w:p w14:paraId="34BE4382" w14:textId="208E6C0B" w:rsidR="00DA43D9" w:rsidRDefault="00C1604C" w:rsidP="00DA43D9">
      <w:pPr>
        <w:jc w:val="center"/>
        <w:rPr>
          <w:rFonts w:cstheme="minorHAnsi"/>
          <w:u w:val="single"/>
        </w:rPr>
      </w:pPr>
      <w:r w:rsidRPr="00C1604C">
        <w:rPr>
          <w:rFonts w:cstheme="minorHAnsi"/>
          <w:u w:val="single"/>
        </w:rPr>
        <w:lastRenderedPageBreak/>
        <w:t xml:space="preserve">Attachment </w:t>
      </w:r>
      <w:r w:rsidR="00DA43D9">
        <w:rPr>
          <w:rFonts w:cstheme="minorHAnsi"/>
          <w:u w:val="single"/>
        </w:rPr>
        <w:t>1</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2774"/>
        <w:gridCol w:w="2774"/>
      </w:tblGrid>
      <w:tr w:rsidR="00D36088" w:rsidRPr="00C009DC" w14:paraId="5CAF42EB" w14:textId="77777777" w:rsidTr="00285647">
        <w:trPr>
          <w:cantSplit/>
          <w:jc w:val="center"/>
        </w:trPr>
        <w:tc>
          <w:tcPr>
            <w:tcW w:w="3769" w:type="dxa"/>
            <w:hideMark/>
          </w:tcPr>
          <w:p w14:paraId="702B2D6D" w14:textId="77777777" w:rsidR="00D36088" w:rsidRPr="00C009DC" w:rsidRDefault="00D36088" w:rsidP="00D36088">
            <w:pPr>
              <w:spacing w:line="259" w:lineRule="auto"/>
              <w:rPr>
                <w:rFonts w:cstheme="minorHAnsi"/>
              </w:rPr>
            </w:pPr>
            <w:r w:rsidRPr="00C009DC">
              <w:rPr>
                <w:rFonts w:cstheme="minorHAnsi"/>
              </w:rPr>
              <w:t>Acholi</w:t>
            </w:r>
          </w:p>
        </w:tc>
        <w:tc>
          <w:tcPr>
            <w:tcW w:w="2774" w:type="dxa"/>
          </w:tcPr>
          <w:p w14:paraId="437A9327" w14:textId="25EE27D4" w:rsidR="00D36088" w:rsidRPr="00C009DC" w:rsidRDefault="00C871BF" w:rsidP="00D36088">
            <w:pPr>
              <w:spacing w:line="259" w:lineRule="auto"/>
              <w:rPr>
                <w:rFonts w:cstheme="minorHAnsi"/>
              </w:rPr>
            </w:pPr>
            <w:r w:rsidRPr="00C009DC">
              <w:rPr>
                <w:rFonts w:cstheme="minorHAnsi"/>
              </w:rPr>
              <w:t>Hawaiian</w:t>
            </w:r>
          </w:p>
        </w:tc>
        <w:tc>
          <w:tcPr>
            <w:tcW w:w="2774" w:type="dxa"/>
          </w:tcPr>
          <w:p w14:paraId="506C1004" w14:textId="27BB4906" w:rsidR="00D36088" w:rsidRPr="00C009DC" w:rsidRDefault="00C871BF" w:rsidP="00D36088">
            <w:pPr>
              <w:spacing w:line="259" w:lineRule="auto"/>
              <w:rPr>
                <w:rFonts w:cstheme="minorHAnsi"/>
              </w:rPr>
            </w:pPr>
            <w:r w:rsidRPr="00C009DC">
              <w:rPr>
                <w:rFonts w:cstheme="minorHAnsi"/>
              </w:rPr>
              <w:t>Navajo</w:t>
            </w:r>
          </w:p>
        </w:tc>
      </w:tr>
      <w:tr w:rsidR="00C871BF" w:rsidRPr="00C009DC" w14:paraId="45393715" w14:textId="77777777" w:rsidTr="00285647">
        <w:trPr>
          <w:cantSplit/>
          <w:jc w:val="center"/>
        </w:trPr>
        <w:tc>
          <w:tcPr>
            <w:tcW w:w="3769" w:type="dxa"/>
            <w:hideMark/>
          </w:tcPr>
          <w:p w14:paraId="4AA70690" w14:textId="77777777" w:rsidR="00C871BF" w:rsidRPr="00C009DC" w:rsidRDefault="00C871BF" w:rsidP="00C871BF">
            <w:pPr>
              <w:spacing w:line="259" w:lineRule="auto"/>
              <w:rPr>
                <w:rFonts w:cstheme="minorHAnsi"/>
              </w:rPr>
            </w:pPr>
            <w:r w:rsidRPr="00C009DC">
              <w:rPr>
                <w:rFonts w:cstheme="minorHAnsi"/>
              </w:rPr>
              <w:t>Afar</w:t>
            </w:r>
          </w:p>
        </w:tc>
        <w:tc>
          <w:tcPr>
            <w:tcW w:w="2774" w:type="dxa"/>
          </w:tcPr>
          <w:p w14:paraId="04B3B050" w14:textId="72FDDB77" w:rsidR="00C871BF" w:rsidRPr="00C009DC" w:rsidRDefault="00C871BF" w:rsidP="00C871BF">
            <w:pPr>
              <w:spacing w:line="259" w:lineRule="auto"/>
              <w:rPr>
                <w:rFonts w:cstheme="minorHAnsi"/>
              </w:rPr>
            </w:pPr>
            <w:r w:rsidRPr="00C009DC">
              <w:rPr>
                <w:rFonts w:cstheme="minorHAnsi"/>
              </w:rPr>
              <w:t>Hebrew</w:t>
            </w:r>
          </w:p>
        </w:tc>
        <w:tc>
          <w:tcPr>
            <w:tcW w:w="2774" w:type="dxa"/>
          </w:tcPr>
          <w:p w14:paraId="7C7F930C" w14:textId="14176DBA" w:rsidR="00C871BF" w:rsidRPr="00C009DC" w:rsidRDefault="00C871BF" w:rsidP="00C871BF">
            <w:pPr>
              <w:spacing w:line="259" w:lineRule="auto"/>
              <w:rPr>
                <w:rFonts w:cstheme="minorHAnsi"/>
              </w:rPr>
            </w:pPr>
            <w:r w:rsidRPr="00C009DC">
              <w:rPr>
                <w:rFonts w:cstheme="minorHAnsi"/>
              </w:rPr>
              <w:t>Nepali</w:t>
            </w:r>
          </w:p>
        </w:tc>
      </w:tr>
      <w:tr w:rsidR="00C871BF" w:rsidRPr="00C009DC" w14:paraId="1FE68216" w14:textId="77777777" w:rsidTr="00285647">
        <w:trPr>
          <w:cantSplit/>
          <w:jc w:val="center"/>
        </w:trPr>
        <w:tc>
          <w:tcPr>
            <w:tcW w:w="3769" w:type="dxa"/>
            <w:hideMark/>
          </w:tcPr>
          <w:p w14:paraId="3F03070E" w14:textId="77777777" w:rsidR="00C871BF" w:rsidRPr="00C009DC" w:rsidRDefault="00C871BF" w:rsidP="00C871BF">
            <w:pPr>
              <w:spacing w:line="259" w:lineRule="auto"/>
              <w:rPr>
                <w:rFonts w:cstheme="minorHAnsi"/>
              </w:rPr>
            </w:pPr>
            <w:r w:rsidRPr="00C009DC">
              <w:rPr>
                <w:rFonts w:cstheme="minorHAnsi"/>
              </w:rPr>
              <w:t>Afrikaans</w:t>
            </w:r>
          </w:p>
        </w:tc>
        <w:tc>
          <w:tcPr>
            <w:tcW w:w="2774" w:type="dxa"/>
          </w:tcPr>
          <w:p w14:paraId="72328989" w14:textId="0FD95659" w:rsidR="00C871BF" w:rsidRPr="00C009DC" w:rsidRDefault="00C871BF" w:rsidP="00C871BF">
            <w:pPr>
              <w:spacing w:line="259" w:lineRule="auto"/>
              <w:rPr>
                <w:rFonts w:cstheme="minorHAnsi"/>
              </w:rPr>
            </w:pPr>
            <w:r w:rsidRPr="00C009DC">
              <w:rPr>
                <w:rFonts w:cstheme="minorHAnsi"/>
              </w:rPr>
              <w:t>Hiligaynon (Ilonggo)</w:t>
            </w:r>
          </w:p>
        </w:tc>
        <w:tc>
          <w:tcPr>
            <w:tcW w:w="2774" w:type="dxa"/>
          </w:tcPr>
          <w:p w14:paraId="17D34ABA" w14:textId="61D92287" w:rsidR="00C871BF" w:rsidRPr="00C009DC" w:rsidRDefault="00C871BF" w:rsidP="00C871BF">
            <w:pPr>
              <w:spacing w:line="259" w:lineRule="auto"/>
              <w:rPr>
                <w:rFonts w:cstheme="minorHAnsi"/>
              </w:rPr>
            </w:pPr>
            <w:proofErr w:type="spellStart"/>
            <w:r w:rsidRPr="00C009DC">
              <w:rPr>
                <w:rFonts w:cstheme="minorHAnsi"/>
              </w:rPr>
              <w:t>Ngambay</w:t>
            </w:r>
            <w:proofErr w:type="spellEnd"/>
          </w:p>
        </w:tc>
      </w:tr>
      <w:tr w:rsidR="00C871BF" w:rsidRPr="00C009DC" w14:paraId="2D6413B4" w14:textId="77777777" w:rsidTr="00285647">
        <w:trPr>
          <w:cantSplit/>
          <w:jc w:val="center"/>
        </w:trPr>
        <w:tc>
          <w:tcPr>
            <w:tcW w:w="3769" w:type="dxa"/>
            <w:hideMark/>
          </w:tcPr>
          <w:p w14:paraId="69194887" w14:textId="77777777" w:rsidR="00C871BF" w:rsidRPr="00C009DC" w:rsidRDefault="00C871BF" w:rsidP="00C871BF">
            <w:pPr>
              <w:spacing w:line="259" w:lineRule="auto"/>
              <w:rPr>
                <w:rFonts w:cstheme="minorHAnsi"/>
              </w:rPr>
            </w:pPr>
            <w:r w:rsidRPr="00C009DC">
              <w:rPr>
                <w:rFonts w:cstheme="minorHAnsi"/>
              </w:rPr>
              <w:t>Akan</w:t>
            </w:r>
          </w:p>
        </w:tc>
        <w:tc>
          <w:tcPr>
            <w:tcW w:w="2774" w:type="dxa"/>
          </w:tcPr>
          <w:p w14:paraId="0A004846" w14:textId="1FD26063" w:rsidR="00C871BF" w:rsidRPr="00C009DC" w:rsidRDefault="00C871BF" w:rsidP="00C871BF">
            <w:pPr>
              <w:spacing w:line="259" w:lineRule="auto"/>
              <w:rPr>
                <w:rFonts w:cstheme="minorHAnsi"/>
              </w:rPr>
            </w:pPr>
            <w:r w:rsidRPr="00C009DC">
              <w:rPr>
                <w:rFonts w:cstheme="minorHAnsi"/>
              </w:rPr>
              <w:t>Hindi</w:t>
            </w:r>
          </w:p>
        </w:tc>
        <w:tc>
          <w:tcPr>
            <w:tcW w:w="2774" w:type="dxa"/>
          </w:tcPr>
          <w:p w14:paraId="47E1681E" w14:textId="620E8A74" w:rsidR="00C871BF" w:rsidRPr="00C009DC" w:rsidRDefault="00C871BF" w:rsidP="00C871BF">
            <w:pPr>
              <w:spacing w:line="259" w:lineRule="auto"/>
              <w:rPr>
                <w:rFonts w:cstheme="minorHAnsi"/>
              </w:rPr>
            </w:pPr>
            <w:r w:rsidRPr="00C009DC">
              <w:rPr>
                <w:rFonts w:cstheme="minorHAnsi"/>
              </w:rPr>
              <w:t>Nigerian Pidgin</w:t>
            </w:r>
          </w:p>
        </w:tc>
      </w:tr>
      <w:tr w:rsidR="00C871BF" w:rsidRPr="00C009DC" w14:paraId="250F91AA" w14:textId="77777777" w:rsidTr="00285647">
        <w:trPr>
          <w:cantSplit/>
          <w:jc w:val="center"/>
        </w:trPr>
        <w:tc>
          <w:tcPr>
            <w:tcW w:w="3769" w:type="dxa"/>
            <w:hideMark/>
          </w:tcPr>
          <w:p w14:paraId="73549AD5" w14:textId="77777777" w:rsidR="00C871BF" w:rsidRPr="00C009DC" w:rsidRDefault="00C871BF" w:rsidP="00C871BF">
            <w:pPr>
              <w:spacing w:line="259" w:lineRule="auto"/>
              <w:rPr>
                <w:rFonts w:cstheme="minorHAnsi"/>
              </w:rPr>
            </w:pPr>
            <w:proofErr w:type="spellStart"/>
            <w:r w:rsidRPr="00C009DC">
              <w:rPr>
                <w:rFonts w:cstheme="minorHAnsi"/>
              </w:rPr>
              <w:t>Akateko</w:t>
            </w:r>
            <w:proofErr w:type="spellEnd"/>
          </w:p>
        </w:tc>
        <w:tc>
          <w:tcPr>
            <w:tcW w:w="2774" w:type="dxa"/>
          </w:tcPr>
          <w:p w14:paraId="0FC4D14C" w14:textId="64C87773" w:rsidR="00C871BF" w:rsidRPr="00C009DC" w:rsidRDefault="00C871BF" w:rsidP="00C871BF">
            <w:pPr>
              <w:spacing w:line="259" w:lineRule="auto"/>
              <w:rPr>
                <w:rFonts w:cstheme="minorHAnsi"/>
              </w:rPr>
            </w:pPr>
            <w:r w:rsidRPr="00C009DC">
              <w:rPr>
                <w:rFonts w:cstheme="minorHAnsi"/>
              </w:rPr>
              <w:t>Hindko</w:t>
            </w:r>
          </w:p>
        </w:tc>
        <w:tc>
          <w:tcPr>
            <w:tcW w:w="2774" w:type="dxa"/>
          </w:tcPr>
          <w:p w14:paraId="0C9E0417" w14:textId="62E2762E" w:rsidR="00C871BF" w:rsidRPr="00C009DC" w:rsidRDefault="00C871BF" w:rsidP="00C871BF">
            <w:pPr>
              <w:spacing w:line="259" w:lineRule="auto"/>
              <w:rPr>
                <w:rFonts w:cstheme="minorHAnsi"/>
              </w:rPr>
            </w:pPr>
            <w:r w:rsidRPr="00C009DC">
              <w:rPr>
                <w:rFonts w:cstheme="minorHAnsi"/>
              </w:rPr>
              <w:t>Norwegian</w:t>
            </w:r>
          </w:p>
        </w:tc>
      </w:tr>
      <w:tr w:rsidR="00C871BF" w:rsidRPr="00C009DC" w14:paraId="7399E572" w14:textId="77777777" w:rsidTr="00285647">
        <w:trPr>
          <w:cantSplit/>
          <w:jc w:val="center"/>
        </w:trPr>
        <w:tc>
          <w:tcPr>
            <w:tcW w:w="3769" w:type="dxa"/>
            <w:hideMark/>
          </w:tcPr>
          <w:p w14:paraId="61540025" w14:textId="77777777" w:rsidR="00C871BF" w:rsidRPr="00C009DC" w:rsidRDefault="00C871BF" w:rsidP="00C871BF">
            <w:pPr>
              <w:spacing w:line="259" w:lineRule="auto"/>
              <w:rPr>
                <w:rFonts w:cstheme="minorHAnsi"/>
              </w:rPr>
            </w:pPr>
            <w:r w:rsidRPr="00C009DC">
              <w:rPr>
                <w:rFonts w:cstheme="minorHAnsi"/>
              </w:rPr>
              <w:t>Albanian</w:t>
            </w:r>
          </w:p>
        </w:tc>
        <w:tc>
          <w:tcPr>
            <w:tcW w:w="2774" w:type="dxa"/>
          </w:tcPr>
          <w:p w14:paraId="6E968007" w14:textId="799B6D89" w:rsidR="00C871BF" w:rsidRPr="00C009DC" w:rsidRDefault="00C871BF" w:rsidP="00C871BF">
            <w:pPr>
              <w:spacing w:line="259" w:lineRule="auto"/>
              <w:rPr>
                <w:rFonts w:cstheme="minorHAnsi"/>
              </w:rPr>
            </w:pPr>
            <w:r w:rsidRPr="00C009DC">
              <w:rPr>
                <w:rFonts w:cstheme="minorHAnsi"/>
              </w:rPr>
              <w:t>Hmong</w:t>
            </w:r>
          </w:p>
        </w:tc>
        <w:tc>
          <w:tcPr>
            <w:tcW w:w="2774" w:type="dxa"/>
          </w:tcPr>
          <w:p w14:paraId="1EBA7EA9" w14:textId="24DCAE16" w:rsidR="00C871BF" w:rsidRPr="00C009DC" w:rsidRDefault="00C871BF" w:rsidP="00C871BF">
            <w:pPr>
              <w:spacing w:line="259" w:lineRule="auto"/>
              <w:rPr>
                <w:rFonts w:cstheme="minorHAnsi"/>
              </w:rPr>
            </w:pPr>
            <w:r w:rsidRPr="00C009DC">
              <w:rPr>
                <w:rFonts w:cstheme="minorHAnsi"/>
              </w:rPr>
              <w:t>Nuer</w:t>
            </w:r>
          </w:p>
        </w:tc>
      </w:tr>
      <w:tr w:rsidR="00C871BF" w:rsidRPr="00C009DC" w14:paraId="3055EE71" w14:textId="77777777" w:rsidTr="00285647">
        <w:trPr>
          <w:cantSplit/>
          <w:jc w:val="center"/>
        </w:trPr>
        <w:tc>
          <w:tcPr>
            <w:tcW w:w="3769" w:type="dxa"/>
            <w:hideMark/>
          </w:tcPr>
          <w:p w14:paraId="72042E43" w14:textId="77777777" w:rsidR="00C871BF" w:rsidRPr="00C009DC" w:rsidRDefault="00C871BF" w:rsidP="00C871BF">
            <w:pPr>
              <w:spacing w:line="259" w:lineRule="auto"/>
              <w:rPr>
                <w:rFonts w:cstheme="minorHAnsi"/>
              </w:rPr>
            </w:pPr>
            <w:r w:rsidRPr="00C009DC">
              <w:rPr>
                <w:rFonts w:cstheme="minorHAnsi"/>
              </w:rPr>
              <w:t>American Sign Language</w:t>
            </w:r>
          </w:p>
        </w:tc>
        <w:tc>
          <w:tcPr>
            <w:tcW w:w="2774" w:type="dxa"/>
          </w:tcPr>
          <w:p w14:paraId="256FB741" w14:textId="5AC61D26" w:rsidR="00C871BF" w:rsidRPr="00C009DC" w:rsidRDefault="00C871BF" w:rsidP="00C871BF">
            <w:pPr>
              <w:spacing w:line="259" w:lineRule="auto"/>
              <w:rPr>
                <w:rFonts w:cstheme="minorHAnsi"/>
              </w:rPr>
            </w:pPr>
            <w:proofErr w:type="spellStart"/>
            <w:r w:rsidRPr="00C009DC">
              <w:rPr>
                <w:rFonts w:cstheme="minorHAnsi"/>
              </w:rPr>
              <w:t>Hokkien</w:t>
            </w:r>
            <w:proofErr w:type="spellEnd"/>
          </w:p>
        </w:tc>
        <w:tc>
          <w:tcPr>
            <w:tcW w:w="2774" w:type="dxa"/>
          </w:tcPr>
          <w:p w14:paraId="49D5F647" w14:textId="410F40A2" w:rsidR="00C871BF" w:rsidRPr="00C009DC" w:rsidRDefault="00C871BF" w:rsidP="00C871BF">
            <w:pPr>
              <w:spacing w:line="259" w:lineRule="auto"/>
              <w:rPr>
                <w:rFonts w:cstheme="minorHAnsi"/>
              </w:rPr>
            </w:pPr>
            <w:r w:rsidRPr="00C009DC">
              <w:rPr>
                <w:rFonts w:cstheme="minorHAnsi"/>
              </w:rPr>
              <w:t>Nupe</w:t>
            </w:r>
          </w:p>
        </w:tc>
      </w:tr>
      <w:tr w:rsidR="00C871BF" w:rsidRPr="00C009DC" w14:paraId="16BDF594" w14:textId="77777777" w:rsidTr="00285647">
        <w:trPr>
          <w:cantSplit/>
          <w:jc w:val="center"/>
        </w:trPr>
        <w:tc>
          <w:tcPr>
            <w:tcW w:w="3769" w:type="dxa"/>
            <w:hideMark/>
          </w:tcPr>
          <w:p w14:paraId="6BA9270F" w14:textId="77777777" w:rsidR="00C871BF" w:rsidRPr="00C009DC" w:rsidRDefault="00C871BF" w:rsidP="00C871BF">
            <w:pPr>
              <w:spacing w:line="259" w:lineRule="auto"/>
              <w:rPr>
                <w:rFonts w:cstheme="minorHAnsi"/>
              </w:rPr>
            </w:pPr>
            <w:r w:rsidRPr="00C009DC">
              <w:rPr>
                <w:rFonts w:cstheme="minorHAnsi"/>
              </w:rPr>
              <w:t>Amharic</w:t>
            </w:r>
          </w:p>
        </w:tc>
        <w:tc>
          <w:tcPr>
            <w:tcW w:w="2774" w:type="dxa"/>
          </w:tcPr>
          <w:p w14:paraId="534C6BA0" w14:textId="7D5928B9" w:rsidR="00C871BF" w:rsidRPr="00C009DC" w:rsidRDefault="00C871BF" w:rsidP="00C871BF">
            <w:pPr>
              <w:spacing w:line="259" w:lineRule="auto"/>
              <w:rPr>
                <w:rFonts w:cstheme="minorHAnsi"/>
              </w:rPr>
            </w:pPr>
            <w:proofErr w:type="spellStart"/>
            <w:r w:rsidRPr="00C009DC">
              <w:rPr>
                <w:rFonts w:cstheme="minorHAnsi"/>
              </w:rPr>
              <w:t>Hunanese</w:t>
            </w:r>
            <w:proofErr w:type="spellEnd"/>
          </w:p>
        </w:tc>
        <w:tc>
          <w:tcPr>
            <w:tcW w:w="2774" w:type="dxa"/>
          </w:tcPr>
          <w:p w14:paraId="35C9B8A9" w14:textId="012F5B00" w:rsidR="00C871BF" w:rsidRPr="00C009DC" w:rsidRDefault="00C871BF" w:rsidP="00C871BF">
            <w:pPr>
              <w:spacing w:line="259" w:lineRule="auto"/>
              <w:rPr>
                <w:rFonts w:cstheme="minorHAnsi"/>
              </w:rPr>
            </w:pPr>
            <w:r w:rsidRPr="00C009DC">
              <w:rPr>
                <w:rFonts w:cstheme="minorHAnsi"/>
              </w:rPr>
              <w:t>Nyanja</w:t>
            </w:r>
          </w:p>
        </w:tc>
      </w:tr>
      <w:tr w:rsidR="00C871BF" w:rsidRPr="00C009DC" w14:paraId="21C1E490" w14:textId="77777777" w:rsidTr="00285647">
        <w:trPr>
          <w:cantSplit/>
          <w:jc w:val="center"/>
        </w:trPr>
        <w:tc>
          <w:tcPr>
            <w:tcW w:w="3769" w:type="dxa"/>
            <w:hideMark/>
          </w:tcPr>
          <w:p w14:paraId="1082DB80" w14:textId="77777777" w:rsidR="00C871BF" w:rsidRPr="00C009DC" w:rsidRDefault="00C871BF" w:rsidP="00C871BF">
            <w:pPr>
              <w:spacing w:line="259" w:lineRule="auto"/>
              <w:rPr>
                <w:rFonts w:cstheme="minorHAnsi"/>
              </w:rPr>
            </w:pPr>
            <w:r w:rsidRPr="00C009DC">
              <w:rPr>
                <w:rFonts w:cstheme="minorHAnsi"/>
              </w:rPr>
              <w:t>Anuak</w:t>
            </w:r>
          </w:p>
        </w:tc>
        <w:tc>
          <w:tcPr>
            <w:tcW w:w="2774" w:type="dxa"/>
          </w:tcPr>
          <w:p w14:paraId="072B81D7" w14:textId="607C2CF4" w:rsidR="00C871BF" w:rsidRPr="00C009DC" w:rsidRDefault="00C871BF" w:rsidP="00C871BF">
            <w:pPr>
              <w:spacing w:line="259" w:lineRule="auto"/>
              <w:rPr>
                <w:rFonts w:cstheme="minorHAnsi"/>
              </w:rPr>
            </w:pPr>
            <w:r w:rsidRPr="00C009DC">
              <w:rPr>
                <w:rFonts w:cstheme="minorHAnsi"/>
              </w:rPr>
              <w:t>Hungarian</w:t>
            </w:r>
          </w:p>
        </w:tc>
        <w:tc>
          <w:tcPr>
            <w:tcW w:w="2774" w:type="dxa"/>
          </w:tcPr>
          <w:p w14:paraId="2B20BB65" w14:textId="10C2C1CE" w:rsidR="00C871BF" w:rsidRPr="00C009DC" w:rsidRDefault="00C871BF" w:rsidP="00C871BF">
            <w:pPr>
              <w:spacing w:line="259" w:lineRule="auto"/>
              <w:rPr>
                <w:rFonts w:cstheme="minorHAnsi"/>
              </w:rPr>
            </w:pPr>
            <w:r w:rsidRPr="00C009DC">
              <w:rPr>
                <w:rFonts w:cstheme="minorHAnsi"/>
              </w:rPr>
              <w:t>Nyoro</w:t>
            </w:r>
          </w:p>
        </w:tc>
      </w:tr>
      <w:tr w:rsidR="00C871BF" w:rsidRPr="00C009DC" w14:paraId="41FB136A" w14:textId="77777777" w:rsidTr="00285647">
        <w:trPr>
          <w:cantSplit/>
          <w:jc w:val="center"/>
        </w:trPr>
        <w:tc>
          <w:tcPr>
            <w:tcW w:w="3769" w:type="dxa"/>
            <w:hideMark/>
          </w:tcPr>
          <w:p w14:paraId="266A3E1B" w14:textId="77777777" w:rsidR="00C871BF" w:rsidRPr="00C009DC" w:rsidRDefault="00C871BF" w:rsidP="00C871BF">
            <w:pPr>
              <w:spacing w:line="259" w:lineRule="auto"/>
              <w:rPr>
                <w:rFonts w:cstheme="minorHAnsi"/>
              </w:rPr>
            </w:pPr>
            <w:r w:rsidRPr="00C009DC">
              <w:rPr>
                <w:rFonts w:cstheme="minorHAnsi"/>
              </w:rPr>
              <w:t>Apache</w:t>
            </w:r>
          </w:p>
        </w:tc>
        <w:tc>
          <w:tcPr>
            <w:tcW w:w="2774" w:type="dxa"/>
          </w:tcPr>
          <w:p w14:paraId="54DD6AD3" w14:textId="16D56E46" w:rsidR="00C871BF" w:rsidRPr="00C009DC" w:rsidRDefault="00C871BF" w:rsidP="00C871BF">
            <w:pPr>
              <w:spacing w:line="259" w:lineRule="auto"/>
              <w:rPr>
                <w:rFonts w:cstheme="minorHAnsi"/>
              </w:rPr>
            </w:pPr>
            <w:proofErr w:type="spellStart"/>
            <w:r w:rsidRPr="00C009DC">
              <w:rPr>
                <w:rFonts w:cstheme="minorHAnsi"/>
              </w:rPr>
              <w:t>Ibanag</w:t>
            </w:r>
            <w:proofErr w:type="spellEnd"/>
          </w:p>
        </w:tc>
        <w:tc>
          <w:tcPr>
            <w:tcW w:w="2774" w:type="dxa"/>
          </w:tcPr>
          <w:p w14:paraId="4D57F266" w14:textId="1A91B529" w:rsidR="00C871BF" w:rsidRPr="00C009DC" w:rsidRDefault="00C871BF" w:rsidP="00C871BF">
            <w:pPr>
              <w:spacing w:line="259" w:lineRule="auto"/>
              <w:rPr>
                <w:rFonts w:cstheme="minorHAnsi"/>
              </w:rPr>
            </w:pPr>
            <w:r w:rsidRPr="00C009DC">
              <w:rPr>
                <w:rFonts w:cstheme="minorHAnsi"/>
              </w:rPr>
              <w:t>Ojibway</w:t>
            </w:r>
          </w:p>
        </w:tc>
      </w:tr>
      <w:tr w:rsidR="00C871BF" w:rsidRPr="00C009DC" w14:paraId="484329C2" w14:textId="77777777" w:rsidTr="00285647">
        <w:trPr>
          <w:cantSplit/>
          <w:jc w:val="center"/>
        </w:trPr>
        <w:tc>
          <w:tcPr>
            <w:tcW w:w="3769" w:type="dxa"/>
            <w:hideMark/>
          </w:tcPr>
          <w:p w14:paraId="5824939C" w14:textId="77777777" w:rsidR="00C871BF" w:rsidRPr="00C009DC" w:rsidRDefault="00C871BF" w:rsidP="00C871BF">
            <w:pPr>
              <w:spacing w:line="259" w:lineRule="auto"/>
              <w:rPr>
                <w:rFonts w:cstheme="minorHAnsi"/>
              </w:rPr>
            </w:pPr>
            <w:r w:rsidRPr="00C009DC">
              <w:rPr>
                <w:rFonts w:cstheme="minorHAnsi"/>
              </w:rPr>
              <w:t>Arabic</w:t>
            </w:r>
          </w:p>
        </w:tc>
        <w:tc>
          <w:tcPr>
            <w:tcW w:w="2774" w:type="dxa"/>
          </w:tcPr>
          <w:p w14:paraId="0E3FBA2A" w14:textId="14F440E9" w:rsidR="00C871BF" w:rsidRPr="00C009DC" w:rsidRDefault="00C871BF" w:rsidP="00C871BF">
            <w:pPr>
              <w:spacing w:line="259" w:lineRule="auto"/>
              <w:rPr>
                <w:rFonts w:cstheme="minorHAnsi"/>
              </w:rPr>
            </w:pPr>
            <w:r w:rsidRPr="00C009DC">
              <w:rPr>
                <w:rFonts w:cstheme="minorHAnsi"/>
              </w:rPr>
              <w:t>Icelandic</w:t>
            </w:r>
          </w:p>
        </w:tc>
        <w:tc>
          <w:tcPr>
            <w:tcW w:w="2774" w:type="dxa"/>
          </w:tcPr>
          <w:p w14:paraId="3DD5A5B7" w14:textId="62DFA326" w:rsidR="00C871BF" w:rsidRPr="00C009DC" w:rsidRDefault="00C871BF" w:rsidP="00C871BF">
            <w:pPr>
              <w:spacing w:line="259" w:lineRule="auto"/>
              <w:rPr>
                <w:rFonts w:cstheme="minorHAnsi"/>
              </w:rPr>
            </w:pPr>
            <w:r w:rsidRPr="00C009DC">
              <w:rPr>
                <w:rFonts w:cstheme="minorHAnsi"/>
              </w:rPr>
              <w:t>Oromo (</w:t>
            </w:r>
            <w:proofErr w:type="spellStart"/>
            <w:r w:rsidRPr="00C009DC">
              <w:rPr>
                <w:rFonts w:cstheme="minorHAnsi"/>
              </w:rPr>
              <w:t>Oromifa</w:t>
            </w:r>
            <w:proofErr w:type="spellEnd"/>
            <w:r w:rsidRPr="00C009DC">
              <w:rPr>
                <w:rFonts w:cstheme="minorHAnsi"/>
              </w:rPr>
              <w:t>)</w:t>
            </w:r>
          </w:p>
        </w:tc>
      </w:tr>
      <w:tr w:rsidR="00C871BF" w:rsidRPr="00C009DC" w14:paraId="3DFE30DB" w14:textId="77777777" w:rsidTr="00285647">
        <w:trPr>
          <w:cantSplit/>
          <w:jc w:val="center"/>
        </w:trPr>
        <w:tc>
          <w:tcPr>
            <w:tcW w:w="3769" w:type="dxa"/>
            <w:hideMark/>
          </w:tcPr>
          <w:p w14:paraId="53A5CDDE" w14:textId="77777777" w:rsidR="00C871BF" w:rsidRPr="00C009DC" w:rsidRDefault="00C871BF" w:rsidP="00C871BF">
            <w:pPr>
              <w:spacing w:line="259" w:lineRule="auto"/>
              <w:rPr>
                <w:rFonts w:cstheme="minorHAnsi"/>
              </w:rPr>
            </w:pPr>
            <w:r w:rsidRPr="00C009DC">
              <w:rPr>
                <w:rFonts w:cstheme="minorHAnsi"/>
              </w:rPr>
              <w:t>Armenian</w:t>
            </w:r>
          </w:p>
        </w:tc>
        <w:tc>
          <w:tcPr>
            <w:tcW w:w="2774" w:type="dxa"/>
          </w:tcPr>
          <w:p w14:paraId="1AD7A80D" w14:textId="796AD713" w:rsidR="00C871BF" w:rsidRPr="00C009DC" w:rsidRDefault="00C871BF" w:rsidP="00C871BF">
            <w:pPr>
              <w:spacing w:line="259" w:lineRule="auto"/>
              <w:rPr>
                <w:rFonts w:cstheme="minorHAnsi"/>
              </w:rPr>
            </w:pPr>
            <w:r w:rsidRPr="00C009DC">
              <w:rPr>
                <w:rFonts w:cstheme="minorHAnsi"/>
              </w:rPr>
              <w:t>Igbo</w:t>
            </w:r>
          </w:p>
        </w:tc>
        <w:tc>
          <w:tcPr>
            <w:tcW w:w="2774" w:type="dxa"/>
          </w:tcPr>
          <w:p w14:paraId="5E56AB80" w14:textId="3882C24F" w:rsidR="00C871BF" w:rsidRPr="00C009DC" w:rsidRDefault="00C871BF" w:rsidP="00C871BF">
            <w:pPr>
              <w:spacing w:line="259" w:lineRule="auto"/>
              <w:rPr>
                <w:rFonts w:cstheme="minorHAnsi"/>
              </w:rPr>
            </w:pPr>
            <w:proofErr w:type="spellStart"/>
            <w:r w:rsidRPr="00C009DC">
              <w:rPr>
                <w:rFonts w:cstheme="minorHAnsi"/>
              </w:rPr>
              <w:t>Pampangan</w:t>
            </w:r>
            <w:proofErr w:type="spellEnd"/>
          </w:p>
        </w:tc>
      </w:tr>
      <w:tr w:rsidR="00C871BF" w:rsidRPr="00C009DC" w14:paraId="06D14597" w14:textId="77777777" w:rsidTr="00285647">
        <w:trPr>
          <w:cantSplit/>
          <w:jc w:val="center"/>
        </w:trPr>
        <w:tc>
          <w:tcPr>
            <w:tcW w:w="3769" w:type="dxa"/>
            <w:hideMark/>
          </w:tcPr>
          <w:p w14:paraId="5BA515DA" w14:textId="77777777" w:rsidR="00C871BF" w:rsidRPr="00C009DC" w:rsidRDefault="00C871BF" w:rsidP="00C871BF">
            <w:pPr>
              <w:spacing w:line="259" w:lineRule="auto"/>
              <w:rPr>
                <w:rFonts w:cstheme="minorHAnsi"/>
              </w:rPr>
            </w:pPr>
            <w:r w:rsidRPr="00C009DC">
              <w:rPr>
                <w:rFonts w:cstheme="minorHAnsi"/>
              </w:rPr>
              <w:t>Assyrian</w:t>
            </w:r>
          </w:p>
        </w:tc>
        <w:tc>
          <w:tcPr>
            <w:tcW w:w="2774" w:type="dxa"/>
          </w:tcPr>
          <w:p w14:paraId="6744334B" w14:textId="12C9E918" w:rsidR="00C871BF" w:rsidRPr="00C009DC" w:rsidRDefault="00C871BF" w:rsidP="00C871BF">
            <w:pPr>
              <w:spacing w:line="259" w:lineRule="auto"/>
              <w:rPr>
                <w:rFonts w:cstheme="minorHAnsi"/>
              </w:rPr>
            </w:pPr>
            <w:r w:rsidRPr="00C009DC">
              <w:rPr>
                <w:rFonts w:cstheme="minorHAnsi"/>
              </w:rPr>
              <w:t>Ilocano</w:t>
            </w:r>
          </w:p>
        </w:tc>
        <w:tc>
          <w:tcPr>
            <w:tcW w:w="2774" w:type="dxa"/>
          </w:tcPr>
          <w:p w14:paraId="3E70C20D" w14:textId="0B65163C" w:rsidR="00C871BF" w:rsidRPr="00C009DC" w:rsidRDefault="00C871BF" w:rsidP="00C871BF">
            <w:pPr>
              <w:spacing w:line="259" w:lineRule="auto"/>
              <w:rPr>
                <w:rFonts w:cstheme="minorHAnsi"/>
              </w:rPr>
            </w:pPr>
            <w:r w:rsidRPr="00C009DC">
              <w:rPr>
                <w:rFonts w:cstheme="minorHAnsi"/>
              </w:rPr>
              <w:t>Papiamento</w:t>
            </w:r>
          </w:p>
        </w:tc>
      </w:tr>
      <w:tr w:rsidR="00C871BF" w:rsidRPr="00C009DC" w14:paraId="2867EA77" w14:textId="77777777" w:rsidTr="00285647">
        <w:trPr>
          <w:cantSplit/>
          <w:jc w:val="center"/>
        </w:trPr>
        <w:tc>
          <w:tcPr>
            <w:tcW w:w="3769" w:type="dxa"/>
            <w:hideMark/>
          </w:tcPr>
          <w:p w14:paraId="256775AB" w14:textId="77777777" w:rsidR="00C871BF" w:rsidRPr="00C009DC" w:rsidRDefault="00C871BF" w:rsidP="00C871BF">
            <w:pPr>
              <w:spacing w:line="259" w:lineRule="auto"/>
              <w:rPr>
                <w:rFonts w:cstheme="minorHAnsi"/>
              </w:rPr>
            </w:pPr>
            <w:r w:rsidRPr="00C009DC">
              <w:rPr>
                <w:rFonts w:cstheme="minorHAnsi"/>
              </w:rPr>
              <w:t>Azerbaijani</w:t>
            </w:r>
          </w:p>
        </w:tc>
        <w:tc>
          <w:tcPr>
            <w:tcW w:w="2774" w:type="dxa"/>
          </w:tcPr>
          <w:p w14:paraId="0D19E35C" w14:textId="66FFF47D" w:rsidR="00C871BF" w:rsidRPr="00C009DC" w:rsidRDefault="00C871BF" w:rsidP="00C871BF">
            <w:pPr>
              <w:spacing w:line="259" w:lineRule="auto"/>
              <w:rPr>
                <w:rFonts w:cstheme="minorHAnsi"/>
              </w:rPr>
            </w:pPr>
            <w:r w:rsidRPr="00C009DC">
              <w:rPr>
                <w:rFonts w:cstheme="minorHAnsi"/>
              </w:rPr>
              <w:t>Ilonggo (Hiligaynon)</w:t>
            </w:r>
          </w:p>
        </w:tc>
        <w:tc>
          <w:tcPr>
            <w:tcW w:w="2774" w:type="dxa"/>
          </w:tcPr>
          <w:p w14:paraId="353409C7" w14:textId="4012C4DA" w:rsidR="00C871BF" w:rsidRPr="00C009DC" w:rsidRDefault="00C871BF" w:rsidP="00C871BF">
            <w:pPr>
              <w:spacing w:line="259" w:lineRule="auto"/>
              <w:rPr>
                <w:rFonts w:cstheme="minorHAnsi"/>
              </w:rPr>
            </w:pPr>
            <w:r w:rsidRPr="00C009DC">
              <w:rPr>
                <w:rFonts w:cstheme="minorHAnsi"/>
              </w:rPr>
              <w:t>Pashto</w:t>
            </w:r>
          </w:p>
        </w:tc>
      </w:tr>
      <w:tr w:rsidR="00313AD4" w:rsidRPr="00C009DC" w14:paraId="0689F99E" w14:textId="77777777" w:rsidTr="00285647">
        <w:trPr>
          <w:cantSplit/>
          <w:jc w:val="center"/>
        </w:trPr>
        <w:tc>
          <w:tcPr>
            <w:tcW w:w="3769" w:type="dxa"/>
            <w:hideMark/>
          </w:tcPr>
          <w:p w14:paraId="359AA289" w14:textId="77777777" w:rsidR="00313AD4" w:rsidRPr="00C009DC" w:rsidRDefault="00313AD4" w:rsidP="00313AD4">
            <w:pPr>
              <w:spacing w:line="259" w:lineRule="auto"/>
              <w:rPr>
                <w:rFonts w:cstheme="minorHAnsi"/>
              </w:rPr>
            </w:pPr>
            <w:r w:rsidRPr="00C009DC">
              <w:rPr>
                <w:rFonts w:cstheme="minorHAnsi"/>
              </w:rPr>
              <w:t>Bahasa</w:t>
            </w:r>
          </w:p>
        </w:tc>
        <w:tc>
          <w:tcPr>
            <w:tcW w:w="2774" w:type="dxa"/>
          </w:tcPr>
          <w:p w14:paraId="085A2A4E" w14:textId="04535726" w:rsidR="00313AD4" w:rsidRPr="00C009DC" w:rsidRDefault="00313AD4" w:rsidP="00313AD4">
            <w:pPr>
              <w:spacing w:line="259" w:lineRule="auto"/>
              <w:rPr>
                <w:rFonts w:cstheme="minorHAnsi"/>
              </w:rPr>
            </w:pPr>
            <w:r w:rsidRPr="00C009DC">
              <w:rPr>
                <w:rFonts w:cstheme="minorHAnsi"/>
              </w:rPr>
              <w:t>Indonesian</w:t>
            </w:r>
          </w:p>
        </w:tc>
        <w:tc>
          <w:tcPr>
            <w:tcW w:w="2774" w:type="dxa"/>
          </w:tcPr>
          <w:p w14:paraId="06159F39" w14:textId="132155CA" w:rsidR="00313AD4" w:rsidRPr="00C009DC" w:rsidRDefault="00313AD4" w:rsidP="00313AD4">
            <w:pPr>
              <w:spacing w:line="259" w:lineRule="auto"/>
              <w:rPr>
                <w:rFonts w:cstheme="minorHAnsi"/>
              </w:rPr>
            </w:pPr>
            <w:r>
              <w:rPr>
                <w:rFonts w:cstheme="minorHAnsi"/>
              </w:rPr>
              <w:t>Persian</w:t>
            </w:r>
          </w:p>
        </w:tc>
      </w:tr>
      <w:tr w:rsidR="00313AD4" w:rsidRPr="00C009DC" w14:paraId="056436CE" w14:textId="77777777" w:rsidTr="00285647">
        <w:trPr>
          <w:cantSplit/>
          <w:jc w:val="center"/>
        </w:trPr>
        <w:tc>
          <w:tcPr>
            <w:tcW w:w="3769" w:type="dxa"/>
            <w:hideMark/>
          </w:tcPr>
          <w:p w14:paraId="7639E6CE" w14:textId="77777777" w:rsidR="00313AD4" w:rsidRPr="00C009DC" w:rsidRDefault="00313AD4" w:rsidP="00313AD4">
            <w:pPr>
              <w:spacing w:line="259" w:lineRule="auto"/>
              <w:rPr>
                <w:rFonts w:cstheme="minorHAnsi"/>
              </w:rPr>
            </w:pPr>
            <w:proofErr w:type="spellStart"/>
            <w:r w:rsidRPr="00C009DC">
              <w:rPr>
                <w:rFonts w:cstheme="minorHAnsi"/>
              </w:rPr>
              <w:t>Bahdini</w:t>
            </w:r>
            <w:proofErr w:type="spellEnd"/>
          </w:p>
        </w:tc>
        <w:tc>
          <w:tcPr>
            <w:tcW w:w="2774" w:type="dxa"/>
          </w:tcPr>
          <w:p w14:paraId="265866D2" w14:textId="0C430A53" w:rsidR="00313AD4" w:rsidRPr="00C009DC" w:rsidRDefault="00313AD4" w:rsidP="00313AD4">
            <w:pPr>
              <w:spacing w:line="259" w:lineRule="auto"/>
              <w:rPr>
                <w:rFonts w:cstheme="minorHAnsi"/>
              </w:rPr>
            </w:pPr>
            <w:r w:rsidRPr="00C009DC">
              <w:rPr>
                <w:rFonts w:cstheme="minorHAnsi"/>
              </w:rPr>
              <w:t>Inuktitut</w:t>
            </w:r>
          </w:p>
        </w:tc>
        <w:tc>
          <w:tcPr>
            <w:tcW w:w="2774" w:type="dxa"/>
          </w:tcPr>
          <w:p w14:paraId="286D550A" w14:textId="00E4EDDE" w:rsidR="00313AD4" w:rsidRPr="00C009DC" w:rsidRDefault="00313AD4" w:rsidP="00313AD4">
            <w:pPr>
              <w:spacing w:line="259" w:lineRule="auto"/>
              <w:rPr>
                <w:rFonts w:cstheme="minorHAnsi"/>
              </w:rPr>
            </w:pPr>
            <w:r w:rsidRPr="00C009DC">
              <w:rPr>
                <w:rFonts w:cstheme="minorHAnsi"/>
              </w:rPr>
              <w:t>Pidgin (Cameroonian)</w:t>
            </w:r>
          </w:p>
        </w:tc>
      </w:tr>
      <w:tr w:rsidR="00313AD4" w:rsidRPr="00C009DC" w14:paraId="79858179" w14:textId="77777777" w:rsidTr="00285647">
        <w:trPr>
          <w:cantSplit/>
          <w:jc w:val="center"/>
        </w:trPr>
        <w:tc>
          <w:tcPr>
            <w:tcW w:w="3769" w:type="dxa"/>
            <w:hideMark/>
          </w:tcPr>
          <w:p w14:paraId="70972BF7" w14:textId="77777777" w:rsidR="00313AD4" w:rsidRPr="00C009DC" w:rsidRDefault="00313AD4" w:rsidP="00313AD4">
            <w:pPr>
              <w:spacing w:line="259" w:lineRule="auto"/>
              <w:rPr>
                <w:rFonts w:cstheme="minorHAnsi"/>
              </w:rPr>
            </w:pPr>
            <w:r w:rsidRPr="00C009DC">
              <w:rPr>
                <w:rFonts w:cstheme="minorHAnsi"/>
              </w:rPr>
              <w:t>Bajuni</w:t>
            </w:r>
          </w:p>
        </w:tc>
        <w:tc>
          <w:tcPr>
            <w:tcW w:w="2774" w:type="dxa"/>
          </w:tcPr>
          <w:p w14:paraId="727E863C" w14:textId="02EFCA81" w:rsidR="00313AD4" w:rsidRPr="00C009DC" w:rsidRDefault="00313AD4" w:rsidP="00313AD4">
            <w:pPr>
              <w:spacing w:line="259" w:lineRule="auto"/>
              <w:rPr>
                <w:rFonts w:cstheme="minorHAnsi"/>
              </w:rPr>
            </w:pPr>
            <w:r w:rsidRPr="00C009DC">
              <w:rPr>
                <w:rFonts w:cstheme="minorHAnsi"/>
              </w:rPr>
              <w:t>Italian</w:t>
            </w:r>
          </w:p>
        </w:tc>
        <w:tc>
          <w:tcPr>
            <w:tcW w:w="2774" w:type="dxa"/>
          </w:tcPr>
          <w:p w14:paraId="7AF08E06" w14:textId="69861C10" w:rsidR="00313AD4" w:rsidRPr="00C009DC" w:rsidRDefault="00313AD4" w:rsidP="00313AD4">
            <w:pPr>
              <w:spacing w:line="259" w:lineRule="auto"/>
              <w:rPr>
                <w:rFonts w:cstheme="minorHAnsi"/>
              </w:rPr>
            </w:pPr>
            <w:r w:rsidRPr="00C009DC">
              <w:rPr>
                <w:rFonts w:cstheme="minorHAnsi"/>
              </w:rPr>
              <w:t>Pidgin (Nigerian)</w:t>
            </w:r>
          </w:p>
        </w:tc>
      </w:tr>
      <w:tr w:rsidR="00313AD4" w:rsidRPr="00C009DC" w14:paraId="2CE637E4" w14:textId="77777777" w:rsidTr="00285647">
        <w:trPr>
          <w:cantSplit/>
          <w:jc w:val="center"/>
        </w:trPr>
        <w:tc>
          <w:tcPr>
            <w:tcW w:w="3769" w:type="dxa"/>
            <w:hideMark/>
          </w:tcPr>
          <w:p w14:paraId="11C5048F" w14:textId="77777777" w:rsidR="00313AD4" w:rsidRPr="00C009DC" w:rsidRDefault="00313AD4" w:rsidP="00313AD4">
            <w:pPr>
              <w:spacing w:line="259" w:lineRule="auto"/>
              <w:rPr>
                <w:rFonts w:cstheme="minorHAnsi"/>
              </w:rPr>
            </w:pPr>
            <w:r w:rsidRPr="00C009DC">
              <w:rPr>
                <w:rFonts w:cstheme="minorHAnsi"/>
              </w:rPr>
              <w:t>Bambara</w:t>
            </w:r>
          </w:p>
        </w:tc>
        <w:tc>
          <w:tcPr>
            <w:tcW w:w="2774" w:type="dxa"/>
          </w:tcPr>
          <w:p w14:paraId="4E4C9054" w14:textId="44385AC1" w:rsidR="00313AD4" w:rsidRPr="00C009DC" w:rsidRDefault="00313AD4" w:rsidP="00313AD4">
            <w:pPr>
              <w:spacing w:line="259" w:lineRule="auto"/>
              <w:rPr>
                <w:rFonts w:cstheme="minorHAnsi"/>
              </w:rPr>
            </w:pPr>
            <w:proofErr w:type="spellStart"/>
            <w:r w:rsidRPr="00C009DC">
              <w:rPr>
                <w:rFonts w:cstheme="minorHAnsi"/>
              </w:rPr>
              <w:t>Jakartanese</w:t>
            </w:r>
            <w:proofErr w:type="spellEnd"/>
          </w:p>
        </w:tc>
        <w:tc>
          <w:tcPr>
            <w:tcW w:w="2774" w:type="dxa"/>
          </w:tcPr>
          <w:p w14:paraId="6A49D110" w14:textId="58EF776A" w:rsidR="00313AD4" w:rsidRPr="00C009DC" w:rsidRDefault="00313AD4" w:rsidP="00313AD4">
            <w:pPr>
              <w:spacing w:line="259" w:lineRule="auto"/>
              <w:rPr>
                <w:rFonts w:cstheme="minorHAnsi"/>
              </w:rPr>
            </w:pPr>
            <w:r w:rsidRPr="00C009DC">
              <w:rPr>
                <w:rFonts w:cstheme="minorHAnsi"/>
              </w:rPr>
              <w:t>Plautdietsch</w:t>
            </w:r>
          </w:p>
        </w:tc>
      </w:tr>
      <w:tr w:rsidR="00313AD4" w:rsidRPr="00C009DC" w14:paraId="56D42563" w14:textId="77777777" w:rsidTr="00285647">
        <w:trPr>
          <w:cantSplit/>
          <w:jc w:val="center"/>
        </w:trPr>
        <w:tc>
          <w:tcPr>
            <w:tcW w:w="3769" w:type="dxa"/>
            <w:hideMark/>
          </w:tcPr>
          <w:p w14:paraId="16FB00F2" w14:textId="77777777" w:rsidR="00313AD4" w:rsidRPr="00C009DC" w:rsidRDefault="00313AD4" w:rsidP="00313AD4">
            <w:pPr>
              <w:spacing w:line="259" w:lineRule="auto"/>
              <w:rPr>
                <w:rFonts w:cstheme="minorHAnsi"/>
              </w:rPr>
            </w:pPr>
            <w:r w:rsidRPr="00C009DC">
              <w:rPr>
                <w:rFonts w:cstheme="minorHAnsi"/>
              </w:rPr>
              <w:t>Bantu</w:t>
            </w:r>
          </w:p>
        </w:tc>
        <w:tc>
          <w:tcPr>
            <w:tcW w:w="2774" w:type="dxa"/>
          </w:tcPr>
          <w:p w14:paraId="365FF298" w14:textId="40FE782E" w:rsidR="00313AD4" w:rsidRPr="00C009DC" w:rsidRDefault="00313AD4" w:rsidP="00313AD4">
            <w:pPr>
              <w:spacing w:line="259" w:lineRule="auto"/>
              <w:rPr>
                <w:rFonts w:cstheme="minorHAnsi"/>
              </w:rPr>
            </w:pPr>
            <w:r w:rsidRPr="00C009DC">
              <w:rPr>
                <w:rFonts w:cstheme="minorHAnsi"/>
              </w:rPr>
              <w:t>Jamaican Patois</w:t>
            </w:r>
          </w:p>
        </w:tc>
        <w:tc>
          <w:tcPr>
            <w:tcW w:w="2774" w:type="dxa"/>
          </w:tcPr>
          <w:p w14:paraId="19EA9148" w14:textId="75C50E7F" w:rsidR="00313AD4" w:rsidRPr="00C009DC" w:rsidRDefault="00313AD4" w:rsidP="00313AD4">
            <w:pPr>
              <w:spacing w:line="259" w:lineRule="auto"/>
              <w:rPr>
                <w:rFonts w:cstheme="minorHAnsi"/>
              </w:rPr>
            </w:pPr>
            <w:proofErr w:type="spellStart"/>
            <w:r w:rsidRPr="00C009DC">
              <w:rPr>
                <w:rFonts w:cstheme="minorHAnsi"/>
              </w:rPr>
              <w:t>Pohnpeian</w:t>
            </w:r>
            <w:proofErr w:type="spellEnd"/>
            <w:r w:rsidRPr="00C009DC">
              <w:rPr>
                <w:rFonts w:cstheme="minorHAnsi"/>
              </w:rPr>
              <w:t xml:space="preserve"> (Ponapean)</w:t>
            </w:r>
          </w:p>
        </w:tc>
      </w:tr>
      <w:tr w:rsidR="00313AD4" w:rsidRPr="00C009DC" w14:paraId="65F76746" w14:textId="77777777" w:rsidTr="00285647">
        <w:trPr>
          <w:cantSplit/>
          <w:jc w:val="center"/>
        </w:trPr>
        <w:tc>
          <w:tcPr>
            <w:tcW w:w="3769" w:type="dxa"/>
            <w:hideMark/>
          </w:tcPr>
          <w:p w14:paraId="23AB2394" w14:textId="77777777" w:rsidR="00313AD4" w:rsidRPr="00C009DC" w:rsidRDefault="00313AD4" w:rsidP="00313AD4">
            <w:pPr>
              <w:spacing w:line="259" w:lineRule="auto"/>
              <w:rPr>
                <w:rFonts w:cstheme="minorHAnsi"/>
              </w:rPr>
            </w:pPr>
            <w:r w:rsidRPr="00C009DC">
              <w:rPr>
                <w:rFonts w:cstheme="minorHAnsi"/>
              </w:rPr>
              <w:t>Barese</w:t>
            </w:r>
          </w:p>
        </w:tc>
        <w:tc>
          <w:tcPr>
            <w:tcW w:w="2774" w:type="dxa"/>
          </w:tcPr>
          <w:p w14:paraId="7780ABB8" w14:textId="7D5553ED" w:rsidR="00313AD4" w:rsidRPr="00C009DC" w:rsidRDefault="00313AD4" w:rsidP="00313AD4">
            <w:pPr>
              <w:spacing w:line="259" w:lineRule="auto"/>
              <w:rPr>
                <w:rFonts w:cstheme="minorHAnsi"/>
              </w:rPr>
            </w:pPr>
            <w:r w:rsidRPr="00C009DC">
              <w:rPr>
                <w:rFonts w:cstheme="minorHAnsi"/>
              </w:rPr>
              <w:t>Japanese</w:t>
            </w:r>
          </w:p>
        </w:tc>
        <w:tc>
          <w:tcPr>
            <w:tcW w:w="2774" w:type="dxa"/>
          </w:tcPr>
          <w:p w14:paraId="1E48B293" w14:textId="23CA1B0B" w:rsidR="00313AD4" w:rsidRPr="00C009DC" w:rsidRDefault="00313AD4" w:rsidP="00313AD4">
            <w:pPr>
              <w:spacing w:line="259" w:lineRule="auto"/>
              <w:rPr>
                <w:rFonts w:cstheme="minorHAnsi"/>
              </w:rPr>
            </w:pPr>
            <w:r w:rsidRPr="00C009DC">
              <w:rPr>
                <w:rFonts w:cstheme="minorHAnsi"/>
              </w:rPr>
              <w:t>Polish</w:t>
            </w:r>
          </w:p>
        </w:tc>
      </w:tr>
      <w:tr w:rsidR="00313AD4" w:rsidRPr="00C009DC" w14:paraId="619F1D32" w14:textId="77777777" w:rsidTr="00285647">
        <w:trPr>
          <w:cantSplit/>
          <w:jc w:val="center"/>
        </w:trPr>
        <w:tc>
          <w:tcPr>
            <w:tcW w:w="3769" w:type="dxa"/>
            <w:hideMark/>
          </w:tcPr>
          <w:p w14:paraId="5F41D945" w14:textId="77777777" w:rsidR="00313AD4" w:rsidRPr="00C009DC" w:rsidRDefault="00313AD4" w:rsidP="00313AD4">
            <w:pPr>
              <w:spacing w:line="259" w:lineRule="auto"/>
              <w:rPr>
                <w:rFonts w:cstheme="minorHAnsi"/>
              </w:rPr>
            </w:pPr>
            <w:r w:rsidRPr="00C009DC">
              <w:rPr>
                <w:rFonts w:cstheme="minorHAnsi"/>
              </w:rPr>
              <w:t>Basque</w:t>
            </w:r>
          </w:p>
        </w:tc>
        <w:tc>
          <w:tcPr>
            <w:tcW w:w="2774" w:type="dxa"/>
          </w:tcPr>
          <w:p w14:paraId="7C391B08" w14:textId="4D81956C" w:rsidR="00313AD4" w:rsidRPr="00C009DC" w:rsidRDefault="00313AD4" w:rsidP="00313AD4">
            <w:pPr>
              <w:spacing w:line="259" w:lineRule="auto"/>
              <w:rPr>
                <w:rFonts w:cstheme="minorHAnsi"/>
              </w:rPr>
            </w:pPr>
            <w:r w:rsidRPr="00C009DC">
              <w:rPr>
                <w:rFonts w:cstheme="minorHAnsi"/>
              </w:rPr>
              <w:t>Jarai</w:t>
            </w:r>
          </w:p>
        </w:tc>
        <w:tc>
          <w:tcPr>
            <w:tcW w:w="2774" w:type="dxa"/>
          </w:tcPr>
          <w:p w14:paraId="35CF027C" w14:textId="1B7C470C" w:rsidR="00313AD4" w:rsidRPr="00C009DC" w:rsidRDefault="00313AD4" w:rsidP="00313AD4">
            <w:pPr>
              <w:spacing w:line="259" w:lineRule="auto"/>
              <w:rPr>
                <w:rFonts w:cstheme="minorHAnsi"/>
              </w:rPr>
            </w:pPr>
            <w:r w:rsidRPr="00C009DC">
              <w:rPr>
                <w:rFonts w:cstheme="minorHAnsi"/>
              </w:rPr>
              <w:t>Portuguese (Brazilian)</w:t>
            </w:r>
          </w:p>
        </w:tc>
      </w:tr>
      <w:tr w:rsidR="00313AD4" w:rsidRPr="00C009DC" w14:paraId="2894C776" w14:textId="77777777" w:rsidTr="00285647">
        <w:trPr>
          <w:cantSplit/>
          <w:jc w:val="center"/>
        </w:trPr>
        <w:tc>
          <w:tcPr>
            <w:tcW w:w="3769" w:type="dxa"/>
            <w:hideMark/>
          </w:tcPr>
          <w:p w14:paraId="302FF250" w14:textId="77777777" w:rsidR="00313AD4" w:rsidRPr="00C009DC" w:rsidRDefault="00313AD4" w:rsidP="00313AD4">
            <w:pPr>
              <w:spacing w:line="259" w:lineRule="auto"/>
              <w:rPr>
                <w:rFonts w:cstheme="minorHAnsi"/>
              </w:rPr>
            </w:pPr>
            <w:r w:rsidRPr="00C009DC">
              <w:rPr>
                <w:rFonts w:cstheme="minorHAnsi"/>
              </w:rPr>
              <w:t>Bassa</w:t>
            </w:r>
          </w:p>
        </w:tc>
        <w:tc>
          <w:tcPr>
            <w:tcW w:w="2774" w:type="dxa"/>
          </w:tcPr>
          <w:p w14:paraId="3A6FB729" w14:textId="7F4E207B" w:rsidR="00313AD4" w:rsidRPr="00C009DC" w:rsidRDefault="00313AD4" w:rsidP="00313AD4">
            <w:pPr>
              <w:spacing w:line="259" w:lineRule="auto"/>
              <w:rPr>
                <w:rFonts w:cstheme="minorHAnsi"/>
              </w:rPr>
            </w:pPr>
            <w:r w:rsidRPr="00C009DC">
              <w:rPr>
                <w:rFonts w:cstheme="minorHAnsi"/>
              </w:rPr>
              <w:t>Javanese</w:t>
            </w:r>
          </w:p>
        </w:tc>
        <w:tc>
          <w:tcPr>
            <w:tcW w:w="2774" w:type="dxa"/>
          </w:tcPr>
          <w:p w14:paraId="6AD28066" w14:textId="09BE46DE" w:rsidR="00313AD4" w:rsidRPr="00C009DC" w:rsidRDefault="00313AD4" w:rsidP="00313AD4">
            <w:pPr>
              <w:spacing w:line="259" w:lineRule="auto"/>
              <w:rPr>
                <w:rFonts w:cstheme="minorHAnsi"/>
              </w:rPr>
            </w:pPr>
            <w:r w:rsidRPr="00C009DC">
              <w:rPr>
                <w:rFonts w:cstheme="minorHAnsi"/>
              </w:rPr>
              <w:t>Portuguese (Cape Verdean)</w:t>
            </w:r>
          </w:p>
        </w:tc>
      </w:tr>
      <w:tr w:rsidR="00313AD4" w:rsidRPr="00C009DC" w14:paraId="7C440AAA" w14:textId="77777777" w:rsidTr="00285647">
        <w:trPr>
          <w:cantSplit/>
          <w:jc w:val="center"/>
        </w:trPr>
        <w:tc>
          <w:tcPr>
            <w:tcW w:w="3769" w:type="dxa"/>
            <w:hideMark/>
          </w:tcPr>
          <w:p w14:paraId="6EB4BDD3" w14:textId="77777777" w:rsidR="00313AD4" w:rsidRPr="00C009DC" w:rsidRDefault="00313AD4" w:rsidP="00313AD4">
            <w:pPr>
              <w:spacing w:line="259" w:lineRule="auto"/>
              <w:rPr>
                <w:rFonts w:cstheme="minorHAnsi"/>
              </w:rPr>
            </w:pPr>
            <w:r w:rsidRPr="00C009DC">
              <w:rPr>
                <w:rFonts w:cstheme="minorHAnsi"/>
              </w:rPr>
              <w:t>Belorussian</w:t>
            </w:r>
          </w:p>
        </w:tc>
        <w:tc>
          <w:tcPr>
            <w:tcW w:w="2774" w:type="dxa"/>
          </w:tcPr>
          <w:p w14:paraId="26E33E31" w14:textId="7340FD20" w:rsidR="00313AD4" w:rsidRPr="00C009DC" w:rsidRDefault="00313AD4" w:rsidP="00313AD4">
            <w:pPr>
              <w:spacing w:line="259" w:lineRule="auto"/>
              <w:rPr>
                <w:rFonts w:cstheme="minorHAnsi"/>
              </w:rPr>
            </w:pPr>
            <w:proofErr w:type="spellStart"/>
            <w:r w:rsidRPr="00C009DC">
              <w:rPr>
                <w:rFonts w:cstheme="minorHAnsi"/>
              </w:rPr>
              <w:t>Jingpho</w:t>
            </w:r>
            <w:proofErr w:type="spellEnd"/>
          </w:p>
        </w:tc>
        <w:tc>
          <w:tcPr>
            <w:tcW w:w="2774" w:type="dxa"/>
          </w:tcPr>
          <w:p w14:paraId="76D59F0F" w14:textId="63B16C44" w:rsidR="00313AD4" w:rsidRPr="00C009DC" w:rsidRDefault="00313AD4" w:rsidP="00313AD4">
            <w:pPr>
              <w:spacing w:line="259" w:lineRule="auto"/>
              <w:rPr>
                <w:rFonts w:cstheme="minorHAnsi"/>
              </w:rPr>
            </w:pPr>
            <w:r w:rsidRPr="00C009DC">
              <w:rPr>
                <w:rFonts w:cstheme="minorHAnsi"/>
              </w:rPr>
              <w:t>Portuguese (Creole)</w:t>
            </w:r>
          </w:p>
        </w:tc>
      </w:tr>
      <w:tr w:rsidR="00313AD4" w:rsidRPr="00C009DC" w14:paraId="7B64B8F7" w14:textId="77777777" w:rsidTr="00285647">
        <w:trPr>
          <w:cantSplit/>
          <w:jc w:val="center"/>
        </w:trPr>
        <w:tc>
          <w:tcPr>
            <w:tcW w:w="3769" w:type="dxa"/>
            <w:hideMark/>
          </w:tcPr>
          <w:p w14:paraId="595A24A7" w14:textId="77777777" w:rsidR="00313AD4" w:rsidRPr="00C009DC" w:rsidRDefault="00313AD4" w:rsidP="00313AD4">
            <w:pPr>
              <w:spacing w:line="259" w:lineRule="auto"/>
              <w:rPr>
                <w:rFonts w:cstheme="minorHAnsi"/>
              </w:rPr>
            </w:pPr>
            <w:r w:rsidRPr="00C009DC">
              <w:rPr>
                <w:rFonts w:cstheme="minorHAnsi"/>
              </w:rPr>
              <w:t>Bemba</w:t>
            </w:r>
          </w:p>
        </w:tc>
        <w:tc>
          <w:tcPr>
            <w:tcW w:w="2774" w:type="dxa"/>
          </w:tcPr>
          <w:p w14:paraId="723CEF1C" w14:textId="1F3BAAF0" w:rsidR="00313AD4" w:rsidRPr="00C009DC" w:rsidRDefault="00313AD4" w:rsidP="00313AD4">
            <w:pPr>
              <w:spacing w:line="259" w:lineRule="auto"/>
              <w:rPr>
                <w:rFonts w:cstheme="minorHAnsi"/>
              </w:rPr>
            </w:pPr>
            <w:r w:rsidRPr="00C009DC">
              <w:rPr>
                <w:rFonts w:cstheme="minorHAnsi"/>
              </w:rPr>
              <w:t>Jinyu</w:t>
            </w:r>
          </w:p>
        </w:tc>
        <w:tc>
          <w:tcPr>
            <w:tcW w:w="2774" w:type="dxa"/>
          </w:tcPr>
          <w:p w14:paraId="26ADFA36" w14:textId="289360B2" w:rsidR="00313AD4" w:rsidRPr="00C009DC" w:rsidRDefault="00313AD4" w:rsidP="00313AD4">
            <w:pPr>
              <w:spacing w:line="259" w:lineRule="auto"/>
              <w:rPr>
                <w:rFonts w:cstheme="minorHAnsi"/>
              </w:rPr>
            </w:pPr>
            <w:r w:rsidRPr="00C009DC">
              <w:rPr>
                <w:rFonts w:cstheme="minorHAnsi"/>
              </w:rPr>
              <w:t>Portuguese (European)</w:t>
            </w:r>
          </w:p>
        </w:tc>
      </w:tr>
      <w:tr w:rsidR="00313AD4" w:rsidRPr="00C009DC" w14:paraId="45F3007D" w14:textId="77777777" w:rsidTr="00285647">
        <w:trPr>
          <w:cantSplit/>
          <w:jc w:val="center"/>
        </w:trPr>
        <w:tc>
          <w:tcPr>
            <w:tcW w:w="3769" w:type="dxa"/>
            <w:hideMark/>
          </w:tcPr>
          <w:p w14:paraId="6218C348" w14:textId="77777777" w:rsidR="00313AD4" w:rsidRPr="00C009DC" w:rsidRDefault="00313AD4" w:rsidP="00313AD4">
            <w:pPr>
              <w:spacing w:line="259" w:lineRule="auto"/>
              <w:rPr>
                <w:rFonts w:cstheme="minorHAnsi"/>
              </w:rPr>
            </w:pPr>
            <w:proofErr w:type="spellStart"/>
            <w:r w:rsidRPr="00C009DC">
              <w:rPr>
                <w:rFonts w:cstheme="minorHAnsi"/>
              </w:rPr>
              <w:t>Benaadir</w:t>
            </w:r>
            <w:proofErr w:type="spellEnd"/>
          </w:p>
        </w:tc>
        <w:tc>
          <w:tcPr>
            <w:tcW w:w="2774" w:type="dxa"/>
          </w:tcPr>
          <w:p w14:paraId="6B087C31" w14:textId="4F198BD5" w:rsidR="00313AD4" w:rsidRPr="00C009DC" w:rsidRDefault="00313AD4" w:rsidP="00313AD4">
            <w:pPr>
              <w:spacing w:line="259" w:lineRule="auto"/>
              <w:rPr>
                <w:rFonts w:cstheme="minorHAnsi"/>
              </w:rPr>
            </w:pPr>
            <w:r w:rsidRPr="00C009DC">
              <w:rPr>
                <w:rFonts w:cstheme="minorHAnsi"/>
              </w:rPr>
              <w:t>Juba Arabic</w:t>
            </w:r>
          </w:p>
        </w:tc>
        <w:tc>
          <w:tcPr>
            <w:tcW w:w="2774" w:type="dxa"/>
          </w:tcPr>
          <w:p w14:paraId="3F91583D" w14:textId="38F14709" w:rsidR="00313AD4" w:rsidRPr="00C009DC" w:rsidRDefault="00313AD4" w:rsidP="00313AD4">
            <w:pPr>
              <w:spacing w:line="259" w:lineRule="auto"/>
              <w:rPr>
                <w:rFonts w:cstheme="minorHAnsi"/>
              </w:rPr>
            </w:pPr>
            <w:r w:rsidRPr="00C009DC">
              <w:rPr>
                <w:rFonts w:cstheme="minorHAnsi"/>
              </w:rPr>
              <w:t>Pugliese</w:t>
            </w:r>
          </w:p>
        </w:tc>
      </w:tr>
      <w:tr w:rsidR="00313AD4" w:rsidRPr="00C009DC" w14:paraId="5C9EEC5B" w14:textId="77777777" w:rsidTr="00285647">
        <w:trPr>
          <w:cantSplit/>
          <w:jc w:val="center"/>
        </w:trPr>
        <w:tc>
          <w:tcPr>
            <w:tcW w:w="3769" w:type="dxa"/>
            <w:hideMark/>
          </w:tcPr>
          <w:p w14:paraId="16669D92" w14:textId="77777777" w:rsidR="00313AD4" w:rsidRPr="00C009DC" w:rsidRDefault="00313AD4" w:rsidP="00313AD4">
            <w:pPr>
              <w:spacing w:line="259" w:lineRule="auto"/>
              <w:rPr>
                <w:rFonts w:cstheme="minorHAnsi"/>
              </w:rPr>
            </w:pPr>
            <w:r w:rsidRPr="00C009DC">
              <w:rPr>
                <w:rFonts w:cstheme="minorHAnsi"/>
              </w:rPr>
              <w:t>Bengali</w:t>
            </w:r>
          </w:p>
        </w:tc>
        <w:tc>
          <w:tcPr>
            <w:tcW w:w="2774" w:type="dxa"/>
          </w:tcPr>
          <w:p w14:paraId="79B79B90" w14:textId="221651A2" w:rsidR="00313AD4" w:rsidRPr="00C009DC" w:rsidRDefault="00313AD4" w:rsidP="00313AD4">
            <w:pPr>
              <w:spacing w:line="259" w:lineRule="auto"/>
              <w:rPr>
                <w:rFonts w:cstheme="minorHAnsi"/>
              </w:rPr>
            </w:pPr>
            <w:r w:rsidRPr="00C009DC">
              <w:rPr>
                <w:rFonts w:cstheme="minorHAnsi"/>
              </w:rPr>
              <w:t>Jula</w:t>
            </w:r>
          </w:p>
        </w:tc>
        <w:tc>
          <w:tcPr>
            <w:tcW w:w="2774" w:type="dxa"/>
          </w:tcPr>
          <w:p w14:paraId="13D7E5FE" w14:textId="1B3EEADB" w:rsidR="00313AD4" w:rsidRPr="00C009DC" w:rsidRDefault="00313AD4" w:rsidP="00313AD4">
            <w:pPr>
              <w:spacing w:line="259" w:lineRule="auto"/>
              <w:rPr>
                <w:rFonts w:cstheme="minorHAnsi"/>
              </w:rPr>
            </w:pPr>
            <w:proofErr w:type="spellStart"/>
            <w:r w:rsidRPr="00C009DC">
              <w:rPr>
                <w:rFonts w:cstheme="minorHAnsi"/>
              </w:rPr>
              <w:t>Pulaar</w:t>
            </w:r>
            <w:proofErr w:type="spellEnd"/>
          </w:p>
        </w:tc>
      </w:tr>
      <w:tr w:rsidR="00313AD4" w:rsidRPr="00C009DC" w14:paraId="4435261F" w14:textId="77777777" w:rsidTr="00285647">
        <w:trPr>
          <w:cantSplit/>
          <w:jc w:val="center"/>
        </w:trPr>
        <w:tc>
          <w:tcPr>
            <w:tcW w:w="3769" w:type="dxa"/>
            <w:hideMark/>
          </w:tcPr>
          <w:p w14:paraId="57DE49E8" w14:textId="77777777" w:rsidR="00313AD4" w:rsidRPr="00C009DC" w:rsidRDefault="00313AD4" w:rsidP="00313AD4">
            <w:pPr>
              <w:spacing w:line="259" w:lineRule="auto"/>
              <w:rPr>
                <w:rFonts w:cstheme="minorHAnsi"/>
              </w:rPr>
            </w:pPr>
            <w:r w:rsidRPr="00C009DC">
              <w:rPr>
                <w:rFonts w:cstheme="minorHAnsi"/>
              </w:rPr>
              <w:t>Berber</w:t>
            </w:r>
          </w:p>
        </w:tc>
        <w:tc>
          <w:tcPr>
            <w:tcW w:w="2774" w:type="dxa"/>
          </w:tcPr>
          <w:p w14:paraId="05C623E0" w14:textId="4D4672DE" w:rsidR="00313AD4" w:rsidRPr="00C009DC" w:rsidRDefault="00313AD4" w:rsidP="00313AD4">
            <w:pPr>
              <w:spacing w:line="259" w:lineRule="auto"/>
              <w:rPr>
                <w:rFonts w:cstheme="minorHAnsi"/>
              </w:rPr>
            </w:pPr>
            <w:r w:rsidRPr="00C009DC">
              <w:rPr>
                <w:rFonts w:cstheme="minorHAnsi"/>
              </w:rPr>
              <w:t>Kaba</w:t>
            </w:r>
          </w:p>
        </w:tc>
        <w:tc>
          <w:tcPr>
            <w:tcW w:w="2774" w:type="dxa"/>
          </w:tcPr>
          <w:p w14:paraId="1D5AECA5" w14:textId="57C48B14" w:rsidR="00313AD4" w:rsidRPr="00C009DC" w:rsidRDefault="00313AD4" w:rsidP="00313AD4">
            <w:pPr>
              <w:spacing w:line="259" w:lineRule="auto"/>
              <w:rPr>
                <w:rFonts w:cstheme="minorHAnsi"/>
              </w:rPr>
            </w:pPr>
            <w:r w:rsidRPr="00C009DC">
              <w:rPr>
                <w:rFonts w:cstheme="minorHAnsi"/>
              </w:rPr>
              <w:t>Punjabi</w:t>
            </w:r>
          </w:p>
        </w:tc>
      </w:tr>
      <w:tr w:rsidR="00313AD4" w:rsidRPr="00C009DC" w14:paraId="7AA027D0" w14:textId="77777777" w:rsidTr="00285647">
        <w:trPr>
          <w:cantSplit/>
          <w:jc w:val="center"/>
        </w:trPr>
        <w:tc>
          <w:tcPr>
            <w:tcW w:w="3769" w:type="dxa"/>
            <w:hideMark/>
          </w:tcPr>
          <w:p w14:paraId="4604453C" w14:textId="77777777" w:rsidR="00313AD4" w:rsidRPr="00C009DC" w:rsidRDefault="00313AD4" w:rsidP="00313AD4">
            <w:pPr>
              <w:spacing w:line="259" w:lineRule="auto"/>
              <w:rPr>
                <w:rFonts w:cstheme="minorHAnsi"/>
              </w:rPr>
            </w:pPr>
            <w:r w:rsidRPr="00C009DC">
              <w:rPr>
                <w:rFonts w:cstheme="minorHAnsi"/>
              </w:rPr>
              <w:t>Bhutanese</w:t>
            </w:r>
          </w:p>
        </w:tc>
        <w:tc>
          <w:tcPr>
            <w:tcW w:w="2774" w:type="dxa"/>
          </w:tcPr>
          <w:p w14:paraId="2CE0DDB3" w14:textId="22B17F46" w:rsidR="00313AD4" w:rsidRPr="00C009DC" w:rsidRDefault="00313AD4" w:rsidP="00313AD4">
            <w:pPr>
              <w:spacing w:line="259" w:lineRule="auto"/>
              <w:rPr>
                <w:rFonts w:cstheme="minorHAnsi"/>
              </w:rPr>
            </w:pPr>
            <w:r w:rsidRPr="00C009DC">
              <w:rPr>
                <w:rFonts w:cstheme="minorHAnsi"/>
              </w:rPr>
              <w:t>Kamba</w:t>
            </w:r>
          </w:p>
        </w:tc>
        <w:tc>
          <w:tcPr>
            <w:tcW w:w="2774" w:type="dxa"/>
          </w:tcPr>
          <w:p w14:paraId="49A5D9C5" w14:textId="2A186EF6" w:rsidR="00313AD4" w:rsidRPr="00C009DC" w:rsidRDefault="00313AD4" w:rsidP="00313AD4">
            <w:pPr>
              <w:spacing w:line="259" w:lineRule="auto"/>
              <w:rPr>
                <w:rFonts w:cstheme="minorHAnsi"/>
              </w:rPr>
            </w:pPr>
            <w:proofErr w:type="spellStart"/>
            <w:r w:rsidRPr="00C009DC">
              <w:rPr>
                <w:rFonts w:cstheme="minorHAnsi"/>
              </w:rPr>
              <w:t>Putian</w:t>
            </w:r>
            <w:proofErr w:type="spellEnd"/>
          </w:p>
        </w:tc>
      </w:tr>
      <w:tr w:rsidR="00313AD4" w:rsidRPr="00C009DC" w14:paraId="36374D44" w14:textId="77777777" w:rsidTr="00285647">
        <w:trPr>
          <w:cantSplit/>
          <w:jc w:val="center"/>
        </w:trPr>
        <w:tc>
          <w:tcPr>
            <w:tcW w:w="3769" w:type="dxa"/>
            <w:hideMark/>
          </w:tcPr>
          <w:p w14:paraId="6D24612D" w14:textId="77777777" w:rsidR="00313AD4" w:rsidRPr="00C009DC" w:rsidRDefault="00313AD4" w:rsidP="00313AD4">
            <w:pPr>
              <w:spacing w:line="259" w:lineRule="auto"/>
              <w:rPr>
                <w:rFonts w:cstheme="minorHAnsi"/>
              </w:rPr>
            </w:pPr>
            <w:r w:rsidRPr="00C009DC">
              <w:rPr>
                <w:rFonts w:cstheme="minorHAnsi"/>
              </w:rPr>
              <w:t>Bosnian</w:t>
            </w:r>
          </w:p>
        </w:tc>
        <w:tc>
          <w:tcPr>
            <w:tcW w:w="2774" w:type="dxa"/>
          </w:tcPr>
          <w:p w14:paraId="27B0FD0D" w14:textId="0E6C64FE" w:rsidR="00313AD4" w:rsidRPr="00C009DC" w:rsidRDefault="00313AD4" w:rsidP="00313AD4">
            <w:pPr>
              <w:spacing w:line="259" w:lineRule="auto"/>
              <w:rPr>
                <w:rFonts w:cstheme="minorHAnsi"/>
              </w:rPr>
            </w:pPr>
            <w:r w:rsidRPr="00C009DC">
              <w:rPr>
                <w:rFonts w:cstheme="minorHAnsi"/>
              </w:rPr>
              <w:t>Kam Muang</w:t>
            </w:r>
          </w:p>
        </w:tc>
        <w:tc>
          <w:tcPr>
            <w:tcW w:w="2774" w:type="dxa"/>
          </w:tcPr>
          <w:p w14:paraId="4BE89F62" w14:textId="06658E0A" w:rsidR="00313AD4" w:rsidRPr="00C009DC" w:rsidRDefault="00313AD4" w:rsidP="00313AD4">
            <w:pPr>
              <w:spacing w:line="259" w:lineRule="auto"/>
              <w:rPr>
                <w:rFonts w:cstheme="minorHAnsi"/>
              </w:rPr>
            </w:pPr>
            <w:r w:rsidRPr="00C009DC">
              <w:rPr>
                <w:rFonts w:cstheme="minorHAnsi"/>
              </w:rPr>
              <w:t>Quechua</w:t>
            </w:r>
          </w:p>
        </w:tc>
      </w:tr>
      <w:tr w:rsidR="00313AD4" w:rsidRPr="00C009DC" w14:paraId="4AC48603" w14:textId="77777777" w:rsidTr="00285647">
        <w:trPr>
          <w:cantSplit/>
          <w:jc w:val="center"/>
        </w:trPr>
        <w:tc>
          <w:tcPr>
            <w:tcW w:w="3769" w:type="dxa"/>
            <w:hideMark/>
          </w:tcPr>
          <w:p w14:paraId="029BFB4E" w14:textId="77777777" w:rsidR="00313AD4" w:rsidRPr="00C009DC" w:rsidRDefault="00313AD4" w:rsidP="00313AD4">
            <w:pPr>
              <w:spacing w:line="259" w:lineRule="auto"/>
              <w:rPr>
                <w:rFonts w:cstheme="minorHAnsi"/>
              </w:rPr>
            </w:pPr>
            <w:proofErr w:type="spellStart"/>
            <w:r w:rsidRPr="00C009DC">
              <w:rPr>
                <w:rFonts w:cstheme="minorHAnsi"/>
              </w:rPr>
              <w:t>Bravanese</w:t>
            </w:r>
            <w:proofErr w:type="spellEnd"/>
          </w:p>
        </w:tc>
        <w:tc>
          <w:tcPr>
            <w:tcW w:w="2774" w:type="dxa"/>
          </w:tcPr>
          <w:p w14:paraId="35048B65" w14:textId="6F6B1F77" w:rsidR="00313AD4" w:rsidRPr="00C009DC" w:rsidRDefault="00313AD4" w:rsidP="00313AD4">
            <w:pPr>
              <w:spacing w:line="259" w:lineRule="auto"/>
              <w:rPr>
                <w:rFonts w:cstheme="minorHAnsi"/>
              </w:rPr>
            </w:pPr>
            <w:proofErr w:type="spellStart"/>
            <w:r w:rsidRPr="00C009DC">
              <w:rPr>
                <w:rFonts w:cstheme="minorHAnsi"/>
              </w:rPr>
              <w:t>Kanjobal</w:t>
            </w:r>
            <w:proofErr w:type="spellEnd"/>
            <w:r w:rsidRPr="00C009DC">
              <w:rPr>
                <w:rFonts w:cstheme="minorHAnsi"/>
              </w:rPr>
              <w:t xml:space="preserve"> (</w:t>
            </w:r>
            <w:proofErr w:type="spellStart"/>
            <w:r w:rsidRPr="00C009DC">
              <w:rPr>
                <w:rFonts w:cstheme="minorHAnsi"/>
              </w:rPr>
              <w:t>Q’anjob’al</w:t>
            </w:r>
            <w:proofErr w:type="spellEnd"/>
            <w:r w:rsidRPr="00C009DC">
              <w:rPr>
                <w:rFonts w:cstheme="minorHAnsi"/>
              </w:rPr>
              <w:t>)</w:t>
            </w:r>
          </w:p>
        </w:tc>
        <w:tc>
          <w:tcPr>
            <w:tcW w:w="2774" w:type="dxa"/>
          </w:tcPr>
          <w:p w14:paraId="0A64740B" w14:textId="0106D1BB" w:rsidR="00313AD4" w:rsidRPr="00C009DC" w:rsidRDefault="00313AD4" w:rsidP="00313AD4">
            <w:pPr>
              <w:spacing w:line="259" w:lineRule="auto"/>
              <w:rPr>
                <w:rFonts w:cstheme="minorHAnsi"/>
              </w:rPr>
            </w:pPr>
            <w:r w:rsidRPr="00C009DC">
              <w:rPr>
                <w:rFonts w:cstheme="minorHAnsi"/>
              </w:rPr>
              <w:t>Quichua</w:t>
            </w:r>
          </w:p>
        </w:tc>
      </w:tr>
      <w:tr w:rsidR="00313AD4" w:rsidRPr="00C009DC" w14:paraId="707D356B" w14:textId="77777777" w:rsidTr="00285647">
        <w:trPr>
          <w:cantSplit/>
          <w:jc w:val="center"/>
        </w:trPr>
        <w:tc>
          <w:tcPr>
            <w:tcW w:w="3769" w:type="dxa"/>
            <w:hideMark/>
          </w:tcPr>
          <w:p w14:paraId="70560DE2" w14:textId="77777777" w:rsidR="00313AD4" w:rsidRPr="00C009DC" w:rsidRDefault="00313AD4" w:rsidP="00313AD4">
            <w:pPr>
              <w:spacing w:line="259" w:lineRule="auto"/>
              <w:rPr>
                <w:rFonts w:cstheme="minorHAnsi"/>
              </w:rPr>
            </w:pPr>
            <w:r w:rsidRPr="00C009DC">
              <w:rPr>
                <w:rFonts w:cstheme="minorHAnsi"/>
              </w:rPr>
              <w:t>British Sign Language</w:t>
            </w:r>
          </w:p>
        </w:tc>
        <w:tc>
          <w:tcPr>
            <w:tcW w:w="2774" w:type="dxa"/>
          </w:tcPr>
          <w:p w14:paraId="305F8D6A" w14:textId="7BA30519" w:rsidR="00313AD4" w:rsidRPr="00C009DC" w:rsidRDefault="00313AD4" w:rsidP="00313AD4">
            <w:pPr>
              <w:spacing w:line="259" w:lineRule="auto"/>
              <w:rPr>
                <w:rFonts w:cstheme="minorHAnsi"/>
              </w:rPr>
            </w:pPr>
            <w:r w:rsidRPr="00C009DC">
              <w:rPr>
                <w:rFonts w:cstheme="minorHAnsi"/>
              </w:rPr>
              <w:t>Kannada</w:t>
            </w:r>
          </w:p>
        </w:tc>
        <w:tc>
          <w:tcPr>
            <w:tcW w:w="2774" w:type="dxa"/>
          </w:tcPr>
          <w:p w14:paraId="5CC0EE27" w14:textId="7DA899F8" w:rsidR="00313AD4" w:rsidRPr="00C009DC" w:rsidRDefault="00313AD4" w:rsidP="00313AD4">
            <w:pPr>
              <w:spacing w:line="259" w:lineRule="auto"/>
              <w:rPr>
                <w:rFonts w:cstheme="minorHAnsi"/>
              </w:rPr>
            </w:pPr>
            <w:r w:rsidRPr="00C009DC">
              <w:rPr>
                <w:rFonts w:cstheme="minorHAnsi"/>
              </w:rPr>
              <w:t>Rade</w:t>
            </w:r>
          </w:p>
        </w:tc>
      </w:tr>
      <w:tr w:rsidR="00313AD4" w:rsidRPr="00C009DC" w14:paraId="1397C746" w14:textId="77777777" w:rsidTr="00285647">
        <w:trPr>
          <w:cantSplit/>
          <w:jc w:val="center"/>
        </w:trPr>
        <w:tc>
          <w:tcPr>
            <w:tcW w:w="3769" w:type="dxa"/>
            <w:hideMark/>
          </w:tcPr>
          <w:p w14:paraId="0E772F41" w14:textId="77777777" w:rsidR="00313AD4" w:rsidRPr="00C009DC" w:rsidRDefault="00313AD4" w:rsidP="00313AD4">
            <w:pPr>
              <w:spacing w:line="259" w:lineRule="auto"/>
              <w:rPr>
                <w:rFonts w:cstheme="minorHAnsi"/>
              </w:rPr>
            </w:pPr>
            <w:r w:rsidRPr="00C009DC">
              <w:rPr>
                <w:rFonts w:cstheme="minorHAnsi"/>
              </w:rPr>
              <w:t>Bulgarian</w:t>
            </w:r>
          </w:p>
        </w:tc>
        <w:tc>
          <w:tcPr>
            <w:tcW w:w="2774" w:type="dxa"/>
          </w:tcPr>
          <w:p w14:paraId="0D5C7AF4" w14:textId="38078D70" w:rsidR="00313AD4" w:rsidRPr="00C009DC" w:rsidRDefault="00313AD4" w:rsidP="00313AD4">
            <w:pPr>
              <w:spacing w:line="259" w:lineRule="auto"/>
              <w:rPr>
                <w:rFonts w:cstheme="minorHAnsi"/>
              </w:rPr>
            </w:pPr>
            <w:r w:rsidRPr="00C009DC">
              <w:rPr>
                <w:rFonts w:cstheme="minorHAnsi"/>
              </w:rPr>
              <w:t>Karen</w:t>
            </w:r>
          </w:p>
        </w:tc>
        <w:tc>
          <w:tcPr>
            <w:tcW w:w="2774" w:type="dxa"/>
          </w:tcPr>
          <w:p w14:paraId="2FE587CE" w14:textId="4827B149" w:rsidR="00313AD4" w:rsidRPr="00C009DC" w:rsidRDefault="00313AD4" w:rsidP="00313AD4">
            <w:pPr>
              <w:spacing w:line="259" w:lineRule="auto"/>
              <w:rPr>
                <w:rFonts w:cstheme="minorHAnsi"/>
              </w:rPr>
            </w:pPr>
            <w:r w:rsidRPr="00C009DC">
              <w:rPr>
                <w:rFonts w:cstheme="minorHAnsi"/>
              </w:rPr>
              <w:t>Rakhine</w:t>
            </w:r>
          </w:p>
        </w:tc>
      </w:tr>
      <w:tr w:rsidR="00313AD4" w:rsidRPr="00C009DC" w14:paraId="713E0BA5" w14:textId="77777777" w:rsidTr="00285647">
        <w:trPr>
          <w:cantSplit/>
          <w:jc w:val="center"/>
        </w:trPr>
        <w:tc>
          <w:tcPr>
            <w:tcW w:w="3769" w:type="dxa"/>
            <w:hideMark/>
          </w:tcPr>
          <w:p w14:paraId="40C48F50" w14:textId="77777777" w:rsidR="00313AD4" w:rsidRPr="00C009DC" w:rsidRDefault="00313AD4" w:rsidP="00313AD4">
            <w:pPr>
              <w:spacing w:line="259" w:lineRule="auto"/>
              <w:rPr>
                <w:rFonts w:cstheme="minorHAnsi"/>
              </w:rPr>
            </w:pPr>
            <w:r w:rsidRPr="00C009DC">
              <w:rPr>
                <w:rFonts w:cstheme="minorHAnsi"/>
              </w:rPr>
              <w:t>Burmese</w:t>
            </w:r>
          </w:p>
        </w:tc>
        <w:tc>
          <w:tcPr>
            <w:tcW w:w="2774" w:type="dxa"/>
          </w:tcPr>
          <w:p w14:paraId="4FBAC375" w14:textId="14C9D72F" w:rsidR="00313AD4" w:rsidRPr="00C009DC" w:rsidRDefault="00313AD4" w:rsidP="00313AD4">
            <w:pPr>
              <w:spacing w:line="259" w:lineRule="auto"/>
              <w:rPr>
                <w:rFonts w:cstheme="minorHAnsi"/>
              </w:rPr>
            </w:pPr>
            <w:r w:rsidRPr="00C009DC">
              <w:rPr>
                <w:rFonts w:cstheme="minorHAnsi"/>
              </w:rPr>
              <w:t>Karen (</w:t>
            </w:r>
            <w:proofErr w:type="spellStart"/>
            <w:r w:rsidRPr="00C009DC">
              <w:rPr>
                <w:rFonts w:cstheme="minorHAnsi"/>
              </w:rPr>
              <w:t>Pwo</w:t>
            </w:r>
            <w:proofErr w:type="spellEnd"/>
            <w:r w:rsidRPr="00C009DC">
              <w:rPr>
                <w:rFonts w:cstheme="minorHAnsi"/>
              </w:rPr>
              <w:t>)</w:t>
            </w:r>
          </w:p>
        </w:tc>
        <w:tc>
          <w:tcPr>
            <w:tcW w:w="2774" w:type="dxa"/>
          </w:tcPr>
          <w:p w14:paraId="4AE93FB6" w14:textId="35C91C01" w:rsidR="00313AD4" w:rsidRPr="00C009DC" w:rsidRDefault="00313AD4" w:rsidP="00313AD4">
            <w:pPr>
              <w:spacing w:line="259" w:lineRule="auto"/>
              <w:rPr>
                <w:rFonts w:cstheme="minorHAnsi"/>
              </w:rPr>
            </w:pPr>
            <w:r w:rsidRPr="00C009DC">
              <w:rPr>
                <w:rFonts w:cstheme="minorHAnsi"/>
              </w:rPr>
              <w:t>Rohingya</w:t>
            </w:r>
          </w:p>
        </w:tc>
      </w:tr>
      <w:tr w:rsidR="00313AD4" w:rsidRPr="00C009DC" w14:paraId="35B69640" w14:textId="77777777" w:rsidTr="00285647">
        <w:trPr>
          <w:cantSplit/>
          <w:jc w:val="center"/>
        </w:trPr>
        <w:tc>
          <w:tcPr>
            <w:tcW w:w="3769" w:type="dxa"/>
            <w:hideMark/>
          </w:tcPr>
          <w:p w14:paraId="7451B3AC" w14:textId="77777777" w:rsidR="00313AD4" w:rsidRPr="00C009DC" w:rsidRDefault="00313AD4" w:rsidP="00313AD4">
            <w:pPr>
              <w:spacing w:line="259" w:lineRule="auto"/>
              <w:rPr>
                <w:rFonts w:cstheme="minorHAnsi"/>
              </w:rPr>
            </w:pPr>
            <w:r w:rsidRPr="00C009DC">
              <w:rPr>
                <w:rFonts w:cstheme="minorHAnsi"/>
              </w:rPr>
              <w:t>Cantonese</w:t>
            </w:r>
          </w:p>
        </w:tc>
        <w:tc>
          <w:tcPr>
            <w:tcW w:w="2774" w:type="dxa"/>
          </w:tcPr>
          <w:p w14:paraId="7D66BBB3" w14:textId="1E50E338" w:rsidR="00313AD4" w:rsidRPr="00C009DC" w:rsidRDefault="00313AD4" w:rsidP="00313AD4">
            <w:pPr>
              <w:spacing w:line="259" w:lineRule="auto"/>
              <w:rPr>
                <w:rFonts w:cstheme="minorHAnsi"/>
              </w:rPr>
            </w:pPr>
            <w:r w:rsidRPr="00C009DC">
              <w:rPr>
                <w:rFonts w:cstheme="minorHAnsi"/>
              </w:rPr>
              <w:t>Karenni (Kayah)</w:t>
            </w:r>
          </w:p>
        </w:tc>
        <w:tc>
          <w:tcPr>
            <w:tcW w:w="2774" w:type="dxa"/>
          </w:tcPr>
          <w:p w14:paraId="693BC9B8" w14:textId="7F442E12" w:rsidR="00313AD4" w:rsidRPr="00C009DC" w:rsidRDefault="00313AD4" w:rsidP="00313AD4">
            <w:pPr>
              <w:spacing w:line="259" w:lineRule="auto"/>
              <w:rPr>
                <w:rFonts w:cstheme="minorHAnsi"/>
              </w:rPr>
            </w:pPr>
            <w:r w:rsidRPr="00C009DC">
              <w:rPr>
                <w:rFonts w:cstheme="minorHAnsi"/>
              </w:rPr>
              <w:t>Romanian</w:t>
            </w:r>
          </w:p>
        </w:tc>
      </w:tr>
      <w:tr w:rsidR="00313AD4" w:rsidRPr="00C009DC" w14:paraId="79FF13A3" w14:textId="77777777" w:rsidTr="00285647">
        <w:trPr>
          <w:cantSplit/>
          <w:jc w:val="center"/>
        </w:trPr>
        <w:tc>
          <w:tcPr>
            <w:tcW w:w="3769" w:type="dxa"/>
            <w:hideMark/>
          </w:tcPr>
          <w:p w14:paraId="38AED923" w14:textId="77777777" w:rsidR="00313AD4" w:rsidRPr="00C009DC" w:rsidRDefault="00313AD4" w:rsidP="00313AD4">
            <w:pPr>
              <w:spacing w:line="259" w:lineRule="auto"/>
              <w:rPr>
                <w:rFonts w:cstheme="minorHAnsi"/>
              </w:rPr>
            </w:pPr>
            <w:r w:rsidRPr="00C009DC">
              <w:rPr>
                <w:rFonts w:cstheme="minorHAnsi"/>
              </w:rPr>
              <w:t>Cape Verdean Creole</w:t>
            </w:r>
          </w:p>
        </w:tc>
        <w:tc>
          <w:tcPr>
            <w:tcW w:w="2774" w:type="dxa"/>
          </w:tcPr>
          <w:p w14:paraId="26CCDCEC" w14:textId="20299737" w:rsidR="00313AD4" w:rsidRPr="00C009DC" w:rsidRDefault="00313AD4" w:rsidP="00313AD4">
            <w:pPr>
              <w:spacing w:line="259" w:lineRule="auto"/>
              <w:rPr>
                <w:rFonts w:cstheme="minorHAnsi"/>
              </w:rPr>
            </w:pPr>
            <w:r w:rsidRPr="00C009DC">
              <w:rPr>
                <w:rFonts w:cstheme="minorHAnsi"/>
              </w:rPr>
              <w:t>Kashmiri</w:t>
            </w:r>
          </w:p>
        </w:tc>
        <w:tc>
          <w:tcPr>
            <w:tcW w:w="2774" w:type="dxa"/>
          </w:tcPr>
          <w:p w14:paraId="1C440EF8" w14:textId="75A87554" w:rsidR="00313AD4" w:rsidRPr="00C009DC" w:rsidRDefault="00313AD4" w:rsidP="00313AD4">
            <w:pPr>
              <w:spacing w:line="259" w:lineRule="auto"/>
              <w:rPr>
                <w:rFonts w:cstheme="minorHAnsi"/>
              </w:rPr>
            </w:pPr>
            <w:r w:rsidRPr="00C009DC">
              <w:rPr>
                <w:rFonts w:cstheme="minorHAnsi"/>
              </w:rPr>
              <w:t>Russian</w:t>
            </w:r>
          </w:p>
        </w:tc>
      </w:tr>
      <w:tr w:rsidR="00313AD4" w:rsidRPr="00C009DC" w14:paraId="2A2DCC9B" w14:textId="77777777" w:rsidTr="00285647">
        <w:trPr>
          <w:cantSplit/>
          <w:jc w:val="center"/>
        </w:trPr>
        <w:tc>
          <w:tcPr>
            <w:tcW w:w="3769" w:type="dxa"/>
            <w:hideMark/>
          </w:tcPr>
          <w:p w14:paraId="49A1425C" w14:textId="77777777" w:rsidR="00313AD4" w:rsidRPr="00C009DC" w:rsidRDefault="00313AD4" w:rsidP="00313AD4">
            <w:pPr>
              <w:spacing w:line="259" w:lineRule="auto"/>
              <w:rPr>
                <w:rFonts w:cstheme="minorHAnsi"/>
              </w:rPr>
            </w:pPr>
            <w:r w:rsidRPr="00C009DC">
              <w:rPr>
                <w:rFonts w:cstheme="minorHAnsi"/>
              </w:rPr>
              <w:t>Catalan</w:t>
            </w:r>
          </w:p>
        </w:tc>
        <w:tc>
          <w:tcPr>
            <w:tcW w:w="2774" w:type="dxa"/>
          </w:tcPr>
          <w:p w14:paraId="4A7B9DDC" w14:textId="769AD179" w:rsidR="00313AD4" w:rsidRPr="00C009DC" w:rsidRDefault="00313AD4" w:rsidP="00313AD4">
            <w:pPr>
              <w:spacing w:line="259" w:lineRule="auto"/>
              <w:rPr>
                <w:rFonts w:cstheme="minorHAnsi"/>
              </w:rPr>
            </w:pPr>
            <w:r w:rsidRPr="00C009DC">
              <w:rPr>
                <w:rFonts w:cstheme="minorHAnsi"/>
              </w:rPr>
              <w:t>Kazakh</w:t>
            </w:r>
          </w:p>
        </w:tc>
        <w:tc>
          <w:tcPr>
            <w:tcW w:w="2774" w:type="dxa"/>
          </w:tcPr>
          <w:p w14:paraId="0363E3FB" w14:textId="5AA9FD0B" w:rsidR="00313AD4" w:rsidRPr="00C009DC" w:rsidRDefault="00313AD4" w:rsidP="00313AD4">
            <w:pPr>
              <w:spacing w:line="259" w:lineRule="auto"/>
              <w:rPr>
                <w:rFonts w:cstheme="minorHAnsi"/>
              </w:rPr>
            </w:pPr>
            <w:r w:rsidRPr="00C009DC">
              <w:rPr>
                <w:rFonts w:cstheme="minorHAnsi"/>
              </w:rPr>
              <w:t>Samoan</w:t>
            </w:r>
          </w:p>
        </w:tc>
      </w:tr>
      <w:tr w:rsidR="00313AD4" w:rsidRPr="00C009DC" w14:paraId="5220D52C" w14:textId="77777777" w:rsidTr="00285647">
        <w:trPr>
          <w:cantSplit/>
          <w:jc w:val="center"/>
        </w:trPr>
        <w:tc>
          <w:tcPr>
            <w:tcW w:w="3769" w:type="dxa"/>
            <w:hideMark/>
          </w:tcPr>
          <w:p w14:paraId="3A0F2788" w14:textId="77777777" w:rsidR="00313AD4" w:rsidRPr="00C009DC" w:rsidRDefault="00313AD4" w:rsidP="00313AD4">
            <w:pPr>
              <w:spacing w:line="259" w:lineRule="auto"/>
              <w:rPr>
                <w:rFonts w:cstheme="minorHAnsi"/>
              </w:rPr>
            </w:pPr>
            <w:r w:rsidRPr="00C009DC">
              <w:rPr>
                <w:rFonts w:cstheme="minorHAnsi"/>
              </w:rPr>
              <w:t>Cebuano</w:t>
            </w:r>
          </w:p>
        </w:tc>
        <w:tc>
          <w:tcPr>
            <w:tcW w:w="2774" w:type="dxa"/>
          </w:tcPr>
          <w:p w14:paraId="726C6259" w14:textId="2C630D83" w:rsidR="00313AD4" w:rsidRPr="00C009DC" w:rsidRDefault="00313AD4" w:rsidP="00313AD4">
            <w:pPr>
              <w:spacing w:line="259" w:lineRule="auto"/>
              <w:rPr>
                <w:rFonts w:cstheme="minorHAnsi"/>
              </w:rPr>
            </w:pPr>
            <w:r w:rsidRPr="00C009DC">
              <w:rPr>
                <w:rFonts w:cstheme="minorHAnsi"/>
              </w:rPr>
              <w:t>Kham</w:t>
            </w:r>
          </w:p>
        </w:tc>
        <w:tc>
          <w:tcPr>
            <w:tcW w:w="2774" w:type="dxa"/>
          </w:tcPr>
          <w:p w14:paraId="4305D749" w14:textId="465D6DA1" w:rsidR="00313AD4" w:rsidRPr="00C009DC" w:rsidRDefault="00313AD4" w:rsidP="00313AD4">
            <w:pPr>
              <w:spacing w:line="259" w:lineRule="auto"/>
              <w:rPr>
                <w:rFonts w:cstheme="minorHAnsi"/>
              </w:rPr>
            </w:pPr>
            <w:r w:rsidRPr="00C009DC">
              <w:rPr>
                <w:rFonts w:cstheme="minorHAnsi"/>
              </w:rPr>
              <w:t>Sango (Sangho)</w:t>
            </w:r>
          </w:p>
        </w:tc>
      </w:tr>
      <w:tr w:rsidR="00313AD4" w:rsidRPr="00C009DC" w14:paraId="4B41DB1B" w14:textId="77777777" w:rsidTr="00285647">
        <w:trPr>
          <w:cantSplit/>
          <w:jc w:val="center"/>
        </w:trPr>
        <w:tc>
          <w:tcPr>
            <w:tcW w:w="3769" w:type="dxa"/>
            <w:hideMark/>
          </w:tcPr>
          <w:p w14:paraId="509EE807" w14:textId="77777777" w:rsidR="00313AD4" w:rsidRPr="00C009DC" w:rsidRDefault="00313AD4" w:rsidP="00313AD4">
            <w:pPr>
              <w:spacing w:line="259" w:lineRule="auto"/>
              <w:rPr>
                <w:rFonts w:cstheme="minorHAnsi"/>
              </w:rPr>
            </w:pPr>
            <w:r w:rsidRPr="00C009DC">
              <w:rPr>
                <w:rFonts w:cstheme="minorHAnsi"/>
              </w:rPr>
              <w:t>Chaldean</w:t>
            </w:r>
          </w:p>
        </w:tc>
        <w:tc>
          <w:tcPr>
            <w:tcW w:w="2774" w:type="dxa"/>
          </w:tcPr>
          <w:p w14:paraId="7B3835B9" w14:textId="6F0A2C7C" w:rsidR="00313AD4" w:rsidRPr="00C009DC" w:rsidRDefault="00313AD4" w:rsidP="00313AD4">
            <w:pPr>
              <w:spacing w:line="259" w:lineRule="auto"/>
              <w:rPr>
                <w:rFonts w:cstheme="minorHAnsi"/>
              </w:rPr>
            </w:pPr>
            <w:r w:rsidRPr="00C009DC">
              <w:rPr>
                <w:rFonts w:cstheme="minorHAnsi"/>
              </w:rPr>
              <w:t>Khana</w:t>
            </w:r>
          </w:p>
        </w:tc>
        <w:tc>
          <w:tcPr>
            <w:tcW w:w="2774" w:type="dxa"/>
          </w:tcPr>
          <w:p w14:paraId="3671EA9A" w14:textId="0943A324" w:rsidR="00313AD4" w:rsidRPr="00C009DC" w:rsidRDefault="00313AD4" w:rsidP="00313AD4">
            <w:pPr>
              <w:spacing w:line="259" w:lineRule="auto"/>
              <w:rPr>
                <w:rFonts w:cstheme="minorHAnsi"/>
              </w:rPr>
            </w:pPr>
            <w:r w:rsidRPr="00C009DC">
              <w:rPr>
                <w:rFonts w:cstheme="minorHAnsi"/>
              </w:rPr>
              <w:t>Seraiki</w:t>
            </w:r>
          </w:p>
        </w:tc>
      </w:tr>
      <w:tr w:rsidR="00313AD4" w:rsidRPr="00C009DC" w14:paraId="28DABEF4" w14:textId="77777777" w:rsidTr="00285647">
        <w:trPr>
          <w:cantSplit/>
          <w:jc w:val="center"/>
        </w:trPr>
        <w:tc>
          <w:tcPr>
            <w:tcW w:w="3769" w:type="dxa"/>
            <w:hideMark/>
          </w:tcPr>
          <w:p w14:paraId="387F6763" w14:textId="77777777" w:rsidR="00313AD4" w:rsidRPr="00C009DC" w:rsidRDefault="00313AD4" w:rsidP="00313AD4">
            <w:pPr>
              <w:spacing w:line="259" w:lineRule="auto"/>
              <w:rPr>
                <w:rFonts w:cstheme="minorHAnsi"/>
              </w:rPr>
            </w:pPr>
            <w:r w:rsidRPr="00C009DC">
              <w:rPr>
                <w:rFonts w:cstheme="minorHAnsi"/>
              </w:rPr>
              <w:t>Chamorro</w:t>
            </w:r>
          </w:p>
        </w:tc>
        <w:tc>
          <w:tcPr>
            <w:tcW w:w="2774" w:type="dxa"/>
          </w:tcPr>
          <w:p w14:paraId="0AAE0CDF" w14:textId="74597F57" w:rsidR="00313AD4" w:rsidRPr="00C009DC" w:rsidRDefault="00313AD4" w:rsidP="00313AD4">
            <w:pPr>
              <w:spacing w:line="259" w:lineRule="auto"/>
              <w:rPr>
                <w:rFonts w:cstheme="minorHAnsi"/>
              </w:rPr>
            </w:pPr>
            <w:r w:rsidRPr="00C009DC">
              <w:rPr>
                <w:rFonts w:cstheme="minorHAnsi"/>
              </w:rPr>
              <w:t>Khmer</w:t>
            </w:r>
          </w:p>
        </w:tc>
        <w:tc>
          <w:tcPr>
            <w:tcW w:w="2774" w:type="dxa"/>
          </w:tcPr>
          <w:p w14:paraId="52307A90" w14:textId="02D653E7" w:rsidR="00313AD4" w:rsidRPr="00C009DC" w:rsidRDefault="00313AD4" w:rsidP="00313AD4">
            <w:pPr>
              <w:spacing w:line="259" w:lineRule="auto"/>
              <w:rPr>
                <w:rFonts w:cstheme="minorHAnsi"/>
              </w:rPr>
            </w:pPr>
            <w:r w:rsidRPr="00C009DC">
              <w:rPr>
                <w:rFonts w:cstheme="minorHAnsi"/>
              </w:rPr>
              <w:t>Serbian</w:t>
            </w:r>
          </w:p>
        </w:tc>
      </w:tr>
      <w:tr w:rsidR="00313AD4" w:rsidRPr="00C009DC" w14:paraId="54904981" w14:textId="77777777" w:rsidTr="00285647">
        <w:trPr>
          <w:cantSplit/>
          <w:jc w:val="center"/>
        </w:trPr>
        <w:tc>
          <w:tcPr>
            <w:tcW w:w="3769" w:type="dxa"/>
            <w:hideMark/>
          </w:tcPr>
          <w:p w14:paraId="6ADC6BE8" w14:textId="2B8D4107" w:rsidR="00313AD4" w:rsidRPr="00C009DC" w:rsidRDefault="00313AD4" w:rsidP="00313AD4">
            <w:pPr>
              <w:spacing w:line="259" w:lineRule="auto"/>
              <w:rPr>
                <w:rFonts w:cstheme="minorHAnsi"/>
              </w:rPr>
            </w:pPr>
            <w:proofErr w:type="spellStart"/>
            <w:r w:rsidRPr="00C009DC">
              <w:rPr>
                <w:rFonts w:cstheme="minorHAnsi"/>
              </w:rPr>
              <w:t>Chaochow</w:t>
            </w:r>
            <w:proofErr w:type="spellEnd"/>
            <w:r w:rsidRPr="00671A4F">
              <w:rPr>
                <w:rFonts w:cstheme="minorHAnsi"/>
              </w:rPr>
              <w:t xml:space="preserve"> </w:t>
            </w:r>
            <w:r w:rsidRPr="00C009DC">
              <w:rPr>
                <w:rFonts w:cstheme="minorHAnsi"/>
              </w:rPr>
              <w:t>(Teochew/Chaozhou)</w:t>
            </w:r>
          </w:p>
        </w:tc>
        <w:tc>
          <w:tcPr>
            <w:tcW w:w="2774" w:type="dxa"/>
          </w:tcPr>
          <w:p w14:paraId="2524983F" w14:textId="287714D5" w:rsidR="00313AD4" w:rsidRPr="00C009DC" w:rsidRDefault="00313AD4" w:rsidP="00313AD4">
            <w:pPr>
              <w:spacing w:line="259" w:lineRule="auto"/>
              <w:rPr>
                <w:rFonts w:cstheme="minorHAnsi"/>
              </w:rPr>
            </w:pPr>
            <w:r w:rsidRPr="00C009DC">
              <w:rPr>
                <w:rFonts w:cstheme="minorHAnsi"/>
              </w:rPr>
              <w:t>K’iche’ (Quiché)</w:t>
            </w:r>
          </w:p>
        </w:tc>
        <w:tc>
          <w:tcPr>
            <w:tcW w:w="2774" w:type="dxa"/>
          </w:tcPr>
          <w:p w14:paraId="07F17132" w14:textId="735D84C1" w:rsidR="00313AD4" w:rsidRPr="00C009DC" w:rsidRDefault="00313AD4" w:rsidP="00313AD4">
            <w:pPr>
              <w:spacing w:line="259" w:lineRule="auto"/>
              <w:rPr>
                <w:rFonts w:cstheme="minorHAnsi"/>
              </w:rPr>
            </w:pPr>
            <w:r w:rsidRPr="00C009DC">
              <w:rPr>
                <w:rFonts w:cstheme="minorHAnsi"/>
              </w:rPr>
              <w:t>Shanghainese</w:t>
            </w:r>
          </w:p>
        </w:tc>
      </w:tr>
      <w:tr w:rsidR="00313AD4" w:rsidRPr="00C009DC" w14:paraId="7AE56B17" w14:textId="77777777" w:rsidTr="00285647">
        <w:trPr>
          <w:cantSplit/>
          <w:jc w:val="center"/>
        </w:trPr>
        <w:tc>
          <w:tcPr>
            <w:tcW w:w="3769" w:type="dxa"/>
            <w:hideMark/>
          </w:tcPr>
          <w:p w14:paraId="3E60B880" w14:textId="77777777" w:rsidR="00313AD4" w:rsidRPr="00C009DC" w:rsidRDefault="00313AD4" w:rsidP="00313AD4">
            <w:pPr>
              <w:spacing w:line="259" w:lineRule="auto"/>
              <w:rPr>
                <w:rFonts w:cstheme="minorHAnsi"/>
              </w:rPr>
            </w:pPr>
            <w:r w:rsidRPr="00C009DC">
              <w:rPr>
                <w:rFonts w:cstheme="minorHAnsi"/>
              </w:rPr>
              <w:t xml:space="preserve">Chin </w:t>
            </w:r>
            <w:proofErr w:type="spellStart"/>
            <w:r w:rsidRPr="00C009DC">
              <w:rPr>
                <w:rFonts w:cstheme="minorHAnsi"/>
              </w:rPr>
              <w:t>Falam</w:t>
            </w:r>
            <w:proofErr w:type="spellEnd"/>
          </w:p>
        </w:tc>
        <w:tc>
          <w:tcPr>
            <w:tcW w:w="2774" w:type="dxa"/>
          </w:tcPr>
          <w:p w14:paraId="1F92C9CA" w14:textId="7B66FC54" w:rsidR="00313AD4" w:rsidRPr="00C009DC" w:rsidRDefault="00313AD4" w:rsidP="00313AD4">
            <w:pPr>
              <w:spacing w:line="259" w:lineRule="auto"/>
              <w:rPr>
                <w:rFonts w:cstheme="minorHAnsi"/>
              </w:rPr>
            </w:pPr>
            <w:r w:rsidRPr="00C009DC">
              <w:rPr>
                <w:rFonts w:cstheme="minorHAnsi"/>
              </w:rPr>
              <w:t>Kikongo</w:t>
            </w:r>
          </w:p>
        </w:tc>
        <w:tc>
          <w:tcPr>
            <w:tcW w:w="2774" w:type="dxa"/>
          </w:tcPr>
          <w:p w14:paraId="5D540234" w14:textId="65BAD706" w:rsidR="00313AD4" w:rsidRPr="00C009DC" w:rsidRDefault="00313AD4" w:rsidP="00313AD4">
            <w:pPr>
              <w:spacing w:line="259" w:lineRule="auto"/>
              <w:rPr>
                <w:rFonts w:cstheme="minorHAnsi"/>
              </w:rPr>
            </w:pPr>
            <w:r w:rsidRPr="00C009DC">
              <w:rPr>
                <w:rFonts w:cstheme="minorHAnsi"/>
              </w:rPr>
              <w:t>Shona</w:t>
            </w:r>
          </w:p>
        </w:tc>
      </w:tr>
      <w:tr w:rsidR="00313AD4" w:rsidRPr="00C009DC" w14:paraId="2F851C24" w14:textId="77777777" w:rsidTr="00285647">
        <w:trPr>
          <w:cantSplit/>
          <w:jc w:val="center"/>
        </w:trPr>
        <w:tc>
          <w:tcPr>
            <w:tcW w:w="3769" w:type="dxa"/>
            <w:hideMark/>
          </w:tcPr>
          <w:p w14:paraId="4E4A4844" w14:textId="77777777" w:rsidR="00313AD4" w:rsidRPr="00C009DC" w:rsidRDefault="00313AD4" w:rsidP="00313AD4">
            <w:pPr>
              <w:spacing w:line="259" w:lineRule="auto"/>
              <w:rPr>
                <w:rFonts w:cstheme="minorHAnsi"/>
              </w:rPr>
            </w:pPr>
            <w:r w:rsidRPr="00C009DC">
              <w:rPr>
                <w:rFonts w:cstheme="minorHAnsi"/>
              </w:rPr>
              <w:lastRenderedPageBreak/>
              <w:t>Chin Hakha</w:t>
            </w:r>
          </w:p>
        </w:tc>
        <w:tc>
          <w:tcPr>
            <w:tcW w:w="2774" w:type="dxa"/>
          </w:tcPr>
          <w:p w14:paraId="12C33CBC" w14:textId="38EB1143" w:rsidR="00313AD4" w:rsidRPr="00C009DC" w:rsidRDefault="00313AD4" w:rsidP="00313AD4">
            <w:pPr>
              <w:spacing w:line="259" w:lineRule="auto"/>
              <w:rPr>
                <w:rFonts w:cstheme="minorHAnsi"/>
              </w:rPr>
            </w:pPr>
            <w:r w:rsidRPr="00C009DC">
              <w:rPr>
                <w:rFonts w:cstheme="minorHAnsi"/>
              </w:rPr>
              <w:t>Kikuyu</w:t>
            </w:r>
          </w:p>
        </w:tc>
        <w:tc>
          <w:tcPr>
            <w:tcW w:w="2774" w:type="dxa"/>
          </w:tcPr>
          <w:p w14:paraId="66FDBE94" w14:textId="4BD7FC23" w:rsidR="00313AD4" w:rsidRPr="00C009DC" w:rsidRDefault="00313AD4" w:rsidP="00313AD4">
            <w:pPr>
              <w:spacing w:line="259" w:lineRule="auto"/>
              <w:rPr>
                <w:rFonts w:cstheme="minorHAnsi"/>
              </w:rPr>
            </w:pPr>
            <w:r w:rsidRPr="00C009DC">
              <w:rPr>
                <w:rFonts w:cstheme="minorHAnsi"/>
              </w:rPr>
              <w:t>Sichuan Yi</w:t>
            </w:r>
          </w:p>
        </w:tc>
      </w:tr>
      <w:tr w:rsidR="00313AD4" w:rsidRPr="00C009DC" w14:paraId="0330FCD4" w14:textId="77777777" w:rsidTr="00285647">
        <w:trPr>
          <w:cantSplit/>
          <w:jc w:val="center"/>
        </w:trPr>
        <w:tc>
          <w:tcPr>
            <w:tcW w:w="3769" w:type="dxa"/>
            <w:hideMark/>
          </w:tcPr>
          <w:p w14:paraId="20956BE5" w14:textId="77777777" w:rsidR="00313AD4" w:rsidRPr="00C009DC" w:rsidRDefault="00313AD4" w:rsidP="00313AD4">
            <w:pPr>
              <w:spacing w:line="259" w:lineRule="auto"/>
              <w:rPr>
                <w:rFonts w:cstheme="minorHAnsi"/>
              </w:rPr>
            </w:pPr>
            <w:r w:rsidRPr="00C009DC">
              <w:rPr>
                <w:rFonts w:cstheme="minorHAnsi"/>
              </w:rPr>
              <w:t>Chin Mara</w:t>
            </w:r>
          </w:p>
        </w:tc>
        <w:tc>
          <w:tcPr>
            <w:tcW w:w="2774" w:type="dxa"/>
          </w:tcPr>
          <w:p w14:paraId="1F58E95D" w14:textId="2D01FCCD" w:rsidR="00313AD4" w:rsidRPr="00C009DC" w:rsidRDefault="00313AD4" w:rsidP="00313AD4">
            <w:pPr>
              <w:spacing w:line="259" w:lineRule="auto"/>
              <w:rPr>
                <w:rFonts w:cstheme="minorHAnsi"/>
              </w:rPr>
            </w:pPr>
            <w:proofErr w:type="spellStart"/>
            <w:r w:rsidRPr="00C009DC">
              <w:rPr>
                <w:rFonts w:cstheme="minorHAnsi"/>
              </w:rPr>
              <w:t>Kimiiru</w:t>
            </w:r>
            <w:proofErr w:type="spellEnd"/>
          </w:p>
        </w:tc>
        <w:tc>
          <w:tcPr>
            <w:tcW w:w="2774" w:type="dxa"/>
          </w:tcPr>
          <w:p w14:paraId="30FD5EF7" w14:textId="37F0A754" w:rsidR="00313AD4" w:rsidRPr="00C009DC" w:rsidRDefault="00313AD4" w:rsidP="00313AD4">
            <w:pPr>
              <w:spacing w:line="259" w:lineRule="auto"/>
              <w:rPr>
                <w:rFonts w:cstheme="minorHAnsi"/>
              </w:rPr>
            </w:pPr>
            <w:r w:rsidRPr="00C009DC">
              <w:rPr>
                <w:rFonts w:cstheme="minorHAnsi"/>
              </w:rPr>
              <w:t>Sicilian</w:t>
            </w:r>
          </w:p>
        </w:tc>
      </w:tr>
      <w:tr w:rsidR="00313AD4" w:rsidRPr="00C009DC" w14:paraId="0DEE5BF9" w14:textId="77777777" w:rsidTr="00285647">
        <w:trPr>
          <w:cantSplit/>
          <w:jc w:val="center"/>
        </w:trPr>
        <w:tc>
          <w:tcPr>
            <w:tcW w:w="3769" w:type="dxa"/>
            <w:hideMark/>
          </w:tcPr>
          <w:p w14:paraId="0960155B" w14:textId="77777777" w:rsidR="00313AD4" w:rsidRPr="00C009DC" w:rsidRDefault="00313AD4" w:rsidP="00313AD4">
            <w:pPr>
              <w:spacing w:line="259" w:lineRule="auto"/>
              <w:rPr>
                <w:rFonts w:cstheme="minorHAnsi"/>
              </w:rPr>
            </w:pPr>
            <w:r w:rsidRPr="00C009DC">
              <w:rPr>
                <w:rFonts w:cstheme="minorHAnsi"/>
              </w:rPr>
              <w:t>Chin Matu</w:t>
            </w:r>
          </w:p>
        </w:tc>
        <w:tc>
          <w:tcPr>
            <w:tcW w:w="2774" w:type="dxa"/>
          </w:tcPr>
          <w:p w14:paraId="461FEA59" w14:textId="404C068F" w:rsidR="00313AD4" w:rsidRPr="00C009DC" w:rsidRDefault="00313AD4" w:rsidP="00313AD4">
            <w:pPr>
              <w:spacing w:line="259" w:lineRule="auto"/>
              <w:rPr>
                <w:rFonts w:cstheme="minorHAnsi"/>
              </w:rPr>
            </w:pPr>
            <w:proofErr w:type="spellStart"/>
            <w:r w:rsidRPr="00C009DC">
              <w:rPr>
                <w:rFonts w:cstheme="minorHAnsi"/>
              </w:rPr>
              <w:t>Kinyamulenge</w:t>
            </w:r>
            <w:proofErr w:type="spellEnd"/>
          </w:p>
        </w:tc>
        <w:tc>
          <w:tcPr>
            <w:tcW w:w="2774" w:type="dxa"/>
          </w:tcPr>
          <w:p w14:paraId="516E4232" w14:textId="2650087A" w:rsidR="00313AD4" w:rsidRPr="00C009DC" w:rsidRDefault="00313AD4" w:rsidP="00313AD4">
            <w:pPr>
              <w:spacing w:line="259" w:lineRule="auto"/>
              <w:rPr>
                <w:rFonts w:cstheme="minorHAnsi"/>
              </w:rPr>
            </w:pPr>
            <w:r w:rsidRPr="00C009DC">
              <w:rPr>
                <w:rFonts w:cstheme="minorHAnsi"/>
              </w:rPr>
              <w:t>Sinhala</w:t>
            </w:r>
          </w:p>
        </w:tc>
      </w:tr>
      <w:tr w:rsidR="00313AD4" w:rsidRPr="00C009DC" w14:paraId="2D138C98" w14:textId="77777777" w:rsidTr="00285647">
        <w:trPr>
          <w:cantSplit/>
          <w:jc w:val="center"/>
        </w:trPr>
        <w:tc>
          <w:tcPr>
            <w:tcW w:w="3769" w:type="dxa"/>
            <w:hideMark/>
          </w:tcPr>
          <w:p w14:paraId="0C4B10D7" w14:textId="77777777" w:rsidR="00313AD4" w:rsidRPr="00C009DC" w:rsidRDefault="00313AD4" w:rsidP="00313AD4">
            <w:pPr>
              <w:spacing w:line="259" w:lineRule="auto"/>
              <w:rPr>
                <w:rFonts w:cstheme="minorHAnsi"/>
              </w:rPr>
            </w:pPr>
            <w:r w:rsidRPr="00C009DC">
              <w:rPr>
                <w:rFonts w:cstheme="minorHAnsi"/>
              </w:rPr>
              <w:t xml:space="preserve">Chin </w:t>
            </w:r>
            <w:proofErr w:type="spellStart"/>
            <w:r w:rsidRPr="00C009DC">
              <w:rPr>
                <w:rFonts w:cstheme="minorHAnsi"/>
              </w:rPr>
              <w:t>Senthang</w:t>
            </w:r>
            <w:proofErr w:type="spellEnd"/>
          </w:p>
        </w:tc>
        <w:tc>
          <w:tcPr>
            <w:tcW w:w="2774" w:type="dxa"/>
          </w:tcPr>
          <w:p w14:paraId="36D1B01E" w14:textId="3FA47DBB" w:rsidR="00313AD4" w:rsidRPr="00C009DC" w:rsidRDefault="00313AD4" w:rsidP="00313AD4">
            <w:pPr>
              <w:spacing w:line="259" w:lineRule="auto"/>
              <w:rPr>
                <w:rFonts w:cstheme="minorHAnsi"/>
              </w:rPr>
            </w:pPr>
            <w:proofErr w:type="spellStart"/>
            <w:r w:rsidRPr="00C009DC">
              <w:rPr>
                <w:rFonts w:cstheme="minorHAnsi"/>
              </w:rPr>
              <w:t>Kinyardwanda</w:t>
            </w:r>
            <w:proofErr w:type="spellEnd"/>
            <w:r w:rsidRPr="00C009DC">
              <w:rPr>
                <w:rFonts w:cstheme="minorHAnsi"/>
              </w:rPr>
              <w:t xml:space="preserve"> (Rwanda)</w:t>
            </w:r>
          </w:p>
        </w:tc>
        <w:tc>
          <w:tcPr>
            <w:tcW w:w="2774" w:type="dxa"/>
          </w:tcPr>
          <w:p w14:paraId="255E4897" w14:textId="6761E452" w:rsidR="00313AD4" w:rsidRPr="00C009DC" w:rsidRDefault="00313AD4" w:rsidP="00313AD4">
            <w:pPr>
              <w:spacing w:line="259" w:lineRule="auto"/>
              <w:rPr>
                <w:rFonts w:cstheme="minorHAnsi"/>
              </w:rPr>
            </w:pPr>
            <w:r w:rsidRPr="00C009DC">
              <w:rPr>
                <w:rFonts w:cstheme="minorHAnsi"/>
              </w:rPr>
              <w:t>Slovak</w:t>
            </w:r>
          </w:p>
        </w:tc>
      </w:tr>
      <w:tr w:rsidR="00313AD4" w:rsidRPr="00C009DC" w14:paraId="0FB9922C" w14:textId="77777777" w:rsidTr="00285647">
        <w:trPr>
          <w:cantSplit/>
          <w:jc w:val="center"/>
        </w:trPr>
        <w:tc>
          <w:tcPr>
            <w:tcW w:w="3769" w:type="dxa"/>
            <w:hideMark/>
          </w:tcPr>
          <w:p w14:paraId="62055E7C" w14:textId="77777777" w:rsidR="00313AD4" w:rsidRPr="00C009DC" w:rsidRDefault="00313AD4" w:rsidP="00313AD4">
            <w:pPr>
              <w:spacing w:line="259" w:lineRule="auto"/>
              <w:rPr>
                <w:rFonts w:cstheme="minorHAnsi"/>
              </w:rPr>
            </w:pPr>
            <w:r w:rsidRPr="00C009DC">
              <w:rPr>
                <w:rFonts w:cstheme="minorHAnsi"/>
              </w:rPr>
              <w:t>Chin Tedim</w:t>
            </w:r>
          </w:p>
        </w:tc>
        <w:tc>
          <w:tcPr>
            <w:tcW w:w="2774" w:type="dxa"/>
          </w:tcPr>
          <w:p w14:paraId="0306AEE4" w14:textId="24784A59" w:rsidR="00313AD4" w:rsidRPr="00C009DC" w:rsidRDefault="00313AD4" w:rsidP="00313AD4">
            <w:pPr>
              <w:spacing w:line="259" w:lineRule="auto"/>
              <w:rPr>
                <w:rFonts w:cstheme="minorHAnsi"/>
              </w:rPr>
            </w:pPr>
            <w:r w:rsidRPr="00C009DC">
              <w:rPr>
                <w:rFonts w:cstheme="minorHAnsi"/>
              </w:rPr>
              <w:t>Kirundi (</w:t>
            </w:r>
            <w:proofErr w:type="spellStart"/>
            <w:r w:rsidRPr="00C009DC">
              <w:rPr>
                <w:rFonts w:cstheme="minorHAnsi"/>
              </w:rPr>
              <w:t>Rundi</w:t>
            </w:r>
            <w:proofErr w:type="spellEnd"/>
            <w:r w:rsidRPr="00C009DC">
              <w:rPr>
                <w:rFonts w:cstheme="minorHAnsi"/>
              </w:rPr>
              <w:t>)</w:t>
            </w:r>
          </w:p>
        </w:tc>
        <w:tc>
          <w:tcPr>
            <w:tcW w:w="2774" w:type="dxa"/>
          </w:tcPr>
          <w:p w14:paraId="32700D43" w14:textId="3180F9E1" w:rsidR="00313AD4" w:rsidRPr="00C009DC" w:rsidRDefault="00313AD4" w:rsidP="00313AD4">
            <w:pPr>
              <w:spacing w:line="259" w:lineRule="auto"/>
              <w:rPr>
                <w:rFonts w:cstheme="minorHAnsi"/>
              </w:rPr>
            </w:pPr>
            <w:r w:rsidRPr="00C009DC">
              <w:rPr>
                <w:rFonts w:cstheme="minorHAnsi"/>
              </w:rPr>
              <w:t>Slovene</w:t>
            </w:r>
          </w:p>
        </w:tc>
      </w:tr>
      <w:tr w:rsidR="00313AD4" w:rsidRPr="00C009DC" w14:paraId="5803A642" w14:textId="77777777" w:rsidTr="00285647">
        <w:trPr>
          <w:cantSplit/>
          <w:jc w:val="center"/>
        </w:trPr>
        <w:tc>
          <w:tcPr>
            <w:tcW w:w="3769" w:type="dxa"/>
            <w:hideMark/>
          </w:tcPr>
          <w:p w14:paraId="5D294965" w14:textId="77777777" w:rsidR="00313AD4" w:rsidRPr="00C009DC" w:rsidRDefault="00313AD4" w:rsidP="00313AD4">
            <w:pPr>
              <w:spacing w:line="259" w:lineRule="auto"/>
              <w:rPr>
                <w:rFonts w:cstheme="minorHAnsi"/>
              </w:rPr>
            </w:pPr>
            <w:r w:rsidRPr="00C009DC">
              <w:rPr>
                <w:rFonts w:cstheme="minorHAnsi"/>
              </w:rPr>
              <w:t>Chinese (Simplified)</w:t>
            </w:r>
          </w:p>
        </w:tc>
        <w:tc>
          <w:tcPr>
            <w:tcW w:w="2774" w:type="dxa"/>
          </w:tcPr>
          <w:p w14:paraId="13F1965D" w14:textId="35C902E3" w:rsidR="00313AD4" w:rsidRPr="00C009DC" w:rsidRDefault="00313AD4" w:rsidP="00313AD4">
            <w:pPr>
              <w:spacing w:line="259" w:lineRule="auto"/>
              <w:rPr>
                <w:rFonts w:cstheme="minorHAnsi"/>
              </w:rPr>
            </w:pPr>
            <w:proofErr w:type="spellStart"/>
            <w:r w:rsidRPr="00C009DC">
              <w:rPr>
                <w:rFonts w:cstheme="minorHAnsi"/>
              </w:rPr>
              <w:t>Kituba</w:t>
            </w:r>
            <w:proofErr w:type="spellEnd"/>
          </w:p>
        </w:tc>
        <w:tc>
          <w:tcPr>
            <w:tcW w:w="2774" w:type="dxa"/>
          </w:tcPr>
          <w:p w14:paraId="36222C20" w14:textId="3BFEE948" w:rsidR="00313AD4" w:rsidRPr="00C009DC" w:rsidRDefault="00313AD4" w:rsidP="00313AD4">
            <w:pPr>
              <w:spacing w:line="259" w:lineRule="auto"/>
              <w:rPr>
                <w:rFonts w:cstheme="minorHAnsi"/>
              </w:rPr>
            </w:pPr>
            <w:r w:rsidRPr="00C009DC">
              <w:rPr>
                <w:rFonts w:cstheme="minorHAnsi"/>
              </w:rPr>
              <w:t>Soga</w:t>
            </w:r>
          </w:p>
        </w:tc>
      </w:tr>
      <w:tr w:rsidR="00313AD4" w:rsidRPr="00C009DC" w14:paraId="2BD7D978" w14:textId="77777777" w:rsidTr="00285647">
        <w:trPr>
          <w:cantSplit/>
          <w:jc w:val="center"/>
        </w:trPr>
        <w:tc>
          <w:tcPr>
            <w:tcW w:w="3769" w:type="dxa"/>
            <w:hideMark/>
          </w:tcPr>
          <w:p w14:paraId="1F0E1BA1" w14:textId="77777777" w:rsidR="00313AD4" w:rsidRPr="00C009DC" w:rsidRDefault="00313AD4" w:rsidP="00313AD4">
            <w:pPr>
              <w:spacing w:line="259" w:lineRule="auto"/>
              <w:rPr>
                <w:rFonts w:cstheme="minorHAnsi"/>
              </w:rPr>
            </w:pPr>
            <w:r w:rsidRPr="00C009DC">
              <w:rPr>
                <w:rFonts w:cstheme="minorHAnsi"/>
              </w:rPr>
              <w:t>Chinese (Traditional)</w:t>
            </w:r>
          </w:p>
        </w:tc>
        <w:tc>
          <w:tcPr>
            <w:tcW w:w="2774" w:type="dxa"/>
          </w:tcPr>
          <w:p w14:paraId="7B46A74E" w14:textId="7B808E09" w:rsidR="00313AD4" w:rsidRPr="00C009DC" w:rsidRDefault="00313AD4" w:rsidP="00313AD4">
            <w:pPr>
              <w:spacing w:line="259" w:lineRule="auto"/>
              <w:rPr>
                <w:rFonts w:cstheme="minorHAnsi"/>
              </w:rPr>
            </w:pPr>
            <w:proofErr w:type="spellStart"/>
            <w:r w:rsidRPr="00C009DC">
              <w:rPr>
                <w:rFonts w:cstheme="minorHAnsi"/>
              </w:rPr>
              <w:t>Kizigua</w:t>
            </w:r>
            <w:proofErr w:type="spellEnd"/>
            <w:r w:rsidRPr="00C009DC">
              <w:rPr>
                <w:rFonts w:cstheme="minorHAnsi"/>
              </w:rPr>
              <w:t xml:space="preserve"> (</w:t>
            </w:r>
            <w:proofErr w:type="spellStart"/>
            <w:r w:rsidRPr="00C009DC">
              <w:rPr>
                <w:rFonts w:cstheme="minorHAnsi"/>
              </w:rPr>
              <w:t>Kizigula</w:t>
            </w:r>
            <w:proofErr w:type="spellEnd"/>
            <w:r w:rsidRPr="00C009DC">
              <w:rPr>
                <w:rFonts w:cstheme="minorHAnsi"/>
              </w:rPr>
              <w:t>)</w:t>
            </w:r>
          </w:p>
        </w:tc>
        <w:tc>
          <w:tcPr>
            <w:tcW w:w="2774" w:type="dxa"/>
          </w:tcPr>
          <w:p w14:paraId="608D67E6" w14:textId="3D484001" w:rsidR="00313AD4" w:rsidRPr="00C009DC" w:rsidRDefault="00313AD4" w:rsidP="00313AD4">
            <w:pPr>
              <w:spacing w:line="259" w:lineRule="auto"/>
              <w:rPr>
                <w:rFonts w:cstheme="minorHAnsi"/>
              </w:rPr>
            </w:pPr>
            <w:r w:rsidRPr="00C009DC">
              <w:rPr>
                <w:rFonts w:cstheme="minorHAnsi"/>
              </w:rPr>
              <w:t>Somali</w:t>
            </w:r>
          </w:p>
        </w:tc>
      </w:tr>
      <w:tr w:rsidR="00313AD4" w:rsidRPr="00C009DC" w14:paraId="7B282B52" w14:textId="77777777" w:rsidTr="00285647">
        <w:trPr>
          <w:cantSplit/>
          <w:jc w:val="center"/>
        </w:trPr>
        <w:tc>
          <w:tcPr>
            <w:tcW w:w="3769" w:type="dxa"/>
            <w:hideMark/>
          </w:tcPr>
          <w:p w14:paraId="12BE8E30" w14:textId="77777777" w:rsidR="00313AD4" w:rsidRPr="00C009DC" w:rsidRDefault="00313AD4" w:rsidP="00313AD4">
            <w:pPr>
              <w:spacing w:line="259" w:lineRule="auto"/>
              <w:rPr>
                <w:rFonts w:cstheme="minorHAnsi"/>
              </w:rPr>
            </w:pPr>
            <w:r w:rsidRPr="00C009DC">
              <w:rPr>
                <w:rFonts w:cstheme="minorHAnsi"/>
              </w:rPr>
              <w:t>Chinese (Traditional-HK)</w:t>
            </w:r>
          </w:p>
        </w:tc>
        <w:tc>
          <w:tcPr>
            <w:tcW w:w="2774" w:type="dxa"/>
          </w:tcPr>
          <w:p w14:paraId="336186C1" w14:textId="0DD5EBBB" w:rsidR="00313AD4" w:rsidRPr="00C009DC" w:rsidRDefault="00313AD4" w:rsidP="00313AD4">
            <w:pPr>
              <w:spacing w:line="259" w:lineRule="auto"/>
              <w:rPr>
                <w:rFonts w:cstheme="minorHAnsi"/>
              </w:rPr>
            </w:pPr>
            <w:r w:rsidRPr="00C009DC">
              <w:rPr>
                <w:rFonts w:cstheme="minorHAnsi"/>
              </w:rPr>
              <w:t>Koho</w:t>
            </w:r>
          </w:p>
        </w:tc>
        <w:tc>
          <w:tcPr>
            <w:tcW w:w="2774" w:type="dxa"/>
          </w:tcPr>
          <w:p w14:paraId="3F7B603F" w14:textId="17CC3FD5" w:rsidR="00313AD4" w:rsidRPr="00C009DC" w:rsidRDefault="00313AD4" w:rsidP="00313AD4">
            <w:pPr>
              <w:spacing w:line="259" w:lineRule="auto"/>
              <w:rPr>
                <w:rFonts w:cstheme="minorHAnsi"/>
              </w:rPr>
            </w:pPr>
            <w:r w:rsidRPr="00C009DC">
              <w:rPr>
                <w:rFonts w:cstheme="minorHAnsi"/>
              </w:rPr>
              <w:t>Somali Bantu</w:t>
            </w:r>
          </w:p>
        </w:tc>
      </w:tr>
      <w:tr w:rsidR="00313AD4" w:rsidRPr="00C009DC" w14:paraId="0B239549" w14:textId="77777777" w:rsidTr="00285647">
        <w:trPr>
          <w:cantSplit/>
          <w:jc w:val="center"/>
        </w:trPr>
        <w:tc>
          <w:tcPr>
            <w:tcW w:w="3769" w:type="dxa"/>
            <w:hideMark/>
          </w:tcPr>
          <w:p w14:paraId="4F12F235" w14:textId="77777777" w:rsidR="00313AD4" w:rsidRPr="00C009DC" w:rsidRDefault="00313AD4" w:rsidP="00313AD4">
            <w:pPr>
              <w:spacing w:line="259" w:lineRule="auto"/>
              <w:rPr>
                <w:rFonts w:cstheme="minorHAnsi"/>
              </w:rPr>
            </w:pPr>
            <w:r w:rsidRPr="00C009DC">
              <w:rPr>
                <w:rFonts w:cstheme="minorHAnsi"/>
              </w:rPr>
              <w:t>Chipewyan</w:t>
            </w:r>
          </w:p>
        </w:tc>
        <w:tc>
          <w:tcPr>
            <w:tcW w:w="2774" w:type="dxa"/>
          </w:tcPr>
          <w:p w14:paraId="24E2BA31" w14:textId="62C10D2B" w:rsidR="00313AD4" w:rsidRPr="00C009DC" w:rsidRDefault="00313AD4" w:rsidP="00313AD4">
            <w:pPr>
              <w:spacing w:line="259" w:lineRule="auto"/>
              <w:rPr>
                <w:rFonts w:cstheme="minorHAnsi"/>
              </w:rPr>
            </w:pPr>
            <w:r w:rsidRPr="00C009DC">
              <w:rPr>
                <w:rFonts w:cstheme="minorHAnsi"/>
              </w:rPr>
              <w:t>Korean</w:t>
            </w:r>
          </w:p>
        </w:tc>
        <w:tc>
          <w:tcPr>
            <w:tcW w:w="2774" w:type="dxa"/>
          </w:tcPr>
          <w:p w14:paraId="290DA299" w14:textId="11B97D36" w:rsidR="00313AD4" w:rsidRPr="00C009DC" w:rsidRDefault="00313AD4" w:rsidP="00313AD4">
            <w:pPr>
              <w:spacing w:line="259" w:lineRule="auto"/>
              <w:rPr>
                <w:rFonts w:cstheme="minorHAnsi"/>
              </w:rPr>
            </w:pPr>
            <w:r w:rsidRPr="00C009DC">
              <w:rPr>
                <w:rFonts w:cstheme="minorHAnsi"/>
              </w:rPr>
              <w:t>Soninke</w:t>
            </w:r>
          </w:p>
        </w:tc>
      </w:tr>
      <w:tr w:rsidR="00313AD4" w:rsidRPr="00C009DC" w14:paraId="601821F6" w14:textId="77777777" w:rsidTr="00285647">
        <w:trPr>
          <w:cantSplit/>
          <w:jc w:val="center"/>
        </w:trPr>
        <w:tc>
          <w:tcPr>
            <w:tcW w:w="3769" w:type="dxa"/>
            <w:hideMark/>
          </w:tcPr>
          <w:p w14:paraId="6F22D2DB" w14:textId="42AF2275" w:rsidR="00313AD4" w:rsidRPr="00C009DC" w:rsidRDefault="00313AD4" w:rsidP="00313AD4">
            <w:pPr>
              <w:spacing w:line="259" w:lineRule="auto"/>
              <w:rPr>
                <w:rFonts w:cstheme="minorHAnsi"/>
              </w:rPr>
            </w:pPr>
            <w:r w:rsidRPr="00C009DC">
              <w:rPr>
                <w:rFonts w:cstheme="minorHAnsi"/>
              </w:rPr>
              <w:t>Chuukese</w:t>
            </w:r>
            <w:r>
              <w:rPr>
                <w:rFonts w:cstheme="minorHAnsi"/>
              </w:rPr>
              <w:t>/</w:t>
            </w:r>
            <w:r w:rsidRPr="00C009DC">
              <w:rPr>
                <w:rFonts w:cstheme="minorHAnsi"/>
              </w:rPr>
              <w:t>Trukes</w:t>
            </w:r>
            <w:r>
              <w:rPr>
                <w:rFonts w:cstheme="minorHAnsi"/>
              </w:rPr>
              <w:t>e</w:t>
            </w:r>
          </w:p>
        </w:tc>
        <w:tc>
          <w:tcPr>
            <w:tcW w:w="2774" w:type="dxa"/>
          </w:tcPr>
          <w:p w14:paraId="26000463" w14:textId="23231938" w:rsidR="00313AD4" w:rsidRPr="00C009DC" w:rsidRDefault="00313AD4" w:rsidP="00313AD4">
            <w:pPr>
              <w:spacing w:line="259" w:lineRule="auto"/>
              <w:rPr>
                <w:rFonts w:cstheme="minorHAnsi"/>
              </w:rPr>
            </w:pPr>
            <w:r w:rsidRPr="00C009DC">
              <w:rPr>
                <w:rFonts w:cstheme="minorHAnsi"/>
              </w:rPr>
              <w:t>Kosraean</w:t>
            </w:r>
          </w:p>
        </w:tc>
        <w:tc>
          <w:tcPr>
            <w:tcW w:w="2774" w:type="dxa"/>
          </w:tcPr>
          <w:p w14:paraId="69B501EF" w14:textId="14054840" w:rsidR="00313AD4" w:rsidRPr="00C009DC" w:rsidRDefault="00313AD4" w:rsidP="00313AD4">
            <w:pPr>
              <w:spacing w:line="259" w:lineRule="auto"/>
              <w:rPr>
                <w:rFonts w:cstheme="minorHAnsi"/>
              </w:rPr>
            </w:pPr>
            <w:r w:rsidRPr="00C009DC">
              <w:rPr>
                <w:rFonts w:cstheme="minorHAnsi"/>
              </w:rPr>
              <w:t>Soninke (</w:t>
            </w:r>
            <w:proofErr w:type="spellStart"/>
            <w:r w:rsidRPr="00C009DC">
              <w:rPr>
                <w:rFonts w:cstheme="minorHAnsi"/>
              </w:rPr>
              <w:t>Sarahuli</w:t>
            </w:r>
            <w:proofErr w:type="spellEnd"/>
            <w:r w:rsidRPr="00C009DC">
              <w:rPr>
                <w:rFonts w:cstheme="minorHAnsi"/>
              </w:rPr>
              <w:t>)</w:t>
            </w:r>
          </w:p>
        </w:tc>
      </w:tr>
      <w:tr w:rsidR="00313AD4" w:rsidRPr="00C009DC" w14:paraId="0FCF4102" w14:textId="77777777" w:rsidTr="00285647">
        <w:trPr>
          <w:cantSplit/>
          <w:jc w:val="center"/>
        </w:trPr>
        <w:tc>
          <w:tcPr>
            <w:tcW w:w="3769" w:type="dxa"/>
            <w:hideMark/>
          </w:tcPr>
          <w:p w14:paraId="18DBC90A" w14:textId="77777777" w:rsidR="00313AD4" w:rsidRPr="00C009DC" w:rsidRDefault="00313AD4" w:rsidP="00313AD4">
            <w:pPr>
              <w:spacing w:line="259" w:lineRule="auto"/>
              <w:rPr>
                <w:rFonts w:cstheme="minorHAnsi"/>
              </w:rPr>
            </w:pPr>
            <w:r w:rsidRPr="00C009DC">
              <w:rPr>
                <w:rFonts w:cstheme="minorHAnsi"/>
              </w:rPr>
              <w:t>Cree</w:t>
            </w:r>
          </w:p>
        </w:tc>
        <w:tc>
          <w:tcPr>
            <w:tcW w:w="2774" w:type="dxa"/>
          </w:tcPr>
          <w:p w14:paraId="42BC42F9" w14:textId="148B30B8" w:rsidR="00313AD4" w:rsidRPr="00C009DC" w:rsidRDefault="00313AD4" w:rsidP="00313AD4">
            <w:pPr>
              <w:spacing w:line="259" w:lineRule="auto"/>
              <w:rPr>
                <w:rFonts w:cstheme="minorHAnsi"/>
              </w:rPr>
            </w:pPr>
            <w:r w:rsidRPr="00C009DC">
              <w:rPr>
                <w:rFonts w:cstheme="minorHAnsi"/>
              </w:rPr>
              <w:t>Krahn</w:t>
            </w:r>
          </w:p>
        </w:tc>
        <w:tc>
          <w:tcPr>
            <w:tcW w:w="2774" w:type="dxa"/>
          </w:tcPr>
          <w:p w14:paraId="4B622917" w14:textId="29B18B9B" w:rsidR="00313AD4" w:rsidRPr="00C009DC" w:rsidRDefault="00313AD4" w:rsidP="00313AD4">
            <w:pPr>
              <w:spacing w:line="259" w:lineRule="auto"/>
              <w:rPr>
                <w:rFonts w:cstheme="minorHAnsi"/>
              </w:rPr>
            </w:pPr>
            <w:r w:rsidRPr="00C009DC">
              <w:rPr>
                <w:rFonts w:cstheme="minorHAnsi"/>
              </w:rPr>
              <w:t>Soninke (</w:t>
            </w:r>
            <w:proofErr w:type="spellStart"/>
            <w:r w:rsidRPr="00C009DC">
              <w:rPr>
                <w:rFonts w:cstheme="minorHAnsi"/>
              </w:rPr>
              <w:t>Sarakhole</w:t>
            </w:r>
            <w:proofErr w:type="spellEnd"/>
            <w:r w:rsidRPr="00C009DC">
              <w:rPr>
                <w:rFonts w:cstheme="minorHAnsi"/>
              </w:rPr>
              <w:t>)</w:t>
            </w:r>
          </w:p>
        </w:tc>
      </w:tr>
      <w:tr w:rsidR="00313AD4" w:rsidRPr="00C009DC" w14:paraId="4B181960" w14:textId="77777777" w:rsidTr="00285647">
        <w:trPr>
          <w:cantSplit/>
          <w:jc w:val="center"/>
        </w:trPr>
        <w:tc>
          <w:tcPr>
            <w:tcW w:w="3769" w:type="dxa"/>
            <w:hideMark/>
          </w:tcPr>
          <w:p w14:paraId="1CFDA18D" w14:textId="77777777" w:rsidR="00313AD4" w:rsidRPr="00C009DC" w:rsidRDefault="00313AD4" w:rsidP="00313AD4">
            <w:pPr>
              <w:spacing w:line="259" w:lineRule="auto"/>
              <w:rPr>
                <w:rFonts w:cstheme="minorHAnsi"/>
              </w:rPr>
            </w:pPr>
            <w:r w:rsidRPr="00C009DC">
              <w:rPr>
                <w:rFonts w:cstheme="minorHAnsi"/>
              </w:rPr>
              <w:t>Croatian</w:t>
            </w:r>
          </w:p>
        </w:tc>
        <w:tc>
          <w:tcPr>
            <w:tcW w:w="2774" w:type="dxa"/>
          </w:tcPr>
          <w:p w14:paraId="492B5E10" w14:textId="3AD8BF3D" w:rsidR="00313AD4" w:rsidRPr="00C009DC" w:rsidRDefault="00313AD4" w:rsidP="00313AD4">
            <w:pPr>
              <w:spacing w:line="259" w:lineRule="auto"/>
              <w:rPr>
                <w:rFonts w:cstheme="minorHAnsi"/>
              </w:rPr>
            </w:pPr>
            <w:r w:rsidRPr="00C009DC">
              <w:rPr>
                <w:rFonts w:cstheme="minorHAnsi"/>
              </w:rPr>
              <w:t>Krio</w:t>
            </w:r>
          </w:p>
        </w:tc>
        <w:tc>
          <w:tcPr>
            <w:tcW w:w="2774" w:type="dxa"/>
          </w:tcPr>
          <w:p w14:paraId="1FC45C5D" w14:textId="1B45704F" w:rsidR="00313AD4" w:rsidRPr="00C009DC" w:rsidRDefault="00313AD4" w:rsidP="00313AD4">
            <w:pPr>
              <w:spacing w:line="259" w:lineRule="auto"/>
              <w:rPr>
                <w:rFonts w:cstheme="minorHAnsi"/>
              </w:rPr>
            </w:pPr>
            <w:proofErr w:type="spellStart"/>
            <w:r w:rsidRPr="00C009DC">
              <w:rPr>
                <w:rFonts w:cstheme="minorHAnsi"/>
              </w:rPr>
              <w:t>Soranî</w:t>
            </w:r>
            <w:proofErr w:type="spellEnd"/>
            <w:r w:rsidRPr="00C009DC">
              <w:rPr>
                <w:rFonts w:cstheme="minorHAnsi"/>
              </w:rPr>
              <w:t xml:space="preserve"> (Kurdish)</w:t>
            </w:r>
          </w:p>
        </w:tc>
      </w:tr>
      <w:tr w:rsidR="00313AD4" w:rsidRPr="00C009DC" w14:paraId="6DCE4C35" w14:textId="77777777" w:rsidTr="00285647">
        <w:trPr>
          <w:cantSplit/>
          <w:jc w:val="center"/>
        </w:trPr>
        <w:tc>
          <w:tcPr>
            <w:tcW w:w="3769" w:type="dxa"/>
            <w:hideMark/>
          </w:tcPr>
          <w:p w14:paraId="76925D8D" w14:textId="77777777" w:rsidR="00313AD4" w:rsidRPr="00C009DC" w:rsidRDefault="00313AD4" w:rsidP="00313AD4">
            <w:pPr>
              <w:spacing w:line="259" w:lineRule="auto"/>
              <w:rPr>
                <w:rFonts w:cstheme="minorHAnsi"/>
              </w:rPr>
            </w:pPr>
            <w:r w:rsidRPr="00C009DC">
              <w:rPr>
                <w:rFonts w:cstheme="minorHAnsi"/>
              </w:rPr>
              <w:t>Czech</w:t>
            </w:r>
          </w:p>
        </w:tc>
        <w:tc>
          <w:tcPr>
            <w:tcW w:w="2774" w:type="dxa"/>
          </w:tcPr>
          <w:p w14:paraId="681BD6B7" w14:textId="282D4A13" w:rsidR="00313AD4" w:rsidRPr="00C009DC" w:rsidRDefault="00313AD4" w:rsidP="00313AD4">
            <w:pPr>
              <w:spacing w:line="259" w:lineRule="auto"/>
              <w:rPr>
                <w:rFonts w:cstheme="minorHAnsi"/>
              </w:rPr>
            </w:pPr>
            <w:proofErr w:type="spellStart"/>
            <w:r w:rsidRPr="00C009DC">
              <w:rPr>
                <w:rFonts w:cstheme="minorHAnsi"/>
              </w:rPr>
              <w:t>Kunama</w:t>
            </w:r>
            <w:proofErr w:type="spellEnd"/>
          </w:p>
        </w:tc>
        <w:tc>
          <w:tcPr>
            <w:tcW w:w="2774" w:type="dxa"/>
          </w:tcPr>
          <w:p w14:paraId="0F092B49" w14:textId="51F2469D" w:rsidR="00313AD4" w:rsidRPr="00C009DC" w:rsidRDefault="00313AD4" w:rsidP="00313AD4">
            <w:pPr>
              <w:spacing w:line="259" w:lineRule="auto"/>
              <w:rPr>
                <w:rFonts w:cstheme="minorHAnsi"/>
              </w:rPr>
            </w:pPr>
            <w:r w:rsidRPr="00C009DC">
              <w:rPr>
                <w:rFonts w:cstheme="minorHAnsi"/>
              </w:rPr>
              <w:t xml:space="preserve">Spanish </w:t>
            </w:r>
          </w:p>
        </w:tc>
      </w:tr>
      <w:tr w:rsidR="00313AD4" w:rsidRPr="00C009DC" w14:paraId="279B7E29" w14:textId="77777777" w:rsidTr="00285647">
        <w:trPr>
          <w:cantSplit/>
          <w:jc w:val="center"/>
        </w:trPr>
        <w:tc>
          <w:tcPr>
            <w:tcW w:w="3769" w:type="dxa"/>
            <w:hideMark/>
          </w:tcPr>
          <w:p w14:paraId="1E4E9267" w14:textId="77777777" w:rsidR="00313AD4" w:rsidRPr="00C009DC" w:rsidRDefault="00313AD4" w:rsidP="00313AD4">
            <w:pPr>
              <w:spacing w:line="259" w:lineRule="auto"/>
              <w:rPr>
                <w:rFonts w:cstheme="minorHAnsi"/>
              </w:rPr>
            </w:pPr>
            <w:r w:rsidRPr="00C009DC">
              <w:rPr>
                <w:rFonts w:cstheme="minorHAnsi"/>
              </w:rPr>
              <w:t>Danish</w:t>
            </w:r>
          </w:p>
        </w:tc>
        <w:tc>
          <w:tcPr>
            <w:tcW w:w="2774" w:type="dxa"/>
          </w:tcPr>
          <w:p w14:paraId="47534AB7" w14:textId="6C7F763E" w:rsidR="00313AD4" w:rsidRPr="00C009DC" w:rsidRDefault="00313AD4" w:rsidP="00313AD4">
            <w:pPr>
              <w:spacing w:line="259" w:lineRule="auto"/>
              <w:rPr>
                <w:rFonts w:cstheme="minorHAnsi"/>
              </w:rPr>
            </w:pPr>
            <w:proofErr w:type="spellStart"/>
            <w:r w:rsidRPr="00C009DC">
              <w:rPr>
                <w:rFonts w:cstheme="minorHAnsi"/>
              </w:rPr>
              <w:t>Kurmanji</w:t>
            </w:r>
            <w:proofErr w:type="spellEnd"/>
          </w:p>
        </w:tc>
        <w:tc>
          <w:tcPr>
            <w:tcW w:w="2774" w:type="dxa"/>
          </w:tcPr>
          <w:p w14:paraId="61662B64" w14:textId="568BCC8D" w:rsidR="00313AD4" w:rsidRPr="00C009DC" w:rsidRDefault="00313AD4" w:rsidP="00313AD4">
            <w:pPr>
              <w:spacing w:line="259" w:lineRule="auto"/>
              <w:rPr>
                <w:rFonts w:cstheme="minorHAnsi"/>
              </w:rPr>
            </w:pPr>
            <w:r w:rsidRPr="00C009DC">
              <w:rPr>
                <w:rFonts w:cstheme="minorHAnsi"/>
              </w:rPr>
              <w:t>Sudanese Arabic</w:t>
            </w:r>
          </w:p>
        </w:tc>
      </w:tr>
      <w:tr w:rsidR="00313AD4" w:rsidRPr="00C009DC" w14:paraId="60A83815" w14:textId="77777777" w:rsidTr="00285647">
        <w:trPr>
          <w:cantSplit/>
          <w:jc w:val="center"/>
        </w:trPr>
        <w:tc>
          <w:tcPr>
            <w:tcW w:w="3769" w:type="dxa"/>
            <w:hideMark/>
          </w:tcPr>
          <w:p w14:paraId="1343B4C7" w14:textId="77777777" w:rsidR="00313AD4" w:rsidRPr="00C009DC" w:rsidRDefault="00313AD4" w:rsidP="00313AD4">
            <w:pPr>
              <w:spacing w:line="259" w:lineRule="auto"/>
              <w:rPr>
                <w:rFonts w:cstheme="minorHAnsi"/>
              </w:rPr>
            </w:pPr>
            <w:r w:rsidRPr="00C009DC">
              <w:rPr>
                <w:rFonts w:cstheme="minorHAnsi"/>
              </w:rPr>
              <w:t>Dari</w:t>
            </w:r>
          </w:p>
        </w:tc>
        <w:tc>
          <w:tcPr>
            <w:tcW w:w="2774" w:type="dxa"/>
          </w:tcPr>
          <w:p w14:paraId="277AED84" w14:textId="70E82354" w:rsidR="00313AD4" w:rsidRPr="00C009DC" w:rsidRDefault="00313AD4" w:rsidP="00313AD4">
            <w:pPr>
              <w:spacing w:line="259" w:lineRule="auto"/>
              <w:rPr>
                <w:rFonts w:cstheme="minorHAnsi"/>
              </w:rPr>
            </w:pPr>
            <w:r w:rsidRPr="00C009DC">
              <w:rPr>
                <w:rFonts w:cstheme="minorHAnsi"/>
              </w:rPr>
              <w:t>Kurdish</w:t>
            </w:r>
          </w:p>
        </w:tc>
        <w:tc>
          <w:tcPr>
            <w:tcW w:w="2774" w:type="dxa"/>
          </w:tcPr>
          <w:p w14:paraId="31F6B5C6" w14:textId="4C331D0E" w:rsidR="00313AD4" w:rsidRPr="00C009DC" w:rsidRDefault="00313AD4" w:rsidP="00313AD4">
            <w:pPr>
              <w:spacing w:line="259" w:lineRule="auto"/>
              <w:rPr>
                <w:rFonts w:cstheme="minorHAnsi"/>
              </w:rPr>
            </w:pPr>
            <w:r w:rsidRPr="00C009DC">
              <w:rPr>
                <w:rFonts w:cstheme="minorHAnsi"/>
              </w:rPr>
              <w:t>Sunda</w:t>
            </w:r>
          </w:p>
        </w:tc>
      </w:tr>
      <w:tr w:rsidR="00313AD4" w:rsidRPr="00C009DC" w14:paraId="5E2A7435" w14:textId="77777777" w:rsidTr="00285647">
        <w:trPr>
          <w:cantSplit/>
          <w:jc w:val="center"/>
        </w:trPr>
        <w:tc>
          <w:tcPr>
            <w:tcW w:w="3769" w:type="dxa"/>
            <w:hideMark/>
          </w:tcPr>
          <w:p w14:paraId="307C5E96" w14:textId="77777777" w:rsidR="00313AD4" w:rsidRPr="00C009DC" w:rsidRDefault="00313AD4" w:rsidP="00313AD4">
            <w:pPr>
              <w:spacing w:line="259" w:lineRule="auto"/>
              <w:rPr>
                <w:rFonts w:cstheme="minorHAnsi"/>
              </w:rPr>
            </w:pPr>
            <w:proofErr w:type="spellStart"/>
            <w:r w:rsidRPr="00C009DC">
              <w:rPr>
                <w:rFonts w:cstheme="minorHAnsi"/>
              </w:rPr>
              <w:t>Dewoin</w:t>
            </w:r>
            <w:proofErr w:type="spellEnd"/>
          </w:p>
        </w:tc>
        <w:tc>
          <w:tcPr>
            <w:tcW w:w="2774" w:type="dxa"/>
          </w:tcPr>
          <w:p w14:paraId="2E457BFB" w14:textId="14A042A2" w:rsidR="00313AD4" w:rsidRPr="00C009DC" w:rsidRDefault="00313AD4" w:rsidP="00313AD4">
            <w:pPr>
              <w:spacing w:line="259" w:lineRule="auto"/>
              <w:rPr>
                <w:rFonts w:cstheme="minorHAnsi"/>
              </w:rPr>
            </w:pPr>
            <w:r w:rsidRPr="00C009DC">
              <w:rPr>
                <w:rFonts w:cstheme="minorHAnsi"/>
              </w:rPr>
              <w:t>Kurdish (</w:t>
            </w:r>
            <w:proofErr w:type="spellStart"/>
            <w:r w:rsidRPr="00C009DC">
              <w:rPr>
                <w:rFonts w:cstheme="minorHAnsi"/>
              </w:rPr>
              <w:t>Bahdini</w:t>
            </w:r>
            <w:proofErr w:type="spellEnd"/>
            <w:r w:rsidRPr="00C009DC">
              <w:rPr>
                <w:rFonts w:cstheme="minorHAnsi"/>
              </w:rPr>
              <w:t>)</w:t>
            </w:r>
          </w:p>
        </w:tc>
        <w:tc>
          <w:tcPr>
            <w:tcW w:w="2774" w:type="dxa"/>
          </w:tcPr>
          <w:p w14:paraId="3AB21DB5" w14:textId="5FEE8823" w:rsidR="00313AD4" w:rsidRPr="00C009DC" w:rsidRDefault="00313AD4" w:rsidP="00313AD4">
            <w:pPr>
              <w:spacing w:line="259" w:lineRule="auto"/>
              <w:rPr>
                <w:rFonts w:cstheme="minorHAnsi"/>
              </w:rPr>
            </w:pPr>
            <w:r w:rsidRPr="00C009DC">
              <w:rPr>
                <w:rFonts w:cstheme="minorHAnsi"/>
              </w:rPr>
              <w:t>Susu/Sousou</w:t>
            </w:r>
          </w:p>
        </w:tc>
      </w:tr>
      <w:tr w:rsidR="00313AD4" w:rsidRPr="00C009DC" w14:paraId="01F28DF3" w14:textId="77777777" w:rsidTr="00285647">
        <w:trPr>
          <w:cantSplit/>
          <w:jc w:val="center"/>
        </w:trPr>
        <w:tc>
          <w:tcPr>
            <w:tcW w:w="3769" w:type="dxa"/>
            <w:hideMark/>
          </w:tcPr>
          <w:p w14:paraId="1DB8EBB9" w14:textId="77777777" w:rsidR="00313AD4" w:rsidRPr="00C009DC" w:rsidRDefault="00313AD4" w:rsidP="00313AD4">
            <w:pPr>
              <w:spacing w:line="259" w:lineRule="auto"/>
              <w:rPr>
                <w:rFonts w:cstheme="minorHAnsi"/>
              </w:rPr>
            </w:pPr>
            <w:r w:rsidRPr="00C009DC">
              <w:rPr>
                <w:rFonts w:cstheme="minorHAnsi"/>
              </w:rPr>
              <w:t>Dinka</w:t>
            </w:r>
          </w:p>
        </w:tc>
        <w:tc>
          <w:tcPr>
            <w:tcW w:w="2774" w:type="dxa"/>
          </w:tcPr>
          <w:p w14:paraId="5A37E335" w14:textId="6328F0BB" w:rsidR="00313AD4" w:rsidRPr="00C009DC" w:rsidRDefault="00313AD4" w:rsidP="00313AD4">
            <w:pPr>
              <w:spacing w:line="259" w:lineRule="auto"/>
              <w:rPr>
                <w:rFonts w:cstheme="minorHAnsi"/>
              </w:rPr>
            </w:pPr>
            <w:r w:rsidRPr="00C009DC">
              <w:rPr>
                <w:rFonts w:cstheme="minorHAnsi"/>
              </w:rPr>
              <w:t>Kurdish (</w:t>
            </w:r>
            <w:proofErr w:type="spellStart"/>
            <w:r w:rsidRPr="00C009DC">
              <w:rPr>
                <w:rFonts w:cstheme="minorHAnsi"/>
              </w:rPr>
              <w:t>Kurmanji</w:t>
            </w:r>
            <w:proofErr w:type="spellEnd"/>
            <w:r w:rsidRPr="00C009DC">
              <w:rPr>
                <w:rFonts w:cstheme="minorHAnsi"/>
              </w:rPr>
              <w:t>)</w:t>
            </w:r>
          </w:p>
        </w:tc>
        <w:tc>
          <w:tcPr>
            <w:tcW w:w="2774" w:type="dxa"/>
          </w:tcPr>
          <w:p w14:paraId="2D1461A4" w14:textId="5CE98FB0" w:rsidR="00313AD4" w:rsidRPr="00C009DC" w:rsidRDefault="00313AD4" w:rsidP="00313AD4">
            <w:pPr>
              <w:spacing w:line="259" w:lineRule="auto"/>
              <w:rPr>
                <w:rFonts w:cstheme="minorHAnsi"/>
              </w:rPr>
            </w:pPr>
            <w:r w:rsidRPr="00C009DC">
              <w:rPr>
                <w:rFonts w:cstheme="minorHAnsi"/>
              </w:rPr>
              <w:t>Swahili</w:t>
            </w:r>
          </w:p>
        </w:tc>
      </w:tr>
      <w:tr w:rsidR="00313AD4" w:rsidRPr="00C009DC" w14:paraId="11954523" w14:textId="77777777" w:rsidTr="00285647">
        <w:trPr>
          <w:cantSplit/>
          <w:jc w:val="center"/>
        </w:trPr>
        <w:tc>
          <w:tcPr>
            <w:tcW w:w="3769" w:type="dxa"/>
            <w:hideMark/>
          </w:tcPr>
          <w:p w14:paraId="513C4DB0" w14:textId="77777777" w:rsidR="00313AD4" w:rsidRPr="00C009DC" w:rsidRDefault="00313AD4" w:rsidP="00313AD4">
            <w:pPr>
              <w:spacing w:line="259" w:lineRule="auto"/>
              <w:rPr>
                <w:rFonts w:cstheme="minorHAnsi"/>
              </w:rPr>
            </w:pPr>
            <w:proofErr w:type="spellStart"/>
            <w:r w:rsidRPr="00C009DC">
              <w:rPr>
                <w:rFonts w:cstheme="minorHAnsi"/>
              </w:rPr>
              <w:t>Dioula</w:t>
            </w:r>
            <w:proofErr w:type="spellEnd"/>
            <w:r w:rsidRPr="00C009DC">
              <w:rPr>
                <w:rFonts w:cstheme="minorHAnsi"/>
              </w:rPr>
              <w:t xml:space="preserve"> (Jula)</w:t>
            </w:r>
          </w:p>
        </w:tc>
        <w:tc>
          <w:tcPr>
            <w:tcW w:w="2774" w:type="dxa"/>
          </w:tcPr>
          <w:p w14:paraId="117D2B70" w14:textId="34A81265" w:rsidR="00313AD4" w:rsidRPr="00C009DC" w:rsidRDefault="00313AD4" w:rsidP="00313AD4">
            <w:pPr>
              <w:spacing w:line="259" w:lineRule="auto"/>
              <w:rPr>
                <w:rFonts w:cstheme="minorHAnsi"/>
              </w:rPr>
            </w:pPr>
            <w:r w:rsidRPr="00C009DC">
              <w:rPr>
                <w:rFonts w:cstheme="minorHAnsi"/>
              </w:rPr>
              <w:t>Kurdish (Sorani</w:t>
            </w:r>
            <w:r>
              <w:rPr>
                <w:rFonts w:cstheme="minorHAnsi"/>
              </w:rPr>
              <w:t>)</w:t>
            </w:r>
          </w:p>
        </w:tc>
        <w:tc>
          <w:tcPr>
            <w:tcW w:w="2774" w:type="dxa"/>
          </w:tcPr>
          <w:p w14:paraId="09F831A5" w14:textId="073A3F23" w:rsidR="00313AD4" w:rsidRPr="00C009DC" w:rsidRDefault="00313AD4" w:rsidP="00313AD4">
            <w:pPr>
              <w:spacing w:line="259" w:lineRule="auto"/>
              <w:rPr>
                <w:rFonts w:cstheme="minorHAnsi"/>
              </w:rPr>
            </w:pPr>
            <w:r w:rsidRPr="00C009DC">
              <w:rPr>
                <w:rFonts w:cstheme="minorHAnsi"/>
              </w:rPr>
              <w:t>Swedish</w:t>
            </w:r>
          </w:p>
        </w:tc>
      </w:tr>
      <w:tr w:rsidR="00313AD4" w:rsidRPr="00C009DC" w14:paraId="44625AD2" w14:textId="77777777" w:rsidTr="00285647">
        <w:trPr>
          <w:cantSplit/>
          <w:jc w:val="center"/>
        </w:trPr>
        <w:tc>
          <w:tcPr>
            <w:tcW w:w="3769" w:type="dxa"/>
            <w:hideMark/>
          </w:tcPr>
          <w:p w14:paraId="2689FA0D" w14:textId="77777777" w:rsidR="00313AD4" w:rsidRPr="00C009DC" w:rsidRDefault="00313AD4" w:rsidP="00313AD4">
            <w:pPr>
              <w:spacing w:line="259" w:lineRule="auto"/>
              <w:rPr>
                <w:rFonts w:cstheme="minorHAnsi"/>
              </w:rPr>
            </w:pPr>
            <w:r w:rsidRPr="00C009DC">
              <w:rPr>
                <w:rFonts w:cstheme="minorHAnsi"/>
              </w:rPr>
              <w:t>Duala</w:t>
            </w:r>
          </w:p>
        </w:tc>
        <w:tc>
          <w:tcPr>
            <w:tcW w:w="2774" w:type="dxa"/>
          </w:tcPr>
          <w:p w14:paraId="164A9041" w14:textId="2ED68C14" w:rsidR="00313AD4" w:rsidRPr="00C009DC" w:rsidRDefault="00313AD4" w:rsidP="00313AD4">
            <w:pPr>
              <w:spacing w:line="259" w:lineRule="auto"/>
              <w:rPr>
                <w:rFonts w:cstheme="minorHAnsi"/>
              </w:rPr>
            </w:pPr>
            <w:r w:rsidRPr="00C009DC">
              <w:rPr>
                <w:rFonts w:cstheme="minorHAnsi"/>
              </w:rPr>
              <w:t>Kyrgyz</w:t>
            </w:r>
          </w:p>
        </w:tc>
        <w:tc>
          <w:tcPr>
            <w:tcW w:w="2774" w:type="dxa"/>
          </w:tcPr>
          <w:p w14:paraId="458CC4B0" w14:textId="6094E047" w:rsidR="00313AD4" w:rsidRPr="00C009DC" w:rsidRDefault="00313AD4" w:rsidP="00313AD4">
            <w:pPr>
              <w:spacing w:line="259" w:lineRule="auto"/>
              <w:rPr>
                <w:rFonts w:cstheme="minorHAnsi"/>
              </w:rPr>
            </w:pPr>
            <w:r w:rsidRPr="00C009DC">
              <w:rPr>
                <w:rFonts w:cstheme="minorHAnsi"/>
              </w:rPr>
              <w:t>Sylheti/</w:t>
            </w:r>
            <w:proofErr w:type="spellStart"/>
            <w:r w:rsidRPr="00C009DC">
              <w:rPr>
                <w:rFonts w:cstheme="minorHAnsi"/>
              </w:rPr>
              <w:t>Sylhetti</w:t>
            </w:r>
            <w:proofErr w:type="spellEnd"/>
          </w:p>
        </w:tc>
      </w:tr>
      <w:tr w:rsidR="00313AD4" w:rsidRPr="00C009DC" w14:paraId="464626CF" w14:textId="77777777" w:rsidTr="00285647">
        <w:trPr>
          <w:cantSplit/>
          <w:jc w:val="center"/>
        </w:trPr>
        <w:tc>
          <w:tcPr>
            <w:tcW w:w="3769" w:type="dxa"/>
            <w:hideMark/>
          </w:tcPr>
          <w:p w14:paraId="0C42FDB0" w14:textId="77777777" w:rsidR="00313AD4" w:rsidRPr="00C009DC" w:rsidRDefault="00313AD4" w:rsidP="00313AD4">
            <w:pPr>
              <w:spacing w:line="259" w:lineRule="auto"/>
              <w:rPr>
                <w:rFonts w:cstheme="minorHAnsi"/>
              </w:rPr>
            </w:pPr>
            <w:r w:rsidRPr="00C009DC">
              <w:rPr>
                <w:rFonts w:cstheme="minorHAnsi"/>
              </w:rPr>
              <w:t>Dutch</w:t>
            </w:r>
          </w:p>
        </w:tc>
        <w:tc>
          <w:tcPr>
            <w:tcW w:w="2774" w:type="dxa"/>
          </w:tcPr>
          <w:p w14:paraId="010B02C9" w14:textId="77C89781" w:rsidR="00313AD4" w:rsidRPr="00C009DC" w:rsidRDefault="00313AD4" w:rsidP="00313AD4">
            <w:pPr>
              <w:spacing w:line="259" w:lineRule="auto"/>
              <w:rPr>
                <w:rFonts w:cstheme="minorHAnsi"/>
              </w:rPr>
            </w:pPr>
            <w:r w:rsidRPr="00C009DC">
              <w:rPr>
                <w:rFonts w:cstheme="minorHAnsi"/>
              </w:rPr>
              <w:t>Laotian (Lao)</w:t>
            </w:r>
          </w:p>
        </w:tc>
        <w:tc>
          <w:tcPr>
            <w:tcW w:w="2774" w:type="dxa"/>
          </w:tcPr>
          <w:p w14:paraId="1E769530" w14:textId="4A6CF755" w:rsidR="00313AD4" w:rsidRPr="00C009DC" w:rsidRDefault="00313AD4" w:rsidP="00313AD4">
            <w:pPr>
              <w:spacing w:line="259" w:lineRule="auto"/>
              <w:rPr>
                <w:rFonts w:cstheme="minorHAnsi"/>
              </w:rPr>
            </w:pPr>
            <w:r w:rsidRPr="00C009DC">
              <w:rPr>
                <w:rFonts w:cstheme="minorHAnsi"/>
              </w:rPr>
              <w:t>Tagalog (Filipino)</w:t>
            </w:r>
          </w:p>
        </w:tc>
      </w:tr>
      <w:tr w:rsidR="00313AD4" w:rsidRPr="00C009DC" w14:paraId="1D56E7CC" w14:textId="77777777" w:rsidTr="00285647">
        <w:trPr>
          <w:cantSplit/>
          <w:jc w:val="center"/>
        </w:trPr>
        <w:tc>
          <w:tcPr>
            <w:tcW w:w="3769" w:type="dxa"/>
            <w:hideMark/>
          </w:tcPr>
          <w:p w14:paraId="0C4BA669" w14:textId="77777777" w:rsidR="00313AD4" w:rsidRPr="00C009DC" w:rsidRDefault="00313AD4" w:rsidP="00313AD4">
            <w:pPr>
              <w:spacing w:line="259" w:lineRule="auto"/>
              <w:rPr>
                <w:rFonts w:cstheme="minorHAnsi"/>
              </w:rPr>
            </w:pPr>
            <w:r w:rsidRPr="00C009DC">
              <w:rPr>
                <w:rFonts w:cstheme="minorHAnsi"/>
              </w:rPr>
              <w:t>Dzongkha</w:t>
            </w:r>
          </w:p>
        </w:tc>
        <w:tc>
          <w:tcPr>
            <w:tcW w:w="2774" w:type="dxa"/>
          </w:tcPr>
          <w:p w14:paraId="4D3BC5C9" w14:textId="65693190" w:rsidR="00313AD4" w:rsidRPr="00C009DC" w:rsidRDefault="00313AD4" w:rsidP="00313AD4">
            <w:pPr>
              <w:spacing w:line="259" w:lineRule="auto"/>
              <w:rPr>
                <w:rFonts w:cstheme="minorHAnsi"/>
              </w:rPr>
            </w:pPr>
            <w:r w:rsidRPr="00C009DC">
              <w:rPr>
                <w:rFonts w:cstheme="minorHAnsi"/>
              </w:rPr>
              <w:t>Latvian</w:t>
            </w:r>
          </w:p>
        </w:tc>
        <w:tc>
          <w:tcPr>
            <w:tcW w:w="2774" w:type="dxa"/>
          </w:tcPr>
          <w:p w14:paraId="091FA057" w14:textId="5159552A" w:rsidR="00313AD4" w:rsidRPr="00C009DC" w:rsidRDefault="00313AD4" w:rsidP="00313AD4">
            <w:pPr>
              <w:spacing w:line="259" w:lineRule="auto"/>
              <w:rPr>
                <w:rFonts w:cstheme="minorHAnsi"/>
              </w:rPr>
            </w:pPr>
            <w:r w:rsidRPr="00C009DC">
              <w:rPr>
                <w:rFonts w:cstheme="minorHAnsi"/>
              </w:rPr>
              <w:t>Taiwanese</w:t>
            </w:r>
          </w:p>
        </w:tc>
      </w:tr>
      <w:tr w:rsidR="00313AD4" w:rsidRPr="00C009DC" w14:paraId="602A8DAF" w14:textId="77777777" w:rsidTr="00285647">
        <w:trPr>
          <w:cantSplit/>
          <w:jc w:val="center"/>
        </w:trPr>
        <w:tc>
          <w:tcPr>
            <w:tcW w:w="3769" w:type="dxa"/>
            <w:hideMark/>
          </w:tcPr>
          <w:p w14:paraId="2A074DCF" w14:textId="77777777" w:rsidR="00313AD4" w:rsidRPr="00C009DC" w:rsidRDefault="00313AD4" w:rsidP="00313AD4">
            <w:pPr>
              <w:spacing w:line="259" w:lineRule="auto"/>
              <w:rPr>
                <w:rFonts w:cstheme="minorHAnsi"/>
              </w:rPr>
            </w:pPr>
            <w:r w:rsidRPr="00C009DC">
              <w:rPr>
                <w:rFonts w:cstheme="minorHAnsi"/>
              </w:rPr>
              <w:t>Edo</w:t>
            </w:r>
          </w:p>
        </w:tc>
        <w:tc>
          <w:tcPr>
            <w:tcW w:w="2774" w:type="dxa"/>
          </w:tcPr>
          <w:p w14:paraId="7540C9B9" w14:textId="0F9F4B57" w:rsidR="00313AD4" w:rsidRPr="00C009DC" w:rsidRDefault="00313AD4" w:rsidP="00313AD4">
            <w:pPr>
              <w:spacing w:line="259" w:lineRule="auto"/>
              <w:rPr>
                <w:rFonts w:cstheme="minorHAnsi"/>
              </w:rPr>
            </w:pPr>
            <w:proofErr w:type="spellStart"/>
            <w:r w:rsidRPr="00C009DC">
              <w:rPr>
                <w:rFonts w:cstheme="minorHAnsi"/>
              </w:rPr>
              <w:t>Lautu</w:t>
            </w:r>
            <w:proofErr w:type="spellEnd"/>
          </w:p>
        </w:tc>
        <w:tc>
          <w:tcPr>
            <w:tcW w:w="2774" w:type="dxa"/>
          </w:tcPr>
          <w:p w14:paraId="5187C201" w14:textId="6B250B90" w:rsidR="00313AD4" w:rsidRPr="00C009DC" w:rsidRDefault="00313AD4" w:rsidP="00313AD4">
            <w:pPr>
              <w:spacing w:line="259" w:lineRule="auto"/>
              <w:rPr>
                <w:rFonts w:cstheme="minorHAnsi"/>
              </w:rPr>
            </w:pPr>
            <w:r w:rsidRPr="00C009DC">
              <w:rPr>
                <w:rFonts w:cstheme="minorHAnsi"/>
              </w:rPr>
              <w:t>Tajik</w:t>
            </w:r>
          </w:p>
        </w:tc>
      </w:tr>
      <w:tr w:rsidR="00313AD4" w:rsidRPr="00C009DC" w14:paraId="3607BB17" w14:textId="77777777" w:rsidTr="00285647">
        <w:trPr>
          <w:cantSplit/>
          <w:jc w:val="center"/>
        </w:trPr>
        <w:tc>
          <w:tcPr>
            <w:tcW w:w="3769" w:type="dxa"/>
            <w:hideMark/>
          </w:tcPr>
          <w:p w14:paraId="5B8A4CF0" w14:textId="77777777" w:rsidR="00313AD4" w:rsidRPr="00C009DC" w:rsidRDefault="00313AD4" w:rsidP="00313AD4">
            <w:pPr>
              <w:spacing w:line="259" w:lineRule="auto"/>
              <w:rPr>
                <w:rFonts w:cstheme="minorHAnsi"/>
              </w:rPr>
            </w:pPr>
            <w:proofErr w:type="spellStart"/>
            <w:r w:rsidRPr="00C009DC">
              <w:rPr>
                <w:rFonts w:cstheme="minorHAnsi"/>
              </w:rPr>
              <w:t>Ekegusii</w:t>
            </w:r>
            <w:proofErr w:type="spellEnd"/>
          </w:p>
        </w:tc>
        <w:tc>
          <w:tcPr>
            <w:tcW w:w="2774" w:type="dxa"/>
          </w:tcPr>
          <w:p w14:paraId="63B66F46" w14:textId="6D19FCE7" w:rsidR="00313AD4" w:rsidRPr="00C009DC" w:rsidRDefault="00313AD4" w:rsidP="00313AD4">
            <w:pPr>
              <w:spacing w:line="259" w:lineRule="auto"/>
              <w:rPr>
                <w:rFonts w:cstheme="minorHAnsi"/>
              </w:rPr>
            </w:pPr>
            <w:r w:rsidRPr="00C009DC">
              <w:rPr>
                <w:rFonts w:cstheme="minorHAnsi"/>
              </w:rPr>
              <w:t>Lebanese (Dialect)</w:t>
            </w:r>
          </w:p>
        </w:tc>
        <w:tc>
          <w:tcPr>
            <w:tcW w:w="2774" w:type="dxa"/>
          </w:tcPr>
          <w:p w14:paraId="68D7B355" w14:textId="07399551" w:rsidR="00313AD4" w:rsidRPr="00C009DC" w:rsidRDefault="00313AD4" w:rsidP="00313AD4">
            <w:pPr>
              <w:spacing w:line="259" w:lineRule="auto"/>
              <w:rPr>
                <w:rFonts w:cstheme="minorHAnsi"/>
              </w:rPr>
            </w:pPr>
            <w:r w:rsidRPr="00C009DC">
              <w:rPr>
                <w:rFonts w:cstheme="minorHAnsi"/>
              </w:rPr>
              <w:t>Tamil</w:t>
            </w:r>
          </w:p>
        </w:tc>
      </w:tr>
      <w:tr w:rsidR="00313AD4" w:rsidRPr="00C009DC" w14:paraId="464AE290" w14:textId="77777777" w:rsidTr="00285647">
        <w:trPr>
          <w:cantSplit/>
          <w:jc w:val="center"/>
        </w:trPr>
        <w:tc>
          <w:tcPr>
            <w:tcW w:w="3769" w:type="dxa"/>
            <w:hideMark/>
          </w:tcPr>
          <w:p w14:paraId="61A13AD1" w14:textId="77777777" w:rsidR="00313AD4" w:rsidRPr="00C009DC" w:rsidRDefault="00313AD4" w:rsidP="00313AD4">
            <w:pPr>
              <w:spacing w:line="259" w:lineRule="auto"/>
              <w:rPr>
                <w:rFonts w:cstheme="minorHAnsi"/>
              </w:rPr>
            </w:pPr>
            <w:r w:rsidRPr="00C009DC">
              <w:rPr>
                <w:rFonts w:cstheme="minorHAnsi"/>
              </w:rPr>
              <w:t>English</w:t>
            </w:r>
          </w:p>
        </w:tc>
        <w:tc>
          <w:tcPr>
            <w:tcW w:w="2774" w:type="dxa"/>
          </w:tcPr>
          <w:p w14:paraId="015A5F7D" w14:textId="190821E2" w:rsidR="00313AD4" w:rsidRPr="00C009DC" w:rsidRDefault="00313AD4" w:rsidP="00313AD4">
            <w:pPr>
              <w:spacing w:line="259" w:lineRule="auto"/>
              <w:rPr>
                <w:rFonts w:cstheme="minorHAnsi"/>
              </w:rPr>
            </w:pPr>
            <w:r w:rsidRPr="00C009DC">
              <w:rPr>
                <w:rFonts w:cstheme="minorHAnsi"/>
              </w:rPr>
              <w:t>Liberian Pidgin English</w:t>
            </w:r>
          </w:p>
        </w:tc>
        <w:tc>
          <w:tcPr>
            <w:tcW w:w="2774" w:type="dxa"/>
          </w:tcPr>
          <w:p w14:paraId="030DDFAF" w14:textId="4721FD99" w:rsidR="00313AD4" w:rsidRPr="00C009DC" w:rsidRDefault="00313AD4" w:rsidP="00313AD4">
            <w:pPr>
              <w:spacing w:line="259" w:lineRule="auto"/>
              <w:rPr>
                <w:rFonts w:cstheme="minorHAnsi"/>
              </w:rPr>
            </w:pPr>
            <w:r w:rsidRPr="00C009DC">
              <w:rPr>
                <w:rFonts w:cstheme="minorHAnsi"/>
              </w:rPr>
              <w:t>Telugu</w:t>
            </w:r>
          </w:p>
        </w:tc>
      </w:tr>
      <w:tr w:rsidR="00313AD4" w:rsidRPr="00C009DC" w14:paraId="74146587" w14:textId="77777777" w:rsidTr="00285647">
        <w:trPr>
          <w:cantSplit/>
          <w:jc w:val="center"/>
        </w:trPr>
        <w:tc>
          <w:tcPr>
            <w:tcW w:w="3769" w:type="dxa"/>
            <w:hideMark/>
          </w:tcPr>
          <w:p w14:paraId="41E2972C" w14:textId="77777777" w:rsidR="00313AD4" w:rsidRPr="00C009DC" w:rsidRDefault="00313AD4" w:rsidP="00313AD4">
            <w:pPr>
              <w:spacing w:line="259" w:lineRule="auto"/>
              <w:rPr>
                <w:rFonts w:cstheme="minorHAnsi"/>
              </w:rPr>
            </w:pPr>
            <w:r w:rsidRPr="00C009DC">
              <w:rPr>
                <w:rFonts w:cstheme="minorHAnsi"/>
              </w:rPr>
              <w:t>Estonian</w:t>
            </w:r>
          </w:p>
        </w:tc>
        <w:tc>
          <w:tcPr>
            <w:tcW w:w="2774" w:type="dxa"/>
          </w:tcPr>
          <w:p w14:paraId="2CCE50F2" w14:textId="6808873B" w:rsidR="00313AD4" w:rsidRPr="00C009DC" w:rsidRDefault="00313AD4" w:rsidP="00313AD4">
            <w:pPr>
              <w:spacing w:line="259" w:lineRule="auto"/>
              <w:rPr>
                <w:rFonts w:cstheme="minorHAnsi"/>
              </w:rPr>
            </w:pPr>
            <w:r w:rsidRPr="00C009DC">
              <w:rPr>
                <w:rFonts w:cstheme="minorHAnsi"/>
              </w:rPr>
              <w:t>Lingala</w:t>
            </w:r>
          </w:p>
        </w:tc>
        <w:tc>
          <w:tcPr>
            <w:tcW w:w="2774" w:type="dxa"/>
          </w:tcPr>
          <w:p w14:paraId="02042537" w14:textId="7E0AA0C2" w:rsidR="00313AD4" w:rsidRPr="00C009DC" w:rsidRDefault="00313AD4" w:rsidP="00313AD4">
            <w:pPr>
              <w:spacing w:line="259" w:lineRule="auto"/>
              <w:rPr>
                <w:rFonts w:cstheme="minorHAnsi"/>
              </w:rPr>
            </w:pPr>
            <w:r w:rsidRPr="00C009DC">
              <w:rPr>
                <w:rFonts w:cstheme="minorHAnsi"/>
              </w:rPr>
              <w:t>Temne</w:t>
            </w:r>
          </w:p>
        </w:tc>
      </w:tr>
      <w:tr w:rsidR="00313AD4" w:rsidRPr="00C009DC" w14:paraId="67E93DC7" w14:textId="77777777" w:rsidTr="00285647">
        <w:trPr>
          <w:cantSplit/>
          <w:jc w:val="center"/>
        </w:trPr>
        <w:tc>
          <w:tcPr>
            <w:tcW w:w="3769" w:type="dxa"/>
            <w:hideMark/>
          </w:tcPr>
          <w:p w14:paraId="4D87CEE0" w14:textId="77777777" w:rsidR="00313AD4" w:rsidRPr="00C009DC" w:rsidRDefault="00313AD4" w:rsidP="00313AD4">
            <w:pPr>
              <w:spacing w:line="259" w:lineRule="auto"/>
              <w:rPr>
                <w:rFonts w:cstheme="minorHAnsi"/>
              </w:rPr>
            </w:pPr>
            <w:r w:rsidRPr="00C009DC">
              <w:rPr>
                <w:rFonts w:cstheme="minorHAnsi"/>
              </w:rPr>
              <w:t>Ethiopian</w:t>
            </w:r>
          </w:p>
        </w:tc>
        <w:tc>
          <w:tcPr>
            <w:tcW w:w="2774" w:type="dxa"/>
          </w:tcPr>
          <w:p w14:paraId="6E184841" w14:textId="2A38E21D" w:rsidR="00313AD4" w:rsidRPr="00C009DC" w:rsidRDefault="00313AD4" w:rsidP="00313AD4">
            <w:pPr>
              <w:spacing w:line="259" w:lineRule="auto"/>
              <w:rPr>
                <w:rFonts w:cstheme="minorHAnsi"/>
              </w:rPr>
            </w:pPr>
            <w:r w:rsidRPr="00C009DC">
              <w:rPr>
                <w:rFonts w:cstheme="minorHAnsi"/>
              </w:rPr>
              <w:t>Lithuanian</w:t>
            </w:r>
          </w:p>
        </w:tc>
        <w:tc>
          <w:tcPr>
            <w:tcW w:w="2774" w:type="dxa"/>
          </w:tcPr>
          <w:p w14:paraId="3498E07F" w14:textId="78C62BEF" w:rsidR="00313AD4" w:rsidRPr="00C009DC" w:rsidRDefault="00313AD4" w:rsidP="00313AD4">
            <w:pPr>
              <w:spacing w:line="259" w:lineRule="auto"/>
              <w:rPr>
                <w:rFonts w:cstheme="minorHAnsi"/>
              </w:rPr>
            </w:pPr>
            <w:r w:rsidRPr="00C009DC">
              <w:rPr>
                <w:rFonts w:cstheme="minorHAnsi"/>
              </w:rPr>
              <w:t>Thai</w:t>
            </w:r>
          </w:p>
        </w:tc>
      </w:tr>
      <w:tr w:rsidR="00313AD4" w:rsidRPr="00C009DC" w14:paraId="08628503" w14:textId="77777777" w:rsidTr="00285647">
        <w:trPr>
          <w:cantSplit/>
          <w:jc w:val="center"/>
        </w:trPr>
        <w:tc>
          <w:tcPr>
            <w:tcW w:w="3769" w:type="dxa"/>
            <w:hideMark/>
          </w:tcPr>
          <w:p w14:paraId="79F3ECBB" w14:textId="77777777" w:rsidR="00313AD4" w:rsidRPr="00C009DC" w:rsidRDefault="00313AD4" w:rsidP="00313AD4">
            <w:pPr>
              <w:spacing w:line="259" w:lineRule="auto"/>
              <w:rPr>
                <w:rFonts w:cstheme="minorHAnsi"/>
              </w:rPr>
            </w:pPr>
            <w:r w:rsidRPr="00C009DC">
              <w:rPr>
                <w:rFonts w:cstheme="minorHAnsi"/>
              </w:rPr>
              <w:t>Ewe</w:t>
            </w:r>
          </w:p>
        </w:tc>
        <w:tc>
          <w:tcPr>
            <w:tcW w:w="2774" w:type="dxa"/>
          </w:tcPr>
          <w:p w14:paraId="1DCDC24A" w14:textId="634739CA" w:rsidR="00313AD4" w:rsidRPr="00C009DC" w:rsidRDefault="00313AD4" w:rsidP="00313AD4">
            <w:pPr>
              <w:spacing w:line="259" w:lineRule="auto"/>
              <w:rPr>
                <w:rFonts w:cstheme="minorHAnsi"/>
              </w:rPr>
            </w:pPr>
            <w:r w:rsidRPr="00C009DC">
              <w:rPr>
                <w:rFonts w:cstheme="minorHAnsi"/>
              </w:rPr>
              <w:t>Lorma</w:t>
            </w:r>
          </w:p>
        </w:tc>
        <w:tc>
          <w:tcPr>
            <w:tcW w:w="2774" w:type="dxa"/>
          </w:tcPr>
          <w:p w14:paraId="79A34A33" w14:textId="65905A98" w:rsidR="00313AD4" w:rsidRPr="00C009DC" w:rsidRDefault="00313AD4" w:rsidP="00313AD4">
            <w:pPr>
              <w:spacing w:line="259" w:lineRule="auto"/>
              <w:rPr>
                <w:rFonts w:cstheme="minorHAnsi"/>
              </w:rPr>
            </w:pPr>
            <w:r w:rsidRPr="00C009DC">
              <w:rPr>
                <w:rFonts w:cstheme="minorHAnsi"/>
              </w:rPr>
              <w:t>Tibetan</w:t>
            </w:r>
          </w:p>
        </w:tc>
      </w:tr>
      <w:tr w:rsidR="00313AD4" w:rsidRPr="00C009DC" w14:paraId="416630F4" w14:textId="77777777" w:rsidTr="00285647">
        <w:trPr>
          <w:cantSplit/>
          <w:jc w:val="center"/>
        </w:trPr>
        <w:tc>
          <w:tcPr>
            <w:tcW w:w="3769" w:type="dxa"/>
            <w:hideMark/>
          </w:tcPr>
          <w:p w14:paraId="46956894" w14:textId="7873F52D" w:rsidR="00313AD4" w:rsidRPr="00C009DC" w:rsidRDefault="00313AD4" w:rsidP="00313AD4">
            <w:pPr>
              <w:spacing w:line="259" w:lineRule="auto"/>
              <w:rPr>
                <w:rFonts w:cstheme="minorHAnsi"/>
              </w:rPr>
            </w:pPr>
            <w:r w:rsidRPr="00C009DC">
              <w:rPr>
                <w:rFonts w:cstheme="minorHAnsi"/>
              </w:rPr>
              <w:t>Farsi</w:t>
            </w:r>
          </w:p>
        </w:tc>
        <w:tc>
          <w:tcPr>
            <w:tcW w:w="2774" w:type="dxa"/>
          </w:tcPr>
          <w:p w14:paraId="6CD9E136" w14:textId="3E80F09F" w:rsidR="00313AD4" w:rsidRPr="00C009DC" w:rsidRDefault="00313AD4" w:rsidP="00313AD4">
            <w:pPr>
              <w:spacing w:line="259" w:lineRule="auto"/>
              <w:rPr>
                <w:rFonts w:cstheme="minorHAnsi"/>
              </w:rPr>
            </w:pPr>
            <w:r w:rsidRPr="00C009DC">
              <w:rPr>
                <w:rFonts w:cstheme="minorHAnsi"/>
              </w:rPr>
              <w:t>Luba-Kasai</w:t>
            </w:r>
          </w:p>
        </w:tc>
        <w:tc>
          <w:tcPr>
            <w:tcW w:w="2774" w:type="dxa"/>
          </w:tcPr>
          <w:p w14:paraId="7DA1C096" w14:textId="6DF07346" w:rsidR="00313AD4" w:rsidRPr="00C009DC" w:rsidRDefault="00313AD4" w:rsidP="00313AD4">
            <w:pPr>
              <w:spacing w:line="259" w:lineRule="auto"/>
              <w:rPr>
                <w:rFonts w:cstheme="minorHAnsi"/>
              </w:rPr>
            </w:pPr>
            <w:proofErr w:type="spellStart"/>
            <w:r w:rsidRPr="00C009DC">
              <w:rPr>
                <w:rFonts w:cstheme="minorHAnsi"/>
              </w:rPr>
              <w:t>Tigré</w:t>
            </w:r>
            <w:proofErr w:type="spellEnd"/>
          </w:p>
        </w:tc>
      </w:tr>
      <w:tr w:rsidR="00313AD4" w:rsidRPr="00C009DC" w14:paraId="2B46CA54" w14:textId="77777777" w:rsidTr="00285647">
        <w:trPr>
          <w:cantSplit/>
          <w:jc w:val="center"/>
        </w:trPr>
        <w:tc>
          <w:tcPr>
            <w:tcW w:w="3769" w:type="dxa"/>
            <w:hideMark/>
          </w:tcPr>
          <w:p w14:paraId="0870E13A" w14:textId="77777777" w:rsidR="00313AD4" w:rsidRPr="00C009DC" w:rsidRDefault="00313AD4" w:rsidP="00313AD4">
            <w:pPr>
              <w:spacing w:line="259" w:lineRule="auto"/>
              <w:rPr>
                <w:rFonts w:cstheme="minorHAnsi"/>
              </w:rPr>
            </w:pPr>
            <w:r w:rsidRPr="00C009DC">
              <w:rPr>
                <w:rFonts w:cstheme="minorHAnsi"/>
              </w:rPr>
              <w:t>Fijian</w:t>
            </w:r>
          </w:p>
        </w:tc>
        <w:tc>
          <w:tcPr>
            <w:tcW w:w="2774" w:type="dxa"/>
          </w:tcPr>
          <w:p w14:paraId="6D7D26B7" w14:textId="739BCF5D" w:rsidR="00313AD4" w:rsidRPr="00C009DC" w:rsidRDefault="00313AD4" w:rsidP="00313AD4">
            <w:pPr>
              <w:spacing w:line="259" w:lineRule="auto"/>
              <w:rPr>
                <w:rFonts w:cstheme="minorHAnsi"/>
              </w:rPr>
            </w:pPr>
            <w:r w:rsidRPr="00C009DC">
              <w:rPr>
                <w:rFonts w:cstheme="minorHAnsi"/>
              </w:rPr>
              <w:t>Luganda</w:t>
            </w:r>
          </w:p>
        </w:tc>
        <w:tc>
          <w:tcPr>
            <w:tcW w:w="2774" w:type="dxa"/>
          </w:tcPr>
          <w:p w14:paraId="7543209B" w14:textId="3C834083" w:rsidR="00313AD4" w:rsidRPr="00C009DC" w:rsidRDefault="00313AD4" w:rsidP="00313AD4">
            <w:pPr>
              <w:spacing w:line="259" w:lineRule="auto"/>
              <w:rPr>
                <w:rFonts w:cstheme="minorHAnsi"/>
              </w:rPr>
            </w:pPr>
            <w:r w:rsidRPr="00C009DC">
              <w:rPr>
                <w:rFonts w:cstheme="minorHAnsi"/>
              </w:rPr>
              <w:t>Tigrigna/Tigrinya</w:t>
            </w:r>
          </w:p>
        </w:tc>
      </w:tr>
      <w:tr w:rsidR="00313AD4" w:rsidRPr="00C009DC" w14:paraId="3C8E0126" w14:textId="77777777" w:rsidTr="00285647">
        <w:trPr>
          <w:cantSplit/>
          <w:jc w:val="center"/>
        </w:trPr>
        <w:tc>
          <w:tcPr>
            <w:tcW w:w="3769" w:type="dxa"/>
            <w:hideMark/>
          </w:tcPr>
          <w:p w14:paraId="55CCC145" w14:textId="77777777" w:rsidR="00313AD4" w:rsidRPr="00C009DC" w:rsidRDefault="00313AD4" w:rsidP="00313AD4">
            <w:pPr>
              <w:spacing w:line="259" w:lineRule="auto"/>
              <w:rPr>
                <w:rFonts w:cstheme="minorHAnsi"/>
              </w:rPr>
            </w:pPr>
            <w:r w:rsidRPr="00C009DC">
              <w:rPr>
                <w:rFonts w:cstheme="minorHAnsi"/>
              </w:rPr>
              <w:t>Fijian Hindi</w:t>
            </w:r>
          </w:p>
        </w:tc>
        <w:tc>
          <w:tcPr>
            <w:tcW w:w="2774" w:type="dxa"/>
          </w:tcPr>
          <w:p w14:paraId="2B1F5C38" w14:textId="3B6F0731" w:rsidR="00313AD4" w:rsidRPr="00C009DC" w:rsidRDefault="00313AD4" w:rsidP="00313AD4">
            <w:pPr>
              <w:spacing w:line="259" w:lineRule="auto"/>
              <w:rPr>
                <w:rFonts w:cstheme="minorHAnsi"/>
              </w:rPr>
            </w:pPr>
            <w:r w:rsidRPr="00C009DC">
              <w:rPr>
                <w:rFonts w:cstheme="minorHAnsi"/>
              </w:rPr>
              <w:t>Luo</w:t>
            </w:r>
          </w:p>
        </w:tc>
        <w:tc>
          <w:tcPr>
            <w:tcW w:w="2774" w:type="dxa"/>
          </w:tcPr>
          <w:p w14:paraId="6D219640" w14:textId="124EB3A4" w:rsidR="00313AD4" w:rsidRPr="00C009DC" w:rsidRDefault="00313AD4" w:rsidP="00313AD4">
            <w:pPr>
              <w:spacing w:line="259" w:lineRule="auto"/>
              <w:rPr>
                <w:rFonts w:cstheme="minorHAnsi"/>
              </w:rPr>
            </w:pPr>
            <w:proofErr w:type="spellStart"/>
            <w:r w:rsidRPr="00C009DC">
              <w:rPr>
                <w:rFonts w:cstheme="minorHAnsi"/>
              </w:rPr>
              <w:t>Toishanese</w:t>
            </w:r>
            <w:proofErr w:type="spellEnd"/>
            <w:r w:rsidRPr="00C009DC">
              <w:rPr>
                <w:rFonts w:cstheme="minorHAnsi"/>
              </w:rPr>
              <w:t>/</w:t>
            </w:r>
            <w:proofErr w:type="spellStart"/>
            <w:r w:rsidRPr="00C009DC">
              <w:rPr>
                <w:rFonts w:cstheme="minorHAnsi"/>
              </w:rPr>
              <w:t>Toisanese</w:t>
            </w:r>
            <w:proofErr w:type="spellEnd"/>
          </w:p>
        </w:tc>
      </w:tr>
      <w:tr w:rsidR="00313AD4" w:rsidRPr="00C009DC" w14:paraId="7F318166" w14:textId="77777777" w:rsidTr="00285647">
        <w:trPr>
          <w:cantSplit/>
          <w:jc w:val="center"/>
        </w:trPr>
        <w:tc>
          <w:tcPr>
            <w:tcW w:w="3769" w:type="dxa"/>
            <w:hideMark/>
          </w:tcPr>
          <w:p w14:paraId="2ECED7DC" w14:textId="77777777" w:rsidR="00313AD4" w:rsidRPr="00C009DC" w:rsidRDefault="00313AD4" w:rsidP="00313AD4">
            <w:pPr>
              <w:spacing w:line="259" w:lineRule="auto"/>
              <w:rPr>
                <w:rFonts w:cstheme="minorHAnsi"/>
              </w:rPr>
            </w:pPr>
            <w:r w:rsidRPr="00C009DC">
              <w:rPr>
                <w:rFonts w:cstheme="minorHAnsi"/>
              </w:rPr>
              <w:t>Finnish</w:t>
            </w:r>
          </w:p>
        </w:tc>
        <w:tc>
          <w:tcPr>
            <w:tcW w:w="2774" w:type="dxa"/>
          </w:tcPr>
          <w:p w14:paraId="503BF095" w14:textId="2D73A590" w:rsidR="00313AD4" w:rsidRPr="00C009DC" w:rsidRDefault="00313AD4" w:rsidP="00313AD4">
            <w:pPr>
              <w:spacing w:line="259" w:lineRule="auto"/>
              <w:rPr>
                <w:rFonts w:cstheme="minorHAnsi"/>
              </w:rPr>
            </w:pPr>
            <w:r w:rsidRPr="00C009DC">
              <w:rPr>
                <w:rFonts w:cstheme="minorHAnsi"/>
              </w:rPr>
              <w:t>Maay/Maay-Maay</w:t>
            </w:r>
          </w:p>
        </w:tc>
        <w:tc>
          <w:tcPr>
            <w:tcW w:w="2774" w:type="dxa"/>
          </w:tcPr>
          <w:p w14:paraId="26895FEB" w14:textId="704E4A14" w:rsidR="00313AD4" w:rsidRPr="00C009DC" w:rsidRDefault="00313AD4" w:rsidP="00313AD4">
            <w:pPr>
              <w:spacing w:line="259" w:lineRule="auto"/>
              <w:rPr>
                <w:rFonts w:cstheme="minorHAnsi"/>
              </w:rPr>
            </w:pPr>
            <w:r w:rsidRPr="00C009DC">
              <w:rPr>
                <w:rFonts w:cstheme="minorHAnsi"/>
              </w:rPr>
              <w:t>Tongan</w:t>
            </w:r>
          </w:p>
        </w:tc>
      </w:tr>
      <w:tr w:rsidR="00313AD4" w:rsidRPr="00C009DC" w14:paraId="0AC3490F" w14:textId="77777777" w:rsidTr="00285647">
        <w:trPr>
          <w:cantSplit/>
          <w:jc w:val="center"/>
        </w:trPr>
        <w:tc>
          <w:tcPr>
            <w:tcW w:w="3769" w:type="dxa"/>
            <w:hideMark/>
          </w:tcPr>
          <w:p w14:paraId="293E2DC0" w14:textId="77777777" w:rsidR="00313AD4" w:rsidRPr="00C009DC" w:rsidRDefault="00313AD4" w:rsidP="00313AD4">
            <w:pPr>
              <w:spacing w:line="259" w:lineRule="auto"/>
              <w:rPr>
                <w:rFonts w:cstheme="minorHAnsi"/>
              </w:rPr>
            </w:pPr>
            <w:r w:rsidRPr="00C009DC">
              <w:rPr>
                <w:rFonts w:cstheme="minorHAnsi"/>
              </w:rPr>
              <w:t>Flemish</w:t>
            </w:r>
          </w:p>
        </w:tc>
        <w:tc>
          <w:tcPr>
            <w:tcW w:w="2774" w:type="dxa"/>
          </w:tcPr>
          <w:p w14:paraId="516DF6CA" w14:textId="48A35915" w:rsidR="00313AD4" w:rsidRPr="00C009DC" w:rsidRDefault="00313AD4" w:rsidP="00313AD4">
            <w:pPr>
              <w:spacing w:line="259" w:lineRule="auto"/>
              <w:rPr>
                <w:rFonts w:cstheme="minorHAnsi"/>
              </w:rPr>
            </w:pPr>
            <w:r w:rsidRPr="00C009DC">
              <w:rPr>
                <w:rFonts w:cstheme="minorHAnsi"/>
              </w:rPr>
              <w:t>Macedonian</w:t>
            </w:r>
          </w:p>
        </w:tc>
        <w:tc>
          <w:tcPr>
            <w:tcW w:w="2774" w:type="dxa"/>
          </w:tcPr>
          <w:p w14:paraId="02A18DA3" w14:textId="067CE79E" w:rsidR="00313AD4" w:rsidRPr="00C009DC" w:rsidRDefault="00313AD4" w:rsidP="00313AD4">
            <w:pPr>
              <w:spacing w:line="259" w:lineRule="auto"/>
              <w:rPr>
                <w:rFonts w:cstheme="minorHAnsi"/>
              </w:rPr>
            </w:pPr>
            <w:r w:rsidRPr="00C009DC">
              <w:rPr>
                <w:rFonts w:cstheme="minorHAnsi"/>
              </w:rPr>
              <w:t>Tooro</w:t>
            </w:r>
          </w:p>
        </w:tc>
      </w:tr>
      <w:tr w:rsidR="00313AD4" w:rsidRPr="00C009DC" w14:paraId="1AB435F5" w14:textId="77777777" w:rsidTr="00285647">
        <w:trPr>
          <w:cantSplit/>
          <w:jc w:val="center"/>
        </w:trPr>
        <w:tc>
          <w:tcPr>
            <w:tcW w:w="3769" w:type="dxa"/>
            <w:hideMark/>
          </w:tcPr>
          <w:p w14:paraId="00D689B1" w14:textId="77777777" w:rsidR="00313AD4" w:rsidRPr="00C009DC" w:rsidRDefault="00313AD4" w:rsidP="00313AD4">
            <w:pPr>
              <w:spacing w:line="259" w:lineRule="auto"/>
              <w:rPr>
                <w:rFonts w:cstheme="minorHAnsi"/>
              </w:rPr>
            </w:pPr>
            <w:r w:rsidRPr="00C009DC">
              <w:rPr>
                <w:rFonts w:cstheme="minorHAnsi"/>
              </w:rPr>
              <w:t>French (Canadian)</w:t>
            </w:r>
          </w:p>
        </w:tc>
        <w:tc>
          <w:tcPr>
            <w:tcW w:w="2774" w:type="dxa"/>
          </w:tcPr>
          <w:p w14:paraId="416CE91D" w14:textId="3D9D5751" w:rsidR="00313AD4" w:rsidRPr="00C009DC" w:rsidRDefault="00313AD4" w:rsidP="00313AD4">
            <w:pPr>
              <w:spacing w:line="259" w:lineRule="auto"/>
              <w:rPr>
                <w:rFonts w:cstheme="minorHAnsi"/>
              </w:rPr>
            </w:pPr>
            <w:r w:rsidRPr="00C009DC">
              <w:rPr>
                <w:rFonts w:cstheme="minorHAnsi"/>
              </w:rPr>
              <w:t>Malay</w:t>
            </w:r>
          </w:p>
        </w:tc>
        <w:tc>
          <w:tcPr>
            <w:tcW w:w="2774" w:type="dxa"/>
          </w:tcPr>
          <w:p w14:paraId="0A37D35C" w14:textId="00CE3FBD" w:rsidR="00313AD4" w:rsidRPr="00C009DC" w:rsidRDefault="00313AD4" w:rsidP="00313AD4">
            <w:pPr>
              <w:spacing w:line="259" w:lineRule="auto"/>
              <w:rPr>
                <w:rFonts w:cstheme="minorHAnsi"/>
              </w:rPr>
            </w:pPr>
            <w:r w:rsidRPr="00C009DC">
              <w:rPr>
                <w:rFonts w:cstheme="minorHAnsi"/>
              </w:rPr>
              <w:t>Tosk</w:t>
            </w:r>
          </w:p>
        </w:tc>
      </w:tr>
      <w:tr w:rsidR="00313AD4" w:rsidRPr="00C009DC" w14:paraId="2501E767" w14:textId="77777777" w:rsidTr="00285647">
        <w:trPr>
          <w:cantSplit/>
          <w:jc w:val="center"/>
        </w:trPr>
        <w:tc>
          <w:tcPr>
            <w:tcW w:w="3769" w:type="dxa"/>
            <w:hideMark/>
          </w:tcPr>
          <w:p w14:paraId="0E86C110" w14:textId="77777777" w:rsidR="00313AD4" w:rsidRPr="00C009DC" w:rsidRDefault="00313AD4" w:rsidP="00313AD4">
            <w:pPr>
              <w:spacing w:line="259" w:lineRule="auto"/>
              <w:rPr>
                <w:rFonts w:cstheme="minorHAnsi"/>
              </w:rPr>
            </w:pPr>
            <w:r w:rsidRPr="00C009DC">
              <w:rPr>
                <w:rFonts w:cstheme="minorHAnsi"/>
              </w:rPr>
              <w:t>French (Euro)</w:t>
            </w:r>
          </w:p>
        </w:tc>
        <w:tc>
          <w:tcPr>
            <w:tcW w:w="2774" w:type="dxa"/>
          </w:tcPr>
          <w:p w14:paraId="62A93A1C" w14:textId="582B8C5A" w:rsidR="00313AD4" w:rsidRPr="00C009DC" w:rsidRDefault="00313AD4" w:rsidP="00313AD4">
            <w:pPr>
              <w:spacing w:line="259" w:lineRule="auto"/>
              <w:rPr>
                <w:rFonts w:cstheme="minorHAnsi"/>
              </w:rPr>
            </w:pPr>
            <w:r w:rsidRPr="00C009DC">
              <w:rPr>
                <w:rFonts w:cstheme="minorHAnsi"/>
              </w:rPr>
              <w:t>Malayalam</w:t>
            </w:r>
          </w:p>
        </w:tc>
        <w:tc>
          <w:tcPr>
            <w:tcW w:w="2774" w:type="dxa"/>
          </w:tcPr>
          <w:p w14:paraId="11271FF6" w14:textId="036FF700" w:rsidR="00313AD4" w:rsidRPr="00C009DC" w:rsidRDefault="00313AD4" w:rsidP="00313AD4">
            <w:pPr>
              <w:spacing w:line="259" w:lineRule="auto"/>
              <w:rPr>
                <w:rFonts w:cstheme="minorHAnsi"/>
              </w:rPr>
            </w:pPr>
            <w:r w:rsidRPr="00C009DC">
              <w:rPr>
                <w:rFonts w:cstheme="minorHAnsi"/>
              </w:rPr>
              <w:t>Trique</w:t>
            </w:r>
          </w:p>
        </w:tc>
      </w:tr>
      <w:tr w:rsidR="00313AD4" w:rsidRPr="00C009DC" w14:paraId="7C09BD6C" w14:textId="77777777" w:rsidTr="00285647">
        <w:trPr>
          <w:cantSplit/>
          <w:jc w:val="center"/>
        </w:trPr>
        <w:tc>
          <w:tcPr>
            <w:tcW w:w="3769" w:type="dxa"/>
            <w:hideMark/>
          </w:tcPr>
          <w:p w14:paraId="55171563" w14:textId="77777777" w:rsidR="00313AD4" w:rsidRPr="00C009DC" w:rsidRDefault="00313AD4" w:rsidP="00313AD4">
            <w:pPr>
              <w:spacing w:line="259" w:lineRule="auto"/>
              <w:rPr>
                <w:rFonts w:cstheme="minorHAnsi"/>
              </w:rPr>
            </w:pPr>
            <w:r w:rsidRPr="00C009DC">
              <w:rPr>
                <w:rFonts w:cstheme="minorHAnsi"/>
              </w:rPr>
              <w:t>French Creole</w:t>
            </w:r>
          </w:p>
        </w:tc>
        <w:tc>
          <w:tcPr>
            <w:tcW w:w="2774" w:type="dxa"/>
          </w:tcPr>
          <w:p w14:paraId="719C4EEE" w14:textId="19B42EF1" w:rsidR="00313AD4" w:rsidRPr="00C009DC" w:rsidRDefault="00313AD4" w:rsidP="00313AD4">
            <w:pPr>
              <w:spacing w:line="259" w:lineRule="auto"/>
              <w:rPr>
                <w:rFonts w:cstheme="minorHAnsi"/>
              </w:rPr>
            </w:pPr>
            <w:r w:rsidRPr="00C009DC">
              <w:rPr>
                <w:rFonts w:cstheme="minorHAnsi"/>
              </w:rPr>
              <w:t>Maltese</w:t>
            </w:r>
          </w:p>
        </w:tc>
        <w:tc>
          <w:tcPr>
            <w:tcW w:w="2774" w:type="dxa"/>
          </w:tcPr>
          <w:p w14:paraId="148CE3BE" w14:textId="79637D76" w:rsidR="00313AD4" w:rsidRPr="00C009DC" w:rsidRDefault="00313AD4" w:rsidP="00313AD4">
            <w:pPr>
              <w:spacing w:line="259" w:lineRule="auto"/>
              <w:rPr>
                <w:rFonts w:cstheme="minorHAnsi"/>
              </w:rPr>
            </w:pPr>
            <w:r w:rsidRPr="00C009DC">
              <w:rPr>
                <w:rFonts w:cstheme="minorHAnsi"/>
              </w:rPr>
              <w:t>Turkish</w:t>
            </w:r>
          </w:p>
        </w:tc>
      </w:tr>
      <w:tr w:rsidR="00313AD4" w:rsidRPr="00C009DC" w14:paraId="6A5E5FDE" w14:textId="77777777" w:rsidTr="00285647">
        <w:trPr>
          <w:cantSplit/>
          <w:jc w:val="center"/>
        </w:trPr>
        <w:tc>
          <w:tcPr>
            <w:tcW w:w="3769" w:type="dxa"/>
            <w:hideMark/>
          </w:tcPr>
          <w:p w14:paraId="1CB4CA6D" w14:textId="52406B6D" w:rsidR="00313AD4" w:rsidRPr="00C009DC" w:rsidRDefault="00313AD4" w:rsidP="00313AD4">
            <w:pPr>
              <w:spacing w:line="259" w:lineRule="auto"/>
              <w:rPr>
                <w:rFonts w:cstheme="minorHAnsi"/>
              </w:rPr>
            </w:pPr>
            <w:r w:rsidRPr="00C009DC">
              <w:rPr>
                <w:rFonts w:cstheme="minorHAnsi"/>
              </w:rPr>
              <w:t>Fukienese</w:t>
            </w:r>
          </w:p>
        </w:tc>
        <w:tc>
          <w:tcPr>
            <w:tcW w:w="2774" w:type="dxa"/>
          </w:tcPr>
          <w:p w14:paraId="5EC68A8B" w14:textId="307989A6" w:rsidR="00313AD4" w:rsidRPr="00C009DC" w:rsidRDefault="00313AD4" w:rsidP="00313AD4">
            <w:pPr>
              <w:spacing w:line="259" w:lineRule="auto"/>
              <w:rPr>
                <w:rFonts w:cstheme="minorHAnsi"/>
              </w:rPr>
            </w:pPr>
            <w:r w:rsidRPr="00C009DC">
              <w:rPr>
                <w:rFonts w:cstheme="minorHAnsi"/>
              </w:rPr>
              <w:t>Mam</w:t>
            </w:r>
          </w:p>
        </w:tc>
        <w:tc>
          <w:tcPr>
            <w:tcW w:w="2774" w:type="dxa"/>
          </w:tcPr>
          <w:p w14:paraId="01BDD343" w14:textId="78D1019F" w:rsidR="00313AD4" w:rsidRPr="00C009DC" w:rsidRDefault="00313AD4" w:rsidP="00313AD4">
            <w:pPr>
              <w:spacing w:line="259" w:lineRule="auto"/>
              <w:rPr>
                <w:rFonts w:cstheme="minorHAnsi"/>
              </w:rPr>
            </w:pPr>
            <w:r w:rsidRPr="00C009DC">
              <w:rPr>
                <w:rFonts w:cstheme="minorHAnsi"/>
              </w:rPr>
              <w:t>Turkmen</w:t>
            </w:r>
          </w:p>
        </w:tc>
      </w:tr>
      <w:tr w:rsidR="00313AD4" w:rsidRPr="00C009DC" w14:paraId="158E2A69" w14:textId="77777777" w:rsidTr="00285647">
        <w:trPr>
          <w:cantSplit/>
          <w:jc w:val="center"/>
        </w:trPr>
        <w:tc>
          <w:tcPr>
            <w:tcW w:w="3769" w:type="dxa"/>
            <w:hideMark/>
          </w:tcPr>
          <w:p w14:paraId="4190C023" w14:textId="65FADDA0" w:rsidR="00313AD4" w:rsidRPr="00C009DC" w:rsidRDefault="00313AD4" w:rsidP="00313AD4">
            <w:pPr>
              <w:spacing w:line="259" w:lineRule="auto"/>
              <w:rPr>
                <w:rFonts w:cstheme="minorHAnsi"/>
              </w:rPr>
            </w:pPr>
            <w:r w:rsidRPr="00C009DC">
              <w:rPr>
                <w:rFonts w:cstheme="minorHAnsi"/>
              </w:rPr>
              <w:t>Fulani</w:t>
            </w:r>
          </w:p>
        </w:tc>
        <w:tc>
          <w:tcPr>
            <w:tcW w:w="2774" w:type="dxa"/>
          </w:tcPr>
          <w:p w14:paraId="6927CC30" w14:textId="41A284B0" w:rsidR="00313AD4" w:rsidRPr="00C009DC" w:rsidRDefault="00313AD4" w:rsidP="00313AD4">
            <w:pPr>
              <w:spacing w:line="259" w:lineRule="auto"/>
              <w:rPr>
                <w:rFonts w:cstheme="minorHAnsi"/>
              </w:rPr>
            </w:pPr>
            <w:r w:rsidRPr="00C009DC">
              <w:rPr>
                <w:rFonts w:cstheme="minorHAnsi"/>
              </w:rPr>
              <w:t>Mandarin</w:t>
            </w:r>
          </w:p>
        </w:tc>
        <w:tc>
          <w:tcPr>
            <w:tcW w:w="2774" w:type="dxa"/>
          </w:tcPr>
          <w:p w14:paraId="36D14699" w14:textId="1873A7BE" w:rsidR="00313AD4" w:rsidRPr="00C009DC" w:rsidRDefault="00313AD4" w:rsidP="00313AD4">
            <w:pPr>
              <w:spacing w:line="259" w:lineRule="auto"/>
              <w:rPr>
                <w:rFonts w:cstheme="minorHAnsi"/>
              </w:rPr>
            </w:pPr>
            <w:r>
              <w:rPr>
                <w:rFonts w:cstheme="minorHAnsi"/>
              </w:rPr>
              <w:t>Twi</w:t>
            </w:r>
          </w:p>
        </w:tc>
      </w:tr>
      <w:tr w:rsidR="00313AD4" w:rsidRPr="00C009DC" w14:paraId="2610B4A1" w14:textId="77777777" w:rsidTr="00285647">
        <w:trPr>
          <w:cantSplit/>
          <w:jc w:val="center"/>
        </w:trPr>
        <w:tc>
          <w:tcPr>
            <w:tcW w:w="3769" w:type="dxa"/>
          </w:tcPr>
          <w:p w14:paraId="09FDB4EC" w14:textId="033A1316" w:rsidR="00313AD4" w:rsidRPr="00C009DC" w:rsidRDefault="00313AD4" w:rsidP="00313AD4">
            <w:pPr>
              <w:spacing w:line="259" w:lineRule="auto"/>
              <w:rPr>
                <w:rFonts w:cstheme="minorHAnsi"/>
              </w:rPr>
            </w:pPr>
            <w:r w:rsidRPr="00C009DC">
              <w:rPr>
                <w:rFonts w:cstheme="minorHAnsi"/>
              </w:rPr>
              <w:t>Fulde</w:t>
            </w:r>
          </w:p>
        </w:tc>
        <w:tc>
          <w:tcPr>
            <w:tcW w:w="2774" w:type="dxa"/>
          </w:tcPr>
          <w:p w14:paraId="65126CBE" w14:textId="12C9368C" w:rsidR="00313AD4" w:rsidRPr="00C009DC" w:rsidRDefault="00313AD4" w:rsidP="00313AD4">
            <w:pPr>
              <w:spacing w:line="259" w:lineRule="auto"/>
              <w:rPr>
                <w:rFonts w:cstheme="minorHAnsi"/>
              </w:rPr>
            </w:pPr>
            <w:r w:rsidRPr="00C009DC">
              <w:rPr>
                <w:rFonts w:cstheme="minorHAnsi"/>
              </w:rPr>
              <w:t>Mandinka</w:t>
            </w:r>
          </w:p>
        </w:tc>
        <w:tc>
          <w:tcPr>
            <w:tcW w:w="2774" w:type="dxa"/>
          </w:tcPr>
          <w:p w14:paraId="0EE298E8" w14:textId="3011A458" w:rsidR="00313AD4" w:rsidRPr="00C009DC" w:rsidRDefault="00313AD4" w:rsidP="00313AD4">
            <w:pPr>
              <w:spacing w:line="259" w:lineRule="auto"/>
              <w:rPr>
                <w:rFonts w:cstheme="minorHAnsi"/>
              </w:rPr>
            </w:pPr>
            <w:r w:rsidRPr="00C009DC">
              <w:rPr>
                <w:rFonts w:cstheme="minorHAnsi"/>
              </w:rPr>
              <w:t>Tzotzil</w:t>
            </w:r>
          </w:p>
        </w:tc>
      </w:tr>
      <w:tr w:rsidR="00313AD4" w:rsidRPr="00C009DC" w14:paraId="22C18924" w14:textId="77777777" w:rsidTr="00285647">
        <w:trPr>
          <w:cantSplit/>
          <w:jc w:val="center"/>
        </w:trPr>
        <w:tc>
          <w:tcPr>
            <w:tcW w:w="3769" w:type="dxa"/>
          </w:tcPr>
          <w:p w14:paraId="69EE4EBD" w14:textId="27A365D3" w:rsidR="00313AD4" w:rsidRPr="00C009DC" w:rsidRDefault="00313AD4" w:rsidP="00313AD4">
            <w:pPr>
              <w:spacing w:line="259" w:lineRule="auto"/>
              <w:rPr>
                <w:rFonts w:cstheme="minorHAnsi"/>
              </w:rPr>
            </w:pPr>
            <w:r w:rsidRPr="00C009DC">
              <w:rPr>
                <w:rFonts w:cstheme="minorHAnsi"/>
              </w:rPr>
              <w:t>Fuzhou</w:t>
            </w:r>
          </w:p>
        </w:tc>
        <w:tc>
          <w:tcPr>
            <w:tcW w:w="2774" w:type="dxa"/>
          </w:tcPr>
          <w:p w14:paraId="764FA916" w14:textId="4C3E4DD5" w:rsidR="00313AD4" w:rsidRPr="00C009DC" w:rsidRDefault="00313AD4" w:rsidP="00313AD4">
            <w:pPr>
              <w:spacing w:line="259" w:lineRule="auto"/>
              <w:rPr>
                <w:rFonts w:cstheme="minorHAnsi"/>
              </w:rPr>
            </w:pPr>
            <w:r w:rsidRPr="00C009DC">
              <w:rPr>
                <w:rFonts w:cstheme="minorHAnsi"/>
              </w:rPr>
              <w:t>Maninka</w:t>
            </w:r>
          </w:p>
        </w:tc>
        <w:tc>
          <w:tcPr>
            <w:tcW w:w="2774" w:type="dxa"/>
          </w:tcPr>
          <w:p w14:paraId="69169791" w14:textId="2FDA81C9" w:rsidR="00313AD4" w:rsidRPr="00C009DC" w:rsidRDefault="00313AD4" w:rsidP="00313AD4">
            <w:pPr>
              <w:spacing w:line="259" w:lineRule="auto"/>
              <w:rPr>
                <w:rFonts w:cstheme="minorHAnsi"/>
              </w:rPr>
            </w:pPr>
            <w:r w:rsidRPr="00C009DC">
              <w:rPr>
                <w:rFonts w:cstheme="minorHAnsi"/>
              </w:rPr>
              <w:t>Ukrainian</w:t>
            </w:r>
          </w:p>
        </w:tc>
      </w:tr>
      <w:tr w:rsidR="00313AD4" w:rsidRPr="00C009DC" w14:paraId="41810D88" w14:textId="77777777" w:rsidTr="00285647">
        <w:trPr>
          <w:cantSplit/>
          <w:jc w:val="center"/>
        </w:trPr>
        <w:tc>
          <w:tcPr>
            <w:tcW w:w="3769" w:type="dxa"/>
          </w:tcPr>
          <w:p w14:paraId="75B70064" w14:textId="428609CC" w:rsidR="00313AD4" w:rsidRPr="00C009DC" w:rsidRDefault="00313AD4" w:rsidP="00313AD4">
            <w:pPr>
              <w:spacing w:line="259" w:lineRule="auto"/>
              <w:rPr>
                <w:rFonts w:cstheme="minorHAnsi"/>
              </w:rPr>
            </w:pPr>
            <w:r w:rsidRPr="00C009DC">
              <w:rPr>
                <w:rFonts w:cstheme="minorHAnsi"/>
              </w:rPr>
              <w:t>Ga</w:t>
            </w:r>
          </w:p>
        </w:tc>
        <w:tc>
          <w:tcPr>
            <w:tcW w:w="2774" w:type="dxa"/>
          </w:tcPr>
          <w:p w14:paraId="08970620" w14:textId="0D3CCE55" w:rsidR="00313AD4" w:rsidRPr="00C009DC" w:rsidRDefault="00313AD4" w:rsidP="00313AD4">
            <w:pPr>
              <w:spacing w:line="259" w:lineRule="auto"/>
              <w:rPr>
                <w:rFonts w:cstheme="minorHAnsi"/>
              </w:rPr>
            </w:pPr>
            <w:r w:rsidRPr="00C009DC">
              <w:rPr>
                <w:rFonts w:cstheme="minorHAnsi"/>
              </w:rPr>
              <w:t>Manobo</w:t>
            </w:r>
          </w:p>
        </w:tc>
        <w:tc>
          <w:tcPr>
            <w:tcW w:w="2774" w:type="dxa"/>
          </w:tcPr>
          <w:p w14:paraId="24D2AE9A" w14:textId="6CB1D03D" w:rsidR="00313AD4" w:rsidRPr="00C009DC" w:rsidRDefault="00313AD4" w:rsidP="00313AD4">
            <w:pPr>
              <w:spacing w:line="259" w:lineRule="auto"/>
              <w:rPr>
                <w:rFonts w:cstheme="minorHAnsi"/>
              </w:rPr>
            </w:pPr>
            <w:r w:rsidRPr="00C009DC">
              <w:rPr>
                <w:rFonts w:cstheme="minorHAnsi"/>
              </w:rPr>
              <w:t>Urdu</w:t>
            </w:r>
          </w:p>
        </w:tc>
      </w:tr>
      <w:tr w:rsidR="00313AD4" w:rsidRPr="00C009DC" w14:paraId="152E8835" w14:textId="77777777" w:rsidTr="00285647">
        <w:trPr>
          <w:cantSplit/>
          <w:jc w:val="center"/>
        </w:trPr>
        <w:tc>
          <w:tcPr>
            <w:tcW w:w="3769" w:type="dxa"/>
          </w:tcPr>
          <w:p w14:paraId="0EF0EE1B" w14:textId="2B32AF27" w:rsidR="00313AD4" w:rsidRPr="00C009DC" w:rsidRDefault="00313AD4" w:rsidP="00313AD4">
            <w:pPr>
              <w:spacing w:line="259" w:lineRule="auto"/>
              <w:rPr>
                <w:rFonts w:cstheme="minorHAnsi"/>
              </w:rPr>
            </w:pPr>
            <w:proofErr w:type="spellStart"/>
            <w:r w:rsidRPr="00C009DC">
              <w:rPr>
                <w:rFonts w:cstheme="minorHAnsi"/>
              </w:rPr>
              <w:t>Gaddang</w:t>
            </w:r>
            <w:proofErr w:type="spellEnd"/>
          </w:p>
        </w:tc>
        <w:tc>
          <w:tcPr>
            <w:tcW w:w="2774" w:type="dxa"/>
          </w:tcPr>
          <w:p w14:paraId="4BEB312A" w14:textId="70C44035" w:rsidR="00313AD4" w:rsidRPr="00C009DC" w:rsidRDefault="00313AD4" w:rsidP="00313AD4">
            <w:pPr>
              <w:spacing w:line="259" w:lineRule="auto"/>
              <w:rPr>
                <w:rFonts w:cstheme="minorHAnsi"/>
              </w:rPr>
            </w:pPr>
            <w:r w:rsidRPr="00C009DC">
              <w:rPr>
                <w:rFonts w:cstheme="minorHAnsi"/>
              </w:rPr>
              <w:t>Marathi</w:t>
            </w:r>
          </w:p>
        </w:tc>
        <w:tc>
          <w:tcPr>
            <w:tcW w:w="2774" w:type="dxa"/>
          </w:tcPr>
          <w:p w14:paraId="18C9EA4F" w14:textId="7C8E944A" w:rsidR="00313AD4" w:rsidRPr="00C009DC" w:rsidRDefault="00313AD4" w:rsidP="00313AD4">
            <w:pPr>
              <w:spacing w:line="259" w:lineRule="auto"/>
              <w:rPr>
                <w:rFonts w:cstheme="minorHAnsi"/>
              </w:rPr>
            </w:pPr>
            <w:r w:rsidRPr="00C009DC">
              <w:rPr>
                <w:rFonts w:cstheme="minorHAnsi"/>
              </w:rPr>
              <w:t>Uyghur</w:t>
            </w:r>
          </w:p>
        </w:tc>
      </w:tr>
      <w:tr w:rsidR="00313AD4" w:rsidRPr="00C009DC" w14:paraId="1A8E43F5" w14:textId="77777777" w:rsidTr="00285647">
        <w:trPr>
          <w:cantSplit/>
          <w:jc w:val="center"/>
        </w:trPr>
        <w:tc>
          <w:tcPr>
            <w:tcW w:w="3769" w:type="dxa"/>
          </w:tcPr>
          <w:p w14:paraId="352C12E0" w14:textId="52762F0D" w:rsidR="00313AD4" w:rsidRPr="00C009DC" w:rsidRDefault="00313AD4" w:rsidP="00313AD4">
            <w:pPr>
              <w:spacing w:line="259" w:lineRule="auto"/>
              <w:rPr>
                <w:rFonts w:cstheme="minorHAnsi"/>
              </w:rPr>
            </w:pPr>
            <w:r w:rsidRPr="00C009DC">
              <w:rPr>
                <w:rFonts w:cstheme="minorHAnsi"/>
              </w:rPr>
              <w:t>Gaelic-Irish</w:t>
            </w:r>
          </w:p>
        </w:tc>
        <w:tc>
          <w:tcPr>
            <w:tcW w:w="2774" w:type="dxa"/>
          </w:tcPr>
          <w:p w14:paraId="76DCE8FF" w14:textId="33E02D56" w:rsidR="00313AD4" w:rsidRPr="00C009DC" w:rsidRDefault="00313AD4" w:rsidP="00313AD4">
            <w:pPr>
              <w:spacing w:line="259" w:lineRule="auto"/>
              <w:rPr>
                <w:rFonts w:cstheme="minorHAnsi"/>
              </w:rPr>
            </w:pPr>
            <w:r w:rsidRPr="00C009DC">
              <w:rPr>
                <w:rFonts w:cstheme="minorHAnsi"/>
              </w:rPr>
              <w:t>Marka</w:t>
            </w:r>
          </w:p>
        </w:tc>
        <w:tc>
          <w:tcPr>
            <w:tcW w:w="2774" w:type="dxa"/>
          </w:tcPr>
          <w:p w14:paraId="13E385BC" w14:textId="04DBDCE3" w:rsidR="00313AD4" w:rsidRPr="00C009DC" w:rsidRDefault="00313AD4" w:rsidP="00313AD4">
            <w:pPr>
              <w:spacing w:line="259" w:lineRule="auto"/>
              <w:rPr>
                <w:rFonts w:cstheme="minorHAnsi"/>
              </w:rPr>
            </w:pPr>
            <w:r w:rsidRPr="00C009DC">
              <w:rPr>
                <w:rFonts w:cstheme="minorHAnsi"/>
              </w:rPr>
              <w:t>Uzbek</w:t>
            </w:r>
          </w:p>
        </w:tc>
      </w:tr>
      <w:tr w:rsidR="00313AD4" w:rsidRPr="00C009DC" w14:paraId="30A128CF" w14:textId="77777777" w:rsidTr="00285647">
        <w:trPr>
          <w:cantSplit/>
          <w:jc w:val="center"/>
        </w:trPr>
        <w:tc>
          <w:tcPr>
            <w:tcW w:w="3769" w:type="dxa"/>
          </w:tcPr>
          <w:p w14:paraId="5ED1CC7E" w14:textId="1AF7F54B" w:rsidR="00313AD4" w:rsidRPr="00C009DC" w:rsidRDefault="00313AD4" w:rsidP="00313AD4">
            <w:pPr>
              <w:spacing w:line="259" w:lineRule="auto"/>
              <w:rPr>
                <w:rFonts w:cstheme="minorHAnsi"/>
              </w:rPr>
            </w:pPr>
            <w:r w:rsidRPr="00C009DC">
              <w:rPr>
                <w:rFonts w:cstheme="minorHAnsi"/>
              </w:rPr>
              <w:t>Gaelic-Scottish</w:t>
            </w:r>
          </w:p>
        </w:tc>
        <w:tc>
          <w:tcPr>
            <w:tcW w:w="2774" w:type="dxa"/>
          </w:tcPr>
          <w:p w14:paraId="319EEA59" w14:textId="3A380E4A" w:rsidR="00313AD4" w:rsidRPr="00C009DC" w:rsidRDefault="00313AD4" w:rsidP="00313AD4">
            <w:pPr>
              <w:spacing w:line="259" w:lineRule="auto"/>
              <w:rPr>
                <w:rFonts w:cstheme="minorHAnsi"/>
              </w:rPr>
            </w:pPr>
            <w:r w:rsidRPr="00C009DC">
              <w:rPr>
                <w:rFonts w:cstheme="minorHAnsi"/>
              </w:rPr>
              <w:t>Marshallese</w:t>
            </w:r>
          </w:p>
        </w:tc>
        <w:tc>
          <w:tcPr>
            <w:tcW w:w="2774" w:type="dxa"/>
          </w:tcPr>
          <w:p w14:paraId="38911360" w14:textId="01B5A9A4" w:rsidR="00313AD4" w:rsidRPr="00C009DC" w:rsidRDefault="00313AD4" w:rsidP="00313AD4">
            <w:pPr>
              <w:spacing w:line="259" w:lineRule="auto"/>
              <w:rPr>
                <w:rFonts w:cstheme="minorHAnsi"/>
              </w:rPr>
            </w:pPr>
            <w:r w:rsidRPr="00C009DC">
              <w:rPr>
                <w:rFonts w:cstheme="minorHAnsi"/>
              </w:rPr>
              <w:t>Vietnamese</w:t>
            </w:r>
          </w:p>
        </w:tc>
      </w:tr>
      <w:tr w:rsidR="00313AD4" w:rsidRPr="00C009DC" w14:paraId="665A4D31" w14:textId="77777777" w:rsidTr="00285647">
        <w:trPr>
          <w:cantSplit/>
          <w:jc w:val="center"/>
        </w:trPr>
        <w:tc>
          <w:tcPr>
            <w:tcW w:w="3769" w:type="dxa"/>
          </w:tcPr>
          <w:p w14:paraId="31A76C5C" w14:textId="358A037B" w:rsidR="00313AD4" w:rsidRPr="00C009DC" w:rsidRDefault="00313AD4" w:rsidP="00313AD4">
            <w:pPr>
              <w:spacing w:line="259" w:lineRule="auto"/>
              <w:rPr>
                <w:rFonts w:cstheme="minorHAnsi"/>
              </w:rPr>
            </w:pPr>
            <w:r w:rsidRPr="00C009DC">
              <w:rPr>
                <w:rFonts w:cstheme="minorHAnsi"/>
              </w:rPr>
              <w:lastRenderedPageBreak/>
              <w:t>Garre</w:t>
            </w:r>
          </w:p>
        </w:tc>
        <w:tc>
          <w:tcPr>
            <w:tcW w:w="2774" w:type="dxa"/>
          </w:tcPr>
          <w:p w14:paraId="7EF4D31E" w14:textId="138902C1" w:rsidR="00313AD4" w:rsidRPr="00C009DC" w:rsidRDefault="00313AD4" w:rsidP="00313AD4">
            <w:pPr>
              <w:spacing w:line="259" w:lineRule="auto"/>
              <w:rPr>
                <w:rFonts w:cstheme="minorHAnsi"/>
              </w:rPr>
            </w:pPr>
            <w:r w:rsidRPr="00C009DC">
              <w:rPr>
                <w:rFonts w:cstheme="minorHAnsi"/>
              </w:rPr>
              <w:t>Masalit</w:t>
            </w:r>
          </w:p>
        </w:tc>
        <w:tc>
          <w:tcPr>
            <w:tcW w:w="2774" w:type="dxa"/>
          </w:tcPr>
          <w:p w14:paraId="115433F7" w14:textId="31399C65" w:rsidR="00313AD4" w:rsidRPr="00C009DC" w:rsidRDefault="00313AD4" w:rsidP="00313AD4">
            <w:pPr>
              <w:spacing w:line="259" w:lineRule="auto"/>
              <w:rPr>
                <w:rFonts w:cstheme="minorHAnsi"/>
              </w:rPr>
            </w:pPr>
            <w:r w:rsidRPr="00C009DC">
              <w:rPr>
                <w:rFonts w:cstheme="minorHAnsi"/>
              </w:rPr>
              <w:t>Visayan</w:t>
            </w:r>
          </w:p>
        </w:tc>
      </w:tr>
      <w:tr w:rsidR="00313AD4" w:rsidRPr="00C009DC" w14:paraId="05D0ACC5" w14:textId="77777777" w:rsidTr="00285647">
        <w:trPr>
          <w:cantSplit/>
          <w:jc w:val="center"/>
        </w:trPr>
        <w:tc>
          <w:tcPr>
            <w:tcW w:w="3769" w:type="dxa"/>
          </w:tcPr>
          <w:p w14:paraId="31502F10" w14:textId="0AB4593B" w:rsidR="00313AD4" w:rsidRPr="00C009DC" w:rsidRDefault="00313AD4" w:rsidP="00313AD4">
            <w:pPr>
              <w:spacing w:line="259" w:lineRule="auto"/>
              <w:rPr>
                <w:rFonts w:cstheme="minorHAnsi"/>
              </w:rPr>
            </w:pPr>
            <w:r w:rsidRPr="00C009DC">
              <w:rPr>
                <w:rFonts w:cstheme="minorHAnsi"/>
              </w:rPr>
              <w:t>Gen</w:t>
            </w:r>
          </w:p>
        </w:tc>
        <w:tc>
          <w:tcPr>
            <w:tcW w:w="2774" w:type="dxa"/>
          </w:tcPr>
          <w:p w14:paraId="6C2A3F9E" w14:textId="0A3B5FBD" w:rsidR="00313AD4" w:rsidRPr="00C009DC" w:rsidRDefault="00313AD4" w:rsidP="00313AD4">
            <w:pPr>
              <w:spacing w:line="259" w:lineRule="auto"/>
              <w:rPr>
                <w:rFonts w:cstheme="minorHAnsi"/>
              </w:rPr>
            </w:pPr>
            <w:r w:rsidRPr="00C009DC">
              <w:rPr>
                <w:rFonts w:cstheme="minorHAnsi"/>
              </w:rPr>
              <w:t>Matu</w:t>
            </w:r>
          </w:p>
        </w:tc>
        <w:tc>
          <w:tcPr>
            <w:tcW w:w="2774" w:type="dxa"/>
          </w:tcPr>
          <w:p w14:paraId="2BD78331" w14:textId="0A31A1CB" w:rsidR="00313AD4" w:rsidRPr="00C009DC" w:rsidRDefault="00313AD4" w:rsidP="00313AD4">
            <w:pPr>
              <w:spacing w:line="259" w:lineRule="auto"/>
              <w:rPr>
                <w:rFonts w:cstheme="minorHAnsi"/>
              </w:rPr>
            </w:pPr>
            <w:r w:rsidRPr="00C009DC">
              <w:rPr>
                <w:rFonts w:cstheme="minorHAnsi"/>
              </w:rPr>
              <w:t>Welsh</w:t>
            </w:r>
          </w:p>
        </w:tc>
      </w:tr>
      <w:tr w:rsidR="00313AD4" w:rsidRPr="00C009DC" w14:paraId="05492353" w14:textId="77777777" w:rsidTr="00285647">
        <w:trPr>
          <w:cantSplit/>
          <w:jc w:val="center"/>
        </w:trPr>
        <w:tc>
          <w:tcPr>
            <w:tcW w:w="3769" w:type="dxa"/>
          </w:tcPr>
          <w:p w14:paraId="3180BD5C" w14:textId="43CFF437" w:rsidR="00313AD4" w:rsidRPr="00C009DC" w:rsidRDefault="00313AD4" w:rsidP="00313AD4">
            <w:pPr>
              <w:spacing w:line="259" w:lineRule="auto"/>
              <w:rPr>
                <w:rFonts w:cstheme="minorHAnsi"/>
              </w:rPr>
            </w:pPr>
            <w:r w:rsidRPr="00C009DC">
              <w:rPr>
                <w:rFonts w:cstheme="minorHAnsi"/>
              </w:rPr>
              <w:t>Georgian</w:t>
            </w:r>
          </w:p>
        </w:tc>
        <w:tc>
          <w:tcPr>
            <w:tcW w:w="2774" w:type="dxa"/>
          </w:tcPr>
          <w:p w14:paraId="32ED4A50" w14:textId="22D47CED" w:rsidR="00313AD4" w:rsidRPr="00C009DC" w:rsidRDefault="00313AD4" w:rsidP="00313AD4">
            <w:pPr>
              <w:spacing w:line="259" w:lineRule="auto"/>
              <w:rPr>
                <w:rFonts w:cstheme="minorHAnsi"/>
              </w:rPr>
            </w:pPr>
            <w:proofErr w:type="spellStart"/>
            <w:r w:rsidRPr="00C009DC">
              <w:rPr>
                <w:rFonts w:cstheme="minorHAnsi"/>
              </w:rPr>
              <w:t>Mbay</w:t>
            </w:r>
            <w:proofErr w:type="spellEnd"/>
          </w:p>
        </w:tc>
        <w:tc>
          <w:tcPr>
            <w:tcW w:w="2774" w:type="dxa"/>
          </w:tcPr>
          <w:p w14:paraId="5448BB60" w14:textId="2D189DB9" w:rsidR="00313AD4" w:rsidRPr="00C009DC" w:rsidRDefault="00313AD4" w:rsidP="00313AD4">
            <w:pPr>
              <w:spacing w:line="259" w:lineRule="auto"/>
              <w:rPr>
                <w:rFonts w:cstheme="minorHAnsi"/>
              </w:rPr>
            </w:pPr>
            <w:proofErr w:type="spellStart"/>
            <w:r w:rsidRPr="00C009DC">
              <w:rPr>
                <w:rFonts w:cstheme="minorHAnsi"/>
              </w:rPr>
              <w:t>Wodaabe</w:t>
            </w:r>
            <w:proofErr w:type="spellEnd"/>
          </w:p>
        </w:tc>
      </w:tr>
      <w:tr w:rsidR="00313AD4" w:rsidRPr="00C009DC" w14:paraId="75A966C5" w14:textId="77777777" w:rsidTr="00285647">
        <w:trPr>
          <w:cantSplit/>
          <w:jc w:val="center"/>
        </w:trPr>
        <w:tc>
          <w:tcPr>
            <w:tcW w:w="3769" w:type="dxa"/>
          </w:tcPr>
          <w:p w14:paraId="61DCEBA3" w14:textId="1BD8BC46" w:rsidR="00313AD4" w:rsidRPr="00C009DC" w:rsidRDefault="00313AD4" w:rsidP="00313AD4">
            <w:pPr>
              <w:spacing w:line="259" w:lineRule="auto"/>
              <w:rPr>
                <w:rFonts w:cstheme="minorHAnsi"/>
              </w:rPr>
            </w:pPr>
            <w:r w:rsidRPr="00C009DC">
              <w:rPr>
                <w:rFonts w:cstheme="minorHAnsi"/>
              </w:rPr>
              <w:t>German</w:t>
            </w:r>
          </w:p>
        </w:tc>
        <w:tc>
          <w:tcPr>
            <w:tcW w:w="2774" w:type="dxa"/>
          </w:tcPr>
          <w:p w14:paraId="7348A6CD" w14:textId="4CC94A77" w:rsidR="00313AD4" w:rsidRPr="00C009DC" w:rsidRDefault="00313AD4" w:rsidP="00313AD4">
            <w:pPr>
              <w:spacing w:line="259" w:lineRule="auto"/>
              <w:rPr>
                <w:rFonts w:cstheme="minorHAnsi"/>
              </w:rPr>
            </w:pPr>
            <w:r w:rsidRPr="00C009DC">
              <w:rPr>
                <w:rFonts w:cstheme="minorHAnsi"/>
              </w:rPr>
              <w:t>Mende</w:t>
            </w:r>
          </w:p>
        </w:tc>
        <w:tc>
          <w:tcPr>
            <w:tcW w:w="2774" w:type="dxa"/>
          </w:tcPr>
          <w:p w14:paraId="4533F777" w14:textId="246785CB" w:rsidR="00313AD4" w:rsidRPr="00C009DC" w:rsidRDefault="00313AD4" w:rsidP="00313AD4">
            <w:pPr>
              <w:spacing w:line="259" w:lineRule="auto"/>
              <w:rPr>
                <w:rFonts w:cstheme="minorHAnsi"/>
              </w:rPr>
            </w:pPr>
            <w:r w:rsidRPr="00C009DC">
              <w:rPr>
                <w:rFonts w:cstheme="minorHAnsi"/>
              </w:rPr>
              <w:t>Wolof</w:t>
            </w:r>
          </w:p>
        </w:tc>
      </w:tr>
      <w:tr w:rsidR="00313AD4" w:rsidRPr="00C009DC" w14:paraId="0D7BD4D0" w14:textId="77777777" w:rsidTr="00285647">
        <w:trPr>
          <w:cantSplit/>
          <w:jc w:val="center"/>
        </w:trPr>
        <w:tc>
          <w:tcPr>
            <w:tcW w:w="3769" w:type="dxa"/>
          </w:tcPr>
          <w:p w14:paraId="7ED88BE6" w14:textId="64BB782F" w:rsidR="00313AD4" w:rsidRPr="00C009DC" w:rsidRDefault="00313AD4" w:rsidP="00313AD4">
            <w:pPr>
              <w:spacing w:line="259" w:lineRule="auto"/>
              <w:rPr>
                <w:rFonts w:cstheme="minorHAnsi"/>
              </w:rPr>
            </w:pPr>
            <w:r w:rsidRPr="00C009DC">
              <w:rPr>
                <w:rFonts w:cstheme="minorHAnsi"/>
              </w:rPr>
              <w:t xml:space="preserve">German Penn. </w:t>
            </w:r>
            <w:r>
              <w:rPr>
                <w:rFonts w:cstheme="minorHAnsi"/>
              </w:rPr>
              <w:t>Dutch</w:t>
            </w:r>
          </w:p>
        </w:tc>
        <w:tc>
          <w:tcPr>
            <w:tcW w:w="2774" w:type="dxa"/>
          </w:tcPr>
          <w:p w14:paraId="547BEBF7" w14:textId="613AA42D" w:rsidR="00313AD4" w:rsidRPr="00C009DC" w:rsidRDefault="00313AD4" w:rsidP="00313AD4">
            <w:pPr>
              <w:spacing w:line="259" w:lineRule="auto"/>
              <w:rPr>
                <w:rFonts w:cstheme="minorHAnsi"/>
              </w:rPr>
            </w:pPr>
            <w:r w:rsidRPr="00C009DC">
              <w:rPr>
                <w:rFonts w:cstheme="minorHAnsi"/>
              </w:rPr>
              <w:t>Mien</w:t>
            </w:r>
          </w:p>
        </w:tc>
        <w:tc>
          <w:tcPr>
            <w:tcW w:w="2774" w:type="dxa"/>
          </w:tcPr>
          <w:p w14:paraId="311854D9" w14:textId="32849071" w:rsidR="00313AD4" w:rsidRPr="00C009DC" w:rsidRDefault="00313AD4" w:rsidP="00313AD4">
            <w:pPr>
              <w:spacing w:line="259" w:lineRule="auto"/>
              <w:rPr>
                <w:rFonts w:cstheme="minorHAnsi"/>
              </w:rPr>
            </w:pPr>
            <w:r w:rsidRPr="00C009DC">
              <w:rPr>
                <w:rFonts w:cstheme="minorHAnsi"/>
              </w:rPr>
              <w:t>Wuzhou</w:t>
            </w:r>
          </w:p>
        </w:tc>
      </w:tr>
      <w:tr w:rsidR="00313AD4" w:rsidRPr="00C009DC" w14:paraId="7BEFEDDA" w14:textId="77777777" w:rsidTr="00285647">
        <w:trPr>
          <w:cantSplit/>
          <w:jc w:val="center"/>
        </w:trPr>
        <w:tc>
          <w:tcPr>
            <w:tcW w:w="3769" w:type="dxa"/>
          </w:tcPr>
          <w:p w14:paraId="629FEA14" w14:textId="06FE8A1B" w:rsidR="00313AD4" w:rsidRPr="00C009DC" w:rsidRDefault="00313AD4" w:rsidP="00313AD4">
            <w:pPr>
              <w:spacing w:line="259" w:lineRule="auto"/>
              <w:rPr>
                <w:rFonts w:cstheme="minorHAnsi"/>
              </w:rPr>
            </w:pPr>
            <w:r w:rsidRPr="00C009DC">
              <w:rPr>
                <w:rFonts w:cstheme="minorHAnsi"/>
              </w:rPr>
              <w:t xml:space="preserve">Gheg </w:t>
            </w:r>
          </w:p>
        </w:tc>
        <w:tc>
          <w:tcPr>
            <w:tcW w:w="2774" w:type="dxa"/>
          </w:tcPr>
          <w:p w14:paraId="2BE3FC26" w14:textId="21B9303C" w:rsidR="00313AD4" w:rsidRPr="00C009DC" w:rsidRDefault="00313AD4" w:rsidP="00313AD4">
            <w:pPr>
              <w:spacing w:line="259" w:lineRule="auto"/>
              <w:rPr>
                <w:rFonts w:cstheme="minorHAnsi"/>
              </w:rPr>
            </w:pPr>
            <w:r w:rsidRPr="00C009DC">
              <w:rPr>
                <w:rFonts w:cstheme="minorHAnsi"/>
              </w:rPr>
              <w:t>Mina</w:t>
            </w:r>
          </w:p>
        </w:tc>
        <w:tc>
          <w:tcPr>
            <w:tcW w:w="2774" w:type="dxa"/>
          </w:tcPr>
          <w:p w14:paraId="644D1372" w14:textId="22A614C5" w:rsidR="00313AD4" w:rsidRPr="00C009DC" w:rsidRDefault="00313AD4" w:rsidP="00313AD4">
            <w:pPr>
              <w:spacing w:line="259" w:lineRule="auto"/>
              <w:rPr>
                <w:rFonts w:cstheme="minorHAnsi"/>
              </w:rPr>
            </w:pPr>
            <w:r w:rsidRPr="00C009DC">
              <w:rPr>
                <w:rFonts w:cstheme="minorHAnsi"/>
              </w:rPr>
              <w:t>Xhosa</w:t>
            </w:r>
          </w:p>
        </w:tc>
      </w:tr>
      <w:tr w:rsidR="00313AD4" w:rsidRPr="00C009DC" w14:paraId="6525CBE3" w14:textId="77777777" w:rsidTr="00285647">
        <w:trPr>
          <w:cantSplit/>
          <w:jc w:val="center"/>
        </w:trPr>
        <w:tc>
          <w:tcPr>
            <w:tcW w:w="3769" w:type="dxa"/>
          </w:tcPr>
          <w:p w14:paraId="3E84C48C" w14:textId="6E04D7EA" w:rsidR="00313AD4" w:rsidRPr="00C009DC" w:rsidRDefault="00313AD4" w:rsidP="00313AD4">
            <w:pPr>
              <w:spacing w:line="259" w:lineRule="auto"/>
              <w:rPr>
                <w:rFonts w:cstheme="minorHAnsi"/>
              </w:rPr>
            </w:pPr>
            <w:proofErr w:type="spellStart"/>
            <w:r w:rsidRPr="00C009DC">
              <w:rPr>
                <w:rFonts w:cstheme="minorHAnsi"/>
              </w:rPr>
              <w:t>Gokana</w:t>
            </w:r>
            <w:proofErr w:type="spellEnd"/>
          </w:p>
        </w:tc>
        <w:tc>
          <w:tcPr>
            <w:tcW w:w="2774" w:type="dxa"/>
          </w:tcPr>
          <w:p w14:paraId="06750E8C" w14:textId="587C3820" w:rsidR="00313AD4" w:rsidRPr="00C009DC" w:rsidRDefault="00313AD4" w:rsidP="00313AD4">
            <w:pPr>
              <w:spacing w:line="259" w:lineRule="auto"/>
              <w:rPr>
                <w:rFonts w:cstheme="minorHAnsi"/>
              </w:rPr>
            </w:pPr>
            <w:r w:rsidRPr="00C009DC">
              <w:rPr>
                <w:rFonts w:cstheme="minorHAnsi"/>
              </w:rPr>
              <w:t>Mirpuri</w:t>
            </w:r>
          </w:p>
        </w:tc>
        <w:tc>
          <w:tcPr>
            <w:tcW w:w="2774" w:type="dxa"/>
          </w:tcPr>
          <w:p w14:paraId="53BBC29C" w14:textId="58779B9D" w:rsidR="00313AD4" w:rsidRPr="00C009DC" w:rsidRDefault="00313AD4" w:rsidP="00313AD4">
            <w:pPr>
              <w:spacing w:line="259" w:lineRule="auto"/>
              <w:rPr>
                <w:rFonts w:cstheme="minorHAnsi"/>
              </w:rPr>
            </w:pPr>
            <w:r w:rsidRPr="00C009DC">
              <w:rPr>
                <w:rFonts w:cstheme="minorHAnsi"/>
              </w:rPr>
              <w:t>Yemeni Arabic</w:t>
            </w:r>
          </w:p>
        </w:tc>
      </w:tr>
      <w:tr w:rsidR="00313AD4" w:rsidRPr="00C009DC" w14:paraId="0DA6BDA6" w14:textId="77777777" w:rsidTr="00285647">
        <w:trPr>
          <w:cantSplit/>
          <w:jc w:val="center"/>
        </w:trPr>
        <w:tc>
          <w:tcPr>
            <w:tcW w:w="3769" w:type="dxa"/>
          </w:tcPr>
          <w:p w14:paraId="760BAEE9" w14:textId="4ADC2F5B" w:rsidR="00313AD4" w:rsidRPr="00C009DC" w:rsidRDefault="00313AD4" w:rsidP="00313AD4">
            <w:pPr>
              <w:spacing w:line="259" w:lineRule="auto"/>
              <w:rPr>
                <w:rFonts w:cstheme="minorHAnsi"/>
              </w:rPr>
            </w:pPr>
            <w:r w:rsidRPr="00C009DC">
              <w:rPr>
                <w:rFonts w:cstheme="minorHAnsi"/>
              </w:rPr>
              <w:t>Greek</w:t>
            </w:r>
          </w:p>
        </w:tc>
        <w:tc>
          <w:tcPr>
            <w:tcW w:w="2774" w:type="dxa"/>
          </w:tcPr>
          <w:p w14:paraId="39420C9E" w14:textId="308204A9" w:rsidR="00313AD4" w:rsidRPr="00C009DC" w:rsidRDefault="00313AD4" w:rsidP="00313AD4">
            <w:pPr>
              <w:spacing w:line="259" w:lineRule="auto"/>
              <w:rPr>
                <w:rFonts w:cstheme="minorHAnsi"/>
              </w:rPr>
            </w:pPr>
            <w:r w:rsidRPr="00C009DC">
              <w:rPr>
                <w:rFonts w:cstheme="minorHAnsi"/>
              </w:rPr>
              <w:t>Mixteco (Alto/Bajo)</w:t>
            </w:r>
          </w:p>
        </w:tc>
        <w:tc>
          <w:tcPr>
            <w:tcW w:w="2774" w:type="dxa"/>
          </w:tcPr>
          <w:p w14:paraId="35EAD97F" w14:textId="7F99ABE6" w:rsidR="00313AD4" w:rsidRPr="00C009DC" w:rsidRDefault="00313AD4" w:rsidP="00313AD4">
            <w:pPr>
              <w:spacing w:line="259" w:lineRule="auto"/>
              <w:rPr>
                <w:rFonts w:cstheme="minorHAnsi"/>
              </w:rPr>
            </w:pPr>
            <w:r w:rsidRPr="00C009DC">
              <w:rPr>
                <w:rFonts w:cstheme="minorHAnsi"/>
              </w:rPr>
              <w:t>Yiddish</w:t>
            </w:r>
          </w:p>
        </w:tc>
      </w:tr>
      <w:tr w:rsidR="00313AD4" w:rsidRPr="00C009DC" w14:paraId="733926A3" w14:textId="77777777" w:rsidTr="00285647">
        <w:trPr>
          <w:cantSplit/>
          <w:jc w:val="center"/>
        </w:trPr>
        <w:tc>
          <w:tcPr>
            <w:tcW w:w="3769" w:type="dxa"/>
          </w:tcPr>
          <w:p w14:paraId="50C63AFB" w14:textId="7C119FEE" w:rsidR="00313AD4" w:rsidRPr="00C009DC" w:rsidRDefault="00313AD4" w:rsidP="00313AD4">
            <w:pPr>
              <w:spacing w:line="259" w:lineRule="auto"/>
              <w:rPr>
                <w:rFonts w:cstheme="minorHAnsi"/>
              </w:rPr>
            </w:pPr>
            <w:r w:rsidRPr="00C009DC">
              <w:rPr>
                <w:rFonts w:cstheme="minorHAnsi"/>
              </w:rPr>
              <w:t>Gujarati</w:t>
            </w:r>
          </w:p>
        </w:tc>
        <w:tc>
          <w:tcPr>
            <w:tcW w:w="2774" w:type="dxa"/>
          </w:tcPr>
          <w:p w14:paraId="5FD1996E" w14:textId="06F9837E" w:rsidR="00313AD4" w:rsidRPr="00C009DC" w:rsidRDefault="00313AD4" w:rsidP="00313AD4">
            <w:pPr>
              <w:spacing w:line="259" w:lineRule="auto"/>
              <w:rPr>
                <w:rFonts w:cstheme="minorHAnsi"/>
              </w:rPr>
            </w:pPr>
            <w:r w:rsidRPr="00C009DC">
              <w:rPr>
                <w:rFonts w:cstheme="minorHAnsi"/>
              </w:rPr>
              <w:t>Mizo</w:t>
            </w:r>
          </w:p>
        </w:tc>
        <w:tc>
          <w:tcPr>
            <w:tcW w:w="2774" w:type="dxa"/>
          </w:tcPr>
          <w:p w14:paraId="06F80088" w14:textId="45649CE7" w:rsidR="00313AD4" w:rsidRPr="00C009DC" w:rsidRDefault="00313AD4" w:rsidP="00313AD4">
            <w:pPr>
              <w:spacing w:line="259" w:lineRule="auto"/>
              <w:rPr>
                <w:rFonts w:cstheme="minorHAnsi"/>
              </w:rPr>
            </w:pPr>
            <w:r w:rsidRPr="00C009DC">
              <w:rPr>
                <w:rFonts w:cstheme="minorHAnsi"/>
              </w:rPr>
              <w:t>Yoruba</w:t>
            </w:r>
          </w:p>
        </w:tc>
      </w:tr>
      <w:tr w:rsidR="00313AD4" w:rsidRPr="00C009DC" w14:paraId="77C5F56A" w14:textId="77777777" w:rsidTr="00285647">
        <w:trPr>
          <w:cantSplit/>
          <w:jc w:val="center"/>
        </w:trPr>
        <w:tc>
          <w:tcPr>
            <w:tcW w:w="3769" w:type="dxa"/>
          </w:tcPr>
          <w:p w14:paraId="728C351F" w14:textId="4B31608D" w:rsidR="00313AD4" w:rsidRPr="00C009DC" w:rsidRDefault="00313AD4" w:rsidP="00313AD4">
            <w:pPr>
              <w:spacing w:line="259" w:lineRule="auto"/>
              <w:rPr>
                <w:rFonts w:cstheme="minorHAnsi"/>
              </w:rPr>
            </w:pPr>
            <w:r w:rsidRPr="00C009DC">
              <w:rPr>
                <w:rFonts w:cstheme="minorHAnsi"/>
              </w:rPr>
              <w:t>Gulay</w:t>
            </w:r>
          </w:p>
        </w:tc>
        <w:tc>
          <w:tcPr>
            <w:tcW w:w="2774" w:type="dxa"/>
          </w:tcPr>
          <w:p w14:paraId="07DED47C" w14:textId="2D361FD0" w:rsidR="00313AD4" w:rsidRPr="00C009DC" w:rsidRDefault="00313AD4" w:rsidP="00313AD4">
            <w:pPr>
              <w:spacing w:line="259" w:lineRule="auto"/>
              <w:rPr>
                <w:rFonts w:cstheme="minorHAnsi"/>
              </w:rPr>
            </w:pPr>
            <w:proofErr w:type="spellStart"/>
            <w:r w:rsidRPr="00C009DC">
              <w:rPr>
                <w:rFonts w:cstheme="minorHAnsi"/>
              </w:rPr>
              <w:t>Mnong</w:t>
            </w:r>
            <w:proofErr w:type="spellEnd"/>
          </w:p>
        </w:tc>
        <w:tc>
          <w:tcPr>
            <w:tcW w:w="2774" w:type="dxa"/>
          </w:tcPr>
          <w:p w14:paraId="0A8A5405" w14:textId="3FE4179E" w:rsidR="00313AD4" w:rsidRPr="00C009DC" w:rsidRDefault="00313AD4" w:rsidP="00313AD4">
            <w:pPr>
              <w:spacing w:line="259" w:lineRule="auto"/>
              <w:rPr>
                <w:rFonts w:cstheme="minorHAnsi"/>
              </w:rPr>
            </w:pPr>
            <w:proofErr w:type="spellStart"/>
            <w:r w:rsidRPr="00C009DC">
              <w:rPr>
                <w:rFonts w:cstheme="minorHAnsi"/>
              </w:rPr>
              <w:t>Yunnanese</w:t>
            </w:r>
            <w:proofErr w:type="spellEnd"/>
          </w:p>
        </w:tc>
      </w:tr>
      <w:tr w:rsidR="00313AD4" w:rsidRPr="00C009DC" w14:paraId="6EE3CFFA" w14:textId="77777777" w:rsidTr="00285647">
        <w:trPr>
          <w:cantSplit/>
          <w:jc w:val="center"/>
        </w:trPr>
        <w:tc>
          <w:tcPr>
            <w:tcW w:w="3769" w:type="dxa"/>
          </w:tcPr>
          <w:p w14:paraId="0064ED28" w14:textId="4051DB10" w:rsidR="00313AD4" w:rsidRPr="00C009DC" w:rsidRDefault="00313AD4" w:rsidP="00313AD4">
            <w:pPr>
              <w:spacing w:line="259" w:lineRule="auto"/>
              <w:rPr>
                <w:rFonts w:cstheme="minorHAnsi"/>
              </w:rPr>
            </w:pPr>
            <w:r w:rsidRPr="00C009DC">
              <w:rPr>
                <w:rFonts w:cstheme="minorHAnsi"/>
              </w:rPr>
              <w:t>Gurani</w:t>
            </w:r>
          </w:p>
        </w:tc>
        <w:tc>
          <w:tcPr>
            <w:tcW w:w="2774" w:type="dxa"/>
          </w:tcPr>
          <w:p w14:paraId="3AEABE92" w14:textId="106F3A65" w:rsidR="00313AD4" w:rsidRPr="00C009DC" w:rsidRDefault="00313AD4" w:rsidP="00313AD4">
            <w:pPr>
              <w:spacing w:line="259" w:lineRule="auto"/>
              <w:rPr>
                <w:rFonts w:cstheme="minorHAnsi"/>
              </w:rPr>
            </w:pPr>
            <w:r w:rsidRPr="00C009DC">
              <w:rPr>
                <w:rFonts w:cstheme="minorHAnsi"/>
              </w:rPr>
              <w:t>Moldovan</w:t>
            </w:r>
          </w:p>
        </w:tc>
        <w:tc>
          <w:tcPr>
            <w:tcW w:w="2774" w:type="dxa"/>
          </w:tcPr>
          <w:p w14:paraId="5A9DB2DE" w14:textId="2C6AF01A" w:rsidR="00313AD4" w:rsidRPr="00C009DC" w:rsidRDefault="00313AD4" w:rsidP="00313AD4">
            <w:pPr>
              <w:spacing w:line="259" w:lineRule="auto"/>
              <w:rPr>
                <w:rFonts w:cstheme="minorHAnsi"/>
              </w:rPr>
            </w:pPr>
            <w:proofErr w:type="spellStart"/>
            <w:r w:rsidRPr="00C009DC">
              <w:rPr>
                <w:rFonts w:cstheme="minorHAnsi"/>
              </w:rPr>
              <w:t>Yup’ik</w:t>
            </w:r>
            <w:proofErr w:type="spellEnd"/>
          </w:p>
        </w:tc>
      </w:tr>
      <w:tr w:rsidR="00313AD4" w:rsidRPr="00C009DC" w14:paraId="47763C6E" w14:textId="77777777" w:rsidTr="00285647">
        <w:trPr>
          <w:cantSplit/>
          <w:jc w:val="center"/>
        </w:trPr>
        <w:tc>
          <w:tcPr>
            <w:tcW w:w="3769" w:type="dxa"/>
          </w:tcPr>
          <w:p w14:paraId="34AEA827" w14:textId="1F4DC67D" w:rsidR="00313AD4" w:rsidRPr="00C009DC" w:rsidRDefault="00313AD4" w:rsidP="00313AD4">
            <w:pPr>
              <w:spacing w:line="259" w:lineRule="auto"/>
              <w:rPr>
                <w:rFonts w:cstheme="minorHAnsi"/>
              </w:rPr>
            </w:pPr>
            <w:r w:rsidRPr="00C009DC">
              <w:rPr>
                <w:rFonts w:cstheme="minorHAnsi"/>
              </w:rPr>
              <w:t>Haitian Creole</w:t>
            </w:r>
          </w:p>
        </w:tc>
        <w:tc>
          <w:tcPr>
            <w:tcW w:w="2774" w:type="dxa"/>
          </w:tcPr>
          <w:p w14:paraId="2B759D3C" w14:textId="161FE147" w:rsidR="00313AD4" w:rsidRPr="00C009DC" w:rsidRDefault="00313AD4" w:rsidP="00313AD4">
            <w:pPr>
              <w:spacing w:line="259" w:lineRule="auto"/>
              <w:rPr>
                <w:rFonts w:cstheme="minorHAnsi"/>
              </w:rPr>
            </w:pPr>
            <w:r w:rsidRPr="00C009DC">
              <w:rPr>
                <w:rFonts w:cstheme="minorHAnsi"/>
              </w:rPr>
              <w:t>Mongolian</w:t>
            </w:r>
          </w:p>
        </w:tc>
        <w:tc>
          <w:tcPr>
            <w:tcW w:w="2774" w:type="dxa"/>
          </w:tcPr>
          <w:p w14:paraId="5A1DE20F" w14:textId="1D89D7E9" w:rsidR="00313AD4" w:rsidRPr="00C009DC" w:rsidRDefault="00313AD4" w:rsidP="00313AD4">
            <w:pPr>
              <w:spacing w:line="259" w:lineRule="auto"/>
              <w:rPr>
                <w:rFonts w:cstheme="minorHAnsi"/>
              </w:rPr>
            </w:pPr>
            <w:proofErr w:type="spellStart"/>
            <w:r w:rsidRPr="00C009DC">
              <w:rPr>
                <w:rFonts w:cstheme="minorHAnsi"/>
              </w:rPr>
              <w:t>Zapoteco</w:t>
            </w:r>
            <w:proofErr w:type="spellEnd"/>
          </w:p>
        </w:tc>
      </w:tr>
      <w:tr w:rsidR="00313AD4" w:rsidRPr="00C009DC" w14:paraId="2D5D9748" w14:textId="77777777" w:rsidTr="00285647">
        <w:trPr>
          <w:cantSplit/>
          <w:jc w:val="center"/>
        </w:trPr>
        <w:tc>
          <w:tcPr>
            <w:tcW w:w="3769" w:type="dxa"/>
          </w:tcPr>
          <w:p w14:paraId="1DF91FC8" w14:textId="05C45C71" w:rsidR="00313AD4" w:rsidRPr="00C009DC" w:rsidRDefault="00313AD4" w:rsidP="00313AD4">
            <w:pPr>
              <w:spacing w:line="259" w:lineRule="auto"/>
              <w:rPr>
                <w:rFonts w:cstheme="minorHAnsi"/>
              </w:rPr>
            </w:pPr>
            <w:r w:rsidRPr="00C009DC">
              <w:rPr>
                <w:rFonts w:cstheme="minorHAnsi"/>
              </w:rPr>
              <w:t>Hakka (China)</w:t>
            </w:r>
          </w:p>
        </w:tc>
        <w:tc>
          <w:tcPr>
            <w:tcW w:w="2774" w:type="dxa"/>
          </w:tcPr>
          <w:p w14:paraId="7944EAA2" w14:textId="60121730" w:rsidR="00313AD4" w:rsidRPr="00C009DC" w:rsidRDefault="00313AD4" w:rsidP="00313AD4">
            <w:pPr>
              <w:spacing w:line="259" w:lineRule="auto"/>
              <w:rPr>
                <w:rFonts w:cstheme="minorHAnsi"/>
              </w:rPr>
            </w:pPr>
            <w:r w:rsidRPr="00C009DC">
              <w:rPr>
                <w:rFonts w:cstheme="minorHAnsi"/>
              </w:rPr>
              <w:t>Montenegrin</w:t>
            </w:r>
          </w:p>
        </w:tc>
        <w:tc>
          <w:tcPr>
            <w:tcW w:w="2774" w:type="dxa"/>
          </w:tcPr>
          <w:p w14:paraId="63EA44C8" w14:textId="4C2CBD8A" w:rsidR="00313AD4" w:rsidRPr="00C009DC" w:rsidRDefault="00313AD4" w:rsidP="00313AD4">
            <w:pPr>
              <w:spacing w:line="259" w:lineRule="auto"/>
              <w:rPr>
                <w:rFonts w:cstheme="minorHAnsi"/>
              </w:rPr>
            </w:pPr>
            <w:r w:rsidRPr="00C009DC">
              <w:rPr>
                <w:rFonts w:cstheme="minorHAnsi"/>
              </w:rPr>
              <w:t>Zarma</w:t>
            </w:r>
          </w:p>
        </w:tc>
      </w:tr>
      <w:tr w:rsidR="00313AD4" w:rsidRPr="00C009DC" w14:paraId="0EEB87E9" w14:textId="77777777" w:rsidTr="00285647">
        <w:trPr>
          <w:cantSplit/>
          <w:jc w:val="center"/>
        </w:trPr>
        <w:tc>
          <w:tcPr>
            <w:tcW w:w="3769" w:type="dxa"/>
          </w:tcPr>
          <w:p w14:paraId="7A816AD6" w14:textId="591B02E9" w:rsidR="00313AD4" w:rsidRPr="00C009DC" w:rsidRDefault="00313AD4" w:rsidP="00313AD4">
            <w:pPr>
              <w:spacing w:line="259" w:lineRule="auto"/>
              <w:rPr>
                <w:rFonts w:cstheme="minorHAnsi"/>
              </w:rPr>
            </w:pPr>
            <w:r w:rsidRPr="00C009DC">
              <w:rPr>
                <w:rFonts w:cstheme="minorHAnsi"/>
              </w:rPr>
              <w:t>Hakka (Taiwan)</w:t>
            </w:r>
          </w:p>
        </w:tc>
        <w:tc>
          <w:tcPr>
            <w:tcW w:w="2774" w:type="dxa"/>
          </w:tcPr>
          <w:p w14:paraId="51EC9119" w14:textId="311087B2" w:rsidR="00313AD4" w:rsidRPr="00C009DC" w:rsidRDefault="00313AD4" w:rsidP="00313AD4">
            <w:pPr>
              <w:spacing w:line="259" w:lineRule="auto"/>
              <w:rPr>
                <w:rFonts w:cstheme="minorHAnsi"/>
              </w:rPr>
            </w:pPr>
            <w:r w:rsidRPr="00C009DC">
              <w:rPr>
                <w:rFonts w:cstheme="minorHAnsi"/>
              </w:rPr>
              <w:t>Moroccan Arabic</w:t>
            </w:r>
          </w:p>
        </w:tc>
        <w:tc>
          <w:tcPr>
            <w:tcW w:w="2774" w:type="dxa"/>
          </w:tcPr>
          <w:p w14:paraId="7B874192" w14:textId="6B70444D" w:rsidR="00313AD4" w:rsidRPr="00C009DC" w:rsidRDefault="00313AD4" w:rsidP="00313AD4">
            <w:pPr>
              <w:spacing w:line="259" w:lineRule="auto"/>
              <w:rPr>
                <w:rFonts w:cstheme="minorHAnsi"/>
              </w:rPr>
            </w:pPr>
            <w:r w:rsidRPr="00C009DC">
              <w:rPr>
                <w:rFonts w:cstheme="minorHAnsi"/>
              </w:rPr>
              <w:t>Zo</w:t>
            </w:r>
          </w:p>
        </w:tc>
      </w:tr>
      <w:tr w:rsidR="00313AD4" w:rsidRPr="00C009DC" w14:paraId="1C3397A9" w14:textId="77777777" w:rsidTr="00285647">
        <w:trPr>
          <w:cantSplit/>
          <w:jc w:val="center"/>
        </w:trPr>
        <w:tc>
          <w:tcPr>
            <w:tcW w:w="3769" w:type="dxa"/>
          </w:tcPr>
          <w:p w14:paraId="7CC9B182" w14:textId="7C4B96C2" w:rsidR="00313AD4" w:rsidRPr="00C009DC" w:rsidRDefault="00313AD4" w:rsidP="00313AD4">
            <w:pPr>
              <w:spacing w:line="259" w:lineRule="auto"/>
              <w:rPr>
                <w:rFonts w:cstheme="minorHAnsi"/>
              </w:rPr>
            </w:pPr>
            <w:r w:rsidRPr="00C009DC">
              <w:rPr>
                <w:rFonts w:cstheme="minorHAnsi"/>
              </w:rPr>
              <w:t>Hainanese</w:t>
            </w:r>
          </w:p>
        </w:tc>
        <w:tc>
          <w:tcPr>
            <w:tcW w:w="2774" w:type="dxa"/>
          </w:tcPr>
          <w:p w14:paraId="60ABCD73" w14:textId="623289C9" w:rsidR="00313AD4" w:rsidRPr="00C009DC" w:rsidRDefault="00313AD4" w:rsidP="00313AD4">
            <w:pPr>
              <w:spacing w:line="259" w:lineRule="auto"/>
              <w:rPr>
                <w:rFonts w:cstheme="minorHAnsi"/>
              </w:rPr>
            </w:pPr>
            <w:proofErr w:type="spellStart"/>
            <w:r w:rsidRPr="00C009DC">
              <w:rPr>
                <w:rFonts w:cstheme="minorHAnsi"/>
              </w:rPr>
              <w:t>Mortlockese</w:t>
            </w:r>
            <w:proofErr w:type="spellEnd"/>
          </w:p>
        </w:tc>
        <w:tc>
          <w:tcPr>
            <w:tcW w:w="2774" w:type="dxa"/>
          </w:tcPr>
          <w:p w14:paraId="39F58D1E" w14:textId="4CF930C3" w:rsidR="00313AD4" w:rsidRPr="00C009DC" w:rsidRDefault="00313AD4" w:rsidP="00313AD4">
            <w:pPr>
              <w:spacing w:line="259" w:lineRule="auto"/>
              <w:rPr>
                <w:rFonts w:cstheme="minorHAnsi"/>
              </w:rPr>
            </w:pPr>
            <w:r w:rsidRPr="00C009DC">
              <w:rPr>
                <w:rFonts w:cstheme="minorHAnsi"/>
              </w:rPr>
              <w:t>Zulu</w:t>
            </w:r>
          </w:p>
        </w:tc>
      </w:tr>
      <w:tr w:rsidR="00313AD4" w:rsidRPr="00C009DC" w14:paraId="3FD3E226" w14:textId="77777777" w:rsidTr="00285647">
        <w:trPr>
          <w:cantSplit/>
          <w:jc w:val="center"/>
        </w:trPr>
        <w:tc>
          <w:tcPr>
            <w:tcW w:w="3769" w:type="dxa"/>
          </w:tcPr>
          <w:p w14:paraId="024DE71F" w14:textId="7AE382D0" w:rsidR="00313AD4" w:rsidRPr="00C009DC" w:rsidRDefault="00313AD4" w:rsidP="00313AD4">
            <w:pPr>
              <w:spacing w:line="259" w:lineRule="auto"/>
              <w:rPr>
                <w:rFonts w:cstheme="minorHAnsi"/>
              </w:rPr>
            </w:pPr>
            <w:r w:rsidRPr="00C009DC">
              <w:rPr>
                <w:rFonts w:cstheme="minorHAnsi"/>
              </w:rPr>
              <w:t>Harar</w:t>
            </w:r>
          </w:p>
        </w:tc>
        <w:tc>
          <w:tcPr>
            <w:tcW w:w="2774" w:type="dxa"/>
          </w:tcPr>
          <w:p w14:paraId="01A830A3" w14:textId="47DCC0DB" w:rsidR="00313AD4" w:rsidRPr="00C009DC" w:rsidRDefault="00313AD4" w:rsidP="00313AD4">
            <w:pPr>
              <w:spacing w:line="259" w:lineRule="auto"/>
              <w:rPr>
                <w:rFonts w:cstheme="minorHAnsi"/>
              </w:rPr>
            </w:pPr>
            <w:r w:rsidRPr="00C009DC">
              <w:rPr>
                <w:rFonts w:cstheme="minorHAnsi"/>
              </w:rPr>
              <w:t>More</w:t>
            </w:r>
          </w:p>
        </w:tc>
        <w:tc>
          <w:tcPr>
            <w:tcW w:w="2774" w:type="dxa"/>
          </w:tcPr>
          <w:p w14:paraId="2C5E7C50" w14:textId="0ED08D2C" w:rsidR="00313AD4" w:rsidRPr="00C009DC" w:rsidRDefault="00313AD4" w:rsidP="00313AD4">
            <w:pPr>
              <w:spacing w:line="259" w:lineRule="auto"/>
              <w:rPr>
                <w:rFonts w:cstheme="minorHAnsi"/>
              </w:rPr>
            </w:pPr>
            <w:proofErr w:type="spellStart"/>
            <w:r w:rsidRPr="00C009DC">
              <w:rPr>
                <w:rFonts w:cstheme="minorHAnsi"/>
              </w:rPr>
              <w:t>Zyphe</w:t>
            </w:r>
            <w:proofErr w:type="spellEnd"/>
          </w:p>
        </w:tc>
      </w:tr>
      <w:tr w:rsidR="00C871BF" w:rsidRPr="00C009DC" w14:paraId="468BD5EB" w14:textId="77777777" w:rsidTr="00285647">
        <w:trPr>
          <w:cantSplit/>
          <w:jc w:val="center"/>
        </w:trPr>
        <w:tc>
          <w:tcPr>
            <w:tcW w:w="3769" w:type="dxa"/>
          </w:tcPr>
          <w:p w14:paraId="3E979160" w14:textId="051E6CF6" w:rsidR="00C871BF" w:rsidRPr="00C009DC" w:rsidRDefault="00C871BF" w:rsidP="00C871BF">
            <w:pPr>
              <w:spacing w:line="259" w:lineRule="auto"/>
              <w:rPr>
                <w:rFonts w:cstheme="minorHAnsi"/>
              </w:rPr>
            </w:pPr>
            <w:proofErr w:type="spellStart"/>
            <w:r w:rsidRPr="00C009DC">
              <w:rPr>
                <w:rFonts w:cstheme="minorHAnsi"/>
              </w:rPr>
              <w:t>Hassaniyya</w:t>
            </w:r>
            <w:proofErr w:type="spellEnd"/>
          </w:p>
        </w:tc>
        <w:tc>
          <w:tcPr>
            <w:tcW w:w="2774" w:type="dxa"/>
          </w:tcPr>
          <w:p w14:paraId="57B0EFA2" w14:textId="7ADF6D6B" w:rsidR="00C871BF" w:rsidRPr="00C009DC" w:rsidRDefault="00C871BF" w:rsidP="00C871BF">
            <w:pPr>
              <w:spacing w:line="259" w:lineRule="auto"/>
              <w:rPr>
                <w:rFonts w:cstheme="minorHAnsi"/>
              </w:rPr>
            </w:pPr>
            <w:proofErr w:type="spellStart"/>
            <w:r w:rsidRPr="00C009DC">
              <w:rPr>
                <w:rFonts w:cstheme="minorHAnsi"/>
              </w:rPr>
              <w:t>Mushunguli</w:t>
            </w:r>
            <w:proofErr w:type="spellEnd"/>
          </w:p>
        </w:tc>
        <w:tc>
          <w:tcPr>
            <w:tcW w:w="2774" w:type="dxa"/>
          </w:tcPr>
          <w:p w14:paraId="39E5F8F0" w14:textId="34417E27" w:rsidR="00C871BF" w:rsidRPr="00C009DC" w:rsidRDefault="00C871BF" w:rsidP="00C871BF">
            <w:pPr>
              <w:spacing w:line="259" w:lineRule="auto"/>
              <w:rPr>
                <w:rFonts w:cstheme="minorHAnsi"/>
              </w:rPr>
            </w:pPr>
          </w:p>
        </w:tc>
      </w:tr>
      <w:tr w:rsidR="00C871BF" w:rsidRPr="00C009DC" w14:paraId="357E9710" w14:textId="77777777" w:rsidTr="00285647">
        <w:trPr>
          <w:cantSplit/>
          <w:jc w:val="center"/>
        </w:trPr>
        <w:tc>
          <w:tcPr>
            <w:tcW w:w="3769" w:type="dxa"/>
            <w:hideMark/>
          </w:tcPr>
          <w:p w14:paraId="7D9A8431" w14:textId="7B46D588" w:rsidR="00C871BF" w:rsidRPr="00C009DC" w:rsidRDefault="00C871BF" w:rsidP="00C871BF">
            <w:pPr>
              <w:spacing w:line="259" w:lineRule="auto"/>
              <w:rPr>
                <w:rFonts w:cstheme="minorHAnsi"/>
              </w:rPr>
            </w:pPr>
            <w:r w:rsidRPr="00C009DC">
              <w:rPr>
                <w:rFonts w:cstheme="minorHAnsi"/>
              </w:rPr>
              <w:t>Hausa</w:t>
            </w:r>
          </w:p>
        </w:tc>
        <w:tc>
          <w:tcPr>
            <w:tcW w:w="2774" w:type="dxa"/>
          </w:tcPr>
          <w:p w14:paraId="2BCE3441" w14:textId="6875963C" w:rsidR="00C871BF" w:rsidRPr="00C009DC" w:rsidRDefault="00C871BF" w:rsidP="00C871BF">
            <w:pPr>
              <w:spacing w:line="259" w:lineRule="auto"/>
              <w:rPr>
                <w:rFonts w:cstheme="minorHAnsi"/>
              </w:rPr>
            </w:pPr>
            <w:r w:rsidRPr="00C009DC">
              <w:rPr>
                <w:rFonts w:cstheme="minorHAnsi"/>
              </w:rPr>
              <w:t>Napoletano</w:t>
            </w:r>
          </w:p>
        </w:tc>
        <w:tc>
          <w:tcPr>
            <w:tcW w:w="2774" w:type="dxa"/>
          </w:tcPr>
          <w:p w14:paraId="20B75D2F" w14:textId="1065E86F" w:rsidR="00C871BF" w:rsidRPr="00C009DC" w:rsidRDefault="00C871BF" w:rsidP="00C871BF">
            <w:pPr>
              <w:spacing w:line="259" w:lineRule="auto"/>
              <w:rPr>
                <w:rFonts w:cstheme="minorHAnsi"/>
              </w:rPr>
            </w:pPr>
          </w:p>
        </w:tc>
      </w:tr>
    </w:tbl>
    <w:p w14:paraId="5159F143" w14:textId="77777777" w:rsidR="00C1604C" w:rsidRPr="00C1604C" w:rsidRDefault="00C1604C" w:rsidP="00C009DC">
      <w:pPr>
        <w:rPr>
          <w:rFonts w:cstheme="minorHAnsi"/>
          <w:b/>
          <w:bCs/>
          <w:u w:val="single"/>
        </w:rPr>
      </w:pPr>
    </w:p>
    <w:sectPr w:rsidR="00C1604C" w:rsidRPr="00C1604C" w:rsidSect="00C04577">
      <w:headerReference w:type="even" r:id="rId10"/>
      <w:headerReference w:type="default" r:id="rId11"/>
      <w:footerReference w:type="even" r:id="rId12"/>
      <w:footerReference w:type="defaul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E78D" w14:textId="77777777" w:rsidR="0013368D" w:rsidRDefault="0013368D" w:rsidP="00E45D1C">
      <w:pPr>
        <w:spacing w:after="0" w:line="240" w:lineRule="auto"/>
      </w:pPr>
      <w:r>
        <w:separator/>
      </w:r>
    </w:p>
  </w:endnote>
  <w:endnote w:type="continuationSeparator" w:id="0">
    <w:p w14:paraId="16848B62" w14:textId="77777777" w:rsidR="0013368D" w:rsidRDefault="0013368D" w:rsidP="00E45D1C">
      <w:pPr>
        <w:spacing w:after="0" w:line="240" w:lineRule="auto"/>
      </w:pPr>
      <w:r>
        <w:continuationSeparator/>
      </w:r>
    </w:p>
  </w:endnote>
  <w:endnote w:type="continuationNotice" w:id="1">
    <w:p w14:paraId="42C0E6CD" w14:textId="77777777" w:rsidR="0013368D" w:rsidRDefault="00133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F5F" w14:textId="39C579FC" w:rsidR="00296BF5" w:rsidRPr="00D51E99" w:rsidRDefault="00D51E99" w:rsidP="00D51E99">
    <w:pPr>
      <w:pStyle w:val="DocID"/>
    </w:pPr>
    <w:fldSimple w:instr=" DOCPROPERTY DOCXDOCID DMS=IManage Format=&lt;&lt;NUM&gt;&gt;_&lt;&lt;VER&gt;&gt; \* MERGEFORMAT ">
      <w:r w:rsidRPr="00D51E99">
        <w:t>165378430_10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F04143E" w14:textId="16BEC71C" w:rsidR="00D51E99" w:rsidRDefault="00D51E99" w:rsidP="00D51E99">
    <w:pPr>
      <w:pStyle w:val="DocID"/>
      <w:rPr>
        <w:noProof/>
      </w:rPr>
    </w:pPr>
    <w:r>
      <w:rPr>
        <w:noProof/>
      </w:rPr>
      <w:fldChar w:fldCharType="begin"/>
    </w:r>
    <w:r>
      <w:rPr>
        <w:noProof/>
      </w:rPr>
      <w:instrText xml:space="preserve"> DOCPROPERTY DOCXDOCID DMS=IManage Format=&lt;&lt;NUM&gt;&gt;_&lt;&lt;VER&gt;&gt; \* MERGEFORMAT </w:instrText>
    </w:r>
    <w:r>
      <w:rPr>
        <w:noProof/>
      </w:rPr>
      <w:fldChar w:fldCharType="separate"/>
    </w:r>
    <w:r w:rsidRPr="00D51E99">
      <w:t>165378430_10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0C5A" w14:textId="73A8B676" w:rsidR="00296BF5" w:rsidRPr="00D51E99" w:rsidRDefault="00D51E99" w:rsidP="00D51E99">
    <w:pPr>
      <w:pStyle w:val="DocID"/>
    </w:pPr>
    <w:fldSimple w:instr=" DOCPROPERTY DOCXDOCID DMS=IManage Format=&lt;&lt;NUM&gt;&gt;_&lt;&lt;VER&gt;&gt; \* MERGEFORMAT ">
      <w:r w:rsidRPr="00D51E99">
        <w:t>165378430_10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05AD" w14:textId="77777777" w:rsidR="0013368D" w:rsidRDefault="0013368D" w:rsidP="00E45D1C">
      <w:pPr>
        <w:spacing w:after="0" w:line="240" w:lineRule="auto"/>
      </w:pPr>
      <w:r>
        <w:separator/>
      </w:r>
    </w:p>
  </w:footnote>
  <w:footnote w:type="continuationSeparator" w:id="0">
    <w:p w14:paraId="7CEEE951" w14:textId="77777777" w:rsidR="0013368D" w:rsidRDefault="0013368D" w:rsidP="00E45D1C">
      <w:pPr>
        <w:spacing w:after="0" w:line="240" w:lineRule="auto"/>
      </w:pPr>
      <w:r>
        <w:continuationSeparator/>
      </w:r>
    </w:p>
  </w:footnote>
  <w:footnote w:type="continuationNotice" w:id="1">
    <w:p w14:paraId="7E212518" w14:textId="77777777" w:rsidR="0013368D" w:rsidRDefault="0013368D">
      <w:pPr>
        <w:spacing w:after="0" w:line="240" w:lineRule="auto"/>
      </w:pPr>
    </w:p>
  </w:footnote>
  <w:footnote w:id="2">
    <w:p w14:paraId="520CDE2F" w14:textId="47C8C1F1" w:rsidR="009B0C2A" w:rsidRDefault="009B0C2A">
      <w:pPr>
        <w:pStyle w:val="FootnoteText"/>
      </w:pPr>
      <w:r>
        <w:rPr>
          <w:rStyle w:val="FootnoteReference"/>
        </w:rPr>
        <w:footnoteRef/>
      </w:r>
      <w:r>
        <w:t xml:space="preserve"> </w:t>
      </w:r>
      <w:r w:rsidR="008675A1">
        <w:rPr>
          <w:i/>
          <w:iCs/>
        </w:rPr>
        <w:t xml:space="preserve">See </w:t>
      </w:r>
      <w:r w:rsidR="00162FDA" w:rsidRPr="00162FDA">
        <w:t>World Health Orga</w:t>
      </w:r>
      <w:r w:rsidR="00162FDA" w:rsidRPr="000F6D35">
        <w:t xml:space="preserve">nization, </w:t>
      </w:r>
      <w:hyperlink r:id="rId1" w:history="1">
        <w:r w:rsidR="00162FDA" w:rsidRPr="000F6D35">
          <w:rPr>
            <w:rStyle w:val="Hyperlink"/>
            <w:color w:val="auto"/>
            <w:u w:val="none"/>
          </w:rPr>
          <w:t>New WHO–IAEA Publication Provides Guidance on Radiotherapy Equipment to Fight Cancer</w:t>
        </w:r>
      </w:hyperlink>
      <w:r w:rsidR="00162FDA" w:rsidRPr="000F6D35">
        <w:t xml:space="preserve"> (Mar</w:t>
      </w:r>
      <w:r w:rsidR="00162FDA" w:rsidRPr="00162FDA">
        <w:t>. 5, 2021), </w:t>
      </w:r>
      <w:hyperlink r:id="rId2" w:tgtFrame="_blank" w:history="1">
        <w:r w:rsidR="00162FDA" w:rsidRPr="00162FDA">
          <w:rPr>
            <w:rStyle w:val="Hyperlink"/>
          </w:rPr>
          <w:t>https://www.who.int/news/item/05-03-2021-new-who-iaea-publication-provides-guidance-on-radiotherapy-equipment-to-fight-cancer</w:t>
        </w:r>
      </w:hyperlink>
      <w:r w:rsidR="00162FDA">
        <w:t>;</w:t>
      </w:r>
      <w:r w:rsidR="008675A1">
        <w:t xml:space="preserve"> </w:t>
      </w:r>
      <w:r w:rsidR="008675A1" w:rsidRPr="008675A1">
        <w:rPr>
          <w:i/>
          <w:iCs/>
        </w:rPr>
        <w:t>see also</w:t>
      </w:r>
      <w:r w:rsidR="008675A1">
        <w:t xml:space="preserve">, </w:t>
      </w:r>
      <w:r w:rsidR="00162FDA">
        <w:t xml:space="preserve"> </w:t>
      </w:r>
      <w:r w:rsidR="00162FDA" w:rsidRPr="00162FDA">
        <w:t xml:space="preserve">B. </w:t>
      </w:r>
      <w:proofErr w:type="spellStart"/>
      <w:r w:rsidR="00162FDA" w:rsidRPr="00162FDA">
        <w:t>Glimelius</w:t>
      </w:r>
      <w:proofErr w:type="spellEnd"/>
      <w:r w:rsidR="00162FDA" w:rsidRPr="00162FDA">
        <w:t xml:space="preserve"> et al., Number of Patients Potentially Eligible for Proton Therapy, 44 </w:t>
      </w:r>
      <w:r w:rsidR="00162FDA" w:rsidRPr="00754F05">
        <w:rPr>
          <w:smallCaps/>
        </w:rPr>
        <w:t>Acta Oncol</w:t>
      </w:r>
      <w:r w:rsidR="00162FDA" w:rsidRPr="00162FDA">
        <w:t>. 836 (2005)</w:t>
      </w:r>
      <w:r w:rsidR="00754F05">
        <w:t>.</w:t>
      </w:r>
    </w:p>
  </w:footnote>
  <w:footnote w:id="3">
    <w:p w14:paraId="75ECE511" w14:textId="11A2859C" w:rsidR="002D53AD" w:rsidRPr="007802BC" w:rsidRDefault="002D53AD">
      <w:pPr>
        <w:pStyle w:val="FootnoteText"/>
        <w:rPr>
          <w:sz w:val="18"/>
          <w:szCs w:val="18"/>
        </w:rPr>
      </w:pPr>
      <w:r w:rsidRPr="007802BC">
        <w:rPr>
          <w:rStyle w:val="FootnoteReference"/>
          <w:sz w:val="18"/>
          <w:szCs w:val="18"/>
        </w:rPr>
        <w:footnoteRef/>
      </w:r>
      <w:r w:rsidRPr="007802BC">
        <w:rPr>
          <w:sz w:val="18"/>
          <w:szCs w:val="18"/>
        </w:rPr>
        <w:t xml:space="preserve"> Massachusetts General Hospital – Urban </w:t>
      </w:r>
    </w:p>
  </w:footnote>
  <w:footnote w:id="4">
    <w:p w14:paraId="2BE1D624" w14:textId="1523B309" w:rsidR="0027199E" w:rsidRDefault="0027199E">
      <w:pPr>
        <w:pStyle w:val="FootnoteText"/>
      </w:pPr>
      <w:r>
        <w:rPr>
          <w:rStyle w:val="FootnoteReference"/>
        </w:rPr>
        <w:footnoteRef/>
      </w:r>
      <w:r>
        <w:t xml:space="preserve"> </w:t>
      </w:r>
      <w:r w:rsidRPr="0027199E">
        <w:t xml:space="preserve">R. P. Bharathi, A. </w:t>
      </w:r>
      <w:proofErr w:type="spellStart"/>
      <w:r w:rsidRPr="0027199E">
        <w:t>Ms</w:t>
      </w:r>
      <w:proofErr w:type="spellEnd"/>
      <w:r w:rsidRPr="0027199E">
        <w:t xml:space="preserve"> and A. Kamath, </w:t>
      </w:r>
      <w:r w:rsidRPr="00754F05">
        <w:t>A Systematic Review of the Economic Burden of Proton Therapy in Head and Neck Cancer</w:t>
      </w:r>
      <w:r w:rsidRPr="0027199E">
        <w:t>, 24</w:t>
      </w:r>
      <w:r w:rsidRPr="00754F05">
        <w:rPr>
          <w:smallCaps/>
        </w:rPr>
        <w:t xml:space="preserve"> Asian Pac J. Cancer Prev. 3643</w:t>
      </w:r>
      <w:r w:rsidRPr="0027199E">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83DE6EF"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49D118F8" w:rsidR="00856033" w:rsidRPr="007A0950" w:rsidRDefault="00202F27" w:rsidP="007A0950">
    <w:pPr>
      <w:pStyle w:val="Header"/>
      <w:jc w:val="center"/>
      <w:rPr>
        <w:b/>
        <w:bCs/>
        <w:sz w:val="28"/>
        <w:szCs w:val="28"/>
      </w:rPr>
    </w:pPr>
    <w:r w:rsidRPr="007A0950">
      <w:rPr>
        <w:b/>
        <w:bCs/>
        <w:sz w:val="28"/>
        <w:szCs w:val="28"/>
      </w:rPr>
      <w:t>Dana-Farber Cancer Institute, Inc.</w:t>
    </w:r>
  </w:p>
  <w:p w14:paraId="1506C5F4" w14:textId="3E36DEC1" w:rsidR="00202F27" w:rsidRDefault="003428FD" w:rsidP="007A0950">
    <w:pPr>
      <w:pStyle w:val="Header"/>
      <w:jc w:val="center"/>
      <w:rPr>
        <w:b/>
        <w:bCs/>
        <w:sz w:val="28"/>
        <w:szCs w:val="28"/>
      </w:rPr>
    </w:pPr>
    <w:proofErr w:type="spellStart"/>
    <w:r>
      <w:rPr>
        <w:b/>
        <w:bCs/>
        <w:sz w:val="28"/>
        <w:szCs w:val="28"/>
      </w:rPr>
      <w:t>DoN</w:t>
    </w:r>
    <w:proofErr w:type="spellEnd"/>
    <w:r>
      <w:rPr>
        <w:b/>
        <w:bCs/>
        <w:sz w:val="28"/>
        <w:szCs w:val="28"/>
      </w:rPr>
      <w:t xml:space="preserve"> Application #</w:t>
    </w:r>
    <w:r w:rsidR="007A0950" w:rsidRPr="007A0950">
      <w:rPr>
        <w:b/>
        <w:bCs/>
        <w:sz w:val="28"/>
        <w:szCs w:val="28"/>
      </w:rPr>
      <w:t>DFCI-25090516-RS</w:t>
    </w:r>
  </w:p>
  <w:p w14:paraId="29B02026" w14:textId="2FDCE829" w:rsidR="003428FD" w:rsidRPr="007A0950" w:rsidRDefault="003428FD" w:rsidP="007A0950">
    <w:pPr>
      <w:pStyle w:val="Header"/>
      <w:jc w:val="center"/>
      <w:rPr>
        <w:b/>
        <w:bCs/>
        <w:sz w:val="28"/>
        <w:szCs w:val="28"/>
      </w:rPr>
    </w:pPr>
    <w:r>
      <w:rPr>
        <w:b/>
        <w:bCs/>
        <w:sz w:val="28"/>
        <w:szCs w:val="28"/>
      </w:rPr>
      <w:t xml:space="preserve">Substantial Change in Service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D5A"/>
    <w:multiLevelType w:val="hybridMultilevel"/>
    <w:tmpl w:val="1C926640"/>
    <w:lvl w:ilvl="0" w:tplc="F594B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67B62"/>
    <w:multiLevelType w:val="hybridMultilevel"/>
    <w:tmpl w:val="11CAB59C"/>
    <w:lvl w:ilvl="0" w:tplc="04090019">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B21D8"/>
    <w:multiLevelType w:val="hybridMultilevel"/>
    <w:tmpl w:val="1CAEC810"/>
    <w:lvl w:ilvl="0" w:tplc="9E024B1E">
      <w:start w:val="1"/>
      <w:numFmt w:val="decimal"/>
      <w:pStyle w:val="Heading3"/>
      <w:lvlText w:val="%1."/>
      <w:lvlJc w:val="left"/>
      <w:pPr>
        <w:ind w:left="720" w:hanging="360"/>
      </w:pPr>
      <w:rPr>
        <w:rFonts w:hint="default"/>
        <w:b w:val="0"/>
        <w:bCs w:val="0"/>
      </w:rPr>
    </w:lvl>
    <w:lvl w:ilvl="1" w:tplc="32BE05CA">
      <w:start w:val="1"/>
      <w:numFmt w:val="lowerLetter"/>
      <w:lvlText w:val="%2."/>
      <w:lvlJc w:val="left"/>
      <w:pPr>
        <w:ind w:left="1440" w:hanging="360"/>
      </w:pPr>
      <w:rPr>
        <w:rFonts w:asciiTheme="minorHAnsi" w:eastAsiaTheme="minorHAnsi" w:hAnsiTheme="minorHAnsi" w:cstheme="minorHAnsi"/>
        <w:b w:val="0"/>
        <w:bCs w:val="0"/>
        <w:sz w:val="22"/>
        <w:szCs w:val="22"/>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68B1"/>
    <w:multiLevelType w:val="hybridMultilevel"/>
    <w:tmpl w:val="85489B96"/>
    <w:lvl w:ilvl="0" w:tplc="21C042A6">
      <w:start w:val="1"/>
      <w:numFmt w:val="lowerLetter"/>
      <w:lvlText w:val="%1."/>
      <w:lvlJc w:val="left"/>
      <w:pPr>
        <w:ind w:left="1440" w:hanging="360"/>
      </w:pPr>
      <w:rPr>
        <w:rFonts w:asciiTheme="minorHAnsi" w:eastAsiaTheme="minorHAnsi" w:hAnsiTheme="minorHAnsi" w:cstheme="minorHAnsi"/>
      </w:rPr>
    </w:lvl>
    <w:lvl w:ilvl="1" w:tplc="04090019">
      <w:start w:val="1"/>
      <w:numFmt w:val="lowerLetter"/>
      <w:lvlText w:val="%2."/>
      <w:lvlJc w:val="left"/>
      <w:pPr>
        <w:ind w:left="2160" w:hanging="360"/>
      </w:pPr>
    </w:lvl>
    <w:lvl w:ilvl="2" w:tplc="3DAEB344">
      <w:start w:val="1"/>
      <w:numFmt w:val="lowerLetter"/>
      <w:lvlText w:val="%3."/>
      <w:lvlJc w:val="right"/>
      <w:pPr>
        <w:ind w:left="2880" w:hanging="180"/>
      </w:pPr>
      <w:rPr>
        <w:rFonts w:asciiTheme="minorHAnsi" w:eastAsiaTheme="minorHAnsi" w:hAnsiTheme="minorHAnsi" w:cstheme="minorHAns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257ADF"/>
    <w:multiLevelType w:val="hybridMultilevel"/>
    <w:tmpl w:val="9CF61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52AD0"/>
    <w:multiLevelType w:val="multilevel"/>
    <w:tmpl w:val="40C89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32625D"/>
    <w:multiLevelType w:val="hybridMultilevel"/>
    <w:tmpl w:val="93FA7B4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8A1AF7"/>
    <w:multiLevelType w:val="multilevel"/>
    <w:tmpl w:val="45728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49669609">
    <w:abstractNumId w:val="2"/>
  </w:num>
  <w:num w:numId="2" w16cid:durableId="882443980">
    <w:abstractNumId w:val="3"/>
  </w:num>
  <w:num w:numId="3" w16cid:durableId="1939172143">
    <w:abstractNumId w:val="7"/>
  </w:num>
  <w:num w:numId="4" w16cid:durableId="690104305">
    <w:abstractNumId w:val="0"/>
  </w:num>
  <w:num w:numId="5" w16cid:durableId="2115704958">
    <w:abstractNumId w:val="4"/>
  </w:num>
  <w:num w:numId="6" w16cid:durableId="924731271">
    <w:abstractNumId w:val="8"/>
  </w:num>
  <w:num w:numId="7" w16cid:durableId="890729738">
    <w:abstractNumId w:val="6"/>
  </w:num>
  <w:num w:numId="8" w16cid:durableId="97069488">
    <w:abstractNumId w:val="1"/>
  </w:num>
  <w:num w:numId="9" w16cid:durableId="20745060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823"/>
    <w:rsid w:val="00003919"/>
    <w:rsid w:val="00003FA9"/>
    <w:rsid w:val="000043A5"/>
    <w:rsid w:val="00005616"/>
    <w:rsid w:val="00006750"/>
    <w:rsid w:val="00006933"/>
    <w:rsid w:val="000115B7"/>
    <w:rsid w:val="00011868"/>
    <w:rsid w:val="00011E12"/>
    <w:rsid w:val="00011E91"/>
    <w:rsid w:val="000151EC"/>
    <w:rsid w:val="00015AB6"/>
    <w:rsid w:val="0001602B"/>
    <w:rsid w:val="00016670"/>
    <w:rsid w:val="00016C67"/>
    <w:rsid w:val="0001718E"/>
    <w:rsid w:val="00017E67"/>
    <w:rsid w:val="000201A4"/>
    <w:rsid w:val="000204BD"/>
    <w:rsid w:val="00020571"/>
    <w:rsid w:val="0002147B"/>
    <w:rsid w:val="00021E16"/>
    <w:rsid w:val="0002247D"/>
    <w:rsid w:val="00023287"/>
    <w:rsid w:val="0002367C"/>
    <w:rsid w:val="00023DAE"/>
    <w:rsid w:val="000246A5"/>
    <w:rsid w:val="00024D66"/>
    <w:rsid w:val="00024DA7"/>
    <w:rsid w:val="00025270"/>
    <w:rsid w:val="00025D1B"/>
    <w:rsid w:val="00026890"/>
    <w:rsid w:val="000271AA"/>
    <w:rsid w:val="00030582"/>
    <w:rsid w:val="000305E0"/>
    <w:rsid w:val="00030EF5"/>
    <w:rsid w:val="00033CB3"/>
    <w:rsid w:val="00034D04"/>
    <w:rsid w:val="00037486"/>
    <w:rsid w:val="00037DBC"/>
    <w:rsid w:val="00042007"/>
    <w:rsid w:val="0004362A"/>
    <w:rsid w:val="0004402E"/>
    <w:rsid w:val="0004417D"/>
    <w:rsid w:val="000441F8"/>
    <w:rsid w:val="00044B5C"/>
    <w:rsid w:val="00046B70"/>
    <w:rsid w:val="000471D4"/>
    <w:rsid w:val="00047E6B"/>
    <w:rsid w:val="00050FCC"/>
    <w:rsid w:val="0005118D"/>
    <w:rsid w:val="000538DB"/>
    <w:rsid w:val="00055D9B"/>
    <w:rsid w:val="00056886"/>
    <w:rsid w:val="00057914"/>
    <w:rsid w:val="00057BAA"/>
    <w:rsid w:val="00062F8C"/>
    <w:rsid w:val="00062FC0"/>
    <w:rsid w:val="000631D6"/>
    <w:rsid w:val="00064CD2"/>
    <w:rsid w:val="00065A3D"/>
    <w:rsid w:val="0006610D"/>
    <w:rsid w:val="000700C1"/>
    <w:rsid w:val="0007013A"/>
    <w:rsid w:val="000701B9"/>
    <w:rsid w:val="000703C3"/>
    <w:rsid w:val="00070898"/>
    <w:rsid w:val="00071A62"/>
    <w:rsid w:val="00071FC9"/>
    <w:rsid w:val="000725D4"/>
    <w:rsid w:val="00074284"/>
    <w:rsid w:val="000747D7"/>
    <w:rsid w:val="00074C7B"/>
    <w:rsid w:val="000750FC"/>
    <w:rsid w:val="00075B8D"/>
    <w:rsid w:val="00076CC8"/>
    <w:rsid w:val="00077704"/>
    <w:rsid w:val="00077801"/>
    <w:rsid w:val="00080B4C"/>
    <w:rsid w:val="00080C65"/>
    <w:rsid w:val="000814DA"/>
    <w:rsid w:val="000819BE"/>
    <w:rsid w:val="00082F64"/>
    <w:rsid w:val="00083BD7"/>
    <w:rsid w:val="00084492"/>
    <w:rsid w:val="0008545A"/>
    <w:rsid w:val="00086B21"/>
    <w:rsid w:val="00086FF9"/>
    <w:rsid w:val="00087EF3"/>
    <w:rsid w:val="00090623"/>
    <w:rsid w:val="00090684"/>
    <w:rsid w:val="00092585"/>
    <w:rsid w:val="00092E82"/>
    <w:rsid w:val="00093B92"/>
    <w:rsid w:val="00094963"/>
    <w:rsid w:val="00095A0E"/>
    <w:rsid w:val="00096556"/>
    <w:rsid w:val="000968DB"/>
    <w:rsid w:val="00096F6F"/>
    <w:rsid w:val="00097FE1"/>
    <w:rsid w:val="000A33BD"/>
    <w:rsid w:val="000A3493"/>
    <w:rsid w:val="000A4829"/>
    <w:rsid w:val="000A4B26"/>
    <w:rsid w:val="000A4C12"/>
    <w:rsid w:val="000A6E13"/>
    <w:rsid w:val="000A7C7B"/>
    <w:rsid w:val="000B205E"/>
    <w:rsid w:val="000B33AC"/>
    <w:rsid w:val="000B415B"/>
    <w:rsid w:val="000B4C1D"/>
    <w:rsid w:val="000B6678"/>
    <w:rsid w:val="000B753F"/>
    <w:rsid w:val="000C0238"/>
    <w:rsid w:val="000C0FF4"/>
    <w:rsid w:val="000C138B"/>
    <w:rsid w:val="000C2D19"/>
    <w:rsid w:val="000C3B64"/>
    <w:rsid w:val="000C4F63"/>
    <w:rsid w:val="000C5D21"/>
    <w:rsid w:val="000C7403"/>
    <w:rsid w:val="000D1BE8"/>
    <w:rsid w:val="000D4471"/>
    <w:rsid w:val="000D4E5B"/>
    <w:rsid w:val="000D568B"/>
    <w:rsid w:val="000D7E7B"/>
    <w:rsid w:val="000E1A2B"/>
    <w:rsid w:val="000E3F88"/>
    <w:rsid w:val="000E4AB1"/>
    <w:rsid w:val="000E571A"/>
    <w:rsid w:val="000E7B9E"/>
    <w:rsid w:val="000E7BB1"/>
    <w:rsid w:val="000F0F66"/>
    <w:rsid w:val="000F1308"/>
    <w:rsid w:val="000F4352"/>
    <w:rsid w:val="000F4B2E"/>
    <w:rsid w:val="000F6D35"/>
    <w:rsid w:val="000F76B5"/>
    <w:rsid w:val="001002E7"/>
    <w:rsid w:val="00101C5E"/>
    <w:rsid w:val="00101DAD"/>
    <w:rsid w:val="001025C9"/>
    <w:rsid w:val="001036A2"/>
    <w:rsid w:val="00104021"/>
    <w:rsid w:val="00104F6D"/>
    <w:rsid w:val="00105D07"/>
    <w:rsid w:val="00106F8B"/>
    <w:rsid w:val="00107578"/>
    <w:rsid w:val="0011132B"/>
    <w:rsid w:val="001119A9"/>
    <w:rsid w:val="001128B0"/>
    <w:rsid w:val="0011370C"/>
    <w:rsid w:val="00114641"/>
    <w:rsid w:val="001147F0"/>
    <w:rsid w:val="001156A0"/>
    <w:rsid w:val="001161C8"/>
    <w:rsid w:val="001166DF"/>
    <w:rsid w:val="00117D7A"/>
    <w:rsid w:val="00120B70"/>
    <w:rsid w:val="0012138E"/>
    <w:rsid w:val="001215CE"/>
    <w:rsid w:val="00121E3F"/>
    <w:rsid w:val="00122AC1"/>
    <w:rsid w:val="00124E01"/>
    <w:rsid w:val="0012717E"/>
    <w:rsid w:val="00130034"/>
    <w:rsid w:val="00130472"/>
    <w:rsid w:val="0013053E"/>
    <w:rsid w:val="00130A21"/>
    <w:rsid w:val="00131E01"/>
    <w:rsid w:val="001321E8"/>
    <w:rsid w:val="00132E44"/>
    <w:rsid w:val="001331BB"/>
    <w:rsid w:val="0013368D"/>
    <w:rsid w:val="001348C0"/>
    <w:rsid w:val="00136A58"/>
    <w:rsid w:val="00137228"/>
    <w:rsid w:val="001376AB"/>
    <w:rsid w:val="001418CE"/>
    <w:rsid w:val="001439D9"/>
    <w:rsid w:val="00144AAB"/>
    <w:rsid w:val="0014546E"/>
    <w:rsid w:val="0014570F"/>
    <w:rsid w:val="00145B08"/>
    <w:rsid w:val="001470B4"/>
    <w:rsid w:val="00150334"/>
    <w:rsid w:val="00151066"/>
    <w:rsid w:val="001511B2"/>
    <w:rsid w:val="001514FF"/>
    <w:rsid w:val="001526EC"/>
    <w:rsid w:val="00152B76"/>
    <w:rsid w:val="001542DA"/>
    <w:rsid w:val="00154DFC"/>
    <w:rsid w:val="001561A4"/>
    <w:rsid w:val="00157D38"/>
    <w:rsid w:val="00160273"/>
    <w:rsid w:val="00161633"/>
    <w:rsid w:val="00162FDA"/>
    <w:rsid w:val="00163C19"/>
    <w:rsid w:val="001648EB"/>
    <w:rsid w:val="001649EA"/>
    <w:rsid w:val="00164C8A"/>
    <w:rsid w:val="0016653F"/>
    <w:rsid w:val="001665EA"/>
    <w:rsid w:val="00166E17"/>
    <w:rsid w:val="00170092"/>
    <w:rsid w:val="00170BF0"/>
    <w:rsid w:val="00172258"/>
    <w:rsid w:val="00173730"/>
    <w:rsid w:val="0017442C"/>
    <w:rsid w:val="001745F4"/>
    <w:rsid w:val="00175714"/>
    <w:rsid w:val="00177370"/>
    <w:rsid w:val="00183328"/>
    <w:rsid w:val="001840D3"/>
    <w:rsid w:val="0018422C"/>
    <w:rsid w:val="00185E42"/>
    <w:rsid w:val="00187159"/>
    <w:rsid w:val="001873ED"/>
    <w:rsid w:val="00190B9E"/>
    <w:rsid w:val="001912C7"/>
    <w:rsid w:val="00193038"/>
    <w:rsid w:val="00193B1B"/>
    <w:rsid w:val="0019409A"/>
    <w:rsid w:val="00194113"/>
    <w:rsid w:val="0019518B"/>
    <w:rsid w:val="00195F0D"/>
    <w:rsid w:val="0019751B"/>
    <w:rsid w:val="0019763E"/>
    <w:rsid w:val="001A0238"/>
    <w:rsid w:val="001A29F5"/>
    <w:rsid w:val="001A32EA"/>
    <w:rsid w:val="001A338F"/>
    <w:rsid w:val="001A39B7"/>
    <w:rsid w:val="001A4947"/>
    <w:rsid w:val="001A51E1"/>
    <w:rsid w:val="001B23A5"/>
    <w:rsid w:val="001B28D2"/>
    <w:rsid w:val="001B2C90"/>
    <w:rsid w:val="001B3AE1"/>
    <w:rsid w:val="001B3B58"/>
    <w:rsid w:val="001B4571"/>
    <w:rsid w:val="001B4F20"/>
    <w:rsid w:val="001B524B"/>
    <w:rsid w:val="001B783C"/>
    <w:rsid w:val="001B7AD0"/>
    <w:rsid w:val="001C05B6"/>
    <w:rsid w:val="001C0BEA"/>
    <w:rsid w:val="001C4126"/>
    <w:rsid w:val="001C4B4A"/>
    <w:rsid w:val="001C58CB"/>
    <w:rsid w:val="001C5A2D"/>
    <w:rsid w:val="001C5C81"/>
    <w:rsid w:val="001C6825"/>
    <w:rsid w:val="001C692A"/>
    <w:rsid w:val="001C6BC0"/>
    <w:rsid w:val="001D146E"/>
    <w:rsid w:val="001D14BE"/>
    <w:rsid w:val="001D1CCC"/>
    <w:rsid w:val="001D22EE"/>
    <w:rsid w:val="001D3179"/>
    <w:rsid w:val="001D3878"/>
    <w:rsid w:val="001D42BE"/>
    <w:rsid w:val="001D4704"/>
    <w:rsid w:val="001D47E6"/>
    <w:rsid w:val="001D4B13"/>
    <w:rsid w:val="001D6F95"/>
    <w:rsid w:val="001D775B"/>
    <w:rsid w:val="001D7789"/>
    <w:rsid w:val="001E09E9"/>
    <w:rsid w:val="001E1404"/>
    <w:rsid w:val="001E1416"/>
    <w:rsid w:val="001E39D5"/>
    <w:rsid w:val="001E4060"/>
    <w:rsid w:val="001E4287"/>
    <w:rsid w:val="001E4704"/>
    <w:rsid w:val="001E7130"/>
    <w:rsid w:val="001E724C"/>
    <w:rsid w:val="001E739B"/>
    <w:rsid w:val="001E7FB4"/>
    <w:rsid w:val="001F1181"/>
    <w:rsid w:val="001F1A68"/>
    <w:rsid w:val="001F1E8A"/>
    <w:rsid w:val="001F1F84"/>
    <w:rsid w:val="001F2107"/>
    <w:rsid w:val="001F33E3"/>
    <w:rsid w:val="001F4545"/>
    <w:rsid w:val="001F798F"/>
    <w:rsid w:val="001F7DCA"/>
    <w:rsid w:val="00200A39"/>
    <w:rsid w:val="00200E76"/>
    <w:rsid w:val="0020210C"/>
    <w:rsid w:val="00202F27"/>
    <w:rsid w:val="00203870"/>
    <w:rsid w:val="002059BD"/>
    <w:rsid w:val="002059E0"/>
    <w:rsid w:val="00207205"/>
    <w:rsid w:val="002076B6"/>
    <w:rsid w:val="00210EBE"/>
    <w:rsid w:val="0021156F"/>
    <w:rsid w:val="00215F63"/>
    <w:rsid w:val="00216515"/>
    <w:rsid w:val="002179EC"/>
    <w:rsid w:val="00220612"/>
    <w:rsid w:val="00220874"/>
    <w:rsid w:val="002215BB"/>
    <w:rsid w:val="00221DD3"/>
    <w:rsid w:val="002238FB"/>
    <w:rsid w:val="00223F8E"/>
    <w:rsid w:val="00225BF1"/>
    <w:rsid w:val="0022759C"/>
    <w:rsid w:val="0023173B"/>
    <w:rsid w:val="002318C5"/>
    <w:rsid w:val="00232269"/>
    <w:rsid w:val="0023253E"/>
    <w:rsid w:val="002325C8"/>
    <w:rsid w:val="002341EF"/>
    <w:rsid w:val="00234610"/>
    <w:rsid w:val="00234A9C"/>
    <w:rsid w:val="002359D3"/>
    <w:rsid w:val="002362DB"/>
    <w:rsid w:val="0023702D"/>
    <w:rsid w:val="00237494"/>
    <w:rsid w:val="00237D71"/>
    <w:rsid w:val="002434E2"/>
    <w:rsid w:val="00245ECA"/>
    <w:rsid w:val="00246262"/>
    <w:rsid w:val="002468A2"/>
    <w:rsid w:val="00247513"/>
    <w:rsid w:val="00250A27"/>
    <w:rsid w:val="00250A7F"/>
    <w:rsid w:val="00251C67"/>
    <w:rsid w:val="002538FB"/>
    <w:rsid w:val="00253A90"/>
    <w:rsid w:val="002549E8"/>
    <w:rsid w:val="00254BE4"/>
    <w:rsid w:val="002561B0"/>
    <w:rsid w:val="0025668D"/>
    <w:rsid w:val="002571DA"/>
    <w:rsid w:val="002573CF"/>
    <w:rsid w:val="00257E6B"/>
    <w:rsid w:val="002600A8"/>
    <w:rsid w:val="0026167E"/>
    <w:rsid w:val="0026193A"/>
    <w:rsid w:val="00262D3E"/>
    <w:rsid w:val="002648D0"/>
    <w:rsid w:val="00264904"/>
    <w:rsid w:val="002652EE"/>
    <w:rsid w:val="00267062"/>
    <w:rsid w:val="00267A7D"/>
    <w:rsid w:val="00267E04"/>
    <w:rsid w:val="0027023C"/>
    <w:rsid w:val="002711C8"/>
    <w:rsid w:val="0027192B"/>
    <w:rsid w:val="0027199E"/>
    <w:rsid w:val="00272D23"/>
    <w:rsid w:val="0028035A"/>
    <w:rsid w:val="00280D2A"/>
    <w:rsid w:val="00280F63"/>
    <w:rsid w:val="0028203A"/>
    <w:rsid w:val="002826A2"/>
    <w:rsid w:val="00282E35"/>
    <w:rsid w:val="00283534"/>
    <w:rsid w:val="002842EA"/>
    <w:rsid w:val="00285647"/>
    <w:rsid w:val="002856A8"/>
    <w:rsid w:val="00287500"/>
    <w:rsid w:val="00290185"/>
    <w:rsid w:val="00291B41"/>
    <w:rsid w:val="0029201E"/>
    <w:rsid w:val="0029547F"/>
    <w:rsid w:val="002957A3"/>
    <w:rsid w:val="00296453"/>
    <w:rsid w:val="0029685E"/>
    <w:rsid w:val="00296A97"/>
    <w:rsid w:val="00296BF5"/>
    <w:rsid w:val="002A0F48"/>
    <w:rsid w:val="002A1CEE"/>
    <w:rsid w:val="002A24F5"/>
    <w:rsid w:val="002A3B81"/>
    <w:rsid w:val="002A48E5"/>
    <w:rsid w:val="002A49B1"/>
    <w:rsid w:val="002A4C28"/>
    <w:rsid w:val="002A554F"/>
    <w:rsid w:val="002A7141"/>
    <w:rsid w:val="002B0B0C"/>
    <w:rsid w:val="002B1232"/>
    <w:rsid w:val="002B20FF"/>
    <w:rsid w:val="002B3844"/>
    <w:rsid w:val="002B3F36"/>
    <w:rsid w:val="002B4626"/>
    <w:rsid w:val="002B79D0"/>
    <w:rsid w:val="002C0853"/>
    <w:rsid w:val="002C0F9E"/>
    <w:rsid w:val="002C2587"/>
    <w:rsid w:val="002C4004"/>
    <w:rsid w:val="002C4CDD"/>
    <w:rsid w:val="002C6757"/>
    <w:rsid w:val="002C686B"/>
    <w:rsid w:val="002C70DA"/>
    <w:rsid w:val="002D05D8"/>
    <w:rsid w:val="002D3966"/>
    <w:rsid w:val="002D3A78"/>
    <w:rsid w:val="002D3C8E"/>
    <w:rsid w:val="002D40AC"/>
    <w:rsid w:val="002D53AD"/>
    <w:rsid w:val="002D709E"/>
    <w:rsid w:val="002D7BFC"/>
    <w:rsid w:val="002E1DF0"/>
    <w:rsid w:val="002E2029"/>
    <w:rsid w:val="002E39FE"/>
    <w:rsid w:val="002E44E0"/>
    <w:rsid w:val="002F04D1"/>
    <w:rsid w:val="002F1A9F"/>
    <w:rsid w:val="002F2FE2"/>
    <w:rsid w:val="002F40F6"/>
    <w:rsid w:val="002F4542"/>
    <w:rsid w:val="002F4573"/>
    <w:rsid w:val="002F4F3C"/>
    <w:rsid w:val="002F5780"/>
    <w:rsid w:val="002F5E31"/>
    <w:rsid w:val="0030260F"/>
    <w:rsid w:val="003054CD"/>
    <w:rsid w:val="00305770"/>
    <w:rsid w:val="003062B5"/>
    <w:rsid w:val="003065B2"/>
    <w:rsid w:val="00306967"/>
    <w:rsid w:val="00311F78"/>
    <w:rsid w:val="00312036"/>
    <w:rsid w:val="00312975"/>
    <w:rsid w:val="0031310D"/>
    <w:rsid w:val="003131F6"/>
    <w:rsid w:val="00313AD4"/>
    <w:rsid w:val="00313D95"/>
    <w:rsid w:val="00313E62"/>
    <w:rsid w:val="0031511B"/>
    <w:rsid w:val="00316EC3"/>
    <w:rsid w:val="00317099"/>
    <w:rsid w:val="00322293"/>
    <w:rsid w:val="00323165"/>
    <w:rsid w:val="003237E9"/>
    <w:rsid w:val="00323F7D"/>
    <w:rsid w:val="003250DC"/>
    <w:rsid w:val="00330446"/>
    <w:rsid w:val="00332060"/>
    <w:rsid w:val="0033289B"/>
    <w:rsid w:val="00333BAD"/>
    <w:rsid w:val="00336AC7"/>
    <w:rsid w:val="0033773E"/>
    <w:rsid w:val="00337BAE"/>
    <w:rsid w:val="00340DB7"/>
    <w:rsid w:val="0034188E"/>
    <w:rsid w:val="00342413"/>
    <w:rsid w:val="003428FD"/>
    <w:rsid w:val="003435C8"/>
    <w:rsid w:val="00344BD8"/>
    <w:rsid w:val="00350D56"/>
    <w:rsid w:val="00352600"/>
    <w:rsid w:val="003538AF"/>
    <w:rsid w:val="003609C6"/>
    <w:rsid w:val="00360E9D"/>
    <w:rsid w:val="0036169E"/>
    <w:rsid w:val="00362BDF"/>
    <w:rsid w:val="00363EEB"/>
    <w:rsid w:val="00363F23"/>
    <w:rsid w:val="003662A0"/>
    <w:rsid w:val="00366FB5"/>
    <w:rsid w:val="003671CE"/>
    <w:rsid w:val="00372069"/>
    <w:rsid w:val="003724CF"/>
    <w:rsid w:val="00372914"/>
    <w:rsid w:val="00372E83"/>
    <w:rsid w:val="0037508A"/>
    <w:rsid w:val="0037562D"/>
    <w:rsid w:val="00375E57"/>
    <w:rsid w:val="003765F2"/>
    <w:rsid w:val="003802D2"/>
    <w:rsid w:val="00381C32"/>
    <w:rsid w:val="00382BBF"/>
    <w:rsid w:val="0038370C"/>
    <w:rsid w:val="003842C5"/>
    <w:rsid w:val="003861DC"/>
    <w:rsid w:val="00386473"/>
    <w:rsid w:val="003872A8"/>
    <w:rsid w:val="003878E1"/>
    <w:rsid w:val="00387BB6"/>
    <w:rsid w:val="003920C5"/>
    <w:rsid w:val="003949CE"/>
    <w:rsid w:val="00395693"/>
    <w:rsid w:val="003A0FFD"/>
    <w:rsid w:val="003A1DF2"/>
    <w:rsid w:val="003A1F93"/>
    <w:rsid w:val="003A2DC1"/>
    <w:rsid w:val="003A3625"/>
    <w:rsid w:val="003A39A4"/>
    <w:rsid w:val="003A42C0"/>
    <w:rsid w:val="003A5DE9"/>
    <w:rsid w:val="003A5F00"/>
    <w:rsid w:val="003A62B4"/>
    <w:rsid w:val="003A6733"/>
    <w:rsid w:val="003B0E66"/>
    <w:rsid w:val="003B22DA"/>
    <w:rsid w:val="003B3B2D"/>
    <w:rsid w:val="003B472F"/>
    <w:rsid w:val="003B4A51"/>
    <w:rsid w:val="003B4F1A"/>
    <w:rsid w:val="003B6F59"/>
    <w:rsid w:val="003C38A9"/>
    <w:rsid w:val="003C5542"/>
    <w:rsid w:val="003C64F4"/>
    <w:rsid w:val="003C65F9"/>
    <w:rsid w:val="003D057A"/>
    <w:rsid w:val="003D0850"/>
    <w:rsid w:val="003D28AB"/>
    <w:rsid w:val="003D2987"/>
    <w:rsid w:val="003D49A8"/>
    <w:rsid w:val="003D56C4"/>
    <w:rsid w:val="003D6D46"/>
    <w:rsid w:val="003D78E0"/>
    <w:rsid w:val="003E1923"/>
    <w:rsid w:val="003E29F6"/>
    <w:rsid w:val="003E3F87"/>
    <w:rsid w:val="003E561D"/>
    <w:rsid w:val="003E5DAD"/>
    <w:rsid w:val="003E77B9"/>
    <w:rsid w:val="003F052A"/>
    <w:rsid w:val="003F26A7"/>
    <w:rsid w:val="003F2940"/>
    <w:rsid w:val="003F3FD9"/>
    <w:rsid w:val="003F421C"/>
    <w:rsid w:val="003F5807"/>
    <w:rsid w:val="003F5831"/>
    <w:rsid w:val="003F6A1C"/>
    <w:rsid w:val="003F715C"/>
    <w:rsid w:val="003F722F"/>
    <w:rsid w:val="003F74BF"/>
    <w:rsid w:val="00400389"/>
    <w:rsid w:val="00400B33"/>
    <w:rsid w:val="00404016"/>
    <w:rsid w:val="00405764"/>
    <w:rsid w:val="0040735A"/>
    <w:rsid w:val="00407A93"/>
    <w:rsid w:val="004111B0"/>
    <w:rsid w:val="00411981"/>
    <w:rsid w:val="00411DFF"/>
    <w:rsid w:val="004123DB"/>
    <w:rsid w:val="00412848"/>
    <w:rsid w:val="00412E37"/>
    <w:rsid w:val="00412F2E"/>
    <w:rsid w:val="00414582"/>
    <w:rsid w:val="00414903"/>
    <w:rsid w:val="00415EB5"/>
    <w:rsid w:val="00416671"/>
    <w:rsid w:val="00416A5C"/>
    <w:rsid w:val="00416D61"/>
    <w:rsid w:val="004171A9"/>
    <w:rsid w:val="00420EE4"/>
    <w:rsid w:val="004216D3"/>
    <w:rsid w:val="00422B3E"/>
    <w:rsid w:val="004237D4"/>
    <w:rsid w:val="0042381E"/>
    <w:rsid w:val="00425E90"/>
    <w:rsid w:val="00426A1B"/>
    <w:rsid w:val="004309CD"/>
    <w:rsid w:val="00430A77"/>
    <w:rsid w:val="00430D4A"/>
    <w:rsid w:val="00431FF9"/>
    <w:rsid w:val="00432211"/>
    <w:rsid w:val="00432AEC"/>
    <w:rsid w:val="00432D11"/>
    <w:rsid w:val="004340C2"/>
    <w:rsid w:val="00434AC6"/>
    <w:rsid w:val="00434DC2"/>
    <w:rsid w:val="00435C52"/>
    <w:rsid w:val="00435D85"/>
    <w:rsid w:val="004367E9"/>
    <w:rsid w:val="004372D5"/>
    <w:rsid w:val="00437907"/>
    <w:rsid w:val="00441AC2"/>
    <w:rsid w:val="00441B9C"/>
    <w:rsid w:val="00442E58"/>
    <w:rsid w:val="00444288"/>
    <w:rsid w:val="00444549"/>
    <w:rsid w:val="00446451"/>
    <w:rsid w:val="004464D7"/>
    <w:rsid w:val="00452A64"/>
    <w:rsid w:val="00452D3A"/>
    <w:rsid w:val="00453A6F"/>
    <w:rsid w:val="00454856"/>
    <w:rsid w:val="0045541D"/>
    <w:rsid w:val="0045629E"/>
    <w:rsid w:val="0045796F"/>
    <w:rsid w:val="00457ABD"/>
    <w:rsid w:val="00460508"/>
    <w:rsid w:val="004605D8"/>
    <w:rsid w:val="00460A29"/>
    <w:rsid w:val="00460B1B"/>
    <w:rsid w:val="0046547E"/>
    <w:rsid w:val="00466E0C"/>
    <w:rsid w:val="00467022"/>
    <w:rsid w:val="0047061C"/>
    <w:rsid w:val="00471E4D"/>
    <w:rsid w:val="00471FBE"/>
    <w:rsid w:val="004722DA"/>
    <w:rsid w:val="0047239E"/>
    <w:rsid w:val="00472621"/>
    <w:rsid w:val="0047404C"/>
    <w:rsid w:val="00476A8E"/>
    <w:rsid w:val="00482A3A"/>
    <w:rsid w:val="00485646"/>
    <w:rsid w:val="004859DC"/>
    <w:rsid w:val="00485F93"/>
    <w:rsid w:val="00487F71"/>
    <w:rsid w:val="00491C09"/>
    <w:rsid w:val="00492CE8"/>
    <w:rsid w:val="0049325A"/>
    <w:rsid w:val="004938AD"/>
    <w:rsid w:val="0049644D"/>
    <w:rsid w:val="004A206E"/>
    <w:rsid w:val="004A3DDB"/>
    <w:rsid w:val="004A6DA9"/>
    <w:rsid w:val="004A6DDB"/>
    <w:rsid w:val="004A743E"/>
    <w:rsid w:val="004A76F7"/>
    <w:rsid w:val="004A7AC3"/>
    <w:rsid w:val="004A7CF2"/>
    <w:rsid w:val="004B35D9"/>
    <w:rsid w:val="004B4C63"/>
    <w:rsid w:val="004B53ED"/>
    <w:rsid w:val="004B5D2E"/>
    <w:rsid w:val="004B616C"/>
    <w:rsid w:val="004C19E2"/>
    <w:rsid w:val="004C3E58"/>
    <w:rsid w:val="004C40EF"/>
    <w:rsid w:val="004C5FF3"/>
    <w:rsid w:val="004C62BB"/>
    <w:rsid w:val="004C6954"/>
    <w:rsid w:val="004D0CE4"/>
    <w:rsid w:val="004D4F2A"/>
    <w:rsid w:val="004D5803"/>
    <w:rsid w:val="004D597E"/>
    <w:rsid w:val="004E0B9F"/>
    <w:rsid w:val="004E0F87"/>
    <w:rsid w:val="004E2285"/>
    <w:rsid w:val="004E3CEE"/>
    <w:rsid w:val="004E4515"/>
    <w:rsid w:val="004E4580"/>
    <w:rsid w:val="004E5C9E"/>
    <w:rsid w:val="004E6F4B"/>
    <w:rsid w:val="004F0B11"/>
    <w:rsid w:val="004F133B"/>
    <w:rsid w:val="004F1F61"/>
    <w:rsid w:val="004F2986"/>
    <w:rsid w:val="004F2E15"/>
    <w:rsid w:val="004F3770"/>
    <w:rsid w:val="004F3E54"/>
    <w:rsid w:val="004F5731"/>
    <w:rsid w:val="004F5AEF"/>
    <w:rsid w:val="004F64B3"/>
    <w:rsid w:val="004F7F34"/>
    <w:rsid w:val="004F7FCC"/>
    <w:rsid w:val="00500425"/>
    <w:rsid w:val="005010D7"/>
    <w:rsid w:val="005012A9"/>
    <w:rsid w:val="00502780"/>
    <w:rsid w:val="00504EE4"/>
    <w:rsid w:val="0050594A"/>
    <w:rsid w:val="00507999"/>
    <w:rsid w:val="005125ED"/>
    <w:rsid w:val="005162D4"/>
    <w:rsid w:val="00516E5B"/>
    <w:rsid w:val="005202AD"/>
    <w:rsid w:val="00520906"/>
    <w:rsid w:val="00521A21"/>
    <w:rsid w:val="0052256B"/>
    <w:rsid w:val="00522EFA"/>
    <w:rsid w:val="00530092"/>
    <w:rsid w:val="00530D43"/>
    <w:rsid w:val="005319FC"/>
    <w:rsid w:val="005320CC"/>
    <w:rsid w:val="005334E1"/>
    <w:rsid w:val="005335A2"/>
    <w:rsid w:val="00533F7E"/>
    <w:rsid w:val="005365BC"/>
    <w:rsid w:val="00540B34"/>
    <w:rsid w:val="00545471"/>
    <w:rsid w:val="00545E14"/>
    <w:rsid w:val="005462CF"/>
    <w:rsid w:val="00546A41"/>
    <w:rsid w:val="00547298"/>
    <w:rsid w:val="005473EC"/>
    <w:rsid w:val="00547C33"/>
    <w:rsid w:val="00550CD0"/>
    <w:rsid w:val="00551EFD"/>
    <w:rsid w:val="0055317A"/>
    <w:rsid w:val="00556043"/>
    <w:rsid w:val="005563D9"/>
    <w:rsid w:val="005565A0"/>
    <w:rsid w:val="00556D40"/>
    <w:rsid w:val="00556EC5"/>
    <w:rsid w:val="00557E20"/>
    <w:rsid w:val="00562B15"/>
    <w:rsid w:val="00563A52"/>
    <w:rsid w:val="00564153"/>
    <w:rsid w:val="00564D14"/>
    <w:rsid w:val="00565661"/>
    <w:rsid w:val="005660A2"/>
    <w:rsid w:val="00566277"/>
    <w:rsid w:val="00566392"/>
    <w:rsid w:val="005672AD"/>
    <w:rsid w:val="00567E03"/>
    <w:rsid w:val="00567EAE"/>
    <w:rsid w:val="005708B0"/>
    <w:rsid w:val="00571DB5"/>
    <w:rsid w:val="005723FC"/>
    <w:rsid w:val="0057245B"/>
    <w:rsid w:val="005736A5"/>
    <w:rsid w:val="005756F8"/>
    <w:rsid w:val="0057607E"/>
    <w:rsid w:val="00576E74"/>
    <w:rsid w:val="0057795A"/>
    <w:rsid w:val="00580403"/>
    <w:rsid w:val="0058133A"/>
    <w:rsid w:val="005814A6"/>
    <w:rsid w:val="005844DB"/>
    <w:rsid w:val="005867AA"/>
    <w:rsid w:val="005878FE"/>
    <w:rsid w:val="00591D2E"/>
    <w:rsid w:val="00591EB0"/>
    <w:rsid w:val="00592633"/>
    <w:rsid w:val="00593BD5"/>
    <w:rsid w:val="00593D09"/>
    <w:rsid w:val="00594513"/>
    <w:rsid w:val="00594BE4"/>
    <w:rsid w:val="00595A24"/>
    <w:rsid w:val="00595DC3"/>
    <w:rsid w:val="005966FF"/>
    <w:rsid w:val="00596B62"/>
    <w:rsid w:val="00597C1C"/>
    <w:rsid w:val="005A09EA"/>
    <w:rsid w:val="005A1B8B"/>
    <w:rsid w:val="005A2195"/>
    <w:rsid w:val="005A294F"/>
    <w:rsid w:val="005A30E1"/>
    <w:rsid w:val="005A57C3"/>
    <w:rsid w:val="005A5B88"/>
    <w:rsid w:val="005A6018"/>
    <w:rsid w:val="005A67B9"/>
    <w:rsid w:val="005A68DA"/>
    <w:rsid w:val="005A6E17"/>
    <w:rsid w:val="005B2002"/>
    <w:rsid w:val="005B3EED"/>
    <w:rsid w:val="005B41AC"/>
    <w:rsid w:val="005B5F2F"/>
    <w:rsid w:val="005C0AF5"/>
    <w:rsid w:val="005C122F"/>
    <w:rsid w:val="005C13BE"/>
    <w:rsid w:val="005C2AE2"/>
    <w:rsid w:val="005C361E"/>
    <w:rsid w:val="005C415C"/>
    <w:rsid w:val="005C4EA9"/>
    <w:rsid w:val="005C50BA"/>
    <w:rsid w:val="005C577D"/>
    <w:rsid w:val="005C57AF"/>
    <w:rsid w:val="005C5C97"/>
    <w:rsid w:val="005C5E06"/>
    <w:rsid w:val="005C6635"/>
    <w:rsid w:val="005C712B"/>
    <w:rsid w:val="005C772F"/>
    <w:rsid w:val="005C79E1"/>
    <w:rsid w:val="005C7B0D"/>
    <w:rsid w:val="005D0B3E"/>
    <w:rsid w:val="005D0ED5"/>
    <w:rsid w:val="005D1437"/>
    <w:rsid w:val="005D1D4E"/>
    <w:rsid w:val="005D3014"/>
    <w:rsid w:val="005D36FE"/>
    <w:rsid w:val="005D6560"/>
    <w:rsid w:val="005D6895"/>
    <w:rsid w:val="005D7AC8"/>
    <w:rsid w:val="005E1E6E"/>
    <w:rsid w:val="005E2B35"/>
    <w:rsid w:val="005E2DD7"/>
    <w:rsid w:val="005E3251"/>
    <w:rsid w:val="005E3294"/>
    <w:rsid w:val="005E4F8B"/>
    <w:rsid w:val="005E5080"/>
    <w:rsid w:val="005E5577"/>
    <w:rsid w:val="005E784A"/>
    <w:rsid w:val="005F1E17"/>
    <w:rsid w:val="005F28D7"/>
    <w:rsid w:val="005F2CC0"/>
    <w:rsid w:val="005F3000"/>
    <w:rsid w:val="005F3A24"/>
    <w:rsid w:val="005F3ECC"/>
    <w:rsid w:val="005F48D7"/>
    <w:rsid w:val="0060093A"/>
    <w:rsid w:val="006012A9"/>
    <w:rsid w:val="00601540"/>
    <w:rsid w:val="00603A4A"/>
    <w:rsid w:val="00604B74"/>
    <w:rsid w:val="00606EE8"/>
    <w:rsid w:val="0060745D"/>
    <w:rsid w:val="00610861"/>
    <w:rsid w:val="00611A51"/>
    <w:rsid w:val="006124F9"/>
    <w:rsid w:val="00613CDD"/>
    <w:rsid w:val="0061472D"/>
    <w:rsid w:val="00614BEC"/>
    <w:rsid w:val="006155C9"/>
    <w:rsid w:val="006162F6"/>
    <w:rsid w:val="006174A7"/>
    <w:rsid w:val="00620026"/>
    <w:rsid w:val="00620164"/>
    <w:rsid w:val="006203C9"/>
    <w:rsid w:val="00620EB6"/>
    <w:rsid w:val="006231EE"/>
    <w:rsid w:val="006263F5"/>
    <w:rsid w:val="00626439"/>
    <w:rsid w:val="00627715"/>
    <w:rsid w:val="00631B65"/>
    <w:rsid w:val="006345D0"/>
    <w:rsid w:val="00637B05"/>
    <w:rsid w:val="006414D7"/>
    <w:rsid w:val="006414FA"/>
    <w:rsid w:val="0064412C"/>
    <w:rsid w:val="006445B7"/>
    <w:rsid w:val="00644806"/>
    <w:rsid w:val="00644BB3"/>
    <w:rsid w:val="00644DC2"/>
    <w:rsid w:val="00645A9F"/>
    <w:rsid w:val="00646850"/>
    <w:rsid w:val="0064691A"/>
    <w:rsid w:val="0064794B"/>
    <w:rsid w:val="00650B3D"/>
    <w:rsid w:val="006515CF"/>
    <w:rsid w:val="00651B37"/>
    <w:rsid w:val="00651E60"/>
    <w:rsid w:val="006561C1"/>
    <w:rsid w:val="0065629E"/>
    <w:rsid w:val="00656842"/>
    <w:rsid w:val="006570E4"/>
    <w:rsid w:val="00663B4C"/>
    <w:rsid w:val="0066426E"/>
    <w:rsid w:val="00665920"/>
    <w:rsid w:val="00665C6B"/>
    <w:rsid w:val="0066604A"/>
    <w:rsid w:val="0066746F"/>
    <w:rsid w:val="00671633"/>
    <w:rsid w:val="0067177B"/>
    <w:rsid w:val="00671A4C"/>
    <w:rsid w:val="00671A4F"/>
    <w:rsid w:val="006741A9"/>
    <w:rsid w:val="00676C6C"/>
    <w:rsid w:val="006813D8"/>
    <w:rsid w:val="00682421"/>
    <w:rsid w:val="006832D4"/>
    <w:rsid w:val="00684495"/>
    <w:rsid w:val="00685792"/>
    <w:rsid w:val="006878B8"/>
    <w:rsid w:val="0068795C"/>
    <w:rsid w:val="00687DF5"/>
    <w:rsid w:val="006900CC"/>
    <w:rsid w:val="006910AE"/>
    <w:rsid w:val="006911C3"/>
    <w:rsid w:val="00693517"/>
    <w:rsid w:val="006942B3"/>
    <w:rsid w:val="0069515C"/>
    <w:rsid w:val="006973D9"/>
    <w:rsid w:val="006979BE"/>
    <w:rsid w:val="006A0B44"/>
    <w:rsid w:val="006A0E12"/>
    <w:rsid w:val="006A15F2"/>
    <w:rsid w:val="006A2082"/>
    <w:rsid w:val="006A2C18"/>
    <w:rsid w:val="006A3E32"/>
    <w:rsid w:val="006A4298"/>
    <w:rsid w:val="006A6499"/>
    <w:rsid w:val="006A680C"/>
    <w:rsid w:val="006B063E"/>
    <w:rsid w:val="006B0892"/>
    <w:rsid w:val="006B28E2"/>
    <w:rsid w:val="006B3DAD"/>
    <w:rsid w:val="006B7118"/>
    <w:rsid w:val="006B7D5A"/>
    <w:rsid w:val="006C0D7B"/>
    <w:rsid w:val="006C18E2"/>
    <w:rsid w:val="006C1B6C"/>
    <w:rsid w:val="006C1C43"/>
    <w:rsid w:val="006C427A"/>
    <w:rsid w:val="006C4379"/>
    <w:rsid w:val="006C44F3"/>
    <w:rsid w:val="006C51BB"/>
    <w:rsid w:val="006C56E2"/>
    <w:rsid w:val="006C5DC0"/>
    <w:rsid w:val="006C6604"/>
    <w:rsid w:val="006C6F27"/>
    <w:rsid w:val="006C7F63"/>
    <w:rsid w:val="006D06AC"/>
    <w:rsid w:val="006D2806"/>
    <w:rsid w:val="006D5FA5"/>
    <w:rsid w:val="006D61EB"/>
    <w:rsid w:val="006D67BA"/>
    <w:rsid w:val="006D67C1"/>
    <w:rsid w:val="006D6972"/>
    <w:rsid w:val="006D6EFC"/>
    <w:rsid w:val="006D6FA6"/>
    <w:rsid w:val="006D7B04"/>
    <w:rsid w:val="006E0ED6"/>
    <w:rsid w:val="006E129B"/>
    <w:rsid w:val="006E16EE"/>
    <w:rsid w:val="006E49A5"/>
    <w:rsid w:val="006E59E3"/>
    <w:rsid w:val="006F0593"/>
    <w:rsid w:val="006F0FDE"/>
    <w:rsid w:val="006F1B63"/>
    <w:rsid w:val="006F272F"/>
    <w:rsid w:val="006F4B48"/>
    <w:rsid w:val="006F508A"/>
    <w:rsid w:val="006F547F"/>
    <w:rsid w:val="00700759"/>
    <w:rsid w:val="00700FB3"/>
    <w:rsid w:val="00701F99"/>
    <w:rsid w:val="00702366"/>
    <w:rsid w:val="00702A38"/>
    <w:rsid w:val="00702AC9"/>
    <w:rsid w:val="00702D67"/>
    <w:rsid w:val="0070429A"/>
    <w:rsid w:val="00704AF2"/>
    <w:rsid w:val="00705F72"/>
    <w:rsid w:val="00706087"/>
    <w:rsid w:val="00707140"/>
    <w:rsid w:val="007073E9"/>
    <w:rsid w:val="007077C0"/>
    <w:rsid w:val="007078DA"/>
    <w:rsid w:val="00710539"/>
    <w:rsid w:val="007111FF"/>
    <w:rsid w:val="007117A4"/>
    <w:rsid w:val="0071227F"/>
    <w:rsid w:val="007128EA"/>
    <w:rsid w:val="007139DD"/>
    <w:rsid w:val="00714363"/>
    <w:rsid w:val="0071442D"/>
    <w:rsid w:val="007163BC"/>
    <w:rsid w:val="00717434"/>
    <w:rsid w:val="007204F8"/>
    <w:rsid w:val="007214CD"/>
    <w:rsid w:val="0072181F"/>
    <w:rsid w:val="00722009"/>
    <w:rsid w:val="0072258B"/>
    <w:rsid w:val="007227E7"/>
    <w:rsid w:val="00722978"/>
    <w:rsid w:val="007231BB"/>
    <w:rsid w:val="00723C74"/>
    <w:rsid w:val="007245D3"/>
    <w:rsid w:val="00726797"/>
    <w:rsid w:val="007312C2"/>
    <w:rsid w:val="0073551C"/>
    <w:rsid w:val="0073641B"/>
    <w:rsid w:val="007370BC"/>
    <w:rsid w:val="007371FC"/>
    <w:rsid w:val="0073766B"/>
    <w:rsid w:val="00740885"/>
    <w:rsid w:val="00742482"/>
    <w:rsid w:val="00742578"/>
    <w:rsid w:val="00742C46"/>
    <w:rsid w:val="00743517"/>
    <w:rsid w:val="00745910"/>
    <w:rsid w:val="007469D8"/>
    <w:rsid w:val="007503CE"/>
    <w:rsid w:val="0075088D"/>
    <w:rsid w:val="00751FCE"/>
    <w:rsid w:val="00752C1B"/>
    <w:rsid w:val="007530A6"/>
    <w:rsid w:val="007531A0"/>
    <w:rsid w:val="00753AFC"/>
    <w:rsid w:val="00754A13"/>
    <w:rsid w:val="00754BDF"/>
    <w:rsid w:val="00754F05"/>
    <w:rsid w:val="00757733"/>
    <w:rsid w:val="007629DA"/>
    <w:rsid w:val="00762C24"/>
    <w:rsid w:val="007641EC"/>
    <w:rsid w:val="0076651E"/>
    <w:rsid w:val="00766B15"/>
    <w:rsid w:val="00767DB8"/>
    <w:rsid w:val="00770D89"/>
    <w:rsid w:val="00770ECE"/>
    <w:rsid w:val="00772CCF"/>
    <w:rsid w:val="0077343A"/>
    <w:rsid w:val="007741F5"/>
    <w:rsid w:val="00774549"/>
    <w:rsid w:val="007770C2"/>
    <w:rsid w:val="00777966"/>
    <w:rsid w:val="007802BC"/>
    <w:rsid w:val="00780450"/>
    <w:rsid w:val="007808E9"/>
    <w:rsid w:val="007810F9"/>
    <w:rsid w:val="00781702"/>
    <w:rsid w:val="007818D3"/>
    <w:rsid w:val="00782D74"/>
    <w:rsid w:val="00783144"/>
    <w:rsid w:val="00786222"/>
    <w:rsid w:val="007871EB"/>
    <w:rsid w:val="0078781C"/>
    <w:rsid w:val="0078789F"/>
    <w:rsid w:val="00790371"/>
    <w:rsid w:val="00791931"/>
    <w:rsid w:val="00791D0F"/>
    <w:rsid w:val="00792586"/>
    <w:rsid w:val="00792DFA"/>
    <w:rsid w:val="007933C8"/>
    <w:rsid w:val="00793566"/>
    <w:rsid w:val="00794192"/>
    <w:rsid w:val="0079458E"/>
    <w:rsid w:val="00794606"/>
    <w:rsid w:val="00796150"/>
    <w:rsid w:val="007A0950"/>
    <w:rsid w:val="007A1963"/>
    <w:rsid w:val="007A19B2"/>
    <w:rsid w:val="007A4742"/>
    <w:rsid w:val="007A50E0"/>
    <w:rsid w:val="007A6756"/>
    <w:rsid w:val="007A729B"/>
    <w:rsid w:val="007B040F"/>
    <w:rsid w:val="007B16C3"/>
    <w:rsid w:val="007B1A06"/>
    <w:rsid w:val="007B1AF4"/>
    <w:rsid w:val="007B23E7"/>
    <w:rsid w:val="007B265B"/>
    <w:rsid w:val="007B2956"/>
    <w:rsid w:val="007B48AC"/>
    <w:rsid w:val="007B7107"/>
    <w:rsid w:val="007C104B"/>
    <w:rsid w:val="007C1208"/>
    <w:rsid w:val="007C1BBA"/>
    <w:rsid w:val="007C1CAE"/>
    <w:rsid w:val="007C22AF"/>
    <w:rsid w:val="007C2A52"/>
    <w:rsid w:val="007C31A5"/>
    <w:rsid w:val="007C392B"/>
    <w:rsid w:val="007C4499"/>
    <w:rsid w:val="007C66F3"/>
    <w:rsid w:val="007C700D"/>
    <w:rsid w:val="007C7AEE"/>
    <w:rsid w:val="007D0A54"/>
    <w:rsid w:val="007D0C4C"/>
    <w:rsid w:val="007D0F53"/>
    <w:rsid w:val="007D14E2"/>
    <w:rsid w:val="007D1DE6"/>
    <w:rsid w:val="007D309E"/>
    <w:rsid w:val="007D399B"/>
    <w:rsid w:val="007D4C43"/>
    <w:rsid w:val="007D4FB8"/>
    <w:rsid w:val="007D6ABB"/>
    <w:rsid w:val="007D6F84"/>
    <w:rsid w:val="007D716F"/>
    <w:rsid w:val="007E0344"/>
    <w:rsid w:val="007E03DC"/>
    <w:rsid w:val="007E515A"/>
    <w:rsid w:val="007E6980"/>
    <w:rsid w:val="007F0834"/>
    <w:rsid w:val="007F0C10"/>
    <w:rsid w:val="007F18F5"/>
    <w:rsid w:val="007F25A0"/>
    <w:rsid w:val="007F539B"/>
    <w:rsid w:val="007F5758"/>
    <w:rsid w:val="007F589A"/>
    <w:rsid w:val="007F70F9"/>
    <w:rsid w:val="007F7113"/>
    <w:rsid w:val="00800525"/>
    <w:rsid w:val="00801BCF"/>
    <w:rsid w:val="0080457A"/>
    <w:rsid w:val="00805000"/>
    <w:rsid w:val="0080538E"/>
    <w:rsid w:val="00806316"/>
    <w:rsid w:val="008071EB"/>
    <w:rsid w:val="008132A8"/>
    <w:rsid w:val="00814BA2"/>
    <w:rsid w:val="00814E12"/>
    <w:rsid w:val="008164A8"/>
    <w:rsid w:val="00816BF8"/>
    <w:rsid w:val="0081758A"/>
    <w:rsid w:val="00817A7B"/>
    <w:rsid w:val="00820E1A"/>
    <w:rsid w:val="008210D3"/>
    <w:rsid w:val="008233CC"/>
    <w:rsid w:val="0082451D"/>
    <w:rsid w:val="008249B3"/>
    <w:rsid w:val="00826C1D"/>
    <w:rsid w:val="00831F59"/>
    <w:rsid w:val="00832477"/>
    <w:rsid w:val="008325CF"/>
    <w:rsid w:val="00832690"/>
    <w:rsid w:val="00832BF4"/>
    <w:rsid w:val="00833AC5"/>
    <w:rsid w:val="00833D12"/>
    <w:rsid w:val="008343FE"/>
    <w:rsid w:val="00834950"/>
    <w:rsid w:val="00836CAC"/>
    <w:rsid w:val="00836E5A"/>
    <w:rsid w:val="0084044F"/>
    <w:rsid w:val="008411DB"/>
    <w:rsid w:val="00842A12"/>
    <w:rsid w:val="008441D2"/>
    <w:rsid w:val="00844361"/>
    <w:rsid w:val="00844887"/>
    <w:rsid w:val="00845DE6"/>
    <w:rsid w:val="00847898"/>
    <w:rsid w:val="00847A74"/>
    <w:rsid w:val="00853808"/>
    <w:rsid w:val="008547AC"/>
    <w:rsid w:val="008558AA"/>
    <w:rsid w:val="00856033"/>
    <w:rsid w:val="00856C65"/>
    <w:rsid w:val="00857755"/>
    <w:rsid w:val="008603A6"/>
    <w:rsid w:val="00862141"/>
    <w:rsid w:val="008628D0"/>
    <w:rsid w:val="00862B1F"/>
    <w:rsid w:val="008636E7"/>
    <w:rsid w:val="00863DED"/>
    <w:rsid w:val="00865A56"/>
    <w:rsid w:val="008675A1"/>
    <w:rsid w:val="008700D9"/>
    <w:rsid w:val="00870B9C"/>
    <w:rsid w:val="00870CFB"/>
    <w:rsid w:val="00872985"/>
    <w:rsid w:val="00872E44"/>
    <w:rsid w:val="00873C21"/>
    <w:rsid w:val="0087532E"/>
    <w:rsid w:val="008764FF"/>
    <w:rsid w:val="00876B13"/>
    <w:rsid w:val="00880B05"/>
    <w:rsid w:val="008816DE"/>
    <w:rsid w:val="00884889"/>
    <w:rsid w:val="0088529C"/>
    <w:rsid w:val="008858B5"/>
    <w:rsid w:val="0088594F"/>
    <w:rsid w:val="0088660D"/>
    <w:rsid w:val="00890411"/>
    <w:rsid w:val="008918E1"/>
    <w:rsid w:val="00892401"/>
    <w:rsid w:val="00893484"/>
    <w:rsid w:val="0089658C"/>
    <w:rsid w:val="008A00C0"/>
    <w:rsid w:val="008A48A0"/>
    <w:rsid w:val="008A4AAE"/>
    <w:rsid w:val="008A4D39"/>
    <w:rsid w:val="008A5677"/>
    <w:rsid w:val="008A5D59"/>
    <w:rsid w:val="008A6940"/>
    <w:rsid w:val="008A76F7"/>
    <w:rsid w:val="008B0020"/>
    <w:rsid w:val="008B02DF"/>
    <w:rsid w:val="008B19DE"/>
    <w:rsid w:val="008B3AFE"/>
    <w:rsid w:val="008B4A42"/>
    <w:rsid w:val="008B50AB"/>
    <w:rsid w:val="008B73CB"/>
    <w:rsid w:val="008B762F"/>
    <w:rsid w:val="008B7C9D"/>
    <w:rsid w:val="008C13D3"/>
    <w:rsid w:val="008C1BC1"/>
    <w:rsid w:val="008C1D6D"/>
    <w:rsid w:val="008C29CF"/>
    <w:rsid w:val="008C3E25"/>
    <w:rsid w:val="008C48B4"/>
    <w:rsid w:val="008C4A85"/>
    <w:rsid w:val="008C62F9"/>
    <w:rsid w:val="008C6549"/>
    <w:rsid w:val="008C7624"/>
    <w:rsid w:val="008D041A"/>
    <w:rsid w:val="008D1879"/>
    <w:rsid w:val="008D2064"/>
    <w:rsid w:val="008D3490"/>
    <w:rsid w:val="008D369F"/>
    <w:rsid w:val="008D4DCA"/>
    <w:rsid w:val="008D648C"/>
    <w:rsid w:val="008E10BE"/>
    <w:rsid w:val="008E37E9"/>
    <w:rsid w:val="008E3F96"/>
    <w:rsid w:val="008E63C4"/>
    <w:rsid w:val="008E6545"/>
    <w:rsid w:val="008E7880"/>
    <w:rsid w:val="008F1E32"/>
    <w:rsid w:val="008F1EB6"/>
    <w:rsid w:val="008F26D7"/>
    <w:rsid w:val="008F4EC3"/>
    <w:rsid w:val="008F4EEA"/>
    <w:rsid w:val="008F5195"/>
    <w:rsid w:val="008F5830"/>
    <w:rsid w:val="008F5A1B"/>
    <w:rsid w:val="008F6DF2"/>
    <w:rsid w:val="00902D76"/>
    <w:rsid w:val="0090315D"/>
    <w:rsid w:val="00903338"/>
    <w:rsid w:val="00904234"/>
    <w:rsid w:val="0090431E"/>
    <w:rsid w:val="009050B0"/>
    <w:rsid w:val="009070E4"/>
    <w:rsid w:val="009075C7"/>
    <w:rsid w:val="00910CA6"/>
    <w:rsid w:val="00912C8D"/>
    <w:rsid w:val="00917ED9"/>
    <w:rsid w:val="00917FDC"/>
    <w:rsid w:val="00921642"/>
    <w:rsid w:val="00921744"/>
    <w:rsid w:val="0092219A"/>
    <w:rsid w:val="009235C2"/>
    <w:rsid w:val="00924725"/>
    <w:rsid w:val="00925EA0"/>
    <w:rsid w:val="00926EC5"/>
    <w:rsid w:val="009317C0"/>
    <w:rsid w:val="00931F5D"/>
    <w:rsid w:val="00932435"/>
    <w:rsid w:val="0093360D"/>
    <w:rsid w:val="00935A39"/>
    <w:rsid w:val="00935F5B"/>
    <w:rsid w:val="009424CC"/>
    <w:rsid w:val="00942A8A"/>
    <w:rsid w:val="00945170"/>
    <w:rsid w:val="009474A8"/>
    <w:rsid w:val="00947B16"/>
    <w:rsid w:val="00950571"/>
    <w:rsid w:val="00950B02"/>
    <w:rsid w:val="0095177B"/>
    <w:rsid w:val="0095274A"/>
    <w:rsid w:val="00952D3E"/>
    <w:rsid w:val="00953121"/>
    <w:rsid w:val="00954E09"/>
    <w:rsid w:val="00955CC2"/>
    <w:rsid w:val="009565C2"/>
    <w:rsid w:val="00956827"/>
    <w:rsid w:val="00956A3F"/>
    <w:rsid w:val="00957375"/>
    <w:rsid w:val="00960F45"/>
    <w:rsid w:val="0096109A"/>
    <w:rsid w:val="009648F0"/>
    <w:rsid w:val="00964F5E"/>
    <w:rsid w:val="00964F91"/>
    <w:rsid w:val="00965110"/>
    <w:rsid w:val="0096675D"/>
    <w:rsid w:val="0096760B"/>
    <w:rsid w:val="00967B5B"/>
    <w:rsid w:val="00971205"/>
    <w:rsid w:val="0097121B"/>
    <w:rsid w:val="00971489"/>
    <w:rsid w:val="009717FD"/>
    <w:rsid w:val="0097231C"/>
    <w:rsid w:val="009725CC"/>
    <w:rsid w:val="00972FFF"/>
    <w:rsid w:val="009748E0"/>
    <w:rsid w:val="00975185"/>
    <w:rsid w:val="0097558A"/>
    <w:rsid w:val="009764DF"/>
    <w:rsid w:val="00982CF4"/>
    <w:rsid w:val="00984D8D"/>
    <w:rsid w:val="00985C39"/>
    <w:rsid w:val="00987943"/>
    <w:rsid w:val="00991C2E"/>
    <w:rsid w:val="00991C78"/>
    <w:rsid w:val="009925F8"/>
    <w:rsid w:val="00992845"/>
    <w:rsid w:val="00992C15"/>
    <w:rsid w:val="009961E1"/>
    <w:rsid w:val="009964C9"/>
    <w:rsid w:val="00996619"/>
    <w:rsid w:val="00996D82"/>
    <w:rsid w:val="00997CD2"/>
    <w:rsid w:val="009A107B"/>
    <w:rsid w:val="009A212F"/>
    <w:rsid w:val="009A305D"/>
    <w:rsid w:val="009A306A"/>
    <w:rsid w:val="009A36D7"/>
    <w:rsid w:val="009A3EB1"/>
    <w:rsid w:val="009A49D5"/>
    <w:rsid w:val="009A4DCE"/>
    <w:rsid w:val="009A4F93"/>
    <w:rsid w:val="009A59A3"/>
    <w:rsid w:val="009A6224"/>
    <w:rsid w:val="009A77E6"/>
    <w:rsid w:val="009B0C2A"/>
    <w:rsid w:val="009B0CBF"/>
    <w:rsid w:val="009B3AD9"/>
    <w:rsid w:val="009B3D14"/>
    <w:rsid w:val="009B3FB7"/>
    <w:rsid w:val="009B766D"/>
    <w:rsid w:val="009B7DDC"/>
    <w:rsid w:val="009B7F1F"/>
    <w:rsid w:val="009C1049"/>
    <w:rsid w:val="009C157F"/>
    <w:rsid w:val="009C49C8"/>
    <w:rsid w:val="009C5BE2"/>
    <w:rsid w:val="009C603C"/>
    <w:rsid w:val="009C6AC2"/>
    <w:rsid w:val="009C774C"/>
    <w:rsid w:val="009D09B0"/>
    <w:rsid w:val="009D23CF"/>
    <w:rsid w:val="009D2693"/>
    <w:rsid w:val="009D4D27"/>
    <w:rsid w:val="009D5601"/>
    <w:rsid w:val="009D5819"/>
    <w:rsid w:val="009D7430"/>
    <w:rsid w:val="009D7FE4"/>
    <w:rsid w:val="009E092D"/>
    <w:rsid w:val="009E1518"/>
    <w:rsid w:val="009E286E"/>
    <w:rsid w:val="009E351A"/>
    <w:rsid w:val="009E4464"/>
    <w:rsid w:val="009E70CA"/>
    <w:rsid w:val="009E7B07"/>
    <w:rsid w:val="009F057B"/>
    <w:rsid w:val="009F14A8"/>
    <w:rsid w:val="009F1D51"/>
    <w:rsid w:val="009F218D"/>
    <w:rsid w:val="009F351D"/>
    <w:rsid w:val="009F4FDA"/>
    <w:rsid w:val="009F69EC"/>
    <w:rsid w:val="009F6AC5"/>
    <w:rsid w:val="009F766D"/>
    <w:rsid w:val="009F7F1E"/>
    <w:rsid w:val="00A003CF"/>
    <w:rsid w:val="00A005EA"/>
    <w:rsid w:val="00A009E1"/>
    <w:rsid w:val="00A0230B"/>
    <w:rsid w:val="00A02668"/>
    <w:rsid w:val="00A032FE"/>
    <w:rsid w:val="00A03630"/>
    <w:rsid w:val="00A0414A"/>
    <w:rsid w:val="00A059C1"/>
    <w:rsid w:val="00A06D04"/>
    <w:rsid w:val="00A10811"/>
    <w:rsid w:val="00A12027"/>
    <w:rsid w:val="00A12D89"/>
    <w:rsid w:val="00A13A35"/>
    <w:rsid w:val="00A1431B"/>
    <w:rsid w:val="00A15971"/>
    <w:rsid w:val="00A159F2"/>
    <w:rsid w:val="00A15CDB"/>
    <w:rsid w:val="00A15D95"/>
    <w:rsid w:val="00A167C0"/>
    <w:rsid w:val="00A169F5"/>
    <w:rsid w:val="00A171D2"/>
    <w:rsid w:val="00A20622"/>
    <w:rsid w:val="00A2150D"/>
    <w:rsid w:val="00A2358F"/>
    <w:rsid w:val="00A26316"/>
    <w:rsid w:val="00A27085"/>
    <w:rsid w:val="00A27739"/>
    <w:rsid w:val="00A27C53"/>
    <w:rsid w:val="00A30B85"/>
    <w:rsid w:val="00A321CE"/>
    <w:rsid w:val="00A3256A"/>
    <w:rsid w:val="00A326E2"/>
    <w:rsid w:val="00A3290D"/>
    <w:rsid w:val="00A331F2"/>
    <w:rsid w:val="00A34468"/>
    <w:rsid w:val="00A3669E"/>
    <w:rsid w:val="00A40530"/>
    <w:rsid w:val="00A4189E"/>
    <w:rsid w:val="00A41C5A"/>
    <w:rsid w:val="00A42D46"/>
    <w:rsid w:val="00A437D7"/>
    <w:rsid w:val="00A44EA2"/>
    <w:rsid w:val="00A4648C"/>
    <w:rsid w:val="00A47E94"/>
    <w:rsid w:val="00A5271A"/>
    <w:rsid w:val="00A54AEB"/>
    <w:rsid w:val="00A54F08"/>
    <w:rsid w:val="00A55CD8"/>
    <w:rsid w:val="00A55F6E"/>
    <w:rsid w:val="00A56887"/>
    <w:rsid w:val="00A56E8F"/>
    <w:rsid w:val="00A57708"/>
    <w:rsid w:val="00A618DD"/>
    <w:rsid w:val="00A648BD"/>
    <w:rsid w:val="00A64AE8"/>
    <w:rsid w:val="00A64B08"/>
    <w:rsid w:val="00A659EE"/>
    <w:rsid w:val="00A67BBD"/>
    <w:rsid w:val="00A67CCF"/>
    <w:rsid w:val="00A700BA"/>
    <w:rsid w:val="00A70E69"/>
    <w:rsid w:val="00A725EF"/>
    <w:rsid w:val="00A74C5E"/>
    <w:rsid w:val="00A74D6B"/>
    <w:rsid w:val="00A75730"/>
    <w:rsid w:val="00A75E59"/>
    <w:rsid w:val="00A760C1"/>
    <w:rsid w:val="00A766C3"/>
    <w:rsid w:val="00A81D30"/>
    <w:rsid w:val="00A82237"/>
    <w:rsid w:val="00A82DEE"/>
    <w:rsid w:val="00A83D76"/>
    <w:rsid w:val="00A87668"/>
    <w:rsid w:val="00A9049C"/>
    <w:rsid w:val="00A92066"/>
    <w:rsid w:val="00A92A83"/>
    <w:rsid w:val="00A92D72"/>
    <w:rsid w:val="00A9421C"/>
    <w:rsid w:val="00A96881"/>
    <w:rsid w:val="00A97891"/>
    <w:rsid w:val="00AA077E"/>
    <w:rsid w:val="00AA0B69"/>
    <w:rsid w:val="00AA4D5D"/>
    <w:rsid w:val="00AA5131"/>
    <w:rsid w:val="00AA6196"/>
    <w:rsid w:val="00AA72A1"/>
    <w:rsid w:val="00AB117F"/>
    <w:rsid w:val="00AB1185"/>
    <w:rsid w:val="00AB1366"/>
    <w:rsid w:val="00AB15AE"/>
    <w:rsid w:val="00AB1D99"/>
    <w:rsid w:val="00AB235E"/>
    <w:rsid w:val="00AB2E24"/>
    <w:rsid w:val="00AB2EB2"/>
    <w:rsid w:val="00AB5C56"/>
    <w:rsid w:val="00AB5CB8"/>
    <w:rsid w:val="00AB6659"/>
    <w:rsid w:val="00AB6DDA"/>
    <w:rsid w:val="00AC08DF"/>
    <w:rsid w:val="00AC1764"/>
    <w:rsid w:val="00AC26DE"/>
    <w:rsid w:val="00AC66B9"/>
    <w:rsid w:val="00AC6DC0"/>
    <w:rsid w:val="00AD0749"/>
    <w:rsid w:val="00AD0C34"/>
    <w:rsid w:val="00AD1396"/>
    <w:rsid w:val="00AD13BC"/>
    <w:rsid w:val="00AD1448"/>
    <w:rsid w:val="00AD18E4"/>
    <w:rsid w:val="00AD1A27"/>
    <w:rsid w:val="00AD47D4"/>
    <w:rsid w:val="00AD4A66"/>
    <w:rsid w:val="00AD4C61"/>
    <w:rsid w:val="00AD6549"/>
    <w:rsid w:val="00AE07E6"/>
    <w:rsid w:val="00AE1CC7"/>
    <w:rsid w:val="00AE3D75"/>
    <w:rsid w:val="00AE5B55"/>
    <w:rsid w:val="00AE7EE2"/>
    <w:rsid w:val="00AF1178"/>
    <w:rsid w:val="00AF2121"/>
    <w:rsid w:val="00AF21BA"/>
    <w:rsid w:val="00AF2D10"/>
    <w:rsid w:val="00AF2FE8"/>
    <w:rsid w:val="00AF4A4A"/>
    <w:rsid w:val="00AF5D07"/>
    <w:rsid w:val="00AF7B8D"/>
    <w:rsid w:val="00B00290"/>
    <w:rsid w:val="00B02616"/>
    <w:rsid w:val="00B03B4E"/>
    <w:rsid w:val="00B056AF"/>
    <w:rsid w:val="00B05B25"/>
    <w:rsid w:val="00B05F6A"/>
    <w:rsid w:val="00B06C7D"/>
    <w:rsid w:val="00B110AC"/>
    <w:rsid w:val="00B14989"/>
    <w:rsid w:val="00B15223"/>
    <w:rsid w:val="00B17E81"/>
    <w:rsid w:val="00B211C2"/>
    <w:rsid w:val="00B222AF"/>
    <w:rsid w:val="00B250D0"/>
    <w:rsid w:val="00B25870"/>
    <w:rsid w:val="00B3330F"/>
    <w:rsid w:val="00B34B78"/>
    <w:rsid w:val="00B35BDB"/>
    <w:rsid w:val="00B36903"/>
    <w:rsid w:val="00B36A28"/>
    <w:rsid w:val="00B371F2"/>
    <w:rsid w:val="00B4108A"/>
    <w:rsid w:val="00B41866"/>
    <w:rsid w:val="00B4368C"/>
    <w:rsid w:val="00B43B4B"/>
    <w:rsid w:val="00B44DFC"/>
    <w:rsid w:val="00B459F4"/>
    <w:rsid w:val="00B46497"/>
    <w:rsid w:val="00B513A7"/>
    <w:rsid w:val="00B53014"/>
    <w:rsid w:val="00B54D93"/>
    <w:rsid w:val="00B55440"/>
    <w:rsid w:val="00B568D1"/>
    <w:rsid w:val="00B57E3C"/>
    <w:rsid w:val="00B6061C"/>
    <w:rsid w:val="00B60C82"/>
    <w:rsid w:val="00B60F75"/>
    <w:rsid w:val="00B61620"/>
    <w:rsid w:val="00B61D28"/>
    <w:rsid w:val="00B62348"/>
    <w:rsid w:val="00B62B8B"/>
    <w:rsid w:val="00B6535D"/>
    <w:rsid w:val="00B6602A"/>
    <w:rsid w:val="00B667A1"/>
    <w:rsid w:val="00B66C1E"/>
    <w:rsid w:val="00B6792D"/>
    <w:rsid w:val="00B70864"/>
    <w:rsid w:val="00B71821"/>
    <w:rsid w:val="00B71EAF"/>
    <w:rsid w:val="00B72283"/>
    <w:rsid w:val="00B74B81"/>
    <w:rsid w:val="00B74C9C"/>
    <w:rsid w:val="00B74C9D"/>
    <w:rsid w:val="00B74F20"/>
    <w:rsid w:val="00B751D0"/>
    <w:rsid w:val="00B76409"/>
    <w:rsid w:val="00B76741"/>
    <w:rsid w:val="00B767F4"/>
    <w:rsid w:val="00B805F5"/>
    <w:rsid w:val="00B80F7B"/>
    <w:rsid w:val="00B82AD4"/>
    <w:rsid w:val="00B845CB"/>
    <w:rsid w:val="00B845E2"/>
    <w:rsid w:val="00B86149"/>
    <w:rsid w:val="00B861CC"/>
    <w:rsid w:val="00B90FBA"/>
    <w:rsid w:val="00B917E5"/>
    <w:rsid w:val="00B91B5D"/>
    <w:rsid w:val="00B92271"/>
    <w:rsid w:val="00B94B0C"/>
    <w:rsid w:val="00B9779C"/>
    <w:rsid w:val="00B97E48"/>
    <w:rsid w:val="00BA08DC"/>
    <w:rsid w:val="00BA1744"/>
    <w:rsid w:val="00BA207A"/>
    <w:rsid w:val="00BA556E"/>
    <w:rsid w:val="00BA5E8C"/>
    <w:rsid w:val="00BA69C8"/>
    <w:rsid w:val="00BA6BEA"/>
    <w:rsid w:val="00BB1CB6"/>
    <w:rsid w:val="00BB1EDC"/>
    <w:rsid w:val="00BB251B"/>
    <w:rsid w:val="00BB2921"/>
    <w:rsid w:val="00BB2A76"/>
    <w:rsid w:val="00BB52C7"/>
    <w:rsid w:val="00BB76E3"/>
    <w:rsid w:val="00BC0A97"/>
    <w:rsid w:val="00BC1907"/>
    <w:rsid w:val="00BC303B"/>
    <w:rsid w:val="00BC355C"/>
    <w:rsid w:val="00BC40AF"/>
    <w:rsid w:val="00BC491E"/>
    <w:rsid w:val="00BC6042"/>
    <w:rsid w:val="00BC605A"/>
    <w:rsid w:val="00BC6A46"/>
    <w:rsid w:val="00BC6BB6"/>
    <w:rsid w:val="00BD0495"/>
    <w:rsid w:val="00BD0DF8"/>
    <w:rsid w:val="00BD5574"/>
    <w:rsid w:val="00BD57B0"/>
    <w:rsid w:val="00BD604A"/>
    <w:rsid w:val="00BD62A5"/>
    <w:rsid w:val="00BD6601"/>
    <w:rsid w:val="00BD7018"/>
    <w:rsid w:val="00BE2412"/>
    <w:rsid w:val="00BE2759"/>
    <w:rsid w:val="00BE44A0"/>
    <w:rsid w:val="00BE4858"/>
    <w:rsid w:val="00BE533B"/>
    <w:rsid w:val="00BE723C"/>
    <w:rsid w:val="00BE7404"/>
    <w:rsid w:val="00BE7935"/>
    <w:rsid w:val="00BF0140"/>
    <w:rsid w:val="00BF0E22"/>
    <w:rsid w:val="00BF1098"/>
    <w:rsid w:val="00BF1270"/>
    <w:rsid w:val="00BF178A"/>
    <w:rsid w:val="00BF1DA2"/>
    <w:rsid w:val="00BF3554"/>
    <w:rsid w:val="00BF4723"/>
    <w:rsid w:val="00BF4EB1"/>
    <w:rsid w:val="00BF57B0"/>
    <w:rsid w:val="00BF6977"/>
    <w:rsid w:val="00BF6C9E"/>
    <w:rsid w:val="00BF7597"/>
    <w:rsid w:val="00BF768E"/>
    <w:rsid w:val="00C00195"/>
    <w:rsid w:val="00C009DC"/>
    <w:rsid w:val="00C01F2B"/>
    <w:rsid w:val="00C02728"/>
    <w:rsid w:val="00C03143"/>
    <w:rsid w:val="00C04577"/>
    <w:rsid w:val="00C04986"/>
    <w:rsid w:val="00C067EA"/>
    <w:rsid w:val="00C077DA"/>
    <w:rsid w:val="00C10FE9"/>
    <w:rsid w:val="00C1401B"/>
    <w:rsid w:val="00C1425D"/>
    <w:rsid w:val="00C1604C"/>
    <w:rsid w:val="00C16875"/>
    <w:rsid w:val="00C16D2B"/>
    <w:rsid w:val="00C17164"/>
    <w:rsid w:val="00C17ADD"/>
    <w:rsid w:val="00C20650"/>
    <w:rsid w:val="00C215DB"/>
    <w:rsid w:val="00C219A9"/>
    <w:rsid w:val="00C226AF"/>
    <w:rsid w:val="00C22980"/>
    <w:rsid w:val="00C26FD8"/>
    <w:rsid w:val="00C338AF"/>
    <w:rsid w:val="00C34108"/>
    <w:rsid w:val="00C36BC2"/>
    <w:rsid w:val="00C36FCE"/>
    <w:rsid w:val="00C37224"/>
    <w:rsid w:val="00C3744B"/>
    <w:rsid w:val="00C37B96"/>
    <w:rsid w:val="00C40A43"/>
    <w:rsid w:val="00C4294C"/>
    <w:rsid w:val="00C4348D"/>
    <w:rsid w:val="00C44CC2"/>
    <w:rsid w:val="00C452E9"/>
    <w:rsid w:val="00C45700"/>
    <w:rsid w:val="00C45E0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17E9"/>
    <w:rsid w:val="00C71AB6"/>
    <w:rsid w:val="00C71B31"/>
    <w:rsid w:val="00C725DA"/>
    <w:rsid w:val="00C732C4"/>
    <w:rsid w:val="00C737F3"/>
    <w:rsid w:val="00C74D28"/>
    <w:rsid w:val="00C77423"/>
    <w:rsid w:val="00C77F12"/>
    <w:rsid w:val="00C80278"/>
    <w:rsid w:val="00C80667"/>
    <w:rsid w:val="00C81D4B"/>
    <w:rsid w:val="00C828C4"/>
    <w:rsid w:val="00C829BD"/>
    <w:rsid w:val="00C8546B"/>
    <w:rsid w:val="00C86D34"/>
    <w:rsid w:val="00C871BF"/>
    <w:rsid w:val="00C87805"/>
    <w:rsid w:val="00C87F06"/>
    <w:rsid w:val="00C87F76"/>
    <w:rsid w:val="00C90404"/>
    <w:rsid w:val="00C925C4"/>
    <w:rsid w:val="00C933BA"/>
    <w:rsid w:val="00C936C0"/>
    <w:rsid w:val="00C9419C"/>
    <w:rsid w:val="00C97C94"/>
    <w:rsid w:val="00CA13C0"/>
    <w:rsid w:val="00CA1AE6"/>
    <w:rsid w:val="00CA1C1B"/>
    <w:rsid w:val="00CA250C"/>
    <w:rsid w:val="00CA2D22"/>
    <w:rsid w:val="00CA36EF"/>
    <w:rsid w:val="00CA3E60"/>
    <w:rsid w:val="00CA4ABB"/>
    <w:rsid w:val="00CA5A8E"/>
    <w:rsid w:val="00CA68C1"/>
    <w:rsid w:val="00CB0C2A"/>
    <w:rsid w:val="00CB3797"/>
    <w:rsid w:val="00CB3CD6"/>
    <w:rsid w:val="00CB5FD7"/>
    <w:rsid w:val="00CB64A6"/>
    <w:rsid w:val="00CB77EB"/>
    <w:rsid w:val="00CC0312"/>
    <w:rsid w:val="00CC0B9F"/>
    <w:rsid w:val="00CC1784"/>
    <w:rsid w:val="00CC1E0F"/>
    <w:rsid w:val="00CC220D"/>
    <w:rsid w:val="00CC3752"/>
    <w:rsid w:val="00CC47F4"/>
    <w:rsid w:val="00CC4822"/>
    <w:rsid w:val="00CC4F1C"/>
    <w:rsid w:val="00CC50AB"/>
    <w:rsid w:val="00CD511B"/>
    <w:rsid w:val="00CD5A7C"/>
    <w:rsid w:val="00CD7788"/>
    <w:rsid w:val="00CD7BAE"/>
    <w:rsid w:val="00CD7DF3"/>
    <w:rsid w:val="00CE0E16"/>
    <w:rsid w:val="00CE0F2A"/>
    <w:rsid w:val="00CE32B2"/>
    <w:rsid w:val="00CE38D9"/>
    <w:rsid w:val="00CE58FA"/>
    <w:rsid w:val="00CE5DCB"/>
    <w:rsid w:val="00CE6661"/>
    <w:rsid w:val="00CE7491"/>
    <w:rsid w:val="00CF0D93"/>
    <w:rsid w:val="00CF1E16"/>
    <w:rsid w:val="00CF266D"/>
    <w:rsid w:val="00CF310E"/>
    <w:rsid w:val="00CF4088"/>
    <w:rsid w:val="00CF63B3"/>
    <w:rsid w:val="00CF6CE6"/>
    <w:rsid w:val="00CF7C97"/>
    <w:rsid w:val="00D01F17"/>
    <w:rsid w:val="00D02182"/>
    <w:rsid w:val="00D050CF"/>
    <w:rsid w:val="00D05B97"/>
    <w:rsid w:val="00D05D9F"/>
    <w:rsid w:val="00D06A2B"/>
    <w:rsid w:val="00D07147"/>
    <w:rsid w:val="00D07E4F"/>
    <w:rsid w:val="00D07FD7"/>
    <w:rsid w:val="00D105C6"/>
    <w:rsid w:val="00D12D3B"/>
    <w:rsid w:val="00D12E94"/>
    <w:rsid w:val="00D1364E"/>
    <w:rsid w:val="00D1436A"/>
    <w:rsid w:val="00D152C7"/>
    <w:rsid w:val="00D20720"/>
    <w:rsid w:val="00D2129E"/>
    <w:rsid w:val="00D22872"/>
    <w:rsid w:val="00D26B57"/>
    <w:rsid w:val="00D26BD1"/>
    <w:rsid w:val="00D27A7C"/>
    <w:rsid w:val="00D304E7"/>
    <w:rsid w:val="00D3063B"/>
    <w:rsid w:val="00D308A3"/>
    <w:rsid w:val="00D31558"/>
    <w:rsid w:val="00D33A5D"/>
    <w:rsid w:val="00D33CA5"/>
    <w:rsid w:val="00D34822"/>
    <w:rsid w:val="00D35A68"/>
    <w:rsid w:val="00D35BFE"/>
    <w:rsid w:val="00D35C59"/>
    <w:rsid w:val="00D36088"/>
    <w:rsid w:val="00D365D5"/>
    <w:rsid w:val="00D41C77"/>
    <w:rsid w:val="00D42185"/>
    <w:rsid w:val="00D42BB5"/>
    <w:rsid w:val="00D42CC4"/>
    <w:rsid w:val="00D43E9B"/>
    <w:rsid w:val="00D45CF3"/>
    <w:rsid w:val="00D461CC"/>
    <w:rsid w:val="00D47F6A"/>
    <w:rsid w:val="00D50B19"/>
    <w:rsid w:val="00D5150B"/>
    <w:rsid w:val="00D51E99"/>
    <w:rsid w:val="00D5322E"/>
    <w:rsid w:val="00D5329D"/>
    <w:rsid w:val="00D53CD8"/>
    <w:rsid w:val="00D5504B"/>
    <w:rsid w:val="00D551E8"/>
    <w:rsid w:val="00D55E02"/>
    <w:rsid w:val="00D573F8"/>
    <w:rsid w:val="00D57643"/>
    <w:rsid w:val="00D57DA9"/>
    <w:rsid w:val="00D609DF"/>
    <w:rsid w:val="00D63837"/>
    <w:rsid w:val="00D63CB7"/>
    <w:rsid w:val="00D66B98"/>
    <w:rsid w:val="00D67E1C"/>
    <w:rsid w:val="00D722DC"/>
    <w:rsid w:val="00D7365F"/>
    <w:rsid w:val="00D81F53"/>
    <w:rsid w:val="00D8201F"/>
    <w:rsid w:val="00D82539"/>
    <w:rsid w:val="00D83FBC"/>
    <w:rsid w:val="00D848CD"/>
    <w:rsid w:val="00D849F2"/>
    <w:rsid w:val="00D84ECE"/>
    <w:rsid w:val="00D857AC"/>
    <w:rsid w:val="00D8583E"/>
    <w:rsid w:val="00D8696D"/>
    <w:rsid w:val="00D91434"/>
    <w:rsid w:val="00D92955"/>
    <w:rsid w:val="00D93B6A"/>
    <w:rsid w:val="00D949B3"/>
    <w:rsid w:val="00D94F5E"/>
    <w:rsid w:val="00D95865"/>
    <w:rsid w:val="00D97CC1"/>
    <w:rsid w:val="00DA0180"/>
    <w:rsid w:val="00DA0274"/>
    <w:rsid w:val="00DA165D"/>
    <w:rsid w:val="00DA1F3A"/>
    <w:rsid w:val="00DA2F76"/>
    <w:rsid w:val="00DA3673"/>
    <w:rsid w:val="00DA43D9"/>
    <w:rsid w:val="00DA4DA1"/>
    <w:rsid w:val="00DA763B"/>
    <w:rsid w:val="00DA7742"/>
    <w:rsid w:val="00DB023D"/>
    <w:rsid w:val="00DB1027"/>
    <w:rsid w:val="00DB1D96"/>
    <w:rsid w:val="00DB1DB2"/>
    <w:rsid w:val="00DB2779"/>
    <w:rsid w:val="00DB33F9"/>
    <w:rsid w:val="00DB5191"/>
    <w:rsid w:val="00DB5C66"/>
    <w:rsid w:val="00DB5F75"/>
    <w:rsid w:val="00DB796C"/>
    <w:rsid w:val="00DC02B9"/>
    <w:rsid w:val="00DC099C"/>
    <w:rsid w:val="00DC33EB"/>
    <w:rsid w:val="00DC356D"/>
    <w:rsid w:val="00DC3594"/>
    <w:rsid w:val="00DC3FF1"/>
    <w:rsid w:val="00DC591D"/>
    <w:rsid w:val="00DC699F"/>
    <w:rsid w:val="00DC75D9"/>
    <w:rsid w:val="00DD0E27"/>
    <w:rsid w:val="00DD0E66"/>
    <w:rsid w:val="00DD129B"/>
    <w:rsid w:val="00DD1E79"/>
    <w:rsid w:val="00DD1FC4"/>
    <w:rsid w:val="00DD26A2"/>
    <w:rsid w:val="00DD4B97"/>
    <w:rsid w:val="00DD69D7"/>
    <w:rsid w:val="00DD6A15"/>
    <w:rsid w:val="00DD6D84"/>
    <w:rsid w:val="00DD7C1A"/>
    <w:rsid w:val="00DD7EC0"/>
    <w:rsid w:val="00DE1C8E"/>
    <w:rsid w:val="00DE22B5"/>
    <w:rsid w:val="00DE273B"/>
    <w:rsid w:val="00DE2D44"/>
    <w:rsid w:val="00DE404C"/>
    <w:rsid w:val="00DE4555"/>
    <w:rsid w:val="00DE486A"/>
    <w:rsid w:val="00DE5271"/>
    <w:rsid w:val="00DE5432"/>
    <w:rsid w:val="00DE5B3F"/>
    <w:rsid w:val="00DE6EF5"/>
    <w:rsid w:val="00DE7F77"/>
    <w:rsid w:val="00DF1384"/>
    <w:rsid w:val="00DF23A5"/>
    <w:rsid w:val="00DF382D"/>
    <w:rsid w:val="00DF46ED"/>
    <w:rsid w:val="00DF5002"/>
    <w:rsid w:val="00DF69BB"/>
    <w:rsid w:val="00E0009C"/>
    <w:rsid w:val="00E00E9F"/>
    <w:rsid w:val="00E03B6B"/>
    <w:rsid w:val="00E0413A"/>
    <w:rsid w:val="00E05118"/>
    <w:rsid w:val="00E06F11"/>
    <w:rsid w:val="00E06F31"/>
    <w:rsid w:val="00E07092"/>
    <w:rsid w:val="00E076EE"/>
    <w:rsid w:val="00E0788D"/>
    <w:rsid w:val="00E13803"/>
    <w:rsid w:val="00E14513"/>
    <w:rsid w:val="00E14F7F"/>
    <w:rsid w:val="00E161B2"/>
    <w:rsid w:val="00E16714"/>
    <w:rsid w:val="00E1749A"/>
    <w:rsid w:val="00E20641"/>
    <w:rsid w:val="00E21686"/>
    <w:rsid w:val="00E226C4"/>
    <w:rsid w:val="00E23198"/>
    <w:rsid w:val="00E23559"/>
    <w:rsid w:val="00E25F6F"/>
    <w:rsid w:val="00E30396"/>
    <w:rsid w:val="00E30523"/>
    <w:rsid w:val="00E309CE"/>
    <w:rsid w:val="00E30B76"/>
    <w:rsid w:val="00E30F62"/>
    <w:rsid w:val="00E316DB"/>
    <w:rsid w:val="00E320DD"/>
    <w:rsid w:val="00E322E2"/>
    <w:rsid w:val="00E3248B"/>
    <w:rsid w:val="00E33ABC"/>
    <w:rsid w:val="00E345ED"/>
    <w:rsid w:val="00E35518"/>
    <w:rsid w:val="00E35D9D"/>
    <w:rsid w:val="00E36588"/>
    <w:rsid w:val="00E37A64"/>
    <w:rsid w:val="00E405DF"/>
    <w:rsid w:val="00E42875"/>
    <w:rsid w:val="00E42F6C"/>
    <w:rsid w:val="00E439C2"/>
    <w:rsid w:val="00E45906"/>
    <w:rsid w:val="00E45D1C"/>
    <w:rsid w:val="00E462DE"/>
    <w:rsid w:val="00E46C32"/>
    <w:rsid w:val="00E47912"/>
    <w:rsid w:val="00E507AA"/>
    <w:rsid w:val="00E52965"/>
    <w:rsid w:val="00E533E0"/>
    <w:rsid w:val="00E56DC3"/>
    <w:rsid w:val="00E60B77"/>
    <w:rsid w:val="00E64CA8"/>
    <w:rsid w:val="00E64EE2"/>
    <w:rsid w:val="00E651E9"/>
    <w:rsid w:val="00E65713"/>
    <w:rsid w:val="00E662D8"/>
    <w:rsid w:val="00E66369"/>
    <w:rsid w:val="00E66473"/>
    <w:rsid w:val="00E6671A"/>
    <w:rsid w:val="00E66BE6"/>
    <w:rsid w:val="00E67788"/>
    <w:rsid w:val="00E679FC"/>
    <w:rsid w:val="00E7058D"/>
    <w:rsid w:val="00E70E72"/>
    <w:rsid w:val="00E71C35"/>
    <w:rsid w:val="00E74323"/>
    <w:rsid w:val="00E74AA6"/>
    <w:rsid w:val="00E75E62"/>
    <w:rsid w:val="00E767D9"/>
    <w:rsid w:val="00E77AE5"/>
    <w:rsid w:val="00E80B56"/>
    <w:rsid w:val="00E8241A"/>
    <w:rsid w:val="00E83374"/>
    <w:rsid w:val="00E83F58"/>
    <w:rsid w:val="00E86EFB"/>
    <w:rsid w:val="00E875B2"/>
    <w:rsid w:val="00E87852"/>
    <w:rsid w:val="00E87B6A"/>
    <w:rsid w:val="00E901E8"/>
    <w:rsid w:val="00E915E9"/>
    <w:rsid w:val="00E91B02"/>
    <w:rsid w:val="00E92687"/>
    <w:rsid w:val="00E92FF3"/>
    <w:rsid w:val="00E94005"/>
    <w:rsid w:val="00E94536"/>
    <w:rsid w:val="00E951A6"/>
    <w:rsid w:val="00E957E5"/>
    <w:rsid w:val="00E96526"/>
    <w:rsid w:val="00E970FF"/>
    <w:rsid w:val="00E97299"/>
    <w:rsid w:val="00EA2B95"/>
    <w:rsid w:val="00EA46D1"/>
    <w:rsid w:val="00EA739F"/>
    <w:rsid w:val="00EA745E"/>
    <w:rsid w:val="00EB1208"/>
    <w:rsid w:val="00EB1539"/>
    <w:rsid w:val="00EB1FA8"/>
    <w:rsid w:val="00EB34C7"/>
    <w:rsid w:val="00EB426A"/>
    <w:rsid w:val="00EB48B9"/>
    <w:rsid w:val="00EB55F4"/>
    <w:rsid w:val="00EB7294"/>
    <w:rsid w:val="00EC36BE"/>
    <w:rsid w:val="00EC3700"/>
    <w:rsid w:val="00EC64CD"/>
    <w:rsid w:val="00EC7367"/>
    <w:rsid w:val="00EC7968"/>
    <w:rsid w:val="00ED063D"/>
    <w:rsid w:val="00ED0C5D"/>
    <w:rsid w:val="00ED1D5D"/>
    <w:rsid w:val="00ED3214"/>
    <w:rsid w:val="00ED5169"/>
    <w:rsid w:val="00ED52A0"/>
    <w:rsid w:val="00ED5446"/>
    <w:rsid w:val="00ED574B"/>
    <w:rsid w:val="00ED612B"/>
    <w:rsid w:val="00ED671D"/>
    <w:rsid w:val="00ED7131"/>
    <w:rsid w:val="00ED7726"/>
    <w:rsid w:val="00EE02D5"/>
    <w:rsid w:val="00EE2200"/>
    <w:rsid w:val="00EE2326"/>
    <w:rsid w:val="00EE3B16"/>
    <w:rsid w:val="00EE3C2D"/>
    <w:rsid w:val="00EE41CB"/>
    <w:rsid w:val="00EE550C"/>
    <w:rsid w:val="00EE6DD8"/>
    <w:rsid w:val="00EE744F"/>
    <w:rsid w:val="00EF1D79"/>
    <w:rsid w:val="00EF24AB"/>
    <w:rsid w:val="00EF4A86"/>
    <w:rsid w:val="00EF4B35"/>
    <w:rsid w:val="00EF5B9C"/>
    <w:rsid w:val="00EF6C77"/>
    <w:rsid w:val="00F009BC"/>
    <w:rsid w:val="00F02F60"/>
    <w:rsid w:val="00F10AA4"/>
    <w:rsid w:val="00F10B58"/>
    <w:rsid w:val="00F11338"/>
    <w:rsid w:val="00F1179E"/>
    <w:rsid w:val="00F12400"/>
    <w:rsid w:val="00F132D2"/>
    <w:rsid w:val="00F1358D"/>
    <w:rsid w:val="00F13F7E"/>
    <w:rsid w:val="00F14B36"/>
    <w:rsid w:val="00F14C98"/>
    <w:rsid w:val="00F1505B"/>
    <w:rsid w:val="00F1598A"/>
    <w:rsid w:val="00F21352"/>
    <w:rsid w:val="00F225B9"/>
    <w:rsid w:val="00F2571A"/>
    <w:rsid w:val="00F26C23"/>
    <w:rsid w:val="00F30C35"/>
    <w:rsid w:val="00F31311"/>
    <w:rsid w:val="00F315AC"/>
    <w:rsid w:val="00F31732"/>
    <w:rsid w:val="00F31C3A"/>
    <w:rsid w:val="00F32F98"/>
    <w:rsid w:val="00F33BC0"/>
    <w:rsid w:val="00F359E2"/>
    <w:rsid w:val="00F361C0"/>
    <w:rsid w:val="00F370B8"/>
    <w:rsid w:val="00F37496"/>
    <w:rsid w:val="00F37C3E"/>
    <w:rsid w:val="00F40703"/>
    <w:rsid w:val="00F45C80"/>
    <w:rsid w:val="00F467F7"/>
    <w:rsid w:val="00F4688B"/>
    <w:rsid w:val="00F469FF"/>
    <w:rsid w:val="00F46FA8"/>
    <w:rsid w:val="00F4700E"/>
    <w:rsid w:val="00F47956"/>
    <w:rsid w:val="00F47A66"/>
    <w:rsid w:val="00F51A70"/>
    <w:rsid w:val="00F531FC"/>
    <w:rsid w:val="00F5581B"/>
    <w:rsid w:val="00F56752"/>
    <w:rsid w:val="00F57E75"/>
    <w:rsid w:val="00F601C6"/>
    <w:rsid w:val="00F604FD"/>
    <w:rsid w:val="00F6091C"/>
    <w:rsid w:val="00F621A1"/>
    <w:rsid w:val="00F62A12"/>
    <w:rsid w:val="00F70CC0"/>
    <w:rsid w:val="00F7158B"/>
    <w:rsid w:val="00F71A35"/>
    <w:rsid w:val="00F72D74"/>
    <w:rsid w:val="00F738EB"/>
    <w:rsid w:val="00F76B7E"/>
    <w:rsid w:val="00F77D62"/>
    <w:rsid w:val="00F801D9"/>
    <w:rsid w:val="00F81BF6"/>
    <w:rsid w:val="00F8350F"/>
    <w:rsid w:val="00F84F51"/>
    <w:rsid w:val="00F863C4"/>
    <w:rsid w:val="00F931E3"/>
    <w:rsid w:val="00F93ADD"/>
    <w:rsid w:val="00F9419E"/>
    <w:rsid w:val="00F94FAE"/>
    <w:rsid w:val="00F9581E"/>
    <w:rsid w:val="00F95D48"/>
    <w:rsid w:val="00FA0E87"/>
    <w:rsid w:val="00FA1EDA"/>
    <w:rsid w:val="00FA2882"/>
    <w:rsid w:val="00FA35BB"/>
    <w:rsid w:val="00FA40A9"/>
    <w:rsid w:val="00FA460F"/>
    <w:rsid w:val="00FA53AF"/>
    <w:rsid w:val="00FA6AD5"/>
    <w:rsid w:val="00FA6EDF"/>
    <w:rsid w:val="00FA7461"/>
    <w:rsid w:val="00FA7A7A"/>
    <w:rsid w:val="00FB0A84"/>
    <w:rsid w:val="00FC1069"/>
    <w:rsid w:val="00FC1448"/>
    <w:rsid w:val="00FC3EBF"/>
    <w:rsid w:val="00FC4095"/>
    <w:rsid w:val="00FC45B9"/>
    <w:rsid w:val="00FC610F"/>
    <w:rsid w:val="00FC675E"/>
    <w:rsid w:val="00FC67D7"/>
    <w:rsid w:val="00FC6A86"/>
    <w:rsid w:val="00FC7B85"/>
    <w:rsid w:val="00FC7EAA"/>
    <w:rsid w:val="00FC7F89"/>
    <w:rsid w:val="00FD110B"/>
    <w:rsid w:val="00FD25A9"/>
    <w:rsid w:val="00FD2660"/>
    <w:rsid w:val="00FE02CA"/>
    <w:rsid w:val="00FE0CCE"/>
    <w:rsid w:val="00FE1525"/>
    <w:rsid w:val="00FE1D24"/>
    <w:rsid w:val="00FE245E"/>
    <w:rsid w:val="00FE431E"/>
    <w:rsid w:val="00FE5678"/>
    <w:rsid w:val="00FE6398"/>
    <w:rsid w:val="00FF4C51"/>
    <w:rsid w:val="00FF7DE6"/>
    <w:rsid w:val="00FF7F68"/>
    <w:rsid w:val="23F0C576"/>
    <w:rsid w:val="3A9184E8"/>
    <w:rsid w:val="3E653F22"/>
    <w:rsid w:val="41671BC1"/>
    <w:rsid w:val="4F964488"/>
    <w:rsid w:val="5ABE1FB5"/>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BEF394B5-4B55-4550-91B0-C8888CA8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647"/>
    <w:pPr>
      <w:jc w:val="center"/>
      <w:outlineLvl w:val="0"/>
    </w:pPr>
    <w:rPr>
      <w:rFonts w:cstheme="minorHAnsi"/>
      <w:b/>
      <w:bCs/>
      <w:sz w:val="24"/>
      <w:szCs w:val="24"/>
    </w:rPr>
  </w:style>
  <w:style w:type="paragraph" w:styleId="Heading2">
    <w:name w:val="heading 2"/>
    <w:basedOn w:val="Normal"/>
    <w:next w:val="Normal"/>
    <w:link w:val="Heading2Char"/>
    <w:uiPriority w:val="9"/>
    <w:unhideWhenUsed/>
    <w:qFormat/>
    <w:rsid w:val="006A3E32"/>
    <w:pPr>
      <w:outlineLvl w:val="1"/>
    </w:pPr>
    <w:rPr>
      <w:rFonts w:cstheme="minorHAnsi"/>
      <w:b/>
      <w:bCs/>
    </w:rPr>
  </w:style>
  <w:style w:type="paragraph" w:styleId="Heading3">
    <w:name w:val="heading 3"/>
    <w:basedOn w:val="ListParagraph"/>
    <w:next w:val="Normal"/>
    <w:link w:val="Heading3Char"/>
    <w:uiPriority w:val="9"/>
    <w:unhideWhenUsed/>
    <w:qFormat/>
    <w:rsid w:val="006A3E32"/>
    <w:pPr>
      <w:numPr>
        <w:numId w:val="2"/>
      </w:numPr>
      <w:outlineLvl w:val="2"/>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paragraph">
    <w:name w:val="paragraph"/>
    <w:basedOn w:val="Normal"/>
    <w:rsid w:val="00DD6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A3E32"/>
    <w:rPr>
      <w:rFonts w:cstheme="minorHAnsi"/>
      <w:b/>
      <w:bCs/>
    </w:rPr>
  </w:style>
  <w:style w:type="character" w:customStyle="1" w:styleId="Heading3Char">
    <w:name w:val="Heading 3 Char"/>
    <w:basedOn w:val="DefaultParagraphFont"/>
    <w:link w:val="Heading3"/>
    <w:uiPriority w:val="9"/>
    <w:rsid w:val="006A3E32"/>
    <w:rPr>
      <w:rFonts w:cstheme="minorHAnsi"/>
    </w:rPr>
  </w:style>
  <w:style w:type="paragraph" w:customStyle="1" w:styleId="DocID">
    <w:name w:val="DocID"/>
    <w:rsid w:val="00296BF5"/>
    <w:pPr>
      <w:spacing w:after="0" w:line="240" w:lineRule="auto"/>
    </w:pPr>
    <w:rPr>
      <w:rFonts w:ascii="Times New Roman" w:eastAsia="Calibri" w:hAnsi="Times New Roman" w:cs="Times New Roman"/>
      <w:sz w:val="16"/>
      <w:szCs w:val="20"/>
    </w:rPr>
  </w:style>
  <w:style w:type="paragraph" w:styleId="Revision">
    <w:name w:val="Revision"/>
    <w:hidden/>
    <w:uiPriority w:val="99"/>
    <w:semiHidden/>
    <w:rsid w:val="005E4F8B"/>
    <w:pPr>
      <w:spacing w:after="0" w:line="240" w:lineRule="auto"/>
    </w:pPr>
  </w:style>
  <w:style w:type="table" w:styleId="TableGridLight">
    <w:name w:val="Grid Table Light"/>
    <w:basedOn w:val="TableNormal"/>
    <w:uiPriority w:val="40"/>
    <w:rsid w:val="008443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85647"/>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33819294">
      <w:bodyDiv w:val="1"/>
      <w:marLeft w:val="0"/>
      <w:marRight w:val="0"/>
      <w:marTop w:val="0"/>
      <w:marBottom w:val="0"/>
      <w:divBdr>
        <w:top w:val="none" w:sz="0" w:space="0" w:color="auto"/>
        <w:left w:val="none" w:sz="0" w:space="0" w:color="auto"/>
        <w:bottom w:val="none" w:sz="0" w:space="0" w:color="auto"/>
        <w:right w:val="none" w:sz="0" w:space="0" w:color="auto"/>
      </w:divBdr>
    </w:div>
    <w:div w:id="66264916">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10443280">
      <w:bodyDiv w:val="1"/>
      <w:marLeft w:val="0"/>
      <w:marRight w:val="0"/>
      <w:marTop w:val="0"/>
      <w:marBottom w:val="0"/>
      <w:divBdr>
        <w:top w:val="none" w:sz="0" w:space="0" w:color="auto"/>
        <w:left w:val="none" w:sz="0" w:space="0" w:color="auto"/>
        <w:bottom w:val="none" w:sz="0" w:space="0" w:color="auto"/>
        <w:right w:val="none" w:sz="0" w:space="0" w:color="auto"/>
      </w:divBdr>
    </w:div>
    <w:div w:id="158275090">
      <w:bodyDiv w:val="1"/>
      <w:marLeft w:val="0"/>
      <w:marRight w:val="0"/>
      <w:marTop w:val="0"/>
      <w:marBottom w:val="0"/>
      <w:divBdr>
        <w:top w:val="none" w:sz="0" w:space="0" w:color="auto"/>
        <w:left w:val="none" w:sz="0" w:space="0" w:color="auto"/>
        <w:bottom w:val="none" w:sz="0" w:space="0" w:color="auto"/>
        <w:right w:val="none" w:sz="0" w:space="0" w:color="auto"/>
      </w:divBdr>
    </w:div>
    <w:div w:id="160699034">
      <w:bodyDiv w:val="1"/>
      <w:marLeft w:val="0"/>
      <w:marRight w:val="0"/>
      <w:marTop w:val="0"/>
      <w:marBottom w:val="0"/>
      <w:divBdr>
        <w:top w:val="none" w:sz="0" w:space="0" w:color="auto"/>
        <w:left w:val="none" w:sz="0" w:space="0" w:color="auto"/>
        <w:bottom w:val="none" w:sz="0" w:space="0" w:color="auto"/>
        <w:right w:val="none" w:sz="0" w:space="0" w:color="auto"/>
      </w:divBdr>
    </w:div>
    <w:div w:id="188185484">
      <w:bodyDiv w:val="1"/>
      <w:marLeft w:val="0"/>
      <w:marRight w:val="0"/>
      <w:marTop w:val="0"/>
      <w:marBottom w:val="0"/>
      <w:divBdr>
        <w:top w:val="none" w:sz="0" w:space="0" w:color="auto"/>
        <w:left w:val="none" w:sz="0" w:space="0" w:color="auto"/>
        <w:bottom w:val="none" w:sz="0" w:space="0" w:color="auto"/>
        <w:right w:val="none" w:sz="0" w:space="0" w:color="auto"/>
      </w:divBdr>
    </w:div>
    <w:div w:id="218714201">
      <w:bodyDiv w:val="1"/>
      <w:marLeft w:val="0"/>
      <w:marRight w:val="0"/>
      <w:marTop w:val="0"/>
      <w:marBottom w:val="0"/>
      <w:divBdr>
        <w:top w:val="none" w:sz="0" w:space="0" w:color="auto"/>
        <w:left w:val="none" w:sz="0" w:space="0" w:color="auto"/>
        <w:bottom w:val="none" w:sz="0" w:space="0" w:color="auto"/>
        <w:right w:val="none" w:sz="0" w:space="0" w:color="auto"/>
      </w:divBdr>
    </w:div>
    <w:div w:id="221793453">
      <w:bodyDiv w:val="1"/>
      <w:marLeft w:val="0"/>
      <w:marRight w:val="0"/>
      <w:marTop w:val="0"/>
      <w:marBottom w:val="0"/>
      <w:divBdr>
        <w:top w:val="none" w:sz="0" w:space="0" w:color="auto"/>
        <w:left w:val="none" w:sz="0" w:space="0" w:color="auto"/>
        <w:bottom w:val="none" w:sz="0" w:space="0" w:color="auto"/>
        <w:right w:val="none" w:sz="0" w:space="0" w:color="auto"/>
      </w:divBdr>
    </w:div>
    <w:div w:id="236523055">
      <w:bodyDiv w:val="1"/>
      <w:marLeft w:val="0"/>
      <w:marRight w:val="0"/>
      <w:marTop w:val="0"/>
      <w:marBottom w:val="0"/>
      <w:divBdr>
        <w:top w:val="none" w:sz="0" w:space="0" w:color="auto"/>
        <w:left w:val="none" w:sz="0" w:space="0" w:color="auto"/>
        <w:bottom w:val="none" w:sz="0" w:space="0" w:color="auto"/>
        <w:right w:val="none" w:sz="0" w:space="0" w:color="auto"/>
      </w:divBdr>
    </w:div>
    <w:div w:id="250551270">
      <w:bodyDiv w:val="1"/>
      <w:marLeft w:val="0"/>
      <w:marRight w:val="0"/>
      <w:marTop w:val="0"/>
      <w:marBottom w:val="0"/>
      <w:divBdr>
        <w:top w:val="none" w:sz="0" w:space="0" w:color="auto"/>
        <w:left w:val="none" w:sz="0" w:space="0" w:color="auto"/>
        <w:bottom w:val="none" w:sz="0" w:space="0" w:color="auto"/>
        <w:right w:val="none" w:sz="0" w:space="0" w:color="auto"/>
      </w:divBdr>
    </w:div>
    <w:div w:id="301545263">
      <w:bodyDiv w:val="1"/>
      <w:marLeft w:val="0"/>
      <w:marRight w:val="0"/>
      <w:marTop w:val="0"/>
      <w:marBottom w:val="0"/>
      <w:divBdr>
        <w:top w:val="none" w:sz="0" w:space="0" w:color="auto"/>
        <w:left w:val="none" w:sz="0" w:space="0" w:color="auto"/>
        <w:bottom w:val="none" w:sz="0" w:space="0" w:color="auto"/>
        <w:right w:val="none" w:sz="0" w:space="0" w:color="auto"/>
      </w:divBdr>
    </w:div>
    <w:div w:id="308098927">
      <w:bodyDiv w:val="1"/>
      <w:marLeft w:val="0"/>
      <w:marRight w:val="0"/>
      <w:marTop w:val="0"/>
      <w:marBottom w:val="0"/>
      <w:divBdr>
        <w:top w:val="none" w:sz="0" w:space="0" w:color="auto"/>
        <w:left w:val="none" w:sz="0" w:space="0" w:color="auto"/>
        <w:bottom w:val="none" w:sz="0" w:space="0" w:color="auto"/>
        <w:right w:val="none" w:sz="0" w:space="0" w:color="auto"/>
      </w:divBdr>
    </w:div>
    <w:div w:id="357774827">
      <w:bodyDiv w:val="1"/>
      <w:marLeft w:val="0"/>
      <w:marRight w:val="0"/>
      <w:marTop w:val="0"/>
      <w:marBottom w:val="0"/>
      <w:divBdr>
        <w:top w:val="none" w:sz="0" w:space="0" w:color="auto"/>
        <w:left w:val="none" w:sz="0" w:space="0" w:color="auto"/>
        <w:bottom w:val="none" w:sz="0" w:space="0" w:color="auto"/>
        <w:right w:val="none" w:sz="0" w:space="0" w:color="auto"/>
      </w:divBdr>
    </w:div>
    <w:div w:id="372313267">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50131571">
      <w:bodyDiv w:val="1"/>
      <w:marLeft w:val="0"/>
      <w:marRight w:val="0"/>
      <w:marTop w:val="0"/>
      <w:marBottom w:val="0"/>
      <w:divBdr>
        <w:top w:val="none" w:sz="0" w:space="0" w:color="auto"/>
        <w:left w:val="none" w:sz="0" w:space="0" w:color="auto"/>
        <w:bottom w:val="none" w:sz="0" w:space="0" w:color="auto"/>
        <w:right w:val="none" w:sz="0" w:space="0" w:color="auto"/>
      </w:divBdr>
    </w:div>
    <w:div w:id="460196347">
      <w:bodyDiv w:val="1"/>
      <w:marLeft w:val="0"/>
      <w:marRight w:val="0"/>
      <w:marTop w:val="0"/>
      <w:marBottom w:val="0"/>
      <w:divBdr>
        <w:top w:val="none" w:sz="0" w:space="0" w:color="auto"/>
        <w:left w:val="none" w:sz="0" w:space="0" w:color="auto"/>
        <w:bottom w:val="none" w:sz="0" w:space="0" w:color="auto"/>
        <w:right w:val="none" w:sz="0" w:space="0" w:color="auto"/>
      </w:divBdr>
    </w:div>
    <w:div w:id="524366731">
      <w:bodyDiv w:val="1"/>
      <w:marLeft w:val="0"/>
      <w:marRight w:val="0"/>
      <w:marTop w:val="0"/>
      <w:marBottom w:val="0"/>
      <w:divBdr>
        <w:top w:val="none" w:sz="0" w:space="0" w:color="auto"/>
        <w:left w:val="none" w:sz="0" w:space="0" w:color="auto"/>
        <w:bottom w:val="none" w:sz="0" w:space="0" w:color="auto"/>
        <w:right w:val="none" w:sz="0" w:space="0" w:color="auto"/>
      </w:divBdr>
    </w:div>
    <w:div w:id="544681812">
      <w:bodyDiv w:val="1"/>
      <w:marLeft w:val="0"/>
      <w:marRight w:val="0"/>
      <w:marTop w:val="0"/>
      <w:marBottom w:val="0"/>
      <w:divBdr>
        <w:top w:val="none" w:sz="0" w:space="0" w:color="auto"/>
        <w:left w:val="none" w:sz="0" w:space="0" w:color="auto"/>
        <w:bottom w:val="none" w:sz="0" w:space="0" w:color="auto"/>
        <w:right w:val="none" w:sz="0" w:space="0" w:color="auto"/>
      </w:divBdr>
    </w:div>
    <w:div w:id="564603178">
      <w:bodyDiv w:val="1"/>
      <w:marLeft w:val="0"/>
      <w:marRight w:val="0"/>
      <w:marTop w:val="0"/>
      <w:marBottom w:val="0"/>
      <w:divBdr>
        <w:top w:val="none" w:sz="0" w:space="0" w:color="auto"/>
        <w:left w:val="none" w:sz="0" w:space="0" w:color="auto"/>
        <w:bottom w:val="none" w:sz="0" w:space="0" w:color="auto"/>
        <w:right w:val="none" w:sz="0" w:space="0" w:color="auto"/>
      </w:divBdr>
    </w:div>
    <w:div w:id="590814590">
      <w:bodyDiv w:val="1"/>
      <w:marLeft w:val="0"/>
      <w:marRight w:val="0"/>
      <w:marTop w:val="0"/>
      <w:marBottom w:val="0"/>
      <w:divBdr>
        <w:top w:val="none" w:sz="0" w:space="0" w:color="auto"/>
        <w:left w:val="none" w:sz="0" w:space="0" w:color="auto"/>
        <w:bottom w:val="none" w:sz="0" w:space="0" w:color="auto"/>
        <w:right w:val="none" w:sz="0" w:space="0" w:color="auto"/>
      </w:divBdr>
    </w:div>
    <w:div w:id="592319541">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52366865">
      <w:bodyDiv w:val="1"/>
      <w:marLeft w:val="0"/>
      <w:marRight w:val="0"/>
      <w:marTop w:val="0"/>
      <w:marBottom w:val="0"/>
      <w:divBdr>
        <w:top w:val="none" w:sz="0" w:space="0" w:color="auto"/>
        <w:left w:val="none" w:sz="0" w:space="0" w:color="auto"/>
        <w:bottom w:val="none" w:sz="0" w:space="0" w:color="auto"/>
        <w:right w:val="none" w:sz="0" w:space="0" w:color="auto"/>
      </w:divBdr>
    </w:div>
    <w:div w:id="715662775">
      <w:bodyDiv w:val="1"/>
      <w:marLeft w:val="0"/>
      <w:marRight w:val="0"/>
      <w:marTop w:val="0"/>
      <w:marBottom w:val="0"/>
      <w:divBdr>
        <w:top w:val="none" w:sz="0" w:space="0" w:color="auto"/>
        <w:left w:val="none" w:sz="0" w:space="0" w:color="auto"/>
        <w:bottom w:val="none" w:sz="0" w:space="0" w:color="auto"/>
        <w:right w:val="none" w:sz="0" w:space="0" w:color="auto"/>
      </w:divBdr>
    </w:div>
    <w:div w:id="724838343">
      <w:bodyDiv w:val="1"/>
      <w:marLeft w:val="0"/>
      <w:marRight w:val="0"/>
      <w:marTop w:val="0"/>
      <w:marBottom w:val="0"/>
      <w:divBdr>
        <w:top w:val="none" w:sz="0" w:space="0" w:color="auto"/>
        <w:left w:val="none" w:sz="0" w:space="0" w:color="auto"/>
        <w:bottom w:val="none" w:sz="0" w:space="0" w:color="auto"/>
        <w:right w:val="none" w:sz="0" w:space="0" w:color="auto"/>
      </w:divBdr>
    </w:div>
    <w:div w:id="725876930">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751780678">
      <w:bodyDiv w:val="1"/>
      <w:marLeft w:val="0"/>
      <w:marRight w:val="0"/>
      <w:marTop w:val="0"/>
      <w:marBottom w:val="0"/>
      <w:divBdr>
        <w:top w:val="none" w:sz="0" w:space="0" w:color="auto"/>
        <w:left w:val="none" w:sz="0" w:space="0" w:color="auto"/>
        <w:bottom w:val="none" w:sz="0" w:space="0" w:color="auto"/>
        <w:right w:val="none" w:sz="0" w:space="0" w:color="auto"/>
      </w:divBdr>
    </w:div>
    <w:div w:id="847867268">
      <w:bodyDiv w:val="1"/>
      <w:marLeft w:val="0"/>
      <w:marRight w:val="0"/>
      <w:marTop w:val="0"/>
      <w:marBottom w:val="0"/>
      <w:divBdr>
        <w:top w:val="none" w:sz="0" w:space="0" w:color="auto"/>
        <w:left w:val="none" w:sz="0" w:space="0" w:color="auto"/>
        <w:bottom w:val="none" w:sz="0" w:space="0" w:color="auto"/>
        <w:right w:val="none" w:sz="0" w:space="0" w:color="auto"/>
      </w:divBdr>
    </w:div>
    <w:div w:id="889194194">
      <w:bodyDiv w:val="1"/>
      <w:marLeft w:val="0"/>
      <w:marRight w:val="0"/>
      <w:marTop w:val="0"/>
      <w:marBottom w:val="0"/>
      <w:divBdr>
        <w:top w:val="none" w:sz="0" w:space="0" w:color="auto"/>
        <w:left w:val="none" w:sz="0" w:space="0" w:color="auto"/>
        <w:bottom w:val="none" w:sz="0" w:space="0" w:color="auto"/>
        <w:right w:val="none" w:sz="0" w:space="0" w:color="auto"/>
      </w:divBdr>
    </w:div>
    <w:div w:id="898594928">
      <w:bodyDiv w:val="1"/>
      <w:marLeft w:val="0"/>
      <w:marRight w:val="0"/>
      <w:marTop w:val="0"/>
      <w:marBottom w:val="0"/>
      <w:divBdr>
        <w:top w:val="none" w:sz="0" w:space="0" w:color="auto"/>
        <w:left w:val="none" w:sz="0" w:space="0" w:color="auto"/>
        <w:bottom w:val="none" w:sz="0" w:space="0" w:color="auto"/>
        <w:right w:val="none" w:sz="0" w:space="0" w:color="auto"/>
      </w:divBdr>
    </w:div>
    <w:div w:id="911082761">
      <w:bodyDiv w:val="1"/>
      <w:marLeft w:val="0"/>
      <w:marRight w:val="0"/>
      <w:marTop w:val="0"/>
      <w:marBottom w:val="0"/>
      <w:divBdr>
        <w:top w:val="none" w:sz="0" w:space="0" w:color="auto"/>
        <w:left w:val="none" w:sz="0" w:space="0" w:color="auto"/>
        <w:bottom w:val="none" w:sz="0" w:space="0" w:color="auto"/>
        <w:right w:val="none" w:sz="0" w:space="0" w:color="auto"/>
      </w:divBdr>
    </w:div>
    <w:div w:id="948240538">
      <w:bodyDiv w:val="1"/>
      <w:marLeft w:val="0"/>
      <w:marRight w:val="0"/>
      <w:marTop w:val="0"/>
      <w:marBottom w:val="0"/>
      <w:divBdr>
        <w:top w:val="none" w:sz="0" w:space="0" w:color="auto"/>
        <w:left w:val="none" w:sz="0" w:space="0" w:color="auto"/>
        <w:bottom w:val="none" w:sz="0" w:space="0" w:color="auto"/>
        <w:right w:val="none" w:sz="0" w:space="0" w:color="auto"/>
      </w:divBdr>
    </w:div>
    <w:div w:id="978070204">
      <w:bodyDiv w:val="1"/>
      <w:marLeft w:val="0"/>
      <w:marRight w:val="0"/>
      <w:marTop w:val="0"/>
      <w:marBottom w:val="0"/>
      <w:divBdr>
        <w:top w:val="none" w:sz="0" w:space="0" w:color="auto"/>
        <w:left w:val="none" w:sz="0" w:space="0" w:color="auto"/>
        <w:bottom w:val="none" w:sz="0" w:space="0" w:color="auto"/>
        <w:right w:val="none" w:sz="0" w:space="0" w:color="auto"/>
      </w:divBdr>
    </w:div>
    <w:div w:id="989089892">
      <w:bodyDiv w:val="1"/>
      <w:marLeft w:val="0"/>
      <w:marRight w:val="0"/>
      <w:marTop w:val="0"/>
      <w:marBottom w:val="0"/>
      <w:divBdr>
        <w:top w:val="none" w:sz="0" w:space="0" w:color="auto"/>
        <w:left w:val="none" w:sz="0" w:space="0" w:color="auto"/>
        <w:bottom w:val="none" w:sz="0" w:space="0" w:color="auto"/>
        <w:right w:val="none" w:sz="0" w:space="0" w:color="auto"/>
      </w:divBdr>
    </w:div>
    <w:div w:id="1004355135">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046637816">
      <w:bodyDiv w:val="1"/>
      <w:marLeft w:val="0"/>
      <w:marRight w:val="0"/>
      <w:marTop w:val="0"/>
      <w:marBottom w:val="0"/>
      <w:divBdr>
        <w:top w:val="none" w:sz="0" w:space="0" w:color="auto"/>
        <w:left w:val="none" w:sz="0" w:space="0" w:color="auto"/>
        <w:bottom w:val="none" w:sz="0" w:space="0" w:color="auto"/>
        <w:right w:val="none" w:sz="0" w:space="0" w:color="auto"/>
      </w:divBdr>
    </w:div>
    <w:div w:id="1077903340">
      <w:bodyDiv w:val="1"/>
      <w:marLeft w:val="0"/>
      <w:marRight w:val="0"/>
      <w:marTop w:val="0"/>
      <w:marBottom w:val="0"/>
      <w:divBdr>
        <w:top w:val="none" w:sz="0" w:space="0" w:color="auto"/>
        <w:left w:val="none" w:sz="0" w:space="0" w:color="auto"/>
        <w:bottom w:val="none" w:sz="0" w:space="0" w:color="auto"/>
        <w:right w:val="none" w:sz="0" w:space="0" w:color="auto"/>
      </w:divBdr>
    </w:div>
    <w:div w:id="1174300682">
      <w:bodyDiv w:val="1"/>
      <w:marLeft w:val="0"/>
      <w:marRight w:val="0"/>
      <w:marTop w:val="0"/>
      <w:marBottom w:val="0"/>
      <w:divBdr>
        <w:top w:val="none" w:sz="0" w:space="0" w:color="auto"/>
        <w:left w:val="none" w:sz="0" w:space="0" w:color="auto"/>
        <w:bottom w:val="none" w:sz="0" w:space="0" w:color="auto"/>
        <w:right w:val="none" w:sz="0" w:space="0" w:color="auto"/>
      </w:divBdr>
    </w:div>
    <w:div w:id="1175608225">
      <w:bodyDiv w:val="1"/>
      <w:marLeft w:val="0"/>
      <w:marRight w:val="0"/>
      <w:marTop w:val="0"/>
      <w:marBottom w:val="0"/>
      <w:divBdr>
        <w:top w:val="none" w:sz="0" w:space="0" w:color="auto"/>
        <w:left w:val="none" w:sz="0" w:space="0" w:color="auto"/>
        <w:bottom w:val="none" w:sz="0" w:space="0" w:color="auto"/>
        <w:right w:val="none" w:sz="0" w:space="0" w:color="auto"/>
      </w:divBdr>
    </w:div>
    <w:div w:id="1177579338">
      <w:bodyDiv w:val="1"/>
      <w:marLeft w:val="0"/>
      <w:marRight w:val="0"/>
      <w:marTop w:val="0"/>
      <w:marBottom w:val="0"/>
      <w:divBdr>
        <w:top w:val="none" w:sz="0" w:space="0" w:color="auto"/>
        <w:left w:val="none" w:sz="0" w:space="0" w:color="auto"/>
        <w:bottom w:val="none" w:sz="0" w:space="0" w:color="auto"/>
        <w:right w:val="none" w:sz="0" w:space="0" w:color="auto"/>
      </w:divBdr>
    </w:div>
    <w:div w:id="1197236850">
      <w:bodyDiv w:val="1"/>
      <w:marLeft w:val="0"/>
      <w:marRight w:val="0"/>
      <w:marTop w:val="0"/>
      <w:marBottom w:val="0"/>
      <w:divBdr>
        <w:top w:val="none" w:sz="0" w:space="0" w:color="auto"/>
        <w:left w:val="none" w:sz="0" w:space="0" w:color="auto"/>
        <w:bottom w:val="none" w:sz="0" w:space="0" w:color="auto"/>
        <w:right w:val="none" w:sz="0" w:space="0" w:color="auto"/>
      </w:divBdr>
    </w:div>
    <w:div w:id="1228493297">
      <w:bodyDiv w:val="1"/>
      <w:marLeft w:val="0"/>
      <w:marRight w:val="0"/>
      <w:marTop w:val="0"/>
      <w:marBottom w:val="0"/>
      <w:divBdr>
        <w:top w:val="none" w:sz="0" w:space="0" w:color="auto"/>
        <w:left w:val="none" w:sz="0" w:space="0" w:color="auto"/>
        <w:bottom w:val="none" w:sz="0" w:space="0" w:color="auto"/>
        <w:right w:val="none" w:sz="0" w:space="0" w:color="auto"/>
      </w:divBdr>
    </w:div>
    <w:div w:id="1236359443">
      <w:bodyDiv w:val="1"/>
      <w:marLeft w:val="0"/>
      <w:marRight w:val="0"/>
      <w:marTop w:val="0"/>
      <w:marBottom w:val="0"/>
      <w:divBdr>
        <w:top w:val="none" w:sz="0" w:space="0" w:color="auto"/>
        <w:left w:val="none" w:sz="0" w:space="0" w:color="auto"/>
        <w:bottom w:val="none" w:sz="0" w:space="0" w:color="auto"/>
        <w:right w:val="none" w:sz="0" w:space="0" w:color="auto"/>
      </w:divBdr>
    </w:div>
    <w:div w:id="1265726369">
      <w:bodyDiv w:val="1"/>
      <w:marLeft w:val="0"/>
      <w:marRight w:val="0"/>
      <w:marTop w:val="0"/>
      <w:marBottom w:val="0"/>
      <w:divBdr>
        <w:top w:val="none" w:sz="0" w:space="0" w:color="auto"/>
        <w:left w:val="none" w:sz="0" w:space="0" w:color="auto"/>
        <w:bottom w:val="none" w:sz="0" w:space="0" w:color="auto"/>
        <w:right w:val="none" w:sz="0" w:space="0" w:color="auto"/>
      </w:divBdr>
    </w:div>
    <w:div w:id="1278831460">
      <w:bodyDiv w:val="1"/>
      <w:marLeft w:val="0"/>
      <w:marRight w:val="0"/>
      <w:marTop w:val="0"/>
      <w:marBottom w:val="0"/>
      <w:divBdr>
        <w:top w:val="none" w:sz="0" w:space="0" w:color="auto"/>
        <w:left w:val="none" w:sz="0" w:space="0" w:color="auto"/>
        <w:bottom w:val="none" w:sz="0" w:space="0" w:color="auto"/>
        <w:right w:val="none" w:sz="0" w:space="0" w:color="auto"/>
      </w:divBdr>
    </w:div>
    <w:div w:id="1307272092">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322467040">
      <w:bodyDiv w:val="1"/>
      <w:marLeft w:val="0"/>
      <w:marRight w:val="0"/>
      <w:marTop w:val="0"/>
      <w:marBottom w:val="0"/>
      <w:divBdr>
        <w:top w:val="none" w:sz="0" w:space="0" w:color="auto"/>
        <w:left w:val="none" w:sz="0" w:space="0" w:color="auto"/>
        <w:bottom w:val="none" w:sz="0" w:space="0" w:color="auto"/>
        <w:right w:val="none" w:sz="0" w:space="0" w:color="auto"/>
      </w:divBdr>
    </w:div>
    <w:div w:id="1341006757">
      <w:bodyDiv w:val="1"/>
      <w:marLeft w:val="0"/>
      <w:marRight w:val="0"/>
      <w:marTop w:val="0"/>
      <w:marBottom w:val="0"/>
      <w:divBdr>
        <w:top w:val="none" w:sz="0" w:space="0" w:color="auto"/>
        <w:left w:val="none" w:sz="0" w:space="0" w:color="auto"/>
        <w:bottom w:val="none" w:sz="0" w:space="0" w:color="auto"/>
        <w:right w:val="none" w:sz="0" w:space="0" w:color="auto"/>
      </w:divBdr>
    </w:div>
    <w:div w:id="1377318847">
      <w:bodyDiv w:val="1"/>
      <w:marLeft w:val="0"/>
      <w:marRight w:val="0"/>
      <w:marTop w:val="0"/>
      <w:marBottom w:val="0"/>
      <w:divBdr>
        <w:top w:val="none" w:sz="0" w:space="0" w:color="auto"/>
        <w:left w:val="none" w:sz="0" w:space="0" w:color="auto"/>
        <w:bottom w:val="none" w:sz="0" w:space="0" w:color="auto"/>
        <w:right w:val="none" w:sz="0" w:space="0" w:color="auto"/>
      </w:divBdr>
    </w:div>
    <w:div w:id="1386953015">
      <w:bodyDiv w:val="1"/>
      <w:marLeft w:val="0"/>
      <w:marRight w:val="0"/>
      <w:marTop w:val="0"/>
      <w:marBottom w:val="0"/>
      <w:divBdr>
        <w:top w:val="none" w:sz="0" w:space="0" w:color="auto"/>
        <w:left w:val="none" w:sz="0" w:space="0" w:color="auto"/>
        <w:bottom w:val="none" w:sz="0" w:space="0" w:color="auto"/>
        <w:right w:val="none" w:sz="0" w:space="0" w:color="auto"/>
      </w:divBdr>
    </w:div>
    <w:div w:id="1401515326">
      <w:bodyDiv w:val="1"/>
      <w:marLeft w:val="0"/>
      <w:marRight w:val="0"/>
      <w:marTop w:val="0"/>
      <w:marBottom w:val="0"/>
      <w:divBdr>
        <w:top w:val="none" w:sz="0" w:space="0" w:color="auto"/>
        <w:left w:val="none" w:sz="0" w:space="0" w:color="auto"/>
        <w:bottom w:val="none" w:sz="0" w:space="0" w:color="auto"/>
        <w:right w:val="none" w:sz="0" w:space="0" w:color="auto"/>
      </w:divBdr>
    </w:div>
    <w:div w:id="1412966220">
      <w:bodyDiv w:val="1"/>
      <w:marLeft w:val="0"/>
      <w:marRight w:val="0"/>
      <w:marTop w:val="0"/>
      <w:marBottom w:val="0"/>
      <w:divBdr>
        <w:top w:val="none" w:sz="0" w:space="0" w:color="auto"/>
        <w:left w:val="none" w:sz="0" w:space="0" w:color="auto"/>
        <w:bottom w:val="none" w:sz="0" w:space="0" w:color="auto"/>
        <w:right w:val="none" w:sz="0" w:space="0" w:color="auto"/>
      </w:divBdr>
    </w:div>
    <w:div w:id="1492717640">
      <w:bodyDiv w:val="1"/>
      <w:marLeft w:val="0"/>
      <w:marRight w:val="0"/>
      <w:marTop w:val="0"/>
      <w:marBottom w:val="0"/>
      <w:divBdr>
        <w:top w:val="none" w:sz="0" w:space="0" w:color="auto"/>
        <w:left w:val="none" w:sz="0" w:space="0" w:color="auto"/>
        <w:bottom w:val="none" w:sz="0" w:space="0" w:color="auto"/>
        <w:right w:val="none" w:sz="0" w:space="0" w:color="auto"/>
      </w:divBdr>
    </w:div>
    <w:div w:id="1515218546">
      <w:bodyDiv w:val="1"/>
      <w:marLeft w:val="0"/>
      <w:marRight w:val="0"/>
      <w:marTop w:val="0"/>
      <w:marBottom w:val="0"/>
      <w:divBdr>
        <w:top w:val="none" w:sz="0" w:space="0" w:color="auto"/>
        <w:left w:val="none" w:sz="0" w:space="0" w:color="auto"/>
        <w:bottom w:val="none" w:sz="0" w:space="0" w:color="auto"/>
        <w:right w:val="none" w:sz="0" w:space="0" w:color="auto"/>
      </w:divBdr>
    </w:div>
    <w:div w:id="1547176597">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617910869">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5932067">
      <w:bodyDiv w:val="1"/>
      <w:marLeft w:val="0"/>
      <w:marRight w:val="0"/>
      <w:marTop w:val="0"/>
      <w:marBottom w:val="0"/>
      <w:divBdr>
        <w:top w:val="none" w:sz="0" w:space="0" w:color="auto"/>
        <w:left w:val="none" w:sz="0" w:space="0" w:color="auto"/>
        <w:bottom w:val="none" w:sz="0" w:space="0" w:color="auto"/>
        <w:right w:val="none" w:sz="0" w:space="0" w:color="auto"/>
      </w:divBdr>
    </w:div>
    <w:div w:id="1737632760">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769345286">
      <w:bodyDiv w:val="1"/>
      <w:marLeft w:val="0"/>
      <w:marRight w:val="0"/>
      <w:marTop w:val="0"/>
      <w:marBottom w:val="0"/>
      <w:divBdr>
        <w:top w:val="none" w:sz="0" w:space="0" w:color="auto"/>
        <w:left w:val="none" w:sz="0" w:space="0" w:color="auto"/>
        <w:bottom w:val="none" w:sz="0" w:space="0" w:color="auto"/>
        <w:right w:val="none" w:sz="0" w:space="0" w:color="auto"/>
      </w:divBdr>
    </w:div>
    <w:div w:id="1776515508">
      <w:bodyDiv w:val="1"/>
      <w:marLeft w:val="0"/>
      <w:marRight w:val="0"/>
      <w:marTop w:val="0"/>
      <w:marBottom w:val="0"/>
      <w:divBdr>
        <w:top w:val="none" w:sz="0" w:space="0" w:color="auto"/>
        <w:left w:val="none" w:sz="0" w:space="0" w:color="auto"/>
        <w:bottom w:val="none" w:sz="0" w:space="0" w:color="auto"/>
        <w:right w:val="none" w:sz="0" w:space="0" w:color="auto"/>
      </w:divBdr>
    </w:div>
    <w:div w:id="1788574435">
      <w:bodyDiv w:val="1"/>
      <w:marLeft w:val="0"/>
      <w:marRight w:val="0"/>
      <w:marTop w:val="0"/>
      <w:marBottom w:val="0"/>
      <w:divBdr>
        <w:top w:val="none" w:sz="0" w:space="0" w:color="auto"/>
        <w:left w:val="none" w:sz="0" w:space="0" w:color="auto"/>
        <w:bottom w:val="none" w:sz="0" w:space="0" w:color="auto"/>
        <w:right w:val="none" w:sz="0" w:space="0" w:color="auto"/>
      </w:divBdr>
    </w:div>
    <w:div w:id="1795711041">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853910788">
      <w:bodyDiv w:val="1"/>
      <w:marLeft w:val="0"/>
      <w:marRight w:val="0"/>
      <w:marTop w:val="0"/>
      <w:marBottom w:val="0"/>
      <w:divBdr>
        <w:top w:val="none" w:sz="0" w:space="0" w:color="auto"/>
        <w:left w:val="none" w:sz="0" w:space="0" w:color="auto"/>
        <w:bottom w:val="none" w:sz="0" w:space="0" w:color="auto"/>
        <w:right w:val="none" w:sz="0" w:space="0" w:color="auto"/>
      </w:divBdr>
    </w:div>
    <w:div w:id="1866820635">
      <w:bodyDiv w:val="1"/>
      <w:marLeft w:val="0"/>
      <w:marRight w:val="0"/>
      <w:marTop w:val="0"/>
      <w:marBottom w:val="0"/>
      <w:divBdr>
        <w:top w:val="none" w:sz="0" w:space="0" w:color="auto"/>
        <w:left w:val="none" w:sz="0" w:space="0" w:color="auto"/>
        <w:bottom w:val="none" w:sz="0" w:space="0" w:color="auto"/>
        <w:right w:val="none" w:sz="0" w:space="0" w:color="auto"/>
      </w:divBdr>
    </w:div>
    <w:div w:id="1868521803">
      <w:bodyDiv w:val="1"/>
      <w:marLeft w:val="0"/>
      <w:marRight w:val="0"/>
      <w:marTop w:val="0"/>
      <w:marBottom w:val="0"/>
      <w:divBdr>
        <w:top w:val="none" w:sz="0" w:space="0" w:color="auto"/>
        <w:left w:val="none" w:sz="0" w:space="0" w:color="auto"/>
        <w:bottom w:val="none" w:sz="0" w:space="0" w:color="auto"/>
        <w:right w:val="none" w:sz="0" w:space="0" w:color="auto"/>
      </w:divBdr>
    </w:div>
    <w:div w:id="1922637809">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1987969707">
      <w:bodyDiv w:val="1"/>
      <w:marLeft w:val="0"/>
      <w:marRight w:val="0"/>
      <w:marTop w:val="0"/>
      <w:marBottom w:val="0"/>
      <w:divBdr>
        <w:top w:val="none" w:sz="0" w:space="0" w:color="auto"/>
        <w:left w:val="none" w:sz="0" w:space="0" w:color="auto"/>
        <w:bottom w:val="none" w:sz="0" w:space="0" w:color="auto"/>
        <w:right w:val="none" w:sz="0" w:space="0" w:color="auto"/>
      </w:divBdr>
    </w:div>
    <w:div w:id="2006472552">
      <w:bodyDiv w:val="1"/>
      <w:marLeft w:val="0"/>
      <w:marRight w:val="0"/>
      <w:marTop w:val="0"/>
      <w:marBottom w:val="0"/>
      <w:divBdr>
        <w:top w:val="none" w:sz="0" w:space="0" w:color="auto"/>
        <w:left w:val="none" w:sz="0" w:space="0" w:color="auto"/>
        <w:bottom w:val="none" w:sz="0" w:space="0" w:color="auto"/>
        <w:right w:val="none" w:sz="0" w:space="0" w:color="auto"/>
      </w:divBdr>
    </w:div>
    <w:div w:id="2127699287">
      <w:bodyDiv w:val="1"/>
      <w:marLeft w:val="0"/>
      <w:marRight w:val="0"/>
      <w:marTop w:val="0"/>
      <w:marBottom w:val="0"/>
      <w:divBdr>
        <w:top w:val="none" w:sz="0" w:space="0" w:color="auto"/>
        <w:left w:val="none" w:sz="0" w:space="0" w:color="auto"/>
        <w:bottom w:val="none" w:sz="0" w:space="0" w:color="auto"/>
        <w:right w:val="none" w:sz="0" w:space="0" w:color="auto"/>
      </w:divBdr>
    </w:div>
    <w:div w:id="21336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news/item/05-03-2021-new-who-iaea-publication-provides-guidance-on-radiotherapy-equipment-to-fight-cancer" TargetMode="External"/><Relationship Id="rId1" Type="http://schemas.openxmlformats.org/officeDocument/2006/relationships/hyperlink" Target="https://www.who.int/news/item/05-03-2021-new-who-iaea-publication-provides-guidance-on-radiotherapy-equipment-to-fight-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ACTIVE!165378430.10</documentid>
  <senderid>SJAQUEZ</senderid>
  <senderemail>SHARON.MAVARES@ROPESGRAY.COM</senderemail>
  <lastmodified>2026-01-07T17:12:00.0000000-05:00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ED71-B4FE-49C9-90D0-93125828BAED}">
  <ds:schemaRefs>
    <ds:schemaRef ds:uri="http://www.imanage.com/work/xmlschema"/>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86</TotalTime>
  <Pages>27</Pages>
  <Words>6879</Words>
  <Characters>39213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21</cp:revision>
  <cp:lastPrinted>2023-01-28T06:51:00Z</cp:lastPrinted>
  <dcterms:created xsi:type="dcterms:W3CDTF">2025-12-29T21:04:00Z</dcterms:created>
  <dcterms:modified xsi:type="dcterms:W3CDTF">2026-03-04T15:21:00Z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165378430_10</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RGMatter">
    <vt:lpwstr>SFCE-239</vt:lpwstr>
  </property>
</Properties>
</file>