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9C4F2" w14:textId="35B81856" w:rsidR="00D45CF3" w:rsidRPr="00D532E0" w:rsidRDefault="00D45CF3" w:rsidP="00D45CF3">
      <w:pPr>
        <w:jc w:val="center"/>
        <w:rPr>
          <w:rFonts w:asciiTheme="minorHAnsi" w:hAnsiTheme="minorHAnsi" w:cstheme="minorHAnsi"/>
          <w:b/>
          <w:bCs/>
        </w:rPr>
      </w:pPr>
      <w:r w:rsidRPr="00D532E0">
        <w:rPr>
          <w:rFonts w:asciiTheme="minorHAnsi" w:hAnsiTheme="minorHAnsi" w:cstheme="minorHAnsi"/>
          <w:b/>
          <w:bCs/>
        </w:rPr>
        <w:t>APPLICANT QUESTIONS</w:t>
      </w:r>
      <w:r w:rsidR="00006750" w:rsidRPr="00D532E0">
        <w:rPr>
          <w:rFonts w:asciiTheme="minorHAnsi" w:hAnsiTheme="minorHAnsi" w:cstheme="minorHAnsi"/>
          <w:b/>
          <w:bCs/>
        </w:rPr>
        <w:t xml:space="preserve"> #</w:t>
      </w:r>
      <w:r w:rsidR="00B95768">
        <w:rPr>
          <w:rFonts w:asciiTheme="minorHAnsi" w:hAnsiTheme="minorHAnsi" w:cstheme="minorHAnsi"/>
          <w:b/>
          <w:bCs/>
        </w:rPr>
        <w:t>2</w:t>
      </w:r>
    </w:p>
    <w:p w14:paraId="0B653DC0" w14:textId="77777777" w:rsidR="00D45CF3" w:rsidRPr="00D532E0" w:rsidRDefault="00D45CF3" w:rsidP="00D45CF3">
      <w:pPr>
        <w:jc w:val="center"/>
        <w:rPr>
          <w:rFonts w:asciiTheme="minorHAnsi" w:hAnsiTheme="minorHAnsi" w:cstheme="minorHAnsi"/>
        </w:rPr>
      </w:pPr>
      <w:r w:rsidRPr="00D532E0">
        <w:rPr>
          <w:rFonts w:asciiTheme="minorHAnsi" w:hAnsiTheme="minorHAnsi" w:cstheme="minorHAnsi"/>
          <w:i/>
          <w:iCs/>
        </w:rPr>
        <w:t xml:space="preserve">Responses should be sent to DoN staff at </w:t>
      </w:r>
      <w:hyperlink r:id="rId10" w:history="1">
        <w:r w:rsidRPr="00D532E0">
          <w:rPr>
            <w:rStyle w:val="Hyperlink"/>
            <w:rFonts w:asciiTheme="minorHAnsi" w:hAnsiTheme="minorHAnsi"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A242C5" w14:paraId="0DA3F6A5" w14:textId="77777777" w:rsidTr="007B31AA">
        <w:trPr>
          <w:jc w:val="center"/>
        </w:trPr>
        <w:tc>
          <w:tcPr>
            <w:tcW w:w="9350" w:type="dxa"/>
          </w:tcPr>
          <w:p w14:paraId="45FEAD51" w14:textId="77777777" w:rsidR="00D45CF3" w:rsidRPr="00A242C5" w:rsidRDefault="00D45CF3" w:rsidP="007B31AA">
            <w:pPr>
              <w:rPr>
                <w:rFonts w:cstheme="minorHAnsi"/>
                <w:bCs/>
              </w:rPr>
            </w:pPr>
            <w:proofErr w:type="gramStart"/>
            <w:r w:rsidRPr="00A242C5">
              <w:rPr>
                <w:rFonts w:cstheme="minorHAnsi"/>
                <w:bCs/>
              </w:rPr>
              <w:t>While</w:t>
            </w:r>
            <w:proofErr w:type="gramEnd"/>
            <w:r w:rsidRPr="00A242C5">
              <w:rPr>
                <w:rFonts w:cstheme="minorHAnsi"/>
                <w:bCs/>
              </w:rPr>
              <w:t xml:space="preserve"> you may submit each answer as available, please </w:t>
            </w:r>
          </w:p>
          <w:p w14:paraId="564BC99A" w14:textId="114617E5" w:rsidR="00D45CF3" w:rsidRPr="00A242C5" w:rsidRDefault="00D45CF3" w:rsidP="008A4A51">
            <w:pPr>
              <w:pStyle w:val="ListParagraph"/>
              <w:numPr>
                <w:ilvl w:val="0"/>
                <w:numId w:val="1"/>
              </w:numPr>
              <w:rPr>
                <w:rFonts w:cstheme="minorHAnsi"/>
                <w:bCs/>
              </w:rPr>
            </w:pPr>
            <w:r w:rsidRPr="00A242C5">
              <w:rPr>
                <w:rFonts w:cstheme="minorHAnsi"/>
                <w:bCs/>
              </w:rPr>
              <w:t>List question number and question for each answer you provide</w:t>
            </w:r>
            <w:r w:rsidR="005E12B9">
              <w:rPr>
                <w:rFonts w:cstheme="minorHAnsi"/>
                <w:bCs/>
              </w:rPr>
              <w:t>.</w:t>
            </w:r>
          </w:p>
          <w:p w14:paraId="3481F63B" w14:textId="6DD04C0D" w:rsidR="00D45CF3" w:rsidRPr="00A242C5" w:rsidRDefault="00D45CF3" w:rsidP="008A4A51">
            <w:pPr>
              <w:pStyle w:val="ListParagraph"/>
              <w:numPr>
                <w:ilvl w:val="0"/>
                <w:numId w:val="1"/>
              </w:numPr>
              <w:rPr>
                <w:rFonts w:cstheme="minorHAnsi"/>
                <w:bCs/>
              </w:rPr>
            </w:pPr>
            <w:r w:rsidRPr="00A242C5">
              <w:rPr>
                <w:rFonts w:cstheme="minorHAnsi"/>
                <w:bCs/>
              </w:rPr>
              <w:t>Submit responses as a separate word document, using the above application title and number as a running header and page numbers in the footer</w:t>
            </w:r>
            <w:r w:rsidR="005E12B9">
              <w:rPr>
                <w:rFonts w:cstheme="minorHAnsi"/>
                <w:bCs/>
              </w:rPr>
              <w:t>.</w:t>
            </w:r>
          </w:p>
          <w:p w14:paraId="78D014BD" w14:textId="6B028DA6" w:rsidR="00D45CF3" w:rsidRPr="00A242C5" w:rsidRDefault="00D45CF3" w:rsidP="008A4A51">
            <w:pPr>
              <w:pStyle w:val="ListParagraph"/>
              <w:numPr>
                <w:ilvl w:val="0"/>
                <w:numId w:val="1"/>
              </w:numPr>
              <w:rPr>
                <w:rFonts w:cstheme="minorHAnsi"/>
                <w:bCs/>
              </w:rPr>
            </w:pPr>
            <w:r w:rsidRPr="00A242C5">
              <w:rPr>
                <w:rFonts w:cstheme="minorHAnsi"/>
                <w:bCs/>
              </w:rPr>
              <w:t xml:space="preserve">When providing the answer to the final question, submit all questions and answers in </w:t>
            </w:r>
            <w:r w:rsidR="00867760" w:rsidRPr="00A242C5">
              <w:rPr>
                <w:rFonts w:cstheme="minorHAnsi"/>
                <w:bCs/>
              </w:rPr>
              <w:t xml:space="preserve">order in </w:t>
            </w:r>
            <w:r w:rsidRPr="00A242C5">
              <w:rPr>
                <w:rFonts w:cstheme="minorHAnsi"/>
                <w:bCs/>
              </w:rPr>
              <w:t>one final document</w:t>
            </w:r>
            <w:r w:rsidR="005E12B9">
              <w:rPr>
                <w:rFonts w:cstheme="minorHAnsi"/>
                <w:bCs/>
              </w:rPr>
              <w:t>.</w:t>
            </w:r>
            <w:r w:rsidRPr="00A242C5">
              <w:rPr>
                <w:rFonts w:cstheme="minorHAnsi"/>
                <w:bCs/>
              </w:rPr>
              <w:t xml:space="preserve"> </w:t>
            </w:r>
          </w:p>
          <w:p w14:paraId="61B898A9" w14:textId="27DA6B5E" w:rsidR="00D45CF3" w:rsidRPr="00A242C5" w:rsidRDefault="00D45CF3" w:rsidP="008A4A51">
            <w:pPr>
              <w:pStyle w:val="ListParagraph"/>
              <w:numPr>
                <w:ilvl w:val="0"/>
                <w:numId w:val="1"/>
              </w:numPr>
              <w:rPr>
                <w:rFonts w:cstheme="minorHAnsi"/>
                <w:b/>
              </w:rPr>
            </w:pPr>
            <w:r w:rsidRPr="00A242C5">
              <w:rPr>
                <w:rFonts w:cstheme="minorHAnsi"/>
                <w:bCs/>
              </w:rPr>
              <w:t xml:space="preserve">Submit responses in </w:t>
            </w:r>
            <w:r w:rsidR="005E12B9">
              <w:rPr>
                <w:rFonts w:cstheme="minorHAnsi"/>
                <w:bCs/>
              </w:rPr>
              <w:t xml:space="preserve">editable </w:t>
            </w:r>
            <w:r w:rsidRPr="00A242C5">
              <w:rPr>
                <w:rFonts w:cstheme="minorHAnsi"/>
                <w:bCs/>
              </w:rPr>
              <w:t>WORD or EXCEL</w:t>
            </w:r>
            <w:r w:rsidR="005E12B9">
              <w:rPr>
                <w:rFonts w:cstheme="minorHAnsi"/>
                <w:bCs/>
              </w:rPr>
              <w:t xml:space="preserve"> format.</w:t>
            </w:r>
          </w:p>
          <w:p w14:paraId="70F1F40B" w14:textId="5C010E1E" w:rsidR="00D45CF3" w:rsidRPr="005E12B9" w:rsidRDefault="00D45CF3" w:rsidP="008A4A51">
            <w:pPr>
              <w:pStyle w:val="ListParagraph"/>
              <w:numPr>
                <w:ilvl w:val="0"/>
                <w:numId w:val="1"/>
              </w:numPr>
              <w:rPr>
                <w:rFonts w:cstheme="minorHAnsi"/>
                <w:bCs/>
              </w:rPr>
            </w:pPr>
            <w:r w:rsidRPr="005E12B9">
              <w:rPr>
                <w:rFonts w:cstheme="minorHAnsi"/>
                <w:bCs/>
              </w:rPr>
              <w:t>Whenever possible, include a table with the response</w:t>
            </w:r>
            <w:r w:rsidR="005E12B9">
              <w:rPr>
                <w:rFonts w:cstheme="minorHAnsi"/>
                <w:bCs/>
              </w:rPr>
              <w:t>.</w:t>
            </w:r>
          </w:p>
          <w:p w14:paraId="01C56AEF" w14:textId="30C3F16C" w:rsidR="001A32EA" w:rsidRPr="00A242C5" w:rsidRDefault="001A32EA" w:rsidP="008A4A51">
            <w:pPr>
              <w:pStyle w:val="ListParagraph"/>
              <w:numPr>
                <w:ilvl w:val="0"/>
                <w:numId w:val="1"/>
              </w:numPr>
              <w:rPr>
                <w:rFonts w:cstheme="minorHAnsi"/>
                <w:b/>
              </w:rPr>
            </w:pPr>
            <w:r w:rsidRPr="00A242C5">
              <w:rPr>
                <w:rFonts w:cstheme="minorHAnsi"/>
                <w:b/>
              </w:rPr>
              <w:t>For HIPAA compliance Do not include numbers &lt;11.</w:t>
            </w:r>
          </w:p>
        </w:tc>
      </w:tr>
    </w:tbl>
    <w:p w14:paraId="0A81B0B9" w14:textId="2966E733" w:rsidR="0066604A" w:rsidRDefault="0066604A"/>
    <w:p w14:paraId="2BF896A0" w14:textId="0E2CC6C8" w:rsidR="008E6545" w:rsidRPr="00D532E0" w:rsidRDefault="00567B53" w:rsidP="00996E79">
      <w:pPr>
        <w:rPr>
          <w:rFonts w:asciiTheme="minorHAnsi" w:hAnsiTheme="minorHAnsi" w:cstheme="minorHAnsi"/>
          <w:b/>
          <w:bCs/>
          <w:u w:val="single"/>
        </w:rPr>
      </w:pPr>
      <w:proofErr w:type="spellStart"/>
      <w:r>
        <w:rPr>
          <w:rFonts w:asciiTheme="minorHAnsi" w:hAnsiTheme="minorHAnsi" w:cstheme="minorHAnsi"/>
          <w:b/>
          <w:bCs/>
          <w:u w:val="single"/>
        </w:rPr>
        <w:t>sta</w:t>
      </w:r>
      <w:r w:rsidR="001D7789" w:rsidRPr="00D532E0">
        <w:rPr>
          <w:rFonts w:asciiTheme="minorHAnsi" w:hAnsiTheme="minorHAnsi" w:cstheme="minorHAnsi"/>
          <w:b/>
          <w:bCs/>
          <w:u w:val="single"/>
        </w:rPr>
        <w:t>Factor</w:t>
      </w:r>
      <w:proofErr w:type="spellEnd"/>
      <w:r w:rsidR="001D7789" w:rsidRPr="00D532E0">
        <w:rPr>
          <w:rFonts w:asciiTheme="minorHAnsi" w:hAnsiTheme="minorHAnsi" w:cstheme="minorHAnsi"/>
          <w:b/>
          <w:bCs/>
          <w:u w:val="single"/>
        </w:rPr>
        <w:t xml:space="preserve"> 1a: Patient </w:t>
      </w:r>
      <w:r w:rsidR="00996E79" w:rsidRPr="00D532E0">
        <w:rPr>
          <w:rFonts w:asciiTheme="minorHAnsi" w:hAnsiTheme="minorHAnsi" w:cstheme="minorHAnsi"/>
          <w:b/>
          <w:bCs/>
          <w:u w:val="single"/>
        </w:rPr>
        <w:t xml:space="preserve">Panel and </w:t>
      </w:r>
      <w:r w:rsidR="001D7789" w:rsidRPr="00D532E0">
        <w:rPr>
          <w:rFonts w:asciiTheme="minorHAnsi" w:hAnsiTheme="minorHAnsi" w:cstheme="minorHAnsi"/>
          <w:b/>
          <w:bCs/>
          <w:u w:val="single"/>
        </w:rPr>
        <w:t>Need</w:t>
      </w:r>
    </w:p>
    <w:p w14:paraId="72933A9F" w14:textId="77777777" w:rsidR="00996E79" w:rsidRPr="00996E79" w:rsidRDefault="00996E79" w:rsidP="00996E79">
      <w:pPr>
        <w:rPr>
          <w:rFonts w:cstheme="minorHAnsi"/>
          <w:b/>
          <w:bCs/>
          <w:u w:val="single"/>
        </w:rPr>
      </w:pPr>
    </w:p>
    <w:p w14:paraId="4682A13E" w14:textId="4E453A0F" w:rsidR="009C4F56" w:rsidRPr="00FE28F2" w:rsidRDefault="009C4F56" w:rsidP="008A4A51">
      <w:pPr>
        <w:pStyle w:val="ListParagraph"/>
        <w:numPr>
          <w:ilvl w:val="0"/>
          <w:numId w:val="4"/>
        </w:numPr>
        <w:spacing w:line="240" w:lineRule="auto"/>
        <w:rPr>
          <w:rFonts w:cstheme="minorHAnsi"/>
          <w:b/>
          <w:bCs/>
          <w:sz w:val="24"/>
          <w:szCs w:val="24"/>
        </w:rPr>
      </w:pPr>
      <w:r w:rsidRPr="00FE28F2">
        <w:rPr>
          <w:rFonts w:cstheme="minorHAnsi"/>
          <w:b/>
          <w:bCs/>
          <w:sz w:val="24"/>
          <w:szCs w:val="24"/>
        </w:rPr>
        <w:t>What data base was used to report on Gender and Patient Origin? Please explain why the Press Ganey database was used to report on Age, Race and Ethnicity vs the database used for Gender and Patient Origin?</w:t>
      </w:r>
      <w:r w:rsidR="005E12B9" w:rsidRPr="00FE28F2">
        <w:rPr>
          <w:rFonts w:cstheme="minorHAnsi"/>
          <w:b/>
          <w:bCs/>
          <w:sz w:val="24"/>
          <w:szCs w:val="24"/>
        </w:rPr>
        <w:t xml:space="preserve"> If possible</w:t>
      </w:r>
      <w:r w:rsidR="00675CAF" w:rsidRPr="00FE28F2">
        <w:rPr>
          <w:rFonts w:cstheme="minorHAnsi"/>
          <w:b/>
          <w:bCs/>
          <w:sz w:val="24"/>
          <w:szCs w:val="24"/>
        </w:rPr>
        <w:t xml:space="preserve">, </w:t>
      </w:r>
      <w:r w:rsidR="005E12B9" w:rsidRPr="00FE28F2">
        <w:rPr>
          <w:rFonts w:cstheme="minorHAnsi"/>
          <w:b/>
          <w:bCs/>
          <w:sz w:val="24"/>
          <w:szCs w:val="24"/>
        </w:rPr>
        <w:t>provide the complete profile of Age, Race and Ethnicity.</w:t>
      </w:r>
    </w:p>
    <w:p w14:paraId="2FA207BF" w14:textId="77777777" w:rsidR="005E12B9" w:rsidRDefault="005E12B9" w:rsidP="005E12B9">
      <w:pPr>
        <w:pStyle w:val="ListParagraph"/>
        <w:spacing w:line="240" w:lineRule="auto"/>
        <w:ind w:left="360"/>
        <w:rPr>
          <w:rFonts w:cstheme="minorHAnsi"/>
          <w:sz w:val="24"/>
          <w:szCs w:val="24"/>
        </w:rPr>
      </w:pPr>
    </w:p>
    <w:p w14:paraId="558559FE" w14:textId="268DD334" w:rsidR="00B84481" w:rsidRPr="00C10D49" w:rsidRDefault="00675CAF" w:rsidP="002543DD">
      <w:pPr>
        <w:pStyle w:val="ListParagraph"/>
        <w:spacing w:line="240" w:lineRule="auto"/>
        <w:ind w:left="360"/>
        <w:rPr>
          <w:rFonts w:cstheme="minorHAnsi"/>
          <w:sz w:val="24"/>
          <w:szCs w:val="24"/>
        </w:rPr>
      </w:pPr>
      <w:r w:rsidRPr="00675CAF">
        <w:rPr>
          <w:rFonts w:cstheme="minorHAnsi"/>
          <w:b/>
          <w:bCs/>
          <w:sz w:val="24"/>
          <w:szCs w:val="24"/>
        </w:rPr>
        <w:t>Response:</w:t>
      </w:r>
      <w:r>
        <w:rPr>
          <w:rFonts w:cstheme="minorHAnsi"/>
          <w:sz w:val="24"/>
          <w:szCs w:val="24"/>
        </w:rPr>
        <w:t xml:space="preserve">  </w:t>
      </w:r>
      <w:r w:rsidR="00C10D49">
        <w:rPr>
          <w:rFonts w:cstheme="minorHAnsi"/>
          <w:sz w:val="24"/>
          <w:szCs w:val="24"/>
        </w:rPr>
        <w:t xml:space="preserve">In the initial application submission for CEC-24082115-AS (the “Initial Application”), </w:t>
      </w:r>
      <w:r w:rsidR="00C10D49" w:rsidRPr="00C10D49">
        <w:rPr>
          <w:rFonts w:cstheme="minorHAnsi"/>
          <w:sz w:val="24"/>
          <w:szCs w:val="24"/>
        </w:rPr>
        <w:t>t</w:t>
      </w:r>
      <w:r w:rsidRPr="00C10D49">
        <w:rPr>
          <w:rFonts w:cstheme="minorHAnsi"/>
          <w:sz w:val="24"/>
          <w:szCs w:val="24"/>
        </w:rPr>
        <w:t xml:space="preserve">he </w:t>
      </w:r>
      <w:r w:rsidR="0079446D" w:rsidRPr="00C10D49">
        <w:rPr>
          <w:rFonts w:cstheme="minorHAnsi"/>
          <w:sz w:val="24"/>
          <w:szCs w:val="24"/>
        </w:rPr>
        <w:t>Applicant</w:t>
      </w:r>
      <w:r w:rsidRPr="00C10D49">
        <w:rPr>
          <w:rFonts w:cstheme="minorHAnsi"/>
          <w:sz w:val="24"/>
          <w:szCs w:val="24"/>
        </w:rPr>
        <w:t xml:space="preserve"> used its </w:t>
      </w:r>
      <w:r w:rsidR="009025CE" w:rsidRPr="00C10D49">
        <w:rPr>
          <w:rFonts w:cstheme="minorHAnsi"/>
          <w:sz w:val="24"/>
          <w:szCs w:val="24"/>
        </w:rPr>
        <w:t xml:space="preserve">Allscripts </w:t>
      </w:r>
      <w:r w:rsidR="00AD253D" w:rsidRPr="00C10D49">
        <w:rPr>
          <w:rFonts w:cstheme="minorHAnsi"/>
          <w:sz w:val="24"/>
          <w:szCs w:val="24"/>
        </w:rPr>
        <w:t>EMR</w:t>
      </w:r>
      <w:r w:rsidRPr="00C10D49">
        <w:rPr>
          <w:rFonts w:cstheme="minorHAnsi"/>
          <w:sz w:val="24"/>
          <w:szCs w:val="24"/>
        </w:rPr>
        <w:t xml:space="preserve"> </w:t>
      </w:r>
      <w:r w:rsidR="009025CE" w:rsidRPr="00C10D49">
        <w:rPr>
          <w:rFonts w:cstheme="minorHAnsi"/>
          <w:sz w:val="24"/>
          <w:szCs w:val="24"/>
        </w:rPr>
        <w:t>database</w:t>
      </w:r>
      <w:r w:rsidR="00C10D49" w:rsidRPr="00C10D49">
        <w:rPr>
          <w:rFonts w:cstheme="minorHAnsi"/>
          <w:sz w:val="24"/>
          <w:szCs w:val="24"/>
        </w:rPr>
        <w:t>, its</w:t>
      </w:r>
      <w:r w:rsidR="00B84481" w:rsidRPr="00C10D49">
        <w:rPr>
          <w:rFonts w:cstheme="minorHAnsi"/>
          <w:sz w:val="24"/>
          <w:szCs w:val="24"/>
        </w:rPr>
        <w:t xml:space="preserve"> source of patient data for billing</w:t>
      </w:r>
      <w:r w:rsidR="00C10D49" w:rsidRPr="00C10D49">
        <w:rPr>
          <w:rFonts w:cstheme="minorHAnsi"/>
          <w:sz w:val="24"/>
          <w:szCs w:val="24"/>
        </w:rPr>
        <w:t>,</w:t>
      </w:r>
      <w:r w:rsidRPr="00C10D49">
        <w:rPr>
          <w:rFonts w:cstheme="minorHAnsi"/>
          <w:b/>
          <w:bCs/>
          <w:i/>
          <w:iCs/>
          <w:sz w:val="24"/>
          <w:szCs w:val="24"/>
        </w:rPr>
        <w:t xml:space="preserve"> </w:t>
      </w:r>
      <w:r w:rsidRPr="00C10D49">
        <w:rPr>
          <w:rFonts w:cstheme="minorHAnsi"/>
          <w:sz w:val="24"/>
          <w:szCs w:val="24"/>
        </w:rPr>
        <w:t>to report on Gender and Patient Origin.  Unfortunately, the Applicant</w:t>
      </w:r>
      <w:r w:rsidR="00AD253D" w:rsidRPr="00C10D49">
        <w:rPr>
          <w:rFonts w:cstheme="minorHAnsi"/>
          <w:sz w:val="24"/>
          <w:szCs w:val="24"/>
        </w:rPr>
        <w:t xml:space="preserve">'s </w:t>
      </w:r>
      <w:r w:rsidR="009025CE" w:rsidRPr="00C10D49">
        <w:rPr>
          <w:rFonts w:cstheme="minorHAnsi"/>
          <w:sz w:val="24"/>
          <w:szCs w:val="24"/>
        </w:rPr>
        <w:t xml:space="preserve">Allscripts </w:t>
      </w:r>
      <w:r w:rsidR="00B84481" w:rsidRPr="00C10D49">
        <w:rPr>
          <w:rFonts w:cstheme="minorHAnsi"/>
          <w:sz w:val="24"/>
          <w:szCs w:val="24"/>
        </w:rPr>
        <w:t>EMR</w:t>
      </w:r>
      <w:r w:rsidR="00AD253D" w:rsidRPr="00C10D49">
        <w:rPr>
          <w:rFonts w:cstheme="minorHAnsi"/>
          <w:sz w:val="24"/>
          <w:szCs w:val="24"/>
        </w:rPr>
        <w:t xml:space="preserve"> does not allow the Applicant to create reports </w:t>
      </w:r>
      <w:r w:rsidR="00B84481" w:rsidRPr="00C10D49">
        <w:rPr>
          <w:rFonts w:cstheme="minorHAnsi"/>
          <w:sz w:val="24"/>
          <w:szCs w:val="24"/>
        </w:rPr>
        <w:t xml:space="preserve">or data extracts </w:t>
      </w:r>
      <w:r w:rsidR="00AD253D" w:rsidRPr="00C10D49">
        <w:rPr>
          <w:rFonts w:cstheme="minorHAnsi"/>
          <w:sz w:val="24"/>
          <w:szCs w:val="24"/>
        </w:rPr>
        <w:t>that include patient</w:t>
      </w:r>
      <w:r w:rsidR="009025CE" w:rsidRPr="00C10D49">
        <w:rPr>
          <w:rFonts w:cstheme="minorHAnsi"/>
          <w:sz w:val="24"/>
          <w:szCs w:val="24"/>
        </w:rPr>
        <w:t xml:space="preserve"> Age</w:t>
      </w:r>
      <w:r w:rsidRPr="00C10D49">
        <w:rPr>
          <w:rFonts w:cstheme="minorHAnsi"/>
          <w:sz w:val="24"/>
          <w:szCs w:val="24"/>
        </w:rPr>
        <w:t>, Race and Ethnicity</w:t>
      </w:r>
      <w:r w:rsidR="00B84481" w:rsidRPr="00C10D49">
        <w:rPr>
          <w:rFonts w:cstheme="minorHAnsi"/>
          <w:sz w:val="24"/>
          <w:szCs w:val="24"/>
        </w:rPr>
        <w:t xml:space="preserve"> data</w:t>
      </w:r>
      <w:r w:rsidR="00F2203C" w:rsidRPr="00C10D49">
        <w:rPr>
          <w:rFonts w:cstheme="minorHAnsi"/>
          <w:sz w:val="24"/>
          <w:szCs w:val="24"/>
        </w:rPr>
        <w:t>.</w:t>
      </w:r>
      <w:r w:rsidR="001E2FC9" w:rsidRPr="00C10D49">
        <w:rPr>
          <w:rFonts w:cstheme="minorHAnsi"/>
          <w:sz w:val="24"/>
          <w:szCs w:val="24"/>
        </w:rPr>
        <w:t xml:space="preserve"> </w:t>
      </w:r>
      <w:r w:rsidR="00F2203C" w:rsidRPr="00C10D49">
        <w:rPr>
          <w:rFonts w:cstheme="minorHAnsi"/>
          <w:sz w:val="24"/>
          <w:szCs w:val="24"/>
        </w:rPr>
        <w:t>T</w:t>
      </w:r>
      <w:r w:rsidRPr="00C10D49">
        <w:rPr>
          <w:rFonts w:cstheme="minorHAnsi"/>
          <w:sz w:val="24"/>
          <w:szCs w:val="24"/>
        </w:rPr>
        <w:t xml:space="preserve">he Applicant </w:t>
      </w:r>
      <w:r w:rsidR="00B84481" w:rsidRPr="00C10D49">
        <w:rPr>
          <w:rFonts w:cstheme="minorHAnsi"/>
          <w:sz w:val="24"/>
          <w:szCs w:val="24"/>
        </w:rPr>
        <w:t>was able to extract</w:t>
      </w:r>
      <w:r w:rsidRPr="00C10D49">
        <w:rPr>
          <w:rFonts w:cstheme="minorHAnsi"/>
          <w:sz w:val="24"/>
          <w:szCs w:val="24"/>
        </w:rPr>
        <w:t xml:space="preserve"> limited Age, Race and Ethnicity data through its Press Ganey database</w:t>
      </w:r>
      <w:r w:rsidR="00B84481" w:rsidRPr="00C10D49">
        <w:rPr>
          <w:rFonts w:cstheme="minorHAnsi"/>
          <w:sz w:val="24"/>
          <w:szCs w:val="24"/>
        </w:rPr>
        <w:t xml:space="preserve">, and used this data in </w:t>
      </w:r>
      <w:r w:rsidR="00C10D49" w:rsidRPr="00C10D49">
        <w:rPr>
          <w:rFonts w:cstheme="minorHAnsi"/>
          <w:sz w:val="24"/>
          <w:szCs w:val="24"/>
        </w:rPr>
        <w:t>the Initial Application</w:t>
      </w:r>
      <w:r w:rsidR="00B84481" w:rsidRPr="00C10D49">
        <w:rPr>
          <w:rFonts w:cstheme="minorHAnsi"/>
          <w:sz w:val="24"/>
          <w:szCs w:val="24"/>
        </w:rPr>
        <w:t>,</w:t>
      </w:r>
      <w:r w:rsidR="0079446D" w:rsidRPr="00C10D49">
        <w:rPr>
          <w:rFonts w:cstheme="minorHAnsi"/>
          <w:sz w:val="24"/>
          <w:szCs w:val="24"/>
        </w:rPr>
        <w:t xml:space="preserve"> rather than not providing the </w:t>
      </w:r>
      <w:r w:rsidR="00B84481" w:rsidRPr="00C10D49">
        <w:rPr>
          <w:rFonts w:cstheme="minorHAnsi"/>
          <w:sz w:val="24"/>
          <w:szCs w:val="24"/>
        </w:rPr>
        <w:t xml:space="preserve">requested </w:t>
      </w:r>
      <w:r w:rsidR="0079446D" w:rsidRPr="00C10D49">
        <w:rPr>
          <w:rFonts w:cstheme="minorHAnsi"/>
          <w:sz w:val="24"/>
          <w:szCs w:val="24"/>
        </w:rPr>
        <w:t>data at all</w:t>
      </w:r>
      <w:r w:rsidR="00B84481" w:rsidRPr="00C10D49">
        <w:rPr>
          <w:rFonts w:cstheme="minorHAnsi"/>
          <w:sz w:val="24"/>
          <w:szCs w:val="24"/>
        </w:rPr>
        <w:t>.  The</w:t>
      </w:r>
      <w:r w:rsidR="00E72867" w:rsidRPr="00C10D49">
        <w:rPr>
          <w:rFonts w:cstheme="minorHAnsi"/>
          <w:sz w:val="24"/>
          <w:szCs w:val="24"/>
        </w:rPr>
        <w:t xml:space="preserve"> data provided </w:t>
      </w:r>
      <w:r w:rsidR="00322BB7" w:rsidRPr="00C10D49">
        <w:rPr>
          <w:rFonts w:cstheme="minorHAnsi"/>
          <w:sz w:val="24"/>
          <w:szCs w:val="24"/>
        </w:rPr>
        <w:t>was</w:t>
      </w:r>
      <w:r w:rsidR="00E72867" w:rsidRPr="00C10D49">
        <w:rPr>
          <w:rFonts w:cstheme="minorHAnsi"/>
          <w:sz w:val="24"/>
          <w:szCs w:val="24"/>
        </w:rPr>
        <w:t xml:space="preserve"> the most complete profile of Age, Race and Ethnicity that the Applicant </w:t>
      </w:r>
      <w:r w:rsidR="00322BB7" w:rsidRPr="00C10D49">
        <w:rPr>
          <w:rFonts w:cstheme="minorHAnsi"/>
          <w:sz w:val="24"/>
          <w:szCs w:val="24"/>
        </w:rPr>
        <w:t>was</w:t>
      </w:r>
      <w:r w:rsidR="00E72867" w:rsidRPr="00C10D49">
        <w:rPr>
          <w:rFonts w:cstheme="minorHAnsi"/>
          <w:sz w:val="24"/>
          <w:szCs w:val="24"/>
        </w:rPr>
        <w:t xml:space="preserve"> </w:t>
      </w:r>
      <w:r w:rsidR="005A7E20" w:rsidRPr="00C10D49">
        <w:rPr>
          <w:rFonts w:cstheme="minorHAnsi"/>
          <w:sz w:val="24"/>
          <w:szCs w:val="24"/>
        </w:rPr>
        <w:t>aware of</w:t>
      </w:r>
      <w:r w:rsidR="00E72867" w:rsidRPr="00C10D49">
        <w:rPr>
          <w:rFonts w:cstheme="minorHAnsi"/>
          <w:sz w:val="24"/>
          <w:szCs w:val="24"/>
        </w:rPr>
        <w:t xml:space="preserve"> at </w:t>
      </w:r>
      <w:r w:rsidR="00B84481" w:rsidRPr="00C10D49">
        <w:rPr>
          <w:rFonts w:cstheme="minorHAnsi"/>
          <w:sz w:val="24"/>
          <w:szCs w:val="24"/>
        </w:rPr>
        <w:t>the</w:t>
      </w:r>
      <w:r w:rsidR="00E72867" w:rsidRPr="00C10D49">
        <w:rPr>
          <w:rFonts w:cstheme="minorHAnsi"/>
          <w:sz w:val="24"/>
          <w:szCs w:val="24"/>
        </w:rPr>
        <w:t xml:space="preserve"> time</w:t>
      </w:r>
      <w:r w:rsidR="00B84481" w:rsidRPr="00C10D49">
        <w:rPr>
          <w:rFonts w:cstheme="minorHAnsi"/>
          <w:sz w:val="24"/>
          <w:szCs w:val="24"/>
        </w:rPr>
        <w:t xml:space="preserve"> of submission</w:t>
      </w:r>
      <w:r w:rsidR="00322BB7" w:rsidRPr="00C10D49">
        <w:rPr>
          <w:rFonts w:cstheme="minorHAnsi"/>
          <w:sz w:val="24"/>
          <w:szCs w:val="24"/>
        </w:rPr>
        <w:t xml:space="preserve">.  </w:t>
      </w:r>
      <w:r w:rsidR="00B84481" w:rsidRPr="00C10D49">
        <w:rPr>
          <w:rFonts w:cstheme="minorHAnsi"/>
          <w:sz w:val="24"/>
          <w:szCs w:val="24"/>
        </w:rPr>
        <w:t xml:space="preserve">Upon receiving Applicant Questions #1 from the DON staff, the Applicant identified </w:t>
      </w:r>
      <w:r w:rsidR="00C10D49" w:rsidRPr="00C10D49">
        <w:rPr>
          <w:rFonts w:cstheme="minorHAnsi"/>
          <w:sz w:val="24"/>
          <w:szCs w:val="24"/>
        </w:rPr>
        <w:t>t</w:t>
      </w:r>
      <w:r w:rsidR="00B84481" w:rsidRPr="00C10D49">
        <w:rPr>
          <w:rFonts w:cstheme="minorHAnsi"/>
          <w:sz w:val="24"/>
          <w:szCs w:val="24"/>
        </w:rPr>
        <w:t xml:space="preserve">he </w:t>
      </w:r>
      <w:proofErr w:type="spellStart"/>
      <w:r w:rsidR="00322BB7" w:rsidRPr="00C10D49">
        <w:rPr>
          <w:rFonts w:cstheme="minorHAnsi"/>
          <w:sz w:val="24"/>
          <w:szCs w:val="24"/>
        </w:rPr>
        <w:t>Provation</w:t>
      </w:r>
      <w:proofErr w:type="spellEnd"/>
      <w:r w:rsidR="00322BB7" w:rsidRPr="00C10D49">
        <w:rPr>
          <w:rFonts w:cstheme="minorHAnsi"/>
          <w:sz w:val="24"/>
          <w:szCs w:val="24"/>
        </w:rPr>
        <w:t xml:space="preserve"> system used by the providers to record their operative notes</w:t>
      </w:r>
      <w:r w:rsidR="0079446D" w:rsidRPr="00C10D49">
        <w:rPr>
          <w:rFonts w:cstheme="minorHAnsi"/>
          <w:sz w:val="24"/>
          <w:szCs w:val="24"/>
        </w:rPr>
        <w:t xml:space="preserve"> at the ASC</w:t>
      </w:r>
      <w:r w:rsidR="00C10D49" w:rsidRPr="00C10D49">
        <w:rPr>
          <w:rFonts w:cstheme="minorHAnsi"/>
          <w:sz w:val="24"/>
          <w:szCs w:val="24"/>
        </w:rPr>
        <w:t xml:space="preserve"> as an alternative source of data</w:t>
      </w:r>
      <w:r w:rsidR="0079446D" w:rsidRPr="00C10D49">
        <w:rPr>
          <w:rFonts w:cstheme="minorHAnsi"/>
          <w:sz w:val="24"/>
          <w:szCs w:val="24"/>
        </w:rPr>
        <w:t>.</w:t>
      </w:r>
      <w:r w:rsidR="00322BB7" w:rsidRPr="00C10D49">
        <w:rPr>
          <w:rFonts w:cstheme="minorHAnsi"/>
          <w:sz w:val="24"/>
          <w:szCs w:val="24"/>
        </w:rPr>
        <w:t xml:space="preserve">  </w:t>
      </w:r>
      <w:r w:rsidR="0079446D" w:rsidRPr="00C10D49">
        <w:rPr>
          <w:rFonts w:cstheme="minorHAnsi"/>
          <w:sz w:val="24"/>
          <w:szCs w:val="24"/>
        </w:rPr>
        <w:t xml:space="preserve">The </w:t>
      </w:r>
      <w:proofErr w:type="spellStart"/>
      <w:r w:rsidR="0079446D" w:rsidRPr="00C10D49">
        <w:rPr>
          <w:rFonts w:cstheme="minorHAnsi"/>
          <w:sz w:val="24"/>
          <w:szCs w:val="24"/>
        </w:rPr>
        <w:t>Provation</w:t>
      </w:r>
      <w:proofErr w:type="spellEnd"/>
      <w:r w:rsidR="00322BB7" w:rsidRPr="00C10D49">
        <w:rPr>
          <w:rFonts w:cstheme="minorHAnsi"/>
          <w:sz w:val="24"/>
          <w:szCs w:val="24"/>
        </w:rPr>
        <w:t xml:space="preserve"> data is more accurate </w:t>
      </w:r>
      <w:r w:rsidR="0079446D" w:rsidRPr="00C10D49">
        <w:rPr>
          <w:rFonts w:cstheme="minorHAnsi"/>
          <w:sz w:val="24"/>
          <w:szCs w:val="24"/>
        </w:rPr>
        <w:t xml:space="preserve">and complete </w:t>
      </w:r>
      <w:r w:rsidR="00322BB7" w:rsidRPr="00C10D49">
        <w:rPr>
          <w:rFonts w:cstheme="minorHAnsi"/>
          <w:sz w:val="24"/>
          <w:szCs w:val="24"/>
        </w:rPr>
        <w:t>than the data reported from Press Ganey surveys because each patient case is reported</w:t>
      </w:r>
      <w:r w:rsidR="0079446D" w:rsidRPr="00C10D49">
        <w:rPr>
          <w:rFonts w:cstheme="minorHAnsi"/>
          <w:sz w:val="24"/>
          <w:szCs w:val="24"/>
        </w:rPr>
        <w:t xml:space="preserve">, </w:t>
      </w:r>
      <w:r w:rsidR="00C10D49" w:rsidRPr="00C10D49">
        <w:rPr>
          <w:rFonts w:cstheme="minorHAnsi"/>
          <w:sz w:val="24"/>
          <w:szCs w:val="24"/>
        </w:rPr>
        <w:t>whereas the Press Ganey surveys include only</w:t>
      </w:r>
      <w:r w:rsidR="0079446D" w:rsidRPr="00C10D49">
        <w:rPr>
          <w:rFonts w:cstheme="minorHAnsi"/>
          <w:sz w:val="24"/>
          <w:szCs w:val="24"/>
        </w:rPr>
        <w:t xml:space="preserve"> data from patients who responded to the </w:t>
      </w:r>
      <w:r w:rsidR="00C10D49" w:rsidRPr="00C10D49">
        <w:rPr>
          <w:rFonts w:cstheme="minorHAnsi"/>
          <w:sz w:val="24"/>
          <w:szCs w:val="24"/>
        </w:rPr>
        <w:t>surveys</w:t>
      </w:r>
      <w:r w:rsidR="00322BB7" w:rsidRPr="00C10D49">
        <w:rPr>
          <w:rFonts w:cstheme="minorHAnsi"/>
          <w:sz w:val="24"/>
          <w:szCs w:val="24"/>
        </w:rPr>
        <w:t xml:space="preserve">.  </w:t>
      </w:r>
    </w:p>
    <w:p w14:paraId="4A136E0A" w14:textId="77777777" w:rsidR="00D701EF" w:rsidRPr="00C10D49" w:rsidRDefault="00D701EF" w:rsidP="002543DD">
      <w:pPr>
        <w:pStyle w:val="ListParagraph"/>
        <w:spacing w:line="240" w:lineRule="auto"/>
        <w:ind w:left="360"/>
        <w:rPr>
          <w:rFonts w:cstheme="minorHAnsi"/>
          <w:sz w:val="24"/>
          <w:szCs w:val="24"/>
        </w:rPr>
      </w:pPr>
    </w:p>
    <w:p w14:paraId="23B5CA20" w14:textId="222CF073" w:rsidR="00D701EF" w:rsidRPr="00C10D49" w:rsidRDefault="00D701EF" w:rsidP="002543DD">
      <w:pPr>
        <w:pStyle w:val="ListParagraph"/>
        <w:spacing w:line="240" w:lineRule="auto"/>
        <w:ind w:left="360"/>
        <w:rPr>
          <w:rFonts w:cstheme="minorHAnsi"/>
          <w:sz w:val="24"/>
          <w:szCs w:val="24"/>
        </w:rPr>
      </w:pPr>
      <w:r w:rsidRPr="00C10D49">
        <w:rPr>
          <w:rFonts w:cstheme="minorHAnsi"/>
          <w:sz w:val="24"/>
          <w:szCs w:val="24"/>
        </w:rPr>
        <w:t xml:space="preserve">Please see updated the </w:t>
      </w:r>
      <w:r w:rsidR="005A7E20" w:rsidRPr="00C10D49">
        <w:rPr>
          <w:rFonts w:cstheme="minorHAnsi"/>
          <w:sz w:val="24"/>
          <w:szCs w:val="24"/>
        </w:rPr>
        <w:t>Age, R</w:t>
      </w:r>
      <w:r w:rsidRPr="00C10D49">
        <w:rPr>
          <w:rFonts w:cstheme="minorHAnsi"/>
          <w:sz w:val="24"/>
          <w:szCs w:val="24"/>
        </w:rPr>
        <w:t>ac</w:t>
      </w:r>
      <w:r w:rsidR="005A7E20" w:rsidRPr="00C10D49">
        <w:rPr>
          <w:rFonts w:cstheme="minorHAnsi"/>
          <w:sz w:val="24"/>
          <w:szCs w:val="24"/>
        </w:rPr>
        <w:t>e and E</w:t>
      </w:r>
      <w:r w:rsidRPr="00C10D49">
        <w:rPr>
          <w:rFonts w:cstheme="minorHAnsi"/>
          <w:sz w:val="24"/>
          <w:szCs w:val="24"/>
        </w:rPr>
        <w:t xml:space="preserve">thnicity </w:t>
      </w:r>
      <w:r w:rsidR="005A7E20" w:rsidRPr="00C10D49">
        <w:rPr>
          <w:rFonts w:cstheme="minorHAnsi"/>
          <w:sz w:val="24"/>
          <w:szCs w:val="24"/>
        </w:rPr>
        <w:t>patient panel data (unique patient</w:t>
      </w:r>
      <w:r w:rsidR="003B28FD" w:rsidRPr="00C10D49">
        <w:rPr>
          <w:rFonts w:cstheme="minorHAnsi"/>
          <w:sz w:val="24"/>
          <w:szCs w:val="24"/>
        </w:rPr>
        <w:t xml:space="preserve"> counts</w:t>
      </w:r>
      <w:r w:rsidR="005A7E20" w:rsidRPr="00C10D49">
        <w:rPr>
          <w:rFonts w:cstheme="minorHAnsi"/>
          <w:sz w:val="24"/>
          <w:szCs w:val="24"/>
        </w:rPr>
        <w:t xml:space="preserve">, </w:t>
      </w:r>
      <w:r w:rsidR="005A7E20" w:rsidRPr="00690A43">
        <w:rPr>
          <w:rFonts w:cstheme="minorHAnsi"/>
          <w:sz w:val="24"/>
          <w:szCs w:val="24"/>
        </w:rPr>
        <w:t>not procedures or cases</w:t>
      </w:r>
      <w:r w:rsidR="005A7E20" w:rsidRPr="00C10D49">
        <w:rPr>
          <w:rFonts w:cstheme="minorHAnsi"/>
          <w:sz w:val="24"/>
          <w:szCs w:val="24"/>
        </w:rPr>
        <w:t>) in the</w:t>
      </w:r>
      <w:r w:rsidRPr="00C10D49">
        <w:rPr>
          <w:rFonts w:cstheme="minorHAnsi"/>
          <w:sz w:val="24"/>
          <w:szCs w:val="24"/>
        </w:rPr>
        <w:t xml:space="preserve"> tables below using </w:t>
      </w:r>
      <w:proofErr w:type="spellStart"/>
      <w:r w:rsidRPr="00C10D49">
        <w:rPr>
          <w:rFonts w:cstheme="minorHAnsi"/>
          <w:sz w:val="24"/>
          <w:szCs w:val="24"/>
        </w:rPr>
        <w:t>Provation</w:t>
      </w:r>
      <w:proofErr w:type="spellEnd"/>
      <w:r w:rsidRPr="00C10D49">
        <w:rPr>
          <w:rFonts w:cstheme="minorHAnsi"/>
          <w:sz w:val="24"/>
          <w:szCs w:val="24"/>
        </w:rPr>
        <w:t xml:space="preserve"> data </w:t>
      </w:r>
      <w:r w:rsidR="008D7DF4" w:rsidRPr="00C10D49">
        <w:rPr>
          <w:rFonts w:cstheme="minorHAnsi"/>
          <w:sz w:val="24"/>
          <w:szCs w:val="24"/>
        </w:rPr>
        <w:t xml:space="preserve">for Calendar Year </w:t>
      </w:r>
      <w:r w:rsidR="005A7E20" w:rsidRPr="00C10D49">
        <w:rPr>
          <w:rFonts w:cstheme="minorHAnsi"/>
          <w:sz w:val="24"/>
          <w:szCs w:val="24"/>
        </w:rPr>
        <w:t>202</w:t>
      </w:r>
      <w:r w:rsidR="00DC4002" w:rsidRPr="00C10D49">
        <w:rPr>
          <w:rFonts w:cstheme="minorHAnsi"/>
          <w:sz w:val="24"/>
          <w:szCs w:val="24"/>
        </w:rPr>
        <w:t>0</w:t>
      </w:r>
      <w:r w:rsidRPr="00C10D49">
        <w:rPr>
          <w:rFonts w:cstheme="minorHAnsi"/>
          <w:sz w:val="24"/>
          <w:szCs w:val="24"/>
        </w:rPr>
        <w:t xml:space="preserve"> through 2024</w:t>
      </w:r>
      <w:r w:rsidR="008D7DF4" w:rsidRPr="00C10D49">
        <w:rPr>
          <w:rFonts w:cstheme="minorHAnsi"/>
          <w:sz w:val="24"/>
          <w:szCs w:val="24"/>
        </w:rPr>
        <w:t xml:space="preserve"> (2024 is based on January to September data annualized)</w:t>
      </w:r>
      <w:r w:rsidRPr="00C10D49">
        <w:rPr>
          <w:rFonts w:cstheme="minorHAnsi"/>
          <w:sz w:val="24"/>
          <w:szCs w:val="24"/>
        </w:rPr>
        <w:t>.</w:t>
      </w:r>
      <w:r w:rsidR="00DE6DF1" w:rsidRPr="00C10D49">
        <w:rPr>
          <w:rFonts w:cstheme="minorHAnsi"/>
          <w:sz w:val="24"/>
          <w:szCs w:val="24"/>
        </w:rPr>
        <w:t xml:space="preserve"> </w:t>
      </w:r>
      <w:r w:rsidR="00ED631E" w:rsidRPr="00C10D49">
        <w:rPr>
          <w:rFonts w:cstheme="minorHAnsi"/>
          <w:sz w:val="24"/>
          <w:szCs w:val="24"/>
        </w:rPr>
        <w:t xml:space="preserve">Patient race categories with less than 11 </w:t>
      </w:r>
      <w:r w:rsidR="00865C50" w:rsidRPr="00C10D49">
        <w:rPr>
          <w:rFonts w:cstheme="minorHAnsi"/>
          <w:sz w:val="24"/>
          <w:szCs w:val="24"/>
        </w:rPr>
        <w:t xml:space="preserve">patients </w:t>
      </w:r>
      <w:r w:rsidR="00ED631E" w:rsidRPr="00C10D49">
        <w:rPr>
          <w:rFonts w:cstheme="minorHAnsi"/>
          <w:sz w:val="24"/>
          <w:szCs w:val="24"/>
        </w:rPr>
        <w:t>in a year were grouped with other races to meet HIPAA requirements.</w:t>
      </w:r>
      <w:r w:rsidR="00B42E9C">
        <w:rPr>
          <w:rFonts w:cstheme="minorHAnsi"/>
          <w:sz w:val="24"/>
          <w:szCs w:val="24"/>
        </w:rPr>
        <w:t xml:space="preserve">  Please note, patient race and ethnicity reporting is voluntary, and some </w:t>
      </w:r>
      <w:r w:rsidR="00AA2F92">
        <w:rPr>
          <w:rFonts w:cstheme="minorHAnsi"/>
          <w:sz w:val="24"/>
          <w:szCs w:val="24"/>
        </w:rPr>
        <w:t>patients</w:t>
      </w:r>
      <w:r w:rsidR="00B42E9C">
        <w:rPr>
          <w:rFonts w:cstheme="minorHAnsi"/>
          <w:sz w:val="24"/>
          <w:szCs w:val="24"/>
        </w:rPr>
        <w:t xml:space="preserve"> choose not to report their race and/or ethnicity.  </w:t>
      </w:r>
    </w:p>
    <w:p w14:paraId="3E4DB680" w14:textId="77777777" w:rsidR="00DE6DF1" w:rsidRDefault="00DE6DF1" w:rsidP="002543DD">
      <w:pPr>
        <w:pStyle w:val="ListParagraph"/>
        <w:spacing w:line="240" w:lineRule="auto"/>
        <w:ind w:left="360"/>
        <w:rPr>
          <w:rFonts w:cstheme="minorHAnsi"/>
          <w:sz w:val="24"/>
          <w:szCs w:val="24"/>
        </w:rPr>
      </w:pPr>
    </w:p>
    <w:p w14:paraId="2B5AAE60" w14:textId="236DA3A5" w:rsidR="005A7E20" w:rsidRDefault="005A7E20" w:rsidP="005A7E20">
      <w:pPr>
        <w:pStyle w:val="ListParagraph"/>
        <w:spacing w:line="240" w:lineRule="auto"/>
        <w:ind w:left="360"/>
        <w:rPr>
          <w:rFonts w:cstheme="minorHAnsi"/>
          <w:sz w:val="24"/>
          <w:szCs w:val="24"/>
        </w:rPr>
      </w:pPr>
      <w:r>
        <w:rPr>
          <w:rFonts w:cstheme="minorHAnsi"/>
          <w:sz w:val="24"/>
          <w:szCs w:val="24"/>
        </w:rPr>
        <w:t>Patient Panel Age by Calendar Year:</w:t>
      </w:r>
    </w:p>
    <w:p w14:paraId="6386F020" w14:textId="77777777" w:rsidR="005A7E20" w:rsidRPr="00566A5D" w:rsidRDefault="005A7E20" w:rsidP="002543DD">
      <w:pPr>
        <w:pStyle w:val="ListParagraph"/>
        <w:spacing w:line="240" w:lineRule="auto"/>
        <w:ind w:left="360"/>
        <w:rPr>
          <w:rFonts w:cstheme="minorHAnsi"/>
          <w:sz w:val="16"/>
          <w:szCs w:val="16"/>
        </w:rPr>
      </w:pPr>
    </w:p>
    <w:tbl>
      <w:tblPr>
        <w:tblW w:w="97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10"/>
        <w:gridCol w:w="810"/>
        <w:gridCol w:w="810"/>
        <w:gridCol w:w="720"/>
        <w:gridCol w:w="720"/>
        <w:gridCol w:w="720"/>
        <w:gridCol w:w="630"/>
        <w:gridCol w:w="630"/>
        <w:gridCol w:w="1080"/>
        <w:gridCol w:w="1260"/>
      </w:tblGrid>
      <w:tr w:rsidR="00DC4002" w:rsidRPr="00566A5D" w14:paraId="23DECC09" w14:textId="77777777" w:rsidTr="00DC4002">
        <w:trPr>
          <w:cantSplit/>
          <w:tblHeader/>
        </w:trPr>
        <w:tc>
          <w:tcPr>
            <w:tcW w:w="1530" w:type="dxa"/>
            <w:shd w:val="clear" w:color="auto" w:fill="DEEAF6"/>
          </w:tcPr>
          <w:p w14:paraId="6EE3E866" w14:textId="77777777" w:rsidR="0018617F" w:rsidRPr="00566A5D" w:rsidRDefault="0018617F" w:rsidP="00DC4002">
            <w:pPr>
              <w:ind w:right="-92"/>
              <w:rPr>
                <w:rFonts w:asciiTheme="minorHAnsi" w:hAnsiTheme="minorHAnsi" w:cstheme="minorHAnsi"/>
                <w:b/>
                <w:bCs/>
                <w:sz w:val="16"/>
                <w:szCs w:val="16"/>
              </w:rPr>
            </w:pPr>
          </w:p>
          <w:p w14:paraId="154B9DB9" w14:textId="3DE0A9EE" w:rsidR="00DC4002" w:rsidRPr="00566A5D" w:rsidRDefault="00DC4002" w:rsidP="00DC4002">
            <w:pPr>
              <w:ind w:right="-92"/>
              <w:rPr>
                <w:rFonts w:asciiTheme="minorHAnsi" w:hAnsiTheme="minorHAnsi" w:cstheme="minorHAnsi"/>
                <w:b/>
                <w:bCs/>
                <w:sz w:val="16"/>
                <w:szCs w:val="16"/>
              </w:rPr>
            </w:pPr>
            <w:r w:rsidRPr="00566A5D">
              <w:rPr>
                <w:rFonts w:asciiTheme="minorHAnsi" w:hAnsiTheme="minorHAnsi" w:cstheme="minorHAnsi"/>
                <w:b/>
                <w:bCs/>
                <w:sz w:val="16"/>
                <w:szCs w:val="16"/>
              </w:rPr>
              <w:t>Patient Age</w:t>
            </w:r>
          </w:p>
        </w:tc>
        <w:tc>
          <w:tcPr>
            <w:tcW w:w="810" w:type="dxa"/>
            <w:shd w:val="clear" w:color="auto" w:fill="DEEAF6"/>
          </w:tcPr>
          <w:p w14:paraId="0967FDFC" w14:textId="7DDBFB04"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2020</w:t>
            </w:r>
          </w:p>
          <w:p w14:paraId="758758FA" w14:textId="77777777"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w:t>
            </w:r>
          </w:p>
          <w:p w14:paraId="60FE3F3F" w14:textId="646D6402"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810" w:type="dxa"/>
            <w:shd w:val="clear" w:color="auto" w:fill="DEEAF6"/>
          </w:tcPr>
          <w:p w14:paraId="53A27DDD" w14:textId="1624B407"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2020</w:t>
            </w:r>
          </w:p>
          <w:p w14:paraId="1BC358A9" w14:textId="77777777"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14CD46D4" w14:textId="302D08E9"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810" w:type="dxa"/>
            <w:shd w:val="clear" w:color="auto" w:fill="DEEAF6"/>
          </w:tcPr>
          <w:p w14:paraId="10EE7D41" w14:textId="29B6B303"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2021</w:t>
            </w:r>
          </w:p>
          <w:p w14:paraId="2847DF30" w14:textId="77777777"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w:t>
            </w:r>
          </w:p>
          <w:p w14:paraId="6849ED3B" w14:textId="77777777"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720" w:type="dxa"/>
            <w:shd w:val="clear" w:color="auto" w:fill="DEEAF6"/>
          </w:tcPr>
          <w:p w14:paraId="771EE47F" w14:textId="77777777"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2021</w:t>
            </w:r>
          </w:p>
          <w:p w14:paraId="7730C3D6" w14:textId="77777777"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24D5D192" w14:textId="77777777"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720" w:type="dxa"/>
            <w:shd w:val="clear" w:color="auto" w:fill="DEEAF6"/>
          </w:tcPr>
          <w:p w14:paraId="39D58603" w14:textId="77777777"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2022</w:t>
            </w:r>
          </w:p>
          <w:p w14:paraId="4F82EEDD" w14:textId="77777777"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6D1282F4" w14:textId="77777777" w:rsidR="00DC4002" w:rsidRPr="00566A5D" w:rsidRDefault="00DC4002" w:rsidP="00DC4002">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720" w:type="dxa"/>
            <w:shd w:val="clear" w:color="auto" w:fill="DEEAF6"/>
          </w:tcPr>
          <w:p w14:paraId="7A36AF57" w14:textId="77777777" w:rsidR="00DC4002" w:rsidRPr="00566A5D" w:rsidRDefault="00DC4002" w:rsidP="00DC4002">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2022</w:t>
            </w:r>
          </w:p>
          <w:p w14:paraId="1EF1A19B" w14:textId="77777777" w:rsidR="00DC4002" w:rsidRPr="00566A5D" w:rsidRDefault="00DC4002" w:rsidP="00DC4002">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36D17AAC" w14:textId="77777777" w:rsidR="00DC4002" w:rsidRPr="00566A5D" w:rsidRDefault="00DC4002" w:rsidP="00DC4002">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630" w:type="dxa"/>
            <w:shd w:val="clear" w:color="auto" w:fill="DEEAF6"/>
          </w:tcPr>
          <w:p w14:paraId="1D5BD747" w14:textId="77777777" w:rsidR="00DC4002" w:rsidRPr="00566A5D" w:rsidRDefault="00DC4002" w:rsidP="00DC4002">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2023</w:t>
            </w:r>
          </w:p>
          <w:p w14:paraId="675E7A82" w14:textId="77777777" w:rsidR="00DC4002" w:rsidRPr="00566A5D" w:rsidRDefault="00DC4002" w:rsidP="00DC4002">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2E8EC484" w14:textId="77777777" w:rsidR="00DC4002" w:rsidRPr="00566A5D" w:rsidRDefault="00DC4002" w:rsidP="00DC4002">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630" w:type="dxa"/>
            <w:shd w:val="clear" w:color="auto" w:fill="DEEAF6"/>
          </w:tcPr>
          <w:p w14:paraId="3615B606" w14:textId="77777777" w:rsidR="00DC4002" w:rsidRPr="00566A5D" w:rsidRDefault="00DC4002" w:rsidP="00DC4002">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2023</w:t>
            </w:r>
          </w:p>
          <w:p w14:paraId="79F4D540" w14:textId="77777777" w:rsidR="00DC4002" w:rsidRPr="00566A5D" w:rsidRDefault="00DC4002" w:rsidP="00DC4002">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40A5E69F" w14:textId="77777777" w:rsidR="00DC4002" w:rsidRPr="00566A5D" w:rsidRDefault="00DC4002" w:rsidP="00DC4002">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1080" w:type="dxa"/>
            <w:shd w:val="clear" w:color="auto" w:fill="DEEAF6"/>
          </w:tcPr>
          <w:p w14:paraId="378D2AAB" w14:textId="77777777" w:rsidR="00DC4002" w:rsidRPr="00566A5D" w:rsidRDefault="00DC4002" w:rsidP="00DC4002">
            <w:pPr>
              <w:ind w:left="-127" w:right="-185"/>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2024 </w:t>
            </w:r>
          </w:p>
          <w:p w14:paraId="3DAAB1D8" w14:textId="77777777" w:rsidR="00DC4002" w:rsidRPr="00566A5D" w:rsidRDefault="00DC4002" w:rsidP="00DC4002">
            <w:pPr>
              <w:ind w:left="-127" w:right="-185"/>
              <w:jc w:val="center"/>
              <w:rPr>
                <w:rFonts w:asciiTheme="minorHAnsi" w:hAnsiTheme="minorHAnsi" w:cstheme="minorHAnsi"/>
                <w:b/>
                <w:bCs/>
                <w:sz w:val="16"/>
                <w:szCs w:val="16"/>
              </w:rPr>
            </w:pPr>
            <w:r w:rsidRPr="00566A5D">
              <w:rPr>
                <w:rFonts w:asciiTheme="minorHAnsi" w:hAnsiTheme="minorHAnsi" w:cstheme="minorHAnsi"/>
                <w:b/>
                <w:bCs/>
                <w:sz w:val="16"/>
                <w:szCs w:val="16"/>
              </w:rPr>
              <w:t>Jan-Sept annualized# # Patients</w:t>
            </w:r>
          </w:p>
        </w:tc>
        <w:tc>
          <w:tcPr>
            <w:tcW w:w="1260" w:type="dxa"/>
            <w:shd w:val="clear" w:color="auto" w:fill="DEEAF6"/>
          </w:tcPr>
          <w:p w14:paraId="58758F7F" w14:textId="77777777" w:rsidR="00DC4002" w:rsidRPr="00566A5D" w:rsidRDefault="00DC4002" w:rsidP="00DC4002">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2024 </w:t>
            </w:r>
          </w:p>
          <w:p w14:paraId="310EE7C9" w14:textId="77777777" w:rsidR="00DC4002" w:rsidRPr="00566A5D" w:rsidRDefault="00DC4002" w:rsidP="00DC4002">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Jan-Sept annualized% Patients</w:t>
            </w:r>
          </w:p>
        </w:tc>
      </w:tr>
      <w:tr w:rsidR="00DC4002" w:rsidRPr="00566A5D" w14:paraId="7B8C768F" w14:textId="77777777" w:rsidTr="00DC4002">
        <w:trPr>
          <w:cantSplit/>
        </w:trPr>
        <w:tc>
          <w:tcPr>
            <w:tcW w:w="1530" w:type="dxa"/>
            <w:shd w:val="clear" w:color="auto" w:fill="auto"/>
          </w:tcPr>
          <w:p w14:paraId="354629B8" w14:textId="511A8E84" w:rsidR="00DC4002" w:rsidRPr="00566A5D" w:rsidRDefault="00DC4002" w:rsidP="00DC4002">
            <w:pPr>
              <w:ind w:right="-92"/>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0-44</w:t>
            </w:r>
          </w:p>
        </w:tc>
        <w:tc>
          <w:tcPr>
            <w:tcW w:w="810" w:type="dxa"/>
          </w:tcPr>
          <w:p w14:paraId="339A5749" w14:textId="0C5010C0"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585</w:t>
            </w:r>
          </w:p>
        </w:tc>
        <w:tc>
          <w:tcPr>
            <w:tcW w:w="810" w:type="dxa"/>
          </w:tcPr>
          <w:p w14:paraId="43136429" w14:textId="25D6758F"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15%</w:t>
            </w:r>
          </w:p>
        </w:tc>
        <w:tc>
          <w:tcPr>
            <w:tcW w:w="810" w:type="dxa"/>
            <w:shd w:val="clear" w:color="auto" w:fill="auto"/>
          </w:tcPr>
          <w:p w14:paraId="3113EE6B" w14:textId="2222FEEC"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957</w:t>
            </w:r>
          </w:p>
        </w:tc>
        <w:tc>
          <w:tcPr>
            <w:tcW w:w="720" w:type="dxa"/>
            <w:shd w:val="clear" w:color="auto" w:fill="auto"/>
          </w:tcPr>
          <w:p w14:paraId="0E8B5B6F" w14:textId="452A19A1"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18%</w:t>
            </w:r>
          </w:p>
        </w:tc>
        <w:tc>
          <w:tcPr>
            <w:tcW w:w="720" w:type="dxa"/>
            <w:shd w:val="clear" w:color="auto" w:fill="auto"/>
          </w:tcPr>
          <w:p w14:paraId="0010F4E9" w14:textId="1E3A03D2"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788</w:t>
            </w:r>
          </w:p>
        </w:tc>
        <w:tc>
          <w:tcPr>
            <w:tcW w:w="720" w:type="dxa"/>
            <w:shd w:val="clear" w:color="auto" w:fill="auto"/>
          </w:tcPr>
          <w:p w14:paraId="29AA37EC" w14:textId="04E656C9"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15%</w:t>
            </w:r>
          </w:p>
        </w:tc>
        <w:tc>
          <w:tcPr>
            <w:tcW w:w="630" w:type="dxa"/>
            <w:shd w:val="clear" w:color="auto" w:fill="auto"/>
          </w:tcPr>
          <w:p w14:paraId="0925FBB9" w14:textId="67257031" w:rsidR="00DC4002" w:rsidRPr="00566A5D" w:rsidRDefault="00F8060A"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680</w:t>
            </w:r>
          </w:p>
        </w:tc>
        <w:tc>
          <w:tcPr>
            <w:tcW w:w="630" w:type="dxa"/>
            <w:shd w:val="clear" w:color="auto" w:fill="auto"/>
          </w:tcPr>
          <w:p w14:paraId="7738EEA6" w14:textId="7F6509DF" w:rsidR="00DC4002" w:rsidRPr="00566A5D" w:rsidRDefault="00F8060A"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11</w:t>
            </w:r>
            <w:r w:rsidR="00DC4002" w:rsidRPr="00566A5D">
              <w:rPr>
                <w:rFonts w:asciiTheme="minorHAnsi" w:hAnsiTheme="minorHAnsi" w:cstheme="minorHAnsi"/>
                <w:color w:val="000000" w:themeColor="text1"/>
                <w:sz w:val="16"/>
                <w:szCs w:val="16"/>
              </w:rPr>
              <w:t>%</w:t>
            </w:r>
          </w:p>
        </w:tc>
        <w:tc>
          <w:tcPr>
            <w:tcW w:w="1080" w:type="dxa"/>
            <w:shd w:val="clear" w:color="auto" w:fill="auto"/>
          </w:tcPr>
          <w:p w14:paraId="4DBACD5E" w14:textId="0CBD820E"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695</w:t>
            </w:r>
          </w:p>
        </w:tc>
        <w:tc>
          <w:tcPr>
            <w:tcW w:w="1260" w:type="dxa"/>
            <w:shd w:val="clear" w:color="auto" w:fill="auto"/>
          </w:tcPr>
          <w:p w14:paraId="570F285E" w14:textId="33F197AC" w:rsidR="00DC4002" w:rsidRPr="00566A5D" w:rsidRDefault="00DC4002" w:rsidP="00DC4002">
            <w:pPr>
              <w:ind w:right="-203"/>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11%</w:t>
            </w:r>
          </w:p>
        </w:tc>
      </w:tr>
      <w:tr w:rsidR="00DC4002" w:rsidRPr="00566A5D" w14:paraId="63023E87" w14:textId="77777777" w:rsidTr="00DC4002">
        <w:trPr>
          <w:cantSplit/>
        </w:trPr>
        <w:tc>
          <w:tcPr>
            <w:tcW w:w="1530" w:type="dxa"/>
            <w:tcBorders>
              <w:bottom w:val="single" w:sz="4" w:space="0" w:color="auto"/>
            </w:tcBorders>
            <w:shd w:val="clear" w:color="auto" w:fill="auto"/>
          </w:tcPr>
          <w:p w14:paraId="56AD590A" w14:textId="339380E0" w:rsidR="00DC4002" w:rsidRPr="00566A5D" w:rsidRDefault="00DC4002" w:rsidP="00DC4002">
            <w:pPr>
              <w:ind w:right="-92"/>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45-49</w:t>
            </w:r>
          </w:p>
        </w:tc>
        <w:tc>
          <w:tcPr>
            <w:tcW w:w="810" w:type="dxa"/>
            <w:tcBorders>
              <w:bottom w:val="single" w:sz="4" w:space="0" w:color="auto"/>
            </w:tcBorders>
          </w:tcPr>
          <w:p w14:paraId="59216FDB" w14:textId="586CE05F"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194</w:t>
            </w:r>
          </w:p>
        </w:tc>
        <w:tc>
          <w:tcPr>
            <w:tcW w:w="810" w:type="dxa"/>
            <w:tcBorders>
              <w:bottom w:val="single" w:sz="4" w:space="0" w:color="auto"/>
            </w:tcBorders>
          </w:tcPr>
          <w:p w14:paraId="72CD1326" w14:textId="5F67DC06"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5%</w:t>
            </w:r>
          </w:p>
        </w:tc>
        <w:tc>
          <w:tcPr>
            <w:tcW w:w="810" w:type="dxa"/>
            <w:tcBorders>
              <w:bottom w:val="single" w:sz="4" w:space="0" w:color="auto"/>
            </w:tcBorders>
            <w:shd w:val="clear" w:color="auto" w:fill="auto"/>
          </w:tcPr>
          <w:p w14:paraId="533DAFAB" w14:textId="59F64E29"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355</w:t>
            </w:r>
          </w:p>
        </w:tc>
        <w:tc>
          <w:tcPr>
            <w:tcW w:w="720" w:type="dxa"/>
            <w:tcBorders>
              <w:bottom w:val="single" w:sz="4" w:space="0" w:color="auto"/>
            </w:tcBorders>
            <w:shd w:val="clear" w:color="auto" w:fill="auto"/>
          </w:tcPr>
          <w:p w14:paraId="00892790" w14:textId="33E81443"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6%</w:t>
            </w:r>
          </w:p>
        </w:tc>
        <w:tc>
          <w:tcPr>
            <w:tcW w:w="720" w:type="dxa"/>
            <w:tcBorders>
              <w:bottom w:val="single" w:sz="4" w:space="0" w:color="auto"/>
            </w:tcBorders>
            <w:shd w:val="clear" w:color="auto" w:fill="auto"/>
          </w:tcPr>
          <w:p w14:paraId="28BF7D21" w14:textId="798730B5"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540</w:t>
            </w:r>
          </w:p>
        </w:tc>
        <w:tc>
          <w:tcPr>
            <w:tcW w:w="720" w:type="dxa"/>
            <w:tcBorders>
              <w:bottom w:val="single" w:sz="4" w:space="0" w:color="auto"/>
            </w:tcBorders>
            <w:shd w:val="clear" w:color="auto" w:fill="auto"/>
          </w:tcPr>
          <w:p w14:paraId="55302F35" w14:textId="53FAAF8D" w:rsidR="00DC4002" w:rsidRPr="00566A5D" w:rsidRDefault="00F8060A"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10</w:t>
            </w:r>
            <w:r w:rsidR="00DC4002" w:rsidRPr="00566A5D">
              <w:rPr>
                <w:rFonts w:asciiTheme="minorHAnsi" w:hAnsiTheme="minorHAnsi" w:cstheme="minorHAnsi"/>
                <w:color w:val="000000" w:themeColor="text1"/>
                <w:sz w:val="16"/>
                <w:szCs w:val="16"/>
              </w:rPr>
              <w:t>%</w:t>
            </w:r>
          </w:p>
        </w:tc>
        <w:tc>
          <w:tcPr>
            <w:tcW w:w="630" w:type="dxa"/>
            <w:tcBorders>
              <w:bottom w:val="single" w:sz="4" w:space="0" w:color="auto"/>
            </w:tcBorders>
            <w:shd w:val="clear" w:color="auto" w:fill="auto"/>
          </w:tcPr>
          <w:p w14:paraId="348FEFE4" w14:textId="1AD5935F" w:rsidR="00DC4002" w:rsidRPr="00566A5D" w:rsidRDefault="00F8060A"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931</w:t>
            </w:r>
          </w:p>
        </w:tc>
        <w:tc>
          <w:tcPr>
            <w:tcW w:w="630" w:type="dxa"/>
            <w:tcBorders>
              <w:bottom w:val="single" w:sz="4" w:space="0" w:color="auto"/>
            </w:tcBorders>
            <w:shd w:val="clear" w:color="auto" w:fill="auto"/>
          </w:tcPr>
          <w:p w14:paraId="10F2C1B7" w14:textId="6460C04E" w:rsidR="00DC4002" w:rsidRPr="00566A5D" w:rsidRDefault="00F8060A"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16</w:t>
            </w:r>
            <w:r w:rsidR="00DC4002" w:rsidRPr="00566A5D">
              <w:rPr>
                <w:rFonts w:asciiTheme="minorHAnsi" w:hAnsiTheme="minorHAnsi" w:cstheme="minorHAnsi"/>
                <w:color w:val="000000" w:themeColor="text1"/>
                <w:sz w:val="16"/>
                <w:szCs w:val="16"/>
              </w:rPr>
              <w:t>%</w:t>
            </w:r>
          </w:p>
        </w:tc>
        <w:tc>
          <w:tcPr>
            <w:tcW w:w="1080" w:type="dxa"/>
            <w:tcBorders>
              <w:bottom w:val="single" w:sz="4" w:space="0" w:color="auto"/>
            </w:tcBorders>
            <w:shd w:val="clear" w:color="auto" w:fill="auto"/>
          </w:tcPr>
          <w:p w14:paraId="4BFE52AF" w14:textId="715EC8F2"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773</w:t>
            </w:r>
          </w:p>
        </w:tc>
        <w:tc>
          <w:tcPr>
            <w:tcW w:w="1260" w:type="dxa"/>
            <w:tcBorders>
              <w:bottom w:val="single" w:sz="4" w:space="0" w:color="auto"/>
            </w:tcBorders>
            <w:shd w:val="clear" w:color="auto" w:fill="auto"/>
          </w:tcPr>
          <w:p w14:paraId="76B6EF2B" w14:textId="475F6187" w:rsidR="00DC4002" w:rsidRPr="00566A5D" w:rsidRDefault="00DC4002" w:rsidP="00DC4002">
            <w:pPr>
              <w:ind w:right="-203"/>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13%</w:t>
            </w:r>
          </w:p>
        </w:tc>
      </w:tr>
      <w:tr w:rsidR="00DC4002" w:rsidRPr="00566A5D" w14:paraId="18B4CAFE" w14:textId="77777777" w:rsidTr="00DC4002">
        <w:trPr>
          <w:cantSplit/>
        </w:trPr>
        <w:tc>
          <w:tcPr>
            <w:tcW w:w="1530" w:type="dxa"/>
            <w:tcBorders>
              <w:bottom w:val="single" w:sz="4" w:space="0" w:color="auto"/>
            </w:tcBorders>
            <w:shd w:val="clear" w:color="auto" w:fill="auto"/>
          </w:tcPr>
          <w:p w14:paraId="6825AF43" w14:textId="43258F8C" w:rsidR="00DC4002" w:rsidRPr="00566A5D" w:rsidRDefault="00DC4002" w:rsidP="00DC4002">
            <w:pPr>
              <w:ind w:right="-92"/>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50-69</w:t>
            </w:r>
          </w:p>
        </w:tc>
        <w:tc>
          <w:tcPr>
            <w:tcW w:w="810" w:type="dxa"/>
            <w:tcBorders>
              <w:bottom w:val="single" w:sz="4" w:space="0" w:color="auto"/>
            </w:tcBorders>
          </w:tcPr>
          <w:p w14:paraId="6EE42CBF" w14:textId="674DB529"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2,501</w:t>
            </w:r>
          </w:p>
        </w:tc>
        <w:tc>
          <w:tcPr>
            <w:tcW w:w="810" w:type="dxa"/>
            <w:tcBorders>
              <w:bottom w:val="single" w:sz="4" w:space="0" w:color="auto"/>
            </w:tcBorders>
          </w:tcPr>
          <w:p w14:paraId="42958BA1" w14:textId="33CECA20"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64%</w:t>
            </w:r>
          </w:p>
        </w:tc>
        <w:tc>
          <w:tcPr>
            <w:tcW w:w="810" w:type="dxa"/>
            <w:tcBorders>
              <w:bottom w:val="single" w:sz="4" w:space="0" w:color="auto"/>
            </w:tcBorders>
            <w:shd w:val="clear" w:color="auto" w:fill="auto"/>
          </w:tcPr>
          <w:p w14:paraId="08C17E9A" w14:textId="40649CE7"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3,192</w:t>
            </w:r>
          </w:p>
        </w:tc>
        <w:tc>
          <w:tcPr>
            <w:tcW w:w="720" w:type="dxa"/>
            <w:tcBorders>
              <w:bottom w:val="single" w:sz="4" w:space="0" w:color="auto"/>
            </w:tcBorders>
            <w:shd w:val="clear" w:color="auto" w:fill="auto"/>
          </w:tcPr>
          <w:p w14:paraId="02228495" w14:textId="16378251"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60%</w:t>
            </w:r>
          </w:p>
        </w:tc>
        <w:tc>
          <w:tcPr>
            <w:tcW w:w="720" w:type="dxa"/>
            <w:tcBorders>
              <w:bottom w:val="single" w:sz="4" w:space="0" w:color="auto"/>
            </w:tcBorders>
            <w:shd w:val="clear" w:color="auto" w:fill="auto"/>
          </w:tcPr>
          <w:p w14:paraId="0145092C" w14:textId="4CB77178"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3,019</w:t>
            </w:r>
          </w:p>
        </w:tc>
        <w:tc>
          <w:tcPr>
            <w:tcW w:w="720" w:type="dxa"/>
            <w:tcBorders>
              <w:bottom w:val="single" w:sz="4" w:space="0" w:color="auto"/>
            </w:tcBorders>
            <w:shd w:val="clear" w:color="auto" w:fill="auto"/>
          </w:tcPr>
          <w:p w14:paraId="507D8393" w14:textId="7DB77DD8" w:rsidR="00DC4002" w:rsidRPr="00566A5D" w:rsidRDefault="00F8060A"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58</w:t>
            </w:r>
            <w:r w:rsidR="00DC4002" w:rsidRPr="00566A5D">
              <w:rPr>
                <w:rFonts w:asciiTheme="minorHAnsi" w:hAnsiTheme="minorHAnsi" w:cstheme="minorHAnsi"/>
                <w:color w:val="000000" w:themeColor="text1"/>
                <w:sz w:val="16"/>
                <w:szCs w:val="16"/>
              </w:rPr>
              <w:t>%</w:t>
            </w:r>
          </w:p>
        </w:tc>
        <w:tc>
          <w:tcPr>
            <w:tcW w:w="630" w:type="dxa"/>
            <w:tcBorders>
              <w:bottom w:val="single" w:sz="4" w:space="0" w:color="auto"/>
            </w:tcBorders>
            <w:shd w:val="clear" w:color="auto" w:fill="auto"/>
          </w:tcPr>
          <w:p w14:paraId="7A2D7DC7" w14:textId="3F47E46E" w:rsidR="00DC4002" w:rsidRPr="00566A5D" w:rsidRDefault="00F8060A"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3,327</w:t>
            </w:r>
          </w:p>
        </w:tc>
        <w:tc>
          <w:tcPr>
            <w:tcW w:w="630" w:type="dxa"/>
            <w:tcBorders>
              <w:bottom w:val="single" w:sz="4" w:space="0" w:color="auto"/>
            </w:tcBorders>
            <w:shd w:val="clear" w:color="auto" w:fill="auto"/>
          </w:tcPr>
          <w:p w14:paraId="3E3F3128" w14:textId="7606239D" w:rsidR="00DC4002" w:rsidRPr="00566A5D" w:rsidRDefault="00F8060A"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57</w:t>
            </w:r>
            <w:r w:rsidR="00DC4002" w:rsidRPr="00566A5D">
              <w:rPr>
                <w:rFonts w:asciiTheme="minorHAnsi" w:hAnsiTheme="minorHAnsi" w:cstheme="minorHAnsi"/>
                <w:color w:val="000000" w:themeColor="text1"/>
                <w:sz w:val="16"/>
                <w:szCs w:val="16"/>
              </w:rPr>
              <w:t>%</w:t>
            </w:r>
          </w:p>
        </w:tc>
        <w:tc>
          <w:tcPr>
            <w:tcW w:w="1080" w:type="dxa"/>
            <w:tcBorders>
              <w:bottom w:val="single" w:sz="4" w:space="0" w:color="auto"/>
            </w:tcBorders>
            <w:shd w:val="clear" w:color="auto" w:fill="auto"/>
          </w:tcPr>
          <w:p w14:paraId="194D9ABC" w14:textId="30DF0680" w:rsidR="00DC4002" w:rsidRPr="00566A5D" w:rsidRDefault="00DC4002" w:rsidP="00DC4002">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3,448</w:t>
            </w:r>
          </w:p>
        </w:tc>
        <w:tc>
          <w:tcPr>
            <w:tcW w:w="1260" w:type="dxa"/>
            <w:tcBorders>
              <w:bottom w:val="single" w:sz="4" w:space="0" w:color="auto"/>
            </w:tcBorders>
            <w:shd w:val="clear" w:color="auto" w:fill="auto"/>
          </w:tcPr>
          <w:p w14:paraId="5135D18C" w14:textId="4DAF580C" w:rsidR="00DC4002" w:rsidRPr="00566A5D" w:rsidRDefault="00DC4002" w:rsidP="00DC4002">
            <w:pPr>
              <w:ind w:right="-203"/>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57%</w:t>
            </w:r>
          </w:p>
        </w:tc>
      </w:tr>
      <w:tr w:rsidR="00DC4002" w:rsidRPr="00566A5D" w14:paraId="51DA6FF0" w14:textId="77777777" w:rsidTr="00DC4002">
        <w:trPr>
          <w:cantSplit/>
        </w:trPr>
        <w:tc>
          <w:tcPr>
            <w:tcW w:w="1530" w:type="dxa"/>
            <w:tcBorders>
              <w:bottom w:val="single" w:sz="4" w:space="0" w:color="auto"/>
            </w:tcBorders>
            <w:shd w:val="clear" w:color="auto" w:fill="auto"/>
          </w:tcPr>
          <w:p w14:paraId="6ADC31A9" w14:textId="223DAF8E" w:rsidR="00DC4002" w:rsidRPr="00566A5D" w:rsidRDefault="00DC4002" w:rsidP="00DC4002">
            <w:pPr>
              <w:ind w:right="-92"/>
              <w:rPr>
                <w:rFonts w:asciiTheme="minorHAnsi" w:hAnsiTheme="minorHAnsi" w:cstheme="minorHAnsi"/>
                <w:sz w:val="16"/>
                <w:szCs w:val="16"/>
              </w:rPr>
            </w:pPr>
            <w:r w:rsidRPr="00566A5D">
              <w:rPr>
                <w:rFonts w:asciiTheme="minorHAnsi" w:hAnsiTheme="minorHAnsi" w:cstheme="minorHAnsi"/>
                <w:sz w:val="16"/>
                <w:szCs w:val="16"/>
              </w:rPr>
              <w:t>70+</w:t>
            </w:r>
          </w:p>
        </w:tc>
        <w:tc>
          <w:tcPr>
            <w:tcW w:w="810" w:type="dxa"/>
            <w:tcBorders>
              <w:bottom w:val="single" w:sz="4" w:space="0" w:color="auto"/>
            </w:tcBorders>
          </w:tcPr>
          <w:p w14:paraId="5942D676" w14:textId="4A168D92" w:rsidR="00DC4002" w:rsidRPr="00566A5D" w:rsidRDefault="00DC4002" w:rsidP="00DC4002">
            <w:pPr>
              <w:ind w:right="-72"/>
              <w:jc w:val="center"/>
              <w:rPr>
                <w:rFonts w:asciiTheme="minorHAnsi" w:hAnsiTheme="minorHAnsi" w:cstheme="minorHAnsi"/>
                <w:sz w:val="16"/>
                <w:szCs w:val="16"/>
              </w:rPr>
            </w:pPr>
            <w:r w:rsidRPr="00566A5D">
              <w:rPr>
                <w:rFonts w:asciiTheme="minorHAnsi" w:hAnsiTheme="minorHAnsi" w:cstheme="minorHAnsi"/>
                <w:sz w:val="16"/>
                <w:szCs w:val="16"/>
              </w:rPr>
              <w:t>605</w:t>
            </w:r>
          </w:p>
        </w:tc>
        <w:tc>
          <w:tcPr>
            <w:tcW w:w="810" w:type="dxa"/>
            <w:tcBorders>
              <w:bottom w:val="single" w:sz="4" w:space="0" w:color="auto"/>
            </w:tcBorders>
          </w:tcPr>
          <w:p w14:paraId="742A564A" w14:textId="1EA3A4F9" w:rsidR="00DC4002" w:rsidRPr="00566A5D" w:rsidRDefault="00DC4002" w:rsidP="00DC4002">
            <w:pPr>
              <w:ind w:right="-72"/>
              <w:jc w:val="center"/>
              <w:rPr>
                <w:rFonts w:asciiTheme="minorHAnsi" w:hAnsiTheme="minorHAnsi" w:cstheme="minorHAnsi"/>
                <w:sz w:val="16"/>
                <w:szCs w:val="16"/>
              </w:rPr>
            </w:pPr>
            <w:r w:rsidRPr="00566A5D">
              <w:rPr>
                <w:rFonts w:asciiTheme="minorHAnsi" w:hAnsiTheme="minorHAnsi" w:cstheme="minorHAnsi"/>
                <w:sz w:val="16"/>
                <w:szCs w:val="16"/>
              </w:rPr>
              <w:t>16%</w:t>
            </w:r>
          </w:p>
        </w:tc>
        <w:tc>
          <w:tcPr>
            <w:tcW w:w="810" w:type="dxa"/>
            <w:tcBorders>
              <w:bottom w:val="single" w:sz="4" w:space="0" w:color="auto"/>
            </w:tcBorders>
            <w:shd w:val="clear" w:color="auto" w:fill="auto"/>
          </w:tcPr>
          <w:p w14:paraId="1C6A13DD" w14:textId="7E1A7D38" w:rsidR="00DC4002" w:rsidRPr="00566A5D" w:rsidRDefault="00DC4002" w:rsidP="00DC4002">
            <w:pPr>
              <w:ind w:right="-72"/>
              <w:jc w:val="center"/>
              <w:rPr>
                <w:rFonts w:asciiTheme="minorHAnsi" w:hAnsiTheme="minorHAnsi" w:cstheme="minorHAnsi"/>
                <w:sz w:val="16"/>
                <w:szCs w:val="16"/>
              </w:rPr>
            </w:pPr>
            <w:r w:rsidRPr="00566A5D">
              <w:rPr>
                <w:rFonts w:asciiTheme="minorHAnsi" w:hAnsiTheme="minorHAnsi" w:cstheme="minorHAnsi"/>
                <w:sz w:val="16"/>
                <w:szCs w:val="16"/>
              </w:rPr>
              <w:t>841</w:t>
            </w:r>
          </w:p>
        </w:tc>
        <w:tc>
          <w:tcPr>
            <w:tcW w:w="720" w:type="dxa"/>
            <w:tcBorders>
              <w:bottom w:val="single" w:sz="4" w:space="0" w:color="auto"/>
            </w:tcBorders>
            <w:shd w:val="clear" w:color="auto" w:fill="auto"/>
          </w:tcPr>
          <w:p w14:paraId="2C88B551" w14:textId="0D51A20D" w:rsidR="00DC4002" w:rsidRPr="00566A5D" w:rsidRDefault="00DC4002" w:rsidP="00DC4002">
            <w:pPr>
              <w:ind w:right="-72"/>
              <w:jc w:val="center"/>
              <w:rPr>
                <w:rFonts w:asciiTheme="minorHAnsi" w:hAnsiTheme="minorHAnsi" w:cstheme="minorHAnsi"/>
                <w:sz w:val="16"/>
                <w:szCs w:val="16"/>
              </w:rPr>
            </w:pPr>
            <w:r w:rsidRPr="00566A5D">
              <w:rPr>
                <w:rFonts w:asciiTheme="minorHAnsi" w:hAnsiTheme="minorHAnsi" w:cstheme="minorHAnsi"/>
                <w:sz w:val="16"/>
                <w:szCs w:val="16"/>
              </w:rPr>
              <w:t>16%</w:t>
            </w:r>
          </w:p>
        </w:tc>
        <w:tc>
          <w:tcPr>
            <w:tcW w:w="720" w:type="dxa"/>
            <w:tcBorders>
              <w:bottom w:val="single" w:sz="4" w:space="0" w:color="auto"/>
            </w:tcBorders>
            <w:shd w:val="clear" w:color="auto" w:fill="auto"/>
          </w:tcPr>
          <w:p w14:paraId="13A0A877" w14:textId="767CA568" w:rsidR="00DC4002" w:rsidRPr="00566A5D" w:rsidRDefault="00DC4002" w:rsidP="00DC4002">
            <w:pPr>
              <w:ind w:right="-72"/>
              <w:jc w:val="center"/>
              <w:rPr>
                <w:rFonts w:asciiTheme="minorHAnsi" w:hAnsiTheme="minorHAnsi" w:cstheme="minorHAnsi"/>
                <w:sz w:val="16"/>
                <w:szCs w:val="16"/>
              </w:rPr>
            </w:pPr>
            <w:r w:rsidRPr="00566A5D">
              <w:rPr>
                <w:rFonts w:asciiTheme="minorHAnsi" w:hAnsiTheme="minorHAnsi" w:cstheme="minorHAnsi"/>
                <w:sz w:val="16"/>
                <w:szCs w:val="16"/>
              </w:rPr>
              <w:t>851</w:t>
            </w:r>
          </w:p>
        </w:tc>
        <w:tc>
          <w:tcPr>
            <w:tcW w:w="720" w:type="dxa"/>
            <w:tcBorders>
              <w:bottom w:val="single" w:sz="4" w:space="0" w:color="auto"/>
            </w:tcBorders>
            <w:shd w:val="clear" w:color="auto" w:fill="auto"/>
          </w:tcPr>
          <w:p w14:paraId="156B8E03" w14:textId="199260BE" w:rsidR="00DC4002" w:rsidRPr="00566A5D" w:rsidRDefault="00DC4002" w:rsidP="00DC4002">
            <w:pPr>
              <w:ind w:right="-72"/>
              <w:jc w:val="center"/>
              <w:rPr>
                <w:rFonts w:asciiTheme="minorHAnsi" w:hAnsiTheme="minorHAnsi" w:cstheme="minorHAnsi"/>
                <w:sz w:val="16"/>
                <w:szCs w:val="16"/>
              </w:rPr>
            </w:pPr>
            <w:r w:rsidRPr="00566A5D">
              <w:rPr>
                <w:rFonts w:asciiTheme="minorHAnsi" w:hAnsiTheme="minorHAnsi" w:cstheme="minorHAnsi"/>
                <w:sz w:val="16"/>
                <w:szCs w:val="16"/>
              </w:rPr>
              <w:t>1</w:t>
            </w:r>
            <w:r w:rsidR="00F8060A" w:rsidRPr="00566A5D">
              <w:rPr>
                <w:rFonts w:asciiTheme="minorHAnsi" w:hAnsiTheme="minorHAnsi" w:cstheme="minorHAnsi"/>
                <w:sz w:val="16"/>
                <w:szCs w:val="16"/>
              </w:rPr>
              <w:t>7</w:t>
            </w:r>
            <w:r w:rsidRPr="00566A5D">
              <w:rPr>
                <w:rFonts w:asciiTheme="minorHAnsi" w:hAnsiTheme="minorHAnsi" w:cstheme="minorHAnsi"/>
                <w:sz w:val="16"/>
                <w:szCs w:val="16"/>
              </w:rPr>
              <w:t>%</w:t>
            </w:r>
          </w:p>
        </w:tc>
        <w:tc>
          <w:tcPr>
            <w:tcW w:w="630" w:type="dxa"/>
            <w:tcBorders>
              <w:bottom w:val="single" w:sz="4" w:space="0" w:color="auto"/>
            </w:tcBorders>
            <w:shd w:val="clear" w:color="auto" w:fill="auto"/>
          </w:tcPr>
          <w:p w14:paraId="5A33C615" w14:textId="1C8979AC" w:rsidR="00DC4002" w:rsidRPr="00566A5D" w:rsidRDefault="00F8060A" w:rsidP="00DC4002">
            <w:pPr>
              <w:ind w:right="-72"/>
              <w:jc w:val="center"/>
              <w:rPr>
                <w:rFonts w:asciiTheme="minorHAnsi" w:hAnsiTheme="minorHAnsi" w:cstheme="minorHAnsi"/>
                <w:sz w:val="16"/>
                <w:szCs w:val="16"/>
              </w:rPr>
            </w:pPr>
            <w:r w:rsidRPr="00566A5D">
              <w:rPr>
                <w:rFonts w:asciiTheme="minorHAnsi" w:hAnsiTheme="minorHAnsi" w:cstheme="minorHAnsi"/>
                <w:sz w:val="16"/>
                <w:szCs w:val="16"/>
              </w:rPr>
              <w:t>930</w:t>
            </w:r>
          </w:p>
        </w:tc>
        <w:tc>
          <w:tcPr>
            <w:tcW w:w="630" w:type="dxa"/>
            <w:tcBorders>
              <w:bottom w:val="single" w:sz="4" w:space="0" w:color="auto"/>
            </w:tcBorders>
            <w:shd w:val="clear" w:color="auto" w:fill="auto"/>
          </w:tcPr>
          <w:p w14:paraId="0F42E7ED" w14:textId="4F746B31" w:rsidR="00DC4002" w:rsidRPr="00566A5D" w:rsidRDefault="00F8060A" w:rsidP="00DC4002">
            <w:pPr>
              <w:ind w:right="-72"/>
              <w:jc w:val="center"/>
              <w:rPr>
                <w:rFonts w:asciiTheme="minorHAnsi" w:hAnsiTheme="minorHAnsi" w:cstheme="minorHAnsi"/>
                <w:sz w:val="16"/>
                <w:szCs w:val="16"/>
              </w:rPr>
            </w:pPr>
            <w:r w:rsidRPr="00566A5D">
              <w:rPr>
                <w:rFonts w:asciiTheme="minorHAnsi" w:hAnsiTheme="minorHAnsi" w:cstheme="minorHAnsi"/>
                <w:sz w:val="16"/>
                <w:szCs w:val="16"/>
              </w:rPr>
              <w:t>16</w:t>
            </w:r>
            <w:r w:rsidR="00DC4002" w:rsidRPr="00566A5D">
              <w:rPr>
                <w:rFonts w:asciiTheme="minorHAnsi" w:hAnsiTheme="minorHAnsi" w:cstheme="minorHAnsi"/>
                <w:sz w:val="16"/>
                <w:szCs w:val="16"/>
              </w:rPr>
              <w:t>%</w:t>
            </w:r>
          </w:p>
        </w:tc>
        <w:tc>
          <w:tcPr>
            <w:tcW w:w="1080" w:type="dxa"/>
            <w:tcBorders>
              <w:bottom w:val="single" w:sz="4" w:space="0" w:color="auto"/>
            </w:tcBorders>
            <w:shd w:val="clear" w:color="auto" w:fill="auto"/>
          </w:tcPr>
          <w:p w14:paraId="14C82FD7" w14:textId="3D1A4C21" w:rsidR="00DC4002" w:rsidRPr="00566A5D" w:rsidRDefault="00DC4002" w:rsidP="00DC4002">
            <w:pPr>
              <w:ind w:right="-72"/>
              <w:jc w:val="center"/>
              <w:rPr>
                <w:rFonts w:asciiTheme="minorHAnsi" w:hAnsiTheme="minorHAnsi" w:cstheme="minorHAnsi"/>
                <w:sz w:val="16"/>
                <w:szCs w:val="16"/>
              </w:rPr>
            </w:pPr>
            <w:r w:rsidRPr="00566A5D">
              <w:rPr>
                <w:rFonts w:asciiTheme="minorHAnsi" w:hAnsiTheme="minorHAnsi" w:cstheme="minorHAnsi"/>
                <w:sz w:val="16"/>
                <w:szCs w:val="16"/>
              </w:rPr>
              <w:t>1,167</w:t>
            </w:r>
          </w:p>
        </w:tc>
        <w:tc>
          <w:tcPr>
            <w:tcW w:w="1260" w:type="dxa"/>
            <w:tcBorders>
              <w:bottom w:val="single" w:sz="4" w:space="0" w:color="auto"/>
            </w:tcBorders>
            <w:shd w:val="clear" w:color="auto" w:fill="auto"/>
          </w:tcPr>
          <w:p w14:paraId="5EDFFC2F" w14:textId="3BF81EA1" w:rsidR="00DC4002" w:rsidRPr="00566A5D" w:rsidRDefault="00DC4002" w:rsidP="00DC4002">
            <w:pPr>
              <w:ind w:right="-203"/>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19%</w:t>
            </w:r>
          </w:p>
        </w:tc>
      </w:tr>
      <w:tr w:rsidR="00DC4002" w:rsidRPr="00566A5D" w14:paraId="1DE9D85B" w14:textId="77777777" w:rsidTr="00DC4002">
        <w:trPr>
          <w:cantSplit/>
        </w:trPr>
        <w:tc>
          <w:tcPr>
            <w:tcW w:w="1530" w:type="dxa"/>
            <w:shd w:val="clear" w:color="auto" w:fill="DEEAF6"/>
          </w:tcPr>
          <w:p w14:paraId="00D3FAF5" w14:textId="77777777" w:rsidR="00DC4002" w:rsidRPr="00566A5D" w:rsidRDefault="00DC4002" w:rsidP="00DC4002">
            <w:pPr>
              <w:ind w:right="-92"/>
              <w:rPr>
                <w:rFonts w:asciiTheme="minorHAnsi" w:hAnsiTheme="minorHAnsi" w:cstheme="minorHAnsi"/>
                <w:b/>
                <w:bCs/>
                <w:sz w:val="16"/>
                <w:szCs w:val="16"/>
              </w:rPr>
            </w:pPr>
            <w:r w:rsidRPr="00566A5D">
              <w:rPr>
                <w:rFonts w:asciiTheme="minorHAnsi" w:hAnsiTheme="minorHAnsi" w:cstheme="minorHAnsi"/>
                <w:b/>
                <w:bCs/>
                <w:sz w:val="16"/>
                <w:szCs w:val="16"/>
              </w:rPr>
              <w:t>Grand Total</w:t>
            </w:r>
          </w:p>
        </w:tc>
        <w:tc>
          <w:tcPr>
            <w:tcW w:w="810" w:type="dxa"/>
            <w:shd w:val="clear" w:color="auto" w:fill="DEEAF6"/>
          </w:tcPr>
          <w:p w14:paraId="247ABB66" w14:textId="227DD8B0" w:rsidR="00DC4002" w:rsidRPr="00566A5D" w:rsidRDefault="00DC4002" w:rsidP="00DC4002">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3,885</w:t>
            </w:r>
          </w:p>
        </w:tc>
        <w:tc>
          <w:tcPr>
            <w:tcW w:w="810" w:type="dxa"/>
            <w:shd w:val="clear" w:color="auto" w:fill="DEEAF6"/>
          </w:tcPr>
          <w:p w14:paraId="1373EF0E" w14:textId="24C7AD34" w:rsidR="00DC4002" w:rsidRPr="00566A5D" w:rsidRDefault="00DC4002" w:rsidP="00DC4002">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w:t>
            </w:r>
          </w:p>
        </w:tc>
        <w:tc>
          <w:tcPr>
            <w:tcW w:w="810" w:type="dxa"/>
            <w:shd w:val="clear" w:color="auto" w:fill="DEEAF6"/>
          </w:tcPr>
          <w:p w14:paraId="5F4F3450" w14:textId="173D4487" w:rsidR="00DC4002" w:rsidRPr="00566A5D" w:rsidRDefault="00DC4002" w:rsidP="00DC4002">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5,345</w:t>
            </w:r>
          </w:p>
        </w:tc>
        <w:tc>
          <w:tcPr>
            <w:tcW w:w="720" w:type="dxa"/>
            <w:shd w:val="clear" w:color="auto" w:fill="DEEAF6"/>
          </w:tcPr>
          <w:p w14:paraId="7C96BA73" w14:textId="77777777" w:rsidR="00DC4002" w:rsidRPr="00566A5D" w:rsidRDefault="00DC4002" w:rsidP="00DC4002">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w:t>
            </w:r>
          </w:p>
        </w:tc>
        <w:tc>
          <w:tcPr>
            <w:tcW w:w="720" w:type="dxa"/>
            <w:shd w:val="clear" w:color="auto" w:fill="DEEAF6"/>
          </w:tcPr>
          <w:p w14:paraId="3D7BCDD5" w14:textId="7D2DA27E" w:rsidR="00DC4002" w:rsidRPr="00566A5D" w:rsidRDefault="00DC4002" w:rsidP="00DC4002">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5,198</w:t>
            </w:r>
          </w:p>
        </w:tc>
        <w:tc>
          <w:tcPr>
            <w:tcW w:w="720" w:type="dxa"/>
            <w:shd w:val="clear" w:color="auto" w:fill="DEEAF6"/>
          </w:tcPr>
          <w:p w14:paraId="51942830" w14:textId="77777777" w:rsidR="00DC4002" w:rsidRPr="00566A5D" w:rsidRDefault="00DC4002" w:rsidP="00DC4002">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w:t>
            </w:r>
          </w:p>
        </w:tc>
        <w:tc>
          <w:tcPr>
            <w:tcW w:w="630" w:type="dxa"/>
            <w:shd w:val="clear" w:color="auto" w:fill="DEEAF6"/>
          </w:tcPr>
          <w:p w14:paraId="3BD6A20A" w14:textId="5CF85F80" w:rsidR="00DC4002" w:rsidRPr="00566A5D" w:rsidRDefault="00DC4002" w:rsidP="00DC4002">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5,868</w:t>
            </w:r>
          </w:p>
        </w:tc>
        <w:tc>
          <w:tcPr>
            <w:tcW w:w="630" w:type="dxa"/>
            <w:shd w:val="clear" w:color="auto" w:fill="DEEAF6"/>
          </w:tcPr>
          <w:p w14:paraId="341322FD" w14:textId="77777777" w:rsidR="00DC4002" w:rsidRPr="00566A5D" w:rsidRDefault="00DC4002" w:rsidP="00DC4002">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w:t>
            </w:r>
          </w:p>
        </w:tc>
        <w:tc>
          <w:tcPr>
            <w:tcW w:w="1080" w:type="dxa"/>
            <w:shd w:val="clear" w:color="auto" w:fill="DEEAF6"/>
          </w:tcPr>
          <w:p w14:paraId="5D321714" w14:textId="74D9361C" w:rsidR="00DC4002" w:rsidRPr="00566A5D" w:rsidRDefault="00DC4002" w:rsidP="00DC4002">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6,083</w:t>
            </w:r>
          </w:p>
        </w:tc>
        <w:tc>
          <w:tcPr>
            <w:tcW w:w="1260" w:type="dxa"/>
            <w:shd w:val="clear" w:color="auto" w:fill="DEEAF6"/>
          </w:tcPr>
          <w:p w14:paraId="65AC4BEE" w14:textId="77777777" w:rsidR="00DC4002" w:rsidRPr="00566A5D" w:rsidRDefault="00DC4002" w:rsidP="00DC4002">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w:t>
            </w:r>
          </w:p>
        </w:tc>
      </w:tr>
    </w:tbl>
    <w:p w14:paraId="2153575F" w14:textId="77777777" w:rsidR="005A7E20" w:rsidRDefault="005A7E20" w:rsidP="002543DD">
      <w:pPr>
        <w:pStyle w:val="ListParagraph"/>
        <w:spacing w:line="240" w:lineRule="auto"/>
        <w:ind w:left="360"/>
        <w:rPr>
          <w:rFonts w:cstheme="minorHAnsi"/>
          <w:sz w:val="24"/>
          <w:szCs w:val="24"/>
        </w:rPr>
      </w:pPr>
    </w:p>
    <w:p w14:paraId="65C8A9A3" w14:textId="77777777" w:rsidR="005A7E20" w:rsidRDefault="005A7E20" w:rsidP="002543DD">
      <w:pPr>
        <w:pStyle w:val="ListParagraph"/>
        <w:spacing w:line="240" w:lineRule="auto"/>
        <w:ind w:left="360"/>
        <w:rPr>
          <w:rFonts w:cstheme="minorHAnsi"/>
          <w:sz w:val="24"/>
          <w:szCs w:val="24"/>
        </w:rPr>
      </w:pPr>
    </w:p>
    <w:p w14:paraId="4BF841A6" w14:textId="66C71923" w:rsidR="00DE6DF1" w:rsidRDefault="00DE6DF1" w:rsidP="002543DD">
      <w:pPr>
        <w:pStyle w:val="ListParagraph"/>
        <w:spacing w:line="240" w:lineRule="auto"/>
        <w:ind w:left="360"/>
        <w:rPr>
          <w:rFonts w:cstheme="minorHAnsi"/>
          <w:sz w:val="24"/>
          <w:szCs w:val="24"/>
        </w:rPr>
      </w:pPr>
      <w:r>
        <w:rPr>
          <w:rFonts w:cstheme="minorHAnsi"/>
          <w:sz w:val="24"/>
          <w:szCs w:val="24"/>
        </w:rPr>
        <w:t>Patient Race by Calendar Year:</w:t>
      </w:r>
      <w:r w:rsidR="006F4FB6">
        <w:rPr>
          <w:rFonts w:cstheme="minorHAnsi"/>
          <w:sz w:val="24"/>
          <w:szCs w:val="24"/>
        </w:rPr>
        <w:t xml:space="preserve"> </w:t>
      </w:r>
    </w:p>
    <w:tbl>
      <w:tblPr>
        <w:tblW w:w="97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10"/>
        <w:gridCol w:w="810"/>
        <w:gridCol w:w="810"/>
        <w:gridCol w:w="720"/>
        <w:gridCol w:w="720"/>
        <w:gridCol w:w="720"/>
        <w:gridCol w:w="630"/>
        <w:gridCol w:w="630"/>
        <w:gridCol w:w="1080"/>
        <w:gridCol w:w="1260"/>
      </w:tblGrid>
      <w:tr w:rsidR="00B42E9C" w:rsidRPr="00E50D9D" w14:paraId="680F3F0E" w14:textId="77777777" w:rsidTr="002A0B18">
        <w:trPr>
          <w:cantSplit/>
          <w:tblHeader/>
        </w:trPr>
        <w:tc>
          <w:tcPr>
            <w:tcW w:w="1530" w:type="dxa"/>
            <w:shd w:val="clear" w:color="auto" w:fill="DEEAF6"/>
          </w:tcPr>
          <w:p w14:paraId="52A8238E" w14:textId="77777777" w:rsidR="00B42E9C" w:rsidRPr="00566A5D" w:rsidRDefault="00B42E9C" w:rsidP="002A0B18">
            <w:pPr>
              <w:ind w:right="-92"/>
              <w:rPr>
                <w:rFonts w:asciiTheme="minorHAnsi" w:hAnsiTheme="minorHAnsi" w:cstheme="minorHAnsi"/>
                <w:b/>
                <w:bCs/>
                <w:sz w:val="16"/>
                <w:szCs w:val="16"/>
              </w:rPr>
            </w:pPr>
          </w:p>
          <w:p w14:paraId="1768E278" w14:textId="77777777" w:rsidR="00B42E9C" w:rsidRPr="00566A5D" w:rsidRDefault="00B42E9C" w:rsidP="002A0B18">
            <w:pPr>
              <w:ind w:right="-92"/>
              <w:rPr>
                <w:rFonts w:asciiTheme="minorHAnsi" w:hAnsiTheme="minorHAnsi" w:cstheme="minorHAnsi"/>
                <w:b/>
                <w:bCs/>
                <w:sz w:val="16"/>
                <w:szCs w:val="16"/>
              </w:rPr>
            </w:pPr>
            <w:r w:rsidRPr="00566A5D">
              <w:rPr>
                <w:rFonts w:asciiTheme="minorHAnsi" w:hAnsiTheme="minorHAnsi" w:cstheme="minorHAnsi"/>
                <w:b/>
                <w:bCs/>
                <w:sz w:val="16"/>
                <w:szCs w:val="16"/>
              </w:rPr>
              <w:t>Patient Race</w:t>
            </w:r>
          </w:p>
        </w:tc>
        <w:tc>
          <w:tcPr>
            <w:tcW w:w="810" w:type="dxa"/>
            <w:shd w:val="clear" w:color="auto" w:fill="DEEAF6"/>
          </w:tcPr>
          <w:p w14:paraId="2DC4CDF1"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2020</w:t>
            </w:r>
          </w:p>
          <w:p w14:paraId="721D60CD"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w:t>
            </w:r>
          </w:p>
          <w:p w14:paraId="6C1798E6"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810" w:type="dxa"/>
            <w:shd w:val="clear" w:color="auto" w:fill="DEEAF6"/>
          </w:tcPr>
          <w:p w14:paraId="60519648"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2020</w:t>
            </w:r>
          </w:p>
          <w:p w14:paraId="34FF2332"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3AF6033D"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810" w:type="dxa"/>
            <w:shd w:val="clear" w:color="auto" w:fill="DEEAF6"/>
          </w:tcPr>
          <w:p w14:paraId="0AE71F58"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2021</w:t>
            </w:r>
          </w:p>
          <w:p w14:paraId="5FAA20D3"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w:t>
            </w:r>
          </w:p>
          <w:p w14:paraId="1CBA1ECA"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720" w:type="dxa"/>
            <w:shd w:val="clear" w:color="auto" w:fill="DEEAF6"/>
          </w:tcPr>
          <w:p w14:paraId="2B3BE095"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2021</w:t>
            </w:r>
          </w:p>
          <w:p w14:paraId="33238C9F"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75D67717"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720" w:type="dxa"/>
            <w:shd w:val="clear" w:color="auto" w:fill="DEEAF6"/>
          </w:tcPr>
          <w:p w14:paraId="3FA3AA90"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2022</w:t>
            </w:r>
          </w:p>
          <w:p w14:paraId="04D31DDF"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322DB966"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720" w:type="dxa"/>
            <w:shd w:val="clear" w:color="auto" w:fill="DEEAF6"/>
          </w:tcPr>
          <w:p w14:paraId="1F2E392D"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2022</w:t>
            </w:r>
          </w:p>
          <w:p w14:paraId="4B5432E3"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78310980"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630" w:type="dxa"/>
            <w:shd w:val="clear" w:color="auto" w:fill="DEEAF6"/>
          </w:tcPr>
          <w:p w14:paraId="0C4667F1"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2023</w:t>
            </w:r>
          </w:p>
          <w:p w14:paraId="040E4685"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32B4181C"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630" w:type="dxa"/>
            <w:shd w:val="clear" w:color="auto" w:fill="DEEAF6"/>
          </w:tcPr>
          <w:p w14:paraId="420DC210"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2023</w:t>
            </w:r>
          </w:p>
          <w:p w14:paraId="24DABC20"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766FE912"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1080" w:type="dxa"/>
            <w:shd w:val="clear" w:color="auto" w:fill="DEEAF6"/>
          </w:tcPr>
          <w:p w14:paraId="3E4D4263" w14:textId="77777777" w:rsidR="00B42E9C" w:rsidRPr="00566A5D" w:rsidRDefault="00B42E9C" w:rsidP="002A0B18">
            <w:pPr>
              <w:ind w:left="-127" w:right="-185"/>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2024 </w:t>
            </w:r>
          </w:p>
          <w:p w14:paraId="34F8AAB4" w14:textId="77777777" w:rsidR="00B42E9C" w:rsidRPr="00566A5D" w:rsidRDefault="00B42E9C" w:rsidP="002A0B18">
            <w:pPr>
              <w:ind w:left="-127" w:right="-185"/>
              <w:jc w:val="center"/>
              <w:rPr>
                <w:rFonts w:asciiTheme="minorHAnsi" w:hAnsiTheme="minorHAnsi" w:cstheme="minorHAnsi"/>
                <w:b/>
                <w:bCs/>
                <w:sz w:val="16"/>
                <w:szCs w:val="16"/>
              </w:rPr>
            </w:pPr>
            <w:r w:rsidRPr="00566A5D">
              <w:rPr>
                <w:rFonts w:asciiTheme="minorHAnsi" w:hAnsiTheme="minorHAnsi" w:cstheme="minorHAnsi"/>
                <w:b/>
                <w:bCs/>
                <w:sz w:val="16"/>
                <w:szCs w:val="16"/>
              </w:rPr>
              <w:t>Jan-Sept annualized# # Patients</w:t>
            </w:r>
          </w:p>
        </w:tc>
        <w:tc>
          <w:tcPr>
            <w:tcW w:w="1260" w:type="dxa"/>
            <w:shd w:val="clear" w:color="auto" w:fill="DEEAF6"/>
          </w:tcPr>
          <w:p w14:paraId="42B993F5"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2024 </w:t>
            </w:r>
          </w:p>
          <w:p w14:paraId="646DEC4D"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Jan-Sept annualized% Patients</w:t>
            </w:r>
          </w:p>
        </w:tc>
      </w:tr>
      <w:tr w:rsidR="00B42E9C" w:rsidRPr="00E50D9D" w14:paraId="36363D73" w14:textId="77777777" w:rsidTr="002A0B18">
        <w:trPr>
          <w:cantSplit/>
        </w:trPr>
        <w:tc>
          <w:tcPr>
            <w:tcW w:w="1530" w:type="dxa"/>
            <w:shd w:val="clear" w:color="auto" w:fill="auto"/>
          </w:tcPr>
          <w:p w14:paraId="2BF2EA4F" w14:textId="77777777" w:rsidR="00B42E9C" w:rsidRPr="00566A5D" w:rsidRDefault="00B42E9C" w:rsidP="002A0B18">
            <w:pPr>
              <w:ind w:right="-92"/>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American Indian or Alaskan Native. Asian, Native Hawaiian or Pacific Islander, Other</w:t>
            </w:r>
          </w:p>
        </w:tc>
        <w:tc>
          <w:tcPr>
            <w:tcW w:w="810" w:type="dxa"/>
          </w:tcPr>
          <w:p w14:paraId="21139398" w14:textId="77777777" w:rsidR="00B42E9C" w:rsidRPr="00566A5D" w:rsidRDefault="00B42E9C" w:rsidP="002A0B18">
            <w:pPr>
              <w:ind w:right="-72"/>
              <w:jc w:val="center"/>
              <w:rPr>
                <w:rFonts w:asciiTheme="minorHAnsi" w:hAnsiTheme="minorHAnsi" w:cstheme="minorHAnsi"/>
                <w:color w:val="000000" w:themeColor="text1"/>
                <w:sz w:val="16"/>
                <w:szCs w:val="16"/>
              </w:rPr>
            </w:pPr>
          </w:p>
          <w:p w14:paraId="0711FF38" w14:textId="77777777" w:rsidR="00B42E9C" w:rsidRPr="00566A5D" w:rsidRDefault="00B42E9C" w:rsidP="002A0B18">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27</w:t>
            </w:r>
          </w:p>
        </w:tc>
        <w:tc>
          <w:tcPr>
            <w:tcW w:w="810" w:type="dxa"/>
          </w:tcPr>
          <w:p w14:paraId="5878C861" w14:textId="77777777" w:rsidR="00B42E9C" w:rsidRPr="00566A5D" w:rsidRDefault="00B42E9C" w:rsidP="002A0B18">
            <w:pPr>
              <w:ind w:right="-72"/>
              <w:jc w:val="center"/>
              <w:rPr>
                <w:rFonts w:asciiTheme="minorHAnsi" w:hAnsiTheme="minorHAnsi" w:cstheme="minorHAnsi"/>
                <w:color w:val="000000" w:themeColor="text1"/>
                <w:sz w:val="16"/>
                <w:szCs w:val="16"/>
              </w:rPr>
            </w:pPr>
          </w:p>
          <w:p w14:paraId="2CAC248E" w14:textId="77777777" w:rsidR="00B42E9C" w:rsidRPr="00566A5D" w:rsidRDefault="00B42E9C" w:rsidP="002A0B18">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2%</w:t>
            </w:r>
          </w:p>
        </w:tc>
        <w:tc>
          <w:tcPr>
            <w:tcW w:w="810" w:type="dxa"/>
            <w:shd w:val="clear" w:color="auto" w:fill="auto"/>
          </w:tcPr>
          <w:p w14:paraId="630323F7" w14:textId="77777777" w:rsidR="00B42E9C" w:rsidRPr="00566A5D" w:rsidRDefault="00B42E9C" w:rsidP="002A0B18">
            <w:pPr>
              <w:ind w:right="-72"/>
              <w:jc w:val="center"/>
              <w:rPr>
                <w:rFonts w:asciiTheme="minorHAnsi" w:hAnsiTheme="minorHAnsi" w:cstheme="minorHAnsi"/>
                <w:color w:val="000000" w:themeColor="text1"/>
                <w:sz w:val="16"/>
                <w:szCs w:val="16"/>
              </w:rPr>
            </w:pPr>
          </w:p>
          <w:p w14:paraId="0A87A668" w14:textId="77777777" w:rsidR="00B42E9C" w:rsidRPr="00566A5D" w:rsidRDefault="00B42E9C" w:rsidP="002A0B18">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165</w:t>
            </w:r>
          </w:p>
        </w:tc>
        <w:tc>
          <w:tcPr>
            <w:tcW w:w="720" w:type="dxa"/>
            <w:shd w:val="clear" w:color="auto" w:fill="auto"/>
          </w:tcPr>
          <w:p w14:paraId="110797EF" w14:textId="77777777" w:rsidR="00B42E9C" w:rsidRPr="00566A5D" w:rsidRDefault="00B42E9C" w:rsidP="002A0B18">
            <w:pPr>
              <w:ind w:right="-72"/>
              <w:jc w:val="center"/>
              <w:rPr>
                <w:rFonts w:asciiTheme="minorHAnsi" w:hAnsiTheme="minorHAnsi" w:cstheme="minorHAnsi"/>
                <w:color w:val="000000" w:themeColor="text1"/>
                <w:sz w:val="16"/>
                <w:szCs w:val="16"/>
              </w:rPr>
            </w:pPr>
          </w:p>
          <w:p w14:paraId="6B5C6F7B" w14:textId="77777777" w:rsidR="00B42E9C" w:rsidRPr="00566A5D" w:rsidRDefault="00B42E9C" w:rsidP="002A0B18">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4%</w:t>
            </w:r>
          </w:p>
        </w:tc>
        <w:tc>
          <w:tcPr>
            <w:tcW w:w="720" w:type="dxa"/>
            <w:shd w:val="clear" w:color="auto" w:fill="auto"/>
          </w:tcPr>
          <w:p w14:paraId="542DC2B6" w14:textId="77777777" w:rsidR="00B42E9C" w:rsidRPr="00566A5D" w:rsidRDefault="00B42E9C" w:rsidP="002A0B18">
            <w:pPr>
              <w:ind w:right="-72"/>
              <w:jc w:val="center"/>
              <w:rPr>
                <w:rFonts w:asciiTheme="minorHAnsi" w:hAnsiTheme="minorHAnsi" w:cstheme="minorHAnsi"/>
                <w:color w:val="000000" w:themeColor="text1"/>
                <w:sz w:val="16"/>
                <w:szCs w:val="16"/>
              </w:rPr>
            </w:pPr>
          </w:p>
          <w:p w14:paraId="7A9391DC" w14:textId="77777777" w:rsidR="00B42E9C" w:rsidRPr="00566A5D" w:rsidRDefault="00B42E9C" w:rsidP="002A0B18">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162</w:t>
            </w:r>
          </w:p>
        </w:tc>
        <w:tc>
          <w:tcPr>
            <w:tcW w:w="720" w:type="dxa"/>
            <w:shd w:val="clear" w:color="auto" w:fill="auto"/>
          </w:tcPr>
          <w:p w14:paraId="0A4FABA6" w14:textId="77777777" w:rsidR="00B42E9C" w:rsidRPr="00566A5D" w:rsidRDefault="00B42E9C" w:rsidP="002A0B18">
            <w:pPr>
              <w:ind w:right="-72"/>
              <w:jc w:val="center"/>
              <w:rPr>
                <w:rFonts w:asciiTheme="minorHAnsi" w:hAnsiTheme="minorHAnsi" w:cstheme="minorHAnsi"/>
                <w:color w:val="000000" w:themeColor="text1"/>
                <w:sz w:val="16"/>
                <w:szCs w:val="16"/>
              </w:rPr>
            </w:pPr>
          </w:p>
          <w:p w14:paraId="2D78A332" w14:textId="77777777" w:rsidR="00B42E9C" w:rsidRPr="00566A5D" w:rsidRDefault="00B42E9C" w:rsidP="002A0B18">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3%</w:t>
            </w:r>
          </w:p>
        </w:tc>
        <w:tc>
          <w:tcPr>
            <w:tcW w:w="630" w:type="dxa"/>
            <w:shd w:val="clear" w:color="auto" w:fill="auto"/>
          </w:tcPr>
          <w:p w14:paraId="08198F3B" w14:textId="77777777" w:rsidR="00B42E9C" w:rsidRPr="00566A5D" w:rsidRDefault="00B42E9C" w:rsidP="002A0B18">
            <w:pPr>
              <w:ind w:right="-72"/>
              <w:jc w:val="center"/>
              <w:rPr>
                <w:rFonts w:asciiTheme="minorHAnsi" w:hAnsiTheme="minorHAnsi" w:cstheme="minorHAnsi"/>
                <w:color w:val="000000" w:themeColor="text1"/>
                <w:sz w:val="16"/>
                <w:szCs w:val="16"/>
              </w:rPr>
            </w:pPr>
          </w:p>
          <w:p w14:paraId="57988AA5" w14:textId="77777777" w:rsidR="00B42E9C" w:rsidRPr="00566A5D" w:rsidRDefault="00B42E9C" w:rsidP="002A0B18">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237</w:t>
            </w:r>
          </w:p>
        </w:tc>
        <w:tc>
          <w:tcPr>
            <w:tcW w:w="630" w:type="dxa"/>
            <w:shd w:val="clear" w:color="auto" w:fill="auto"/>
          </w:tcPr>
          <w:p w14:paraId="120BCF56" w14:textId="77777777" w:rsidR="00B42E9C" w:rsidRPr="00566A5D" w:rsidRDefault="00B42E9C" w:rsidP="002A0B18">
            <w:pPr>
              <w:ind w:right="-72"/>
              <w:jc w:val="center"/>
              <w:rPr>
                <w:rFonts w:asciiTheme="minorHAnsi" w:hAnsiTheme="minorHAnsi" w:cstheme="minorHAnsi"/>
                <w:color w:val="000000" w:themeColor="text1"/>
                <w:sz w:val="16"/>
                <w:szCs w:val="16"/>
              </w:rPr>
            </w:pPr>
          </w:p>
          <w:p w14:paraId="6A1DBF3A" w14:textId="77777777" w:rsidR="00B42E9C" w:rsidRPr="00566A5D" w:rsidRDefault="00B42E9C" w:rsidP="002A0B18">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4%</w:t>
            </w:r>
          </w:p>
        </w:tc>
        <w:tc>
          <w:tcPr>
            <w:tcW w:w="1080" w:type="dxa"/>
            <w:shd w:val="clear" w:color="auto" w:fill="auto"/>
          </w:tcPr>
          <w:p w14:paraId="123DFBA0" w14:textId="77777777" w:rsidR="00B42E9C" w:rsidRPr="00566A5D" w:rsidRDefault="00B42E9C" w:rsidP="002A0B18">
            <w:pPr>
              <w:ind w:right="-72"/>
              <w:jc w:val="center"/>
              <w:rPr>
                <w:rFonts w:asciiTheme="minorHAnsi" w:hAnsiTheme="minorHAnsi" w:cstheme="minorHAnsi"/>
                <w:color w:val="000000" w:themeColor="text1"/>
                <w:sz w:val="16"/>
                <w:szCs w:val="16"/>
              </w:rPr>
            </w:pPr>
          </w:p>
          <w:p w14:paraId="6EEADDA6" w14:textId="77777777" w:rsidR="00B42E9C" w:rsidRPr="00566A5D" w:rsidRDefault="00B42E9C" w:rsidP="002A0B18">
            <w:pPr>
              <w:ind w:right="-72"/>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213</w:t>
            </w:r>
          </w:p>
        </w:tc>
        <w:tc>
          <w:tcPr>
            <w:tcW w:w="1260" w:type="dxa"/>
            <w:shd w:val="clear" w:color="auto" w:fill="auto"/>
          </w:tcPr>
          <w:p w14:paraId="43460FCF" w14:textId="77777777" w:rsidR="00B42E9C" w:rsidRPr="00566A5D" w:rsidRDefault="00B42E9C" w:rsidP="002A0B18">
            <w:pPr>
              <w:ind w:right="-203"/>
              <w:jc w:val="center"/>
              <w:rPr>
                <w:rFonts w:asciiTheme="minorHAnsi" w:hAnsiTheme="minorHAnsi" w:cstheme="minorHAnsi"/>
                <w:color w:val="000000" w:themeColor="text1"/>
                <w:sz w:val="16"/>
                <w:szCs w:val="16"/>
              </w:rPr>
            </w:pPr>
          </w:p>
          <w:p w14:paraId="71D93E41" w14:textId="77777777" w:rsidR="00B42E9C" w:rsidRPr="00566A5D" w:rsidRDefault="00B42E9C" w:rsidP="002A0B18">
            <w:pPr>
              <w:ind w:right="-203"/>
              <w:jc w:val="center"/>
              <w:rPr>
                <w:rFonts w:asciiTheme="minorHAnsi" w:hAnsiTheme="minorHAnsi" w:cstheme="minorHAnsi"/>
                <w:color w:val="000000" w:themeColor="text1"/>
                <w:sz w:val="16"/>
                <w:szCs w:val="16"/>
              </w:rPr>
            </w:pPr>
            <w:r w:rsidRPr="00566A5D">
              <w:rPr>
                <w:rFonts w:asciiTheme="minorHAnsi" w:hAnsiTheme="minorHAnsi" w:cstheme="minorHAnsi"/>
                <w:color w:val="000000" w:themeColor="text1"/>
                <w:sz w:val="16"/>
                <w:szCs w:val="16"/>
              </w:rPr>
              <w:t>4%</w:t>
            </w:r>
          </w:p>
        </w:tc>
      </w:tr>
      <w:tr w:rsidR="00B42E9C" w:rsidRPr="00E50D9D" w14:paraId="2C290499" w14:textId="77777777" w:rsidTr="002A0B18">
        <w:trPr>
          <w:cantSplit/>
        </w:trPr>
        <w:tc>
          <w:tcPr>
            <w:tcW w:w="1530" w:type="dxa"/>
            <w:tcBorders>
              <w:bottom w:val="single" w:sz="4" w:space="0" w:color="auto"/>
            </w:tcBorders>
            <w:shd w:val="clear" w:color="auto" w:fill="auto"/>
          </w:tcPr>
          <w:p w14:paraId="59E025BD" w14:textId="77777777" w:rsidR="00B42E9C" w:rsidRPr="00566A5D" w:rsidRDefault="00B42E9C" w:rsidP="002A0B18">
            <w:pPr>
              <w:ind w:right="-92"/>
              <w:rPr>
                <w:rFonts w:asciiTheme="minorHAnsi" w:hAnsiTheme="minorHAnsi" w:cstheme="minorHAnsi"/>
                <w:sz w:val="16"/>
                <w:szCs w:val="16"/>
              </w:rPr>
            </w:pPr>
            <w:r w:rsidRPr="00566A5D">
              <w:rPr>
                <w:rFonts w:asciiTheme="minorHAnsi" w:hAnsiTheme="minorHAnsi" w:cstheme="minorHAnsi"/>
                <w:sz w:val="16"/>
                <w:szCs w:val="16"/>
              </w:rPr>
              <w:t>Black / African American</w:t>
            </w:r>
          </w:p>
        </w:tc>
        <w:tc>
          <w:tcPr>
            <w:tcW w:w="810" w:type="dxa"/>
            <w:tcBorders>
              <w:bottom w:val="single" w:sz="4" w:space="0" w:color="auto"/>
            </w:tcBorders>
          </w:tcPr>
          <w:p w14:paraId="0714B003"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57</w:t>
            </w:r>
          </w:p>
        </w:tc>
        <w:tc>
          <w:tcPr>
            <w:tcW w:w="810" w:type="dxa"/>
            <w:tcBorders>
              <w:bottom w:val="single" w:sz="4" w:space="0" w:color="auto"/>
            </w:tcBorders>
          </w:tcPr>
          <w:p w14:paraId="3FB1093B"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3%</w:t>
            </w:r>
          </w:p>
        </w:tc>
        <w:tc>
          <w:tcPr>
            <w:tcW w:w="810" w:type="dxa"/>
            <w:tcBorders>
              <w:bottom w:val="single" w:sz="4" w:space="0" w:color="auto"/>
            </w:tcBorders>
            <w:shd w:val="clear" w:color="auto" w:fill="auto"/>
          </w:tcPr>
          <w:p w14:paraId="05BBE15F"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207</w:t>
            </w:r>
          </w:p>
        </w:tc>
        <w:tc>
          <w:tcPr>
            <w:tcW w:w="720" w:type="dxa"/>
            <w:tcBorders>
              <w:bottom w:val="single" w:sz="4" w:space="0" w:color="auto"/>
            </w:tcBorders>
            <w:shd w:val="clear" w:color="auto" w:fill="auto"/>
          </w:tcPr>
          <w:p w14:paraId="13C1B130"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4%</w:t>
            </w:r>
          </w:p>
        </w:tc>
        <w:tc>
          <w:tcPr>
            <w:tcW w:w="720" w:type="dxa"/>
            <w:tcBorders>
              <w:bottom w:val="single" w:sz="4" w:space="0" w:color="auto"/>
            </w:tcBorders>
            <w:shd w:val="clear" w:color="auto" w:fill="auto"/>
          </w:tcPr>
          <w:p w14:paraId="08B73058"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248</w:t>
            </w:r>
          </w:p>
        </w:tc>
        <w:tc>
          <w:tcPr>
            <w:tcW w:w="720" w:type="dxa"/>
            <w:tcBorders>
              <w:bottom w:val="single" w:sz="4" w:space="0" w:color="auto"/>
            </w:tcBorders>
            <w:shd w:val="clear" w:color="auto" w:fill="auto"/>
          </w:tcPr>
          <w:p w14:paraId="76C65264"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5%</w:t>
            </w:r>
          </w:p>
        </w:tc>
        <w:tc>
          <w:tcPr>
            <w:tcW w:w="630" w:type="dxa"/>
            <w:tcBorders>
              <w:bottom w:val="single" w:sz="4" w:space="0" w:color="auto"/>
            </w:tcBorders>
            <w:shd w:val="clear" w:color="auto" w:fill="auto"/>
          </w:tcPr>
          <w:p w14:paraId="3153CFE6"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446</w:t>
            </w:r>
          </w:p>
        </w:tc>
        <w:tc>
          <w:tcPr>
            <w:tcW w:w="630" w:type="dxa"/>
            <w:tcBorders>
              <w:bottom w:val="single" w:sz="4" w:space="0" w:color="auto"/>
            </w:tcBorders>
            <w:shd w:val="clear" w:color="auto" w:fill="auto"/>
          </w:tcPr>
          <w:p w14:paraId="775B70E9"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8%</w:t>
            </w:r>
          </w:p>
        </w:tc>
        <w:tc>
          <w:tcPr>
            <w:tcW w:w="1080" w:type="dxa"/>
            <w:tcBorders>
              <w:bottom w:val="single" w:sz="4" w:space="0" w:color="auto"/>
            </w:tcBorders>
            <w:shd w:val="clear" w:color="auto" w:fill="auto"/>
          </w:tcPr>
          <w:p w14:paraId="0A0789FE"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384</w:t>
            </w:r>
          </w:p>
        </w:tc>
        <w:tc>
          <w:tcPr>
            <w:tcW w:w="1260" w:type="dxa"/>
            <w:tcBorders>
              <w:bottom w:val="single" w:sz="4" w:space="0" w:color="auto"/>
            </w:tcBorders>
            <w:shd w:val="clear" w:color="auto" w:fill="auto"/>
          </w:tcPr>
          <w:p w14:paraId="5E4585C0" w14:textId="77777777" w:rsidR="00B42E9C" w:rsidRPr="00566A5D" w:rsidRDefault="00B42E9C" w:rsidP="002A0B18">
            <w:pPr>
              <w:ind w:right="-203"/>
              <w:jc w:val="center"/>
              <w:rPr>
                <w:rFonts w:asciiTheme="minorHAnsi" w:hAnsiTheme="minorHAnsi" w:cstheme="minorHAnsi"/>
                <w:sz w:val="16"/>
                <w:szCs w:val="16"/>
              </w:rPr>
            </w:pPr>
            <w:r w:rsidRPr="00566A5D">
              <w:rPr>
                <w:rFonts w:asciiTheme="minorHAnsi" w:hAnsiTheme="minorHAnsi" w:cstheme="minorHAnsi"/>
                <w:sz w:val="16"/>
                <w:szCs w:val="16"/>
              </w:rPr>
              <w:t>7%</w:t>
            </w:r>
          </w:p>
        </w:tc>
      </w:tr>
      <w:tr w:rsidR="00B42E9C" w:rsidRPr="00E50D9D" w14:paraId="5AB21D0E" w14:textId="77777777" w:rsidTr="002A0B18">
        <w:trPr>
          <w:cantSplit/>
        </w:trPr>
        <w:tc>
          <w:tcPr>
            <w:tcW w:w="1530" w:type="dxa"/>
            <w:tcBorders>
              <w:bottom w:val="single" w:sz="4" w:space="0" w:color="auto"/>
            </w:tcBorders>
            <w:shd w:val="clear" w:color="auto" w:fill="auto"/>
          </w:tcPr>
          <w:p w14:paraId="3CA21FFF" w14:textId="77777777" w:rsidR="00B42E9C" w:rsidRPr="00566A5D" w:rsidRDefault="00B42E9C" w:rsidP="002A0B18">
            <w:pPr>
              <w:ind w:right="-92"/>
              <w:rPr>
                <w:rFonts w:asciiTheme="minorHAnsi" w:hAnsiTheme="minorHAnsi" w:cstheme="minorHAnsi"/>
                <w:sz w:val="16"/>
                <w:szCs w:val="16"/>
              </w:rPr>
            </w:pPr>
            <w:r w:rsidRPr="00566A5D">
              <w:rPr>
                <w:rFonts w:asciiTheme="minorHAnsi" w:hAnsiTheme="minorHAnsi" w:cstheme="minorHAnsi"/>
                <w:sz w:val="16"/>
                <w:szCs w:val="16"/>
              </w:rPr>
              <w:t>White</w:t>
            </w:r>
          </w:p>
        </w:tc>
        <w:tc>
          <w:tcPr>
            <w:tcW w:w="810" w:type="dxa"/>
            <w:tcBorders>
              <w:bottom w:val="single" w:sz="4" w:space="0" w:color="auto"/>
            </w:tcBorders>
          </w:tcPr>
          <w:p w14:paraId="32B25F3E"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1,553</w:t>
            </w:r>
          </w:p>
        </w:tc>
        <w:tc>
          <w:tcPr>
            <w:tcW w:w="810" w:type="dxa"/>
            <w:tcBorders>
              <w:bottom w:val="single" w:sz="4" w:space="0" w:color="auto"/>
            </w:tcBorders>
          </w:tcPr>
          <w:p w14:paraId="7FFC8CAF"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95%</w:t>
            </w:r>
          </w:p>
        </w:tc>
        <w:tc>
          <w:tcPr>
            <w:tcW w:w="810" w:type="dxa"/>
            <w:tcBorders>
              <w:bottom w:val="single" w:sz="4" w:space="0" w:color="auto"/>
            </w:tcBorders>
            <w:shd w:val="clear" w:color="auto" w:fill="auto"/>
          </w:tcPr>
          <w:p w14:paraId="16AE1A80"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4,250</w:t>
            </w:r>
          </w:p>
        </w:tc>
        <w:tc>
          <w:tcPr>
            <w:tcW w:w="720" w:type="dxa"/>
            <w:tcBorders>
              <w:bottom w:val="single" w:sz="4" w:space="0" w:color="auto"/>
            </w:tcBorders>
            <w:shd w:val="clear" w:color="auto" w:fill="auto"/>
          </w:tcPr>
          <w:p w14:paraId="303B5CF8"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92%</w:t>
            </w:r>
          </w:p>
        </w:tc>
        <w:tc>
          <w:tcPr>
            <w:tcW w:w="720" w:type="dxa"/>
            <w:tcBorders>
              <w:bottom w:val="single" w:sz="4" w:space="0" w:color="auto"/>
            </w:tcBorders>
            <w:shd w:val="clear" w:color="auto" w:fill="auto"/>
          </w:tcPr>
          <w:p w14:paraId="706A5FF8"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4,475</w:t>
            </w:r>
          </w:p>
        </w:tc>
        <w:tc>
          <w:tcPr>
            <w:tcW w:w="720" w:type="dxa"/>
            <w:tcBorders>
              <w:bottom w:val="single" w:sz="4" w:space="0" w:color="auto"/>
            </w:tcBorders>
            <w:shd w:val="clear" w:color="auto" w:fill="auto"/>
          </w:tcPr>
          <w:p w14:paraId="3BF0B10B"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92%</w:t>
            </w:r>
          </w:p>
        </w:tc>
        <w:tc>
          <w:tcPr>
            <w:tcW w:w="630" w:type="dxa"/>
            <w:tcBorders>
              <w:bottom w:val="single" w:sz="4" w:space="0" w:color="auto"/>
            </w:tcBorders>
            <w:shd w:val="clear" w:color="auto" w:fill="auto"/>
          </w:tcPr>
          <w:p w14:paraId="1BC4C7E4"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4,662</w:t>
            </w:r>
          </w:p>
        </w:tc>
        <w:tc>
          <w:tcPr>
            <w:tcW w:w="630" w:type="dxa"/>
            <w:tcBorders>
              <w:bottom w:val="single" w:sz="4" w:space="0" w:color="auto"/>
            </w:tcBorders>
            <w:shd w:val="clear" w:color="auto" w:fill="auto"/>
          </w:tcPr>
          <w:p w14:paraId="673547F3"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87%</w:t>
            </w:r>
          </w:p>
        </w:tc>
        <w:tc>
          <w:tcPr>
            <w:tcW w:w="1080" w:type="dxa"/>
            <w:tcBorders>
              <w:bottom w:val="single" w:sz="4" w:space="0" w:color="auto"/>
            </w:tcBorders>
            <w:shd w:val="clear" w:color="auto" w:fill="auto"/>
          </w:tcPr>
          <w:p w14:paraId="0216121E"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5,031</w:t>
            </w:r>
          </w:p>
        </w:tc>
        <w:tc>
          <w:tcPr>
            <w:tcW w:w="1260" w:type="dxa"/>
            <w:tcBorders>
              <w:bottom w:val="single" w:sz="4" w:space="0" w:color="auto"/>
            </w:tcBorders>
            <w:shd w:val="clear" w:color="auto" w:fill="auto"/>
          </w:tcPr>
          <w:p w14:paraId="23C1BE66" w14:textId="77777777" w:rsidR="00B42E9C" w:rsidRPr="00566A5D" w:rsidRDefault="00B42E9C" w:rsidP="002A0B18">
            <w:pPr>
              <w:ind w:right="-203"/>
              <w:jc w:val="center"/>
              <w:rPr>
                <w:rFonts w:asciiTheme="minorHAnsi" w:hAnsiTheme="minorHAnsi" w:cstheme="minorHAnsi"/>
                <w:sz w:val="16"/>
                <w:szCs w:val="16"/>
              </w:rPr>
            </w:pPr>
            <w:r w:rsidRPr="00566A5D">
              <w:rPr>
                <w:rFonts w:asciiTheme="minorHAnsi" w:hAnsiTheme="minorHAnsi" w:cstheme="minorHAnsi"/>
                <w:sz w:val="16"/>
                <w:szCs w:val="16"/>
              </w:rPr>
              <w:t>89%</w:t>
            </w:r>
          </w:p>
        </w:tc>
      </w:tr>
      <w:tr w:rsidR="00B42E9C" w:rsidRPr="00E50D9D" w14:paraId="13BE4615" w14:textId="77777777" w:rsidTr="002A0B18">
        <w:trPr>
          <w:cantSplit/>
        </w:trPr>
        <w:tc>
          <w:tcPr>
            <w:tcW w:w="1530" w:type="dxa"/>
            <w:shd w:val="clear" w:color="auto" w:fill="DEEAF6"/>
          </w:tcPr>
          <w:p w14:paraId="7E11964C" w14:textId="77777777" w:rsidR="00B42E9C" w:rsidRPr="00566A5D" w:rsidRDefault="00B42E9C" w:rsidP="002A0B18">
            <w:pPr>
              <w:ind w:right="-92"/>
              <w:rPr>
                <w:rFonts w:asciiTheme="minorHAnsi" w:hAnsiTheme="minorHAnsi" w:cstheme="minorHAnsi"/>
                <w:b/>
                <w:bCs/>
                <w:sz w:val="16"/>
                <w:szCs w:val="16"/>
              </w:rPr>
            </w:pPr>
            <w:r w:rsidRPr="00566A5D">
              <w:rPr>
                <w:rFonts w:asciiTheme="minorHAnsi" w:hAnsiTheme="minorHAnsi" w:cstheme="minorHAnsi"/>
                <w:b/>
                <w:bCs/>
                <w:sz w:val="16"/>
                <w:szCs w:val="16"/>
              </w:rPr>
              <w:t>Grand Total</w:t>
            </w:r>
          </w:p>
        </w:tc>
        <w:tc>
          <w:tcPr>
            <w:tcW w:w="810" w:type="dxa"/>
            <w:shd w:val="clear" w:color="auto" w:fill="DEEAF6"/>
          </w:tcPr>
          <w:p w14:paraId="03BFD740"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1,637</w:t>
            </w:r>
          </w:p>
        </w:tc>
        <w:tc>
          <w:tcPr>
            <w:tcW w:w="810" w:type="dxa"/>
            <w:shd w:val="clear" w:color="auto" w:fill="DEEAF6"/>
          </w:tcPr>
          <w:p w14:paraId="71B16C9E"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w:t>
            </w:r>
          </w:p>
        </w:tc>
        <w:tc>
          <w:tcPr>
            <w:tcW w:w="810" w:type="dxa"/>
            <w:shd w:val="clear" w:color="auto" w:fill="DEEAF6"/>
          </w:tcPr>
          <w:p w14:paraId="3EA0D658"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4,622</w:t>
            </w:r>
          </w:p>
        </w:tc>
        <w:tc>
          <w:tcPr>
            <w:tcW w:w="720" w:type="dxa"/>
            <w:shd w:val="clear" w:color="auto" w:fill="DEEAF6"/>
          </w:tcPr>
          <w:p w14:paraId="3B4BCC01"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w:t>
            </w:r>
          </w:p>
        </w:tc>
        <w:tc>
          <w:tcPr>
            <w:tcW w:w="720" w:type="dxa"/>
            <w:shd w:val="clear" w:color="auto" w:fill="DEEAF6"/>
          </w:tcPr>
          <w:p w14:paraId="65DE1AA0"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4,885</w:t>
            </w:r>
          </w:p>
        </w:tc>
        <w:tc>
          <w:tcPr>
            <w:tcW w:w="720" w:type="dxa"/>
            <w:shd w:val="clear" w:color="auto" w:fill="DEEAF6"/>
          </w:tcPr>
          <w:p w14:paraId="14B06B48"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w:t>
            </w:r>
          </w:p>
        </w:tc>
        <w:tc>
          <w:tcPr>
            <w:tcW w:w="630" w:type="dxa"/>
            <w:shd w:val="clear" w:color="auto" w:fill="DEEAF6"/>
          </w:tcPr>
          <w:p w14:paraId="4F1065FF"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5,345</w:t>
            </w:r>
          </w:p>
        </w:tc>
        <w:tc>
          <w:tcPr>
            <w:tcW w:w="630" w:type="dxa"/>
            <w:shd w:val="clear" w:color="auto" w:fill="DEEAF6"/>
          </w:tcPr>
          <w:p w14:paraId="4325D45C"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w:t>
            </w:r>
          </w:p>
        </w:tc>
        <w:tc>
          <w:tcPr>
            <w:tcW w:w="1080" w:type="dxa"/>
            <w:shd w:val="clear" w:color="auto" w:fill="DEEAF6"/>
          </w:tcPr>
          <w:p w14:paraId="1D509668"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5,628</w:t>
            </w:r>
          </w:p>
        </w:tc>
        <w:tc>
          <w:tcPr>
            <w:tcW w:w="1260" w:type="dxa"/>
            <w:shd w:val="clear" w:color="auto" w:fill="DEEAF6"/>
          </w:tcPr>
          <w:p w14:paraId="37A6C41C"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w:t>
            </w:r>
          </w:p>
        </w:tc>
      </w:tr>
      <w:tr w:rsidR="00B42E9C" w:rsidRPr="00E50D9D" w14:paraId="40CB687C" w14:textId="77777777" w:rsidTr="002A0B18">
        <w:trPr>
          <w:cantSplit/>
        </w:trPr>
        <w:tc>
          <w:tcPr>
            <w:tcW w:w="1530" w:type="dxa"/>
            <w:shd w:val="clear" w:color="auto" w:fill="auto"/>
          </w:tcPr>
          <w:p w14:paraId="05935A4A" w14:textId="77777777" w:rsidR="00B42E9C" w:rsidRPr="00CD5587" w:rsidRDefault="00B42E9C" w:rsidP="002A0B18">
            <w:pPr>
              <w:ind w:right="-92"/>
              <w:rPr>
                <w:rFonts w:asciiTheme="minorHAnsi" w:hAnsiTheme="minorHAnsi" w:cstheme="minorHAnsi"/>
                <w:sz w:val="16"/>
                <w:szCs w:val="16"/>
              </w:rPr>
            </w:pPr>
            <w:r w:rsidRPr="00CD5587">
              <w:rPr>
                <w:rFonts w:asciiTheme="minorHAnsi" w:hAnsiTheme="minorHAnsi" w:cstheme="minorHAnsi"/>
                <w:sz w:val="16"/>
                <w:szCs w:val="16"/>
              </w:rPr>
              <w:t xml:space="preserve">Patient race not </w:t>
            </w:r>
            <w:r>
              <w:rPr>
                <w:rFonts w:asciiTheme="minorHAnsi" w:hAnsiTheme="minorHAnsi" w:cstheme="minorHAnsi"/>
                <w:sz w:val="16"/>
                <w:szCs w:val="16"/>
              </w:rPr>
              <w:t>reported</w:t>
            </w:r>
            <w:r w:rsidRPr="00CD5587">
              <w:rPr>
                <w:rFonts w:asciiTheme="minorHAnsi" w:hAnsiTheme="minorHAnsi" w:cstheme="minorHAnsi"/>
                <w:sz w:val="16"/>
                <w:szCs w:val="16"/>
              </w:rPr>
              <w:t xml:space="preserve"> </w:t>
            </w:r>
            <w:r>
              <w:rPr>
                <w:rFonts w:asciiTheme="minorHAnsi" w:hAnsiTheme="minorHAnsi" w:cstheme="minorHAnsi"/>
                <w:sz w:val="16"/>
                <w:szCs w:val="16"/>
              </w:rPr>
              <w:t>by patients</w:t>
            </w:r>
          </w:p>
        </w:tc>
        <w:tc>
          <w:tcPr>
            <w:tcW w:w="810" w:type="dxa"/>
            <w:shd w:val="clear" w:color="auto" w:fill="auto"/>
          </w:tcPr>
          <w:p w14:paraId="00FB8761" w14:textId="77777777" w:rsidR="00B42E9C" w:rsidRPr="00926344" w:rsidRDefault="00B42E9C" w:rsidP="002A0B18">
            <w:pPr>
              <w:ind w:right="-72"/>
              <w:jc w:val="center"/>
              <w:rPr>
                <w:rFonts w:asciiTheme="minorHAnsi" w:hAnsiTheme="minorHAnsi" w:cstheme="minorHAnsi"/>
                <w:sz w:val="16"/>
                <w:szCs w:val="16"/>
              </w:rPr>
            </w:pPr>
          </w:p>
          <w:p w14:paraId="4C853415" w14:textId="77777777" w:rsidR="00B42E9C" w:rsidRPr="00926344" w:rsidRDefault="00B42E9C" w:rsidP="002A0B18">
            <w:pPr>
              <w:ind w:right="-72"/>
              <w:jc w:val="center"/>
              <w:rPr>
                <w:rFonts w:asciiTheme="minorHAnsi" w:hAnsiTheme="minorHAnsi" w:cstheme="minorHAnsi"/>
                <w:sz w:val="16"/>
                <w:szCs w:val="16"/>
              </w:rPr>
            </w:pPr>
            <w:r w:rsidRPr="00926344">
              <w:rPr>
                <w:rFonts w:asciiTheme="minorHAnsi" w:hAnsiTheme="minorHAnsi" w:cstheme="minorHAnsi"/>
                <w:sz w:val="16"/>
                <w:szCs w:val="16"/>
              </w:rPr>
              <w:t>2,248</w:t>
            </w:r>
          </w:p>
        </w:tc>
        <w:tc>
          <w:tcPr>
            <w:tcW w:w="810" w:type="dxa"/>
            <w:shd w:val="clear" w:color="auto" w:fill="auto"/>
          </w:tcPr>
          <w:p w14:paraId="2D2BEB0A" w14:textId="77777777" w:rsidR="00B42E9C" w:rsidRPr="00926344" w:rsidRDefault="00B42E9C" w:rsidP="002A0B18">
            <w:pPr>
              <w:ind w:right="-72"/>
              <w:jc w:val="center"/>
              <w:rPr>
                <w:rFonts w:asciiTheme="minorHAnsi" w:hAnsiTheme="minorHAnsi" w:cstheme="minorHAnsi"/>
                <w:sz w:val="16"/>
                <w:szCs w:val="16"/>
              </w:rPr>
            </w:pPr>
          </w:p>
        </w:tc>
        <w:tc>
          <w:tcPr>
            <w:tcW w:w="810" w:type="dxa"/>
            <w:shd w:val="clear" w:color="auto" w:fill="auto"/>
          </w:tcPr>
          <w:p w14:paraId="08E4A2AC" w14:textId="77777777" w:rsidR="00B42E9C" w:rsidRDefault="00B42E9C" w:rsidP="002A0B18">
            <w:pPr>
              <w:ind w:right="-72"/>
              <w:jc w:val="center"/>
              <w:rPr>
                <w:rFonts w:asciiTheme="minorHAnsi" w:hAnsiTheme="minorHAnsi" w:cstheme="minorHAnsi"/>
                <w:sz w:val="16"/>
                <w:szCs w:val="16"/>
              </w:rPr>
            </w:pPr>
          </w:p>
          <w:p w14:paraId="46415143" w14:textId="77777777" w:rsidR="00B42E9C" w:rsidRPr="00926344" w:rsidRDefault="00B42E9C" w:rsidP="002A0B18">
            <w:pPr>
              <w:ind w:right="-72"/>
              <w:jc w:val="center"/>
              <w:rPr>
                <w:rFonts w:asciiTheme="minorHAnsi" w:hAnsiTheme="minorHAnsi" w:cstheme="minorHAnsi"/>
                <w:sz w:val="16"/>
                <w:szCs w:val="16"/>
              </w:rPr>
            </w:pPr>
            <w:r>
              <w:rPr>
                <w:rFonts w:asciiTheme="minorHAnsi" w:hAnsiTheme="minorHAnsi" w:cstheme="minorHAnsi"/>
                <w:sz w:val="16"/>
                <w:szCs w:val="16"/>
              </w:rPr>
              <w:t>723</w:t>
            </w:r>
          </w:p>
        </w:tc>
        <w:tc>
          <w:tcPr>
            <w:tcW w:w="720" w:type="dxa"/>
            <w:shd w:val="clear" w:color="auto" w:fill="auto"/>
          </w:tcPr>
          <w:p w14:paraId="52D75AB2" w14:textId="77777777" w:rsidR="00B42E9C" w:rsidRPr="00926344" w:rsidRDefault="00B42E9C" w:rsidP="002A0B18">
            <w:pPr>
              <w:ind w:right="-72"/>
              <w:jc w:val="center"/>
              <w:rPr>
                <w:rFonts w:asciiTheme="minorHAnsi" w:hAnsiTheme="minorHAnsi" w:cstheme="minorHAnsi"/>
                <w:sz w:val="16"/>
                <w:szCs w:val="16"/>
              </w:rPr>
            </w:pPr>
          </w:p>
        </w:tc>
        <w:tc>
          <w:tcPr>
            <w:tcW w:w="720" w:type="dxa"/>
            <w:shd w:val="clear" w:color="auto" w:fill="auto"/>
          </w:tcPr>
          <w:p w14:paraId="2ABF32F6" w14:textId="77777777" w:rsidR="00B42E9C" w:rsidRDefault="00B42E9C" w:rsidP="002A0B18">
            <w:pPr>
              <w:ind w:right="-72"/>
              <w:jc w:val="center"/>
              <w:rPr>
                <w:rFonts w:asciiTheme="minorHAnsi" w:hAnsiTheme="minorHAnsi" w:cstheme="minorHAnsi"/>
                <w:sz w:val="16"/>
                <w:szCs w:val="16"/>
              </w:rPr>
            </w:pPr>
          </w:p>
          <w:p w14:paraId="0412C81C" w14:textId="77777777" w:rsidR="00B42E9C" w:rsidRPr="00926344" w:rsidRDefault="00B42E9C" w:rsidP="002A0B18">
            <w:pPr>
              <w:ind w:right="-72"/>
              <w:jc w:val="center"/>
              <w:rPr>
                <w:rFonts w:asciiTheme="minorHAnsi" w:hAnsiTheme="minorHAnsi" w:cstheme="minorHAnsi"/>
                <w:sz w:val="16"/>
                <w:szCs w:val="16"/>
              </w:rPr>
            </w:pPr>
            <w:r>
              <w:rPr>
                <w:rFonts w:asciiTheme="minorHAnsi" w:hAnsiTheme="minorHAnsi" w:cstheme="minorHAnsi"/>
                <w:sz w:val="16"/>
                <w:szCs w:val="16"/>
              </w:rPr>
              <w:t>313</w:t>
            </w:r>
          </w:p>
        </w:tc>
        <w:tc>
          <w:tcPr>
            <w:tcW w:w="720" w:type="dxa"/>
            <w:shd w:val="clear" w:color="auto" w:fill="auto"/>
          </w:tcPr>
          <w:p w14:paraId="5F938B40" w14:textId="77777777" w:rsidR="00B42E9C" w:rsidRPr="00926344" w:rsidRDefault="00B42E9C" w:rsidP="002A0B18">
            <w:pPr>
              <w:ind w:right="-72"/>
              <w:jc w:val="center"/>
              <w:rPr>
                <w:rFonts w:asciiTheme="minorHAnsi" w:hAnsiTheme="minorHAnsi" w:cstheme="minorHAnsi"/>
                <w:sz w:val="16"/>
                <w:szCs w:val="16"/>
              </w:rPr>
            </w:pPr>
          </w:p>
        </w:tc>
        <w:tc>
          <w:tcPr>
            <w:tcW w:w="630" w:type="dxa"/>
            <w:shd w:val="clear" w:color="auto" w:fill="auto"/>
          </w:tcPr>
          <w:p w14:paraId="3A51EF1E" w14:textId="77777777" w:rsidR="00B42E9C" w:rsidRDefault="00B42E9C" w:rsidP="002A0B18">
            <w:pPr>
              <w:ind w:right="-72"/>
              <w:jc w:val="center"/>
              <w:rPr>
                <w:rFonts w:asciiTheme="minorHAnsi" w:hAnsiTheme="minorHAnsi" w:cstheme="minorHAnsi"/>
                <w:sz w:val="16"/>
                <w:szCs w:val="16"/>
              </w:rPr>
            </w:pPr>
          </w:p>
          <w:p w14:paraId="744F15B5" w14:textId="77777777" w:rsidR="00B42E9C" w:rsidRPr="00926344" w:rsidRDefault="00B42E9C" w:rsidP="002A0B18">
            <w:pPr>
              <w:ind w:right="-72"/>
              <w:jc w:val="center"/>
              <w:rPr>
                <w:rFonts w:asciiTheme="minorHAnsi" w:hAnsiTheme="minorHAnsi" w:cstheme="minorHAnsi"/>
                <w:sz w:val="16"/>
                <w:szCs w:val="16"/>
              </w:rPr>
            </w:pPr>
            <w:r>
              <w:rPr>
                <w:rFonts w:asciiTheme="minorHAnsi" w:hAnsiTheme="minorHAnsi" w:cstheme="minorHAnsi"/>
                <w:sz w:val="16"/>
                <w:szCs w:val="16"/>
              </w:rPr>
              <w:t>523</w:t>
            </w:r>
          </w:p>
        </w:tc>
        <w:tc>
          <w:tcPr>
            <w:tcW w:w="630" w:type="dxa"/>
            <w:shd w:val="clear" w:color="auto" w:fill="auto"/>
          </w:tcPr>
          <w:p w14:paraId="1900A95B" w14:textId="77777777" w:rsidR="00B42E9C" w:rsidRPr="00926344" w:rsidRDefault="00B42E9C" w:rsidP="002A0B18">
            <w:pPr>
              <w:ind w:right="-72"/>
              <w:jc w:val="center"/>
              <w:rPr>
                <w:rFonts w:asciiTheme="minorHAnsi" w:hAnsiTheme="minorHAnsi" w:cstheme="minorHAnsi"/>
                <w:sz w:val="16"/>
                <w:szCs w:val="16"/>
              </w:rPr>
            </w:pPr>
          </w:p>
        </w:tc>
        <w:tc>
          <w:tcPr>
            <w:tcW w:w="1080" w:type="dxa"/>
            <w:shd w:val="clear" w:color="auto" w:fill="auto"/>
          </w:tcPr>
          <w:p w14:paraId="496DD16A" w14:textId="77777777" w:rsidR="00B42E9C" w:rsidRDefault="00B42E9C" w:rsidP="002A0B18">
            <w:pPr>
              <w:ind w:right="-72"/>
              <w:jc w:val="center"/>
              <w:rPr>
                <w:rFonts w:asciiTheme="minorHAnsi" w:hAnsiTheme="minorHAnsi" w:cstheme="minorHAnsi"/>
                <w:sz w:val="16"/>
                <w:szCs w:val="16"/>
              </w:rPr>
            </w:pPr>
          </w:p>
          <w:p w14:paraId="1507A2AE" w14:textId="77777777" w:rsidR="00B42E9C" w:rsidRPr="00926344" w:rsidRDefault="00B42E9C" w:rsidP="002A0B18">
            <w:pPr>
              <w:ind w:right="-72"/>
              <w:jc w:val="center"/>
              <w:rPr>
                <w:rFonts w:asciiTheme="minorHAnsi" w:hAnsiTheme="minorHAnsi" w:cstheme="minorHAnsi"/>
                <w:sz w:val="16"/>
                <w:szCs w:val="16"/>
              </w:rPr>
            </w:pPr>
            <w:r>
              <w:rPr>
                <w:rFonts w:asciiTheme="minorHAnsi" w:hAnsiTheme="minorHAnsi" w:cstheme="minorHAnsi"/>
                <w:sz w:val="16"/>
                <w:szCs w:val="16"/>
              </w:rPr>
              <w:t>455</w:t>
            </w:r>
          </w:p>
        </w:tc>
        <w:tc>
          <w:tcPr>
            <w:tcW w:w="1260" w:type="dxa"/>
            <w:shd w:val="clear" w:color="auto" w:fill="auto"/>
          </w:tcPr>
          <w:p w14:paraId="60F8B883" w14:textId="77777777" w:rsidR="00B42E9C" w:rsidRPr="00926344" w:rsidRDefault="00B42E9C" w:rsidP="002A0B18">
            <w:pPr>
              <w:ind w:right="-72"/>
              <w:jc w:val="center"/>
              <w:rPr>
                <w:rFonts w:asciiTheme="minorHAnsi" w:hAnsiTheme="minorHAnsi" w:cstheme="minorHAnsi"/>
                <w:sz w:val="16"/>
                <w:szCs w:val="16"/>
              </w:rPr>
            </w:pPr>
          </w:p>
        </w:tc>
      </w:tr>
      <w:tr w:rsidR="00B42E9C" w:rsidRPr="00E50D9D" w14:paraId="0A97773E" w14:textId="77777777" w:rsidTr="002A0B18">
        <w:trPr>
          <w:cantSplit/>
        </w:trPr>
        <w:tc>
          <w:tcPr>
            <w:tcW w:w="1530" w:type="dxa"/>
            <w:shd w:val="clear" w:color="auto" w:fill="DEEAF6"/>
          </w:tcPr>
          <w:p w14:paraId="5674304B" w14:textId="77777777" w:rsidR="00B42E9C" w:rsidRPr="00566A5D" w:rsidRDefault="00B42E9C" w:rsidP="002A0B18">
            <w:pPr>
              <w:ind w:right="-92"/>
              <w:rPr>
                <w:rFonts w:asciiTheme="minorHAnsi" w:hAnsiTheme="minorHAnsi" w:cstheme="minorHAnsi"/>
                <w:b/>
                <w:bCs/>
                <w:sz w:val="16"/>
                <w:szCs w:val="16"/>
              </w:rPr>
            </w:pPr>
            <w:r w:rsidRPr="00566A5D">
              <w:rPr>
                <w:rFonts w:asciiTheme="minorHAnsi" w:hAnsiTheme="minorHAnsi" w:cstheme="minorHAnsi"/>
                <w:b/>
                <w:bCs/>
                <w:sz w:val="16"/>
                <w:szCs w:val="16"/>
              </w:rPr>
              <w:t>Total</w:t>
            </w:r>
            <w:r>
              <w:rPr>
                <w:rFonts w:asciiTheme="minorHAnsi" w:hAnsiTheme="minorHAnsi" w:cstheme="minorHAnsi"/>
                <w:b/>
                <w:bCs/>
                <w:sz w:val="16"/>
                <w:szCs w:val="16"/>
              </w:rPr>
              <w:t xml:space="preserve"> Patients</w:t>
            </w:r>
          </w:p>
        </w:tc>
        <w:tc>
          <w:tcPr>
            <w:tcW w:w="810" w:type="dxa"/>
            <w:shd w:val="clear" w:color="auto" w:fill="DEEAF6"/>
          </w:tcPr>
          <w:p w14:paraId="426D7F84" w14:textId="77777777" w:rsidR="00B42E9C" w:rsidRPr="00566A5D" w:rsidRDefault="00B42E9C" w:rsidP="002A0B18">
            <w:pPr>
              <w:ind w:right="-72"/>
              <w:jc w:val="center"/>
              <w:rPr>
                <w:rFonts w:asciiTheme="minorHAnsi" w:hAnsiTheme="minorHAnsi" w:cstheme="minorHAnsi"/>
                <w:b/>
                <w:bCs/>
                <w:sz w:val="16"/>
                <w:szCs w:val="16"/>
              </w:rPr>
            </w:pPr>
            <w:r>
              <w:rPr>
                <w:rFonts w:asciiTheme="minorHAnsi" w:hAnsiTheme="minorHAnsi" w:cstheme="minorHAnsi"/>
                <w:b/>
                <w:bCs/>
                <w:sz w:val="16"/>
                <w:szCs w:val="16"/>
              </w:rPr>
              <w:t>3,885</w:t>
            </w:r>
          </w:p>
        </w:tc>
        <w:tc>
          <w:tcPr>
            <w:tcW w:w="810" w:type="dxa"/>
            <w:shd w:val="clear" w:color="auto" w:fill="DEEAF6"/>
          </w:tcPr>
          <w:p w14:paraId="7DC1D5B9" w14:textId="77777777" w:rsidR="00B42E9C" w:rsidRPr="00566A5D" w:rsidRDefault="00B42E9C" w:rsidP="002A0B18">
            <w:pPr>
              <w:ind w:right="-72"/>
              <w:jc w:val="center"/>
              <w:rPr>
                <w:rFonts w:asciiTheme="minorHAnsi" w:hAnsiTheme="minorHAnsi" w:cstheme="minorHAnsi"/>
                <w:b/>
                <w:bCs/>
                <w:sz w:val="16"/>
                <w:szCs w:val="16"/>
              </w:rPr>
            </w:pPr>
          </w:p>
        </w:tc>
        <w:tc>
          <w:tcPr>
            <w:tcW w:w="810" w:type="dxa"/>
            <w:shd w:val="clear" w:color="auto" w:fill="DEEAF6"/>
          </w:tcPr>
          <w:p w14:paraId="10311432" w14:textId="77777777" w:rsidR="00B42E9C" w:rsidRPr="00566A5D" w:rsidRDefault="00B42E9C" w:rsidP="002A0B18">
            <w:pPr>
              <w:ind w:right="-72"/>
              <w:jc w:val="center"/>
              <w:rPr>
                <w:rFonts w:asciiTheme="minorHAnsi" w:hAnsiTheme="minorHAnsi" w:cstheme="minorHAnsi"/>
                <w:b/>
                <w:bCs/>
                <w:sz w:val="16"/>
                <w:szCs w:val="16"/>
              </w:rPr>
            </w:pPr>
            <w:r>
              <w:rPr>
                <w:rFonts w:asciiTheme="minorHAnsi" w:hAnsiTheme="minorHAnsi" w:cstheme="minorHAnsi"/>
                <w:b/>
                <w:bCs/>
                <w:sz w:val="16"/>
                <w:szCs w:val="16"/>
              </w:rPr>
              <w:t>5,345</w:t>
            </w:r>
          </w:p>
        </w:tc>
        <w:tc>
          <w:tcPr>
            <w:tcW w:w="720" w:type="dxa"/>
            <w:shd w:val="clear" w:color="auto" w:fill="DEEAF6"/>
          </w:tcPr>
          <w:p w14:paraId="45E06A8D" w14:textId="77777777" w:rsidR="00B42E9C" w:rsidRPr="00566A5D" w:rsidRDefault="00B42E9C" w:rsidP="002A0B18">
            <w:pPr>
              <w:ind w:right="-72"/>
              <w:jc w:val="center"/>
              <w:rPr>
                <w:rFonts w:asciiTheme="minorHAnsi" w:hAnsiTheme="minorHAnsi" w:cstheme="minorHAnsi"/>
                <w:b/>
                <w:bCs/>
                <w:sz w:val="16"/>
                <w:szCs w:val="16"/>
              </w:rPr>
            </w:pPr>
          </w:p>
        </w:tc>
        <w:tc>
          <w:tcPr>
            <w:tcW w:w="720" w:type="dxa"/>
            <w:shd w:val="clear" w:color="auto" w:fill="DEEAF6"/>
          </w:tcPr>
          <w:p w14:paraId="4D647964" w14:textId="77777777" w:rsidR="00B42E9C" w:rsidRPr="00566A5D" w:rsidRDefault="00B42E9C" w:rsidP="002A0B18">
            <w:pPr>
              <w:ind w:right="-72"/>
              <w:jc w:val="center"/>
              <w:rPr>
                <w:rFonts w:asciiTheme="minorHAnsi" w:hAnsiTheme="minorHAnsi" w:cstheme="minorHAnsi"/>
                <w:b/>
                <w:bCs/>
                <w:sz w:val="16"/>
                <w:szCs w:val="16"/>
              </w:rPr>
            </w:pPr>
            <w:r>
              <w:rPr>
                <w:rFonts w:asciiTheme="minorHAnsi" w:hAnsiTheme="minorHAnsi" w:cstheme="minorHAnsi"/>
                <w:b/>
                <w:bCs/>
                <w:sz w:val="16"/>
                <w:szCs w:val="16"/>
              </w:rPr>
              <w:t>5,198</w:t>
            </w:r>
          </w:p>
        </w:tc>
        <w:tc>
          <w:tcPr>
            <w:tcW w:w="720" w:type="dxa"/>
            <w:shd w:val="clear" w:color="auto" w:fill="DEEAF6"/>
          </w:tcPr>
          <w:p w14:paraId="2291C6D3" w14:textId="77777777" w:rsidR="00B42E9C" w:rsidRPr="00566A5D" w:rsidRDefault="00B42E9C" w:rsidP="002A0B18">
            <w:pPr>
              <w:ind w:right="-72"/>
              <w:jc w:val="center"/>
              <w:rPr>
                <w:rFonts w:asciiTheme="minorHAnsi" w:hAnsiTheme="minorHAnsi" w:cstheme="minorHAnsi"/>
                <w:b/>
                <w:bCs/>
                <w:sz w:val="16"/>
                <w:szCs w:val="16"/>
              </w:rPr>
            </w:pPr>
          </w:p>
        </w:tc>
        <w:tc>
          <w:tcPr>
            <w:tcW w:w="630" w:type="dxa"/>
            <w:shd w:val="clear" w:color="auto" w:fill="DEEAF6"/>
          </w:tcPr>
          <w:p w14:paraId="4D8549CB" w14:textId="77777777" w:rsidR="00B42E9C" w:rsidRPr="00566A5D" w:rsidRDefault="00B42E9C" w:rsidP="002A0B18">
            <w:pPr>
              <w:ind w:right="-72"/>
              <w:jc w:val="center"/>
              <w:rPr>
                <w:rFonts w:asciiTheme="minorHAnsi" w:hAnsiTheme="minorHAnsi" w:cstheme="minorHAnsi"/>
                <w:b/>
                <w:bCs/>
                <w:sz w:val="16"/>
                <w:szCs w:val="16"/>
              </w:rPr>
            </w:pPr>
            <w:r>
              <w:rPr>
                <w:rFonts w:asciiTheme="minorHAnsi" w:hAnsiTheme="minorHAnsi" w:cstheme="minorHAnsi"/>
                <w:b/>
                <w:bCs/>
                <w:sz w:val="16"/>
                <w:szCs w:val="16"/>
              </w:rPr>
              <w:t>5,868</w:t>
            </w:r>
          </w:p>
        </w:tc>
        <w:tc>
          <w:tcPr>
            <w:tcW w:w="630" w:type="dxa"/>
            <w:shd w:val="clear" w:color="auto" w:fill="DEEAF6"/>
          </w:tcPr>
          <w:p w14:paraId="0D6CD2FB" w14:textId="77777777" w:rsidR="00B42E9C" w:rsidRPr="00566A5D" w:rsidRDefault="00B42E9C" w:rsidP="002A0B18">
            <w:pPr>
              <w:ind w:right="-72"/>
              <w:jc w:val="center"/>
              <w:rPr>
                <w:rFonts w:asciiTheme="minorHAnsi" w:hAnsiTheme="minorHAnsi" w:cstheme="minorHAnsi"/>
                <w:b/>
                <w:bCs/>
                <w:sz w:val="16"/>
                <w:szCs w:val="16"/>
              </w:rPr>
            </w:pPr>
          </w:p>
        </w:tc>
        <w:tc>
          <w:tcPr>
            <w:tcW w:w="1080" w:type="dxa"/>
            <w:shd w:val="clear" w:color="auto" w:fill="DEEAF6"/>
          </w:tcPr>
          <w:p w14:paraId="22E69FAE" w14:textId="77777777" w:rsidR="00B42E9C" w:rsidRPr="00566A5D" w:rsidRDefault="00B42E9C" w:rsidP="002A0B18">
            <w:pPr>
              <w:ind w:right="-72"/>
              <w:jc w:val="center"/>
              <w:rPr>
                <w:rFonts w:asciiTheme="minorHAnsi" w:hAnsiTheme="minorHAnsi" w:cstheme="minorHAnsi"/>
                <w:b/>
                <w:bCs/>
                <w:sz w:val="16"/>
                <w:szCs w:val="16"/>
              </w:rPr>
            </w:pPr>
            <w:r>
              <w:rPr>
                <w:rFonts w:asciiTheme="minorHAnsi" w:hAnsiTheme="minorHAnsi" w:cstheme="minorHAnsi"/>
                <w:b/>
                <w:bCs/>
                <w:sz w:val="16"/>
                <w:szCs w:val="16"/>
              </w:rPr>
              <w:t>6,083</w:t>
            </w:r>
          </w:p>
        </w:tc>
        <w:tc>
          <w:tcPr>
            <w:tcW w:w="1260" w:type="dxa"/>
            <w:shd w:val="clear" w:color="auto" w:fill="DEEAF6"/>
          </w:tcPr>
          <w:p w14:paraId="0488AE68" w14:textId="77777777" w:rsidR="00B42E9C" w:rsidRPr="00566A5D" w:rsidRDefault="00B42E9C" w:rsidP="002A0B18">
            <w:pPr>
              <w:ind w:right="-72"/>
              <w:jc w:val="center"/>
              <w:rPr>
                <w:rFonts w:asciiTheme="minorHAnsi" w:hAnsiTheme="minorHAnsi" w:cstheme="minorHAnsi"/>
                <w:b/>
                <w:bCs/>
                <w:sz w:val="16"/>
                <w:szCs w:val="16"/>
              </w:rPr>
            </w:pPr>
          </w:p>
        </w:tc>
      </w:tr>
    </w:tbl>
    <w:p w14:paraId="02484FE9" w14:textId="77777777" w:rsidR="00D701EF" w:rsidRDefault="00D701EF" w:rsidP="002543DD">
      <w:pPr>
        <w:pStyle w:val="ListParagraph"/>
        <w:spacing w:line="240" w:lineRule="auto"/>
        <w:ind w:left="360"/>
        <w:rPr>
          <w:rFonts w:cstheme="minorHAnsi"/>
          <w:sz w:val="24"/>
          <w:szCs w:val="24"/>
        </w:rPr>
      </w:pPr>
    </w:p>
    <w:p w14:paraId="57674BAF" w14:textId="4AF1C0E9" w:rsidR="00DE6DF1" w:rsidRDefault="00DE6DF1" w:rsidP="00DE6DF1">
      <w:pPr>
        <w:pStyle w:val="ListParagraph"/>
        <w:spacing w:line="240" w:lineRule="auto"/>
        <w:ind w:left="360"/>
        <w:rPr>
          <w:rFonts w:cstheme="minorHAnsi"/>
          <w:sz w:val="24"/>
          <w:szCs w:val="24"/>
        </w:rPr>
      </w:pPr>
      <w:r>
        <w:rPr>
          <w:rFonts w:cstheme="minorHAnsi"/>
          <w:sz w:val="24"/>
          <w:szCs w:val="24"/>
        </w:rPr>
        <w:t>Patient Ethnicity by Calendar Year:</w:t>
      </w:r>
    </w:p>
    <w:p w14:paraId="136139BA" w14:textId="77777777" w:rsidR="006A5075" w:rsidRDefault="006A5075" w:rsidP="002543DD">
      <w:pPr>
        <w:pStyle w:val="ListParagraph"/>
        <w:spacing w:line="240" w:lineRule="auto"/>
        <w:ind w:left="360"/>
        <w:rPr>
          <w:rFonts w:cstheme="minorHAnsi"/>
          <w:sz w:val="24"/>
          <w:szCs w:val="24"/>
        </w:rPr>
      </w:pPr>
    </w:p>
    <w:tbl>
      <w:tblPr>
        <w:tblW w:w="97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10"/>
        <w:gridCol w:w="810"/>
        <w:gridCol w:w="810"/>
        <w:gridCol w:w="720"/>
        <w:gridCol w:w="720"/>
        <w:gridCol w:w="720"/>
        <w:gridCol w:w="630"/>
        <w:gridCol w:w="630"/>
        <w:gridCol w:w="1080"/>
        <w:gridCol w:w="1260"/>
      </w:tblGrid>
      <w:tr w:rsidR="00B42E9C" w:rsidRPr="00E50D9D" w14:paraId="0BABAE10" w14:textId="77777777" w:rsidTr="002A0B18">
        <w:trPr>
          <w:cantSplit/>
          <w:tblHeader/>
        </w:trPr>
        <w:tc>
          <w:tcPr>
            <w:tcW w:w="1530" w:type="dxa"/>
            <w:shd w:val="clear" w:color="auto" w:fill="DEEAF6"/>
          </w:tcPr>
          <w:p w14:paraId="1FCC4DCA" w14:textId="77777777" w:rsidR="00B42E9C" w:rsidRPr="00566A5D" w:rsidRDefault="00B42E9C" w:rsidP="002A0B18">
            <w:pPr>
              <w:ind w:right="-92"/>
              <w:rPr>
                <w:rFonts w:asciiTheme="minorHAnsi" w:hAnsiTheme="minorHAnsi" w:cstheme="minorHAnsi"/>
                <w:b/>
                <w:bCs/>
                <w:sz w:val="16"/>
                <w:szCs w:val="16"/>
              </w:rPr>
            </w:pPr>
          </w:p>
          <w:p w14:paraId="7BD1088F" w14:textId="77777777" w:rsidR="00B42E9C" w:rsidRPr="00566A5D" w:rsidRDefault="00B42E9C" w:rsidP="002A0B18">
            <w:pPr>
              <w:ind w:right="-92"/>
              <w:rPr>
                <w:rFonts w:asciiTheme="minorHAnsi" w:hAnsiTheme="minorHAnsi" w:cstheme="minorHAnsi"/>
                <w:b/>
                <w:bCs/>
                <w:sz w:val="16"/>
                <w:szCs w:val="16"/>
              </w:rPr>
            </w:pPr>
            <w:r w:rsidRPr="00566A5D">
              <w:rPr>
                <w:rFonts w:asciiTheme="minorHAnsi" w:hAnsiTheme="minorHAnsi" w:cstheme="minorHAnsi"/>
                <w:b/>
                <w:bCs/>
                <w:sz w:val="16"/>
                <w:szCs w:val="16"/>
              </w:rPr>
              <w:t>Patient Ethnicity</w:t>
            </w:r>
          </w:p>
        </w:tc>
        <w:tc>
          <w:tcPr>
            <w:tcW w:w="810" w:type="dxa"/>
            <w:shd w:val="clear" w:color="auto" w:fill="DEEAF6"/>
          </w:tcPr>
          <w:p w14:paraId="1D424F69"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2020</w:t>
            </w:r>
          </w:p>
          <w:p w14:paraId="13ED338F"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w:t>
            </w:r>
          </w:p>
          <w:p w14:paraId="0DDFA236"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810" w:type="dxa"/>
            <w:shd w:val="clear" w:color="auto" w:fill="DEEAF6"/>
          </w:tcPr>
          <w:p w14:paraId="575E9A01"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2020</w:t>
            </w:r>
          </w:p>
          <w:p w14:paraId="6346EE87"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3339ACE7"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810" w:type="dxa"/>
            <w:shd w:val="clear" w:color="auto" w:fill="DEEAF6"/>
          </w:tcPr>
          <w:p w14:paraId="46AAD70F"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2021</w:t>
            </w:r>
          </w:p>
          <w:p w14:paraId="23093CAF"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w:t>
            </w:r>
          </w:p>
          <w:p w14:paraId="3469BE12"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720" w:type="dxa"/>
            <w:shd w:val="clear" w:color="auto" w:fill="DEEAF6"/>
          </w:tcPr>
          <w:p w14:paraId="57AD90BB"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2021</w:t>
            </w:r>
          </w:p>
          <w:p w14:paraId="389627C2"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737FFE70"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720" w:type="dxa"/>
            <w:shd w:val="clear" w:color="auto" w:fill="DEEAF6"/>
          </w:tcPr>
          <w:p w14:paraId="1050FB09"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2022</w:t>
            </w:r>
          </w:p>
          <w:p w14:paraId="0DBB54ED"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66B5B49A" w14:textId="77777777" w:rsidR="00B42E9C" w:rsidRPr="00566A5D" w:rsidRDefault="00B42E9C" w:rsidP="002A0B18">
            <w:pPr>
              <w:ind w:left="-103"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720" w:type="dxa"/>
            <w:shd w:val="clear" w:color="auto" w:fill="DEEAF6"/>
          </w:tcPr>
          <w:p w14:paraId="63DE741A"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2022</w:t>
            </w:r>
          </w:p>
          <w:p w14:paraId="6818E275"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1DB49A9E"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630" w:type="dxa"/>
            <w:shd w:val="clear" w:color="auto" w:fill="DEEAF6"/>
          </w:tcPr>
          <w:p w14:paraId="349C5965"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2023</w:t>
            </w:r>
          </w:p>
          <w:p w14:paraId="6D1E41CB"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3CCEFB3D"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630" w:type="dxa"/>
            <w:shd w:val="clear" w:color="auto" w:fill="DEEAF6"/>
          </w:tcPr>
          <w:p w14:paraId="6B891B9D"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2023</w:t>
            </w:r>
          </w:p>
          <w:p w14:paraId="05F548AE"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 </w:t>
            </w:r>
          </w:p>
          <w:p w14:paraId="2DF1EB64"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Patients</w:t>
            </w:r>
          </w:p>
        </w:tc>
        <w:tc>
          <w:tcPr>
            <w:tcW w:w="1080" w:type="dxa"/>
            <w:shd w:val="clear" w:color="auto" w:fill="DEEAF6"/>
          </w:tcPr>
          <w:p w14:paraId="34E02D4D" w14:textId="77777777" w:rsidR="00B42E9C" w:rsidRPr="00566A5D" w:rsidRDefault="00B42E9C" w:rsidP="002A0B18">
            <w:pPr>
              <w:ind w:left="-127" w:right="-185"/>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2024 </w:t>
            </w:r>
          </w:p>
          <w:p w14:paraId="1736B1E0" w14:textId="77777777" w:rsidR="00B42E9C" w:rsidRPr="00566A5D" w:rsidRDefault="00B42E9C" w:rsidP="002A0B18">
            <w:pPr>
              <w:ind w:left="-127" w:right="-185"/>
              <w:jc w:val="center"/>
              <w:rPr>
                <w:rFonts w:asciiTheme="minorHAnsi" w:hAnsiTheme="minorHAnsi" w:cstheme="minorHAnsi"/>
                <w:b/>
                <w:bCs/>
                <w:sz w:val="16"/>
                <w:szCs w:val="16"/>
              </w:rPr>
            </w:pPr>
            <w:r w:rsidRPr="00566A5D">
              <w:rPr>
                <w:rFonts w:asciiTheme="minorHAnsi" w:hAnsiTheme="minorHAnsi" w:cstheme="minorHAnsi"/>
                <w:b/>
                <w:bCs/>
                <w:sz w:val="16"/>
                <w:szCs w:val="16"/>
              </w:rPr>
              <w:t>Jan-Sept annualized# # Patients</w:t>
            </w:r>
          </w:p>
        </w:tc>
        <w:tc>
          <w:tcPr>
            <w:tcW w:w="1260" w:type="dxa"/>
            <w:shd w:val="clear" w:color="auto" w:fill="DEEAF6"/>
          </w:tcPr>
          <w:p w14:paraId="28529C1E"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 xml:space="preserve">2024 </w:t>
            </w:r>
          </w:p>
          <w:p w14:paraId="043BF827" w14:textId="77777777" w:rsidR="00B42E9C" w:rsidRPr="00566A5D" w:rsidRDefault="00B42E9C" w:rsidP="002A0B18">
            <w:pPr>
              <w:ind w:left="-127" w:right="-203"/>
              <w:jc w:val="center"/>
              <w:rPr>
                <w:rFonts w:asciiTheme="minorHAnsi" w:hAnsiTheme="minorHAnsi" w:cstheme="minorHAnsi"/>
                <w:b/>
                <w:bCs/>
                <w:sz w:val="16"/>
                <w:szCs w:val="16"/>
              </w:rPr>
            </w:pPr>
            <w:r w:rsidRPr="00566A5D">
              <w:rPr>
                <w:rFonts w:asciiTheme="minorHAnsi" w:hAnsiTheme="minorHAnsi" w:cstheme="minorHAnsi"/>
                <w:b/>
                <w:bCs/>
                <w:sz w:val="16"/>
                <w:szCs w:val="16"/>
              </w:rPr>
              <w:t>Jan-Sept annualized% Patients</w:t>
            </w:r>
          </w:p>
        </w:tc>
      </w:tr>
      <w:tr w:rsidR="00B42E9C" w:rsidRPr="00E50D9D" w14:paraId="150FD6AA" w14:textId="77777777" w:rsidTr="002A0B18">
        <w:trPr>
          <w:cantSplit/>
        </w:trPr>
        <w:tc>
          <w:tcPr>
            <w:tcW w:w="1530" w:type="dxa"/>
            <w:shd w:val="clear" w:color="auto" w:fill="auto"/>
          </w:tcPr>
          <w:p w14:paraId="544150A3" w14:textId="77777777" w:rsidR="00B42E9C" w:rsidRPr="00566A5D" w:rsidRDefault="00B42E9C" w:rsidP="002A0B18">
            <w:pPr>
              <w:ind w:right="-92"/>
              <w:rPr>
                <w:rFonts w:asciiTheme="minorHAnsi" w:hAnsiTheme="minorHAnsi" w:cstheme="minorHAnsi"/>
                <w:sz w:val="16"/>
                <w:szCs w:val="16"/>
              </w:rPr>
            </w:pPr>
            <w:r w:rsidRPr="00566A5D">
              <w:rPr>
                <w:rFonts w:asciiTheme="minorHAnsi" w:hAnsiTheme="minorHAnsi" w:cstheme="minorHAnsi"/>
                <w:sz w:val="16"/>
                <w:szCs w:val="16"/>
              </w:rPr>
              <w:t>Hispanic or Latino</w:t>
            </w:r>
          </w:p>
        </w:tc>
        <w:tc>
          <w:tcPr>
            <w:tcW w:w="810" w:type="dxa"/>
          </w:tcPr>
          <w:p w14:paraId="68BF593A" w14:textId="77777777" w:rsidR="00B42E9C" w:rsidRPr="00566A5D" w:rsidRDefault="00B42E9C" w:rsidP="002A0B18">
            <w:pPr>
              <w:ind w:right="-72"/>
              <w:jc w:val="center"/>
              <w:rPr>
                <w:rFonts w:asciiTheme="minorHAnsi" w:hAnsiTheme="minorHAnsi" w:cstheme="minorHAnsi"/>
                <w:sz w:val="16"/>
                <w:szCs w:val="16"/>
              </w:rPr>
            </w:pPr>
          </w:p>
          <w:p w14:paraId="0FCEE203"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46</w:t>
            </w:r>
          </w:p>
        </w:tc>
        <w:tc>
          <w:tcPr>
            <w:tcW w:w="810" w:type="dxa"/>
          </w:tcPr>
          <w:p w14:paraId="0EC13BB3" w14:textId="77777777" w:rsidR="00B42E9C" w:rsidRPr="00566A5D" w:rsidRDefault="00B42E9C" w:rsidP="002A0B18">
            <w:pPr>
              <w:ind w:right="-72"/>
              <w:jc w:val="center"/>
              <w:rPr>
                <w:rFonts w:asciiTheme="minorHAnsi" w:hAnsiTheme="minorHAnsi" w:cstheme="minorHAnsi"/>
                <w:sz w:val="16"/>
                <w:szCs w:val="16"/>
              </w:rPr>
            </w:pPr>
          </w:p>
          <w:p w14:paraId="261BF4C1"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4%</w:t>
            </w:r>
          </w:p>
        </w:tc>
        <w:tc>
          <w:tcPr>
            <w:tcW w:w="810" w:type="dxa"/>
            <w:shd w:val="clear" w:color="auto" w:fill="auto"/>
          </w:tcPr>
          <w:p w14:paraId="198968D5" w14:textId="77777777" w:rsidR="00B42E9C" w:rsidRPr="00566A5D" w:rsidRDefault="00B42E9C" w:rsidP="002A0B18">
            <w:pPr>
              <w:ind w:right="-72"/>
              <w:jc w:val="center"/>
              <w:rPr>
                <w:rFonts w:asciiTheme="minorHAnsi" w:hAnsiTheme="minorHAnsi" w:cstheme="minorHAnsi"/>
                <w:sz w:val="16"/>
                <w:szCs w:val="16"/>
              </w:rPr>
            </w:pPr>
          </w:p>
          <w:p w14:paraId="47876941"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130</w:t>
            </w:r>
          </w:p>
        </w:tc>
        <w:tc>
          <w:tcPr>
            <w:tcW w:w="720" w:type="dxa"/>
            <w:shd w:val="clear" w:color="auto" w:fill="auto"/>
          </w:tcPr>
          <w:p w14:paraId="30DDAD18" w14:textId="77777777" w:rsidR="00B42E9C" w:rsidRPr="00566A5D" w:rsidRDefault="00B42E9C" w:rsidP="002A0B18">
            <w:pPr>
              <w:ind w:right="-72"/>
              <w:jc w:val="center"/>
              <w:rPr>
                <w:rFonts w:asciiTheme="minorHAnsi" w:hAnsiTheme="minorHAnsi" w:cstheme="minorHAnsi"/>
                <w:sz w:val="16"/>
                <w:szCs w:val="16"/>
              </w:rPr>
            </w:pPr>
          </w:p>
          <w:p w14:paraId="43463A53"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4%</w:t>
            </w:r>
          </w:p>
        </w:tc>
        <w:tc>
          <w:tcPr>
            <w:tcW w:w="720" w:type="dxa"/>
            <w:shd w:val="clear" w:color="auto" w:fill="auto"/>
          </w:tcPr>
          <w:p w14:paraId="78385C5D" w14:textId="77777777" w:rsidR="00B42E9C" w:rsidRPr="00566A5D" w:rsidRDefault="00B42E9C" w:rsidP="002A0B18">
            <w:pPr>
              <w:ind w:right="-72"/>
              <w:jc w:val="center"/>
              <w:rPr>
                <w:rFonts w:asciiTheme="minorHAnsi" w:hAnsiTheme="minorHAnsi" w:cstheme="minorHAnsi"/>
                <w:sz w:val="16"/>
                <w:szCs w:val="16"/>
              </w:rPr>
            </w:pPr>
          </w:p>
          <w:p w14:paraId="253C504D"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133</w:t>
            </w:r>
          </w:p>
        </w:tc>
        <w:tc>
          <w:tcPr>
            <w:tcW w:w="720" w:type="dxa"/>
            <w:shd w:val="clear" w:color="auto" w:fill="auto"/>
          </w:tcPr>
          <w:p w14:paraId="15E15ED6" w14:textId="77777777" w:rsidR="00B42E9C" w:rsidRPr="00566A5D" w:rsidRDefault="00B42E9C" w:rsidP="002A0B18">
            <w:pPr>
              <w:ind w:right="-72"/>
              <w:jc w:val="center"/>
              <w:rPr>
                <w:rFonts w:asciiTheme="minorHAnsi" w:hAnsiTheme="minorHAnsi" w:cstheme="minorHAnsi"/>
                <w:sz w:val="16"/>
                <w:szCs w:val="16"/>
              </w:rPr>
            </w:pPr>
          </w:p>
          <w:p w14:paraId="01FFE873"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4%</w:t>
            </w:r>
          </w:p>
        </w:tc>
        <w:tc>
          <w:tcPr>
            <w:tcW w:w="630" w:type="dxa"/>
            <w:shd w:val="clear" w:color="auto" w:fill="auto"/>
          </w:tcPr>
          <w:p w14:paraId="518539CD" w14:textId="77777777" w:rsidR="00B42E9C" w:rsidRPr="00566A5D" w:rsidRDefault="00B42E9C" w:rsidP="002A0B18">
            <w:pPr>
              <w:ind w:right="-72"/>
              <w:jc w:val="center"/>
              <w:rPr>
                <w:rFonts w:asciiTheme="minorHAnsi" w:hAnsiTheme="minorHAnsi" w:cstheme="minorHAnsi"/>
                <w:sz w:val="16"/>
                <w:szCs w:val="16"/>
              </w:rPr>
            </w:pPr>
          </w:p>
          <w:p w14:paraId="7F0745E3"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281</w:t>
            </w:r>
          </w:p>
        </w:tc>
        <w:tc>
          <w:tcPr>
            <w:tcW w:w="630" w:type="dxa"/>
            <w:shd w:val="clear" w:color="auto" w:fill="auto"/>
          </w:tcPr>
          <w:p w14:paraId="55111332" w14:textId="77777777" w:rsidR="00B42E9C" w:rsidRPr="00566A5D" w:rsidRDefault="00B42E9C" w:rsidP="002A0B18">
            <w:pPr>
              <w:ind w:right="-72"/>
              <w:jc w:val="center"/>
              <w:rPr>
                <w:rFonts w:asciiTheme="minorHAnsi" w:hAnsiTheme="minorHAnsi" w:cstheme="minorHAnsi"/>
                <w:sz w:val="16"/>
                <w:szCs w:val="16"/>
              </w:rPr>
            </w:pPr>
          </w:p>
          <w:p w14:paraId="0B1A3737"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7%</w:t>
            </w:r>
          </w:p>
        </w:tc>
        <w:tc>
          <w:tcPr>
            <w:tcW w:w="1080" w:type="dxa"/>
            <w:shd w:val="clear" w:color="auto" w:fill="auto"/>
          </w:tcPr>
          <w:p w14:paraId="07C4E87D" w14:textId="77777777" w:rsidR="00B42E9C" w:rsidRPr="00566A5D" w:rsidRDefault="00B42E9C" w:rsidP="002A0B18">
            <w:pPr>
              <w:ind w:right="-72"/>
              <w:jc w:val="center"/>
              <w:rPr>
                <w:rFonts w:asciiTheme="minorHAnsi" w:hAnsiTheme="minorHAnsi" w:cstheme="minorHAnsi"/>
                <w:sz w:val="16"/>
                <w:szCs w:val="16"/>
              </w:rPr>
            </w:pPr>
          </w:p>
          <w:p w14:paraId="2817BD08"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192</w:t>
            </w:r>
          </w:p>
        </w:tc>
        <w:tc>
          <w:tcPr>
            <w:tcW w:w="1260" w:type="dxa"/>
            <w:shd w:val="clear" w:color="auto" w:fill="auto"/>
          </w:tcPr>
          <w:p w14:paraId="31BBA988" w14:textId="77777777" w:rsidR="00B42E9C" w:rsidRPr="00566A5D" w:rsidRDefault="00B42E9C" w:rsidP="002A0B18">
            <w:pPr>
              <w:ind w:right="-72"/>
              <w:jc w:val="center"/>
              <w:rPr>
                <w:rFonts w:asciiTheme="minorHAnsi" w:hAnsiTheme="minorHAnsi" w:cstheme="minorHAnsi"/>
                <w:sz w:val="16"/>
                <w:szCs w:val="16"/>
              </w:rPr>
            </w:pPr>
          </w:p>
          <w:p w14:paraId="0763A724" w14:textId="77777777" w:rsidR="00B42E9C" w:rsidRPr="00566A5D" w:rsidRDefault="00B42E9C" w:rsidP="002A0B18">
            <w:pPr>
              <w:ind w:right="-203"/>
              <w:jc w:val="center"/>
              <w:rPr>
                <w:rFonts w:asciiTheme="minorHAnsi" w:hAnsiTheme="minorHAnsi" w:cstheme="minorHAnsi"/>
                <w:sz w:val="16"/>
                <w:szCs w:val="16"/>
              </w:rPr>
            </w:pPr>
            <w:r w:rsidRPr="00566A5D">
              <w:rPr>
                <w:rFonts w:asciiTheme="minorHAnsi" w:hAnsiTheme="minorHAnsi" w:cstheme="minorHAnsi"/>
                <w:sz w:val="16"/>
                <w:szCs w:val="16"/>
              </w:rPr>
              <w:t>4%</w:t>
            </w:r>
          </w:p>
        </w:tc>
      </w:tr>
      <w:tr w:rsidR="00B42E9C" w:rsidRPr="00E50D9D" w14:paraId="7CAB980B" w14:textId="77777777" w:rsidTr="002A0B18">
        <w:trPr>
          <w:cantSplit/>
        </w:trPr>
        <w:tc>
          <w:tcPr>
            <w:tcW w:w="1530" w:type="dxa"/>
            <w:tcBorders>
              <w:bottom w:val="single" w:sz="4" w:space="0" w:color="auto"/>
            </w:tcBorders>
            <w:shd w:val="clear" w:color="auto" w:fill="auto"/>
          </w:tcPr>
          <w:p w14:paraId="1BAAEF48" w14:textId="77777777" w:rsidR="00B42E9C" w:rsidRPr="00566A5D" w:rsidRDefault="00B42E9C" w:rsidP="002A0B18">
            <w:pPr>
              <w:ind w:right="-92"/>
              <w:rPr>
                <w:rFonts w:asciiTheme="minorHAnsi" w:hAnsiTheme="minorHAnsi" w:cstheme="minorHAnsi"/>
                <w:sz w:val="16"/>
                <w:szCs w:val="16"/>
              </w:rPr>
            </w:pPr>
            <w:r w:rsidRPr="00566A5D">
              <w:rPr>
                <w:rFonts w:asciiTheme="minorHAnsi" w:hAnsiTheme="minorHAnsi" w:cstheme="minorHAnsi"/>
                <w:sz w:val="16"/>
                <w:szCs w:val="16"/>
              </w:rPr>
              <w:t>Not Hispanic or Latino</w:t>
            </w:r>
          </w:p>
        </w:tc>
        <w:tc>
          <w:tcPr>
            <w:tcW w:w="810" w:type="dxa"/>
            <w:tcBorders>
              <w:bottom w:val="single" w:sz="4" w:space="0" w:color="auto"/>
            </w:tcBorders>
          </w:tcPr>
          <w:p w14:paraId="07AA677D"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1,000</w:t>
            </w:r>
          </w:p>
        </w:tc>
        <w:tc>
          <w:tcPr>
            <w:tcW w:w="810" w:type="dxa"/>
            <w:tcBorders>
              <w:bottom w:val="single" w:sz="4" w:space="0" w:color="auto"/>
            </w:tcBorders>
          </w:tcPr>
          <w:p w14:paraId="2F50E115"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96%</w:t>
            </w:r>
          </w:p>
        </w:tc>
        <w:tc>
          <w:tcPr>
            <w:tcW w:w="810" w:type="dxa"/>
            <w:tcBorders>
              <w:bottom w:val="single" w:sz="4" w:space="0" w:color="auto"/>
            </w:tcBorders>
            <w:shd w:val="clear" w:color="auto" w:fill="auto"/>
          </w:tcPr>
          <w:p w14:paraId="4CD79EB9"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3,366</w:t>
            </w:r>
          </w:p>
        </w:tc>
        <w:tc>
          <w:tcPr>
            <w:tcW w:w="720" w:type="dxa"/>
            <w:tcBorders>
              <w:bottom w:val="single" w:sz="4" w:space="0" w:color="auto"/>
            </w:tcBorders>
            <w:shd w:val="clear" w:color="auto" w:fill="auto"/>
          </w:tcPr>
          <w:p w14:paraId="06F0EC9D"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96%</w:t>
            </w:r>
          </w:p>
        </w:tc>
        <w:tc>
          <w:tcPr>
            <w:tcW w:w="720" w:type="dxa"/>
            <w:tcBorders>
              <w:bottom w:val="single" w:sz="4" w:space="0" w:color="auto"/>
            </w:tcBorders>
            <w:shd w:val="clear" w:color="auto" w:fill="auto"/>
          </w:tcPr>
          <w:p w14:paraId="63B1E87F"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3,289</w:t>
            </w:r>
          </w:p>
        </w:tc>
        <w:tc>
          <w:tcPr>
            <w:tcW w:w="720" w:type="dxa"/>
            <w:tcBorders>
              <w:bottom w:val="single" w:sz="4" w:space="0" w:color="auto"/>
            </w:tcBorders>
            <w:shd w:val="clear" w:color="auto" w:fill="auto"/>
          </w:tcPr>
          <w:p w14:paraId="3B314972"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96%</w:t>
            </w:r>
          </w:p>
        </w:tc>
        <w:tc>
          <w:tcPr>
            <w:tcW w:w="630" w:type="dxa"/>
            <w:tcBorders>
              <w:bottom w:val="single" w:sz="4" w:space="0" w:color="auto"/>
            </w:tcBorders>
            <w:shd w:val="clear" w:color="auto" w:fill="auto"/>
          </w:tcPr>
          <w:p w14:paraId="6CDB772C"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3,866</w:t>
            </w:r>
          </w:p>
        </w:tc>
        <w:tc>
          <w:tcPr>
            <w:tcW w:w="630" w:type="dxa"/>
            <w:tcBorders>
              <w:bottom w:val="single" w:sz="4" w:space="0" w:color="auto"/>
            </w:tcBorders>
            <w:shd w:val="clear" w:color="auto" w:fill="auto"/>
          </w:tcPr>
          <w:p w14:paraId="3A77CE3E"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93%</w:t>
            </w:r>
          </w:p>
        </w:tc>
        <w:tc>
          <w:tcPr>
            <w:tcW w:w="1080" w:type="dxa"/>
            <w:tcBorders>
              <w:bottom w:val="single" w:sz="4" w:space="0" w:color="auto"/>
            </w:tcBorders>
            <w:shd w:val="clear" w:color="auto" w:fill="auto"/>
          </w:tcPr>
          <w:p w14:paraId="212FF2B9" w14:textId="77777777" w:rsidR="00B42E9C" w:rsidRPr="00566A5D" w:rsidRDefault="00B42E9C" w:rsidP="002A0B18">
            <w:pPr>
              <w:ind w:right="-72"/>
              <w:jc w:val="center"/>
              <w:rPr>
                <w:rFonts w:asciiTheme="minorHAnsi" w:hAnsiTheme="minorHAnsi" w:cstheme="minorHAnsi"/>
                <w:sz w:val="16"/>
                <w:szCs w:val="16"/>
              </w:rPr>
            </w:pPr>
            <w:r w:rsidRPr="00566A5D">
              <w:rPr>
                <w:rFonts w:asciiTheme="minorHAnsi" w:hAnsiTheme="minorHAnsi" w:cstheme="minorHAnsi"/>
                <w:sz w:val="16"/>
                <w:szCs w:val="16"/>
              </w:rPr>
              <w:t>4,581</w:t>
            </w:r>
          </w:p>
        </w:tc>
        <w:tc>
          <w:tcPr>
            <w:tcW w:w="1260" w:type="dxa"/>
            <w:tcBorders>
              <w:bottom w:val="single" w:sz="4" w:space="0" w:color="auto"/>
            </w:tcBorders>
            <w:shd w:val="clear" w:color="auto" w:fill="auto"/>
          </w:tcPr>
          <w:p w14:paraId="477F60A6" w14:textId="77777777" w:rsidR="00B42E9C" w:rsidRPr="00566A5D" w:rsidRDefault="00B42E9C" w:rsidP="002A0B18">
            <w:pPr>
              <w:ind w:right="-203"/>
              <w:jc w:val="center"/>
              <w:rPr>
                <w:rFonts w:asciiTheme="minorHAnsi" w:hAnsiTheme="minorHAnsi" w:cstheme="minorHAnsi"/>
                <w:sz w:val="16"/>
                <w:szCs w:val="16"/>
              </w:rPr>
            </w:pPr>
            <w:r w:rsidRPr="00566A5D">
              <w:rPr>
                <w:rFonts w:asciiTheme="minorHAnsi" w:hAnsiTheme="minorHAnsi" w:cstheme="minorHAnsi"/>
                <w:sz w:val="16"/>
                <w:szCs w:val="16"/>
              </w:rPr>
              <w:t>96%</w:t>
            </w:r>
          </w:p>
        </w:tc>
      </w:tr>
      <w:tr w:rsidR="00B42E9C" w:rsidRPr="00E50D9D" w14:paraId="7BB8E4B5" w14:textId="77777777" w:rsidTr="002A0B18">
        <w:trPr>
          <w:cantSplit/>
        </w:trPr>
        <w:tc>
          <w:tcPr>
            <w:tcW w:w="1530" w:type="dxa"/>
            <w:shd w:val="clear" w:color="auto" w:fill="DEEAF6"/>
          </w:tcPr>
          <w:p w14:paraId="5DF4D2BC" w14:textId="77777777" w:rsidR="00B42E9C" w:rsidRPr="00566A5D" w:rsidRDefault="00B42E9C" w:rsidP="002A0B18">
            <w:pPr>
              <w:ind w:right="-92"/>
              <w:rPr>
                <w:rFonts w:asciiTheme="minorHAnsi" w:hAnsiTheme="minorHAnsi" w:cstheme="minorHAnsi"/>
                <w:b/>
                <w:bCs/>
                <w:sz w:val="16"/>
                <w:szCs w:val="16"/>
              </w:rPr>
            </w:pPr>
            <w:r>
              <w:rPr>
                <w:rFonts w:asciiTheme="minorHAnsi" w:hAnsiTheme="minorHAnsi" w:cstheme="minorHAnsi"/>
                <w:b/>
                <w:bCs/>
                <w:sz w:val="16"/>
                <w:szCs w:val="16"/>
              </w:rPr>
              <w:t>Ethnicity</w:t>
            </w:r>
            <w:r w:rsidRPr="00566A5D">
              <w:rPr>
                <w:rFonts w:asciiTheme="minorHAnsi" w:hAnsiTheme="minorHAnsi" w:cstheme="minorHAnsi"/>
                <w:b/>
                <w:bCs/>
                <w:sz w:val="16"/>
                <w:szCs w:val="16"/>
              </w:rPr>
              <w:t xml:space="preserve"> Total</w:t>
            </w:r>
          </w:p>
        </w:tc>
        <w:tc>
          <w:tcPr>
            <w:tcW w:w="810" w:type="dxa"/>
            <w:shd w:val="clear" w:color="auto" w:fill="DEEAF6"/>
          </w:tcPr>
          <w:p w14:paraId="14455024"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1,046</w:t>
            </w:r>
          </w:p>
        </w:tc>
        <w:tc>
          <w:tcPr>
            <w:tcW w:w="810" w:type="dxa"/>
            <w:shd w:val="clear" w:color="auto" w:fill="DEEAF6"/>
          </w:tcPr>
          <w:p w14:paraId="42202063"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100.0%</w:t>
            </w:r>
          </w:p>
        </w:tc>
        <w:tc>
          <w:tcPr>
            <w:tcW w:w="810" w:type="dxa"/>
            <w:shd w:val="clear" w:color="auto" w:fill="DEEAF6"/>
          </w:tcPr>
          <w:p w14:paraId="65874F5A"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3,496</w:t>
            </w:r>
          </w:p>
        </w:tc>
        <w:tc>
          <w:tcPr>
            <w:tcW w:w="720" w:type="dxa"/>
            <w:shd w:val="clear" w:color="auto" w:fill="DEEAF6"/>
          </w:tcPr>
          <w:p w14:paraId="12FC2449"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w:t>
            </w:r>
          </w:p>
        </w:tc>
        <w:tc>
          <w:tcPr>
            <w:tcW w:w="720" w:type="dxa"/>
            <w:shd w:val="clear" w:color="auto" w:fill="DEEAF6"/>
          </w:tcPr>
          <w:p w14:paraId="6E08D045"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3,422</w:t>
            </w:r>
          </w:p>
        </w:tc>
        <w:tc>
          <w:tcPr>
            <w:tcW w:w="720" w:type="dxa"/>
            <w:shd w:val="clear" w:color="auto" w:fill="DEEAF6"/>
          </w:tcPr>
          <w:p w14:paraId="632AD968"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w:t>
            </w:r>
          </w:p>
        </w:tc>
        <w:tc>
          <w:tcPr>
            <w:tcW w:w="630" w:type="dxa"/>
            <w:shd w:val="clear" w:color="auto" w:fill="DEEAF6"/>
          </w:tcPr>
          <w:p w14:paraId="7DE34BCF"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4,147</w:t>
            </w:r>
          </w:p>
        </w:tc>
        <w:tc>
          <w:tcPr>
            <w:tcW w:w="630" w:type="dxa"/>
            <w:shd w:val="clear" w:color="auto" w:fill="DEEAF6"/>
          </w:tcPr>
          <w:p w14:paraId="13E04D05"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w:t>
            </w:r>
          </w:p>
        </w:tc>
        <w:tc>
          <w:tcPr>
            <w:tcW w:w="1080" w:type="dxa"/>
            <w:shd w:val="clear" w:color="auto" w:fill="DEEAF6"/>
          </w:tcPr>
          <w:p w14:paraId="1EF7865F"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4,773</w:t>
            </w:r>
          </w:p>
        </w:tc>
        <w:tc>
          <w:tcPr>
            <w:tcW w:w="1260" w:type="dxa"/>
            <w:shd w:val="clear" w:color="auto" w:fill="DEEAF6"/>
          </w:tcPr>
          <w:p w14:paraId="18EA9DEA" w14:textId="77777777" w:rsidR="00B42E9C" w:rsidRPr="00566A5D" w:rsidRDefault="00B42E9C" w:rsidP="002A0B18">
            <w:pPr>
              <w:ind w:right="-72"/>
              <w:jc w:val="center"/>
              <w:rPr>
                <w:rFonts w:asciiTheme="minorHAnsi" w:hAnsiTheme="minorHAnsi" w:cstheme="minorHAnsi"/>
                <w:b/>
                <w:bCs/>
                <w:sz w:val="16"/>
                <w:szCs w:val="16"/>
              </w:rPr>
            </w:pPr>
            <w:r w:rsidRPr="00566A5D">
              <w:rPr>
                <w:rFonts w:asciiTheme="minorHAnsi" w:hAnsiTheme="minorHAnsi" w:cstheme="minorHAnsi"/>
                <w:b/>
                <w:bCs/>
                <w:sz w:val="16"/>
                <w:szCs w:val="16"/>
              </w:rPr>
              <w:t>100%</w:t>
            </w:r>
          </w:p>
        </w:tc>
      </w:tr>
      <w:tr w:rsidR="00B42E9C" w:rsidRPr="00E50D9D" w14:paraId="64E3F2A3" w14:textId="77777777" w:rsidTr="002A0B18">
        <w:trPr>
          <w:cantSplit/>
        </w:trPr>
        <w:tc>
          <w:tcPr>
            <w:tcW w:w="1530" w:type="dxa"/>
            <w:shd w:val="clear" w:color="auto" w:fill="auto"/>
          </w:tcPr>
          <w:p w14:paraId="7F2AF7A0" w14:textId="77777777" w:rsidR="00B42E9C" w:rsidRPr="00CD5587" w:rsidRDefault="00B42E9C" w:rsidP="002A0B18">
            <w:pPr>
              <w:ind w:right="-92"/>
              <w:rPr>
                <w:rFonts w:asciiTheme="minorHAnsi" w:hAnsiTheme="minorHAnsi" w:cstheme="minorHAnsi"/>
                <w:sz w:val="16"/>
                <w:szCs w:val="16"/>
              </w:rPr>
            </w:pPr>
            <w:r w:rsidRPr="00CD5587">
              <w:rPr>
                <w:rFonts w:asciiTheme="minorHAnsi" w:hAnsiTheme="minorHAnsi" w:cstheme="minorHAnsi"/>
                <w:sz w:val="16"/>
                <w:szCs w:val="16"/>
              </w:rPr>
              <w:t xml:space="preserve">Patient </w:t>
            </w:r>
            <w:r>
              <w:rPr>
                <w:rFonts w:asciiTheme="minorHAnsi" w:hAnsiTheme="minorHAnsi" w:cstheme="minorHAnsi"/>
                <w:sz w:val="16"/>
                <w:szCs w:val="16"/>
              </w:rPr>
              <w:t>ethnicity</w:t>
            </w:r>
            <w:r w:rsidRPr="00CD5587">
              <w:rPr>
                <w:rFonts w:asciiTheme="minorHAnsi" w:hAnsiTheme="minorHAnsi" w:cstheme="minorHAnsi"/>
                <w:sz w:val="16"/>
                <w:szCs w:val="16"/>
              </w:rPr>
              <w:t xml:space="preserve"> not </w:t>
            </w:r>
            <w:r>
              <w:rPr>
                <w:rFonts w:asciiTheme="minorHAnsi" w:hAnsiTheme="minorHAnsi" w:cstheme="minorHAnsi"/>
                <w:sz w:val="16"/>
                <w:szCs w:val="16"/>
              </w:rPr>
              <w:t>reported by patients</w:t>
            </w:r>
            <w:r w:rsidRPr="00CD5587">
              <w:rPr>
                <w:rFonts w:asciiTheme="minorHAnsi" w:hAnsiTheme="minorHAnsi" w:cstheme="minorHAnsi"/>
                <w:sz w:val="16"/>
                <w:szCs w:val="16"/>
              </w:rPr>
              <w:t xml:space="preserve"> </w:t>
            </w:r>
          </w:p>
        </w:tc>
        <w:tc>
          <w:tcPr>
            <w:tcW w:w="810" w:type="dxa"/>
            <w:shd w:val="clear" w:color="auto" w:fill="auto"/>
          </w:tcPr>
          <w:p w14:paraId="2E6AA957" w14:textId="77777777" w:rsidR="00B42E9C" w:rsidRPr="00A310BB" w:rsidRDefault="00B42E9C" w:rsidP="002A0B18">
            <w:pPr>
              <w:ind w:right="-72"/>
              <w:jc w:val="center"/>
              <w:rPr>
                <w:rFonts w:asciiTheme="minorHAnsi" w:hAnsiTheme="minorHAnsi" w:cstheme="minorHAnsi"/>
                <w:sz w:val="16"/>
                <w:szCs w:val="16"/>
              </w:rPr>
            </w:pPr>
          </w:p>
          <w:p w14:paraId="4CEF3DF4" w14:textId="77777777" w:rsidR="00B42E9C" w:rsidRPr="00A310BB" w:rsidRDefault="00B42E9C" w:rsidP="002A0B18">
            <w:pPr>
              <w:ind w:right="-72"/>
              <w:jc w:val="center"/>
              <w:rPr>
                <w:rFonts w:asciiTheme="minorHAnsi" w:hAnsiTheme="minorHAnsi" w:cstheme="minorHAnsi"/>
                <w:sz w:val="16"/>
                <w:szCs w:val="16"/>
              </w:rPr>
            </w:pPr>
            <w:r>
              <w:rPr>
                <w:rFonts w:asciiTheme="minorHAnsi" w:hAnsiTheme="minorHAnsi" w:cstheme="minorHAnsi"/>
                <w:sz w:val="16"/>
                <w:szCs w:val="16"/>
              </w:rPr>
              <w:t>2,839</w:t>
            </w:r>
          </w:p>
        </w:tc>
        <w:tc>
          <w:tcPr>
            <w:tcW w:w="810" w:type="dxa"/>
            <w:shd w:val="clear" w:color="auto" w:fill="auto"/>
          </w:tcPr>
          <w:p w14:paraId="1128A132" w14:textId="77777777" w:rsidR="00B42E9C" w:rsidRPr="00A310BB" w:rsidRDefault="00B42E9C" w:rsidP="002A0B18">
            <w:pPr>
              <w:ind w:right="-72"/>
              <w:jc w:val="center"/>
              <w:rPr>
                <w:rFonts w:asciiTheme="minorHAnsi" w:hAnsiTheme="minorHAnsi" w:cstheme="minorHAnsi"/>
                <w:sz w:val="16"/>
                <w:szCs w:val="16"/>
              </w:rPr>
            </w:pPr>
          </w:p>
        </w:tc>
        <w:tc>
          <w:tcPr>
            <w:tcW w:w="810" w:type="dxa"/>
            <w:shd w:val="clear" w:color="auto" w:fill="auto"/>
          </w:tcPr>
          <w:p w14:paraId="5EBCAFB0" w14:textId="77777777" w:rsidR="00B42E9C" w:rsidRDefault="00B42E9C" w:rsidP="002A0B18">
            <w:pPr>
              <w:ind w:right="-72"/>
              <w:jc w:val="center"/>
              <w:rPr>
                <w:rFonts w:asciiTheme="minorHAnsi" w:hAnsiTheme="minorHAnsi" w:cstheme="minorHAnsi"/>
                <w:sz w:val="16"/>
                <w:szCs w:val="16"/>
              </w:rPr>
            </w:pPr>
          </w:p>
          <w:p w14:paraId="07ACD971" w14:textId="77777777" w:rsidR="00B42E9C" w:rsidRPr="00A310BB" w:rsidRDefault="00B42E9C" w:rsidP="002A0B18">
            <w:pPr>
              <w:ind w:right="-72"/>
              <w:jc w:val="center"/>
              <w:rPr>
                <w:rFonts w:asciiTheme="minorHAnsi" w:hAnsiTheme="minorHAnsi" w:cstheme="minorHAnsi"/>
                <w:sz w:val="16"/>
                <w:szCs w:val="16"/>
              </w:rPr>
            </w:pPr>
            <w:r>
              <w:rPr>
                <w:rFonts w:asciiTheme="minorHAnsi" w:hAnsiTheme="minorHAnsi" w:cstheme="minorHAnsi"/>
                <w:sz w:val="16"/>
                <w:szCs w:val="16"/>
              </w:rPr>
              <w:t>1,849</w:t>
            </w:r>
          </w:p>
        </w:tc>
        <w:tc>
          <w:tcPr>
            <w:tcW w:w="720" w:type="dxa"/>
            <w:shd w:val="clear" w:color="auto" w:fill="auto"/>
          </w:tcPr>
          <w:p w14:paraId="0D1E8A1D" w14:textId="77777777" w:rsidR="00B42E9C" w:rsidRPr="00A310BB" w:rsidRDefault="00B42E9C" w:rsidP="002A0B18">
            <w:pPr>
              <w:ind w:right="-72"/>
              <w:jc w:val="center"/>
              <w:rPr>
                <w:rFonts w:asciiTheme="minorHAnsi" w:hAnsiTheme="minorHAnsi" w:cstheme="minorHAnsi"/>
                <w:sz w:val="16"/>
                <w:szCs w:val="16"/>
              </w:rPr>
            </w:pPr>
          </w:p>
        </w:tc>
        <w:tc>
          <w:tcPr>
            <w:tcW w:w="720" w:type="dxa"/>
            <w:shd w:val="clear" w:color="auto" w:fill="auto"/>
          </w:tcPr>
          <w:p w14:paraId="67A527A4" w14:textId="77777777" w:rsidR="00B42E9C" w:rsidRDefault="00B42E9C" w:rsidP="002A0B18">
            <w:pPr>
              <w:ind w:right="-72"/>
              <w:jc w:val="center"/>
              <w:rPr>
                <w:rFonts w:asciiTheme="minorHAnsi" w:hAnsiTheme="minorHAnsi" w:cstheme="minorHAnsi"/>
                <w:sz w:val="16"/>
                <w:szCs w:val="16"/>
              </w:rPr>
            </w:pPr>
          </w:p>
          <w:p w14:paraId="45EEA5C1" w14:textId="77777777" w:rsidR="00B42E9C" w:rsidRPr="00A310BB" w:rsidRDefault="00B42E9C" w:rsidP="002A0B18">
            <w:pPr>
              <w:ind w:right="-72"/>
              <w:jc w:val="center"/>
              <w:rPr>
                <w:rFonts w:asciiTheme="minorHAnsi" w:hAnsiTheme="minorHAnsi" w:cstheme="minorHAnsi"/>
                <w:sz w:val="16"/>
                <w:szCs w:val="16"/>
              </w:rPr>
            </w:pPr>
            <w:r>
              <w:rPr>
                <w:rFonts w:asciiTheme="minorHAnsi" w:hAnsiTheme="minorHAnsi" w:cstheme="minorHAnsi"/>
                <w:sz w:val="16"/>
                <w:szCs w:val="16"/>
              </w:rPr>
              <w:t>1,776</w:t>
            </w:r>
          </w:p>
        </w:tc>
        <w:tc>
          <w:tcPr>
            <w:tcW w:w="720" w:type="dxa"/>
            <w:shd w:val="clear" w:color="auto" w:fill="auto"/>
          </w:tcPr>
          <w:p w14:paraId="6F59BB85" w14:textId="77777777" w:rsidR="00B42E9C" w:rsidRPr="00A310BB" w:rsidRDefault="00B42E9C" w:rsidP="002A0B18">
            <w:pPr>
              <w:ind w:right="-72"/>
              <w:jc w:val="center"/>
              <w:rPr>
                <w:rFonts w:asciiTheme="minorHAnsi" w:hAnsiTheme="minorHAnsi" w:cstheme="minorHAnsi"/>
                <w:sz w:val="16"/>
                <w:szCs w:val="16"/>
              </w:rPr>
            </w:pPr>
          </w:p>
        </w:tc>
        <w:tc>
          <w:tcPr>
            <w:tcW w:w="630" w:type="dxa"/>
            <w:shd w:val="clear" w:color="auto" w:fill="auto"/>
          </w:tcPr>
          <w:p w14:paraId="607BD86C" w14:textId="77777777" w:rsidR="00B42E9C" w:rsidRDefault="00B42E9C" w:rsidP="002A0B18">
            <w:pPr>
              <w:ind w:right="-72"/>
              <w:jc w:val="center"/>
              <w:rPr>
                <w:rFonts w:asciiTheme="minorHAnsi" w:hAnsiTheme="minorHAnsi" w:cstheme="minorHAnsi"/>
                <w:sz w:val="16"/>
                <w:szCs w:val="16"/>
              </w:rPr>
            </w:pPr>
          </w:p>
          <w:p w14:paraId="0A2A91DC" w14:textId="77777777" w:rsidR="00B42E9C" w:rsidRPr="00A310BB" w:rsidRDefault="00B42E9C" w:rsidP="002A0B18">
            <w:pPr>
              <w:ind w:right="-72"/>
              <w:jc w:val="center"/>
              <w:rPr>
                <w:rFonts w:asciiTheme="minorHAnsi" w:hAnsiTheme="minorHAnsi" w:cstheme="minorHAnsi"/>
                <w:sz w:val="16"/>
                <w:szCs w:val="16"/>
              </w:rPr>
            </w:pPr>
            <w:r>
              <w:rPr>
                <w:rFonts w:asciiTheme="minorHAnsi" w:hAnsiTheme="minorHAnsi" w:cstheme="minorHAnsi"/>
                <w:sz w:val="16"/>
                <w:szCs w:val="16"/>
              </w:rPr>
              <w:t>1,721</w:t>
            </w:r>
          </w:p>
        </w:tc>
        <w:tc>
          <w:tcPr>
            <w:tcW w:w="630" w:type="dxa"/>
            <w:shd w:val="clear" w:color="auto" w:fill="auto"/>
          </w:tcPr>
          <w:p w14:paraId="1E2A6A9C" w14:textId="77777777" w:rsidR="00B42E9C" w:rsidRPr="00A310BB" w:rsidRDefault="00B42E9C" w:rsidP="002A0B18">
            <w:pPr>
              <w:ind w:right="-72"/>
              <w:jc w:val="center"/>
              <w:rPr>
                <w:rFonts w:asciiTheme="minorHAnsi" w:hAnsiTheme="minorHAnsi" w:cstheme="minorHAnsi"/>
                <w:sz w:val="16"/>
                <w:szCs w:val="16"/>
              </w:rPr>
            </w:pPr>
          </w:p>
        </w:tc>
        <w:tc>
          <w:tcPr>
            <w:tcW w:w="1080" w:type="dxa"/>
            <w:shd w:val="clear" w:color="auto" w:fill="auto"/>
          </w:tcPr>
          <w:p w14:paraId="5C48934D" w14:textId="77777777" w:rsidR="00B42E9C" w:rsidRDefault="00B42E9C" w:rsidP="002A0B18">
            <w:pPr>
              <w:ind w:right="-72"/>
              <w:jc w:val="center"/>
              <w:rPr>
                <w:rFonts w:asciiTheme="minorHAnsi" w:hAnsiTheme="minorHAnsi" w:cstheme="minorHAnsi"/>
                <w:sz w:val="16"/>
                <w:szCs w:val="16"/>
              </w:rPr>
            </w:pPr>
          </w:p>
          <w:p w14:paraId="6747C664" w14:textId="77777777" w:rsidR="00B42E9C" w:rsidRPr="00A310BB" w:rsidRDefault="00B42E9C" w:rsidP="002A0B18">
            <w:pPr>
              <w:ind w:right="-72"/>
              <w:jc w:val="center"/>
              <w:rPr>
                <w:rFonts w:asciiTheme="minorHAnsi" w:hAnsiTheme="minorHAnsi" w:cstheme="minorHAnsi"/>
                <w:sz w:val="16"/>
                <w:szCs w:val="16"/>
              </w:rPr>
            </w:pPr>
            <w:r>
              <w:rPr>
                <w:rFonts w:asciiTheme="minorHAnsi" w:hAnsiTheme="minorHAnsi" w:cstheme="minorHAnsi"/>
                <w:sz w:val="16"/>
                <w:szCs w:val="16"/>
              </w:rPr>
              <w:t>1,310</w:t>
            </w:r>
          </w:p>
        </w:tc>
        <w:tc>
          <w:tcPr>
            <w:tcW w:w="1260" w:type="dxa"/>
            <w:shd w:val="clear" w:color="auto" w:fill="auto"/>
          </w:tcPr>
          <w:p w14:paraId="4792C6DD" w14:textId="77777777" w:rsidR="00B42E9C" w:rsidRPr="00A310BB" w:rsidRDefault="00B42E9C" w:rsidP="002A0B18">
            <w:pPr>
              <w:ind w:right="-72"/>
              <w:jc w:val="center"/>
              <w:rPr>
                <w:rFonts w:asciiTheme="minorHAnsi" w:hAnsiTheme="minorHAnsi" w:cstheme="minorHAnsi"/>
                <w:sz w:val="16"/>
                <w:szCs w:val="16"/>
              </w:rPr>
            </w:pPr>
          </w:p>
        </w:tc>
      </w:tr>
      <w:tr w:rsidR="00B42E9C" w:rsidRPr="00E50D9D" w14:paraId="2F20AFF0" w14:textId="77777777" w:rsidTr="002A0B18">
        <w:trPr>
          <w:cantSplit/>
        </w:trPr>
        <w:tc>
          <w:tcPr>
            <w:tcW w:w="1530" w:type="dxa"/>
            <w:shd w:val="clear" w:color="auto" w:fill="DEEAF6"/>
          </w:tcPr>
          <w:p w14:paraId="17E035B4" w14:textId="77777777" w:rsidR="00B42E9C" w:rsidRPr="00566A5D" w:rsidRDefault="00B42E9C" w:rsidP="002A0B18">
            <w:pPr>
              <w:ind w:right="-92"/>
              <w:rPr>
                <w:rFonts w:asciiTheme="minorHAnsi" w:hAnsiTheme="minorHAnsi" w:cstheme="minorHAnsi"/>
                <w:b/>
                <w:bCs/>
                <w:sz w:val="16"/>
                <w:szCs w:val="16"/>
              </w:rPr>
            </w:pPr>
            <w:r w:rsidRPr="00566A5D">
              <w:rPr>
                <w:rFonts w:asciiTheme="minorHAnsi" w:hAnsiTheme="minorHAnsi" w:cstheme="minorHAnsi"/>
                <w:b/>
                <w:bCs/>
                <w:sz w:val="16"/>
                <w:szCs w:val="16"/>
              </w:rPr>
              <w:t>Total</w:t>
            </w:r>
            <w:r>
              <w:rPr>
                <w:rFonts w:asciiTheme="minorHAnsi" w:hAnsiTheme="minorHAnsi" w:cstheme="minorHAnsi"/>
                <w:b/>
                <w:bCs/>
                <w:sz w:val="16"/>
                <w:szCs w:val="16"/>
              </w:rPr>
              <w:t xml:space="preserve"> Patients</w:t>
            </w:r>
          </w:p>
        </w:tc>
        <w:tc>
          <w:tcPr>
            <w:tcW w:w="810" w:type="dxa"/>
            <w:shd w:val="clear" w:color="auto" w:fill="DEEAF6"/>
          </w:tcPr>
          <w:p w14:paraId="0F78EFBE" w14:textId="77777777" w:rsidR="00B42E9C" w:rsidRPr="00566A5D" w:rsidRDefault="00B42E9C" w:rsidP="002A0B18">
            <w:pPr>
              <w:ind w:right="-72"/>
              <w:jc w:val="center"/>
              <w:rPr>
                <w:rFonts w:asciiTheme="minorHAnsi" w:hAnsiTheme="minorHAnsi" w:cstheme="minorHAnsi"/>
                <w:b/>
                <w:bCs/>
                <w:sz w:val="16"/>
                <w:szCs w:val="16"/>
              </w:rPr>
            </w:pPr>
            <w:r>
              <w:rPr>
                <w:rFonts w:asciiTheme="minorHAnsi" w:hAnsiTheme="minorHAnsi" w:cstheme="minorHAnsi"/>
                <w:b/>
                <w:bCs/>
                <w:sz w:val="16"/>
                <w:szCs w:val="16"/>
              </w:rPr>
              <w:t>3,885</w:t>
            </w:r>
          </w:p>
        </w:tc>
        <w:tc>
          <w:tcPr>
            <w:tcW w:w="810" w:type="dxa"/>
            <w:shd w:val="clear" w:color="auto" w:fill="DEEAF6"/>
          </w:tcPr>
          <w:p w14:paraId="2D920C17" w14:textId="77777777" w:rsidR="00B42E9C" w:rsidRPr="00566A5D" w:rsidRDefault="00B42E9C" w:rsidP="002A0B18">
            <w:pPr>
              <w:ind w:right="-72"/>
              <w:jc w:val="center"/>
              <w:rPr>
                <w:rFonts w:asciiTheme="minorHAnsi" w:hAnsiTheme="minorHAnsi" w:cstheme="minorHAnsi"/>
                <w:b/>
                <w:bCs/>
                <w:sz w:val="16"/>
                <w:szCs w:val="16"/>
              </w:rPr>
            </w:pPr>
          </w:p>
        </w:tc>
        <w:tc>
          <w:tcPr>
            <w:tcW w:w="810" w:type="dxa"/>
            <w:shd w:val="clear" w:color="auto" w:fill="DEEAF6"/>
          </w:tcPr>
          <w:p w14:paraId="56E68D72" w14:textId="77777777" w:rsidR="00B42E9C" w:rsidRPr="00566A5D" w:rsidRDefault="00B42E9C" w:rsidP="002A0B18">
            <w:pPr>
              <w:ind w:right="-72"/>
              <w:jc w:val="center"/>
              <w:rPr>
                <w:rFonts w:asciiTheme="minorHAnsi" w:hAnsiTheme="minorHAnsi" w:cstheme="minorHAnsi"/>
                <w:b/>
                <w:bCs/>
                <w:sz w:val="16"/>
                <w:szCs w:val="16"/>
              </w:rPr>
            </w:pPr>
            <w:r>
              <w:rPr>
                <w:rFonts w:asciiTheme="minorHAnsi" w:hAnsiTheme="minorHAnsi" w:cstheme="minorHAnsi"/>
                <w:b/>
                <w:bCs/>
                <w:sz w:val="16"/>
                <w:szCs w:val="16"/>
              </w:rPr>
              <w:t>5,345</w:t>
            </w:r>
          </w:p>
        </w:tc>
        <w:tc>
          <w:tcPr>
            <w:tcW w:w="720" w:type="dxa"/>
            <w:shd w:val="clear" w:color="auto" w:fill="DEEAF6"/>
          </w:tcPr>
          <w:p w14:paraId="65CD2601" w14:textId="77777777" w:rsidR="00B42E9C" w:rsidRPr="00566A5D" w:rsidRDefault="00B42E9C" w:rsidP="002A0B18">
            <w:pPr>
              <w:ind w:right="-72"/>
              <w:jc w:val="center"/>
              <w:rPr>
                <w:rFonts w:asciiTheme="minorHAnsi" w:hAnsiTheme="minorHAnsi" w:cstheme="minorHAnsi"/>
                <w:b/>
                <w:bCs/>
                <w:sz w:val="16"/>
                <w:szCs w:val="16"/>
              </w:rPr>
            </w:pPr>
          </w:p>
        </w:tc>
        <w:tc>
          <w:tcPr>
            <w:tcW w:w="720" w:type="dxa"/>
            <w:shd w:val="clear" w:color="auto" w:fill="DEEAF6"/>
          </w:tcPr>
          <w:p w14:paraId="0A37DB2B" w14:textId="77777777" w:rsidR="00B42E9C" w:rsidRPr="00566A5D" w:rsidRDefault="00B42E9C" w:rsidP="002A0B18">
            <w:pPr>
              <w:ind w:right="-72"/>
              <w:jc w:val="center"/>
              <w:rPr>
                <w:rFonts w:asciiTheme="minorHAnsi" w:hAnsiTheme="minorHAnsi" w:cstheme="minorHAnsi"/>
                <w:b/>
                <w:bCs/>
                <w:sz w:val="16"/>
                <w:szCs w:val="16"/>
              </w:rPr>
            </w:pPr>
            <w:r>
              <w:rPr>
                <w:rFonts w:asciiTheme="minorHAnsi" w:hAnsiTheme="minorHAnsi" w:cstheme="minorHAnsi"/>
                <w:b/>
                <w:bCs/>
                <w:sz w:val="16"/>
                <w:szCs w:val="16"/>
              </w:rPr>
              <w:t>5,198</w:t>
            </w:r>
          </w:p>
        </w:tc>
        <w:tc>
          <w:tcPr>
            <w:tcW w:w="720" w:type="dxa"/>
            <w:shd w:val="clear" w:color="auto" w:fill="DEEAF6"/>
          </w:tcPr>
          <w:p w14:paraId="1BDFBC31" w14:textId="77777777" w:rsidR="00B42E9C" w:rsidRPr="00566A5D" w:rsidRDefault="00B42E9C" w:rsidP="002A0B18">
            <w:pPr>
              <w:ind w:right="-72"/>
              <w:jc w:val="center"/>
              <w:rPr>
                <w:rFonts w:asciiTheme="minorHAnsi" w:hAnsiTheme="minorHAnsi" w:cstheme="minorHAnsi"/>
                <w:b/>
                <w:bCs/>
                <w:sz w:val="16"/>
                <w:szCs w:val="16"/>
              </w:rPr>
            </w:pPr>
          </w:p>
        </w:tc>
        <w:tc>
          <w:tcPr>
            <w:tcW w:w="630" w:type="dxa"/>
            <w:shd w:val="clear" w:color="auto" w:fill="DEEAF6"/>
          </w:tcPr>
          <w:p w14:paraId="714366C9" w14:textId="77777777" w:rsidR="00B42E9C" w:rsidRPr="00566A5D" w:rsidRDefault="00B42E9C" w:rsidP="002A0B18">
            <w:pPr>
              <w:ind w:right="-72"/>
              <w:jc w:val="center"/>
              <w:rPr>
                <w:rFonts w:asciiTheme="minorHAnsi" w:hAnsiTheme="minorHAnsi" w:cstheme="minorHAnsi"/>
                <w:b/>
                <w:bCs/>
                <w:sz w:val="16"/>
                <w:szCs w:val="16"/>
              </w:rPr>
            </w:pPr>
            <w:r>
              <w:rPr>
                <w:rFonts w:asciiTheme="minorHAnsi" w:hAnsiTheme="minorHAnsi" w:cstheme="minorHAnsi"/>
                <w:b/>
                <w:bCs/>
                <w:sz w:val="16"/>
                <w:szCs w:val="16"/>
              </w:rPr>
              <w:t>5,868</w:t>
            </w:r>
          </w:p>
        </w:tc>
        <w:tc>
          <w:tcPr>
            <w:tcW w:w="630" w:type="dxa"/>
            <w:shd w:val="clear" w:color="auto" w:fill="DEEAF6"/>
          </w:tcPr>
          <w:p w14:paraId="41CB15B2" w14:textId="77777777" w:rsidR="00B42E9C" w:rsidRPr="00566A5D" w:rsidRDefault="00B42E9C" w:rsidP="002A0B18">
            <w:pPr>
              <w:ind w:right="-72"/>
              <w:jc w:val="center"/>
              <w:rPr>
                <w:rFonts w:asciiTheme="minorHAnsi" w:hAnsiTheme="minorHAnsi" w:cstheme="minorHAnsi"/>
                <w:b/>
                <w:bCs/>
                <w:sz w:val="16"/>
                <w:szCs w:val="16"/>
              </w:rPr>
            </w:pPr>
          </w:p>
        </w:tc>
        <w:tc>
          <w:tcPr>
            <w:tcW w:w="1080" w:type="dxa"/>
            <w:shd w:val="clear" w:color="auto" w:fill="DEEAF6"/>
          </w:tcPr>
          <w:p w14:paraId="270C1E10" w14:textId="77777777" w:rsidR="00B42E9C" w:rsidRPr="00566A5D" w:rsidRDefault="00B42E9C" w:rsidP="002A0B18">
            <w:pPr>
              <w:ind w:right="-72"/>
              <w:jc w:val="center"/>
              <w:rPr>
                <w:rFonts w:asciiTheme="minorHAnsi" w:hAnsiTheme="minorHAnsi" w:cstheme="minorHAnsi"/>
                <w:b/>
                <w:bCs/>
                <w:sz w:val="16"/>
                <w:szCs w:val="16"/>
              </w:rPr>
            </w:pPr>
            <w:r>
              <w:rPr>
                <w:rFonts w:asciiTheme="minorHAnsi" w:hAnsiTheme="minorHAnsi" w:cstheme="minorHAnsi"/>
                <w:b/>
                <w:bCs/>
                <w:sz w:val="16"/>
                <w:szCs w:val="16"/>
              </w:rPr>
              <w:t>6,083</w:t>
            </w:r>
          </w:p>
        </w:tc>
        <w:tc>
          <w:tcPr>
            <w:tcW w:w="1260" w:type="dxa"/>
            <w:shd w:val="clear" w:color="auto" w:fill="DEEAF6"/>
          </w:tcPr>
          <w:p w14:paraId="16EA21D5" w14:textId="77777777" w:rsidR="00B42E9C" w:rsidRPr="00566A5D" w:rsidRDefault="00B42E9C" w:rsidP="002A0B18">
            <w:pPr>
              <w:ind w:right="-72"/>
              <w:jc w:val="center"/>
              <w:rPr>
                <w:rFonts w:asciiTheme="minorHAnsi" w:hAnsiTheme="minorHAnsi" w:cstheme="minorHAnsi"/>
                <w:b/>
                <w:bCs/>
                <w:sz w:val="16"/>
                <w:szCs w:val="16"/>
              </w:rPr>
            </w:pPr>
          </w:p>
        </w:tc>
      </w:tr>
    </w:tbl>
    <w:p w14:paraId="19BF758A" w14:textId="77777777" w:rsidR="00794A21" w:rsidRDefault="00794A21" w:rsidP="002543DD">
      <w:pPr>
        <w:pStyle w:val="ListParagraph"/>
        <w:spacing w:line="240" w:lineRule="auto"/>
        <w:ind w:left="360"/>
        <w:rPr>
          <w:rFonts w:cstheme="minorHAnsi"/>
          <w:color w:val="FF0000"/>
          <w:sz w:val="24"/>
          <w:szCs w:val="24"/>
        </w:rPr>
      </w:pPr>
    </w:p>
    <w:p w14:paraId="527F219D" w14:textId="77777777" w:rsidR="00675CAF" w:rsidRPr="00A242C5" w:rsidRDefault="00675CAF" w:rsidP="005E12B9">
      <w:pPr>
        <w:pStyle w:val="ListParagraph"/>
        <w:spacing w:line="240" w:lineRule="auto"/>
        <w:ind w:left="360"/>
        <w:rPr>
          <w:rFonts w:cstheme="minorHAnsi"/>
          <w:sz w:val="24"/>
          <w:szCs w:val="24"/>
        </w:rPr>
      </w:pPr>
    </w:p>
    <w:p w14:paraId="20B1342E" w14:textId="77777777" w:rsidR="00513660" w:rsidRPr="00FE28F2" w:rsidRDefault="00CD7085" w:rsidP="008A4A51">
      <w:pPr>
        <w:pStyle w:val="ListParagraph"/>
        <w:numPr>
          <w:ilvl w:val="0"/>
          <w:numId w:val="4"/>
        </w:numPr>
        <w:spacing w:line="240" w:lineRule="auto"/>
        <w:rPr>
          <w:rFonts w:cstheme="minorHAnsi"/>
          <w:b/>
          <w:bCs/>
          <w:sz w:val="24"/>
          <w:szCs w:val="24"/>
        </w:rPr>
      </w:pPr>
      <w:bookmarkStart w:id="0" w:name="_Hlk176248503"/>
      <w:r w:rsidRPr="00FE28F2">
        <w:rPr>
          <w:rFonts w:cstheme="minorHAnsi"/>
          <w:b/>
          <w:bCs/>
          <w:sz w:val="24"/>
          <w:szCs w:val="24"/>
        </w:rPr>
        <w:t xml:space="preserve">The </w:t>
      </w:r>
      <w:r w:rsidR="00327E8A" w:rsidRPr="00FE28F2">
        <w:rPr>
          <w:rFonts w:cstheme="minorHAnsi"/>
          <w:b/>
          <w:bCs/>
          <w:sz w:val="24"/>
          <w:szCs w:val="24"/>
        </w:rPr>
        <w:t xml:space="preserve">application attributes need for the Proposed Project to </w:t>
      </w:r>
      <w:r w:rsidR="003C7780" w:rsidRPr="00FE28F2">
        <w:rPr>
          <w:rFonts w:cstheme="minorHAnsi"/>
          <w:b/>
          <w:bCs/>
          <w:sz w:val="24"/>
          <w:szCs w:val="24"/>
        </w:rPr>
        <w:t>wait times for accessing endoscopy services</w:t>
      </w:r>
      <w:r w:rsidR="00327E8A" w:rsidRPr="00FE28F2">
        <w:rPr>
          <w:rFonts w:cstheme="minorHAnsi"/>
          <w:b/>
          <w:bCs/>
          <w:sz w:val="24"/>
          <w:szCs w:val="24"/>
        </w:rPr>
        <w:t xml:space="preserve">. </w:t>
      </w:r>
      <w:r w:rsidR="00513660" w:rsidRPr="00FE28F2">
        <w:rPr>
          <w:rFonts w:cstheme="minorHAnsi"/>
          <w:b/>
          <w:bCs/>
          <w:sz w:val="24"/>
          <w:szCs w:val="24"/>
        </w:rPr>
        <w:t>Please provide</w:t>
      </w:r>
    </w:p>
    <w:p w14:paraId="4C0A0939" w14:textId="492B88C6" w:rsidR="00513660" w:rsidRDefault="00513660" w:rsidP="008A4A51">
      <w:pPr>
        <w:pStyle w:val="ListParagraph"/>
        <w:numPr>
          <w:ilvl w:val="0"/>
          <w:numId w:val="7"/>
        </w:numPr>
        <w:spacing w:line="240" w:lineRule="auto"/>
        <w:rPr>
          <w:rFonts w:cstheme="minorHAnsi"/>
          <w:b/>
          <w:bCs/>
          <w:sz w:val="24"/>
          <w:szCs w:val="24"/>
        </w:rPr>
      </w:pPr>
      <w:r w:rsidRPr="00FE28F2">
        <w:rPr>
          <w:rFonts w:cstheme="minorHAnsi"/>
          <w:b/>
          <w:bCs/>
          <w:sz w:val="24"/>
          <w:szCs w:val="24"/>
        </w:rPr>
        <w:t xml:space="preserve">any industry standard/ national benchmarks for acceptable wait times for the procedures performed. </w:t>
      </w:r>
    </w:p>
    <w:p w14:paraId="0BC42031" w14:textId="7CCDE141" w:rsidR="00332B38" w:rsidRPr="00D532E0" w:rsidRDefault="00332B38" w:rsidP="00332B38">
      <w:pPr>
        <w:tabs>
          <w:tab w:val="left" w:pos="720"/>
        </w:tabs>
        <w:ind w:left="720"/>
        <w:rPr>
          <w:rFonts w:asciiTheme="minorHAnsi" w:hAnsiTheme="minorHAnsi" w:cstheme="minorHAnsi"/>
        </w:rPr>
      </w:pPr>
      <w:r w:rsidRPr="00D532E0">
        <w:rPr>
          <w:rFonts w:asciiTheme="minorHAnsi" w:hAnsiTheme="minorHAnsi" w:cstheme="minorHAnsi"/>
          <w:b/>
          <w:bCs/>
        </w:rPr>
        <w:t xml:space="preserve">Response:  </w:t>
      </w:r>
      <w:r w:rsidRPr="00D532E0">
        <w:rPr>
          <w:rFonts w:asciiTheme="minorHAnsi" w:hAnsiTheme="minorHAnsi" w:cstheme="minorHAnsi"/>
        </w:rPr>
        <w:t>The</w:t>
      </w:r>
      <w:r w:rsidR="00250FFA" w:rsidRPr="00D532E0">
        <w:rPr>
          <w:rFonts w:asciiTheme="minorHAnsi" w:hAnsiTheme="minorHAnsi" w:cstheme="minorHAnsi"/>
        </w:rPr>
        <w:t xml:space="preserve"> United States has not established any industry standards or national benchmarks for acceptable wait times for endoscopy services</w:t>
      </w:r>
      <w:r w:rsidR="00AA2F92" w:rsidRPr="00D532E0">
        <w:rPr>
          <w:rFonts w:asciiTheme="minorHAnsi" w:hAnsiTheme="minorHAnsi" w:cstheme="minorHAnsi"/>
        </w:rPr>
        <w:t>. While other</w:t>
      </w:r>
      <w:r w:rsidR="00250FFA" w:rsidRPr="00D532E0">
        <w:rPr>
          <w:rFonts w:asciiTheme="minorHAnsi" w:hAnsiTheme="minorHAnsi" w:cstheme="minorHAnsi"/>
        </w:rPr>
        <w:t xml:space="preserve"> western counties have established guidelines</w:t>
      </w:r>
      <w:r w:rsidR="00AA2F92" w:rsidRPr="00D532E0">
        <w:rPr>
          <w:rFonts w:asciiTheme="minorHAnsi" w:hAnsiTheme="minorHAnsi" w:cstheme="minorHAnsi"/>
        </w:rPr>
        <w:t xml:space="preserve">, </w:t>
      </w:r>
      <w:r w:rsidR="00932AE8" w:rsidRPr="00D532E0">
        <w:rPr>
          <w:rFonts w:asciiTheme="minorHAnsi" w:hAnsiTheme="minorHAnsi" w:cstheme="minorHAnsi"/>
        </w:rPr>
        <w:t>they do not account for cultural and health system differences that impact patient</w:t>
      </w:r>
      <w:r w:rsidR="00AA2F92" w:rsidRPr="00D532E0">
        <w:rPr>
          <w:rFonts w:asciiTheme="minorHAnsi" w:hAnsiTheme="minorHAnsi" w:cstheme="minorHAnsi"/>
        </w:rPr>
        <w:t xml:space="preserve"> outcomes and</w:t>
      </w:r>
      <w:r w:rsidR="00932AE8" w:rsidRPr="00D532E0">
        <w:rPr>
          <w:rFonts w:asciiTheme="minorHAnsi" w:hAnsiTheme="minorHAnsi" w:cstheme="minorHAnsi"/>
        </w:rPr>
        <w:t xml:space="preserve"> expectations around the availability of medically necessary services.</w:t>
      </w:r>
      <w:r w:rsidR="000A2E0F" w:rsidRPr="00D532E0">
        <w:rPr>
          <w:rFonts w:asciiTheme="minorHAnsi" w:hAnsiTheme="minorHAnsi" w:cstheme="minorHAnsi"/>
        </w:rPr>
        <w:t xml:space="preserve">  For example, countries like Canada and England have </w:t>
      </w:r>
      <w:r w:rsidR="000A2E0F" w:rsidRPr="00D532E0">
        <w:rPr>
          <w:rFonts w:asciiTheme="minorHAnsi" w:hAnsiTheme="minorHAnsi" w:cstheme="minorHAnsi"/>
        </w:rPr>
        <w:lastRenderedPageBreak/>
        <w:t>notoriously long wait times for procedures</w:t>
      </w:r>
      <w:r w:rsidR="005D3ED6" w:rsidRPr="00D532E0">
        <w:rPr>
          <w:rFonts w:asciiTheme="minorHAnsi" w:hAnsiTheme="minorHAnsi" w:cstheme="minorHAnsi"/>
        </w:rPr>
        <w:t>, but greater access to physicians, which may indicate better access to preventative care overall</w:t>
      </w:r>
      <w:r w:rsidR="000A2E0F" w:rsidRPr="00D532E0">
        <w:rPr>
          <w:rFonts w:asciiTheme="minorHAnsi" w:hAnsiTheme="minorHAnsi" w:cstheme="minorHAnsi"/>
        </w:rPr>
        <w:t>.</w:t>
      </w:r>
      <w:r w:rsidR="005D3ED6" w:rsidRPr="00D532E0">
        <w:rPr>
          <w:rStyle w:val="FootnoteReference"/>
          <w:rFonts w:asciiTheme="minorHAnsi" w:hAnsiTheme="minorHAnsi" w:cstheme="minorHAnsi"/>
        </w:rPr>
        <w:footnoteReference w:id="1"/>
      </w:r>
      <w:r w:rsidR="005D3ED6" w:rsidRPr="00D532E0">
        <w:rPr>
          <w:rFonts w:asciiTheme="minorHAnsi" w:hAnsiTheme="minorHAnsi" w:cstheme="minorHAnsi"/>
        </w:rPr>
        <w:t xml:space="preserve">  Additionally, the United States has been shown to outperform other nations in terms of rates for screening for colorectal cancer.</w:t>
      </w:r>
      <w:r w:rsidR="005D3ED6" w:rsidRPr="00D532E0">
        <w:rPr>
          <w:rStyle w:val="FootnoteReference"/>
          <w:rFonts w:asciiTheme="minorHAnsi" w:hAnsiTheme="minorHAnsi" w:cstheme="minorHAnsi"/>
        </w:rPr>
        <w:footnoteReference w:id="2"/>
      </w:r>
      <w:r w:rsidR="005D3ED6" w:rsidRPr="00D532E0">
        <w:rPr>
          <w:rFonts w:asciiTheme="minorHAnsi" w:hAnsiTheme="minorHAnsi" w:cstheme="minorHAnsi"/>
        </w:rPr>
        <w:t xml:space="preserve">  </w:t>
      </w:r>
      <w:r w:rsidR="000A2E0F" w:rsidRPr="00D532E0">
        <w:rPr>
          <w:rFonts w:asciiTheme="minorHAnsi" w:hAnsiTheme="minorHAnsi" w:cstheme="minorHAnsi"/>
        </w:rPr>
        <w:t xml:space="preserve">  </w:t>
      </w:r>
    </w:p>
    <w:p w14:paraId="3B950AE4" w14:textId="77777777" w:rsidR="00932AE8" w:rsidRPr="00D532E0" w:rsidRDefault="00932AE8" w:rsidP="00332B38">
      <w:pPr>
        <w:tabs>
          <w:tab w:val="left" w:pos="720"/>
        </w:tabs>
        <w:ind w:left="720"/>
        <w:rPr>
          <w:rFonts w:asciiTheme="minorHAnsi" w:hAnsiTheme="minorHAnsi" w:cstheme="minorHAnsi"/>
        </w:rPr>
      </w:pPr>
    </w:p>
    <w:p w14:paraId="39570108" w14:textId="28871D8E" w:rsidR="00932AE8" w:rsidRPr="00D532E0" w:rsidRDefault="00932AE8" w:rsidP="00332B38">
      <w:pPr>
        <w:tabs>
          <w:tab w:val="left" w:pos="720"/>
        </w:tabs>
        <w:ind w:left="720"/>
        <w:rPr>
          <w:rFonts w:asciiTheme="minorHAnsi" w:hAnsiTheme="minorHAnsi" w:cstheme="minorHAnsi"/>
        </w:rPr>
      </w:pPr>
      <w:r w:rsidRPr="00D532E0">
        <w:rPr>
          <w:rFonts w:asciiTheme="minorHAnsi" w:hAnsiTheme="minorHAnsi" w:cstheme="minorHAnsi"/>
        </w:rPr>
        <w:t xml:space="preserve">As noted in the Initial Application, the existing physicians and the New Physicians have reported increased wait times over the past several years, but the Applicant anticipates that expanded capacity in its ASC will help reduce wait times across the primary service area, including for higher acuity procedures performed in the HOPD setting.  </w:t>
      </w:r>
    </w:p>
    <w:p w14:paraId="3682902A" w14:textId="77777777" w:rsidR="00332B38" w:rsidRPr="00D532E0" w:rsidRDefault="00332B38" w:rsidP="00B7394B">
      <w:pPr>
        <w:tabs>
          <w:tab w:val="left" w:pos="720"/>
        </w:tabs>
        <w:rPr>
          <w:rFonts w:asciiTheme="minorHAnsi" w:hAnsiTheme="minorHAnsi" w:cstheme="minorHAnsi"/>
          <w:b/>
          <w:bCs/>
        </w:rPr>
      </w:pPr>
    </w:p>
    <w:p w14:paraId="60EE7670" w14:textId="17C1CC9A" w:rsidR="005E1317" w:rsidRPr="00875833" w:rsidRDefault="00327E8A" w:rsidP="008A4A51">
      <w:pPr>
        <w:pStyle w:val="ListParagraph"/>
        <w:numPr>
          <w:ilvl w:val="0"/>
          <w:numId w:val="7"/>
        </w:numPr>
        <w:spacing w:line="240" w:lineRule="auto"/>
        <w:rPr>
          <w:rFonts w:cstheme="minorHAnsi"/>
          <w:b/>
          <w:bCs/>
          <w:sz w:val="24"/>
          <w:szCs w:val="24"/>
        </w:rPr>
      </w:pPr>
      <w:r w:rsidRPr="00875833">
        <w:rPr>
          <w:rFonts w:cstheme="minorHAnsi"/>
          <w:b/>
          <w:bCs/>
          <w:sz w:val="24"/>
          <w:szCs w:val="24"/>
        </w:rPr>
        <w:t xml:space="preserve">data or </w:t>
      </w:r>
      <w:r w:rsidR="00A351CE" w:rsidRPr="00875833">
        <w:rPr>
          <w:rFonts w:cstheme="minorHAnsi"/>
          <w:b/>
          <w:bCs/>
          <w:sz w:val="24"/>
          <w:szCs w:val="24"/>
        </w:rPr>
        <w:t>sources</w:t>
      </w:r>
      <w:r w:rsidR="001D631F" w:rsidRPr="00875833">
        <w:rPr>
          <w:rFonts w:cstheme="minorHAnsi"/>
          <w:b/>
          <w:bCs/>
          <w:sz w:val="24"/>
          <w:szCs w:val="24"/>
        </w:rPr>
        <w:t xml:space="preserve"> </w:t>
      </w:r>
      <w:r w:rsidR="007940DF" w:rsidRPr="00875833">
        <w:rPr>
          <w:rFonts w:cstheme="minorHAnsi"/>
          <w:b/>
          <w:bCs/>
          <w:sz w:val="24"/>
          <w:szCs w:val="24"/>
        </w:rPr>
        <w:t>demonstrating</w:t>
      </w:r>
      <w:r w:rsidR="001F791B" w:rsidRPr="00875833">
        <w:rPr>
          <w:rFonts w:cstheme="minorHAnsi"/>
          <w:b/>
          <w:bCs/>
          <w:sz w:val="24"/>
          <w:szCs w:val="24"/>
        </w:rPr>
        <w:t xml:space="preserve"> the</w:t>
      </w:r>
      <w:r w:rsidR="007753FD" w:rsidRPr="00875833">
        <w:rPr>
          <w:rFonts w:cstheme="minorHAnsi"/>
          <w:b/>
          <w:bCs/>
          <w:sz w:val="24"/>
          <w:szCs w:val="24"/>
        </w:rPr>
        <w:t xml:space="preserve"> negative</w:t>
      </w:r>
      <w:r w:rsidRPr="00875833">
        <w:rPr>
          <w:rFonts w:cstheme="minorHAnsi"/>
          <w:b/>
          <w:bCs/>
          <w:sz w:val="24"/>
          <w:szCs w:val="24"/>
        </w:rPr>
        <w:t xml:space="preserve"> impact of delay</w:t>
      </w:r>
      <w:r w:rsidR="001F791B" w:rsidRPr="00875833">
        <w:rPr>
          <w:rFonts w:cstheme="minorHAnsi"/>
          <w:b/>
          <w:bCs/>
          <w:sz w:val="24"/>
          <w:szCs w:val="24"/>
        </w:rPr>
        <w:t xml:space="preserve">ing </w:t>
      </w:r>
      <w:r w:rsidRPr="00875833">
        <w:rPr>
          <w:rFonts w:cstheme="minorHAnsi"/>
          <w:b/>
          <w:bCs/>
          <w:sz w:val="24"/>
          <w:szCs w:val="24"/>
        </w:rPr>
        <w:t xml:space="preserve">endoscopy </w:t>
      </w:r>
      <w:r w:rsidR="007753FD" w:rsidRPr="00875833">
        <w:rPr>
          <w:rFonts w:cstheme="minorHAnsi"/>
          <w:b/>
          <w:bCs/>
          <w:sz w:val="24"/>
          <w:szCs w:val="24"/>
        </w:rPr>
        <w:t>procedures</w:t>
      </w:r>
      <w:r w:rsidRPr="00875833">
        <w:rPr>
          <w:rFonts w:cstheme="minorHAnsi"/>
          <w:b/>
          <w:bCs/>
          <w:sz w:val="24"/>
          <w:szCs w:val="24"/>
        </w:rPr>
        <w:t xml:space="preserve">. </w:t>
      </w:r>
    </w:p>
    <w:p w14:paraId="6DA6DDBC" w14:textId="77777777" w:rsidR="005E1317" w:rsidRPr="00875833" w:rsidRDefault="005E1317" w:rsidP="005E1317">
      <w:pPr>
        <w:pStyle w:val="ListParagraph"/>
        <w:spacing w:line="240" w:lineRule="auto"/>
        <w:ind w:left="360"/>
        <w:rPr>
          <w:rFonts w:cstheme="minorHAnsi"/>
          <w:b/>
          <w:bCs/>
          <w:sz w:val="24"/>
          <w:szCs w:val="24"/>
        </w:rPr>
      </w:pPr>
    </w:p>
    <w:p w14:paraId="018C2CA6" w14:textId="51D44A21" w:rsidR="00932AE8" w:rsidRPr="00D532E0" w:rsidRDefault="005E1317" w:rsidP="00932AE8">
      <w:pPr>
        <w:pStyle w:val="ListParagraph"/>
        <w:rPr>
          <w:rFonts w:eastAsia="Times New Roman" w:cstheme="minorHAnsi"/>
          <w:bdr w:val="none" w:sz="0" w:space="0" w:color="auto" w:frame="1"/>
        </w:rPr>
      </w:pPr>
      <w:r w:rsidRPr="00D532E0">
        <w:rPr>
          <w:rFonts w:cstheme="minorHAnsi"/>
          <w:b/>
          <w:bCs/>
          <w:sz w:val="24"/>
          <w:szCs w:val="24"/>
        </w:rPr>
        <w:t xml:space="preserve">Response:  </w:t>
      </w:r>
      <w:r w:rsidR="00932AE8" w:rsidRPr="00D532E0">
        <w:rPr>
          <w:rFonts w:eastAsia="Times New Roman" w:cstheme="minorHAnsi"/>
          <w:color w:val="000000"/>
          <w:sz w:val="24"/>
          <w:szCs w:val="24"/>
          <w:bdr w:val="none" w:sz="0" w:space="0" w:color="auto" w:frame="1"/>
        </w:rPr>
        <w:t xml:space="preserve">A study published in the Journal of General Internal Medicine in 2020 examined wait times for outpatient colonoscopy procedure in the veteran’s health administration (“VA”) and found the </w:t>
      </w:r>
      <w:r w:rsidR="00AA2F92" w:rsidRPr="00D532E0">
        <w:rPr>
          <w:rFonts w:eastAsia="Times New Roman" w:cstheme="minorHAnsi"/>
          <w:color w:val="000000"/>
          <w:sz w:val="24"/>
          <w:szCs w:val="24"/>
          <w:bdr w:val="none" w:sz="0" w:space="0" w:color="auto" w:frame="1"/>
        </w:rPr>
        <w:t>average</w:t>
      </w:r>
      <w:r w:rsidR="00932AE8" w:rsidRPr="00D532E0">
        <w:rPr>
          <w:rFonts w:eastAsia="Times New Roman" w:cstheme="minorHAnsi"/>
          <w:color w:val="000000"/>
          <w:sz w:val="24"/>
          <w:szCs w:val="24"/>
          <w:bdr w:val="none" w:sz="0" w:space="0" w:color="auto" w:frame="1"/>
        </w:rPr>
        <w:t xml:space="preserve"> wait times for scheduling an outpatient coloscopy following positive fecal occult blood test (FOBT) ranged from 47 to 55 days.</w:t>
      </w:r>
      <w:r w:rsidR="00932AE8" w:rsidRPr="00D532E0">
        <w:rPr>
          <w:rStyle w:val="FootnoteReference"/>
          <w:rFonts w:eastAsia="Times New Roman" w:cstheme="minorHAnsi"/>
          <w:color w:val="000000"/>
          <w:sz w:val="24"/>
          <w:szCs w:val="24"/>
          <w:bdr w:val="none" w:sz="0" w:space="0" w:color="auto" w:frame="1"/>
        </w:rPr>
        <w:footnoteReference w:id="3"/>
      </w:r>
      <w:r w:rsidR="00932AE8" w:rsidRPr="00D532E0">
        <w:rPr>
          <w:rFonts w:eastAsia="Times New Roman" w:cstheme="minorHAnsi"/>
          <w:color w:val="000000"/>
          <w:sz w:val="24"/>
          <w:szCs w:val="24"/>
          <w:bdr w:val="none" w:sz="0" w:space="0" w:color="auto" w:frame="1"/>
        </w:rPr>
        <w:t xml:space="preserve"> Because evidence suggests that delays of more than six (6) months after a positive FOBT are associated with worse clinical outcomes, the study found the 47 to 55 day range to be clinically acceptable.</w:t>
      </w:r>
      <w:r w:rsidR="00932AE8" w:rsidRPr="00D532E0">
        <w:rPr>
          <w:rStyle w:val="FootnoteReference"/>
          <w:rFonts w:eastAsia="Times New Roman" w:cstheme="minorHAnsi"/>
          <w:color w:val="000000"/>
          <w:sz w:val="24"/>
          <w:szCs w:val="24"/>
          <w:bdr w:val="none" w:sz="0" w:space="0" w:color="auto" w:frame="1"/>
        </w:rPr>
        <w:footnoteReference w:id="4"/>
      </w:r>
      <w:r w:rsidR="00932AE8" w:rsidRPr="00D532E0">
        <w:rPr>
          <w:rFonts w:eastAsia="Times New Roman" w:cstheme="minorHAnsi"/>
          <w:color w:val="000000"/>
          <w:sz w:val="24"/>
          <w:szCs w:val="24"/>
          <w:bdr w:val="none" w:sz="0" w:space="0" w:color="auto" w:frame="1"/>
        </w:rPr>
        <w:t xml:space="preserve">  However, although wait times were within a clinically acceptable range, the study found a disconnect between patient or health system expectations for scheduling procedures and clinically acceptable timelines.</w:t>
      </w:r>
      <w:r w:rsidR="00932AE8" w:rsidRPr="00D532E0">
        <w:rPr>
          <w:rStyle w:val="FootnoteReference"/>
          <w:rFonts w:eastAsia="Times New Roman" w:cstheme="minorHAnsi"/>
          <w:color w:val="000000"/>
          <w:sz w:val="24"/>
          <w:szCs w:val="24"/>
          <w:bdr w:val="none" w:sz="0" w:space="0" w:color="auto" w:frame="1"/>
        </w:rPr>
        <w:footnoteReference w:id="5"/>
      </w:r>
      <w:r w:rsidR="00932AE8" w:rsidRPr="00D532E0">
        <w:rPr>
          <w:rFonts w:eastAsia="Times New Roman" w:cstheme="minorHAnsi"/>
          <w:color w:val="000000"/>
          <w:sz w:val="24"/>
          <w:szCs w:val="24"/>
          <w:bdr w:val="none" w:sz="0" w:space="0" w:color="auto" w:frame="1"/>
        </w:rPr>
        <w:t xml:space="preserve">  The study </w:t>
      </w:r>
      <w:r w:rsidR="00AA2F92" w:rsidRPr="00D532E0">
        <w:rPr>
          <w:rFonts w:eastAsia="Times New Roman" w:cstheme="minorHAnsi"/>
          <w:color w:val="000000"/>
          <w:sz w:val="24"/>
          <w:szCs w:val="24"/>
          <w:bdr w:val="none" w:sz="0" w:space="0" w:color="auto" w:frame="1"/>
        </w:rPr>
        <w:t>noted</w:t>
      </w:r>
      <w:r w:rsidR="00932AE8" w:rsidRPr="00D532E0">
        <w:rPr>
          <w:rFonts w:eastAsia="Times New Roman" w:cstheme="minorHAnsi"/>
          <w:color w:val="000000"/>
          <w:sz w:val="24"/>
          <w:szCs w:val="24"/>
          <w:bdr w:val="none" w:sz="0" w:space="0" w:color="auto" w:frame="1"/>
        </w:rPr>
        <w:t xml:space="preserve"> “a great deal of patient anxiety upon receipt of a positive cancer screening test, emotions that are often best addressed with prompt scheduling and completion of follow-up testing.”</w:t>
      </w:r>
      <w:r w:rsidR="00932AE8" w:rsidRPr="00D532E0">
        <w:rPr>
          <w:rStyle w:val="FootnoteReference"/>
          <w:rFonts w:eastAsia="Times New Roman" w:cstheme="minorHAnsi"/>
          <w:color w:val="000000"/>
          <w:sz w:val="24"/>
          <w:szCs w:val="24"/>
          <w:bdr w:val="none" w:sz="0" w:space="0" w:color="auto" w:frame="1"/>
        </w:rPr>
        <w:t xml:space="preserve"> </w:t>
      </w:r>
      <w:r w:rsidR="00932AE8" w:rsidRPr="00D532E0">
        <w:rPr>
          <w:rFonts w:eastAsia="Times New Roman" w:cstheme="minorHAnsi"/>
          <w:color w:val="000000"/>
          <w:sz w:val="24"/>
          <w:szCs w:val="24"/>
          <w:bdr w:val="none" w:sz="0" w:space="0" w:color="auto" w:frame="1"/>
        </w:rPr>
        <w:t xml:space="preserve">  Evidence also</w:t>
      </w:r>
      <w:r w:rsidR="00932AE8" w:rsidRPr="00D532E0">
        <w:rPr>
          <w:rFonts w:eastAsia="Times New Roman" w:cstheme="minorHAnsi"/>
          <w:sz w:val="24"/>
          <w:szCs w:val="24"/>
          <w:bdr w:val="none" w:sz="0" w:space="0" w:color="auto" w:frame="1"/>
        </w:rPr>
        <w:t xml:space="preserve"> shows that longer wait times are associated with lower overall patient satisfaction and patient perceptions of their providers and quality of care.</w:t>
      </w:r>
      <w:r w:rsidR="00932AE8" w:rsidRPr="00D532E0">
        <w:rPr>
          <w:rStyle w:val="FootnoteReference"/>
          <w:rFonts w:eastAsia="Times New Roman" w:cstheme="minorHAnsi"/>
          <w:sz w:val="24"/>
          <w:szCs w:val="24"/>
          <w:bdr w:val="none" w:sz="0" w:space="0" w:color="auto" w:frame="1"/>
        </w:rPr>
        <w:footnoteReference w:id="6"/>
      </w:r>
    </w:p>
    <w:p w14:paraId="0FC1F044" w14:textId="7999882C" w:rsidR="005E1317" w:rsidRPr="00875833" w:rsidRDefault="005E1317" w:rsidP="00932AE8">
      <w:pPr>
        <w:pStyle w:val="ListParagraph"/>
        <w:spacing w:line="240" w:lineRule="auto"/>
        <w:ind w:left="360" w:firstLine="360"/>
        <w:rPr>
          <w:rFonts w:cstheme="minorHAnsi"/>
          <w:b/>
          <w:bCs/>
          <w:color w:val="FF0000"/>
          <w:sz w:val="24"/>
          <w:szCs w:val="24"/>
        </w:rPr>
      </w:pPr>
    </w:p>
    <w:p w14:paraId="0B301BFB" w14:textId="77777777" w:rsidR="00D23C1F" w:rsidRPr="00875833" w:rsidRDefault="00D23C1F" w:rsidP="00A242C5">
      <w:pPr>
        <w:pStyle w:val="ListParagraph"/>
        <w:spacing w:line="240" w:lineRule="auto"/>
        <w:rPr>
          <w:rFonts w:cstheme="minorHAnsi"/>
          <w:color w:val="C00000"/>
          <w:sz w:val="24"/>
          <w:szCs w:val="24"/>
        </w:rPr>
      </w:pPr>
    </w:p>
    <w:p w14:paraId="59DA9E69" w14:textId="522261BF" w:rsidR="00D23C1F" w:rsidRPr="00875833" w:rsidRDefault="00D23C1F" w:rsidP="008A4A51">
      <w:pPr>
        <w:pStyle w:val="ListParagraph"/>
        <w:numPr>
          <w:ilvl w:val="0"/>
          <w:numId w:val="4"/>
        </w:numPr>
        <w:spacing w:line="240" w:lineRule="auto"/>
        <w:rPr>
          <w:rFonts w:cstheme="minorHAnsi"/>
          <w:b/>
          <w:bCs/>
          <w:sz w:val="24"/>
          <w:szCs w:val="24"/>
        </w:rPr>
      </w:pPr>
      <w:r w:rsidRPr="00875833">
        <w:rPr>
          <w:rFonts w:cstheme="minorHAnsi"/>
          <w:b/>
          <w:bCs/>
          <w:sz w:val="24"/>
          <w:szCs w:val="24"/>
        </w:rPr>
        <w:t xml:space="preserve">To better understand </w:t>
      </w:r>
      <w:r w:rsidR="004A534C" w:rsidRPr="00875833">
        <w:rPr>
          <w:rFonts w:cstheme="minorHAnsi"/>
          <w:b/>
          <w:bCs/>
          <w:sz w:val="24"/>
          <w:szCs w:val="24"/>
        </w:rPr>
        <w:t xml:space="preserve">the </w:t>
      </w:r>
      <w:r w:rsidR="001A4184" w:rsidRPr="00875833">
        <w:rPr>
          <w:rFonts w:cstheme="minorHAnsi"/>
          <w:b/>
          <w:bCs/>
          <w:sz w:val="24"/>
          <w:szCs w:val="24"/>
        </w:rPr>
        <w:t xml:space="preserve">utilization patterns </w:t>
      </w:r>
      <w:r w:rsidRPr="00875833">
        <w:rPr>
          <w:rFonts w:cstheme="minorHAnsi"/>
          <w:b/>
          <w:bCs/>
          <w:sz w:val="24"/>
          <w:szCs w:val="24"/>
        </w:rPr>
        <w:t>for services, please provide the following:</w:t>
      </w:r>
    </w:p>
    <w:p w14:paraId="2E0B2EC6" w14:textId="12778CA6" w:rsidR="00366A12" w:rsidRPr="00875833" w:rsidRDefault="00D23C1F" w:rsidP="008A4A51">
      <w:pPr>
        <w:pStyle w:val="ListParagraph"/>
        <w:numPr>
          <w:ilvl w:val="0"/>
          <w:numId w:val="3"/>
        </w:numPr>
        <w:spacing w:line="240" w:lineRule="auto"/>
        <w:rPr>
          <w:rFonts w:cstheme="minorHAnsi"/>
          <w:b/>
          <w:bCs/>
          <w:sz w:val="24"/>
          <w:szCs w:val="24"/>
        </w:rPr>
      </w:pPr>
      <w:r w:rsidRPr="00875833">
        <w:rPr>
          <w:rFonts w:cstheme="minorHAnsi"/>
          <w:b/>
          <w:bCs/>
          <w:sz w:val="24"/>
          <w:szCs w:val="24"/>
        </w:rPr>
        <w:t>Annual case and procedure volume at FY1</w:t>
      </w:r>
      <w:r w:rsidR="004A534C" w:rsidRPr="00875833">
        <w:rPr>
          <w:rFonts w:cstheme="minorHAnsi"/>
          <w:b/>
          <w:bCs/>
          <w:sz w:val="24"/>
          <w:szCs w:val="24"/>
        </w:rPr>
        <w:t>9</w:t>
      </w:r>
      <w:r w:rsidRPr="00875833">
        <w:rPr>
          <w:rFonts w:cstheme="minorHAnsi"/>
          <w:b/>
          <w:bCs/>
          <w:sz w:val="24"/>
          <w:szCs w:val="24"/>
        </w:rPr>
        <w:t xml:space="preserve"> to FY24 </w:t>
      </w:r>
      <w:proofErr w:type="gramStart"/>
      <w:r w:rsidRPr="00875833">
        <w:rPr>
          <w:rFonts w:cstheme="minorHAnsi"/>
          <w:b/>
          <w:bCs/>
          <w:sz w:val="24"/>
          <w:szCs w:val="24"/>
        </w:rPr>
        <w:t>broken</w:t>
      </w:r>
      <w:proofErr w:type="gramEnd"/>
      <w:r w:rsidRPr="00875833">
        <w:rPr>
          <w:rFonts w:cstheme="minorHAnsi"/>
          <w:b/>
          <w:bCs/>
          <w:sz w:val="24"/>
          <w:szCs w:val="24"/>
        </w:rPr>
        <w:t xml:space="preserve"> down by age cohort below</w:t>
      </w:r>
    </w:p>
    <w:p w14:paraId="14CBFB42" w14:textId="37AEB4AF" w:rsidR="00366A12" w:rsidRPr="00D532E0" w:rsidRDefault="00366A12" w:rsidP="00366A12">
      <w:pPr>
        <w:ind w:left="720"/>
        <w:rPr>
          <w:rFonts w:asciiTheme="minorHAnsi" w:hAnsiTheme="minorHAnsi" w:cstheme="minorHAnsi"/>
        </w:rPr>
      </w:pPr>
      <w:r w:rsidRPr="00D532E0">
        <w:rPr>
          <w:rFonts w:asciiTheme="minorHAnsi" w:hAnsiTheme="minorHAnsi" w:cstheme="minorHAnsi"/>
          <w:b/>
          <w:bCs/>
        </w:rPr>
        <w:lastRenderedPageBreak/>
        <w:t xml:space="preserve">Response:  </w:t>
      </w:r>
      <w:r w:rsidRPr="00D532E0">
        <w:rPr>
          <w:rFonts w:asciiTheme="minorHAnsi" w:hAnsiTheme="minorHAnsi" w:cstheme="minorHAnsi"/>
        </w:rPr>
        <w:t xml:space="preserve">As noted in response to question 1 above, the Applicant is not able to report on patient age in its Allscripts EMR, however the Applicant is able to report procedures by age in its </w:t>
      </w:r>
      <w:proofErr w:type="spellStart"/>
      <w:r w:rsidRPr="00D532E0">
        <w:rPr>
          <w:rFonts w:asciiTheme="minorHAnsi" w:hAnsiTheme="minorHAnsi" w:cstheme="minorHAnsi"/>
        </w:rPr>
        <w:t>Provation</w:t>
      </w:r>
      <w:proofErr w:type="spellEnd"/>
      <w:r w:rsidRPr="00D532E0">
        <w:rPr>
          <w:rFonts w:asciiTheme="minorHAnsi" w:hAnsiTheme="minorHAnsi" w:cstheme="minorHAnsi"/>
        </w:rPr>
        <w:t xml:space="preserve"> system.  Unfortunately</w:t>
      </w:r>
      <w:r w:rsidR="000F20E8" w:rsidRPr="00D532E0">
        <w:rPr>
          <w:rFonts w:asciiTheme="minorHAnsi" w:hAnsiTheme="minorHAnsi" w:cstheme="minorHAnsi"/>
        </w:rPr>
        <w:t>,</w:t>
      </w:r>
      <w:r w:rsidRPr="00D532E0">
        <w:rPr>
          <w:rFonts w:asciiTheme="minorHAnsi" w:hAnsiTheme="minorHAnsi" w:cstheme="minorHAnsi"/>
        </w:rPr>
        <w:t xml:space="preserve"> the </w:t>
      </w:r>
      <w:proofErr w:type="spellStart"/>
      <w:r w:rsidRPr="00D532E0">
        <w:rPr>
          <w:rFonts w:asciiTheme="minorHAnsi" w:hAnsiTheme="minorHAnsi" w:cstheme="minorHAnsi"/>
        </w:rPr>
        <w:t>Provation</w:t>
      </w:r>
      <w:proofErr w:type="spellEnd"/>
      <w:r w:rsidRPr="00D532E0">
        <w:rPr>
          <w:rFonts w:asciiTheme="minorHAnsi" w:hAnsiTheme="minorHAnsi" w:cstheme="minorHAnsi"/>
        </w:rPr>
        <w:t xml:space="preserve"> reports procedures differently than the Allscripts EMR. Both are accurate for different purposes. The </w:t>
      </w:r>
      <w:proofErr w:type="spellStart"/>
      <w:r w:rsidRPr="00D532E0">
        <w:rPr>
          <w:rFonts w:asciiTheme="minorHAnsi" w:hAnsiTheme="minorHAnsi" w:cstheme="minorHAnsi"/>
        </w:rPr>
        <w:t>Provation</w:t>
      </w:r>
      <w:proofErr w:type="spellEnd"/>
      <w:r w:rsidRPr="00D532E0">
        <w:rPr>
          <w:rFonts w:asciiTheme="minorHAnsi" w:hAnsiTheme="minorHAnsi" w:cstheme="minorHAnsi"/>
        </w:rPr>
        <w:t xml:space="preserve"> system counts </w:t>
      </w:r>
      <w:proofErr w:type="gramStart"/>
      <w:r w:rsidRPr="00D532E0">
        <w:rPr>
          <w:rFonts w:asciiTheme="minorHAnsi" w:hAnsiTheme="minorHAnsi" w:cstheme="minorHAnsi"/>
        </w:rPr>
        <w:t>procedures</w:t>
      </w:r>
      <w:proofErr w:type="gramEnd"/>
      <w:r w:rsidRPr="00D532E0">
        <w:rPr>
          <w:rFonts w:asciiTheme="minorHAnsi" w:hAnsiTheme="minorHAnsi" w:cstheme="minorHAnsi"/>
        </w:rPr>
        <w:t xml:space="preserve"> as colonoscopies, flexible sigmoidoscopies and upper GI endoscopies, whereas the Allscripts EMR reports procedures using industry standard CPT coding. For </w:t>
      </w:r>
      <w:r w:rsidR="005D3ED6" w:rsidRPr="00D532E0">
        <w:rPr>
          <w:rFonts w:asciiTheme="minorHAnsi" w:hAnsiTheme="minorHAnsi" w:cstheme="minorHAnsi"/>
        </w:rPr>
        <w:t>example,</w:t>
      </w:r>
      <w:r w:rsidRPr="00D532E0">
        <w:rPr>
          <w:rFonts w:asciiTheme="minorHAnsi" w:hAnsiTheme="minorHAnsi" w:cstheme="minorHAnsi"/>
        </w:rPr>
        <w:t xml:space="preserve"> a colonoscopy will be counted as one procedure in </w:t>
      </w:r>
      <w:proofErr w:type="spellStart"/>
      <w:r w:rsidRPr="00D532E0">
        <w:rPr>
          <w:rFonts w:asciiTheme="minorHAnsi" w:hAnsiTheme="minorHAnsi" w:cstheme="minorHAnsi"/>
        </w:rPr>
        <w:t>Provation</w:t>
      </w:r>
      <w:proofErr w:type="spellEnd"/>
      <w:r w:rsidRPr="00D532E0">
        <w:rPr>
          <w:rFonts w:asciiTheme="minorHAnsi" w:hAnsiTheme="minorHAnsi" w:cstheme="minorHAnsi"/>
        </w:rPr>
        <w:t xml:space="preserve">, but may have multiple maneuvers, such as polyps, biopsies, submucosal injections which will be counted </w:t>
      </w:r>
      <w:proofErr w:type="gramStart"/>
      <w:r w:rsidRPr="00D532E0">
        <w:rPr>
          <w:rFonts w:asciiTheme="minorHAnsi" w:hAnsiTheme="minorHAnsi" w:cstheme="minorHAnsi"/>
        </w:rPr>
        <w:t>a multiple procedures</w:t>
      </w:r>
      <w:proofErr w:type="gramEnd"/>
      <w:r w:rsidRPr="00D532E0">
        <w:rPr>
          <w:rFonts w:asciiTheme="minorHAnsi" w:hAnsiTheme="minorHAnsi" w:cstheme="minorHAnsi"/>
        </w:rPr>
        <w:t xml:space="preserve"> with CPT codes in Allscripts. Upper endoscopies can also have multiple maneuvers, such as polyps, biopsies and dilatations.</w:t>
      </w:r>
      <w:r w:rsidR="00CF5F2A" w:rsidRPr="00D532E0">
        <w:rPr>
          <w:rFonts w:asciiTheme="minorHAnsi" w:hAnsiTheme="minorHAnsi" w:cstheme="minorHAnsi"/>
        </w:rPr>
        <w:t xml:space="preserve">  The </w:t>
      </w:r>
      <w:proofErr w:type="spellStart"/>
      <w:r w:rsidR="00CF5F2A" w:rsidRPr="00D532E0">
        <w:rPr>
          <w:rFonts w:asciiTheme="minorHAnsi" w:hAnsiTheme="minorHAnsi" w:cstheme="minorHAnsi"/>
        </w:rPr>
        <w:t>Provation</w:t>
      </w:r>
      <w:proofErr w:type="spellEnd"/>
      <w:r w:rsidR="00CF5F2A" w:rsidRPr="00D532E0">
        <w:rPr>
          <w:rFonts w:asciiTheme="minorHAnsi" w:hAnsiTheme="minorHAnsi" w:cstheme="minorHAnsi"/>
        </w:rPr>
        <w:t xml:space="preserve"> system is unable to report on case counts.</w:t>
      </w:r>
    </w:p>
    <w:p w14:paraId="2374D6C0" w14:textId="77777777" w:rsidR="00931A5C" w:rsidRPr="00D532E0" w:rsidRDefault="00931A5C" w:rsidP="00366A12">
      <w:pPr>
        <w:ind w:left="720"/>
        <w:rPr>
          <w:rFonts w:asciiTheme="minorHAnsi" w:hAnsiTheme="minorHAnsi" w:cstheme="minorHAnsi"/>
        </w:rPr>
      </w:pPr>
    </w:p>
    <w:p w14:paraId="44486FE2" w14:textId="01A7F529" w:rsidR="00574606" w:rsidRPr="00D532E0" w:rsidRDefault="00574606" w:rsidP="00366A12">
      <w:pPr>
        <w:ind w:left="720"/>
        <w:rPr>
          <w:rFonts w:asciiTheme="minorHAnsi" w:hAnsiTheme="minorHAnsi" w:cstheme="minorHAnsi"/>
        </w:rPr>
      </w:pPr>
      <w:r w:rsidRPr="00D532E0">
        <w:rPr>
          <w:rFonts w:asciiTheme="minorHAnsi" w:hAnsiTheme="minorHAnsi" w:cstheme="minorHAnsi"/>
        </w:rPr>
        <w:t>Please see the table below</w:t>
      </w:r>
      <w:r w:rsidR="006963DA" w:rsidRPr="00D532E0">
        <w:rPr>
          <w:rFonts w:asciiTheme="minorHAnsi" w:hAnsiTheme="minorHAnsi" w:cstheme="minorHAnsi"/>
        </w:rPr>
        <w:t xml:space="preserve"> detailing procedures from the </w:t>
      </w:r>
      <w:proofErr w:type="spellStart"/>
      <w:r w:rsidR="006963DA" w:rsidRPr="00D532E0">
        <w:rPr>
          <w:rFonts w:asciiTheme="minorHAnsi" w:hAnsiTheme="minorHAnsi" w:cstheme="minorHAnsi"/>
        </w:rPr>
        <w:t>Provation</w:t>
      </w:r>
      <w:proofErr w:type="spellEnd"/>
      <w:r w:rsidR="006963DA" w:rsidRPr="00D532E0">
        <w:rPr>
          <w:rFonts w:asciiTheme="minorHAnsi" w:hAnsiTheme="minorHAnsi" w:cstheme="minorHAnsi"/>
        </w:rPr>
        <w:t xml:space="preserve"> system for 2019 through 2024 by age category</w:t>
      </w:r>
      <w:r w:rsidRPr="00D532E0">
        <w:rPr>
          <w:rFonts w:asciiTheme="minorHAnsi" w:hAnsiTheme="minorHAnsi" w:cstheme="minorHAnsi"/>
        </w:rPr>
        <w:t>.  Flexible sigmoidoscopy and Upper GI endoscopy procedures have been combined to meet HIPAA requirements.</w:t>
      </w:r>
    </w:p>
    <w:p w14:paraId="23011499" w14:textId="77777777" w:rsidR="00CF5F2A" w:rsidRPr="00D532E0" w:rsidRDefault="00CF5F2A" w:rsidP="00366A12">
      <w:pPr>
        <w:ind w:left="720"/>
        <w:rPr>
          <w:rFonts w:asciiTheme="minorHAnsi" w:hAnsiTheme="minorHAnsi" w:cstheme="minorHAnsi"/>
        </w:rPr>
      </w:pPr>
    </w:p>
    <w:tbl>
      <w:tblPr>
        <w:tblStyle w:val="TableGrid"/>
        <w:tblW w:w="11592" w:type="dxa"/>
        <w:tblInd w:w="-815" w:type="dxa"/>
        <w:tblLook w:val="04A0" w:firstRow="1" w:lastRow="0" w:firstColumn="1" w:lastColumn="0" w:noHBand="0" w:noVBand="1"/>
      </w:tblPr>
      <w:tblGrid>
        <w:gridCol w:w="1661"/>
        <w:gridCol w:w="769"/>
        <w:gridCol w:w="756"/>
        <w:gridCol w:w="765"/>
        <w:gridCol w:w="756"/>
        <w:gridCol w:w="783"/>
        <w:gridCol w:w="810"/>
        <w:gridCol w:w="990"/>
        <w:gridCol w:w="756"/>
        <w:gridCol w:w="774"/>
        <w:gridCol w:w="756"/>
        <w:gridCol w:w="1008"/>
        <w:gridCol w:w="1008"/>
      </w:tblGrid>
      <w:tr w:rsidR="005359B9" w:rsidRPr="00875833" w14:paraId="2D951246" w14:textId="77777777" w:rsidTr="00B83608">
        <w:trPr>
          <w:cantSplit/>
          <w:trHeight w:val="290"/>
          <w:tblHeader/>
        </w:trPr>
        <w:tc>
          <w:tcPr>
            <w:tcW w:w="1661" w:type="dxa"/>
            <w:noWrap/>
            <w:hideMark/>
          </w:tcPr>
          <w:p w14:paraId="6DFBDE04" w14:textId="77777777" w:rsidR="00B83608" w:rsidRPr="00875833" w:rsidRDefault="00B83608" w:rsidP="00B83608">
            <w:pPr>
              <w:jc w:val="center"/>
              <w:rPr>
                <w:rFonts w:asciiTheme="minorHAnsi" w:hAnsiTheme="minorHAnsi" w:cstheme="minorHAnsi"/>
                <w:b/>
                <w:bCs/>
                <w:sz w:val="16"/>
                <w:szCs w:val="16"/>
              </w:rPr>
            </w:pPr>
            <w:r w:rsidRPr="00875833">
              <w:rPr>
                <w:rFonts w:asciiTheme="minorHAnsi" w:hAnsiTheme="minorHAnsi" w:cstheme="minorHAnsi"/>
                <w:b/>
                <w:bCs/>
                <w:sz w:val="16"/>
                <w:szCs w:val="16"/>
              </w:rPr>
              <w:t>Age Range/</w:t>
            </w:r>
          </w:p>
          <w:p w14:paraId="1DD7244F" w14:textId="72811FE2" w:rsidR="00CF5F2A" w:rsidRPr="00875833" w:rsidRDefault="00B83608" w:rsidP="00B83608">
            <w:pPr>
              <w:jc w:val="center"/>
              <w:rPr>
                <w:rFonts w:asciiTheme="minorHAnsi" w:hAnsiTheme="minorHAnsi" w:cstheme="minorHAnsi"/>
                <w:b/>
                <w:bCs/>
                <w:sz w:val="16"/>
                <w:szCs w:val="16"/>
              </w:rPr>
            </w:pPr>
            <w:r w:rsidRPr="00875833">
              <w:rPr>
                <w:rFonts w:asciiTheme="minorHAnsi" w:hAnsiTheme="minorHAnsi" w:cstheme="minorHAnsi"/>
                <w:b/>
                <w:bCs/>
                <w:sz w:val="16"/>
                <w:szCs w:val="16"/>
              </w:rPr>
              <w:t>Procedure type</w:t>
            </w:r>
          </w:p>
        </w:tc>
        <w:tc>
          <w:tcPr>
            <w:tcW w:w="769" w:type="dxa"/>
            <w:noWrap/>
          </w:tcPr>
          <w:p w14:paraId="6198BA92" w14:textId="451B9870" w:rsidR="00CF5F2A" w:rsidRPr="00875833" w:rsidRDefault="00B83608" w:rsidP="00CF5F2A">
            <w:pPr>
              <w:jc w:val="center"/>
              <w:rPr>
                <w:rFonts w:asciiTheme="minorHAnsi" w:hAnsiTheme="minorHAnsi" w:cstheme="minorHAnsi"/>
                <w:b/>
                <w:bCs/>
                <w:sz w:val="16"/>
                <w:szCs w:val="16"/>
              </w:rPr>
            </w:pPr>
            <w:r w:rsidRPr="00875833">
              <w:rPr>
                <w:rFonts w:asciiTheme="minorHAnsi" w:hAnsiTheme="minorHAnsi" w:cstheme="minorHAnsi"/>
                <w:b/>
                <w:bCs/>
                <w:sz w:val="16"/>
                <w:szCs w:val="16"/>
              </w:rPr>
              <w:t>2019</w:t>
            </w:r>
            <w:r>
              <w:rPr>
                <w:rFonts w:asciiTheme="minorHAnsi" w:hAnsiTheme="minorHAnsi" w:cstheme="minorHAnsi"/>
                <w:b/>
                <w:bCs/>
                <w:sz w:val="16"/>
                <w:szCs w:val="16"/>
              </w:rPr>
              <w:t xml:space="preserve"> </w:t>
            </w:r>
            <w:r w:rsidR="00CF5F2A" w:rsidRPr="00875833">
              <w:rPr>
                <w:rFonts w:asciiTheme="minorHAnsi" w:hAnsiTheme="minorHAnsi" w:cstheme="minorHAnsi"/>
                <w:b/>
                <w:bCs/>
                <w:sz w:val="16"/>
                <w:szCs w:val="16"/>
              </w:rPr>
              <w:t>#</w:t>
            </w:r>
          </w:p>
        </w:tc>
        <w:tc>
          <w:tcPr>
            <w:tcW w:w="756" w:type="dxa"/>
            <w:noWrap/>
            <w:hideMark/>
          </w:tcPr>
          <w:p w14:paraId="3B3A6501" w14:textId="64B95FE0" w:rsidR="00CF5F2A" w:rsidRPr="00875833" w:rsidRDefault="00B83608" w:rsidP="00CF5F2A">
            <w:pPr>
              <w:jc w:val="center"/>
              <w:rPr>
                <w:rFonts w:asciiTheme="minorHAnsi" w:hAnsiTheme="minorHAnsi" w:cstheme="minorHAnsi"/>
                <w:b/>
                <w:bCs/>
                <w:sz w:val="16"/>
                <w:szCs w:val="16"/>
              </w:rPr>
            </w:pPr>
            <w:r w:rsidRPr="00875833">
              <w:rPr>
                <w:rFonts w:asciiTheme="minorHAnsi" w:hAnsiTheme="minorHAnsi" w:cstheme="minorHAnsi"/>
                <w:b/>
                <w:bCs/>
                <w:sz w:val="16"/>
                <w:szCs w:val="16"/>
              </w:rPr>
              <w:t>2019</w:t>
            </w:r>
            <w:r>
              <w:rPr>
                <w:rFonts w:asciiTheme="minorHAnsi" w:hAnsiTheme="minorHAnsi" w:cstheme="minorHAnsi"/>
                <w:b/>
                <w:bCs/>
                <w:sz w:val="16"/>
                <w:szCs w:val="16"/>
              </w:rPr>
              <w:t xml:space="preserve"> </w:t>
            </w:r>
            <w:r w:rsidR="00CF5F2A" w:rsidRPr="00875833">
              <w:rPr>
                <w:rFonts w:asciiTheme="minorHAnsi" w:hAnsiTheme="minorHAnsi" w:cstheme="minorHAnsi"/>
                <w:b/>
                <w:bCs/>
                <w:sz w:val="16"/>
                <w:szCs w:val="16"/>
              </w:rPr>
              <w:t>%</w:t>
            </w:r>
          </w:p>
        </w:tc>
        <w:tc>
          <w:tcPr>
            <w:tcW w:w="765" w:type="dxa"/>
            <w:noWrap/>
            <w:hideMark/>
          </w:tcPr>
          <w:p w14:paraId="4A41BBC4" w14:textId="11820DD5" w:rsidR="00CF5F2A" w:rsidRPr="00875833" w:rsidRDefault="00B83608" w:rsidP="00CF5F2A">
            <w:pPr>
              <w:jc w:val="center"/>
              <w:rPr>
                <w:rFonts w:asciiTheme="minorHAnsi" w:hAnsiTheme="minorHAnsi" w:cstheme="minorHAnsi"/>
                <w:b/>
                <w:bCs/>
                <w:sz w:val="16"/>
                <w:szCs w:val="16"/>
              </w:rPr>
            </w:pPr>
            <w:r w:rsidRPr="00875833">
              <w:rPr>
                <w:rFonts w:asciiTheme="minorHAnsi" w:hAnsiTheme="minorHAnsi" w:cstheme="minorHAnsi"/>
                <w:b/>
                <w:bCs/>
                <w:sz w:val="16"/>
                <w:szCs w:val="16"/>
              </w:rPr>
              <w:t>2020</w:t>
            </w:r>
            <w:r>
              <w:rPr>
                <w:rFonts w:asciiTheme="minorHAnsi" w:hAnsiTheme="minorHAnsi" w:cstheme="minorHAnsi"/>
                <w:b/>
                <w:bCs/>
                <w:sz w:val="16"/>
                <w:szCs w:val="16"/>
              </w:rPr>
              <w:t xml:space="preserve"> </w:t>
            </w:r>
            <w:r w:rsidR="00CF5F2A" w:rsidRPr="00875833">
              <w:rPr>
                <w:rFonts w:asciiTheme="minorHAnsi" w:hAnsiTheme="minorHAnsi" w:cstheme="minorHAnsi"/>
                <w:b/>
                <w:bCs/>
                <w:sz w:val="16"/>
                <w:szCs w:val="16"/>
              </w:rPr>
              <w:t>#</w:t>
            </w:r>
          </w:p>
        </w:tc>
        <w:tc>
          <w:tcPr>
            <w:tcW w:w="756" w:type="dxa"/>
            <w:noWrap/>
            <w:hideMark/>
          </w:tcPr>
          <w:p w14:paraId="56CD3754" w14:textId="0E13AF2D" w:rsidR="00CF5F2A" w:rsidRPr="00875833" w:rsidRDefault="00B83608" w:rsidP="00CF5F2A">
            <w:pPr>
              <w:jc w:val="center"/>
              <w:rPr>
                <w:rFonts w:asciiTheme="minorHAnsi" w:hAnsiTheme="minorHAnsi" w:cstheme="minorHAnsi"/>
                <w:b/>
                <w:bCs/>
                <w:sz w:val="16"/>
                <w:szCs w:val="16"/>
              </w:rPr>
            </w:pPr>
            <w:r w:rsidRPr="00875833">
              <w:rPr>
                <w:rFonts w:asciiTheme="minorHAnsi" w:hAnsiTheme="minorHAnsi" w:cstheme="minorHAnsi"/>
                <w:b/>
                <w:bCs/>
                <w:sz w:val="16"/>
                <w:szCs w:val="16"/>
              </w:rPr>
              <w:t>2020</w:t>
            </w:r>
            <w:r>
              <w:rPr>
                <w:rFonts w:asciiTheme="minorHAnsi" w:hAnsiTheme="minorHAnsi" w:cstheme="minorHAnsi"/>
                <w:b/>
                <w:bCs/>
                <w:sz w:val="16"/>
                <w:szCs w:val="16"/>
              </w:rPr>
              <w:t xml:space="preserve"> </w:t>
            </w:r>
            <w:r w:rsidR="00CF5F2A" w:rsidRPr="00875833">
              <w:rPr>
                <w:rFonts w:asciiTheme="minorHAnsi" w:hAnsiTheme="minorHAnsi" w:cstheme="minorHAnsi"/>
                <w:b/>
                <w:bCs/>
                <w:sz w:val="16"/>
                <w:szCs w:val="16"/>
              </w:rPr>
              <w:t>%</w:t>
            </w:r>
          </w:p>
        </w:tc>
        <w:tc>
          <w:tcPr>
            <w:tcW w:w="783" w:type="dxa"/>
            <w:noWrap/>
            <w:hideMark/>
          </w:tcPr>
          <w:p w14:paraId="19D0654A" w14:textId="731CE201" w:rsidR="00CF5F2A" w:rsidRPr="00875833" w:rsidRDefault="00B83608" w:rsidP="00CF5F2A">
            <w:pPr>
              <w:jc w:val="center"/>
              <w:rPr>
                <w:rFonts w:asciiTheme="minorHAnsi" w:hAnsiTheme="minorHAnsi" w:cstheme="minorHAnsi"/>
                <w:b/>
                <w:bCs/>
                <w:sz w:val="16"/>
                <w:szCs w:val="16"/>
              </w:rPr>
            </w:pPr>
            <w:r w:rsidRPr="00875833">
              <w:rPr>
                <w:rFonts w:asciiTheme="minorHAnsi" w:hAnsiTheme="minorHAnsi" w:cstheme="minorHAnsi"/>
                <w:b/>
                <w:bCs/>
                <w:sz w:val="16"/>
                <w:szCs w:val="16"/>
              </w:rPr>
              <w:t>202</w:t>
            </w:r>
            <w:r>
              <w:rPr>
                <w:rFonts w:asciiTheme="minorHAnsi" w:hAnsiTheme="minorHAnsi" w:cstheme="minorHAnsi"/>
                <w:b/>
                <w:bCs/>
                <w:sz w:val="16"/>
                <w:szCs w:val="16"/>
              </w:rPr>
              <w:t xml:space="preserve">1 </w:t>
            </w:r>
            <w:r w:rsidR="00CF5F2A" w:rsidRPr="00875833">
              <w:rPr>
                <w:rFonts w:asciiTheme="minorHAnsi" w:hAnsiTheme="minorHAnsi" w:cstheme="minorHAnsi"/>
                <w:b/>
                <w:bCs/>
                <w:sz w:val="16"/>
                <w:szCs w:val="16"/>
              </w:rPr>
              <w:t>#</w:t>
            </w:r>
          </w:p>
        </w:tc>
        <w:tc>
          <w:tcPr>
            <w:tcW w:w="810" w:type="dxa"/>
            <w:noWrap/>
            <w:hideMark/>
          </w:tcPr>
          <w:p w14:paraId="6ACA7E34" w14:textId="07A4741E" w:rsidR="00CF5F2A" w:rsidRPr="00875833" w:rsidRDefault="00B83608" w:rsidP="00CF5F2A">
            <w:pPr>
              <w:jc w:val="center"/>
              <w:rPr>
                <w:rFonts w:asciiTheme="minorHAnsi" w:hAnsiTheme="minorHAnsi" w:cstheme="minorHAnsi"/>
                <w:b/>
                <w:bCs/>
                <w:sz w:val="16"/>
                <w:szCs w:val="16"/>
              </w:rPr>
            </w:pPr>
            <w:r w:rsidRPr="00875833">
              <w:rPr>
                <w:rFonts w:asciiTheme="minorHAnsi" w:hAnsiTheme="minorHAnsi" w:cstheme="minorHAnsi"/>
                <w:b/>
                <w:bCs/>
                <w:sz w:val="16"/>
                <w:szCs w:val="16"/>
              </w:rPr>
              <w:t>202</w:t>
            </w:r>
            <w:r>
              <w:rPr>
                <w:rFonts w:asciiTheme="minorHAnsi" w:hAnsiTheme="minorHAnsi" w:cstheme="minorHAnsi"/>
                <w:b/>
                <w:bCs/>
                <w:sz w:val="16"/>
                <w:szCs w:val="16"/>
              </w:rPr>
              <w:t xml:space="preserve">1 </w:t>
            </w:r>
            <w:r w:rsidR="00CF5F2A" w:rsidRPr="00875833">
              <w:rPr>
                <w:rFonts w:asciiTheme="minorHAnsi" w:hAnsiTheme="minorHAnsi" w:cstheme="minorHAnsi"/>
                <w:b/>
                <w:bCs/>
                <w:sz w:val="16"/>
                <w:szCs w:val="16"/>
              </w:rPr>
              <w:t>%</w:t>
            </w:r>
          </w:p>
        </w:tc>
        <w:tc>
          <w:tcPr>
            <w:tcW w:w="990" w:type="dxa"/>
            <w:noWrap/>
            <w:hideMark/>
          </w:tcPr>
          <w:p w14:paraId="7558852D" w14:textId="78C21823" w:rsidR="00CF5F2A" w:rsidRPr="00875833" w:rsidRDefault="00B83608" w:rsidP="00CF5F2A">
            <w:pPr>
              <w:jc w:val="center"/>
              <w:rPr>
                <w:rFonts w:asciiTheme="minorHAnsi" w:hAnsiTheme="minorHAnsi" w:cstheme="minorHAnsi"/>
                <w:b/>
                <w:bCs/>
                <w:sz w:val="16"/>
                <w:szCs w:val="16"/>
              </w:rPr>
            </w:pPr>
            <w:r w:rsidRPr="00875833">
              <w:rPr>
                <w:rFonts w:asciiTheme="minorHAnsi" w:hAnsiTheme="minorHAnsi" w:cstheme="minorHAnsi"/>
                <w:b/>
                <w:bCs/>
                <w:sz w:val="16"/>
                <w:szCs w:val="16"/>
              </w:rPr>
              <w:t>2022</w:t>
            </w:r>
            <w:r>
              <w:rPr>
                <w:rFonts w:asciiTheme="minorHAnsi" w:hAnsiTheme="minorHAnsi" w:cstheme="minorHAnsi"/>
                <w:b/>
                <w:bCs/>
                <w:sz w:val="16"/>
                <w:szCs w:val="16"/>
              </w:rPr>
              <w:t xml:space="preserve"> </w:t>
            </w:r>
            <w:r w:rsidR="00CF5F2A" w:rsidRPr="00875833">
              <w:rPr>
                <w:rFonts w:asciiTheme="minorHAnsi" w:hAnsiTheme="minorHAnsi" w:cstheme="minorHAnsi"/>
                <w:b/>
                <w:bCs/>
                <w:sz w:val="16"/>
                <w:szCs w:val="16"/>
              </w:rPr>
              <w:t>#</w:t>
            </w:r>
          </w:p>
        </w:tc>
        <w:tc>
          <w:tcPr>
            <w:tcW w:w="756" w:type="dxa"/>
            <w:noWrap/>
            <w:hideMark/>
          </w:tcPr>
          <w:p w14:paraId="5FFA0BF4" w14:textId="2A7A832F" w:rsidR="00CF5F2A" w:rsidRPr="00875833" w:rsidRDefault="00B83608" w:rsidP="00CF5F2A">
            <w:pPr>
              <w:jc w:val="center"/>
              <w:rPr>
                <w:rFonts w:asciiTheme="minorHAnsi" w:hAnsiTheme="minorHAnsi" w:cstheme="minorHAnsi"/>
                <w:b/>
                <w:bCs/>
                <w:sz w:val="16"/>
                <w:szCs w:val="16"/>
              </w:rPr>
            </w:pPr>
            <w:r w:rsidRPr="00875833">
              <w:rPr>
                <w:rFonts w:asciiTheme="minorHAnsi" w:hAnsiTheme="minorHAnsi" w:cstheme="minorHAnsi"/>
                <w:b/>
                <w:bCs/>
                <w:sz w:val="16"/>
                <w:szCs w:val="16"/>
              </w:rPr>
              <w:t>2022</w:t>
            </w:r>
            <w:r>
              <w:rPr>
                <w:rFonts w:asciiTheme="minorHAnsi" w:hAnsiTheme="minorHAnsi" w:cstheme="minorHAnsi"/>
                <w:b/>
                <w:bCs/>
                <w:sz w:val="16"/>
                <w:szCs w:val="16"/>
              </w:rPr>
              <w:t xml:space="preserve"> </w:t>
            </w:r>
            <w:r w:rsidR="00CF5F2A" w:rsidRPr="00875833">
              <w:rPr>
                <w:rFonts w:asciiTheme="minorHAnsi" w:hAnsiTheme="minorHAnsi" w:cstheme="minorHAnsi"/>
                <w:b/>
                <w:bCs/>
                <w:sz w:val="16"/>
                <w:szCs w:val="16"/>
              </w:rPr>
              <w:t>%</w:t>
            </w:r>
          </w:p>
        </w:tc>
        <w:tc>
          <w:tcPr>
            <w:tcW w:w="774" w:type="dxa"/>
            <w:noWrap/>
            <w:hideMark/>
          </w:tcPr>
          <w:p w14:paraId="16A96C2E" w14:textId="0A46E968" w:rsidR="00CF5F2A" w:rsidRPr="00875833" w:rsidRDefault="00B83608" w:rsidP="00CF5F2A">
            <w:pPr>
              <w:jc w:val="center"/>
              <w:rPr>
                <w:rFonts w:asciiTheme="minorHAnsi" w:hAnsiTheme="minorHAnsi" w:cstheme="minorHAnsi"/>
                <w:b/>
                <w:bCs/>
                <w:sz w:val="16"/>
                <w:szCs w:val="16"/>
              </w:rPr>
            </w:pPr>
            <w:r w:rsidRPr="00875833">
              <w:rPr>
                <w:rFonts w:asciiTheme="minorHAnsi" w:hAnsiTheme="minorHAnsi" w:cstheme="minorHAnsi"/>
                <w:b/>
                <w:bCs/>
                <w:sz w:val="16"/>
                <w:szCs w:val="16"/>
              </w:rPr>
              <w:t>2023</w:t>
            </w:r>
            <w:r>
              <w:rPr>
                <w:rFonts w:asciiTheme="minorHAnsi" w:hAnsiTheme="minorHAnsi" w:cstheme="minorHAnsi"/>
                <w:b/>
                <w:bCs/>
                <w:sz w:val="16"/>
                <w:szCs w:val="16"/>
              </w:rPr>
              <w:t xml:space="preserve"> </w:t>
            </w:r>
            <w:r w:rsidR="00CF5F2A" w:rsidRPr="00875833">
              <w:rPr>
                <w:rFonts w:asciiTheme="minorHAnsi" w:hAnsiTheme="minorHAnsi" w:cstheme="minorHAnsi"/>
                <w:b/>
                <w:bCs/>
                <w:sz w:val="16"/>
                <w:szCs w:val="16"/>
              </w:rPr>
              <w:t>#</w:t>
            </w:r>
          </w:p>
        </w:tc>
        <w:tc>
          <w:tcPr>
            <w:tcW w:w="756" w:type="dxa"/>
            <w:noWrap/>
            <w:hideMark/>
          </w:tcPr>
          <w:p w14:paraId="7CA7E0B2" w14:textId="67BA649B" w:rsidR="00CF5F2A" w:rsidRPr="00875833" w:rsidRDefault="00B83608" w:rsidP="00CF5F2A">
            <w:pPr>
              <w:jc w:val="center"/>
              <w:rPr>
                <w:rFonts w:asciiTheme="minorHAnsi" w:hAnsiTheme="minorHAnsi" w:cstheme="minorHAnsi"/>
                <w:b/>
                <w:bCs/>
                <w:sz w:val="16"/>
                <w:szCs w:val="16"/>
              </w:rPr>
            </w:pPr>
            <w:r w:rsidRPr="00875833">
              <w:rPr>
                <w:rFonts w:asciiTheme="minorHAnsi" w:hAnsiTheme="minorHAnsi" w:cstheme="minorHAnsi"/>
                <w:b/>
                <w:bCs/>
                <w:sz w:val="16"/>
                <w:szCs w:val="16"/>
              </w:rPr>
              <w:t>2023</w:t>
            </w:r>
            <w:r>
              <w:rPr>
                <w:rFonts w:asciiTheme="minorHAnsi" w:hAnsiTheme="minorHAnsi" w:cstheme="minorHAnsi"/>
                <w:b/>
                <w:bCs/>
                <w:sz w:val="16"/>
                <w:szCs w:val="16"/>
              </w:rPr>
              <w:t xml:space="preserve"> </w:t>
            </w:r>
            <w:r w:rsidR="00CF5F2A" w:rsidRPr="00875833">
              <w:rPr>
                <w:rFonts w:asciiTheme="minorHAnsi" w:hAnsiTheme="minorHAnsi" w:cstheme="minorHAnsi"/>
                <w:b/>
                <w:bCs/>
                <w:sz w:val="16"/>
                <w:szCs w:val="16"/>
              </w:rPr>
              <w:t>%</w:t>
            </w:r>
          </w:p>
        </w:tc>
        <w:tc>
          <w:tcPr>
            <w:tcW w:w="1008" w:type="dxa"/>
            <w:noWrap/>
            <w:hideMark/>
          </w:tcPr>
          <w:p w14:paraId="5F5B6F1B" w14:textId="77777777" w:rsidR="00B83608" w:rsidRPr="00875833" w:rsidRDefault="00B83608" w:rsidP="00B83608">
            <w:pPr>
              <w:jc w:val="center"/>
              <w:rPr>
                <w:rFonts w:asciiTheme="minorHAnsi" w:hAnsiTheme="minorHAnsi" w:cstheme="minorHAnsi"/>
                <w:b/>
                <w:bCs/>
                <w:sz w:val="16"/>
                <w:szCs w:val="16"/>
              </w:rPr>
            </w:pPr>
            <w:r w:rsidRPr="00875833">
              <w:rPr>
                <w:rFonts w:asciiTheme="minorHAnsi" w:hAnsiTheme="minorHAnsi" w:cstheme="minorHAnsi"/>
                <w:b/>
                <w:bCs/>
                <w:sz w:val="16"/>
                <w:szCs w:val="16"/>
              </w:rPr>
              <w:t>2024</w:t>
            </w:r>
          </w:p>
          <w:p w14:paraId="4F641183" w14:textId="2455CD6D" w:rsidR="00CF5F2A" w:rsidRPr="00875833" w:rsidRDefault="00B83608" w:rsidP="00B83608">
            <w:pPr>
              <w:jc w:val="center"/>
              <w:rPr>
                <w:rFonts w:asciiTheme="minorHAnsi" w:hAnsiTheme="minorHAnsi" w:cstheme="minorHAnsi"/>
                <w:b/>
                <w:bCs/>
                <w:sz w:val="16"/>
                <w:szCs w:val="16"/>
              </w:rPr>
            </w:pPr>
            <w:r w:rsidRPr="00875833">
              <w:rPr>
                <w:rFonts w:asciiTheme="minorHAnsi" w:hAnsiTheme="minorHAnsi" w:cstheme="minorHAnsi"/>
                <w:b/>
                <w:bCs/>
                <w:sz w:val="16"/>
                <w:szCs w:val="16"/>
              </w:rPr>
              <w:t>(Jan-Sept Annualized)</w:t>
            </w:r>
            <w:r>
              <w:rPr>
                <w:rFonts w:asciiTheme="minorHAnsi" w:hAnsiTheme="minorHAnsi" w:cstheme="minorHAnsi"/>
                <w:b/>
                <w:bCs/>
                <w:sz w:val="16"/>
                <w:szCs w:val="16"/>
              </w:rPr>
              <w:t xml:space="preserve"> </w:t>
            </w:r>
            <w:r w:rsidR="00CF5F2A" w:rsidRPr="00875833">
              <w:rPr>
                <w:rFonts w:asciiTheme="minorHAnsi" w:hAnsiTheme="minorHAnsi" w:cstheme="minorHAnsi"/>
                <w:b/>
                <w:bCs/>
                <w:sz w:val="16"/>
                <w:szCs w:val="16"/>
              </w:rPr>
              <w:t>#</w:t>
            </w:r>
          </w:p>
        </w:tc>
        <w:tc>
          <w:tcPr>
            <w:tcW w:w="1008" w:type="dxa"/>
            <w:noWrap/>
            <w:hideMark/>
          </w:tcPr>
          <w:p w14:paraId="0AB692C9" w14:textId="77777777" w:rsidR="00B83608" w:rsidRPr="00875833" w:rsidRDefault="00B83608" w:rsidP="00B83608">
            <w:pPr>
              <w:jc w:val="center"/>
              <w:rPr>
                <w:rFonts w:asciiTheme="minorHAnsi" w:hAnsiTheme="minorHAnsi" w:cstheme="minorHAnsi"/>
                <w:b/>
                <w:bCs/>
                <w:sz w:val="16"/>
                <w:szCs w:val="16"/>
              </w:rPr>
            </w:pPr>
            <w:r w:rsidRPr="00875833">
              <w:rPr>
                <w:rFonts w:asciiTheme="minorHAnsi" w:hAnsiTheme="minorHAnsi" w:cstheme="minorHAnsi"/>
                <w:b/>
                <w:bCs/>
                <w:sz w:val="16"/>
                <w:szCs w:val="16"/>
              </w:rPr>
              <w:t>2024</w:t>
            </w:r>
          </w:p>
          <w:p w14:paraId="4D00AA60" w14:textId="27A5C093" w:rsidR="00CF5F2A" w:rsidRPr="00875833" w:rsidRDefault="00B83608" w:rsidP="00B83608">
            <w:pPr>
              <w:jc w:val="center"/>
              <w:rPr>
                <w:rFonts w:asciiTheme="minorHAnsi" w:hAnsiTheme="minorHAnsi" w:cstheme="minorHAnsi"/>
                <w:b/>
                <w:bCs/>
                <w:sz w:val="16"/>
                <w:szCs w:val="16"/>
              </w:rPr>
            </w:pPr>
            <w:r w:rsidRPr="00875833">
              <w:rPr>
                <w:rFonts w:asciiTheme="minorHAnsi" w:hAnsiTheme="minorHAnsi" w:cstheme="minorHAnsi"/>
                <w:b/>
                <w:bCs/>
                <w:sz w:val="16"/>
                <w:szCs w:val="16"/>
              </w:rPr>
              <w:t>(Jan-Sept Annualized)</w:t>
            </w:r>
            <w:r>
              <w:rPr>
                <w:rFonts w:asciiTheme="minorHAnsi" w:hAnsiTheme="minorHAnsi" w:cstheme="minorHAnsi"/>
                <w:b/>
                <w:bCs/>
                <w:sz w:val="16"/>
                <w:szCs w:val="16"/>
              </w:rPr>
              <w:t xml:space="preserve"> </w:t>
            </w:r>
            <w:r w:rsidR="00CF5F2A" w:rsidRPr="00875833">
              <w:rPr>
                <w:rFonts w:asciiTheme="minorHAnsi" w:hAnsiTheme="minorHAnsi" w:cstheme="minorHAnsi"/>
                <w:b/>
                <w:bCs/>
                <w:sz w:val="16"/>
                <w:szCs w:val="16"/>
              </w:rPr>
              <w:t>%</w:t>
            </w:r>
          </w:p>
        </w:tc>
      </w:tr>
      <w:tr w:rsidR="005359B9" w:rsidRPr="00875833" w14:paraId="2D0E858B" w14:textId="77777777" w:rsidTr="00B83608">
        <w:trPr>
          <w:cantSplit/>
          <w:trHeight w:val="290"/>
        </w:trPr>
        <w:tc>
          <w:tcPr>
            <w:tcW w:w="1661" w:type="dxa"/>
            <w:hideMark/>
          </w:tcPr>
          <w:p w14:paraId="4AEAC266" w14:textId="60952E4F" w:rsidR="004A534C" w:rsidRPr="00875833" w:rsidRDefault="004A534C" w:rsidP="00697176">
            <w:pPr>
              <w:rPr>
                <w:rFonts w:asciiTheme="minorHAnsi" w:hAnsiTheme="minorHAnsi" w:cstheme="minorHAnsi"/>
                <w:b/>
                <w:bCs/>
                <w:sz w:val="16"/>
                <w:szCs w:val="16"/>
              </w:rPr>
            </w:pPr>
            <w:r w:rsidRPr="00875833">
              <w:rPr>
                <w:rFonts w:asciiTheme="minorHAnsi" w:hAnsiTheme="minorHAnsi" w:cstheme="minorHAnsi"/>
                <w:b/>
                <w:bCs/>
                <w:sz w:val="16"/>
                <w:szCs w:val="16"/>
              </w:rPr>
              <w:t>0-44</w:t>
            </w:r>
            <w:r w:rsidR="00697176" w:rsidRPr="00875833">
              <w:rPr>
                <w:rFonts w:asciiTheme="minorHAnsi" w:hAnsiTheme="minorHAnsi" w:cstheme="minorHAnsi"/>
                <w:b/>
                <w:bCs/>
                <w:sz w:val="16"/>
                <w:szCs w:val="16"/>
              </w:rPr>
              <w:t xml:space="preserve"> Total:</w:t>
            </w:r>
          </w:p>
        </w:tc>
        <w:tc>
          <w:tcPr>
            <w:tcW w:w="769" w:type="dxa"/>
          </w:tcPr>
          <w:p w14:paraId="2B309B06" w14:textId="6B1C010A" w:rsidR="004A534C" w:rsidRPr="00875833" w:rsidRDefault="00E907BC"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894</w:t>
            </w:r>
          </w:p>
        </w:tc>
        <w:tc>
          <w:tcPr>
            <w:tcW w:w="756" w:type="dxa"/>
            <w:noWrap/>
            <w:hideMark/>
          </w:tcPr>
          <w:p w14:paraId="02B7F21A" w14:textId="72457092" w:rsidR="004A534C" w:rsidRPr="00875833" w:rsidRDefault="00E907BC"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15%</w:t>
            </w:r>
          </w:p>
        </w:tc>
        <w:tc>
          <w:tcPr>
            <w:tcW w:w="765" w:type="dxa"/>
            <w:noWrap/>
            <w:hideMark/>
          </w:tcPr>
          <w:p w14:paraId="65CF7668" w14:textId="43AA9ADE" w:rsidR="004A534C" w:rsidRPr="00875833" w:rsidRDefault="00E907BC"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688</w:t>
            </w:r>
          </w:p>
        </w:tc>
        <w:tc>
          <w:tcPr>
            <w:tcW w:w="756" w:type="dxa"/>
            <w:noWrap/>
            <w:hideMark/>
          </w:tcPr>
          <w:p w14:paraId="62FE5F01" w14:textId="6CFC900A" w:rsidR="004A534C" w:rsidRPr="00875833" w:rsidRDefault="00E907BC"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16%</w:t>
            </w:r>
          </w:p>
        </w:tc>
        <w:tc>
          <w:tcPr>
            <w:tcW w:w="783" w:type="dxa"/>
            <w:noWrap/>
            <w:hideMark/>
          </w:tcPr>
          <w:p w14:paraId="538F976F" w14:textId="302ECB57" w:rsidR="004A534C" w:rsidRPr="00875833" w:rsidRDefault="00E907BC"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1,131</w:t>
            </w:r>
          </w:p>
        </w:tc>
        <w:tc>
          <w:tcPr>
            <w:tcW w:w="810" w:type="dxa"/>
            <w:noWrap/>
            <w:hideMark/>
          </w:tcPr>
          <w:p w14:paraId="46B150A5" w14:textId="0E3B9E40" w:rsidR="004A534C" w:rsidRPr="00875833" w:rsidRDefault="00E907BC"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18%</w:t>
            </w:r>
          </w:p>
        </w:tc>
        <w:tc>
          <w:tcPr>
            <w:tcW w:w="990" w:type="dxa"/>
            <w:noWrap/>
            <w:hideMark/>
          </w:tcPr>
          <w:p w14:paraId="1B6FA32F" w14:textId="2032C855" w:rsidR="004A534C" w:rsidRPr="00875833" w:rsidRDefault="00E907BC"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955</w:t>
            </w:r>
          </w:p>
        </w:tc>
        <w:tc>
          <w:tcPr>
            <w:tcW w:w="756" w:type="dxa"/>
            <w:noWrap/>
            <w:hideMark/>
          </w:tcPr>
          <w:p w14:paraId="24D4025D" w14:textId="679E7995" w:rsidR="004A534C" w:rsidRPr="00875833" w:rsidRDefault="00E907BC"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16%</w:t>
            </w:r>
          </w:p>
        </w:tc>
        <w:tc>
          <w:tcPr>
            <w:tcW w:w="774" w:type="dxa"/>
            <w:noWrap/>
            <w:hideMark/>
          </w:tcPr>
          <w:p w14:paraId="746B7DC7" w14:textId="573C1881" w:rsidR="004A534C" w:rsidRPr="00875833" w:rsidRDefault="00E907BC"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792</w:t>
            </w:r>
          </w:p>
        </w:tc>
        <w:tc>
          <w:tcPr>
            <w:tcW w:w="756" w:type="dxa"/>
            <w:noWrap/>
            <w:hideMark/>
          </w:tcPr>
          <w:p w14:paraId="5AC52CE2" w14:textId="3784EC79" w:rsidR="004A534C" w:rsidRPr="00875833" w:rsidRDefault="00E907BC"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12%</w:t>
            </w:r>
          </w:p>
        </w:tc>
        <w:tc>
          <w:tcPr>
            <w:tcW w:w="1008" w:type="dxa"/>
            <w:noWrap/>
            <w:hideMark/>
          </w:tcPr>
          <w:p w14:paraId="5957C207" w14:textId="0170AF1C" w:rsidR="004A534C" w:rsidRPr="00875833" w:rsidRDefault="00E907BC"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835</w:t>
            </w:r>
          </w:p>
        </w:tc>
        <w:tc>
          <w:tcPr>
            <w:tcW w:w="1008" w:type="dxa"/>
            <w:noWrap/>
            <w:hideMark/>
          </w:tcPr>
          <w:p w14:paraId="16BB5DEA" w14:textId="233C2D08" w:rsidR="004A534C" w:rsidRPr="00875833" w:rsidRDefault="00683FB2"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12</w:t>
            </w:r>
            <w:r w:rsidR="00E907BC" w:rsidRPr="00875833">
              <w:rPr>
                <w:rFonts w:asciiTheme="minorHAnsi" w:hAnsiTheme="minorHAnsi" w:cstheme="minorHAnsi"/>
                <w:b/>
                <w:bCs/>
                <w:sz w:val="16"/>
                <w:szCs w:val="16"/>
              </w:rPr>
              <w:t>%</w:t>
            </w:r>
          </w:p>
        </w:tc>
      </w:tr>
      <w:tr w:rsidR="005359B9" w:rsidRPr="00875833" w14:paraId="617771B4" w14:textId="77777777" w:rsidTr="00B83608">
        <w:trPr>
          <w:cantSplit/>
          <w:trHeight w:val="290"/>
        </w:trPr>
        <w:tc>
          <w:tcPr>
            <w:tcW w:w="1661" w:type="dxa"/>
          </w:tcPr>
          <w:p w14:paraId="182109F3" w14:textId="1B8B7E8B" w:rsidR="00697176" w:rsidRPr="00875833" w:rsidRDefault="00697176" w:rsidP="00697176">
            <w:pPr>
              <w:rPr>
                <w:rFonts w:asciiTheme="minorHAnsi" w:hAnsiTheme="minorHAnsi" w:cstheme="minorHAnsi"/>
                <w:sz w:val="16"/>
                <w:szCs w:val="16"/>
              </w:rPr>
            </w:pPr>
            <w:r w:rsidRPr="00875833">
              <w:rPr>
                <w:rFonts w:asciiTheme="minorHAnsi" w:hAnsiTheme="minorHAnsi" w:cstheme="minorHAnsi"/>
                <w:sz w:val="16"/>
                <w:szCs w:val="16"/>
              </w:rPr>
              <w:t>Colonoscopy</w:t>
            </w:r>
          </w:p>
        </w:tc>
        <w:tc>
          <w:tcPr>
            <w:tcW w:w="769" w:type="dxa"/>
          </w:tcPr>
          <w:p w14:paraId="468774D0" w14:textId="344C205F" w:rsidR="00A025A1" w:rsidRPr="00875833" w:rsidRDefault="00A025A1" w:rsidP="00E907BC">
            <w:pPr>
              <w:jc w:val="center"/>
              <w:rPr>
                <w:rFonts w:asciiTheme="minorHAnsi" w:hAnsiTheme="minorHAnsi" w:cstheme="minorHAnsi"/>
                <w:sz w:val="16"/>
                <w:szCs w:val="16"/>
              </w:rPr>
            </w:pPr>
            <w:r w:rsidRPr="00875833">
              <w:rPr>
                <w:rFonts w:asciiTheme="minorHAnsi" w:hAnsiTheme="minorHAnsi" w:cstheme="minorHAnsi"/>
                <w:sz w:val="16"/>
                <w:szCs w:val="16"/>
              </w:rPr>
              <w:t>411</w:t>
            </w:r>
          </w:p>
        </w:tc>
        <w:tc>
          <w:tcPr>
            <w:tcW w:w="756" w:type="dxa"/>
            <w:noWrap/>
          </w:tcPr>
          <w:p w14:paraId="5599189E" w14:textId="7DBAFD1C" w:rsidR="00697176" w:rsidRPr="00875833" w:rsidRDefault="00CB625A" w:rsidP="00E907BC">
            <w:pPr>
              <w:jc w:val="center"/>
              <w:rPr>
                <w:rFonts w:asciiTheme="minorHAnsi" w:hAnsiTheme="minorHAnsi" w:cstheme="minorHAnsi"/>
                <w:sz w:val="16"/>
                <w:szCs w:val="16"/>
              </w:rPr>
            </w:pPr>
            <w:r w:rsidRPr="00875833">
              <w:rPr>
                <w:rFonts w:asciiTheme="minorHAnsi" w:hAnsiTheme="minorHAnsi" w:cstheme="minorHAnsi"/>
                <w:sz w:val="16"/>
                <w:szCs w:val="16"/>
              </w:rPr>
              <w:t>7%</w:t>
            </w:r>
          </w:p>
        </w:tc>
        <w:tc>
          <w:tcPr>
            <w:tcW w:w="765" w:type="dxa"/>
            <w:noWrap/>
          </w:tcPr>
          <w:p w14:paraId="6D52430E" w14:textId="3E2AA95B" w:rsidR="00697176" w:rsidRPr="00875833" w:rsidRDefault="00852759" w:rsidP="00E907BC">
            <w:pPr>
              <w:jc w:val="center"/>
              <w:rPr>
                <w:rFonts w:asciiTheme="minorHAnsi" w:hAnsiTheme="minorHAnsi" w:cstheme="minorHAnsi"/>
                <w:sz w:val="16"/>
                <w:szCs w:val="16"/>
              </w:rPr>
            </w:pPr>
            <w:r w:rsidRPr="00875833">
              <w:rPr>
                <w:rFonts w:asciiTheme="minorHAnsi" w:hAnsiTheme="minorHAnsi" w:cstheme="minorHAnsi"/>
                <w:sz w:val="16"/>
                <w:szCs w:val="16"/>
              </w:rPr>
              <w:t>335</w:t>
            </w:r>
          </w:p>
        </w:tc>
        <w:tc>
          <w:tcPr>
            <w:tcW w:w="756" w:type="dxa"/>
            <w:noWrap/>
          </w:tcPr>
          <w:p w14:paraId="07E3723D" w14:textId="6C1054AF" w:rsidR="00697176" w:rsidRPr="00875833" w:rsidRDefault="00852759" w:rsidP="00E907BC">
            <w:pPr>
              <w:jc w:val="center"/>
              <w:rPr>
                <w:rFonts w:asciiTheme="minorHAnsi" w:hAnsiTheme="minorHAnsi" w:cstheme="minorHAnsi"/>
                <w:sz w:val="16"/>
                <w:szCs w:val="16"/>
              </w:rPr>
            </w:pPr>
            <w:r w:rsidRPr="00875833">
              <w:rPr>
                <w:rFonts w:asciiTheme="minorHAnsi" w:hAnsiTheme="minorHAnsi" w:cstheme="minorHAnsi"/>
                <w:sz w:val="16"/>
                <w:szCs w:val="16"/>
              </w:rPr>
              <w:t>8%</w:t>
            </w:r>
          </w:p>
        </w:tc>
        <w:tc>
          <w:tcPr>
            <w:tcW w:w="783" w:type="dxa"/>
            <w:noWrap/>
          </w:tcPr>
          <w:p w14:paraId="3BA25545" w14:textId="530478F8"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568</w:t>
            </w:r>
          </w:p>
        </w:tc>
        <w:tc>
          <w:tcPr>
            <w:tcW w:w="810" w:type="dxa"/>
            <w:noWrap/>
          </w:tcPr>
          <w:p w14:paraId="5DADFA00" w14:textId="43AF1636"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9%</w:t>
            </w:r>
          </w:p>
        </w:tc>
        <w:tc>
          <w:tcPr>
            <w:tcW w:w="990" w:type="dxa"/>
            <w:noWrap/>
          </w:tcPr>
          <w:p w14:paraId="765CCC34" w14:textId="676DD27B"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495</w:t>
            </w:r>
          </w:p>
        </w:tc>
        <w:tc>
          <w:tcPr>
            <w:tcW w:w="756" w:type="dxa"/>
            <w:noWrap/>
          </w:tcPr>
          <w:p w14:paraId="6112F0E8" w14:textId="76FE2645"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8%</w:t>
            </w:r>
          </w:p>
        </w:tc>
        <w:tc>
          <w:tcPr>
            <w:tcW w:w="774" w:type="dxa"/>
            <w:noWrap/>
          </w:tcPr>
          <w:p w14:paraId="2EB0E49A" w14:textId="3B00EF32"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399</w:t>
            </w:r>
          </w:p>
        </w:tc>
        <w:tc>
          <w:tcPr>
            <w:tcW w:w="756" w:type="dxa"/>
            <w:noWrap/>
          </w:tcPr>
          <w:p w14:paraId="533EA623" w14:textId="5FFFAFFC"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6%</w:t>
            </w:r>
          </w:p>
        </w:tc>
        <w:tc>
          <w:tcPr>
            <w:tcW w:w="1008" w:type="dxa"/>
            <w:noWrap/>
          </w:tcPr>
          <w:p w14:paraId="25785D6A" w14:textId="6955A5A5"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455</w:t>
            </w:r>
          </w:p>
        </w:tc>
        <w:tc>
          <w:tcPr>
            <w:tcW w:w="1008" w:type="dxa"/>
            <w:noWrap/>
          </w:tcPr>
          <w:p w14:paraId="15A4770A" w14:textId="21B3D169"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7%</w:t>
            </w:r>
          </w:p>
        </w:tc>
      </w:tr>
      <w:tr w:rsidR="005359B9" w:rsidRPr="00875833" w14:paraId="0DA2F52F" w14:textId="77777777" w:rsidTr="00B83608">
        <w:trPr>
          <w:cantSplit/>
          <w:trHeight w:val="290"/>
        </w:trPr>
        <w:tc>
          <w:tcPr>
            <w:tcW w:w="1661" w:type="dxa"/>
          </w:tcPr>
          <w:p w14:paraId="455F857E" w14:textId="186C68B6" w:rsidR="00776786" w:rsidRPr="00875833" w:rsidRDefault="00697176" w:rsidP="00697176">
            <w:pPr>
              <w:rPr>
                <w:rFonts w:asciiTheme="minorHAnsi" w:hAnsiTheme="minorHAnsi" w:cstheme="minorHAnsi"/>
                <w:sz w:val="16"/>
                <w:szCs w:val="16"/>
              </w:rPr>
            </w:pPr>
            <w:r w:rsidRPr="00875833">
              <w:rPr>
                <w:rFonts w:asciiTheme="minorHAnsi" w:hAnsiTheme="minorHAnsi" w:cstheme="minorHAnsi"/>
                <w:sz w:val="16"/>
                <w:szCs w:val="16"/>
              </w:rPr>
              <w:t>Flexible sigmoidoscopy</w:t>
            </w:r>
            <w:r w:rsidR="00574606" w:rsidRPr="00875833">
              <w:rPr>
                <w:rFonts w:asciiTheme="minorHAnsi" w:hAnsiTheme="minorHAnsi" w:cstheme="minorHAnsi"/>
                <w:sz w:val="16"/>
                <w:szCs w:val="16"/>
              </w:rPr>
              <w:t xml:space="preserve"> and Upper GI endoscopy</w:t>
            </w:r>
          </w:p>
        </w:tc>
        <w:tc>
          <w:tcPr>
            <w:tcW w:w="769" w:type="dxa"/>
          </w:tcPr>
          <w:p w14:paraId="7C91021E" w14:textId="031B8430" w:rsidR="00776786" w:rsidRPr="00875833" w:rsidRDefault="00574606" w:rsidP="00E907BC">
            <w:pPr>
              <w:jc w:val="center"/>
              <w:rPr>
                <w:rFonts w:asciiTheme="minorHAnsi" w:hAnsiTheme="minorHAnsi" w:cstheme="minorHAnsi"/>
                <w:sz w:val="16"/>
                <w:szCs w:val="16"/>
              </w:rPr>
            </w:pPr>
            <w:r w:rsidRPr="00875833">
              <w:rPr>
                <w:rFonts w:asciiTheme="minorHAnsi" w:hAnsiTheme="minorHAnsi" w:cstheme="minorHAnsi"/>
                <w:sz w:val="16"/>
                <w:szCs w:val="16"/>
              </w:rPr>
              <w:t>485</w:t>
            </w:r>
          </w:p>
        </w:tc>
        <w:tc>
          <w:tcPr>
            <w:tcW w:w="756" w:type="dxa"/>
            <w:noWrap/>
          </w:tcPr>
          <w:p w14:paraId="620B46D0" w14:textId="24B1BF44" w:rsidR="00776786" w:rsidRPr="00875833" w:rsidRDefault="00574606" w:rsidP="00E907BC">
            <w:pPr>
              <w:jc w:val="center"/>
              <w:rPr>
                <w:rFonts w:asciiTheme="minorHAnsi" w:hAnsiTheme="minorHAnsi" w:cstheme="minorHAnsi"/>
                <w:sz w:val="16"/>
                <w:szCs w:val="16"/>
              </w:rPr>
            </w:pPr>
            <w:r w:rsidRPr="00875833">
              <w:rPr>
                <w:rFonts w:asciiTheme="minorHAnsi" w:hAnsiTheme="minorHAnsi" w:cstheme="minorHAnsi"/>
                <w:sz w:val="16"/>
                <w:szCs w:val="16"/>
              </w:rPr>
              <w:t>8</w:t>
            </w:r>
            <w:r w:rsidR="00CB625A" w:rsidRPr="00875833">
              <w:rPr>
                <w:rFonts w:asciiTheme="minorHAnsi" w:hAnsiTheme="minorHAnsi" w:cstheme="minorHAnsi"/>
                <w:sz w:val="16"/>
                <w:szCs w:val="16"/>
              </w:rPr>
              <w:t>%</w:t>
            </w:r>
          </w:p>
        </w:tc>
        <w:tc>
          <w:tcPr>
            <w:tcW w:w="765" w:type="dxa"/>
            <w:noWrap/>
          </w:tcPr>
          <w:p w14:paraId="65A87499" w14:textId="086A1B70" w:rsidR="00776786" w:rsidRPr="00875833" w:rsidRDefault="00852759" w:rsidP="00E907BC">
            <w:pPr>
              <w:jc w:val="center"/>
              <w:rPr>
                <w:rFonts w:asciiTheme="minorHAnsi" w:hAnsiTheme="minorHAnsi" w:cstheme="minorHAnsi"/>
                <w:sz w:val="16"/>
                <w:szCs w:val="16"/>
              </w:rPr>
            </w:pPr>
            <w:r w:rsidRPr="00875833">
              <w:rPr>
                <w:rFonts w:asciiTheme="minorHAnsi" w:hAnsiTheme="minorHAnsi" w:cstheme="minorHAnsi"/>
                <w:sz w:val="16"/>
                <w:szCs w:val="16"/>
              </w:rPr>
              <w:t>353</w:t>
            </w:r>
          </w:p>
        </w:tc>
        <w:tc>
          <w:tcPr>
            <w:tcW w:w="756" w:type="dxa"/>
            <w:noWrap/>
          </w:tcPr>
          <w:p w14:paraId="0A8E0606" w14:textId="5D8E0ED9" w:rsidR="00776786" w:rsidRPr="00875833" w:rsidRDefault="00852759" w:rsidP="00E907BC">
            <w:pPr>
              <w:jc w:val="center"/>
              <w:rPr>
                <w:rFonts w:asciiTheme="minorHAnsi" w:hAnsiTheme="minorHAnsi" w:cstheme="minorHAnsi"/>
                <w:sz w:val="16"/>
                <w:szCs w:val="16"/>
              </w:rPr>
            </w:pPr>
            <w:r w:rsidRPr="00875833">
              <w:rPr>
                <w:rFonts w:asciiTheme="minorHAnsi" w:hAnsiTheme="minorHAnsi" w:cstheme="minorHAnsi"/>
                <w:sz w:val="16"/>
                <w:szCs w:val="16"/>
              </w:rPr>
              <w:t>8%</w:t>
            </w:r>
          </w:p>
        </w:tc>
        <w:tc>
          <w:tcPr>
            <w:tcW w:w="783" w:type="dxa"/>
            <w:noWrap/>
          </w:tcPr>
          <w:p w14:paraId="0589D200" w14:textId="4EFE74CB" w:rsidR="0077678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563</w:t>
            </w:r>
          </w:p>
        </w:tc>
        <w:tc>
          <w:tcPr>
            <w:tcW w:w="810" w:type="dxa"/>
            <w:noWrap/>
          </w:tcPr>
          <w:p w14:paraId="1349F7DC" w14:textId="05DF8E75" w:rsidR="0077678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9%</w:t>
            </w:r>
          </w:p>
        </w:tc>
        <w:tc>
          <w:tcPr>
            <w:tcW w:w="990" w:type="dxa"/>
            <w:noWrap/>
          </w:tcPr>
          <w:p w14:paraId="17B66CB2" w14:textId="7086C75D" w:rsidR="0077678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460</w:t>
            </w:r>
          </w:p>
        </w:tc>
        <w:tc>
          <w:tcPr>
            <w:tcW w:w="756" w:type="dxa"/>
            <w:noWrap/>
          </w:tcPr>
          <w:p w14:paraId="4C749DDD" w14:textId="50BFB4B6" w:rsidR="0077678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8%</w:t>
            </w:r>
          </w:p>
        </w:tc>
        <w:tc>
          <w:tcPr>
            <w:tcW w:w="774" w:type="dxa"/>
            <w:noWrap/>
          </w:tcPr>
          <w:p w14:paraId="30D8FFC7" w14:textId="57D33FBB" w:rsidR="0077678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393</w:t>
            </w:r>
          </w:p>
        </w:tc>
        <w:tc>
          <w:tcPr>
            <w:tcW w:w="756" w:type="dxa"/>
            <w:noWrap/>
          </w:tcPr>
          <w:p w14:paraId="0FD93CA1" w14:textId="37C274FA" w:rsidR="0077678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6%</w:t>
            </w:r>
          </w:p>
        </w:tc>
        <w:tc>
          <w:tcPr>
            <w:tcW w:w="1008" w:type="dxa"/>
            <w:noWrap/>
          </w:tcPr>
          <w:p w14:paraId="1BF79CF8" w14:textId="7227C6E1" w:rsidR="0077678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380</w:t>
            </w:r>
          </w:p>
        </w:tc>
        <w:tc>
          <w:tcPr>
            <w:tcW w:w="1008" w:type="dxa"/>
            <w:noWrap/>
          </w:tcPr>
          <w:p w14:paraId="054D9D94" w14:textId="18589CAD" w:rsidR="0077678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5%</w:t>
            </w:r>
          </w:p>
        </w:tc>
      </w:tr>
      <w:tr w:rsidR="005359B9" w:rsidRPr="00875833" w14:paraId="24B9CB33" w14:textId="77777777" w:rsidTr="00B83608">
        <w:trPr>
          <w:cantSplit/>
          <w:trHeight w:val="290"/>
        </w:trPr>
        <w:tc>
          <w:tcPr>
            <w:tcW w:w="1661" w:type="dxa"/>
          </w:tcPr>
          <w:p w14:paraId="1DBBC4CF" w14:textId="1BC43186" w:rsidR="00697176" w:rsidRPr="00875833" w:rsidRDefault="00697176" w:rsidP="00697176">
            <w:pPr>
              <w:rPr>
                <w:rFonts w:asciiTheme="minorHAnsi" w:hAnsiTheme="minorHAnsi" w:cstheme="minorHAnsi"/>
                <w:b/>
                <w:bCs/>
                <w:sz w:val="16"/>
                <w:szCs w:val="16"/>
              </w:rPr>
            </w:pPr>
            <w:r w:rsidRPr="00875833">
              <w:rPr>
                <w:rFonts w:asciiTheme="minorHAnsi" w:hAnsiTheme="minorHAnsi" w:cstheme="minorHAnsi"/>
                <w:b/>
                <w:bCs/>
                <w:sz w:val="16"/>
                <w:szCs w:val="16"/>
              </w:rPr>
              <w:t>45-49 Total:</w:t>
            </w:r>
          </w:p>
        </w:tc>
        <w:tc>
          <w:tcPr>
            <w:tcW w:w="769" w:type="dxa"/>
          </w:tcPr>
          <w:p w14:paraId="4779ED33" w14:textId="63180FDD" w:rsidR="00697176" w:rsidRPr="00875833" w:rsidRDefault="00A025A1"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383</w:t>
            </w:r>
          </w:p>
        </w:tc>
        <w:tc>
          <w:tcPr>
            <w:tcW w:w="756" w:type="dxa"/>
            <w:noWrap/>
          </w:tcPr>
          <w:p w14:paraId="2B8D999E" w14:textId="43D83232" w:rsidR="00697176" w:rsidRPr="00875833" w:rsidRDefault="00CB625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6%</w:t>
            </w:r>
          </w:p>
        </w:tc>
        <w:tc>
          <w:tcPr>
            <w:tcW w:w="765" w:type="dxa"/>
            <w:noWrap/>
          </w:tcPr>
          <w:p w14:paraId="724AFEF0" w14:textId="3E830CED" w:rsidR="00697176" w:rsidRPr="00875833" w:rsidRDefault="00852759"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241</w:t>
            </w:r>
          </w:p>
        </w:tc>
        <w:tc>
          <w:tcPr>
            <w:tcW w:w="756" w:type="dxa"/>
            <w:noWrap/>
          </w:tcPr>
          <w:p w14:paraId="42233466" w14:textId="01546F8B" w:rsidR="00697176" w:rsidRPr="00875833" w:rsidRDefault="00852759"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5%</w:t>
            </w:r>
          </w:p>
        </w:tc>
        <w:tc>
          <w:tcPr>
            <w:tcW w:w="783" w:type="dxa"/>
            <w:noWrap/>
          </w:tcPr>
          <w:p w14:paraId="5B9E0698" w14:textId="3D4A815B"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423</w:t>
            </w:r>
          </w:p>
        </w:tc>
        <w:tc>
          <w:tcPr>
            <w:tcW w:w="810" w:type="dxa"/>
            <w:noWrap/>
          </w:tcPr>
          <w:p w14:paraId="586FD161" w14:textId="3FA558BD"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7%</w:t>
            </w:r>
          </w:p>
        </w:tc>
        <w:tc>
          <w:tcPr>
            <w:tcW w:w="990" w:type="dxa"/>
            <w:noWrap/>
          </w:tcPr>
          <w:p w14:paraId="54C0601C" w14:textId="4B2430B8"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620</w:t>
            </w:r>
          </w:p>
        </w:tc>
        <w:tc>
          <w:tcPr>
            <w:tcW w:w="756" w:type="dxa"/>
            <w:noWrap/>
          </w:tcPr>
          <w:p w14:paraId="73340542" w14:textId="773350F1"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10%</w:t>
            </w:r>
          </w:p>
        </w:tc>
        <w:tc>
          <w:tcPr>
            <w:tcW w:w="774" w:type="dxa"/>
            <w:noWrap/>
          </w:tcPr>
          <w:p w14:paraId="2DBAB52E" w14:textId="4337E951"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1,031</w:t>
            </w:r>
          </w:p>
        </w:tc>
        <w:tc>
          <w:tcPr>
            <w:tcW w:w="756" w:type="dxa"/>
            <w:noWrap/>
          </w:tcPr>
          <w:p w14:paraId="6EC57775" w14:textId="0D58E4BE"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16%</w:t>
            </w:r>
          </w:p>
        </w:tc>
        <w:tc>
          <w:tcPr>
            <w:tcW w:w="1008" w:type="dxa"/>
            <w:noWrap/>
          </w:tcPr>
          <w:p w14:paraId="2884A3DD" w14:textId="69333AAC"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867</w:t>
            </w:r>
          </w:p>
        </w:tc>
        <w:tc>
          <w:tcPr>
            <w:tcW w:w="1008" w:type="dxa"/>
            <w:noWrap/>
          </w:tcPr>
          <w:p w14:paraId="038F1F8B" w14:textId="2243A8A2"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13%</w:t>
            </w:r>
          </w:p>
        </w:tc>
      </w:tr>
      <w:tr w:rsidR="005359B9" w:rsidRPr="00875833" w14:paraId="01C3E4AA" w14:textId="77777777" w:rsidTr="00B83608">
        <w:trPr>
          <w:cantSplit/>
          <w:trHeight w:val="290"/>
        </w:trPr>
        <w:tc>
          <w:tcPr>
            <w:tcW w:w="1661" w:type="dxa"/>
          </w:tcPr>
          <w:p w14:paraId="06B523BF" w14:textId="5C4DAB81" w:rsidR="00697176" w:rsidRPr="00875833" w:rsidRDefault="00697176" w:rsidP="00697176">
            <w:pPr>
              <w:rPr>
                <w:rFonts w:asciiTheme="minorHAnsi" w:hAnsiTheme="minorHAnsi" w:cstheme="minorHAnsi"/>
                <w:sz w:val="16"/>
                <w:szCs w:val="16"/>
              </w:rPr>
            </w:pPr>
            <w:r w:rsidRPr="00875833">
              <w:rPr>
                <w:rFonts w:asciiTheme="minorHAnsi" w:hAnsiTheme="minorHAnsi" w:cstheme="minorHAnsi"/>
                <w:sz w:val="16"/>
                <w:szCs w:val="16"/>
              </w:rPr>
              <w:t>Colonoscopy</w:t>
            </w:r>
          </w:p>
        </w:tc>
        <w:tc>
          <w:tcPr>
            <w:tcW w:w="769" w:type="dxa"/>
          </w:tcPr>
          <w:p w14:paraId="6E28FD0C" w14:textId="5D419245" w:rsidR="00697176" w:rsidRPr="00875833" w:rsidRDefault="00A025A1" w:rsidP="00E907BC">
            <w:pPr>
              <w:jc w:val="center"/>
              <w:rPr>
                <w:rFonts w:asciiTheme="minorHAnsi" w:hAnsiTheme="minorHAnsi" w:cstheme="minorHAnsi"/>
                <w:sz w:val="16"/>
                <w:szCs w:val="16"/>
              </w:rPr>
            </w:pPr>
            <w:r w:rsidRPr="00875833">
              <w:rPr>
                <w:rFonts w:asciiTheme="minorHAnsi" w:hAnsiTheme="minorHAnsi" w:cstheme="minorHAnsi"/>
                <w:sz w:val="16"/>
                <w:szCs w:val="16"/>
              </w:rPr>
              <w:t>232</w:t>
            </w:r>
          </w:p>
        </w:tc>
        <w:tc>
          <w:tcPr>
            <w:tcW w:w="756" w:type="dxa"/>
            <w:noWrap/>
          </w:tcPr>
          <w:p w14:paraId="3580AB13" w14:textId="2888B6C0" w:rsidR="00697176" w:rsidRPr="00875833" w:rsidRDefault="00CB625A" w:rsidP="00E907BC">
            <w:pPr>
              <w:jc w:val="center"/>
              <w:rPr>
                <w:rFonts w:asciiTheme="minorHAnsi" w:hAnsiTheme="minorHAnsi" w:cstheme="minorHAnsi"/>
                <w:sz w:val="16"/>
                <w:szCs w:val="16"/>
              </w:rPr>
            </w:pPr>
            <w:r w:rsidRPr="00875833">
              <w:rPr>
                <w:rFonts w:asciiTheme="minorHAnsi" w:hAnsiTheme="minorHAnsi" w:cstheme="minorHAnsi"/>
                <w:sz w:val="16"/>
                <w:szCs w:val="16"/>
              </w:rPr>
              <w:t>4%</w:t>
            </w:r>
          </w:p>
        </w:tc>
        <w:tc>
          <w:tcPr>
            <w:tcW w:w="765" w:type="dxa"/>
            <w:noWrap/>
          </w:tcPr>
          <w:p w14:paraId="242FB92B" w14:textId="696A650B" w:rsidR="00697176" w:rsidRPr="00875833" w:rsidRDefault="00852759" w:rsidP="00E907BC">
            <w:pPr>
              <w:jc w:val="center"/>
              <w:rPr>
                <w:rFonts w:asciiTheme="minorHAnsi" w:hAnsiTheme="minorHAnsi" w:cstheme="minorHAnsi"/>
                <w:sz w:val="16"/>
                <w:szCs w:val="16"/>
              </w:rPr>
            </w:pPr>
            <w:r w:rsidRPr="00875833">
              <w:rPr>
                <w:rFonts w:asciiTheme="minorHAnsi" w:hAnsiTheme="minorHAnsi" w:cstheme="minorHAnsi"/>
                <w:sz w:val="16"/>
                <w:szCs w:val="16"/>
              </w:rPr>
              <w:t>135</w:t>
            </w:r>
          </w:p>
        </w:tc>
        <w:tc>
          <w:tcPr>
            <w:tcW w:w="756" w:type="dxa"/>
            <w:noWrap/>
          </w:tcPr>
          <w:p w14:paraId="55DF621D" w14:textId="1E419A27" w:rsidR="00697176" w:rsidRPr="00875833" w:rsidRDefault="00852759" w:rsidP="00E907BC">
            <w:pPr>
              <w:jc w:val="center"/>
              <w:rPr>
                <w:rFonts w:asciiTheme="minorHAnsi" w:hAnsiTheme="minorHAnsi" w:cstheme="minorHAnsi"/>
                <w:sz w:val="16"/>
                <w:szCs w:val="16"/>
              </w:rPr>
            </w:pPr>
            <w:r w:rsidRPr="00875833">
              <w:rPr>
                <w:rFonts w:asciiTheme="minorHAnsi" w:hAnsiTheme="minorHAnsi" w:cstheme="minorHAnsi"/>
                <w:sz w:val="16"/>
                <w:szCs w:val="16"/>
              </w:rPr>
              <w:t>3%</w:t>
            </w:r>
          </w:p>
        </w:tc>
        <w:tc>
          <w:tcPr>
            <w:tcW w:w="783" w:type="dxa"/>
            <w:noWrap/>
          </w:tcPr>
          <w:p w14:paraId="75C3D4EA" w14:textId="6EF64EA2"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283</w:t>
            </w:r>
          </w:p>
        </w:tc>
        <w:tc>
          <w:tcPr>
            <w:tcW w:w="810" w:type="dxa"/>
            <w:noWrap/>
          </w:tcPr>
          <w:p w14:paraId="74CC01CD" w14:textId="245C99F0"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5%</w:t>
            </w:r>
          </w:p>
        </w:tc>
        <w:tc>
          <w:tcPr>
            <w:tcW w:w="990" w:type="dxa"/>
            <w:noWrap/>
          </w:tcPr>
          <w:p w14:paraId="516E0BC9" w14:textId="7F30261D"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498</w:t>
            </w:r>
          </w:p>
        </w:tc>
        <w:tc>
          <w:tcPr>
            <w:tcW w:w="756" w:type="dxa"/>
            <w:noWrap/>
          </w:tcPr>
          <w:p w14:paraId="05C6F0AB" w14:textId="252D1A0B"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8%</w:t>
            </w:r>
          </w:p>
        </w:tc>
        <w:tc>
          <w:tcPr>
            <w:tcW w:w="774" w:type="dxa"/>
            <w:noWrap/>
          </w:tcPr>
          <w:p w14:paraId="3C0B9102" w14:textId="61053CA8"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906</w:t>
            </w:r>
          </w:p>
        </w:tc>
        <w:tc>
          <w:tcPr>
            <w:tcW w:w="756" w:type="dxa"/>
            <w:noWrap/>
          </w:tcPr>
          <w:p w14:paraId="22C6DF1B" w14:textId="3C4C6BBC"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14%</w:t>
            </w:r>
          </w:p>
        </w:tc>
        <w:tc>
          <w:tcPr>
            <w:tcW w:w="1008" w:type="dxa"/>
            <w:noWrap/>
          </w:tcPr>
          <w:p w14:paraId="4269DF6E" w14:textId="3C50E6B2"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744</w:t>
            </w:r>
          </w:p>
        </w:tc>
        <w:tc>
          <w:tcPr>
            <w:tcW w:w="1008" w:type="dxa"/>
            <w:noWrap/>
          </w:tcPr>
          <w:p w14:paraId="72AD69E1" w14:textId="319053EF"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11%</w:t>
            </w:r>
          </w:p>
        </w:tc>
      </w:tr>
      <w:tr w:rsidR="005359B9" w:rsidRPr="00875833" w14:paraId="624EB2E9" w14:textId="77777777" w:rsidTr="00B83608">
        <w:trPr>
          <w:cantSplit/>
          <w:trHeight w:val="290"/>
        </w:trPr>
        <w:tc>
          <w:tcPr>
            <w:tcW w:w="1661" w:type="dxa"/>
          </w:tcPr>
          <w:p w14:paraId="5327EE0D" w14:textId="3D2EA5C1" w:rsidR="00697176" w:rsidRPr="00875833" w:rsidRDefault="00574606" w:rsidP="00697176">
            <w:pPr>
              <w:rPr>
                <w:rFonts w:asciiTheme="minorHAnsi" w:hAnsiTheme="minorHAnsi" w:cstheme="minorHAnsi"/>
                <w:sz w:val="16"/>
                <w:szCs w:val="16"/>
              </w:rPr>
            </w:pPr>
            <w:r w:rsidRPr="00875833">
              <w:rPr>
                <w:rFonts w:asciiTheme="minorHAnsi" w:hAnsiTheme="minorHAnsi" w:cstheme="minorHAnsi"/>
                <w:sz w:val="16"/>
                <w:szCs w:val="16"/>
              </w:rPr>
              <w:t>Flexible sigmoidoscopy and Upper GI endoscopy</w:t>
            </w:r>
          </w:p>
        </w:tc>
        <w:tc>
          <w:tcPr>
            <w:tcW w:w="769" w:type="dxa"/>
          </w:tcPr>
          <w:p w14:paraId="3DE44D94" w14:textId="6C4B62E5" w:rsidR="00697176" w:rsidRPr="00875833" w:rsidRDefault="00A025A1" w:rsidP="00E907BC">
            <w:pPr>
              <w:jc w:val="center"/>
              <w:rPr>
                <w:rFonts w:asciiTheme="minorHAnsi" w:hAnsiTheme="minorHAnsi" w:cstheme="minorHAnsi"/>
                <w:sz w:val="16"/>
                <w:szCs w:val="16"/>
              </w:rPr>
            </w:pPr>
            <w:r w:rsidRPr="00875833">
              <w:rPr>
                <w:rFonts w:asciiTheme="minorHAnsi" w:hAnsiTheme="minorHAnsi" w:cstheme="minorHAnsi"/>
                <w:sz w:val="16"/>
                <w:szCs w:val="16"/>
              </w:rPr>
              <w:t>1</w:t>
            </w:r>
            <w:r w:rsidR="00574606" w:rsidRPr="00875833">
              <w:rPr>
                <w:rFonts w:asciiTheme="minorHAnsi" w:hAnsiTheme="minorHAnsi" w:cstheme="minorHAnsi"/>
                <w:sz w:val="16"/>
                <w:szCs w:val="16"/>
              </w:rPr>
              <w:t>51</w:t>
            </w:r>
          </w:p>
        </w:tc>
        <w:tc>
          <w:tcPr>
            <w:tcW w:w="756" w:type="dxa"/>
            <w:noWrap/>
          </w:tcPr>
          <w:p w14:paraId="7A8103F9" w14:textId="4BD40AEC" w:rsidR="00697176" w:rsidRPr="00875833" w:rsidRDefault="00574606" w:rsidP="00E907BC">
            <w:pPr>
              <w:jc w:val="center"/>
              <w:rPr>
                <w:rFonts w:asciiTheme="minorHAnsi" w:hAnsiTheme="minorHAnsi" w:cstheme="minorHAnsi"/>
                <w:sz w:val="16"/>
                <w:szCs w:val="16"/>
              </w:rPr>
            </w:pPr>
            <w:r w:rsidRPr="00875833">
              <w:rPr>
                <w:rFonts w:asciiTheme="minorHAnsi" w:hAnsiTheme="minorHAnsi" w:cstheme="minorHAnsi"/>
                <w:sz w:val="16"/>
                <w:szCs w:val="16"/>
              </w:rPr>
              <w:t>2</w:t>
            </w:r>
            <w:r w:rsidR="00CB625A" w:rsidRPr="00875833">
              <w:rPr>
                <w:rFonts w:asciiTheme="minorHAnsi" w:hAnsiTheme="minorHAnsi" w:cstheme="minorHAnsi"/>
                <w:sz w:val="16"/>
                <w:szCs w:val="16"/>
              </w:rPr>
              <w:t>%</w:t>
            </w:r>
          </w:p>
        </w:tc>
        <w:tc>
          <w:tcPr>
            <w:tcW w:w="765" w:type="dxa"/>
            <w:noWrap/>
          </w:tcPr>
          <w:p w14:paraId="42826629" w14:textId="3BA969CA" w:rsidR="00697176" w:rsidRPr="00875833" w:rsidRDefault="00852759" w:rsidP="00E907BC">
            <w:pPr>
              <w:jc w:val="center"/>
              <w:rPr>
                <w:rFonts w:asciiTheme="minorHAnsi" w:hAnsiTheme="minorHAnsi" w:cstheme="minorHAnsi"/>
                <w:sz w:val="16"/>
                <w:szCs w:val="16"/>
              </w:rPr>
            </w:pPr>
            <w:r w:rsidRPr="00875833">
              <w:rPr>
                <w:rFonts w:asciiTheme="minorHAnsi" w:hAnsiTheme="minorHAnsi" w:cstheme="minorHAnsi"/>
                <w:sz w:val="16"/>
                <w:szCs w:val="16"/>
              </w:rPr>
              <w:t>133</w:t>
            </w:r>
          </w:p>
        </w:tc>
        <w:tc>
          <w:tcPr>
            <w:tcW w:w="756" w:type="dxa"/>
            <w:noWrap/>
          </w:tcPr>
          <w:p w14:paraId="1F9612BB" w14:textId="4BABC717" w:rsidR="00697176" w:rsidRPr="00875833" w:rsidRDefault="00852759" w:rsidP="00E907BC">
            <w:pPr>
              <w:jc w:val="center"/>
              <w:rPr>
                <w:rFonts w:asciiTheme="minorHAnsi" w:hAnsiTheme="minorHAnsi" w:cstheme="minorHAnsi"/>
                <w:sz w:val="16"/>
                <w:szCs w:val="16"/>
              </w:rPr>
            </w:pPr>
            <w:r w:rsidRPr="00875833">
              <w:rPr>
                <w:rFonts w:asciiTheme="minorHAnsi" w:hAnsiTheme="minorHAnsi" w:cstheme="minorHAnsi"/>
                <w:sz w:val="16"/>
                <w:szCs w:val="16"/>
              </w:rPr>
              <w:t>2%</w:t>
            </w:r>
          </w:p>
        </w:tc>
        <w:tc>
          <w:tcPr>
            <w:tcW w:w="783" w:type="dxa"/>
            <w:noWrap/>
          </w:tcPr>
          <w:p w14:paraId="5B594F9F" w14:textId="54DC2EBF"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140</w:t>
            </w:r>
          </w:p>
        </w:tc>
        <w:tc>
          <w:tcPr>
            <w:tcW w:w="810" w:type="dxa"/>
            <w:noWrap/>
          </w:tcPr>
          <w:p w14:paraId="0C506FBD" w14:textId="4ADAD354"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2%</w:t>
            </w:r>
          </w:p>
        </w:tc>
        <w:tc>
          <w:tcPr>
            <w:tcW w:w="990" w:type="dxa"/>
            <w:noWrap/>
          </w:tcPr>
          <w:p w14:paraId="04DB6B7F" w14:textId="57EB6E27"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122</w:t>
            </w:r>
          </w:p>
        </w:tc>
        <w:tc>
          <w:tcPr>
            <w:tcW w:w="756" w:type="dxa"/>
            <w:noWrap/>
          </w:tcPr>
          <w:p w14:paraId="70B7A5B3" w14:textId="73FB690E"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2%</w:t>
            </w:r>
          </w:p>
        </w:tc>
        <w:tc>
          <w:tcPr>
            <w:tcW w:w="774" w:type="dxa"/>
            <w:noWrap/>
          </w:tcPr>
          <w:p w14:paraId="505CB791" w14:textId="4FB00902"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125</w:t>
            </w:r>
          </w:p>
        </w:tc>
        <w:tc>
          <w:tcPr>
            <w:tcW w:w="756" w:type="dxa"/>
            <w:noWrap/>
          </w:tcPr>
          <w:p w14:paraId="0FFB131D" w14:textId="26D6AD28"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2%</w:t>
            </w:r>
          </w:p>
        </w:tc>
        <w:tc>
          <w:tcPr>
            <w:tcW w:w="1008" w:type="dxa"/>
            <w:noWrap/>
          </w:tcPr>
          <w:p w14:paraId="2E19066B" w14:textId="54774E46"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123</w:t>
            </w:r>
          </w:p>
        </w:tc>
        <w:tc>
          <w:tcPr>
            <w:tcW w:w="1008" w:type="dxa"/>
            <w:noWrap/>
          </w:tcPr>
          <w:p w14:paraId="11180A45" w14:textId="16881F6D"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2%</w:t>
            </w:r>
          </w:p>
        </w:tc>
      </w:tr>
      <w:tr w:rsidR="005359B9" w:rsidRPr="00875833" w14:paraId="28DE2E3B" w14:textId="77777777" w:rsidTr="00B83608">
        <w:trPr>
          <w:cantSplit/>
          <w:trHeight w:val="290"/>
        </w:trPr>
        <w:tc>
          <w:tcPr>
            <w:tcW w:w="1661" w:type="dxa"/>
          </w:tcPr>
          <w:p w14:paraId="06193DF4" w14:textId="57A004DB" w:rsidR="00697176" w:rsidRPr="00875833" w:rsidRDefault="00697176" w:rsidP="00697176">
            <w:pPr>
              <w:rPr>
                <w:rFonts w:asciiTheme="minorHAnsi" w:hAnsiTheme="minorHAnsi" w:cstheme="minorHAnsi"/>
                <w:b/>
                <w:bCs/>
                <w:sz w:val="16"/>
                <w:szCs w:val="16"/>
              </w:rPr>
            </w:pPr>
            <w:r w:rsidRPr="00875833">
              <w:rPr>
                <w:rFonts w:asciiTheme="minorHAnsi" w:hAnsiTheme="minorHAnsi" w:cstheme="minorHAnsi"/>
                <w:b/>
                <w:bCs/>
                <w:sz w:val="16"/>
                <w:szCs w:val="16"/>
              </w:rPr>
              <w:t>50-69 Total:</w:t>
            </w:r>
          </w:p>
        </w:tc>
        <w:tc>
          <w:tcPr>
            <w:tcW w:w="769" w:type="dxa"/>
          </w:tcPr>
          <w:p w14:paraId="116A5DE9" w14:textId="7B36D709" w:rsidR="00697176" w:rsidRPr="00875833" w:rsidRDefault="00A025A1"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3,805</w:t>
            </w:r>
          </w:p>
        </w:tc>
        <w:tc>
          <w:tcPr>
            <w:tcW w:w="756" w:type="dxa"/>
            <w:noWrap/>
          </w:tcPr>
          <w:p w14:paraId="38A163D3" w14:textId="1041C666" w:rsidR="00697176" w:rsidRPr="00875833" w:rsidRDefault="00CB625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63%</w:t>
            </w:r>
          </w:p>
        </w:tc>
        <w:tc>
          <w:tcPr>
            <w:tcW w:w="765" w:type="dxa"/>
            <w:noWrap/>
          </w:tcPr>
          <w:p w14:paraId="227F67A0" w14:textId="614193BA" w:rsidR="00697176" w:rsidRPr="00875833" w:rsidRDefault="00852759"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2,795</w:t>
            </w:r>
          </w:p>
        </w:tc>
        <w:tc>
          <w:tcPr>
            <w:tcW w:w="756" w:type="dxa"/>
            <w:noWrap/>
          </w:tcPr>
          <w:p w14:paraId="0CB73407" w14:textId="4E3CCD96" w:rsidR="00697176" w:rsidRPr="00875833" w:rsidRDefault="00852759"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63%</w:t>
            </w:r>
          </w:p>
        </w:tc>
        <w:tc>
          <w:tcPr>
            <w:tcW w:w="783" w:type="dxa"/>
            <w:noWrap/>
          </w:tcPr>
          <w:p w14:paraId="6B53AE48" w14:textId="38ACB536"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3,631</w:t>
            </w:r>
          </w:p>
        </w:tc>
        <w:tc>
          <w:tcPr>
            <w:tcW w:w="810" w:type="dxa"/>
            <w:noWrap/>
          </w:tcPr>
          <w:p w14:paraId="0451F3C6" w14:textId="62A1E763"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59%</w:t>
            </w:r>
          </w:p>
        </w:tc>
        <w:tc>
          <w:tcPr>
            <w:tcW w:w="990" w:type="dxa"/>
            <w:noWrap/>
          </w:tcPr>
          <w:p w14:paraId="5701B0E5" w14:textId="5AC20945"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3,440</w:t>
            </w:r>
          </w:p>
        </w:tc>
        <w:tc>
          <w:tcPr>
            <w:tcW w:w="756" w:type="dxa"/>
            <w:noWrap/>
          </w:tcPr>
          <w:p w14:paraId="76EC2358" w14:textId="085ABA90"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57%</w:t>
            </w:r>
          </w:p>
        </w:tc>
        <w:tc>
          <w:tcPr>
            <w:tcW w:w="774" w:type="dxa"/>
            <w:noWrap/>
          </w:tcPr>
          <w:p w14:paraId="5C14E539" w14:textId="1CA94AAE"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3,696</w:t>
            </w:r>
          </w:p>
        </w:tc>
        <w:tc>
          <w:tcPr>
            <w:tcW w:w="756" w:type="dxa"/>
            <w:noWrap/>
          </w:tcPr>
          <w:p w14:paraId="28AA9818" w14:textId="282340D0"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56%</w:t>
            </w:r>
          </w:p>
        </w:tc>
        <w:tc>
          <w:tcPr>
            <w:tcW w:w="1008" w:type="dxa"/>
            <w:noWrap/>
          </w:tcPr>
          <w:p w14:paraId="3399A923" w14:textId="6401381C"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3,813</w:t>
            </w:r>
          </w:p>
        </w:tc>
        <w:tc>
          <w:tcPr>
            <w:tcW w:w="1008" w:type="dxa"/>
            <w:noWrap/>
          </w:tcPr>
          <w:p w14:paraId="28FA6414" w14:textId="37E6DC03"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56%</w:t>
            </w:r>
          </w:p>
        </w:tc>
      </w:tr>
      <w:tr w:rsidR="005359B9" w:rsidRPr="00875833" w14:paraId="13EFF3EF" w14:textId="77777777" w:rsidTr="00B83608">
        <w:trPr>
          <w:cantSplit/>
          <w:trHeight w:val="290"/>
        </w:trPr>
        <w:tc>
          <w:tcPr>
            <w:tcW w:w="1661" w:type="dxa"/>
          </w:tcPr>
          <w:p w14:paraId="6EA0548A" w14:textId="448B5A03" w:rsidR="00697176" w:rsidRPr="00875833" w:rsidRDefault="00697176" w:rsidP="00697176">
            <w:pPr>
              <w:rPr>
                <w:rFonts w:asciiTheme="minorHAnsi" w:hAnsiTheme="minorHAnsi" w:cstheme="minorHAnsi"/>
                <w:sz w:val="16"/>
                <w:szCs w:val="16"/>
              </w:rPr>
            </w:pPr>
            <w:r w:rsidRPr="00875833">
              <w:rPr>
                <w:rFonts w:asciiTheme="minorHAnsi" w:hAnsiTheme="minorHAnsi" w:cstheme="minorHAnsi"/>
                <w:sz w:val="16"/>
                <w:szCs w:val="16"/>
              </w:rPr>
              <w:t>Colonoscopy</w:t>
            </w:r>
          </w:p>
        </w:tc>
        <w:tc>
          <w:tcPr>
            <w:tcW w:w="769" w:type="dxa"/>
          </w:tcPr>
          <w:p w14:paraId="17D81A70" w14:textId="59785771" w:rsidR="00697176" w:rsidRPr="00875833" w:rsidRDefault="00A025A1" w:rsidP="00E907BC">
            <w:pPr>
              <w:jc w:val="center"/>
              <w:rPr>
                <w:rFonts w:asciiTheme="minorHAnsi" w:hAnsiTheme="minorHAnsi" w:cstheme="minorHAnsi"/>
                <w:sz w:val="16"/>
                <w:szCs w:val="16"/>
              </w:rPr>
            </w:pPr>
            <w:r w:rsidRPr="00875833">
              <w:rPr>
                <w:rFonts w:asciiTheme="minorHAnsi" w:hAnsiTheme="minorHAnsi" w:cstheme="minorHAnsi"/>
                <w:sz w:val="16"/>
                <w:szCs w:val="16"/>
              </w:rPr>
              <w:t>3,082</w:t>
            </w:r>
          </w:p>
        </w:tc>
        <w:tc>
          <w:tcPr>
            <w:tcW w:w="756" w:type="dxa"/>
            <w:noWrap/>
          </w:tcPr>
          <w:p w14:paraId="587AE82B" w14:textId="2DD66671" w:rsidR="00697176" w:rsidRPr="00875833" w:rsidRDefault="00CB625A" w:rsidP="00E907BC">
            <w:pPr>
              <w:jc w:val="center"/>
              <w:rPr>
                <w:rFonts w:asciiTheme="minorHAnsi" w:hAnsiTheme="minorHAnsi" w:cstheme="minorHAnsi"/>
                <w:sz w:val="16"/>
                <w:szCs w:val="16"/>
              </w:rPr>
            </w:pPr>
            <w:r w:rsidRPr="00875833">
              <w:rPr>
                <w:rFonts w:asciiTheme="minorHAnsi" w:hAnsiTheme="minorHAnsi" w:cstheme="minorHAnsi"/>
                <w:sz w:val="16"/>
                <w:szCs w:val="16"/>
              </w:rPr>
              <w:t>51%</w:t>
            </w:r>
          </w:p>
        </w:tc>
        <w:tc>
          <w:tcPr>
            <w:tcW w:w="765" w:type="dxa"/>
            <w:noWrap/>
          </w:tcPr>
          <w:p w14:paraId="7E299D46" w14:textId="1C750408"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2,241</w:t>
            </w:r>
          </w:p>
        </w:tc>
        <w:tc>
          <w:tcPr>
            <w:tcW w:w="756" w:type="dxa"/>
            <w:noWrap/>
          </w:tcPr>
          <w:p w14:paraId="1D83769A" w14:textId="5855D628"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52%</w:t>
            </w:r>
          </w:p>
        </w:tc>
        <w:tc>
          <w:tcPr>
            <w:tcW w:w="783" w:type="dxa"/>
            <w:noWrap/>
          </w:tcPr>
          <w:p w14:paraId="5769A246" w14:textId="71D664CC"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2,845</w:t>
            </w:r>
          </w:p>
        </w:tc>
        <w:tc>
          <w:tcPr>
            <w:tcW w:w="810" w:type="dxa"/>
            <w:noWrap/>
          </w:tcPr>
          <w:p w14:paraId="0A833757" w14:textId="29F573B5"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46%</w:t>
            </w:r>
          </w:p>
        </w:tc>
        <w:tc>
          <w:tcPr>
            <w:tcW w:w="990" w:type="dxa"/>
            <w:noWrap/>
          </w:tcPr>
          <w:p w14:paraId="66EECB43" w14:textId="265A52DD" w:rsidR="00697176" w:rsidRPr="00875833" w:rsidRDefault="003B1983" w:rsidP="00E907BC">
            <w:pPr>
              <w:jc w:val="center"/>
              <w:rPr>
                <w:rFonts w:asciiTheme="minorHAnsi" w:hAnsiTheme="minorHAnsi" w:cstheme="minorHAnsi"/>
                <w:sz w:val="16"/>
                <w:szCs w:val="16"/>
              </w:rPr>
            </w:pPr>
            <w:r w:rsidRPr="00875833">
              <w:rPr>
                <w:rFonts w:asciiTheme="minorHAnsi" w:hAnsiTheme="minorHAnsi" w:cstheme="minorHAnsi"/>
                <w:sz w:val="16"/>
                <w:szCs w:val="16"/>
              </w:rPr>
              <w:t>2,690</w:t>
            </w:r>
          </w:p>
        </w:tc>
        <w:tc>
          <w:tcPr>
            <w:tcW w:w="756" w:type="dxa"/>
            <w:noWrap/>
          </w:tcPr>
          <w:p w14:paraId="71F8AE31" w14:textId="3B35818D" w:rsidR="00697176" w:rsidRPr="00875833" w:rsidRDefault="003B1983" w:rsidP="00E907BC">
            <w:pPr>
              <w:jc w:val="center"/>
              <w:rPr>
                <w:rFonts w:asciiTheme="minorHAnsi" w:hAnsiTheme="minorHAnsi" w:cstheme="minorHAnsi"/>
                <w:sz w:val="16"/>
                <w:szCs w:val="16"/>
              </w:rPr>
            </w:pPr>
            <w:r w:rsidRPr="00875833">
              <w:rPr>
                <w:rFonts w:asciiTheme="minorHAnsi" w:hAnsiTheme="minorHAnsi" w:cstheme="minorHAnsi"/>
                <w:sz w:val="16"/>
                <w:szCs w:val="16"/>
              </w:rPr>
              <w:t>45%</w:t>
            </w:r>
          </w:p>
        </w:tc>
        <w:tc>
          <w:tcPr>
            <w:tcW w:w="774" w:type="dxa"/>
            <w:noWrap/>
          </w:tcPr>
          <w:p w14:paraId="6C3F7A5F" w14:textId="75C76357" w:rsidR="00697176" w:rsidRPr="00875833" w:rsidRDefault="003B1983" w:rsidP="00E907BC">
            <w:pPr>
              <w:jc w:val="center"/>
              <w:rPr>
                <w:rFonts w:asciiTheme="minorHAnsi" w:hAnsiTheme="minorHAnsi" w:cstheme="minorHAnsi"/>
                <w:sz w:val="16"/>
                <w:szCs w:val="16"/>
              </w:rPr>
            </w:pPr>
            <w:r w:rsidRPr="00875833">
              <w:rPr>
                <w:rFonts w:asciiTheme="minorHAnsi" w:hAnsiTheme="minorHAnsi" w:cstheme="minorHAnsi"/>
                <w:sz w:val="16"/>
                <w:szCs w:val="16"/>
              </w:rPr>
              <w:t>3,030</w:t>
            </w:r>
          </w:p>
        </w:tc>
        <w:tc>
          <w:tcPr>
            <w:tcW w:w="756" w:type="dxa"/>
            <w:noWrap/>
          </w:tcPr>
          <w:p w14:paraId="5A466FFE" w14:textId="4BCDAB8E"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46%</w:t>
            </w:r>
          </w:p>
        </w:tc>
        <w:tc>
          <w:tcPr>
            <w:tcW w:w="1008" w:type="dxa"/>
            <w:noWrap/>
          </w:tcPr>
          <w:p w14:paraId="5B434940" w14:textId="72FF98A0"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3,129</w:t>
            </w:r>
          </w:p>
        </w:tc>
        <w:tc>
          <w:tcPr>
            <w:tcW w:w="1008" w:type="dxa"/>
            <w:noWrap/>
          </w:tcPr>
          <w:p w14:paraId="3F5DFE42" w14:textId="61E87CCA"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46%</w:t>
            </w:r>
          </w:p>
        </w:tc>
      </w:tr>
      <w:tr w:rsidR="005359B9" w:rsidRPr="00875833" w14:paraId="242D4729" w14:textId="77777777" w:rsidTr="00B83608">
        <w:trPr>
          <w:cantSplit/>
          <w:trHeight w:val="290"/>
        </w:trPr>
        <w:tc>
          <w:tcPr>
            <w:tcW w:w="1661" w:type="dxa"/>
          </w:tcPr>
          <w:p w14:paraId="776DD603" w14:textId="34F79F1B" w:rsidR="00697176" w:rsidRPr="00875833" w:rsidRDefault="00574606" w:rsidP="00697176">
            <w:pPr>
              <w:rPr>
                <w:rFonts w:asciiTheme="minorHAnsi" w:hAnsiTheme="minorHAnsi" w:cstheme="minorHAnsi"/>
                <w:sz w:val="16"/>
                <w:szCs w:val="16"/>
              </w:rPr>
            </w:pPr>
            <w:r w:rsidRPr="00875833">
              <w:rPr>
                <w:rFonts w:asciiTheme="minorHAnsi" w:hAnsiTheme="minorHAnsi" w:cstheme="minorHAnsi"/>
                <w:sz w:val="16"/>
                <w:szCs w:val="16"/>
              </w:rPr>
              <w:t>Flexible sigmoidoscopy and Upper GI endoscopy</w:t>
            </w:r>
          </w:p>
        </w:tc>
        <w:tc>
          <w:tcPr>
            <w:tcW w:w="769" w:type="dxa"/>
          </w:tcPr>
          <w:p w14:paraId="4BB82827" w14:textId="18E8B6F0" w:rsidR="00697176" w:rsidRPr="00875833" w:rsidRDefault="00574606" w:rsidP="00E907BC">
            <w:pPr>
              <w:jc w:val="center"/>
              <w:rPr>
                <w:rFonts w:asciiTheme="minorHAnsi" w:hAnsiTheme="minorHAnsi" w:cstheme="minorHAnsi"/>
                <w:sz w:val="16"/>
                <w:szCs w:val="16"/>
              </w:rPr>
            </w:pPr>
            <w:r w:rsidRPr="00875833">
              <w:rPr>
                <w:rFonts w:asciiTheme="minorHAnsi" w:hAnsiTheme="minorHAnsi" w:cstheme="minorHAnsi"/>
                <w:sz w:val="16"/>
                <w:szCs w:val="16"/>
              </w:rPr>
              <w:t>723</w:t>
            </w:r>
          </w:p>
        </w:tc>
        <w:tc>
          <w:tcPr>
            <w:tcW w:w="756" w:type="dxa"/>
            <w:noWrap/>
          </w:tcPr>
          <w:p w14:paraId="72E92BC5" w14:textId="15C5494F" w:rsidR="00697176" w:rsidRPr="00875833" w:rsidRDefault="00574606" w:rsidP="00E907BC">
            <w:pPr>
              <w:jc w:val="center"/>
              <w:rPr>
                <w:rFonts w:asciiTheme="minorHAnsi" w:hAnsiTheme="minorHAnsi" w:cstheme="minorHAnsi"/>
                <w:sz w:val="16"/>
                <w:szCs w:val="16"/>
              </w:rPr>
            </w:pPr>
            <w:r w:rsidRPr="00875833">
              <w:rPr>
                <w:rFonts w:asciiTheme="minorHAnsi" w:hAnsiTheme="minorHAnsi" w:cstheme="minorHAnsi"/>
                <w:sz w:val="16"/>
                <w:szCs w:val="16"/>
              </w:rPr>
              <w:t>12</w:t>
            </w:r>
            <w:r w:rsidR="00CB625A" w:rsidRPr="00875833">
              <w:rPr>
                <w:rFonts w:asciiTheme="minorHAnsi" w:hAnsiTheme="minorHAnsi" w:cstheme="minorHAnsi"/>
                <w:sz w:val="16"/>
                <w:szCs w:val="16"/>
              </w:rPr>
              <w:t>%</w:t>
            </w:r>
          </w:p>
        </w:tc>
        <w:tc>
          <w:tcPr>
            <w:tcW w:w="765" w:type="dxa"/>
            <w:noWrap/>
          </w:tcPr>
          <w:p w14:paraId="764108F8" w14:textId="27CCDA41"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554</w:t>
            </w:r>
          </w:p>
        </w:tc>
        <w:tc>
          <w:tcPr>
            <w:tcW w:w="756" w:type="dxa"/>
            <w:noWrap/>
          </w:tcPr>
          <w:p w14:paraId="3801FB38" w14:textId="5A06EA6F"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12%</w:t>
            </w:r>
          </w:p>
        </w:tc>
        <w:tc>
          <w:tcPr>
            <w:tcW w:w="783" w:type="dxa"/>
            <w:noWrap/>
          </w:tcPr>
          <w:p w14:paraId="3F0F6730" w14:textId="31097084"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786</w:t>
            </w:r>
          </w:p>
        </w:tc>
        <w:tc>
          <w:tcPr>
            <w:tcW w:w="810" w:type="dxa"/>
            <w:noWrap/>
          </w:tcPr>
          <w:p w14:paraId="4CF68017" w14:textId="5B96A064"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13%</w:t>
            </w:r>
          </w:p>
        </w:tc>
        <w:tc>
          <w:tcPr>
            <w:tcW w:w="990" w:type="dxa"/>
            <w:noWrap/>
          </w:tcPr>
          <w:p w14:paraId="279CE286" w14:textId="293C377F" w:rsidR="00697176" w:rsidRPr="00875833" w:rsidRDefault="003B1983" w:rsidP="00E907BC">
            <w:pPr>
              <w:jc w:val="center"/>
              <w:rPr>
                <w:rFonts w:asciiTheme="minorHAnsi" w:hAnsiTheme="minorHAnsi" w:cstheme="minorHAnsi"/>
                <w:sz w:val="16"/>
                <w:szCs w:val="16"/>
              </w:rPr>
            </w:pPr>
            <w:r w:rsidRPr="00875833">
              <w:rPr>
                <w:rFonts w:asciiTheme="minorHAnsi" w:hAnsiTheme="minorHAnsi" w:cstheme="minorHAnsi"/>
                <w:sz w:val="16"/>
                <w:szCs w:val="16"/>
              </w:rPr>
              <w:t>750</w:t>
            </w:r>
          </w:p>
        </w:tc>
        <w:tc>
          <w:tcPr>
            <w:tcW w:w="756" w:type="dxa"/>
            <w:noWrap/>
          </w:tcPr>
          <w:p w14:paraId="48AB054C" w14:textId="6F5B232B" w:rsidR="00697176" w:rsidRPr="00875833" w:rsidRDefault="003B1983" w:rsidP="00E907BC">
            <w:pPr>
              <w:jc w:val="center"/>
              <w:rPr>
                <w:rFonts w:asciiTheme="minorHAnsi" w:hAnsiTheme="minorHAnsi" w:cstheme="minorHAnsi"/>
                <w:sz w:val="16"/>
                <w:szCs w:val="16"/>
              </w:rPr>
            </w:pPr>
            <w:r w:rsidRPr="00875833">
              <w:rPr>
                <w:rFonts w:asciiTheme="minorHAnsi" w:hAnsiTheme="minorHAnsi" w:cstheme="minorHAnsi"/>
                <w:sz w:val="16"/>
                <w:szCs w:val="16"/>
              </w:rPr>
              <w:t>12%</w:t>
            </w:r>
          </w:p>
        </w:tc>
        <w:tc>
          <w:tcPr>
            <w:tcW w:w="774" w:type="dxa"/>
            <w:noWrap/>
          </w:tcPr>
          <w:p w14:paraId="63F70D8C" w14:textId="2F9697F6" w:rsidR="00697176" w:rsidRPr="00875833" w:rsidRDefault="003B1983" w:rsidP="00E907BC">
            <w:pPr>
              <w:jc w:val="center"/>
              <w:rPr>
                <w:rFonts w:asciiTheme="minorHAnsi" w:hAnsiTheme="minorHAnsi" w:cstheme="minorHAnsi"/>
                <w:sz w:val="16"/>
                <w:szCs w:val="16"/>
              </w:rPr>
            </w:pPr>
            <w:r w:rsidRPr="00875833">
              <w:rPr>
                <w:rFonts w:asciiTheme="minorHAnsi" w:hAnsiTheme="minorHAnsi" w:cstheme="minorHAnsi"/>
                <w:sz w:val="16"/>
                <w:szCs w:val="16"/>
              </w:rPr>
              <w:t>666</w:t>
            </w:r>
          </w:p>
        </w:tc>
        <w:tc>
          <w:tcPr>
            <w:tcW w:w="756" w:type="dxa"/>
            <w:noWrap/>
          </w:tcPr>
          <w:p w14:paraId="17CFA501" w14:textId="285F72B2"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10%</w:t>
            </w:r>
          </w:p>
        </w:tc>
        <w:tc>
          <w:tcPr>
            <w:tcW w:w="1008" w:type="dxa"/>
            <w:noWrap/>
          </w:tcPr>
          <w:p w14:paraId="13F9D57B" w14:textId="67F21C49"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684</w:t>
            </w:r>
          </w:p>
        </w:tc>
        <w:tc>
          <w:tcPr>
            <w:tcW w:w="1008" w:type="dxa"/>
            <w:noWrap/>
          </w:tcPr>
          <w:p w14:paraId="727F9969" w14:textId="67C837E9"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10%</w:t>
            </w:r>
          </w:p>
        </w:tc>
      </w:tr>
      <w:tr w:rsidR="005359B9" w:rsidRPr="00875833" w14:paraId="7CB1756F" w14:textId="77777777" w:rsidTr="00B83608">
        <w:trPr>
          <w:cantSplit/>
          <w:trHeight w:val="290"/>
        </w:trPr>
        <w:tc>
          <w:tcPr>
            <w:tcW w:w="1661" w:type="dxa"/>
          </w:tcPr>
          <w:p w14:paraId="22DF27E7" w14:textId="2699EE56" w:rsidR="00697176" w:rsidRPr="00875833" w:rsidRDefault="00697176" w:rsidP="00697176">
            <w:pPr>
              <w:rPr>
                <w:rFonts w:asciiTheme="minorHAnsi" w:hAnsiTheme="minorHAnsi" w:cstheme="minorHAnsi"/>
                <w:b/>
                <w:bCs/>
                <w:sz w:val="16"/>
                <w:szCs w:val="16"/>
              </w:rPr>
            </w:pPr>
            <w:r w:rsidRPr="00875833">
              <w:rPr>
                <w:rFonts w:asciiTheme="minorHAnsi" w:hAnsiTheme="minorHAnsi" w:cstheme="minorHAnsi"/>
                <w:b/>
                <w:bCs/>
                <w:sz w:val="16"/>
                <w:szCs w:val="16"/>
              </w:rPr>
              <w:t>70+ Total:</w:t>
            </w:r>
          </w:p>
        </w:tc>
        <w:tc>
          <w:tcPr>
            <w:tcW w:w="769" w:type="dxa"/>
          </w:tcPr>
          <w:p w14:paraId="660A91F9" w14:textId="49896C2B" w:rsidR="00697176" w:rsidRPr="00875833" w:rsidRDefault="00A025A1"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933</w:t>
            </w:r>
          </w:p>
        </w:tc>
        <w:tc>
          <w:tcPr>
            <w:tcW w:w="756" w:type="dxa"/>
            <w:noWrap/>
          </w:tcPr>
          <w:p w14:paraId="3E8EDB1E" w14:textId="77305ACD" w:rsidR="00697176" w:rsidRPr="00875833" w:rsidRDefault="00CB625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16%</w:t>
            </w:r>
          </w:p>
        </w:tc>
        <w:tc>
          <w:tcPr>
            <w:tcW w:w="765" w:type="dxa"/>
            <w:noWrap/>
          </w:tcPr>
          <w:p w14:paraId="0978E9B0" w14:textId="1560B18A"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690</w:t>
            </w:r>
          </w:p>
        </w:tc>
        <w:tc>
          <w:tcPr>
            <w:tcW w:w="756" w:type="dxa"/>
            <w:noWrap/>
          </w:tcPr>
          <w:p w14:paraId="7EA9CBF7" w14:textId="13829380"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16%</w:t>
            </w:r>
          </w:p>
        </w:tc>
        <w:tc>
          <w:tcPr>
            <w:tcW w:w="783" w:type="dxa"/>
            <w:noWrap/>
          </w:tcPr>
          <w:p w14:paraId="5302CA6D" w14:textId="7A420A24"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981</w:t>
            </w:r>
          </w:p>
        </w:tc>
        <w:tc>
          <w:tcPr>
            <w:tcW w:w="810" w:type="dxa"/>
            <w:noWrap/>
          </w:tcPr>
          <w:p w14:paraId="2D1C8FA4" w14:textId="6C2A7193"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16%</w:t>
            </w:r>
          </w:p>
        </w:tc>
        <w:tc>
          <w:tcPr>
            <w:tcW w:w="990" w:type="dxa"/>
            <w:noWrap/>
          </w:tcPr>
          <w:p w14:paraId="3BBF4A77" w14:textId="63D6321B" w:rsidR="00697176" w:rsidRPr="00875833" w:rsidRDefault="003B1983"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1,005</w:t>
            </w:r>
          </w:p>
        </w:tc>
        <w:tc>
          <w:tcPr>
            <w:tcW w:w="756" w:type="dxa"/>
            <w:noWrap/>
          </w:tcPr>
          <w:p w14:paraId="34988070" w14:textId="72B1CD09" w:rsidR="00697176" w:rsidRPr="00875833" w:rsidRDefault="003B1983"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17%</w:t>
            </w:r>
          </w:p>
        </w:tc>
        <w:tc>
          <w:tcPr>
            <w:tcW w:w="774" w:type="dxa"/>
            <w:noWrap/>
          </w:tcPr>
          <w:p w14:paraId="59840DEC" w14:textId="49F1C4F9" w:rsidR="00697176" w:rsidRPr="00875833" w:rsidRDefault="003B1983"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1,072</w:t>
            </w:r>
          </w:p>
        </w:tc>
        <w:tc>
          <w:tcPr>
            <w:tcW w:w="756" w:type="dxa"/>
            <w:noWrap/>
          </w:tcPr>
          <w:p w14:paraId="3A16EA48" w14:textId="60FF1DE5"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16%</w:t>
            </w:r>
          </w:p>
        </w:tc>
        <w:tc>
          <w:tcPr>
            <w:tcW w:w="1008" w:type="dxa"/>
            <w:noWrap/>
          </w:tcPr>
          <w:p w14:paraId="1C2693F1" w14:textId="12C9AB3A"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1,352</w:t>
            </w:r>
          </w:p>
        </w:tc>
        <w:tc>
          <w:tcPr>
            <w:tcW w:w="1008" w:type="dxa"/>
            <w:noWrap/>
          </w:tcPr>
          <w:p w14:paraId="0F06387B" w14:textId="62E6474D" w:rsidR="00697176" w:rsidRPr="00875833" w:rsidRDefault="00057B4A"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20%</w:t>
            </w:r>
          </w:p>
        </w:tc>
      </w:tr>
      <w:tr w:rsidR="005359B9" w:rsidRPr="00875833" w14:paraId="5CC62699" w14:textId="77777777" w:rsidTr="00B83608">
        <w:trPr>
          <w:cantSplit/>
          <w:trHeight w:val="290"/>
        </w:trPr>
        <w:tc>
          <w:tcPr>
            <w:tcW w:w="1661" w:type="dxa"/>
            <w:hideMark/>
          </w:tcPr>
          <w:p w14:paraId="2125ED6E" w14:textId="6B2B8B19" w:rsidR="00697176" w:rsidRPr="00875833" w:rsidRDefault="00697176" w:rsidP="00697176">
            <w:pPr>
              <w:rPr>
                <w:rFonts w:asciiTheme="minorHAnsi" w:hAnsiTheme="minorHAnsi" w:cstheme="minorHAnsi"/>
                <w:sz w:val="16"/>
                <w:szCs w:val="16"/>
              </w:rPr>
            </w:pPr>
            <w:r w:rsidRPr="00875833">
              <w:rPr>
                <w:rFonts w:asciiTheme="minorHAnsi" w:hAnsiTheme="minorHAnsi" w:cstheme="minorHAnsi"/>
                <w:sz w:val="16"/>
                <w:szCs w:val="16"/>
              </w:rPr>
              <w:t>Colonoscopy</w:t>
            </w:r>
          </w:p>
        </w:tc>
        <w:tc>
          <w:tcPr>
            <w:tcW w:w="769" w:type="dxa"/>
          </w:tcPr>
          <w:p w14:paraId="471256D3" w14:textId="21E66838" w:rsidR="00697176" w:rsidRPr="00875833" w:rsidRDefault="00A025A1" w:rsidP="00E907BC">
            <w:pPr>
              <w:jc w:val="center"/>
              <w:rPr>
                <w:rFonts w:asciiTheme="minorHAnsi" w:hAnsiTheme="minorHAnsi" w:cstheme="minorHAnsi"/>
                <w:sz w:val="16"/>
                <w:szCs w:val="16"/>
              </w:rPr>
            </w:pPr>
            <w:r w:rsidRPr="00875833">
              <w:rPr>
                <w:rFonts w:asciiTheme="minorHAnsi" w:hAnsiTheme="minorHAnsi" w:cstheme="minorHAnsi"/>
                <w:sz w:val="16"/>
                <w:szCs w:val="16"/>
              </w:rPr>
              <w:t>688</w:t>
            </w:r>
          </w:p>
        </w:tc>
        <w:tc>
          <w:tcPr>
            <w:tcW w:w="756" w:type="dxa"/>
            <w:noWrap/>
            <w:hideMark/>
          </w:tcPr>
          <w:p w14:paraId="2599A988" w14:textId="78977EDA" w:rsidR="00697176" w:rsidRPr="00875833" w:rsidRDefault="00CB625A" w:rsidP="00E907BC">
            <w:pPr>
              <w:jc w:val="center"/>
              <w:rPr>
                <w:rFonts w:asciiTheme="minorHAnsi" w:hAnsiTheme="minorHAnsi" w:cstheme="minorHAnsi"/>
                <w:sz w:val="16"/>
                <w:szCs w:val="16"/>
              </w:rPr>
            </w:pPr>
            <w:r w:rsidRPr="00875833">
              <w:rPr>
                <w:rFonts w:asciiTheme="minorHAnsi" w:hAnsiTheme="minorHAnsi" w:cstheme="minorHAnsi"/>
                <w:sz w:val="16"/>
                <w:szCs w:val="16"/>
              </w:rPr>
              <w:t>11%</w:t>
            </w:r>
          </w:p>
        </w:tc>
        <w:tc>
          <w:tcPr>
            <w:tcW w:w="765" w:type="dxa"/>
            <w:noWrap/>
            <w:hideMark/>
          </w:tcPr>
          <w:p w14:paraId="130987D2" w14:textId="1AC6BEAF"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503</w:t>
            </w:r>
          </w:p>
        </w:tc>
        <w:tc>
          <w:tcPr>
            <w:tcW w:w="756" w:type="dxa"/>
            <w:noWrap/>
            <w:hideMark/>
          </w:tcPr>
          <w:p w14:paraId="6FAC4CB7" w14:textId="687A3B34"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11%</w:t>
            </w:r>
          </w:p>
        </w:tc>
        <w:tc>
          <w:tcPr>
            <w:tcW w:w="783" w:type="dxa"/>
            <w:noWrap/>
            <w:hideMark/>
          </w:tcPr>
          <w:p w14:paraId="400808FC" w14:textId="5DAC8A8E"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715</w:t>
            </w:r>
          </w:p>
        </w:tc>
        <w:tc>
          <w:tcPr>
            <w:tcW w:w="810" w:type="dxa"/>
            <w:noWrap/>
            <w:hideMark/>
          </w:tcPr>
          <w:p w14:paraId="0F4D72CF" w14:textId="0F34E5E9"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12%</w:t>
            </w:r>
          </w:p>
        </w:tc>
        <w:tc>
          <w:tcPr>
            <w:tcW w:w="990" w:type="dxa"/>
            <w:noWrap/>
            <w:hideMark/>
          </w:tcPr>
          <w:p w14:paraId="293A18B6" w14:textId="74D2320E" w:rsidR="00697176" w:rsidRPr="00875833" w:rsidRDefault="003B1983" w:rsidP="00E907BC">
            <w:pPr>
              <w:jc w:val="center"/>
              <w:rPr>
                <w:rFonts w:asciiTheme="minorHAnsi" w:hAnsiTheme="minorHAnsi" w:cstheme="minorHAnsi"/>
                <w:sz w:val="16"/>
                <w:szCs w:val="16"/>
              </w:rPr>
            </w:pPr>
            <w:r w:rsidRPr="00875833">
              <w:rPr>
                <w:rFonts w:asciiTheme="minorHAnsi" w:hAnsiTheme="minorHAnsi" w:cstheme="minorHAnsi"/>
                <w:sz w:val="16"/>
                <w:szCs w:val="16"/>
              </w:rPr>
              <w:t>704</w:t>
            </w:r>
          </w:p>
        </w:tc>
        <w:tc>
          <w:tcPr>
            <w:tcW w:w="756" w:type="dxa"/>
            <w:noWrap/>
            <w:hideMark/>
          </w:tcPr>
          <w:p w14:paraId="34D2C9B9" w14:textId="1851DFD8" w:rsidR="00697176" w:rsidRPr="00875833" w:rsidRDefault="003B1983" w:rsidP="00E907BC">
            <w:pPr>
              <w:jc w:val="center"/>
              <w:rPr>
                <w:rFonts w:asciiTheme="minorHAnsi" w:hAnsiTheme="minorHAnsi" w:cstheme="minorHAnsi"/>
                <w:sz w:val="16"/>
                <w:szCs w:val="16"/>
              </w:rPr>
            </w:pPr>
            <w:r w:rsidRPr="00875833">
              <w:rPr>
                <w:rFonts w:asciiTheme="minorHAnsi" w:hAnsiTheme="minorHAnsi" w:cstheme="minorHAnsi"/>
                <w:sz w:val="16"/>
                <w:szCs w:val="16"/>
              </w:rPr>
              <w:t>12%</w:t>
            </w:r>
          </w:p>
        </w:tc>
        <w:tc>
          <w:tcPr>
            <w:tcW w:w="774" w:type="dxa"/>
            <w:noWrap/>
            <w:hideMark/>
          </w:tcPr>
          <w:p w14:paraId="15917C40" w14:textId="4208851A" w:rsidR="00697176" w:rsidRPr="00875833" w:rsidRDefault="003B1983" w:rsidP="00E907BC">
            <w:pPr>
              <w:jc w:val="center"/>
              <w:rPr>
                <w:rFonts w:asciiTheme="minorHAnsi" w:hAnsiTheme="minorHAnsi" w:cstheme="minorHAnsi"/>
                <w:sz w:val="16"/>
                <w:szCs w:val="16"/>
              </w:rPr>
            </w:pPr>
            <w:r w:rsidRPr="00875833">
              <w:rPr>
                <w:rFonts w:asciiTheme="minorHAnsi" w:hAnsiTheme="minorHAnsi" w:cstheme="minorHAnsi"/>
                <w:sz w:val="16"/>
                <w:szCs w:val="16"/>
              </w:rPr>
              <w:t>780</w:t>
            </w:r>
          </w:p>
        </w:tc>
        <w:tc>
          <w:tcPr>
            <w:tcW w:w="756" w:type="dxa"/>
            <w:noWrap/>
            <w:hideMark/>
          </w:tcPr>
          <w:p w14:paraId="09586604" w14:textId="2E494498"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12%</w:t>
            </w:r>
          </w:p>
        </w:tc>
        <w:tc>
          <w:tcPr>
            <w:tcW w:w="1008" w:type="dxa"/>
            <w:noWrap/>
            <w:hideMark/>
          </w:tcPr>
          <w:p w14:paraId="1F4E54DD" w14:textId="56C97552"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992</w:t>
            </w:r>
          </w:p>
        </w:tc>
        <w:tc>
          <w:tcPr>
            <w:tcW w:w="1008" w:type="dxa"/>
            <w:noWrap/>
            <w:hideMark/>
          </w:tcPr>
          <w:p w14:paraId="1B1A589C" w14:textId="68E82775"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14%</w:t>
            </w:r>
          </w:p>
        </w:tc>
      </w:tr>
      <w:tr w:rsidR="005359B9" w:rsidRPr="00875833" w14:paraId="7A1A4EE7" w14:textId="77777777" w:rsidTr="00B83608">
        <w:trPr>
          <w:cantSplit/>
          <w:trHeight w:val="290"/>
        </w:trPr>
        <w:tc>
          <w:tcPr>
            <w:tcW w:w="1661" w:type="dxa"/>
            <w:hideMark/>
          </w:tcPr>
          <w:p w14:paraId="38C391D3" w14:textId="7A626DF3" w:rsidR="00697176" w:rsidRPr="00875833" w:rsidRDefault="00574606" w:rsidP="00697176">
            <w:pPr>
              <w:rPr>
                <w:rFonts w:asciiTheme="minorHAnsi" w:hAnsiTheme="minorHAnsi" w:cstheme="minorHAnsi"/>
                <w:sz w:val="16"/>
                <w:szCs w:val="16"/>
              </w:rPr>
            </w:pPr>
            <w:r w:rsidRPr="00875833">
              <w:rPr>
                <w:rFonts w:asciiTheme="minorHAnsi" w:hAnsiTheme="minorHAnsi" w:cstheme="minorHAnsi"/>
                <w:sz w:val="16"/>
                <w:szCs w:val="16"/>
              </w:rPr>
              <w:t>Flexible sigmoidoscopy and Upper GI endoscopy</w:t>
            </w:r>
          </w:p>
        </w:tc>
        <w:tc>
          <w:tcPr>
            <w:tcW w:w="769" w:type="dxa"/>
          </w:tcPr>
          <w:p w14:paraId="41BE281D" w14:textId="77BA161E" w:rsidR="00697176" w:rsidRPr="00875833" w:rsidRDefault="00574606" w:rsidP="00E907BC">
            <w:pPr>
              <w:jc w:val="center"/>
              <w:rPr>
                <w:rFonts w:asciiTheme="minorHAnsi" w:hAnsiTheme="minorHAnsi" w:cstheme="minorHAnsi"/>
                <w:sz w:val="16"/>
                <w:szCs w:val="16"/>
              </w:rPr>
            </w:pPr>
            <w:r w:rsidRPr="00875833">
              <w:rPr>
                <w:rFonts w:asciiTheme="minorHAnsi" w:hAnsiTheme="minorHAnsi" w:cstheme="minorHAnsi"/>
                <w:sz w:val="16"/>
                <w:szCs w:val="16"/>
              </w:rPr>
              <w:t>245</w:t>
            </w:r>
          </w:p>
        </w:tc>
        <w:tc>
          <w:tcPr>
            <w:tcW w:w="756" w:type="dxa"/>
            <w:noWrap/>
            <w:hideMark/>
          </w:tcPr>
          <w:p w14:paraId="3715BFEB" w14:textId="3BD81331"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5</w:t>
            </w:r>
            <w:r w:rsidR="00CB625A" w:rsidRPr="00875833">
              <w:rPr>
                <w:rFonts w:asciiTheme="minorHAnsi" w:hAnsiTheme="minorHAnsi" w:cstheme="minorHAnsi"/>
                <w:sz w:val="16"/>
                <w:szCs w:val="16"/>
              </w:rPr>
              <w:t>%</w:t>
            </w:r>
          </w:p>
        </w:tc>
        <w:tc>
          <w:tcPr>
            <w:tcW w:w="765" w:type="dxa"/>
            <w:noWrap/>
            <w:hideMark/>
          </w:tcPr>
          <w:p w14:paraId="58707CFA" w14:textId="0FB2F09A"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187</w:t>
            </w:r>
          </w:p>
        </w:tc>
        <w:tc>
          <w:tcPr>
            <w:tcW w:w="756" w:type="dxa"/>
            <w:noWrap/>
            <w:hideMark/>
          </w:tcPr>
          <w:p w14:paraId="6E775E28" w14:textId="150B9E13"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5%</w:t>
            </w:r>
          </w:p>
        </w:tc>
        <w:tc>
          <w:tcPr>
            <w:tcW w:w="783" w:type="dxa"/>
            <w:noWrap/>
            <w:hideMark/>
          </w:tcPr>
          <w:p w14:paraId="74640E7A" w14:textId="3043E27C"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266</w:t>
            </w:r>
          </w:p>
        </w:tc>
        <w:tc>
          <w:tcPr>
            <w:tcW w:w="810" w:type="dxa"/>
            <w:noWrap/>
            <w:hideMark/>
          </w:tcPr>
          <w:p w14:paraId="3D8C5887" w14:textId="3DCA0408"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4%</w:t>
            </w:r>
          </w:p>
        </w:tc>
        <w:tc>
          <w:tcPr>
            <w:tcW w:w="990" w:type="dxa"/>
            <w:noWrap/>
            <w:hideMark/>
          </w:tcPr>
          <w:p w14:paraId="4C2D16C6" w14:textId="0DD64CA6" w:rsidR="00697176" w:rsidRPr="00875833" w:rsidRDefault="003B1983" w:rsidP="00E907BC">
            <w:pPr>
              <w:jc w:val="center"/>
              <w:rPr>
                <w:rFonts w:asciiTheme="minorHAnsi" w:hAnsiTheme="minorHAnsi" w:cstheme="minorHAnsi"/>
                <w:sz w:val="16"/>
                <w:szCs w:val="16"/>
              </w:rPr>
            </w:pPr>
            <w:r w:rsidRPr="00875833">
              <w:rPr>
                <w:rFonts w:asciiTheme="minorHAnsi" w:hAnsiTheme="minorHAnsi" w:cstheme="minorHAnsi"/>
                <w:sz w:val="16"/>
                <w:szCs w:val="16"/>
              </w:rPr>
              <w:t>301</w:t>
            </w:r>
          </w:p>
        </w:tc>
        <w:tc>
          <w:tcPr>
            <w:tcW w:w="756" w:type="dxa"/>
            <w:noWrap/>
            <w:hideMark/>
          </w:tcPr>
          <w:p w14:paraId="78CF7AB3" w14:textId="18D5B900" w:rsidR="00697176" w:rsidRPr="00875833" w:rsidRDefault="003B1983" w:rsidP="00E907BC">
            <w:pPr>
              <w:jc w:val="center"/>
              <w:rPr>
                <w:rFonts w:asciiTheme="minorHAnsi" w:hAnsiTheme="minorHAnsi" w:cstheme="minorHAnsi"/>
                <w:sz w:val="16"/>
                <w:szCs w:val="16"/>
              </w:rPr>
            </w:pPr>
            <w:r w:rsidRPr="00875833">
              <w:rPr>
                <w:rFonts w:asciiTheme="minorHAnsi" w:hAnsiTheme="minorHAnsi" w:cstheme="minorHAnsi"/>
                <w:sz w:val="16"/>
                <w:szCs w:val="16"/>
              </w:rPr>
              <w:t>5%</w:t>
            </w:r>
          </w:p>
        </w:tc>
        <w:tc>
          <w:tcPr>
            <w:tcW w:w="774" w:type="dxa"/>
            <w:noWrap/>
            <w:hideMark/>
          </w:tcPr>
          <w:p w14:paraId="4AA31DE3" w14:textId="65A4AAE1" w:rsidR="00697176" w:rsidRPr="00875833" w:rsidRDefault="003B1983" w:rsidP="00E907BC">
            <w:pPr>
              <w:jc w:val="center"/>
              <w:rPr>
                <w:rFonts w:asciiTheme="minorHAnsi" w:hAnsiTheme="minorHAnsi" w:cstheme="minorHAnsi"/>
                <w:sz w:val="16"/>
                <w:szCs w:val="16"/>
              </w:rPr>
            </w:pPr>
            <w:r w:rsidRPr="00875833">
              <w:rPr>
                <w:rFonts w:asciiTheme="minorHAnsi" w:hAnsiTheme="minorHAnsi" w:cstheme="minorHAnsi"/>
                <w:sz w:val="16"/>
                <w:szCs w:val="16"/>
              </w:rPr>
              <w:t>292</w:t>
            </w:r>
          </w:p>
        </w:tc>
        <w:tc>
          <w:tcPr>
            <w:tcW w:w="756" w:type="dxa"/>
            <w:noWrap/>
            <w:hideMark/>
          </w:tcPr>
          <w:p w14:paraId="6EBE66DA" w14:textId="67B89F20"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4%</w:t>
            </w:r>
          </w:p>
        </w:tc>
        <w:tc>
          <w:tcPr>
            <w:tcW w:w="1008" w:type="dxa"/>
            <w:noWrap/>
            <w:hideMark/>
          </w:tcPr>
          <w:p w14:paraId="197CADC9" w14:textId="681170E6"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360</w:t>
            </w:r>
          </w:p>
        </w:tc>
        <w:tc>
          <w:tcPr>
            <w:tcW w:w="1008" w:type="dxa"/>
            <w:noWrap/>
            <w:hideMark/>
          </w:tcPr>
          <w:p w14:paraId="5F23C3C5" w14:textId="54DAEDF7" w:rsidR="00697176" w:rsidRPr="00875833" w:rsidRDefault="00057B4A" w:rsidP="00E907BC">
            <w:pPr>
              <w:jc w:val="center"/>
              <w:rPr>
                <w:rFonts w:asciiTheme="minorHAnsi" w:hAnsiTheme="minorHAnsi" w:cstheme="minorHAnsi"/>
                <w:sz w:val="16"/>
                <w:szCs w:val="16"/>
              </w:rPr>
            </w:pPr>
            <w:r w:rsidRPr="00875833">
              <w:rPr>
                <w:rFonts w:asciiTheme="minorHAnsi" w:hAnsiTheme="minorHAnsi" w:cstheme="minorHAnsi"/>
                <w:sz w:val="16"/>
                <w:szCs w:val="16"/>
              </w:rPr>
              <w:t>6%</w:t>
            </w:r>
          </w:p>
        </w:tc>
      </w:tr>
      <w:tr w:rsidR="005359B9" w:rsidRPr="00875833" w14:paraId="3BED0495" w14:textId="77777777" w:rsidTr="00B83608">
        <w:trPr>
          <w:cantSplit/>
          <w:trHeight w:val="290"/>
        </w:trPr>
        <w:tc>
          <w:tcPr>
            <w:tcW w:w="1661" w:type="dxa"/>
          </w:tcPr>
          <w:p w14:paraId="17BF097B" w14:textId="021590BF" w:rsidR="00A025A1" w:rsidRPr="00875833" w:rsidRDefault="00A025A1" w:rsidP="00697176">
            <w:pPr>
              <w:rPr>
                <w:rFonts w:asciiTheme="minorHAnsi" w:hAnsiTheme="minorHAnsi" w:cstheme="minorHAnsi"/>
                <w:b/>
                <w:bCs/>
                <w:sz w:val="16"/>
                <w:szCs w:val="16"/>
              </w:rPr>
            </w:pPr>
            <w:r w:rsidRPr="00875833">
              <w:rPr>
                <w:rFonts w:asciiTheme="minorHAnsi" w:hAnsiTheme="minorHAnsi" w:cstheme="minorHAnsi"/>
                <w:b/>
                <w:bCs/>
                <w:sz w:val="16"/>
                <w:szCs w:val="16"/>
              </w:rPr>
              <w:t>Grand Total</w:t>
            </w:r>
          </w:p>
        </w:tc>
        <w:tc>
          <w:tcPr>
            <w:tcW w:w="769" w:type="dxa"/>
          </w:tcPr>
          <w:p w14:paraId="16DB6357" w14:textId="387E314A" w:rsidR="00A025A1" w:rsidRPr="00875833" w:rsidRDefault="00A025A1"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6,015</w:t>
            </w:r>
          </w:p>
        </w:tc>
        <w:tc>
          <w:tcPr>
            <w:tcW w:w="756" w:type="dxa"/>
            <w:noWrap/>
          </w:tcPr>
          <w:p w14:paraId="797EC829" w14:textId="739B827B" w:rsidR="00A025A1" w:rsidRPr="00875833" w:rsidRDefault="00CC501C"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100%</w:t>
            </w:r>
          </w:p>
        </w:tc>
        <w:tc>
          <w:tcPr>
            <w:tcW w:w="765" w:type="dxa"/>
            <w:noWrap/>
          </w:tcPr>
          <w:p w14:paraId="0FD1B8A5" w14:textId="50E02AAD" w:rsidR="00A025A1" w:rsidRPr="00875833" w:rsidRDefault="0088202C"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4,</w:t>
            </w:r>
            <w:r w:rsidR="0093770B" w:rsidRPr="00875833">
              <w:rPr>
                <w:rFonts w:asciiTheme="minorHAnsi" w:hAnsiTheme="minorHAnsi" w:cstheme="minorHAnsi"/>
                <w:b/>
                <w:bCs/>
                <w:sz w:val="16"/>
                <w:szCs w:val="16"/>
              </w:rPr>
              <w:t>414</w:t>
            </w:r>
          </w:p>
        </w:tc>
        <w:tc>
          <w:tcPr>
            <w:tcW w:w="756" w:type="dxa"/>
            <w:noWrap/>
          </w:tcPr>
          <w:p w14:paraId="7BA54D35" w14:textId="2B7C4D7C" w:rsidR="00A025A1" w:rsidRPr="00875833" w:rsidRDefault="005359B9"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100%</w:t>
            </w:r>
          </w:p>
        </w:tc>
        <w:tc>
          <w:tcPr>
            <w:tcW w:w="783" w:type="dxa"/>
            <w:noWrap/>
          </w:tcPr>
          <w:p w14:paraId="0F8FDE19" w14:textId="00EC46AA" w:rsidR="00A025A1" w:rsidRPr="00875833" w:rsidRDefault="005359B9"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6,166</w:t>
            </w:r>
          </w:p>
        </w:tc>
        <w:tc>
          <w:tcPr>
            <w:tcW w:w="810" w:type="dxa"/>
            <w:noWrap/>
          </w:tcPr>
          <w:p w14:paraId="1D4811AB" w14:textId="17B19CEC" w:rsidR="00A025A1" w:rsidRPr="00875833" w:rsidRDefault="005359B9"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100%</w:t>
            </w:r>
          </w:p>
        </w:tc>
        <w:tc>
          <w:tcPr>
            <w:tcW w:w="990" w:type="dxa"/>
            <w:noWrap/>
          </w:tcPr>
          <w:p w14:paraId="70DA8384" w14:textId="5C5ED805" w:rsidR="00A025A1" w:rsidRPr="00875833" w:rsidRDefault="005359B9"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6,020</w:t>
            </w:r>
          </w:p>
        </w:tc>
        <w:tc>
          <w:tcPr>
            <w:tcW w:w="756" w:type="dxa"/>
            <w:noWrap/>
          </w:tcPr>
          <w:p w14:paraId="09F45A37" w14:textId="51BDAEAF" w:rsidR="00A025A1" w:rsidRPr="00875833" w:rsidRDefault="005359B9"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100%</w:t>
            </w:r>
          </w:p>
        </w:tc>
        <w:tc>
          <w:tcPr>
            <w:tcW w:w="774" w:type="dxa"/>
            <w:noWrap/>
          </w:tcPr>
          <w:p w14:paraId="7E359BCF" w14:textId="7A71F073" w:rsidR="00A025A1" w:rsidRPr="00875833" w:rsidRDefault="005359B9"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6,591</w:t>
            </w:r>
          </w:p>
        </w:tc>
        <w:tc>
          <w:tcPr>
            <w:tcW w:w="756" w:type="dxa"/>
            <w:noWrap/>
          </w:tcPr>
          <w:p w14:paraId="69A75E5D" w14:textId="24F4D143" w:rsidR="00A025A1" w:rsidRPr="00875833" w:rsidRDefault="005359B9"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100%</w:t>
            </w:r>
          </w:p>
        </w:tc>
        <w:tc>
          <w:tcPr>
            <w:tcW w:w="1008" w:type="dxa"/>
            <w:noWrap/>
          </w:tcPr>
          <w:p w14:paraId="54DC13E3" w14:textId="56413DD7" w:rsidR="00A025A1" w:rsidRPr="00875833" w:rsidRDefault="005359B9"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6,867</w:t>
            </w:r>
          </w:p>
        </w:tc>
        <w:tc>
          <w:tcPr>
            <w:tcW w:w="1008" w:type="dxa"/>
            <w:noWrap/>
          </w:tcPr>
          <w:p w14:paraId="19F3E035" w14:textId="2A2BA494" w:rsidR="00A025A1" w:rsidRPr="00875833" w:rsidRDefault="005359B9" w:rsidP="00E907BC">
            <w:pPr>
              <w:jc w:val="center"/>
              <w:rPr>
                <w:rFonts w:asciiTheme="minorHAnsi" w:hAnsiTheme="minorHAnsi" w:cstheme="minorHAnsi"/>
                <w:b/>
                <w:bCs/>
                <w:sz w:val="16"/>
                <w:szCs w:val="16"/>
              </w:rPr>
            </w:pPr>
            <w:r w:rsidRPr="00875833">
              <w:rPr>
                <w:rFonts w:asciiTheme="minorHAnsi" w:hAnsiTheme="minorHAnsi" w:cstheme="minorHAnsi"/>
                <w:b/>
                <w:bCs/>
                <w:sz w:val="16"/>
                <w:szCs w:val="16"/>
              </w:rPr>
              <w:t>100%</w:t>
            </w:r>
          </w:p>
        </w:tc>
      </w:tr>
    </w:tbl>
    <w:p w14:paraId="41C2561F" w14:textId="77777777" w:rsidR="00D23C1F" w:rsidRPr="00D532E0" w:rsidRDefault="00D23C1F" w:rsidP="00A242C5">
      <w:pPr>
        <w:jc w:val="center"/>
        <w:rPr>
          <w:rFonts w:asciiTheme="minorHAnsi" w:hAnsiTheme="minorHAnsi" w:cstheme="minorHAnsi"/>
        </w:rPr>
      </w:pPr>
    </w:p>
    <w:p w14:paraId="2B67CE03" w14:textId="42F532BC" w:rsidR="002D10BD" w:rsidRPr="00875833" w:rsidRDefault="00D23C1F" w:rsidP="002D10BD">
      <w:pPr>
        <w:pStyle w:val="ListParagraph"/>
        <w:numPr>
          <w:ilvl w:val="0"/>
          <w:numId w:val="3"/>
        </w:numPr>
        <w:spacing w:line="240" w:lineRule="auto"/>
        <w:rPr>
          <w:rFonts w:cstheme="minorHAnsi"/>
          <w:b/>
          <w:bCs/>
          <w:sz w:val="24"/>
          <w:szCs w:val="24"/>
        </w:rPr>
      </w:pPr>
      <w:r w:rsidRPr="00875833">
        <w:rPr>
          <w:rFonts w:cstheme="minorHAnsi"/>
          <w:b/>
          <w:bCs/>
          <w:sz w:val="24"/>
          <w:szCs w:val="24"/>
        </w:rPr>
        <w:t>An explanation for any increases or decreases in procedure volume from FY1</w:t>
      </w:r>
      <w:r w:rsidR="002D10BD" w:rsidRPr="00875833">
        <w:rPr>
          <w:rFonts w:cstheme="minorHAnsi"/>
          <w:b/>
          <w:bCs/>
          <w:sz w:val="24"/>
          <w:szCs w:val="24"/>
        </w:rPr>
        <w:t>9</w:t>
      </w:r>
      <w:r w:rsidRPr="00875833">
        <w:rPr>
          <w:rFonts w:cstheme="minorHAnsi"/>
          <w:b/>
          <w:bCs/>
          <w:sz w:val="24"/>
          <w:szCs w:val="24"/>
        </w:rPr>
        <w:t xml:space="preserve"> to FY2</w:t>
      </w:r>
      <w:r w:rsidR="002D10BD" w:rsidRPr="00875833">
        <w:rPr>
          <w:rFonts w:cstheme="minorHAnsi"/>
          <w:b/>
          <w:bCs/>
          <w:sz w:val="24"/>
          <w:szCs w:val="24"/>
        </w:rPr>
        <w:t>4</w:t>
      </w:r>
      <w:r w:rsidRPr="00875833">
        <w:rPr>
          <w:rFonts w:cstheme="minorHAnsi"/>
          <w:b/>
          <w:bCs/>
          <w:sz w:val="24"/>
          <w:szCs w:val="24"/>
        </w:rPr>
        <w:t xml:space="preserve">. </w:t>
      </w:r>
    </w:p>
    <w:p w14:paraId="501DAA91" w14:textId="0838DF28" w:rsidR="002D10BD" w:rsidRPr="00D532E0" w:rsidRDefault="002D10BD" w:rsidP="00FF2B8E">
      <w:pPr>
        <w:ind w:left="720"/>
        <w:rPr>
          <w:rFonts w:asciiTheme="minorHAnsi" w:hAnsiTheme="minorHAnsi" w:cstheme="minorHAnsi"/>
        </w:rPr>
      </w:pPr>
      <w:r w:rsidRPr="00D532E0">
        <w:rPr>
          <w:rFonts w:asciiTheme="minorHAnsi" w:hAnsiTheme="minorHAnsi" w:cstheme="minorHAnsi"/>
          <w:b/>
          <w:bCs/>
        </w:rPr>
        <w:t xml:space="preserve">Response:  </w:t>
      </w:r>
      <w:r w:rsidR="007851E3" w:rsidRPr="00D532E0">
        <w:rPr>
          <w:rFonts w:asciiTheme="minorHAnsi" w:hAnsiTheme="minorHAnsi" w:cstheme="minorHAnsi"/>
        </w:rPr>
        <w:t xml:space="preserve">Colonoscopy procedures have increased by 907 (21%) 2019 through 2024, while combined </w:t>
      </w:r>
      <w:r w:rsidR="00FF2B8E" w:rsidRPr="00D532E0">
        <w:rPr>
          <w:rFonts w:asciiTheme="minorHAnsi" w:hAnsiTheme="minorHAnsi" w:cstheme="minorHAnsi"/>
        </w:rPr>
        <w:t>f</w:t>
      </w:r>
      <w:r w:rsidR="007851E3" w:rsidRPr="00D532E0">
        <w:rPr>
          <w:rFonts w:asciiTheme="minorHAnsi" w:hAnsiTheme="minorHAnsi" w:cstheme="minorHAnsi"/>
        </w:rPr>
        <w:t xml:space="preserve">lexible sigmoidoscopies and </w:t>
      </w:r>
      <w:r w:rsidR="00FF2B8E" w:rsidRPr="00D532E0">
        <w:rPr>
          <w:rFonts w:asciiTheme="minorHAnsi" w:hAnsiTheme="minorHAnsi" w:cstheme="minorHAnsi"/>
        </w:rPr>
        <w:t>u</w:t>
      </w:r>
      <w:r w:rsidR="007851E3" w:rsidRPr="00D532E0">
        <w:rPr>
          <w:rFonts w:asciiTheme="minorHAnsi" w:hAnsiTheme="minorHAnsi" w:cstheme="minorHAnsi"/>
        </w:rPr>
        <w:t xml:space="preserve">pper GI endoscopies have decreased slightly </w:t>
      </w:r>
      <w:r w:rsidR="00FF2B8E" w:rsidRPr="00D532E0">
        <w:rPr>
          <w:rFonts w:asciiTheme="minorHAnsi" w:hAnsiTheme="minorHAnsi" w:cstheme="minorHAnsi"/>
        </w:rPr>
        <w:t>by 55 (-3%).  The increase in colonoscopies is attributed to</w:t>
      </w:r>
      <w:r w:rsidR="00FC7C22" w:rsidRPr="00D532E0">
        <w:rPr>
          <w:rFonts w:asciiTheme="minorHAnsi" w:hAnsiTheme="minorHAnsi" w:cstheme="minorHAnsi"/>
        </w:rPr>
        <w:t xml:space="preserve"> changes in </w:t>
      </w:r>
      <w:r w:rsidR="00447FB5" w:rsidRPr="00D532E0">
        <w:rPr>
          <w:rFonts w:asciiTheme="minorHAnsi" w:hAnsiTheme="minorHAnsi" w:cstheme="minorHAnsi"/>
        </w:rPr>
        <w:t xml:space="preserve">the </w:t>
      </w:r>
      <w:r w:rsidR="00FC7C22" w:rsidRPr="00D532E0">
        <w:rPr>
          <w:rFonts w:asciiTheme="minorHAnsi" w:hAnsiTheme="minorHAnsi" w:cstheme="minorHAnsi"/>
        </w:rPr>
        <w:t xml:space="preserve">recommended colon cancer screening age from 50 to 45, increased demand from patients and physicians </w:t>
      </w:r>
      <w:r w:rsidR="00FC7C22" w:rsidRPr="00D532E0">
        <w:rPr>
          <w:rFonts w:asciiTheme="minorHAnsi" w:hAnsiTheme="minorHAnsi" w:cstheme="minorHAnsi"/>
        </w:rPr>
        <w:lastRenderedPageBreak/>
        <w:t xml:space="preserve">for GI procedures </w:t>
      </w:r>
      <w:r w:rsidR="00447FB5" w:rsidRPr="00D532E0">
        <w:rPr>
          <w:rFonts w:asciiTheme="minorHAnsi" w:hAnsiTheme="minorHAnsi" w:cstheme="minorHAnsi"/>
        </w:rPr>
        <w:t xml:space="preserve">in an </w:t>
      </w:r>
      <w:r w:rsidR="00FC7C22" w:rsidRPr="00D532E0">
        <w:rPr>
          <w:rFonts w:asciiTheme="minorHAnsi" w:hAnsiTheme="minorHAnsi" w:cstheme="minorHAnsi"/>
        </w:rPr>
        <w:t xml:space="preserve">ASC </w:t>
      </w:r>
      <w:r w:rsidR="00447FB5" w:rsidRPr="00D532E0">
        <w:rPr>
          <w:rFonts w:asciiTheme="minorHAnsi" w:hAnsiTheme="minorHAnsi" w:cstheme="minorHAnsi"/>
        </w:rPr>
        <w:t>versus</w:t>
      </w:r>
      <w:r w:rsidR="00FC7C22" w:rsidRPr="00D532E0">
        <w:rPr>
          <w:rFonts w:asciiTheme="minorHAnsi" w:hAnsiTheme="minorHAnsi" w:cstheme="minorHAnsi"/>
        </w:rPr>
        <w:t xml:space="preserve"> HOPD, </w:t>
      </w:r>
      <w:r w:rsidR="00447FB5" w:rsidRPr="00D532E0">
        <w:rPr>
          <w:rFonts w:asciiTheme="minorHAnsi" w:hAnsiTheme="minorHAnsi" w:cstheme="minorHAnsi"/>
        </w:rPr>
        <w:t xml:space="preserve">the </w:t>
      </w:r>
      <w:r w:rsidR="00FC7C22" w:rsidRPr="00D532E0">
        <w:rPr>
          <w:rFonts w:asciiTheme="minorHAnsi" w:hAnsiTheme="minorHAnsi" w:cstheme="minorHAnsi"/>
        </w:rPr>
        <w:t>aging population</w:t>
      </w:r>
      <w:r w:rsidR="00447FB5" w:rsidRPr="00D532E0">
        <w:rPr>
          <w:rFonts w:asciiTheme="minorHAnsi" w:hAnsiTheme="minorHAnsi" w:cstheme="minorHAnsi"/>
        </w:rPr>
        <w:t xml:space="preserve"> in the primary service area, and</w:t>
      </w:r>
      <w:r w:rsidR="00FC7C22" w:rsidRPr="00D532E0">
        <w:rPr>
          <w:rFonts w:asciiTheme="minorHAnsi" w:hAnsiTheme="minorHAnsi" w:cstheme="minorHAnsi"/>
        </w:rPr>
        <w:t xml:space="preserve"> disruptions in services available at local community hospitals.</w:t>
      </w:r>
    </w:p>
    <w:p w14:paraId="5AD79C25" w14:textId="77777777" w:rsidR="00FF2B8E" w:rsidRPr="00D532E0" w:rsidRDefault="00FF2B8E" w:rsidP="00FF2B8E">
      <w:pPr>
        <w:ind w:left="720"/>
        <w:rPr>
          <w:rFonts w:asciiTheme="minorHAnsi" w:hAnsiTheme="minorHAnsi" w:cstheme="minorHAnsi"/>
        </w:rPr>
      </w:pPr>
    </w:p>
    <w:p w14:paraId="43E9DD4C" w14:textId="04AAE8B0" w:rsidR="00FF2B8E" w:rsidRPr="00875833" w:rsidRDefault="00D23C1F" w:rsidP="00FF2B8E">
      <w:pPr>
        <w:pStyle w:val="ListParagraph"/>
        <w:numPr>
          <w:ilvl w:val="0"/>
          <w:numId w:val="3"/>
        </w:numPr>
        <w:spacing w:after="0" w:line="240" w:lineRule="auto"/>
        <w:rPr>
          <w:rFonts w:cstheme="minorHAnsi"/>
          <w:b/>
          <w:bCs/>
          <w:sz w:val="24"/>
          <w:szCs w:val="24"/>
        </w:rPr>
      </w:pPr>
      <w:r w:rsidRPr="00875833">
        <w:rPr>
          <w:rFonts w:cstheme="minorHAnsi"/>
          <w:b/>
          <w:bCs/>
          <w:sz w:val="24"/>
          <w:szCs w:val="24"/>
        </w:rPr>
        <w:t>What has the utilization rate been at CEC over the past five years? What is the maximum number of procedures per room that you can perform annually? (</w:t>
      </w:r>
      <w:r w:rsidR="005E12B9" w:rsidRPr="00875833">
        <w:rPr>
          <w:rFonts w:cstheme="minorHAnsi"/>
          <w:b/>
          <w:bCs/>
          <w:sz w:val="24"/>
          <w:szCs w:val="24"/>
        </w:rPr>
        <w:t>What</w:t>
      </w:r>
      <w:r w:rsidRPr="00875833">
        <w:rPr>
          <w:rFonts w:cstheme="minorHAnsi"/>
          <w:b/>
          <w:bCs/>
          <w:sz w:val="24"/>
          <w:szCs w:val="24"/>
        </w:rPr>
        <w:t xml:space="preserve"> </w:t>
      </w:r>
      <w:r w:rsidR="005E12B9" w:rsidRPr="00875833">
        <w:rPr>
          <w:rFonts w:cstheme="minorHAnsi"/>
          <w:b/>
          <w:bCs/>
          <w:sz w:val="24"/>
          <w:szCs w:val="24"/>
        </w:rPr>
        <w:t xml:space="preserve">volume </w:t>
      </w:r>
      <w:r w:rsidRPr="00875833">
        <w:rPr>
          <w:rFonts w:cstheme="minorHAnsi"/>
          <w:b/>
          <w:bCs/>
          <w:sz w:val="24"/>
          <w:szCs w:val="24"/>
        </w:rPr>
        <w:t>is</w:t>
      </w:r>
      <w:r w:rsidR="005E12B9" w:rsidRPr="00875833">
        <w:rPr>
          <w:rFonts w:cstheme="minorHAnsi"/>
          <w:b/>
          <w:bCs/>
          <w:sz w:val="24"/>
          <w:szCs w:val="24"/>
        </w:rPr>
        <w:t xml:space="preserve"> considered</w:t>
      </w:r>
      <w:r w:rsidRPr="00875833">
        <w:rPr>
          <w:rFonts w:cstheme="minorHAnsi"/>
          <w:b/>
          <w:bCs/>
          <w:sz w:val="24"/>
          <w:szCs w:val="24"/>
        </w:rPr>
        <w:t xml:space="preserve"> 100% occupancy/utilization?</w:t>
      </w:r>
      <w:r w:rsidR="005E12B9" w:rsidRPr="00875833">
        <w:rPr>
          <w:rFonts w:cstheme="minorHAnsi"/>
          <w:b/>
          <w:bCs/>
          <w:sz w:val="24"/>
          <w:szCs w:val="24"/>
        </w:rPr>
        <w:t>)</w:t>
      </w:r>
    </w:p>
    <w:p w14:paraId="493E59D6" w14:textId="77777777" w:rsidR="00FF2B8E" w:rsidRPr="00D532E0" w:rsidRDefault="00FF2B8E" w:rsidP="00FF2B8E">
      <w:pPr>
        <w:ind w:left="720"/>
        <w:rPr>
          <w:rFonts w:asciiTheme="minorHAnsi" w:hAnsiTheme="minorHAnsi" w:cstheme="minorHAnsi"/>
        </w:rPr>
      </w:pPr>
    </w:p>
    <w:p w14:paraId="65FF8431" w14:textId="7D50DEEE" w:rsidR="00FF2B8E" w:rsidRPr="00D532E0" w:rsidRDefault="00FF2B8E" w:rsidP="00FF2B8E">
      <w:pPr>
        <w:ind w:left="720"/>
        <w:rPr>
          <w:rFonts w:asciiTheme="minorHAnsi" w:hAnsiTheme="minorHAnsi" w:cstheme="minorHAnsi"/>
        </w:rPr>
      </w:pPr>
      <w:r w:rsidRPr="00D532E0">
        <w:rPr>
          <w:rFonts w:asciiTheme="minorHAnsi" w:hAnsiTheme="minorHAnsi" w:cstheme="minorHAnsi"/>
          <w:b/>
          <w:bCs/>
        </w:rPr>
        <w:t xml:space="preserve">Response:  </w:t>
      </w:r>
      <w:r w:rsidR="00796841" w:rsidRPr="00D532E0">
        <w:rPr>
          <w:rFonts w:asciiTheme="minorHAnsi" w:hAnsiTheme="minorHAnsi" w:cstheme="minorHAnsi"/>
        </w:rPr>
        <w:t xml:space="preserve">The Applicant has calculated utilization over the past 5 years based on the following methodology using </w:t>
      </w:r>
      <w:proofErr w:type="spellStart"/>
      <w:r w:rsidR="00796841" w:rsidRPr="00D532E0">
        <w:rPr>
          <w:rFonts w:asciiTheme="minorHAnsi" w:hAnsiTheme="minorHAnsi" w:cstheme="minorHAnsi"/>
        </w:rPr>
        <w:t>Provation</w:t>
      </w:r>
      <w:proofErr w:type="spellEnd"/>
      <w:r w:rsidR="00796841" w:rsidRPr="00D532E0">
        <w:rPr>
          <w:rFonts w:asciiTheme="minorHAnsi" w:hAnsiTheme="minorHAnsi" w:cstheme="minorHAnsi"/>
        </w:rPr>
        <w:t xml:space="preserve"> data:  total procedures divided</w:t>
      </w:r>
      <w:r w:rsidR="00447FB5" w:rsidRPr="00D532E0">
        <w:rPr>
          <w:rFonts w:asciiTheme="minorHAnsi" w:hAnsiTheme="minorHAnsi" w:cstheme="minorHAnsi"/>
        </w:rPr>
        <w:t xml:space="preserve"> by</w:t>
      </w:r>
      <w:r w:rsidR="00796841" w:rsidRPr="00D532E0">
        <w:rPr>
          <w:rFonts w:asciiTheme="minorHAnsi" w:hAnsiTheme="minorHAnsi" w:cstheme="minorHAnsi"/>
        </w:rPr>
        <w:t xml:space="preserve"> maximum booking slots.  The Applicant books </w:t>
      </w:r>
      <w:proofErr w:type="gramStart"/>
      <w:r w:rsidR="00796841" w:rsidRPr="00D532E0">
        <w:rPr>
          <w:rFonts w:asciiTheme="minorHAnsi" w:hAnsiTheme="minorHAnsi" w:cstheme="minorHAnsi"/>
        </w:rPr>
        <w:t>30 minute</w:t>
      </w:r>
      <w:proofErr w:type="gramEnd"/>
      <w:r w:rsidR="00796841" w:rsidRPr="00D532E0">
        <w:rPr>
          <w:rFonts w:asciiTheme="minorHAnsi" w:hAnsiTheme="minorHAnsi" w:cstheme="minorHAnsi"/>
        </w:rPr>
        <w:t xml:space="preserve"> time slots per patient plus 8 minutes for cleaning turnaround time, Monday through Friday, for 8 hours per day, excluding 10 holidays.  Based on these assumptions, the maximum booking</w:t>
      </w:r>
      <w:r w:rsidR="005F1084" w:rsidRPr="00D532E0">
        <w:rPr>
          <w:rFonts w:asciiTheme="minorHAnsi" w:hAnsiTheme="minorHAnsi" w:cstheme="minorHAnsi"/>
        </w:rPr>
        <w:t xml:space="preserve"> </w:t>
      </w:r>
      <w:r w:rsidR="00796841" w:rsidRPr="00D532E0">
        <w:rPr>
          <w:rFonts w:asciiTheme="minorHAnsi" w:hAnsiTheme="minorHAnsi" w:cstheme="minorHAnsi"/>
        </w:rPr>
        <w:t>s</w:t>
      </w:r>
      <w:r w:rsidR="005F1084" w:rsidRPr="00D532E0">
        <w:rPr>
          <w:rFonts w:asciiTheme="minorHAnsi" w:hAnsiTheme="minorHAnsi" w:cstheme="minorHAnsi"/>
        </w:rPr>
        <w:t>lots</w:t>
      </w:r>
      <w:r w:rsidR="00796841" w:rsidRPr="00D532E0">
        <w:rPr>
          <w:rFonts w:asciiTheme="minorHAnsi" w:hAnsiTheme="minorHAnsi" w:cstheme="minorHAnsi"/>
        </w:rPr>
        <w:t xml:space="preserve"> for each room is 3,183 in a year</w:t>
      </w:r>
      <w:r w:rsidR="00C80C4F" w:rsidRPr="00D532E0">
        <w:rPr>
          <w:rFonts w:asciiTheme="minorHAnsi" w:hAnsiTheme="minorHAnsi" w:cstheme="minorHAnsi"/>
        </w:rPr>
        <w:t xml:space="preserve"> (6,366 for 2 rooms)</w:t>
      </w:r>
      <w:r w:rsidR="00796841" w:rsidRPr="00D532E0">
        <w:rPr>
          <w:rFonts w:asciiTheme="minorHAnsi" w:hAnsiTheme="minorHAnsi" w:cstheme="minorHAnsi"/>
        </w:rPr>
        <w:t>, resulting in the following utilization rate calculations for CY2019 t</w:t>
      </w:r>
      <w:r w:rsidR="00447FB5" w:rsidRPr="00D532E0">
        <w:rPr>
          <w:rFonts w:asciiTheme="minorHAnsi" w:hAnsiTheme="minorHAnsi" w:cstheme="minorHAnsi"/>
        </w:rPr>
        <w:t>hrough</w:t>
      </w:r>
      <w:r w:rsidR="00796841" w:rsidRPr="00D532E0">
        <w:rPr>
          <w:rFonts w:asciiTheme="minorHAnsi" w:hAnsiTheme="minorHAnsi" w:cstheme="minorHAnsi"/>
        </w:rPr>
        <w:t xml:space="preserve"> CY2024</w:t>
      </w:r>
      <w:r w:rsidR="00447FB5" w:rsidRPr="00D532E0">
        <w:rPr>
          <w:rFonts w:asciiTheme="minorHAnsi" w:hAnsiTheme="minorHAnsi" w:cstheme="minorHAnsi"/>
        </w:rPr>
        <w:t>,</w:t>
      </w:r>
      <w:r w:rsidR="00796841" w:rsidRPr="00D532E0">
        <w:rPr>
          <w:rFonts w:asciiTheme="minorHAnsi" w:hAnsiTheme="minorHAnsi" w:cstheme="minorHAnsi"/>
        </w:rPr>
        <w:t xml:space="preserve"> as detailed in the table below.</w:t>
      </w:r>
      <w:r w:rsidR="008F324C" w:rsidRPr="00D532E0">
        <w:rPr>
          <w:rFonts w:asciiTheme="minorHAnsi" w:hAnsiTheme="minorHAnsi" w:cstheme="minorHAnsi"/>
        </w:rPr>
        <w:t xml:space="preserve">  </w:t>
      </w:r>
      <w:r w:rsidR="00867353" w:rsidRPr="00D532E0">
        <w:rPr>
          <w:rFonts w:asciiTheme="minorHAnsi" w:hAnsiTheme="minorHAnsi" w:cstheme="minorHAnsi"/>
        </w:rPr>
        <w:t xml:space="preserve">As noted below, the Applicant has been operating at very high utilization rates, exceeding 100% in 2023 and 2024.  The increased utilization has been </w:t>
      </w:r>
      <w:r w:rsidR="00810EF9" w:rsidRPr="00D532E0">
        <w:rPr>
          <w:rFonts w:asciiTheme="minorHAnsi" w:hAnsiTheme="minorHAnsi" w:cstheme="minorHAnsi"/>
        </w:rPr>
        <w:t xml:space="preserve">possible due to </w:t>
      </w:r>
      <w:proofErr w:type="gramStart"/>
      <w:r w:rsidR="00867353" w:rsidRPr="00D532E0">
        <w:rPr>
          <w:rFonts w:asciiTheme="minorHAnsi" w:hAnsiTheme="minorHAnsi" w:cstheme="minorHAnsi"/>
        </w:rPr>
        <w:t>higher than average</w:t>
      </w:r>
      <w:proofErr w:type="gramEnd"/>
      <w:r w:rsidR="00867353" w:rsidRPr="00D532E0">
        <w:rPr>
          <w:rFonts w:asciiTheme="minorHAnsi" w:hAnsiTheme="minorHAnsi" w:cstheme="minorHAnsi"/>
        </w:rPr>
        <w:t xml:space="preserve"> efficiency for some of the </w:t>
      </w:r>
      <w:r w:rsidR="00236346" w:rsidRPr="00D532E0">
        <w:rPr>
          <w:rFonts w:asciiTheme="minorHAnsi" w:hAnsiTheme="minorHAnsi" w:cstheme="minorHAnsi"/>
        </w:rPr>
        <w:t>physicians and</w:t>
      </w:r>
      <w:r w:rsidR="00867353" w:rsidRPr="00D532E0">
        <w:rPr>
          <w:rFonts w:asciiTheme="minorHAnsi" w:hAnsiTheme="minorHAnsi" w:cstheme="minorHAnsi"/>
        </w:rPr>
        <w:t xml:space="preserve"> opening the ASC for occasional Saturday procedures to accommodate increased demand.  The Applicant is unable to sustain year-round weekend hours based on staffing limitations.</w:t>
      </w:r>
    </w:p>
    <w:p w14:paraId="0C51D411" w14:textId="77777777" w:rsidR="000446FC" w:rsidRPr="00D532E0" w:rsidRDefault="000446FC" w:rsidP="000446FC">
      <w:pPr>
        <w:ind w:left="720"/>
        <w:rPr>
          <w:rFonts w:asciiTheme="minorHAnsi" w:hAnsiTheme="minorHAnsi" w:cstheme="minorHAnsi"/>
          <w:color w:val="000000" w:themeColor="text1"/>
        </w:rPr>
      </w:pPr>
    </w:p>
    <w:tbl>
      <w:tblPr>
        <w:tblStyle w:val="TableGrid"/>
        <w:tblW w:w="0" w:type="auto"/>
        <w:tblInd w:w="1165" w:type="dxa"/>
        <w:tblLook w:val="04A0" w:firstRow="1" w:lastRow="0" w:firstColumn="1" w:lastColumn="0" w:noHBand="0" w:noVBand="1"/>
      </w:tblPr>
      <w:tblGrid>
        <w:gridCol w:w="2292"/>
        <w:gridCol w:w="3068"/>
        <w:gridCol w:w="3095"/>
      </w:tblGrid>
      <w:tr w:rsidR="00481864" w:rsidRPr="00875833" w14:paraId="1A37E379" w14:textId="77777777" w:rsidTr="008F324C">
        <w:trPr>
          <w:tblHeader/>
        </w:trPr>
        <w:tc>
          <w:tcPr>
            <w:tcW w:w="2292" w:type="dxa"/>
          </w:tcPr>
          <w:p w14:paraId="57CB277B" w14:textId="6BF515B4" w:rsidR="00481864" w:rsidRPr="00875833" w:rsidRDefault="00481864" w:rsidP="001C046D">
            <w:pPr>
              <w:pStyle w:val="ListParagraph"/>
              <w:ind w:left="0"/>
              <w:rPr>
                <w:rFonts w:cstheme="minorHAnsi"/>
                <w:b/>
                <w:bCs/>
                <w:color w:val="000000" w:themeColor="text1"/>
                <w:sz w:val="16"/>
                <w:szCs w:val="16"/>
              </w:rPr>
            </w:pPr>
            <w:r w:rsidRPr="00875833">
              <w:rPr>
                <w:rFonts w:cstheme="minorHAnsi"/>
                <w:b/>
                <w:bCs/>
                <w:color w:val="000000" w:themeColor="text1"/>
                <w:sz w:val="16"/>
                <w:szCs w:val="16"/>
              </w:rPr>
              <w:t>Calendar Year</w:t>
            </w:r>
          </w:p>
        </w:tc>
        <w:tc>
          <w:tcPr>
            <w:tcW w:w="3068" w:type="dxa"/>
          </w:tcPr>
          <w:p w14:paraId="27B66C68" w14:textId="2C41835B" w:rsidR="00481864" w:rsidRPr="00875833" w:rsidRDefault="007C2E5C" w:rsidP="00481864">
            <w:pPr>
              <w:pStyle w:val="ListParagraph"/>
              <w:ind w:left="0"/>
              <w:jc w:val="center"/>
              <w:rPr>
                <w:rFonts w:cstheme="minorHAnsi"/>
                <w:b/>
                <w:bCs/>
                <w:color w:val="000000" w:themeColor="text1"/>
                <w:sz w:val="16"/>
                <w:szCs w:val="16"/>
              </w:rPr>
            </w:pPr>
            <w:r w:rsidRPr="00875833">
              <w:rPr>
                <w:rFonts w:cstheme="minorHAnsi"/>
                <w:b/>
                <w:bCs/>
                <w:color w:val="000000" w:themeColor="text1"/>
                <w:sz w:val="16"/>
                <w:szCs w:val="16"/>
              </w:rPr>
              <w:t>Procedures</w:t>
            </w:r>
          </w:p>
        </w:tc>
        <w:tc>
          <w:tcPr>
            <w:tcW w:w="3095" w:type="dxa"/>
          </w:tcPr>
          <w:p w14:paraId="1C6999A4" w14:textId="786048F9" w:rsidR="00481864" w:rsidRPr="00875833" w:rsidRDefault="00481864" w:rsidP="00481864">
            <w:pPr>
              <w:pStyle w:val="ListParagraph"/>
              <w:ind w:left="0"/>
              <w:jc w:val="center"/>
              <w:rPr>
                <w:rFonts w:cstheme="minorHAnsi"/>
                <w:b/>
                <w:bCs/>
                <w:color w:val="000000" w:themeColor="text1"/>
                <w:sz w:val="16"/>
                <w:szCs w:val="16"/>
              </w:rPr>
            </w:pPr>
            <w:r w:rsidRPr="00875833">
              <w:rPr>
                <w:rFonts w:cstheme="minorHAnsi"/>
                <w:b/>
                <w:bCs/>
                <w:color w:val="000000" w:themeColor="text1"/>
                <w:sz w:val="16"/>
                <w:szCs w:val="16"/>
              </w:rPr>
              <w:t>Utilization (2 rooms)</w:t>
            </w:r>
          </w:p>
        </w:tc>
      </w:tr>
      <w:tr w:rsidR="007C2E5C" w:rsidRPr="00875833" w14:paraId="481C6F02" w14:textId="77777777" w:rsidTr="00481864">
        <w:tc>
          <w:tcPr>
            <w:tcW w:w="2292" w:type="dxa"/>
          </w:tcPr>
          <w:p w14:paraId="431016CE" w14:textId="2899D472" w:rsidR="007C2E5C" w:rsidRPr="00875833" w:rsidRDefault="007C2E5C" w:rsidP="001C046D">
            <w:pPr>
              <w:pStyle w:val="ListParagraph"/>
              <w:ind w:left="0"/>
              <w:rPr>
                <w:rFonts w:cstheme="minorHAnsi"/>
                <w:color w:val="000000" w:themeColor="text1"/>
                <w:sz w:val="16"/>
                <w:szCs w:val="16"/>
              </w:rPr>
            </w:pPr>
            <w:r w:rsidRPr="00875833">
              <w:rPr>
                <w:rFonts w:cstheme="minorHAnsi"/>
                <w:color w:val="000000" w:themeColor="text1"/>
                <w:sz w:val="16"/>
                <w:szCs w:val="16"/>
              </w:rPr>
              <w:t>CY2019 Actual</w:t>
            </w:r>
          </w:p>
        </w:tc>
        <w:tc>
          <w:tcPr>
            <w:tcW w:w="3068" w:type="dxa"/>
          </w:tcPr>
          <w:p w14:paraId="5B47C37D" w14:textId="29360014" w:rsidR="007C2E5C" w:rsidRPr="00875833" w:rsidRDefault="0054133E" w:rsidP="00481864">
            <w:pPr>
              <w:pStyle w:val="ListParagraph"/>
              <w:ind w:left="0"/>
              <w:jc w:val="center"/>
              <w:rPr>
                <w:rFonts w:cstheme="minorHAnsi"/>
                <w:color w:val="000000" w:themeColor="text1"/>
                <w:sz w:val="16"/>
                <w:szCs w:val="16"/>
              </w:rPr>
            </w:pPr>
            <w:r w:rsidRPr="00875833">
              <w:rPr>
                <w:rFonts w:cstheme="minorHAnsi"/>
                <w:color w:val="000000" w:themeColor="text1"/>
                <w:sz w:val="16"/>
                <w:szCs w:val="16"/>
              </w:rPr>
              <w:t>6,015</w:t>
            </w:r>
          </w:p>
        </w:tc>
        <w:tc>
          <w:tcPr>
            <w:tcW w:w="3095" w:type="dxa"/>
          </w:tcPr>
          <w:p w14:paraId="6B236667" w14:textId="67A92518" w:rsidR="007C2E5C" w:rsidRPr="00875833" w:rsidRDefault="00236346" w:rsidP="00481864">
            <w:pPr>
              <w:pStyle w:val="ListParagraph"/>
              <w:ind w:left="0"/>
              <w:jc w:val="center"/>
              <w:rPr>
                <w:rFonts w:cstheme="minorHAnsi"/>
                <w:color w:val="000000" w:themeColor="text1"/>
                <w:sz w:val="16"/>
                <w:szCs w:val="16"/>
              </w:rPr>
            </w:pPr>
            <w:r w:rsidRPr="00875833">
              <w:rPr>
                <w:rFonts w:cstheme="minorHAnsi"/>
                <w:color w:val="000000" w:themeColor="text1"/>
                <w:sz w:val="16"/>
                <w:szCs w:val="16"/>
              </w:rPr>
              <w:t>94</w:t>
            </w:r>
            <w:r w:rsidR="009E13E5" w:rsidRPr="00875833">
              <w:rPr>
                <w:rFonts w:cstheme="minorHAnsi"/>
                <w:color w:val="000000" w:themeColor="text1"/>
                <w:sz w:val="16"/>
                <w:szCs w:val="16"/>
              </w:rPr>
              <w:t>%</w:t>
            </w:r>
          </w:p>
        </w:tc>
      </w:tr>
      <w:tr w:rsidR="00731F36" w:rsidRPr="00875833" w14:paraId="2AF1AB51" w14:textId="77777777" w:rsidTr="00481864">
        <w:tc>
          <w:tcPr>
            <w:tcW w:w="2292" w:type="dxa"/>
          </w:tcPr>
          <w:p w14:paraId="0C787E04" w14:textId="4DC7CCF0" w:rsidR="00731F36" w:rsidRPr="00875833" w:rsidRDefault="00731F36" w:rsidP="001C046D">
            <w:pPr>
              <w:pStyle w:val="ListParagraph"/>
              <w:ind w:left="0"/>
              <w:rPr>
                <w:rFonts w:cstheme="minorHAnsi"/>
                <w:color w:val="000000" w:themeColor="text1"/>
                <w:sz w:val="16"/>
                <w:szCs w:val="16"/>
              </w:rPr>
            </w:pPr>
            <w:r w:rsidRPr="00875833">
              <w:rPr>
                <w:rFonts w:cstheme="minorHAnsi"/>
                <w:color w:val="000000" w:themeColor="text1"/>
                <w:sz w:val="16"/>
                <w:szCs w:val="16"/>
              </w:rPr>
              <w:t>CY2020 Actual</w:t>
            </w:r>
          </w:p>
        </w:tc>
        <w:tc>
          <w:tcPr>
            <w:tcW w:w="3068" w:type="dxa"/>
          </w:tcPr>
          <w:p w14:paraId="0587266A" w14:textId="758256DC" w:rsidR="00731F36" w:rsidRPr="00875833" w:rsidRDefault="0054133E" w:rsidP="00481864">
            <w:pPr>
              <w:pStyle w:val="ListParagraph"/>
              <w:ind w:left="0"/>
              <w:jc w:val="center"/>
              <w:rPr>
                <w:rFonts w:cstheme="minorHAnsi"/>
                <w:color w:val="000000" w:themeColor="text1"/>
                <w:sz w:val="16"/>
                <w:szCs w:val="16"/>
              </w:rPr>
            </w:pPr>
            <w:r w:rsidRPr="00875833">
              <w:rPr>
                <w:rFonts w:cstheme="minorHAnsi"/>
                <w:color w:val="000000" w:themeColor="text1"/>
                <w:sz w:val="16"/>
                <w:szCs w:val="16"/>
              </w:rPr>
              <w:t>4,414</w:t>
            </w:r>
          </w:p>
        </w:tc>
        <w:tc>
          <w:tcPr>
            <w:tcW w:w="3095" w:type="dxa"/>
          </w:tcPr>
          <w:p w14:paraId="2CD96482" w14:textId="0C5DE243" w:rsidR="00731F36" w:rsidRPr="00875833" w:rsidRDefault="00236346" w:rsidP="00481864">
            <w:pPr>
              <w:pStyle w:val="ListParagraph"/>
              <w:ind w:left="0"/>
              <w:jc w:val="center"/>
              <w:rPr>
                <w:rFonts w:cstheme="minorHAnsi"/>
                <w:color w:val="000000" w:themeColor="text1"/>
                <w:sz w:val="16"/>
                <w:szCs w:val="16"/>
              </w:rPr>
            </w:pPr>
            <w:r w:rsidRPr="00875833">
              <w:rPr>
                <w:rFonts w:cstheme="minorHAnsi"/>
                <w:color w:val="000000" w:themeColor="text1"/>
                <w:sz w:val="16"/>
                <w:szCs w:val="16"/>
              </w:rPr>
              <w:t>69</w:t>
            </w:r>
            <w:r w:rsidR="009E13E5" w:rsidRPr="00875833">
              <w:rPr>
                <w:rFonts w:cstheme="minorHAnsi"/>
                <w:color w:val="000000" w:themeColor="text1"/>
                <w:sz w:val="16"/>
                <w:szCs w:val="16"/>
              </w:rPr>
              <w:t>%</w:t>
            </w:r>
          </w:p>
        </w:tc>
      </w:tr>
      <w:tr w:rsidR="00481864" w:rsidRPr="00875833" w14:paraId="6A6BE1A8" w14:textId="77777777" w:rsidTr="00481864">
        <w:tc>
          <w:tcPr>
            <w:tcW w:w="2292" w:type="dxa"/>
          </w:tcPr>
          <w:p w14:paraId="6D1E69F4" w14:textId="5DAD8C13" w:rsidR="00481864" w:rsidRPr="00875833" w:rsidRDefault="00481864" w:rsidP="001C046D">
            <w:pPr>
              <w:pStyle w:val="ListParagraph"/>
              <w:ind w:left="0"/>
              <w:rPr>
                <w:rFonts w:cstheme="minorHAnsi"/>
                <w:color w:val="000000" w:themeColor="text1"/>
                <w:sz w:val="16"/>
                <w:szCs w:val="16"/>
              </w:rPr>
            </w:pPr>
            <w:r w:rsidRPr="00875833">
              <w:rPr>
                <w:rFonts w:cstheme="minorHAnsi"/>
                <w:color w:val="000000" w:themeColor="text1"/>
                <w:sz w:val="16"/>
                <w:szCs w:val="16"/>
              </w:rPr>
              <w:t>CY2021 Actual</w:t>
            </w:r>
          </w:p>
        </w:tc>
        <w:tc>
          <w:tcPr>
            <w:tcW w:w="3068" w:type="dxa"/>
          </w:tcPr>
          <w:p w14:paraId="42D39D0B" w14:textId="67BDA4E0" w:rsidR="00481864" w:rsidRPr="00875833" w:rsidRDefault="0054133E" w:rsidP="00481864">
            <w:pPr>
              <w:pStyle w:val="ListParagraph"/>
              <w:ind w:left="0"/>
              <w:jc w:val="center"/>
              <w:rPr>
                <w:rFonts w:cstheme="minorHAnsi"/>
                <w:color w:val="000000" w:themeColor="text1"/>
                <w:sz w:val="16"/>
                <w:szCs w:val="16"/>
              </w:rPr>
            </w:pPr>
            <w:r w:rsidRPr="00875833">
              <w:rPr>
                <w:rFonts w:cstheme="minorHAnsi"/>
                <w:color w:val="000000" w:themeColor="text1"/>
                <w:sz w:val="16"/>
                <w:szCs w:val="16"/>
              </w:rPr>
              <w:t>6,166</w:t>
            </w:r>
          </w:p>
        </w:tc>
        <w:tc>
          <w:tcPr>
            <w:tcW w:w="3095" w:type="dxa"/>
          </w:tcPr>
          <w:p w14:paraId="4B3C7BF2" w14:textId="6A5FF865" w:rsidR="00481864" w:rsidRPr="00875833" w:rsidRDefault="00236346" w:rsidP="00481864">
            <w:pPr>
              <w:pStyle w:val="ListParagraph"/>
              <w:ind w:left="0"/>
              <w:jc w:val="center"/>
              <w:rPr>
                <w:rFonts w:cstheme="minorHAnsi"/>
                <w:color w:val="000000" w:themeColor="text1"/>
                <w:sz w:val="16"/>
                <w:szCs w:val="16"/>
              </w:rPr>
            </w:pPr>
            <w:r w:rsidRPr="00875833">
              <w:rPr>
                <w:rFonts w:cstheme="minorHAnsi"/>
                <w:color w:val="000000" w:themeColor="text1"/>
                <w:sz w:val="16"/>
                <w:szCs w:val="16"/>
              </w:rPr>
              <w:t>97</w:t>
            </w:r>
            <w:r w:rsidR="00481864" w:rsidRPr="00875833">
              <w:rPr>
                <w:rFonts w:cstheme="minorHAnsi"/>
                <w:color w:val="000000" w:themeColor="text1"/>
                <w:sz w:val="16"/>
                <w:szCs w:val="16"/>
              </w:rPr>
              <w:t>%</w:t>
            </w:r>
          </w:p>
        </w:tc>
      </w:tr>
      <w:tr w:rsidR="00481864" w:rsidRPr="00875833" w14:paraId="2BA2D737" w14:textId="77777777" w:rsidTr="00481864">
        <w:tc>
          <w:tcPr>
            <w:tcW w:w="2292" w:type="dxa"/>
          </w:tcPr>
          <w:p w14:paraId="47BCD5B4" w14:textId="44DBF983" w:rsidR="00481864" w:rsidRPr="00875833" w:rsidRDefault="00481864" w:rsidP="001C046D">
            <w:pPr>
              <w:pStyle w:val="ListParagraph"/>
              <w:ind w:left="0"/>
              <w:rPr>
                <w:rFonts w:cstheme="minorHAnsi"/>
                <w:color w:val="000000" w:themeColor="text1"/>
                <w:sz w:val="16"/>
                <w:szCs w:val="16"/>
              </w:rPr>
            </w:pPr>
            <w:r w:rsidRPr="00875833">
              <w:rPr>
                <w:rFonts w:cstheme="minorHAnsi"/>
                <w:color w:val="000000" w:themeColor="text1"/>
                <w:sz w:val="16"/>
                <w:szCs w:val="16"/>
              </w:rPr>
              <w:t>CY2022 Actual</w:t>
            </w:r>
          </w:p>
        </w:tc>
        <w:tc>
          <w:tcPr>
            <w:tcW w:w="3068" w:type="dxa"/>
          </w:tcPr>
          <w:p w14:paraId="325F34E8" w14:textId="144FC21B" w:rsidR="00481864" w:rsidRPr="00875833" w:rsidRDefault="0054133E" w:rsidP="00481864">
            <w:pPr>
              <w:pStyle w:val="ListParagraph"/>
              <w:ind w:left="0"/>
              <w:jc w:val="center"/>
              <w:rPr>
                <w:rFonts w:cstheme="minorHAnsi"/>
                <w:color w:val="000000" w:themeColor="text1"/>
                <w:sz w:val="16"/>
                <w:szCs w:val="16"/>
              </w:rPr>
            </w:pPr>
            <w:r w:rsidRPr="00875833">
              <w:rPr>
                <w:rFonts w:cstheme="minorHAnsi"/>
                <w:color w:val="000000" w:themeColor="text1"/>
                <w:sz w:val="16"/>
                <w:szCs w:val="16"/>
              </w:rPr>
              <w:t>6,020</w:t>
            </w:r>
          </w:p>
        </w:tc>
        <w:tc>
          <w:tcPr>
            <w:tcW w:w="3095" w:type="dxa"/>
          </w:tcPr>
          <w:p w14:paraId="097D6BF2" w14:textId="31DD706A" w:rsidR="00481864" w:rsidRPr="00875833" w:rsidRDefault="00236346" w:rsidP="00481864">
            <w:pPr>
              <w:pStyle w:val="ListParagraph"/>
              <w:ind w:left="0"/>
              <w:jc w:val="center"/>
              <w:rPr>
                <w:rFonts w:cstheme="minorHAnsi"/>
                <w:color w:val="000000" w:themeColor="text1"/>
                <w:sz w:val="16"/>
                <w:szCs w:val="16"/>
              </w:rPr>
            </w:pPr>
            <w:r w:rsidRPr="00875833">
              <w:rPr>
                <w:rFonts w:cstheme="minorHAnsi"/>
                <w:color w:val="000000" w:themeColor="text1"/>
                <w:sz w:val="16"/>
                <w:szCs w:val="16"/>
              </w:rPr>
              <w:t>95</w:t>
            </w:r>
            <w:r w:rsidR="00481864" w:rsidRPr="00875833">
              <w:rPr>
                <w:rFonts w:cstheme="minorHAnsi"/>
                <w:color w:val="000000" w:themeColor="text1"/>
                <w:sz w:val="16"/>
                <w:szCs w:val="16"/>
              </w:rPr>
              <w:t>%</w:t>
            </w:r>
          </w:p>
        </w:tc>
      </w:tr>
      <w:tr w:rsidR="00481864" w:rsidRPr="00875833" w14:paraId="3D91A230" w14:textId="77777777" w:rsidTr="00481864">
        <w:tc>
          <w:tcPr>
            <w:tcW w:w="2292" w:type="dxa"/>
          </w:tcPr>
          <w:p w14:paraId="511DB5AB" w14:textId="08F663C5" w:rsidR="00481864" w:rsidRPr="00875833" w:rsidRDefault="00481864" w:rsidP="001C046D">
            <w:pPr>
              <w:pStyle w:val="ListParagraph"/>
              <w:ind w:left="0"/>
              <w:rPr>
                <w:rFonts w:cstheme="minorHAnsi"/>
                <w:color w:val="000000" w:themeColor="text1"/>
                <w:sz w:val="16"/>
                <w:szCs w:val="16"/>
              </w:rPr>
            </w:pPr>
            <w:r w:rsidRPr="00875833">
              <w:rPr>
                <w:rFonts w:cstheme="minorHAnsi"/>
                <w:color w:val="000000" w:themeColor="text1"/>
                <w:sz w:val="16"/>
                <w:szCs w:val="16"/>
              </w:rPr>
              <w:t>CY2023 Actual</w:t>
            </w:r>
          </w:p>
        </w:tc>
        <w:tc>
          <w:tcPr>
            <w:tcW w:w="3068" w:type="dxa"/>
          </w:tcPr>
          <w:p w14:paraId="7BCF4B4B" w14:textId="6C7139C1" w:rsidR="00481864" w:rsidRPr="00875833" w:rsidRDefault="0054133E" w:rsidP="00481864">
            <w:pPr>
              <w:pStyle w:val="ListParagraph"/>
              <w:ind w:left="0"/>
              <w:jc w:val="center"/>
              <w:rPr>
                <w:rFonts w:cstheme="minorHAnsi"/>
                <w:color w:val="000000" w:themeColor="text1"/>
                <w:sz w:val="16"/>
                <w:szCs w:val="16"/>
              </w:rPr>
            </w:pPr>
            <w:r w:rsidRPr="00875833">
              <w:rPr>
                <w:rFonts w:cstheme="minorHAnsi"/>
                <w:color w:val="000000" w:themeColor="text1"/>
                <w:sz w:val="16"/>
                <w:szCs w:val="16"/>
              </w:rPr>
              <w:t>6,591</w:t>
            </w:r>
          </w:p>
        </w:tc>
        <w:tc>
          <w:tcPr>
            <w:tcW w:w="3095" w:type="dxa"/>
          </w:tcPr>
          <w:p w14:paraId="5A8864D8" w14:textId="6A13AE9B" w:rsidR="00481864" w:rsidRPr="00875833" w:rsidRDefault="009E13E5" w:rsidP="00481864">
            <w:pPr>
              <w:pStyle w:val="ListParagraph"/>
              <w:ind w:left="0"/>
              <w:jc w:val="center"/>
              <w:rPr>
                <w:rFonts w:cstheme="minorHAnsi"/>
                <w:color w:val="000000" w:themeColor="text1"/>
                <w:sz w:val="16"/>
                <w:szCs w:val="16"/>
              </w:rPr>
            </w:pPr>
            <w:r w:rsidRPr="00875833">
              <w:rPr>
                <w:rFonts w:cstheme="minorHAnsi"/>
                <w:color w:val="000000" w:themeColor="text1"/>
                <w:sz w:val="16"/>
                <w:szCs w:val="16"/>
              </w:rPr>
              <w:t>10</w:t>
            </w:r>
            <w:r w:rsidR="00236346" w:rsidRPr="00875833">
              <w:rPr>
                <w:rFonts w:cstheme="minorHAnsi"/>
                <w:color w:val="000000" w:themeColor="text1"/>
                <w:sz w:val="16"/>
                <w:szCs w:val="16"/>
              </w:rPr>
              <w:t>4</w:t>
            </w:r>
            <w:r w:rsidR="00481864" w:rsidRPr="00875833">
              <w:rPr>
                <w:rFonts w:cstheme="minorHAnsi"/>
                <w:color w:val="000000" w:themeColor="text1"/>
                <w:sz w:val="16"/>
                <w:szCs w:val="16"/>
              </w:rPr>
              <w:t>%</w:t>
            </w:r>
          </w:p>
        </w:tc>
      </w:tr>
      <w:tr w:rsidR="00481864" w:rsidRPr="00875833" w14:paraId="3D8E4E6F" w14:textId="77777777" w:rsidTr="00481864">
        <w:tc>
          <w:tcPr>
            <w:tcW w:w="2292" w:type="dxa"/>
          </w:tcPr>
          <w:p w14:paraId="1C714BF1" w14:textId="5BCCF80E" w:rsidR="00481864" w:rsidRPr="00875833" w:rsidRDefault="00481864" w:rsidP="001C046D">
            <w:pPr>
              <w:pStyle w:val="ListParagraph"/>
              <w:ind w:left="0"/>
              <w:rPr>
                <w:rFonts w:cstheme="minorHAnsi"/>
                <w:color w:val="000000" w:themeColor="text1"/>
                <w:sz w:val="16"/>
                <w:szCs w:val="16"/>
              </w:rPr>
            </w:pPr>
            <w:r w:rsidRPr="00875833">
              <w:rPr>
                <w:rFonts w:cstheme="minorHAnsi"/>
                <w:color w:val="000000" w:themeColor="text1"/>
                <w:sz w:val="16"/>
                <w:szCs w:val="16"/>
              </w:rPr>
              <w:t>CY202</w:t>
            </w:r>
            <w:r w:rsidR="006422E3" w:rsidRPr="00875833">
              <w:rPr>
                <w:rFonts w:cstheme="minorHAnsi"/>
                <w:color w:val="000000" w:themeColor="text1"/>
                <w:sz w:val="16"/>
                <w:szCs w:val="16"/>
              </w:rPr>
              <w:t>4</w:t>
            </w:r>
            <w:r w:rsidRPr="00875833">
              <w:rPr>
                <w:rFonts w:cstheme="minorHAnsi"/>
                <w:color w:val="000000" w:themeColor="text1"/>
                <w:sz w:val="16"/>
                <w:szCs w:val="16"/>
              </w:rPr>
              <w:t xml:space="preserve"> Jan-May annualized</w:t>
            </w:r>
          </w:p>
        </w:tc>
        <w:tc>
          <w:tcPr>
            <w:tcW w:w="3068" w:type="dxa"/>
          </w:tcPr>
          <w:p w14:paraId="417B2ED3" w14:textId="27B90FA3" w:rsidR="009E13E5" w:rsidRPr="00875833" w:rsidRDefault="0054133E" w:rsidP="00481864">
            <w:pPr>
              <w:pStyle w:val="ListParagraph"/>
              <w:ind w:left="0"/>
              <w:jc w:val="center"/>
              <w:rPr>
                <w:rFonts w:cstheme="minorHAnsi"/>
                <w:color w:val="000000" w:themeColor="text1"/>
                <w:sz w:val="16"/>
                <w:szCs w:val="16"/>
              </w:rPr>
            </w:pPr>
            <w:r w:rsidRPr="00875833">
              <w:rPr>
                <w:rFonts w:cstheme="minorHAnsi"/>
                <w:color w:val="000000" w:themeColor="text1"/>
                <w:sz w:val="16"/>
                <w:szCs w:val="16"/>
              </w:rPr>
              <w:t>6,867</w:t>
            </w:r>
          </w:p>
        </w:tc>
        <w:tc>
          <w:tcPr>
            <w:tcW w:w="3095" w:type="dxa"/>
          </w:tcPr>
          <w:p w14:paraId="2DC01910" w14:textId="77A43125" w:rsidR="00481864" w:rsidRPr="00875833" w:rsidRDefault="009E13E5" w:rsidP="00481864">
            <w:pPr>
              <w:pStyle w:val="ListParagraph"/>
              <w:ind w:left="0"/>
              <w:jc w:val="center"/>
              <w:rPr>
                <w:rFonts w:cstheme="minorHAnsi"/>
                <w:color w:val="000000" w:themeColor="text1"/>
                <w:sz w:val="16"/>
                <w:szCs w:val="16"/>
              </w:rPr>
            </w:pPr>
            <w:r w:rsidRPr="00875833">
              <w:rPr>
                <w:rFonts w:cstheme="minorHAnsi"/>
                <w:color w:val="000000" w:themeColor="text1"/>
                <w:sz w:val="16"/>
                <w:szCs w:val="16"/>
              </w:rPr>
              <w:t>1</w:t>
            </w:r>
            <w:r w:rsidR="00236346" w:rsidRPr="00875833">
              <w:rPr>
                <w:rFonts w:cstheme="minorHAnsi"/>
                <w:color w:val="000000" w:themeColor="text1"/>
                <w:sz w:val="16"/>
                <w:szCs w:val="16"/>
              </w:rPr>
              <w:t>08</w:t>
            </w:r>
            <w:r w:rsidR="00481864" w:rsidRPr="00875833">
              <w:rPr>
                <w:rFonts w:cstheme="minorHAnsi"/>
                <w:color w:val="000000" w:themeColor="text1"/>
                <w:sz w:val="16"/>
                <w:szCs w:val="16"/>
              </w:rPr>
              <w:t>%</w:t>
            </w:r>
          </w:p>
        </w:tc>
      </w:tr>
    </w:tbl>
    <w:p w14:paraId="4E74B1DF" w14:textId="1410EB45" w:rsidR="001C046D" w:rsidRPr="00875833" w:rsidRDefault="001C046D" w:rsidP="001C046D">
      <w:pPr>
        <w:pStyle w:val="ListParagraph"/>
        <w:spacing w:line="240" w:lineRule="auto"/>
        <w:ind w:left="360"/>
        <w:rPr>
          <w:rFonts w:cstheme="minorHAnsi"/>
          <w:b/>
          <w:bCs/>
          <w:color w:val="000000" w:themeColor="text1"/>
          <w:sz w:val="24"/>
          <w:szCs w:val="24"/>
        </w:rPr>
      </w:pPr>
    </w:p>
    <w:p w14:paraId="3B57E9B8" w14:textId="77777777" w:rsidR="00FF2B8E" w:rsidRPr="00875833" w:rsidRDefault="00FF2B8E" w:rsidP="00FF2B8E">
      <w:pPr>
        <w:pStyle w:val="ListParagraph"/>
        <w:numPr>
          <w:ilvl w:val="0"/>
          <w:numId w:val="15"/>
        </w:numPr>
        <w:spacing w:line="240" w:lineRule="auto"/>
        <w:rPr>
          <w:rFonts w:eastAsia="Times New Roman" w:cstheme="minorHAnsi"/>
          <w:b/>
          <w:bCs/>
          <w:sz w:val="24"/>
          <w:szCs w:val="24"/>
          <w:bdr w:val="none" w:sz="0" w:space="0" w:color="auto" w:frame="1"/>
        </w:rPr>
      </w:pPr>
      <w:r w:rsidRPr="00875833">
        <w:rPr>
          <w:rFonts w:eastAsia="Times New Roman" w:cstheme="minorHAnsi"/>
          <w:b/>
          <w:bCs/>
          <w:sz w:val="24"/>
          <w:szCs w:val="24"/>
          <w:bdr w:val="none" w:sz="0" w:space="0" w:color="auto" w:frame="1"/>
        </w:rPr>
        <w:t>Explain whether and how recent disruptions/closures of hospitals in the region have caused a decrease in access to endoscopy services in the region?</w:t>
      </w:r>
    </w:p>
    <w:p w14:paraId="7E8E7CD5" w14:textId="77777777" w:rsidR="00FF2B8E" w:rsidRPr="00875833" w:rsidRDefault="00FF2B8E" w:rsidP="00761DFC">
      <w:pPr>
        <w:pStyle w:val="ListParagraph"/>
        <w:spacing w:after="0" w:line="240" w:lineRule="auto"/>
        <w:ind w:left="360"/>
        <w:rPr>
          <w:rFonts w:cstheme="minorHAnsi"/>
          <w:b/>
          <w:bCs/>
          <w:color w:val="000000" w:themeColor="text1"/>
          <w:sz w:val="24"/>
          <w:szCs w:val="24"/>
        </w:rPr>
      </w:pPr>
    </w:p>
    <w:p w14:paraId="1D9258B4" w14:textId="6713E217" w:rsidR="005D0991" w:rsidRPr="00D532E0" w:rsidRDefault="00761DFC" w:rsidP="00A406F2">
      <w:pPr>
        <w:ind w:left="720"/>
        <w:rPr>
          <w:rFonts w:asciiTheme="minorHAnsi" w:hAnsiTheme="minorHAnsi" w:cstheme="minorHAnsi"/>
        </w:rPr>
      </w:pPr>
      <w:r w:rsidRPr="00D532E0">
        <w:rPr>
          <w:rFonts w:asciiTheme="minorHAnsi" w:hAnsiTheme="minorHAnsi" w:cstheme="minorHAnsi"/>
          <w:b/>
          <w:bCs/>
        </w:rPr>
        <w:t xml:space="preserve">Response: </w:t>
      </w:r>
      <w:r w:rsidRPr="00D532E0">
        <w:rPr>
          <w:rFonts w:asciiTheme="minorHAnsi" w:hAnsiTheme="minorHAnsi" w:cstheme="minorHAnsi"/>
          <w:b/>
          <w:bCs/>
          <w:color w:val="70AD47" w:themeColor="accent6"/>
        </w:rPr>
        <w:t xml:space="preserve"> </w:t>
      </w:r>
      <w:r w:rsidR="00E437EF" w:rsidRPr="00D532E0">
        <w:rPr>
          <w:rFonts w:asciiTheme="minorHAnsi" w:hAnsiTheme="minorHAnsi" w:cstheme="minorHAnsi"/>
        </w:rPr>
        <w:t>The</w:t>
      </w:r>
      <w:r w:rsidRPr="00D532E0">
        <w:rPr>
          <w:rFonts w:asciiTheme="minorHAnsi" w:hAnsiTheme="minorHAnsi" w:cstheme="minorHAnsi"/>
        </w:rPr>
        <w:t xml:space="preserve"> physicians who perform procedures at the Applicant's ASC also perform procedures at </w:t>
      </w:r>
      <w:r w:rsidR="00E437EF" w:rsidRPr="00D532E0">
        <w:rPr>
          <w:rFonts w:asciiTheme="minorHAnsi" w:hAnsiTheme="minorHAnsi" w:cstheme="minorHAnsi"/>
        </w:rPr>
        <w:t xml:space="preserve">local community hospitals that have been negatively impacted by disruptions and closures.  </w:t>
      </w:r>
      <w:r w:rsidR="00D36455" w:rsidRPr="00D532E0">
        <w:rPr>
          <w:rFonts w:asciiTheme="minorHAnsi" w:hAnsiTheme="minorHAnsi" w:cstheme="minorHAnsi"/>
        </w:rPr>
        <w:t>These</w:t>
      </w:r>
      <w:r w:rsidR="00E437EF" w:rsidRPr="00D532E0">
        <w:rPr>
          <w:rFonts w:asciiTheme="minorHAnsi" w:hAnsiTheme="minorHAnsi" w:cstheme="minorHAnsi"/>
        </w:rPr>
        <w:t xml:space="preserve"> disruptions increased </w:t>
      </w:r>
      <w:r w:rsidR="00D36455" w:rsidRPr="00D532E0">
        <w:rPr>
          <w:rFonts w:asciiTheme="minorHAnsi" w:hAnsiTheme="minorHAnsi" w:cstheme="minorHAnsi"/>
        </w:rPr>
        <w:t xml:space="preserve">demand and </w:t>
      </w:r>
      <w:r w:rsidR="00E437EF" w:rsidRPr="00D532E0">
        <w:rPr>
          <w:rFonts w:asciiTheme="minorHAnsi" w:hAnsiTheme="minorHAnsi" w:cstheme="minorHAnsi"/>
        </w:rPr>
        <w:t xml:space="preserve">wait times for scheduling </w:t>
      </w:r>
      <w:r w:rsidR="00D36455" w:rsidRPr="00D532E0">
        <w:rPr>
          <w:rFonts w:asciiTheme="minorHAnsi" w:hAnsiTheme="minorHAnsi" w:cstheme="minorHAnsi"/>
        </w:rPr>
        <w:t xml:space="preserve">outpatient </w:t>
      </w:r>
      <w:r w:rsidR="00E437EF" w:rsidRPr="00D532E0">
        <w:rPr>
          <w:rFonts w:asciiTheme="minorHAnsi" w:hAnsiTheme="minorHAnsi" w:cstheme="minorHAnsi"/>
        </w:rPr>
        <w:t>GI procedures</w:t>
      </w:r>
      <w:r w:rsidR="00D36455" w:rsidRPr="00D532E0">
        <w:rPr>
          <w:rFonts w:asciiTheme="minorHAnsi" w:hAnsiTheme="minorHAnsi" w:cstheme="minorHAnsi"/>
        </w:rPr>
        <w:t xml:space="preserve"> at the Applicant's ASC</w:t>
      </w:r>
      <w:r w:rsidR="00E437EF" w:rsidRPr="00D532E0">
        <w:rPr>
          <w:rFonts w:asciiTheme="minorHAnsi" w:hAnsiTheme="minorHAnsi" w:cstheme="minorHAnsi"/>
        </w:rPr>
        <w:t>.</w:t>
      </w:r>
      <w:r w:rsidR="001F5584" w:rsidRPr="00D532E0">
        <w:rPr>
          <w:rFonts w:asciiTheme="minorHAnsi" w:hAnsiTheme="minorHAnsi" w:cstheme="minorHAnsi"/>
        </w:rPr>
        <w:t xml:space="preserve"> </w:t>
      </w:r>
      <w:r w:rsidR="00D36455" w:rsidRPr="00D532E0">
        <w:rPr>
          <w:rFonts w:asciiTheme="minorHAnsi" w:hAnsiTheme="minorHAnsi" w:cstheme="minorHAnsi"/>
        </w:rPr>
        <w:t xml:space="preserve">Now that Brockton Hospital has resumed operations, and Morton and Good Samaritan Hospitals are transitioning to new ownership, the physicians continue to experience high demand for high quality outpatient GI procedures to be performed at a </w:t>
      </w:r>
      <w:proofErr w:type="gramStart"/>
      <w:r w:rsidR="00D36455" w:rsidRPr="00D532E0">
        <w:rPr>
          <w:rFonts w:asciiTheme="minorHAnsi" w:hAnsiTheme="minorHAnsi" w:cstheme="minorHAnsi"/>
        </w:rPr>
        <w:t>free standing</w:t>
      </w:r>
      <w:proofErr w:type="gramEnd"/>
      <w:r w:rsidR="00D36455" w:rsidRPr="00D532E0">
        <w:rPr>
          <w:rFonts w:asciiTheme="minorHAnsi" w:hAnsiTheme="minorHAnsi" w:cstheme="minorHAnsi"/>
        </w:rPr>
        <w:t xml:space="preserve"> ASC. Patients appreciate the ease of access and the lower out of pocket costs at a </w:t>
      </w:r>
      <w:proofErr w:type="gramStart"/>
      <w:r w:rsidR="00D36455" w:rsidRPr="00D532E0">
        <w:rPr>
          <w:rFonts w:asciiTheme="minorHAnsi" w:hAnsiTheme="minorHAnsi" w:cstheme="minorHAnsi"/>
        </w:rPr>
        <w:t>free standing</w:t>
      </w:r>
      <w:proofErr w:type="gramEnd"/>
      <w:r w:rsidR="00D36455" w:rsidRPr="00D532E0">
        <w:rPr>
          <w:rFonts w:asciiTheme="minorHAnsi" w:hAnsiTheme="minorHAnsi" w:cstheme="minorHAnsi"/>
        </w:rPr>
        <w:t xml:space="preserve"> ASC compared to an HOPD.  The Applicant is currently the only </w:t>
      </w:r>
      <w:proofErr w:type="gramStart"/>
      <w:r w:rsidR="00D36455" w:rsidRPr="00D532E0">
        <w:rPr>
          <w:rFonts w:asciiTheme="minorHAnsi" w:hAnsiTheme="minorHAnsi" w:cstheme="minorHAnsi"/>
        </w:rPr>
        <w:t>free standing</w:t>
      </w:r>
      <w:proofErr w:type="gramEnd"/>
      <w:r w:rsidR="00D36455" w:rsidRPr="00D532E0">
        <w:rPr>
          <w:rFonts w:asciiTheme="minorHAnsi" w:hAnsiTheme="minorHAnsi" w:cstheme="minorHAnsi"/>
        </w:rPr>
        <w:t xml:space="preserve"> ASC offering GI procedures in the </w:t>
      </w:r>
      <w:r w:rsidR="00FE28F2" w:rsidRPr="00D532E0">
        <w:rPr>
          <w:rFonts w:asciiTheme="minorHAnsi" w:hAnsiTheme="minorHAnsi" w:cstheme="minorHAnsi"/>
        </w:rPr>
        <w:t>primary</w:t>
      </w:r>
      <w:r w:rsidR="00D36455" w:rsidRPr="00D532E0">
        <w:rPr>
          <w:rFonts w:asciiTheme="minorHAnsi" w:hAnsiTheme="minorHAnsi" w:cstheme="minorHAnsi"/>
        </w:rPr>
        <w:t xml:space="preserve"> service area.</w:t>
      </w:r>
      <w:r w:rsidR="003F71BF" w:rsidRPr="00D532E0">
        <w:rPr>
          <w:rFonts w:asciiTheme="minorHAnsi" w:hAnsiTheme="minorHAnsi" w:cstheme="minorHAnsi"/>
        </w:rPr>
        <w:t xml:space="preserve">  Increasing access</w:t>
      </w:r>
      <w:r w:rsidR="00FE28F2" w:rsidRPr="00D532E0">
        <w:rPr>
          <w:rFonts w:asciiTheme="minorHAnsi" w:hAnsiTheme="minorHAnsi" w:cstheme="minorHAnsi"/>
        </w:rPr>
        <w:t xml:space="preserve"> to</w:t>
      </w:r>
      <w:r w:rsidR="003F71BF" w:rsidRPr="00D532E0">
        <w:rPr>
          <w:rFonts w:asciiTheme="minorHAnsi" w:hAnsiTheme="minorHAnsi" w:cstheme="minorHAnsi"/>
        </w:rPr>
        <w:t xml:space="preserve"> GI procedures at a </w:t>
      </w:r>
      <w:proofErr w:type="gramStart"/>
      <w:r w:rsidR="003F71BF" w:rsidRPr="00D532E0">
        <w:rPr>
          <w:rFonts w:asciiTheme="minorHAnsi" w:hAnsiTheme="minorHAnsi" w:cstheme="minorHAnsi"/>
        </w:rPr>
        <w:t>free standing</w:t>
      </w:r>
      <w:proofErr w:type="gramEnd"/>
      <w:r w:rsidR="003F71BF" w:rsidRPr="00D532E0">
        <w:rPr>
          <w:rFonts w:asciiTheme="minorHAnsi" w:hAnsiTheme="minorHAnsi" w:cstheme="minorHAnsi"/>
        </w:rPr>
        <w:t xml:space="preserve"> ASC allows </w:t>
      </w:r>
      <w:r w:rsidR="003F71BF" w:rsidRPr="00D532E0">
        <w:rPr>
          <w:rFonts w:asciiTheme="minorHAnsi" w:hAnsiTheme="minorHAnsi" w:cstheme="minorHAnsi"/>
        </w:rPr>
        <w:lastRenderedPageBreak/>
        <w:t>hospitals to prioritize procedure rooms for inpatient</w:t>
      </w:r>
      <w:r w:rsidR="00213E76" w:rsidRPr="00D532E0">
        <w:rPr>
          <w:rFonts w:asciiTheme="minorHAnsi" w:hAnsiTheme="minorHAnsi" w:cstheme="minorHAnsi"/>
        </w:rPr>
        <w:t xml:space="preserve">, </w:t>
      </w:r>
      <w:r w:rsidR="003F71BF" w:rsidRPr="00D532E0">
        <w:rPr>
          <w:rFonts w:asciiTheme="minorHAnsi" w:hAnsiTheme="minorHAnsi" w:cstheme="minorHAnsi"/>
        </w:rPr>
        <w:t xml:space="preserve">complex outpatient </w:t>
      </w:r>
      <w:r w:rsidR="00213E76" w:rsidRPr="00D532E0">
        <w:rPr>
          <w:rFonts w:asciiTheme="minorHAnsi" w:hAnsiTheme="minorHAnsi" w:cstheme="minorHAnsi"/>
        </w:rPr>
        <w:t xml:space="preserve">and emergency </w:t>
      </w:r>
      <w:r w:rsidR="003F71BF" w:rsidRPr="00D532E0">
        <w:rPr>
          <w:rFonts w:asciiTheme="minorHAnsi" w:hAnsiTheme="minorHAnsi" w:cstheme="minorHAnsi"/>
        </w:rPr>
        <w:t>GI procedures.</w:t>
      </w:r>
      <w:r w:rsidR="00FE28F2" w:rsidRPr="00D532E0">
        <w:rPr>
          <w:rFonts w:asciiTheme="minorHAnsi" w:hAnsiTheme="minorHAnsi" w:cstheme="minorHAnsi"/>
        </w:rPr>
        <w:t xml:space="preserve">  </w:t>
      </w:r>
    </w:p>
    <w:p w14:paraId="1A1F2615" w14:textId="77777777" w:rsidR="00FE28F2" w:rsidRPr="00D532E0" w:rsidRDefault="00FE28F2" w:rsidP="00A406F2">
      <w:pPr>
        <w:ind w:left="720"/>
        <w:rPr>
          <w:rFonts w:asciiTheme="minorHAnsi" w:hAnsiTheme="minorHAnsi" w:cstheme="minorHAnsi"/>
          <w:color w:val="FF0000"/>
        </w:rPr>
      </w:pPr>
    </w:p>
    <w:p w14:paraId="47F66321" w14:textId="77777777" w:rsidR="001A4184" w:rsidRPr="00875833" w:rsidRDefault="001A4184" w:rsidP="00A242C5">
      <w:pPr>
        <w:pStyle w:val="ListParagraph"/>
        <w:spacing w:line="240" w:lineRule="auto"/>
        <w:ind w:left="1080"/>
        <w:rPr>
          <w:rFonts w:cstheme="minorHAnsi"/>
          <w:sz w:val="24"/>
          <w:szCs w:val="24"/>
        </w:rPr>
      </w:pPr>
    </w:p>
    <w:p w14:paraId="634954FF" w14:textId="4638BC60" w:rsidR="00A242C5" w:rsidRPr="00875833" w:rsidRDefault="00A242C5" w:rsidP="008A4A51">
      <w:pPr>
        <w:pStyle w:val="ListParagraph"/>
        <w:numPr>
          <w:ilvl w:val="0"/>
          <w:numId w:val="4"/>
        </w:numPr>
        <w:spacing w:after="0" w:line="240" w:lineRule="auto"/>
        <w:rPr>
          <w:rFonts w:cstheme="minorHAnsi"/>
          <w:b/>
          <w:bCs/>
          <w:sz w:val="24"/>
          <w:szCs w:val="24"/>
        </w:rPr>
      </w:pPr>
      <w:r w:rsidRPr="00875833">
        <w:rPr>
          <w:rFonts w:cstheme="minorHAnsi"/>
          <w:b/>
          <w:bCs/>
          <w:sz w:val="24"/>
          <w:szCs w:val="24"/>
        </w:rPr>
        <w:t xml:space="preserve">Describe the methodology used to determine that two (2) additional procedure rooms were needed to address Patient Panel need. </w:t>
      </w:r>
    </w:p>
    <w:p w14:paraId="395824C2" w14:textId="77777777" w:rsidR="009F0F5C" w:rsidRPr="00D532E0" w:rsidRDefault="009F0F5C" w:rsidP="009F0F5C">
      <w:pPr>
        <w:rPr>
          <w:rFonts w:asciiTheme="minorHAnsi" w:hAnsiTheme="minorHAnsi" w:cstheme="minorHAnsi"/>
        </w:rPr>
      </w:pPr>
    </w:p>
    <w:p w14:paraId="5759DF7E" w14:textId="68E1B4D5" w:rsidR="000E0DD1" w:rsidRPr="00D532E0" w:rsidRDefault="009F0F5C" w:rsidP="000E0DD1">
      <w:pPr>
        <w:ind w:left="720"/>
        <w:rPr>
          <w:rFonts w:asciiTheme="minorHAnsi" w:hAnsiTheme="minorHAnsi" w:cstheme="minorHAnsi"/>
        </w:rPr>
      </w:pPr>
      <w:r w:rsidRPr="00D532E0">
        <w:rPr>
          <w:rFonts w:asciiTheme="minorHAnsi" w:hAnsiTheme="minorHAnsi" w:cstheme="minorHAnsi"/>
          <w:b/>
          <w:bCs/>
        </w:rPr>
        <w:t xml:space="preserve">Response:  </w:t>
      </w:r>
      <w:r w:rsidR="00D36455" w:rsidRPr="00D532E0">
        <w:rPr>
          <w:rFonts w:asciiTheme="minorHAnsi" w:hAnsiTheme="minorHAnsi" w:cstheme="minorHAnsi"/>
        </w:rPr>
        <w:t xml:space="preserve">The Applicant determined that two (2) additional procedure rooms were needed to address Patient Panel need based on input from the existing </w:t>
      </w:r>
      <w:r w:rsidR="00AF26D2" w:rsidRPr="00D532E0">
        <w:rPr>
          <w:rFonts w:asciiTheme="minorHAnsi" w:hAnsiTheme="minorHAnsi" w:cstheme="minorHAnsi"/>
        </w:rPr>
        <w:t xml:space="preserve">CEC physicians </w:t>
      </w:r>
      <w:r w:rsidR="00D36455" w:rsidRPr="00D532E0">
        <w:rPr>
          <w:rFonts w:asciiTheme="minorHAnsi" w:hAnsiTheme="minorHAnsi" w:cstheme="minorHAnsi"/>
        </w:rPr>
        <w:t xml:space="preserve">and </w:t>
      </w:r>
      <w:r w:rsidR="00AF26D2" w:rsidRPr="00D532E0">
        <w:rPr>
          <w:rFonts w:asciiTheme="minorHAnsi" w:hAnsiTheme="minorHAnsi" w:cstheme="minorHAnsi"/>
        </w:rPr>
        <w:t>N</w:t>
      </w:r>
      <w:r w:rsidR="00D36455" w:rsidRPr="00D532E0">
        <w:rPr>
          <w:rFonts w:asciiTheme="minorHAnsi" w:hAnsiTheme="minorHAnsi" w:cstheme="minorHAnsi"/>
        </w:rPr>
        <w:t xml:space="preserve">ew </w:t>
      </w:r>
      <w:r w:rsidR="00AF26D2" w:rsidRPr="00D532E0">
        <w:rPr>
          <w:rFonts w:asciiTheme="minorHAnsi" w:hAnsiTheme="minorHAnsi" w:cstheme="minorHAnsi"/>
        </w:rPr>
        <w:t>P</w:t>
      </w:r>
      <w:r w:rsidR="00D36455" w:rsidRPr="00D532E0">
        <w:rPr>
          <w:rFonts w:asciiTheme="minorHAnsi" w:hAnsiTheme="minorHAnsi" w:cstheme="minorHAnsi"/>
        </w:rPr>
        <w:t>hysicians</w:t>
      </w:r>
      <w:r w:rsidR="005263C8" w:rsidRPr="00D532E0">
        <w:rPr>
          <w:rFonts w:asciiTheme="minorHAnsi" w:hAnsiTheme="minorHAnsi" w:cstheme="minorHAnsi"/>
        </w:rPr>
        <w:t xml:space="preserve"> </w:t>
      </w:r>
      <w:r w:rsidR="00AF26D2" w:rsidRPr="00D532E0">
        <w:rPr>
          <w:rFonts w:asciiTheme="minorHAnsi" w:hAnsiTheme="minorHAnsi" w:cstheme="minorHAnsi"/>
        </w:rPr>
        <w:t>referenced in the Narrative</w:t>
      </w:r>
      <w:r w:rsidR="005263C8" w:rsidRPr="00D532E0">
        <w:rPr>
          <w:rFonts w:asciiTheme="minorHAnsi" w:hAnsiTheme="minorHAnsi" w:cstheme="minorHAnsi"/>
        </w:rPr>
        <w:t xml:space="preserve">.  </w:t>
      </w:r>
      <w:r w:rsidR="000E0DD1" w:rsidRPr="00D532E0">
        <w:rPr>
          <w:rFonts w:asciiTheme="minorHAnsi" w:hAnsiTheme="minorHAnsi" w:cstheme="minorHAnsi"/>
        </w:rPr>
        <w:t>Even before the New Physicians began treating patients at the Applicant’s ASC in early 2024, utilization was approaching or exceeding 100%. In the short term, the</w:t>
      </w:r>
      <w:r w:rsidR="005263C8" w:rsidRPr="00D532E0">
        <w:rPr>
          <w:rFonts w:asciiTheme="minorHAnsi" w:hAnsiTheme="minorHAnsi" w:cstheme="minorHAnsi"/>
        </w:rPr>
        <w:t xml:space="preserve"> existing physicians have been sharing their block time to allow the </w:t>
      </w:r>
      <w:r w:rsidR="000E0DD1" w:rsidRPr="00D532E0">
        <w:rPr>
          <w:rFonts w:asciiTheme="minorHAnsi" w:hAnsiTheme="minorHAnsi" w:cstheme="minorHAnsi"/>
        </w:rPr>
        <w:t>New Physicians</w:t>
      </w:r>
      <w:r w:rsidR="005263C8" w:rsidRPr="00D532E0">
        <w:rPr>
          <w:rFonts w:asciiTheme="minorHAnsi" w:hAnsiTheme="minorHAnsi" w:cstheme="minorHAnsi"/>
        </w:rPr>
        <w:t xml:space="preserve"> to start performing procedures at the Applicant's ASC</w:t>
      </w:r>
      <w:r w:rsidR="000E0DD1" w:rsidRPr="00D532E0">
        <w:rPr>
          <w:rFonts w:asciiTheme="minorHAnsi" w:hAnsiTheme="minorHAnsi" w:cstheme="minorHAnsi"/>
        </w:rPr>
        <w:t xml:space="preserve"> and the ASC has opened up some Saturday hours, but these are not long-term solutions</w:t>
      </w:r>
      <w:r w:rsidR="005263C8" w:rsidRPr="00D532E0">
        <w:rPr>
          <w:rFonts w:asciiTheme="minorHAnsi" w:hAnsiTheme="minorHAnsi" w:cstheme="minorHAnsi"/>
        </w:rPr>
        <w:t>.</w:t>
      </w:r>
      <w:r w:rsidR="000E0DD1" w:rsidRPr="00D532E0">
        <w:rPr>
          <w:rFonts w:asciiTheme="minorHAnsi" w:hAnsiTheme="minorHAnsi" w:cstheme="minorHAnsi"/>
        </w:rPr>
        <w:t xml:space="preserve">  As discussed in the Initial Application and above, need for the ASC’s services is the result of changes in the recommended colon cancer screening age from 50 to 45, increased demand from patients and physicians for GI procedures in an ASC versus HOPD, the aging population in the primary service area, and disruptions in services available at local community hospitals.</w:t>
      </w:r>
    </w:p>
    <w:p w14:paraId="610EB44A" w14:textId="2DDFB9AB" w:rsidR="009F0F5C" w:rsidRPr="00875833" w:rsidRDefault="009F0F5C" w:rsidP="009F0F5C">
      <w:pPr>
        <w:pStyle w:val="ListParagraph"/>
        <w:spacing w:line="240" w:lineRule="auto"/>
        <w:ind w:left="360"/>
        <w:rPr>
          <w:rFonts w:cstheme="minorHAnsi"/>
          <w:b/>
          <w:bCs/>
          <w:sz w:val="24"/>
          <w:szCs w:val="24"/>
        </w:rPr>
      </w:pPr>
    </w:p>
    <w:p w14:paraId="466C9BC0" w14:textId="77777777" w:rsidR="00A242C5" w:rsidRPr="00875833" w:rsidRDefault="00A242C5" w:rsidP="00A242C5">
      <w:pPr>
        <w:pStyle w:val="ListParagraph"/>
        <w:spacing w:line="240" w:lineRule="auto"/>
        <w:ind w:left="360"/>
        <w:rPr>
          <w:rFonts w:cstheme="minorHAnsi"/>
          <w:sz w:val="24"/>
          <w:szCs w:val="24"/>
        </w:rPr>
      </w:pPr>
    </w:p>
    <w:p w14:paraId="77CCFACB" w14:textId="640B8C00" w:rsidR="00D23C1F" w:rsidRPr="00875833" w:rsidRDefault="00D23C1F" w:rsidP="008A4A51">
      <w:pPr>
        <w:pStyle w:val="ListParagraph"/>
        <w:numPr>
          <w:ilvl w:val="0"/>
          <w:numId w:val="4"/>
        </w:numPr>
        <w:spacing w:line="240" w:lineRule="auto"/>
        <w:rPr>
          <w:rFonts w:cstheme="minorHAnsi"/>
          <w:b/>
          <w:bCs/>
          <w:sz w:val="24"/>
          <w:szCs w:val="24"/>
        </w:rPr>
      </w:pPr>
      <w:r w:rsidRPr="00875833">
        <w:rPr>
          <w:rFonts w:cstheme="minorHAnsi"/>
          <w:b/>
          <w:bCs/>
          <w:sz w:val="24"/>
          <w:szCs w:val="24"/>
        </w:rPr>
        <w:t xml:space="preserve">The application provides </w:t>
      </w:r>
      <w:r w:rsidR="005E12B9" w:rsidRPr="00875833">
        <w:rPr>
          <w:rFonts w:cstheme="minorHAnsi"/>
          <w:b/>
          <w:bCs/>
          <w:sz w:val="24"/>
          <w:szCs w:val="24"/>
        </w:rPr>
        <w:t>five-year</w:t>
      </w:r>
      <w:r w:rsidRPr="00875833">
        <w:rPr>
          <w:rFonts w:cstheme="minorHAnsi"/>
          <w:b/>
          <w:bCs/>
          <w:sz w:val="24"/>
          <w:szCs w:val="24"/>
        </w:rPr>
        <w:t xml:space="preserve"> projections of ASC volume after project implementation </w:t>
      </w:r>
    </w:p>
    <w:p w14:paraId="0DBE466B" w14:textId="332B6611" w:rsidR="00D23C1F" w:rsidRPr="00875833" w:rsidRDefault="00D23C1F" w:rsidP="008A4A51">
      <w:pPr>
        <w:pStyle w:val="ListParagraph"/>
        <w:numPr>
          <w:ilvl w:val="1"/>
          <w:numId w:val="2"/>
        </w:numPr>
        <w:spacing w:line="240" w:lineRule="auto"/>
        <w:ind w:left="1080"/>
        <w:rPr>
          <w:rFonts w:cstheme="minorHAnsi"/>
          <w:b/>
          <w:bCs/>
          <w:sz w:val="24"/>
          <w:szCs w:val="24"/>
        </w:rPr>
      </w:pPr>
      <w:r w:rsidRPr="00875833">
        <w:rPr>
          <w:rFonts w:cstheme="minorHAnsi"/>
          <w:b/>
          <w:bCs/>
          <w:sz w:val="24"/>
          <w:szCs w:val="24"/>
        </w:rPr>
        <w:t xml:space="preserve">What is the first year of project </w:t>
      </w:r>
      <w:r w:rsidR="005E12B9" w:rsidRPr="00875833">
        <w:rPr>
          <w:rFonts w:cstheme="minorHAnsi"/>
          <w:b/>
          <w:bCs/>
          <w:sz w:val="24"/>
          <w:szCs w:val="24"/>
        </w:rPr>
        <w:t>implementation?</w:t>
      </w:r>
      <w:r w:rsidRPr="00875833">
        <w:rPr>
          <w:rFonts w:cstheme="minorHAnsi"/>
          <w:b/>
          <w:bCs/>
          <w:sz w:val="24"/>
          <w:szCs w:val="24"/>
        </w:rPr>
        <w:t xml:space="preserve"> </w:t>
      </w:r>
    </w:p>
    <w:p w14:paraId="6AE9EA63" w14:textId="2534AF1D" w:rsidR="000E0DD1" w:rsidRPr="00D532E0" w:rsidRDefault="000E0DD1" w:rsidP="000E0DD1">
      <w:pPr>
        <w:ind w:left="720"/>
        <w:rPr>
          <w:rFonts w:asciiTheme="minorHAnsi" w:hAnsiTheme="minorHAnsi" w:cstheme="minorHAnsi"/>
          <w:b/>
          <w:bCs/>
        </w:rPr>
      </w:pPr>
      <w:r w:rsidRPr="00D532E0">
        <w:rPr>
          <w:rFonts w:asciiTheme="minorHAnsi" w:hAnsiTheme="minorHAnsi" w:cstheme="minorHAnsi"/>
          <w:b/>
          <w:bCs/>
        </w:rPr>
        <w:t xml:space="preserve">Response:  </w:t>
      </w:r>
      <w:r w:rsidRPr="00D532E0">
        <w:rPr>
          <w:rFonts w:asciiTheme="minorHAnsi" w:hAnsiTheme="minorHAnsi" w:cstheme="minorHAnsi"/>
        </w:rPr>
        <w:t>The Applicant expects to begin providing services in November 2025, so the first year of implementation will be CY2026, based on timeline for DON approval and construction.</w:t>
      </w:r>
      <w:r w:rsidRPr="00D532E0">
        <w:rPr>
          <w:rFonts w:asciiTheme="minorHAnsi" w:hAnsiTheme="minorHAnsi" w:cstheme="minorHAnsi"/>
          <w:b/>
          <w:bCs/>
        </w:rPr>
        <w:t xml:space="preserve">  </w:t>
      </w:r>
    </w:p>
    <w:p w14:paraId="2FBBF683" w14:textId="77777777" w:rsidR="000E0DD1" w:rsidRPr="00D532E0" w:rsidRDefault="000E0DD1" w:rsidP="000E0DD1">
      <w:pPr>
        <w:ind w:left="720"/>
        <w:rPr>
          <w:rFonts w:asciiTheme="minorHAnsi" w:hAnsiTheme="minorHAnsi" w:cstheme="minorHAnsi"/>
          <w:b/>
          <w:bCs/>
        </w:rPr>
      </w:pPr>
    </w:p>
    <w:p w14:paraId="1E435B97" w14:textId="48237AB6" w:rsidR="001A4184" w:rsidRPr="00875833" w:rsidRDefault="00D23C1F" w:rsidP="008A4A51">
      <w:pPr>
        <w:pStyle w:val="ListParagraph"/>
        <w:numPr>
          <w:ilvl w:val="1"/>
          <w:numId w:val="2"/>
        </w:numPr>
        <w:spacing w:after="0" w:line="240" w:lineRule="auto"/>
        <w:ind w:left="1080"/>
        <w:rPr>
          <w:rFonts w:cstheme="minorHAnsi"/>
          <w:b/>
          <w:bCs/>
          <w:sz w:val="24"/>
          <w:szCs w:val="24"/>
        </w:rPr>
      </w:pPr>
      <w:r w:rsidRPr="00875833">
        <w:rPr>
          <w:rFonts w:cstheme="minorHAnsi"/>
          <w:b/>
          <w:bCs/>
          <w:sz w:val="24"/>
          <w:szCs w:val="24"/>
        </w:rPr>
        <w:t>Where does the Applicant expect new volume will originate?</w:t>
      </w:r>
    </w:p>
    <w:p w14:paraId="27650441" w14:textId="77777777" w:rsidR="00F37585" w:rsidRPr="00D532E0" w:rsidRDefault="00F37585" w:rsidP="00F37585">
      <w:pPr>
        <w:ind w:left="720"/>
        <w:rPr>
          <w:rFonts w:asciiTheme="minorHAnsi" w:hAnsiTheme="minorHAnsi" w:cstheme="minorHAnsi"/>
        </w:rPr>
      </w:pPr>
    </w:p>
    <w:p w14:paraId="63A1B474" w14:textId="365EEB09" w:rsidR="000E0DD1" w:rsidRPr="00D532E0" w:rsidRDefault="000E0DD1" w:rsidP="00F37585">
      <w:pPr>
        <w:ind w:left="720"/>
        <w:rPr>
          <w:rFonts w:asciiTheme="minorHAnsi" w:hAnsiTheme="minorHAnsi" w:cstheme="minorHAnsi"/>
        </w:rPr>
      </w:pPr>
      <w:r w:rsidRPr="00D532E0">
        <w:rPr>
          <w:rFonts w:asciiTheme="minorHAnsi" w:hAnsiTheme="minorHAnsi" w:cstheme="minorHAnsi"/>
          <w:b/>
          <w:bCs/>
        </w:rPr>
        <w:t>Response:</w:t>
      </w:r>
      <w:r w:rsidRPr="00D532E0">
        <w:rPr>
          <w:rFonts w:asciiTheme="minorHAnsi" w:hAnsiTheme="minorHAnsi" w:cstheme="minorHAnsi"/>
        </w:rPr>
        <w:t xml:space="preserve">  The Applicant expects that the new volume will originate from patients of current CEC Physicians, the New Physicians referenced in the Narrative, and potentially other third-party referral services.</w:t>
      </w:r>
    </w:p>
    <w:p w14:paraId="62292542" w14:textId="77777777" w:rsidR="00A242C5" w:rsidRPr="00875833" w:rsidRDefault="00A242C5" w:rsidP="00996E79">
      <w:pPr>
        <w:pStyle w:val="ListParagraph"/>
        <w:spacing w:line="240" w:lineRule="auto"/>
        <w:ind w:left="1080"/>
        <w:rPr>
          <w:rFonts w:cstheme="minorHAnsi"/>
          <w:sz w:val="24"/>
          <w:szCs w:val="24"/>
        </w:rPr>
      </w:pPr>
    </w:p>
    <w:p w14:paraId="22DE7C80" w14:textId="77777777" w:rsidR="00996E79" w:rsidRPr="00875833" w:rsidRDefault="001A4184" w:rsidP="008A4A51">
      <w:pPr>
        <w:pStyle w:val="ListParagraph"/>
        <w:numPr>
          <w:ilvl w:val="0"/>
          <w:numId w:val="4"/>
        </w:numPr>
        <w:spacing w:line="240" w:lineRule="auto"/>
        <w:rPr>
          <w:rFonts w:cstheme="minorHAnsi"/>
          <w:b/>
          <w:bCs/>
          <w:sz w:val="24"/>
          <w:szCs w:val="24"/>
        </w:rPr>
      </w:pPr>
      <w:r w:rsidRPr="00875833">
        <w:rPr>
          <w:rFonts w:cstheme="minorHAnsi"/>
          <w:b/>
          <w:bCs/>
          <w:sz w:val="24"/>
          <w:szCs w:val="24"/>
        </w:rPr>
        <w:t>With the lowering of the screening age to 45 for colorectal cancers,</w:t>
      </w:r>
    </w:p>
    <w:p w14:paraId="583015DD" w14:textId="2D42CE7D" w:rsidR="00996E79" w:rsidRPr="00875833" w:rsidRDefault="00996E79" w:rsidP="008A4A51">
      <w:pPr>
        <w:pStyle w:val="ListParagraph"/>
        <w:numPr>
          <w:ilvl w:val="0"/>
          <w:numId w:val="6"/>
        </w:numPr>
        <w:spacing w:line="240" w:lineRule="auto"/>
        <w:rPr>
          <w:rFonts w:cstheme="minorHAnsi"/>
          <w:b/>
          <w:bCs/>
          <w:sz w:val="24"/>
          <w:szCs w:val="24"/>
        </w:rPr>
      </w:pPr>
      <w:r w:rsidRPr="00875833">
        <w:rPr>
          <w:rFonts w:cstheme="minorHAnsi"/>
          <w:b/>
          <w:bCs/>
          <w:sz w:val="24"/>
          <w:szCs w:val="24"/>
        </w:rPr>
        <w:t>How many additional screenings were performed annually?</w:t>
      </w:r>
    </w:p>
    <w:p w14:paraId="063BB3E9" w14:textId="77777777" w:rsidR="00BA27B7" w:rsidRPr="00D532E0" w:rsidRDefault="00BA27B7" w:rsidP="00BA27B7">
      <w:pPr>
        <w:ind w:left="720"/>
        <w:rPr>
          <w:rFonts w:asciiTheme="minorHAnsi" w:hAnsiTheme="minorHAnsi" w:cstheme="minorHAnsi"/>
        </w:rPr>
      </w:pPr>
    </w:p>
    <w:p w14:paraId="26B9FE0C" w14:textId="736FB1B3" w:rsidR="00CF4083" w:rsidRPr="00D532E0" w:rsidRDefault="00CF4083" w:rsidP="000E0DD1">
      <w:pPr>
        <w:pStyle w:val="ListParagraph"/>
        <w:spacing w:line="240" w:lineRule="auto"/>
        <w:rPr>
          <w:rFonts w:cstheme="minorHAnsi"/>
          <w:b/>
          <w:bCs/>
          <w:sz w:val="24"/>
          <w:szCs w:val="24"/>
        </w:rPr>
      </w:pPr>
      <w:r w:rsidRPr="00D532E0">
        <w:rPr>
          <w:rFonts w:cstheme="minorHAnsi"/>
          <w:b/>
          <w:bCs/>
          <w:sz w:val="24"/>
          <w:szCs w:val="24"/>
        </w:rPr>
        <w:t xml:space="preserve">Response:  </w:t>
      </w:r>
      <w:r w:rsidR="000E0DD1" w:rsidRPr="00D532E0">
        <w:rPr>
          <w:rFonts w:cstheme="minorHAnsi"/>
          <w:b/>
          <w:bCs/>
          <w:sz w:val="24"/>
          <w:szCs w:val="24"/>
        </w:rPr>
        <w:t xml:space="preserve"> </w:t>
      </w:r>
      <w:r w:rsidR="005150AC" w:rsidRPr="00D532E0">
        <w:rPr>
          <w:rFonts w:cstheme="minorHAnsi"/>
          <w:sz w:val="24"/>
          <w:szCs w:val="24"/>
        </w:rPr>
        <w:t>In May 2021 the American College of Gastroenterology reduced the recommended age to start screening for colorecta</w:t>
      </w:r>
      <w:r w:rsidR="000E0DD1" w:rsidRPr="00D532E0">
        <w:rPr>
          <w:rFonts w:cstheme="minorHAnsi"/>
          <w:sz w:val="24"/>
          <w:szCs w:val="24"/>
        </w:rPr>
        <w:t>l</w:t>
      </w:r>
      <w:r w:rsidR="005150AC" w:rsidRPr="00D532E0">
        <w:rPr>
          <w:rFonts w:cstheme="minorHAnsi"/>
          <w:sz w:val="24"/>
          <w:szCs w:val="24"/>
        </w:rPr>
        <w:t xml:space="preserve"> cancer from 50 to 45.  As noted in the response to question 1 above, the Applicant is not able to report CPT procedures by age, however, the Applicant did see a significant increase in year over year colorectal screenings </w:t>
      </w:r>
      <w:r w:rsidR="000A4C8D" w:rsidRPr="00D532E0">
        <w:rPr>
          <w:rFonts w:cstheme="minorHAnsi"/>
          <w:sz w:val="24"/>
          <w:szCs w:val="24"/>
        </w:rPr>
        <w:t>since</w:t>
      </w:r>
      <w:r w:rsidR="005150AC" w:rsidRPr="00D532E0">
        <w:rPr>
          <w:rFonts w:cstheme="minorHAnsi"/>
          <w:sz w:val="24"/>
          <w:szCs w:val="24"/>
        </w:rPr>
        <w:t xml:space="preserve"> 202</w:t>
      </w:r>
      <w:r w:rsidR="000E0DD1" w:rsidRPr="00D532E0">
        <w:rPr>
          <w:rFonts w:cstheme="minorHAnsi"/>
          <w:sz w:val="24"/>
          <w:szCs w:val="24"/>
        </w:rPr>
        <w:t xml:space="preserve">1, which the Applicant believes can be attributed, in part, to the change in screening recommendations.  </w:t>
      </w:r>
    </w:p>
    <w:p w14:paraId="412E8483" w14:textId="77777777" w:rsidR="005150AC" w:rsidRPr="00D532E0" w:rsidRDefault="005150AC" w:rsidP="004B07C8">
      <w:pPr>
        <w:ind w:left="720"/>
        <w:rPr>
          <w:rFonts w:asciiTheme="minorHAnsi" w:hAnsiTheme="minorHAnsi" w:cstheme="minorHAnsi"/>
          <w:color w:val="70AD47" w:themeColor="accent6"/>
        </w:rPr>
      </w:pPr>
    </w:p>
    <w:tbl>
      <w:tblPr>
        <w:tblStyle w:val="TableGrid"/>
        <w:tblW w:w="8578" w:type="dxa"/>
        <w:tblInd w:w="1080" w:type="dxa"/>
        <w:tblLook w:val="04A0" w:firstRow="1" w:lastRow="0" w:firstColumn="1" w:lastColumn="0" w:noHBand="0" w:noVBand="1"/>
      </w:tblPr>
      <w:tblGrid>
        <w:gridCol w:w="2594"/>
        <w:gridCol w:w="808"/>
        <w:gridCol w:w="808"/>
        <w:gridCol w:w="719"/>
        <w:gridCol w:w="719"/>
        <w:gridCol w:w="990"/>
        <w:gridCol w:w="970"/>
        <w:gridCol w:w="970"/>
      </w:tblGrid>
      <w:tr w:rsidR="00D90CD9" w:rsidRPr="00875833" w14:paraId="71B7FAEC" w14:textId="77777777" w:rsidTr="009276F4">
        <w:trPr>
          <w:cantSplit/>
          <w:tblHeader/>
        </w:trPr>
        <w:tc>
          <w:tcPr>
            <w:tcW w:w="2605" w:type="dxa"/>
          </w:tcPr>
          <w:p w14:paraId="2CF86596" w14:textId="35F948C5" w:rsidR="00D90CD9" w:rsidRPr="00875833" w:rsidRDefault="00D90CD9" w:rsidP="00D90CD9">
            <w:pPr>
              <w:rPr>
                <w:rFonts w:asciiTheme="minorHAnsi" w:hAnsiTheme="minorHAnsi" w:cstheme="minorHAnsi"/>
                <w:b/>
                <w:bCs/>
                <w:color w:val="000000" w:themeColor="text1"/>
                <w:sz w:val="16"/>
                <w:szCs w:val="16"/>
              </w:rPr>
            </w:pPr>
            <w:r w:rsidRPr="00875833">
              <w:rPr>
                <w:rFonts w:asciiTheme="minorHAnsi" w:hAnsiTheme="minorHAnsi" w:cstheme="minorHAnsi"/>
                <w:b/>
                <w:bCs/>
                <w:color w:val="000000" w:themeColor="text1"/>
                <w:sz w:val="16"/>
                <w:szCs w:val="16"/>
              </w:rPr>
              <w:t xml:space="preserve">Colon </w:t>
            </w:r>
            <w:r w:rsidR="00140DDF" w:rsidRPr="00875833">
              <w:rPr>
                <w:rFonts w:asciiTheme="minorHAnsi" w:hAnsiTheme="minorHAnsi" w:cstheme="minorHAnsi"/>
                <w:b/>
                <w:bCs/>
                <w:color w:val="000000" w:themeColor="text1"/>
                <w:sz w:val="16"/>
                <w:szCs w:val="16"/>
              </w:rPr>
              <w:t xml:space="preserve">CA </w:t>
            </w:r>
            <w:r w:rsidRPr="00875833">
              <w:rPr>
                <w:rFonts w:asciiTheme="minorHAnsi" w:hAnsiTheme="minorHAnsi" w:cstheme="minorHAnsi"/>
                <w:b/>
                <w:bCs/>
                <w:color w:val="000000" w:themeColor="text1"/>
                <w:sz w:val="16"/>
                <w:szCs w:val="16"/>
              </w:rPr>
              <w:t>screening Procedures (CPT codes)</w:t>
            </w:r>
          </w:p>
        </w:tc>
        <w:tc>
          <w:tcPr>
            <w:tcW w:w="810" w:type="dxa"/>
          </w:tcPr>
          <w:p w14:paraId="505DE689" w14:textId="239AC2E8" w:rsidR="00D90CD9" w:rsidRPr="00875833" w:rsidRDefault="00D90CD9" w:rsidP="00D90CD9">
            <w:pPr>
              <w:jc w:val="center"/>
              <w:rPr>
                <w:rFonts w:asciiTheme="minorHAnsi" w:hAnsiTheme="minorHAnsi" w:cstheme="minorHAnsi"/>
                <w:b/>
                <w:bCs/>
                <w:color w:val="000000" w:themeColor="text1"/>
                <w:sz w:val="16"/>
                <w:szCs w:val="16"/>
              </w:rPr>
            </w:pPr>
            <w:r w:rsidRPr="00875833">
              <w:rPr>
                <w:rFonts w:asciiTheme="minorHAnsi" w:hAnsiTheme="minorHAnsi" w:cstheme="minorHAnsi"/>
                <w:b/>
                <w:bCs/>
                <w:color w:val="000000" w:themeColor="text1"/>
                <w:sz w:val="16"/>
                <w:szCs w:val="16"/>
              </w:rPr>
              <w:t>CY20</w:t>
            </w:r>
          </w:p>
        </w:tc>
        <w:tc>
          <w:tcPr>
            <w:tcW w:w="810" w:type="dxa"/>
          </w:tcPr>
          <w:p w14:paraId="3D61F4B4" w14:textId="56E099E0" w:rsidR="00D90CD9" w:rsidRPr="00875833" w:rsidRDefault="00D90CD9" w:rsidP="00D90CD9">
            <w:pPr>
              <w:jc w:val="center"/>
              <w:rPr>
                <w:rFonts w:asciiTheme="minorHAnsi" w:hAnsiTheme="minorHAnsi" w:cstheme="minorHAnsi"/>
                <w:b/>
                <w:bCs/>
                <w:color w:val="000000" w:themeColor="text1"/>
                <w:sz w:val="16"/>
                <w:szCs w:val="16"/>
              </w:rPr>
            </w:pPr>
            <w:r w:rsidRPr="00875833">
              <w:rPr>
                <w:rFonts w:asciiTheme="minorHAnsi" w:hAnsiTheme="minorHAnsi" w:cstheme="minorHAnsi"/>
                <w:b/>
                <w:bCs/>
                <w:color w:val="000000" w:themeColor="text1"/>
                <w:sz w:val="16"/>
                <w:szCs w:val="16"/>
              </w:rPr>
              <w:t>CY21</w:t>
            </w:r>
          </w:p>
        </w:tc>
        <w:tc>
          <w:tcPr>
            <w:tcW w:w="720" w:type="dxa"/>
          </w:tcPr>
          <w:p w14:paraId="5AE7EA2C" w14:textId="63FB7764" w:rsidR="00D90CD9" w:rsidRPr="00875833" w:rsidRDefault="00D90CD9" w:rsidP="00D90CD9">
            <w:pPr>
              <w:jc w:val="center"/>
              <w:rPr>
                <w:rFonts w:asciiTheme="minorHAnsi" w:hAnsiTheme="minorHAnsi" w:cstheme="minorHAnsi"/>
                <w:b/>
                <w:bCs/>
                <w:color w:val="000000" w:themeColor="text1"/>
                <w:sz w:val="16"/>
                <w:szCs w:val="16"/>
              </w:rPr>
            </w:pPr>
            <w:r w:rsidRPr="00875833">
              <w:rPr>
                <w:rFonts w:asciiTheme="minorHAnsi" w:hAnsiTheme="minorHAnsi" w:cstheme="minorHAnsi"/>
                <w:b/>
                <w:bCs/>
                <w:color w:val="000000" w:themeColor="text1"/>
                <w:sz w:val="16"/>
                <w:szCs w:val="16"/>
              </w:rPr>
              <w:t>CY22</w:t>
            </w:r>
          </w:p>
        </w:tc>
        <w:tc>
          <w:tcPr>
            <w:tcW w:w="720" w:type="dxa"/>
          </w:tcPr>
          <w:p w14:paraId="201508BF" w14:textId="77EF6436" w:rsidR="00D90CD9" w:rsidRPr="00875833" w:rsidRDefault="00D90CD9" w:rsidP="00D90CD9">
            <w:pPr>
              <w:jc w:val="center"/>
              <w:rPr>
                <w:rFonts w:asciiTheme="minorHAnsi" w:hAnsiTheme="minorHAnsi" w:cstheme="minorHAnsi"/>
                <w:b/>
                <w:bCs/>
                <w:color w:val="000000" w:themeColor="text1"/>
                <w:sz w:val="16"/>
                <w:szCs w:val="16"/>
              </w:rPr>
            </w:pPr>
            <w:r w:rsidRPr="00875833">
              <w:rPr>
                <w:rFonts w:asciiTheme="minorHAnsi" w:hAnsiTheme="minorHAnsi" w:cstheme="minorHAnsi"/>
                <w:b/>
                <w:bCs/>
                <w:color w:val="000000" w:themeColor="text1"/>
                <w:sz w:val="16"/>
                <w:szCs w:val="16"/>
              </w:rPr>
              <w:t>CY23</w:t>
            </w:r>
          </w:p>
        </w:tc>
        <w:tc>
          <w:tcPr>
            <w:tcW w:w="971" w:type="dxa"/>
          </w:tcPr>
          <w:p w14:paraId="3545CD78" w14:textId="39C418DE" w:rsidR="00D90CD9" w:rsidRPr="00875833" w:rsidRDefault="00D90CD9" w:rsidP="00D90CD9">
            <w:pPr>
              <w:jc w:val="center"/>
              <w:rPr>
                <w:rFonts w:asciiTheme="minorHAnsi" w:hAnsiTheme="minorHAnsi" w:cstheme="minorHAnsi"/>
                <w:b/>
                <w:bCs/>
                <w:color w:val="000000" w:themeColor="text1"/>
                <w:sz w:val="16"/>
                <w:szCs w:val="16"/>
              </w:rPr>
            </w:pPr>
            <w:r w:rsidRPr="00875833">
              <w:rPr>
                <w:rFonts w:asciiTheme="minorHAnsi" w:hAnsiTheme="minorHAnsi" w:cstheme="minorHAnsi"/>
                <w:b/>
                <w:bCs/>
                <w:color w:val="000000" w:themeColor="text1"/>
                <w:sz w:val="16"/>
                <w:szCs w:val="16"/>
              </w:rPr>
              <w:t>CY24 (Jan-May annualized)</w:t>
            </w:r>
          </w:p>
        </w:tc>
        <w:tc>
          <w:tcPr>
            <w:tcW w:w="971" w:type="dxa"/>
          </w:tcPr>
          <w:p w14:paraId="378CAA2B" w14:textId="2AF62865" w:rsidR="00D90CD9" w:rsidRPr="00875833" w:rsidRDefault="00A92623" w:rsidP="00D90CD9">
            <w:pPr>
              <w:jc w:val="center"/>
              <w:rPr>
                <w:rFonts w:asciiTheme="minorHAnsi" w:hAnsiTheme="minorHAnsi" w:cstheme="minorHAnsi"/>
                <w:b/>
                <w:bCs/>
                <w:color w:val="000000" w:themeColor="text1"/>
                <w:sz w:val="16"/>
                <w:szCs w:val="16"/>
              </w:rPr>
            </w:pPr>
            <w:r w:rsidRPr="00875833">
              <w:rPr>
                <w:rFonts w:asciiTheme="minorHAnsi" w:hAnsiTheme="minorHAnsi" w:cstheme="minorHAnsi"/>
                <w:b/>
                <w:bCs/>
                <w:color w:val="000000" w:themeColor="text1"/>
                <w:sz w:val="16"/>
                <w:szCs w:val="16"/>
              </w:rPr>
              <w:t>2021 to 2024 Increase #</w:t>
            </w:r>
          </w:p>
        </w:tc>
        <w:tc>
          <w:tcPr>
            <w:tcW w:w="971" w:type="dxa"/>
          </w:tcPr>
          <w:p w14:paraId="524E4079" w14:textId="6784897A" w:rsidR="00D90CD9" w:rsidRPr="00875833" w:rsidRDefault="00A92623" w:rsidP="00D90CD9">
            <w:pPr>
              <w:jc w:val="center"/>
              <w:rPr>
                <w:rFonts w:asciiTheme="minorHAnsi" w:hAnsiTheme="minorHAnsi" w:cstheme="minorHAnsi"/>
                <w:b/>
                <w:bCs/>
                <w:color w:val="000000" w:themeColor="text1"/>
                <w:sz w:val="16"/>
                <w:szCs w:val="16"/>
              </w:rPr>
            </w:pPr>
            <w:r w:rsidRPr="00875833">
              <w:rPr>
                <w:rFonts w:asciiTheme="minorHAnsi" w:hAnsiTheme="minorHAnsi" w:cstheme="minorHAnsi"/>
                <w:b/>
                <w:bCs/>
                <w:color w:val="000000" w:themeColor="text1"/>
                <w:sz w:val="16"/>
                <w:szCs w:val="16"/>
              </w:rPr>
              <w:t>2021 to 2024 Increase %</w:t>
            </w:r>
          </w:p>
        </w:tc>
      </w:tr>
      <w:tr w:rsidR="00D90CD9" w:rsidRPr="00875833" w14:paraId="60010F8B" w14:textId="77777777" w:rsidTr="009276F4">
        <w:trPr>
          <w:cantSplit/>
        </w:trPr>
        <w:tc>
          <w:tcPr>
            <w:tcW w:w="2605" w:type="dxa"/>
          </w:tcPr>
          <w:p w14:paraId="3A221783" w14:textId="725C20D3" w:rsidR="00D90CD9" w:rsidRPr="00875833" w:rsidRDefault="00D90CD9" w:rsidP="00D90CD9">
            <w:pP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 xml:space="preserve">GO0105 - Colon CA </w:t>
            </w:r>
            <w:proofErr w:type="spellStart"/>
            <w:r w:rsidRPr="00875833">
              <w:rPr>
                <w:rFonts w:asciiTheme="minorHAnsi" w:hAnsiTheme="minorHAnsi" w:cstheme="minorHAnsi"/>
                <w:color w:val="000000" w:themeColor="text1"/>
                <w:sz w:val="16"/>
                <w:szCs w:val="16"/>
              </w:rPr>
              <w:t>scrn</w:t>
            </w:r>
            <w:proofErr w:type="spellEnd"/>
            <w:r w:rsidRPr="00875833">
              <w:rPr>
                <w:rFonts w:asciiTheme="minorHAnsi" w:hAnsiTheme="minorHAnsi" w:cstheme="minorHAnsi"/>
                <w:color w:val="000000" w:themeColor="text1"/>
                <w:sz w:val="16"/>
                <w:szCs w:val="16"/>
              </w:rPr>
              <w:t>; high risk</w:t>
            </w:r>
          </w:p>
        </w:tc>
        <w:tc>
          <w:tcPr>
            <w:tcW w:w="810" w:type="dxa"/>
          </w:tcPr>
          <w:p w14:paraId="48ECC618" w14:textId="4FB423DE"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512</w:t>
            </w:r>
          </w:p>
        </w:tc>
        <w:tc>
          <w:tcPr>
            <w:tcW w:w="810" w:type="dxa"/>
          </w:tcPr>
          <w:p w14:paraId="3E7867D4" w14:textId="6C122003"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632</w:t>
            </w:r>
          </w:p>
        </w:tc>
        <w:tc>
          <w:tcPr>
            <w:tcW w:w="720" w:type="dxa"/>
          </w:tcPr>
          <w:p w14:paraId="023A130F" w14:textId="52CDF354"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639</w:t>
            </w:r>
          </w:p>
        </w:tc>
        <w:tc>
          <w:tcPr>
            <w:tcW w:w="720" w:type="dxa"/>
          </w:tcPr>
          <w:p w14:paraId="4CBF2254" w14:textId="41BA92E3"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617</w:t>
            </w:r>
          </w:p>
        </w:tc>
        <w:tc>
          <w:tcPr>
            <w:tcW w:w="971" w:type="dxa"/>
          </w:tcPr>
          <w:p w14:paraId="55A6060F" w14:textId="01CA59B3"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768</w:t>
            </w:r>
          </w:p>
        </w:tc>
        <w:tc>
          <w:tcPr>
            <w:tcW w:w="971" w:type="dxa"/>
          </w:tcPr>
          <w:p w14:paraId="193C504E" w14:textId="5BAF18E6" w:rsidR="00D90CD9" w:rsidRPr="00875833" w:rsidRDefault="00140DDF"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+256</w:t>
            </w:r>
          </w:p>
        </w:tc>
        <w:tc>
          <w:tcPr>
            <w:tcW w:w="971" w:type="dxa"/>
          </w:tcPr>
          <w:p w14:paraId="33AF4F29" w14:textId="0D8098FE" w:rsidR="00D90CD9" w:rsidRPr="00875833" w:rsidRDefault="00140DDF"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+50%</w:t>
            </w:r>
          </w:p>
        </w:tc>
      </w:tr>
      <w:tr w:rsidR="00D90CD9" w:rsidRPr="00875833" w14:paraId="3F0CBFD4" w14:textId="77777777" w:rsidTr="009276F4">
        <w:trPr>
          <w:cantSplit/>
        </w:trPr>
        <w:tc>
          <w:tcPr>
            <w:tcW w:w="2605" w:type="dxa"/>
          </w:tcPr>
          <w:p w14:paraId="23BE3A10" w14:textId="3C7D0606" w:rsidR="00D90CD9" w:rsidRPr="00875833" w:rsidRDefault="00D90CD9" w:rsidP="00D90CD9">
            <w:pP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 xml:space="preserve">G0121 - Colon CA </w:t>
            </w:r>
            <w:proofErr w:type="spellStart"/>
            <w:r w:rsidRPr="00875833">
              <w:rPr>
                <w:rFonts w:asciiTheme="minorHAnsi" w:hAnsiTheme="minorHAnsi" w:cstheme="minorHAnsi"/>
                <w:color w:val="000000" w:themeColor="text1"/>
                <w:sz w:val="16"/>
                <w:szCs w:val="16"/>
              </w:rPr>
              <w:t>scrn</w:t>
            </w:r>
            <w:proofErr w:type="spellEnd"/>
            <w:r w:rsidRPr="00875833">
              <w:rPr>
                <w:rFonts w:asciiTheme="minorHAnsi" w:hAnsiTheme="minorHAnsi" w:cstheme="minorHAnsi"/>
                <w:color w:val="000000" w:themeColor="text1"/>
                <w:sz w:val="16"/>
                <w:szCs w:val="16"/>
              </w:rPr>
              <w:t>; not high risk</w:t>
            </w:r>
          </w:p>
        </w:tc>
        <w:tc>
          <w:tcPr>
            <w:tcW w:w="810" w:type="dxa"/>
          </w:tcPr>
          <w:p w14:paraId="53C6473C" w14:textId="12DD95A4"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454</w:t>
            </w:r>
          </w:p>
        </w:tc>
        <w:tc>
          <w:tcPr>
            <w:tcW w:w="810" w:type="dxa"/>
          </w:tcPr>
          <w:p w14:paraId="78A7B750" w14:textId="71917009"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622</w:t>
            </w:r>
          </w:p>
        </w:tc>
        <w:tc>
          <w:tcPr>
            <w:tcW w:w="720" w:type="dxa"/>
          </w:tcPr>
          <w:p w14:paraId="76B6AD69" w14:textId="57CDED99"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705</w:t>
            </w:r>
          </w:p>
        </w:tc>
        <w:tc>
          <w:tcPr>
            <w:tcW w:w="720" w:type="dxa"/>
          </w:tcPr>
          <w:p w14:paraId="75DED9D5" w14:textId="6D27424D"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904</w:t>
            </w:r>
          </w:p>
        </w:tc>
        <w:tc>
          <w:tcPr>
            <w:tcW w:w="971" w:type="dxa"/>
          </w:tcPr>
          <w:p w14:paraId="7ACA7FC4" w14:textId="4436459A"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998</w:t>
            </w:r>
          </w:p>
        </w:tc>
        <w:tc>
          <w:tcPr>
            <w:tcW w:w="971" w:type="dxa"/>
          </w:tcPr>
          <w:p w14:paraId="18898B38" w14:textId="675B1515" w:rsidR="00D90CD9" w:rsidRPr="00875833" w:rsidRDefault="00140DDF"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+544</w:t>
            </w:r>
          </w:p>
        </w:tc>
        <w:tc>
          <w:tcPr>
            <w:tcW w:w="971" w:type="dxa"/>
          </w:tcPr>
          <w:p w14:paraId="359E8C43" w14:textId="1D8D8421" w:rsidR="00D90CD9" w:rsidRPr="00875833" w:rsidRDefault="00140DDF"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+120%</w:t>
            </w:r>
          </w:p>
        </w:tc>
      </w:tr>
      <w:tr w:rsidR="00D90CD9" w:rsidRPr="00875833" w14:paraId="6513C65D" w14:textId="77777777" w:rsidTr="009276F4">
        <w:trPr>
          <w:cantSplit/>
        </w:trPr>
        <w:tc>
          <w:tcPr>
            <w:tcW w:w="2605" w:type="dxa"/>
          </w:tcPr>
          <w:p w14:paraId="6727F87D" w14:textId="3C89E36B" w:rsidR="00D90CD9" w:rsidRPr="00875833" w:rsidRDefault="00D90CD9" w:rsidP="00D90CD9">
            <w:pP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TOTAL</w:t>
            </w:r>
          </w:p>
        </w:tc>
        <w:tc>
          <w:tcPr>
            <w:tcW w:w="810" w:type="dxa"/>
          </w:tcPr>
          <w:p w14:paraId="0374B066" w14:textId="60D00255"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966</w:t>
            </w:r>
          </w:p>
        </w:tc>
        <w:tc>
          <w:tcPr>
            <w:tcW w:w="810" w:type="dxa"/>
          </w:tcPr>
          <w:p w14:paraId="2E9FFC7E" w14:textId="3E3F3DFE"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1,254</w:t>
            </w:r>
          </w:p>
        </w:tc>
        <w:tc>
          <w:tcPr>
            <w:tcW w:w="720" w:type="dxa"/>
          </w:tcPr>
          <w:p w14:paraId="5FC3DF9E" w14:textId="64F51C43"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1,344</w:t>
            </w:r>
          </w:p>
        </w:tc>
        <w:tc>
          <w:tcPr>
            <w:tcW w:w="720" w:type="dxa"/>
          </w:tcPr>
          <w:p w14:paraId="1C05C297" w14:textId="56AEE258"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7,308</w:t>
            </w:r>
          </w:p>
        </w:tc>
        <w:tc>
          <w:tcPr>
            <w:tcW w:w="971" w:type="dxa"/>
          </w:tcPr>
          <w:p w14:paraId="6AC95F37" w14:textId="63C2F3AA" w:rsidR="00D90CD9" w:rsidRPr="00875833" w:rsidRDefault="00D90CD9"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1,766</w:t>
            </w:r>
          </w:p>
        </w:tc>
        <w:tc>
          <w:tcPr>
            <w:tcW w:w="971" w:type="dxa"/>
          </w:tcPr>
          <w:p w14:paraId="1C6613B7" w14:textId="2C44A531" w:rsidR="00D90CD9" w:rsidRPr="00875833" w:rsidRDefault="00140DDF"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+800</w:t>
            </w:r>
          </w:p>
        </w:tc>
        <w:tc>
          <w:tcPr>
            <w:tcW w:w="971" w:type="dxa"/>
          </w:tcPr>
          <w:p w14:paraId="7370723E" w14:textId="4AA803FE" w:rsidR="00D90CD9" w:rsidRPr="00875833" w:rsidRDefault="00140DDF" w:rsidP="00D90CD9">
            <w:pPr>
              <w:jc w:val="center"/>
              <w:rPr>
                <w:rFonts w:asciiTheme="minorHAnsi" w:hAnsiTheme="minorHAnsi" w:cstheme="minorHAnsi"/>
                <w:color w:val="000000" w:themeColor="text1"/>
                <w:sz w:val="16"/>
                <w:szCs w:val="16"/>
              </w:rPr>
            </w:pPr>
            <w:r w:rsidRPr="00875833">
              <w:rPr>
                <w:rFonts w:asciiTheme="minorHAnsi" w:hAnsiTheme="minorHAnsi" w:cstheme="minorHAnsi"/>
                <w:color w:val="000000" w:themeColor="text1"/>
                <w:sz w:val="16"/>
                <w:szCs w:val="16"/>
              </w:rPr>
              <w:t>+83%</w:t>
            </w:r>
          </w:p>
        </w:tc>
      </w:tr>
    </w:tbl>
    <w:p w14:paraId="3789A20A" w14:textId="77777777" w:rsidR="00DB62BA" w:rsidRPr="00D532E0" w:rsidRDefault="00DB62BA" w:rsidP="00DB62BA">
      <w:pPr>
        <w:ind w:left="720"/>
        <w:rPr>
          <w:rFonts w:asciiTheme="minorHAnsi" w:hAnsiTheme="minorHAnsi" w:cstheme="minorHAnsi"/>
          <w:color w:val="70AD47" w:themeColor="accent6"/>
        </w:rPr>
      </w:pPr>
    </w:p>
    <w:p w14:paraId="749C3AEE" w14:textId="77777777" w:rsidR="000E0DD1" w:rsidRPr="00875833" w:rsidRDefault="000E0DD1" w:rsidP="000E0DD1">
      <w:pPr>
        <w:pStyle w:val="ListParagraph"/>
        <w:numPr>
          <w:ilvl w:val="0"/>
          <w:numId w:val="6"/>
        </w:numPr>
        <w:spacing w:line="240" w:lineRule="auto"/>
        <w:rPr>
          <w:rFonts w:cstheme="minorHAnsi"/>
          <w:b/>
          <w:bCs/>
          <w:sz w:val="24"/>
          <w:szCs w:val="24"/>
        </w:rPr>
      </w:pPr>
      <w:r w:rsidRPr="00875833">
        <w:rPr>
          <w:rFonts w:cstheme="minorHAnsi"/>
          <w:b/>
          <w:bCs/>
          <w:sz w:val="24"/>
          <w:szCs w:val="24"/>
        </w:rPr>
        <w:t xml:space="preserve">Calculate how many additional procedures are needed in the PSA? </w:t>
      </w:r>
    </w:p>
    <w:p w14:paraId="551A6650" w14:textId="77777777" w:rsidR="00875833" w:rsidRDefault="00875833" w:rsidP="001A06C1">
      <w:pPr>
        <w:pStyle w:val="ListParagraph"/>
        <w:spacing w:line="240" w:lineRule="auto"/>
        <w:rPr>
          <w:rFonts w:cstheme="minorHAnsi"/>
          <w:b/>
          <w:bCs/>
          <w:sz w:val="24"/>
          <w:szCs w:val="24"/>
        </w:rPr>
      </w:pPr>
    </w:p>
    <w:p w14:paraId="60B057DA" w14:textId="0CF95ABB" w:rsidR="001A06C1" w:rsidRPr="00D532E0" w:rsidRDefault="001A06C1" w:rsidP="001A06C1">
      <w:pPr>
        <w:pStyle w:val="ListParagraph"/>
        <w:spacing w:line="240" w:lineRule="auto"/>
        <w:rPr>
          <w:rFonts w:cstheme="minorHAnsi"/>
          <w:sz w:val="24"/>
          <w:szCs w:val="24"/>
        </w:rPr>
      </w:pPr>
      <w:r w:rsidRPr="00D532E0">
        <w:rPr>
          <w:rFonts w:cstheme="minorHAnsi"/>
          <w:b/>
          <w:bCs/>
          <w:sz w:val="24"/>
          <w:szCs w:val="24"/>
        </w:rPr>
        <w:t>Response:</w:t>
      </w:r>
      <w:r w:rsidRPr="00D532E0">
        <w:rPr>
          <w:rFonts w:cstheme="minorHAnsi"/>
          <w:sz w:val="24"/>
          <w:szCs w:val="24"/>
        </w:rPr>
        <w:t xml:space="preserve">  </w:t>
      </w:r>
      <w:r w:rsidR="00CF4083" w:rsidRPr="00D532E0">
        <w:rPr>
          <w:rFonts w:cstheme="minorHAnsi"/>
          <w:sz w:val="24"/>
          <w:szCs w:val="24"/>
        </w:rPr>
        <w:t xml:space="preserve">The Applicant </w:t>
      </w:r>
      <w:r w:rsidR="006D1DCE" w:rsidRPr="00D532E0">
        <w:rPr>
          <w:rFonts w:cstheme="minorHAnsi"/>
          <w:sz w:val="24"/>
          <w:szCs w:val="24"/>
        </w:rPr>
        <w:t xml:space="preserve">does not have access to </w:t>
      </w:r>
      <w:r w:rsidR="00FC2DEA" w:rsidRPr="00D532E0">
        <w:rPr>
          <w:rFonts w:cstheme="minorHAnsi"/>
          <w:sz w:val="24"/>
          <w:szCs w:val="24"/>
        </w:rPr>
        <w:t xml:space="preserve">state-wide GI claims data </w:t>
      </w:r>
      <w:r w:rsidR="006D1DCE" w:rsidRPr="00D532E0">
        <w:rPr>
          <w:rFonts w:cstheme="minorHAnsi"/>
          <w:sz w:val="24"/>
          <w:szCs w:val="24"/>
        </w:rPr>
        <w:t xml:space="preserve">to calculate use rates and project additional GI procedures needed in the PSA.  </w:t>
      </w:r>
    </w:p>
    <w:p w14:paraId="41077F4D" w14:textId="77777777" w:rsidR="001A06C1" w:rsidRPr="00875833" w:rsidRDefault="001A06C1" w:rsidP="001A06C1">
      <w:pPr>
        <w:pStyle w:val="ListParagraph"/>
        <w:spacing w:line="240" w:lineRule="auto"/>
        <w:ind w:left="1080"/>
        <w:rPr>
          <w:rFonts w:cstheme="minorHAnsi"/>
          <w:color w:val="70AD47" w:themeColor="accent6"/>
          <w:sz w:val="24"/>
          <w:szCs w:val="24"/>
        </w:rPr>
      </w:pPr>
    </w:p>
    <w:p w14:paraId="692278AA" w14:textId="682726C7" w:rsidR="001A06C1" w:rsidRPr="00875833" w:rsidRDefault="001A06C1" w:rsidP="001A06C1">
      <w:pPr>
        <w:pStyle w:val="ListParagraph"/>
        <w:numPr>
          <w:ilvl w:val="1"/>
          <w:numId w:val="2"/>
        </w:numPr>
        <w:spacing w:line="240" w:lineRule="auto"/>
        <w:ind w:left="1080"/>
        <w:rPr>
          <w:rFonts w:cstheme="minorHAnsi"/>
          <w:b/>
          <w:bCs/>
          <w:sz w:val="24"/>
          <w:szCs w:val="24"/>
        </w:rPr>
      </w:pPr>
      <w:r w:rsidRPr="00875833">
        <w:rPr>
          <w:rFonts w:cstheme="minorHAnsi"/>
          <w:b/>
          <w:bCs/>
          <w:sz w:val="24"/>
          <w:szCs w:val="24"/>
        </w:rPr>
        <w:t>Can you correlate the regional incidence of colorectal cancers to the projected volume?</w:t>
      </w:r>
    </w:p>
    <w:p w14:paraId="0E3CE41B" w14:textId="77777777" w:rsidR="001A06C1" w:rsidRPr="00875833" w:rsidRDefault="001A06C1" w:rsidP="001A06C1">
      <w:pPr>
        <w:pStyle w:val="ListParagraph"/>
        <w:spacing w:line="240" w:lineRule="auto"/>
        <w:ind w:left="1080"/>
        <w:rPr>
          <w:rFonts w:cstheme="minorHAnsi"/>
          <w:sz w:val="24"/>
          <w:szCs w:val="24"/>
        </w:rPr>
      </w:pPr>
    </w:p>
    <w:p w14:paraId="6BBB4EC7" w14:textId="1FDBDACB" w:rsidR="00DB62BA" w:rsidRPr="00D532E0" w:rsidRDefault="001A06C1" w:rsidP="001A06C1">
      <w:pPr>
        <w:pStyle w:val="ListParagraph"/>
        <w:spacing w:line="240" w:lineRule="auto"/>
        <w:rPr>
          <w:rFonts w:cstheme="minorHAnsi"/>
          <w:sz w:val="24"/>
          <w:szCs w:val="24"/>
        </w:rPr>
      </w:pPr>
      <w:r w:rsidRPr="00D532E0">
        <w:rPr>
          <w:rFonts w:cstheme="minorHAnsi"/>
          <w:b/>
          <w:bCs/>
          <w:sz w:val="24"/>
          <w:szCs w:val="24"/>
        </w:rPr>
        <w:t>Response:</w:t>
      </w:r>
      <w:r w:rsidRPr="00D532E0">
        <w:rPr>
          <w:rFonts w:cstheme="minorHAnsi"/>
          <w:sz w:val="24"/>
          <w:szCs w:val="24"/>
        </w:rPr>
        <w:t xml:space="preserve">  </w:t>
      </w:r>
      <w:r w:rsidR="00FC2DEA" w:rsidRPr="00D532E0">
        <w:rPr>
          <w:rFonts w:cstheme="minorHAnsi"/>
          <w:sz w:val="24"/>
          <w:szCs w:val="24"/>
        </w:rPr>
        <w:t>The Applicant does not have access to state-wide GI claims data</w:t>
      </w:r>
      <w:r w:rsidR="00DB62BA" w:rsidRPr="00D532E0">
        <w:rPr>
          <w:rFonts w:cstheme="minorHAnsi"/>
          <w:sz w:val="24"/>
          <w:szCs w:val="24"/>
        </w:rPr>
        <w:t xml:space="preserve"> to correlate regional incidence of colorectal cancers to the projected volume.</w:t>
      </w:r>
    </w:p>
    <w:p w14:paraId="6446C35F" w14:textId="77777777" w:rsidR="001A06C1" w:rsidRPr="00875833" w:rsidRDefault="001A06C1" w:rsidP="001A06C1">
      <w:pPr>
        <w:pStyle w:val="ListParagraph"/>
        <w:spacing w:line="240" w:lineRule="auto"/>
        <w:ind w:left="1080"/>
        <w:rPr>
          <w:rFonts w:cstheme="minorHAnsi"/>
          <w:color w:val="70AD47" w:themeColor="accent6"/>
          <w:sz w:val="24"/>
          <w:szCs w:val="24"/>
        </w:rPr>
      </w:pPr>
    </w:p>
    <w:p w14:paraId="3BBB2699" w14:textId="6E75D0EE" w:rsidR="001A06C1" w:rsidRPr="00875833" w:rsidRDefault="001A06C1" w:rsidP="001A06C1">
      <w:pPr>
        <w:pStyle w:val="ListParagraph"/>
        <w:numPr>
          <w:ilvl w:val="1"/>
          <w:numId w:val="2"/>
        </w:numPr>
        <w:ind w:left="1080"/>
        <w:rPr>
          <w:rFonts w:cstheme="minorHAnsi"/>
          <w:b/>
          <w:bCs/>
        </w:rPr>
      </w:pPr>
      <w:r w:rsidRPr="00875833">
        <w:rPr>
          <w:rFonts w:cstheme="minorHAnsi"/>
          <w:b/>
          <w:bCs/>
        </w:rPr>
        <w:t xml:space="preserve">What percentage of that volume is currently being met and will the project meet post implementation? </w:t>
      </w:r>
    </w:p>
    <w:p w14:paraId="402EAF87" w14:textId="2C56B679" w:rsidR="00CF4083" w:rsidRPr="00D532E0" w:rsidRDefault="001A06C1" w:rsidP="001A06C1">
      <w:pPr>
        <w:ind w:left="720"/>
        <w:rPr>
          <w:rFonts w:asciiTheme="minorHAnsi" w:hAnsiTheme="minorHAnsi" w:cstheme="minorHAnsi"/>
        </w:rPr>
      </w:pPr>
      <w:r w:rsidRPr="00D532E0">
        <w:rPr>
          <w:rFonts w:asciiTheme="minorHAnsi" w:hAnsiTheme="minorHAnsi" w:cstheme="minorHAnsi"/>
          <w:b/>
          <w:bCs/>
        </w:rPr>
        <w:t>Response:</w:t>
      </w:r>
      <w:r w:rsidRPr="00D532E0">
        <w:rPr>
          <w:rFonts w:asciiTheme="minorHAnsi" w:hAnsiTheme="minorHAnsi" w:cstheme="minorHAnsi"/>
        </w:rPr>
        <w:t xml:space="preserve">  </w:t>
      </w:r>
      <w:r w:rsidR="00FC2DEA" w:rsidRPr="00D532E0">
        <w:rPr>
          <w:rFonts w:asciiTheme="minorHAnsi" w:hAnsiTheme="minorHAnsi" w:cstheme="minorHAnsi"/>
        </w:rPr>
        <w:t xml:space="preserve">Applicant does not have access to state-wide GI claims data to calculate what percentage of that volume is currently being met and will the project meet post implementation? </w:t>
      </w:r>
    </w:p>
    <w:p w14:paraId="45628AB9" w14:textId="77777777" w:rsidR="00FC2DEA" w:rsidRPr="00D532E0" w:rsidRDefault="00FC2DEA" w:rsidP="00FC2DEA">
      <w:pPr>
        <w:ind w:left="720"/>
        <w:rPr>
          <w:rFonts w:asciiTheme="minorHAnsi" w:hAnsiTheme="minorHAnsi" w:cstheme="minorHAnsi"/>
        </w:rPr>
      </w:pPr>
    </w:p>
    <w:p w14:paraId="57D0DB7F" w14:textId="043740D7" w:rsidR="009B4F16" w:rsidRPr="00D532E0" w:rsidRDefault="009B4F16" w:rsidP="00996E79">
      <w:pPr>
        <w:shd w:val="clear" w:color="auto" w:fill="FFFFFF"/>
        <w:rPr>
          <w:rFonts w:asciiTheme="minorHAnsi" w:hAnsiTheme="minorHAnsi" w:cstheme="minorHAnsi"/>
          <w:b/>
          <w:bCs/>
          <w:u w:val="single"/>
          <w:bdr w:val="none" w:sz="0" w:space="0" w:color="auto" w:frame="1"/>
        </w:rPr>
      </w:pPr>
      <w:r w:rsidRPr="00D532E0">
        <w:rPr>
          <w:rFonts w:asciiTheme="minorHAnsi" w:hAnsiTheme="minorHAnsi" w:cstheme="minorHAnsi"/>
          <w:b/>
          <w:bCs/>
          <w:u w:val="single"/>
          <w:bdr w:val="none" w:sz="0" w:space="0" w:color="auto" w:frame="1"/>
        </w:rPr>
        <w:t xml:space="preserve">Factor 1: b) Public Health Value, Improved Health Outcomes </w:t>
      </w:r>
      <w:proofErr w:type="gramStart"/>
      <w:r w:rsidRPr="00D532E0">
        <w:rPr>
          <w:rFonts w:asciiTheme="minorHAnsi" w:hAnsiTheme="minorHAnsi" w:cstheme="minorHAnsi"/>
          <w:b/>
          <w:bCs/>
          <w:u w:val="single"/>
          <w:bdr w:val="none" w:sz="0" w:space="0" w:color="auto" w:frame="1"/>
        </w:rPr>
        <w:t>And</w:t>
      </w:r>
      <w:proofErr w:type="gramEnd"/>
      <w:r w:rsidRPr="00D532E0">
        <w:rPr>
          <w:rFonts w:asciiTheme="minorHAnsi" w:hAnsiTheme="minorHAnsi" w:cstheme="minorHAnsi"/>
          <w:b/>
          <w:bCs/>
          <w:u w:val="single"/>
          <w:bdr w:val="none" w:sz="0" w:space="0" w:color="auto" w:frame="1"/>
        </w:rPr>
        <w:t xml:space="preserve"> Quality Of Life; Assurances Of Health Equity</w:t>
      </w:r>
    </w:p>
    <w:p w14:paraId="7F342215" w14:textId="77777777" w:rsidR="00996E79" w:rsidRPr="00D532E0" w:rsidRDefault="00996E79" w:rsidP="00996E79">
      <w:pPr>
        <w:shd w:val="clear" w:color="auto" w:fill="FFFFFF"/>
        <w:rPr>
          <w:rFonts w:asciiTheme="minorHAnsi" w:hAnsiTheme="minorHAnsi" w:cstheme="minorHAnsi"/>
          <w:b/>
          <w:bCs/>
          <w:u w:val="single"/>
          <w:bdr w:val="none" w:sz="0" w:space="0" w:color="auto" w:frame="1"/>
        </w:rPr>
      </w:pPr>
    </w:p>
    <w:bookmarkEnd w:id="0"/>
    <w:p w14:paraId="553D62A0" w14:textId="2B1F3A8D" w:rsidR="00175CD6" w:rsidRPr="00875833" w:rsidRDefault="0085339C" w:rsidP="008A4A51">
      <w:pPr>
        <w:pStyle w:val="ListParagraph"/>
        <w:numPr>
          <w:ilvl w:val="0"/>
          <w:numId w:val="4"/>
        </w:numPr>
        <w:spacing w:after="0" w:line="240" w:lineRule="auto"/>
        <w:rPr>
          <w:rFonts w:cstheme="minorHAnsi"/>
          <w:b/>
          <w:bCs/>
          <w:sz w:val="24"/>
          <w:szCs w:val="24"/>
        </w:rPr>
      </w:pPr>
      <w:r w:rsidRPr="00875833">
        <w:rPr>
          <w:rFonts w:cstheme="minorHAnsi"/>
          <w:b/>
          <w:bCs/>
          <w:sz w:val="24"/>
          <w:szCs w:val="24"/>
        </w:rPr>
        <w:t>Describe strategies t</w:t>
      </w:r>
      <w:r w:rsidR="00905136" w:rsidRPr="00875833">
        <w:rPr>
          <w:rFonts w:cstheme="minorHAnsi"/>
          <w:b/>
          <w:bCs/>
          <w:sz w:val="24"/>
          <w:szCs w:val="24"/>
        </w:rPr>
        <w:t>he Applicant plans</w:t>
      </w:r>
      <w:r w:rsidRPr="00875833">
        <w:rPr>
          <w:rFonts w:cstheme="minorHAnsi"/>
          <w:b/>
          <w:bCs/>
          <w:sz w:val="24"/>
          <w:szCs w:val="24"/>
        </w:rPr>
        <w:t xml:space="preserve"> to use to </w:t>
      </w:r>
      <w:r w:rsidR="00905136" w:rsidRPr="00875833">
        <w:rPr>
          <w:rFonts w:cstheme="minorHAnsi"/>
          <w:b/>
          <w:bCs/>
          <w:sz w:val="24"/>
          <w:szCs w:val="24"/>
        </w:rPr>
        <w:t>expand</w:t>
      </w:r>
      <w:r w:rsidRPr="00875833">
        <w:rPr>
          <w:rFonts w:cstheme="minorHAnsi"/>
          <w:b/>
          <w:bCs/>
          <w:sz w:val="24"/>
          <w:szCs w:val="24"/>
        </w:rPr>
        <w:t xml:space="preserve"> colonoscopy screenings for eligible populations</w:t>
      </w:r>
      <w:r w:rsidR="00D23C1F" w:rsidRPr="00875833">
        <w:rPr>
          <w:rFonts w:cstheme="minorHAnsi"/>
          <w:b/>
          <w:bCs/>
          <w:sz w:val="24"/>
          <w:szCs w:val="24"/>
        </w:rPr>
        <w:t xml:space="preserve"> in the service area</w:t>
      </w:r>
      <w:r w:rsidR="005E12B9" w:rsidRPr="00875833">
        <w:rPr>
          <w:rFonts w:cstheme="minorHAnsi"/>
          <w:b/>
          <w:bCs/>
          <w:sz w:val="24"/>
          <w:szCs w:val="24"/>
        </w:rPr>
        <w:t xml:space="preserve"> and in particular those considered under-resourced populations. Describe plans to increase access for MassHealth Patients to screenings and diagnostic procedures. </w:t>
      </w:r>
    </w:p>
    <w:p w14:paraId="006036A3" w14:textId="77777777" w:rsidR="00020EA6" w:rsidRPr="00D532E0" w:rsidRDefault="00020EA6" w:rsidP="00020EA6">
      <w:pPr>
        <w:rPr>
          <w:rFonts w:asciiTheme="minorHAnsi" w:hAnsiTheme="minorHAnsi" w:cstheme="minorHAnsi"/>
        </w:rPr>
      </w:pPr>
    </w:p>
    <w:p w14:paraId="3871EE29" w14:textId="08C76A8C" w:rsidR="00643DCE" w:rsidRPr="00D532E0" w:rsidRDefault="00020EA6" w:rsidP="00643DCE">
      <w:pPr>
        <w:pStyle w:val="ListParagraph"/>
        <w:spacing w:line="240" w:lineRule="auto"/>
        <w:ind w:left="360"/>
        <w:rPr>
          <w:rFonts w:cstheme="minorHAnsi"/>
          <w:sz w:val="24"/>
          <w:szCs w:val="24"/>
        </w:rPr>
      </w:pPr>
      <w:r w:rsidRPr="00D532E0">
        <w:rPr>
          <w:rFonts w:cstheme="minorHAnsi"/>
          <w:b/>
          <w:bCs/>
          <w:sz w:val="24"/>
          <w:szCs w:val="24"/>
        </w:rPr>
        <w:t xml:space="preserve">Response:  </w:t>
      </w:r>
      <w:r w:rsidR="00643DCE" w:rsidRPr="00D532E0">
        <w:rPr>
          <w:rFonts w:cstheme="minorHAnsi"/>
          <w:sz w:val="24"/>
          <w:szCs w:val="24"/>
        </w:rPr>
        <w:t>As a specialty provider, the Applicant’s patients are primarily referred by primary care providers</w:t>
      </w:r>
      <w:r w:rsidR="00600ACE" w:rsidRPr="00D532E0">
        <w:rPr>
          <w:rFonts w:cstheme="minorHAnsi"/>
          <w:sz w:val="24"/>
          <w:szCs w:val="24"/>
        </w:rPr>
        <w:t xml:space="preserve">, who make referrals based on the patients’ needs and circumstances.  That said, the Applicant is committed to providing services, including colonoscopy services, to all eligible patients in the service area, including under-resourced populations and MassHealth patients.  The Proposed Project will increase access to services generally and will therefore indirectly improve access for these populations. </w:t>
      </w:r>
      <w:r w:rsidR="001A06C1" w:rsidRPr="00D532E0">
        <w:rPr>
          <w:rFonts w:cstheme="minorHAnsi"/>
          <w:sz w:val="24"/>
          <w:szCs w:val="24"/>
        </w:rPr>
        <w:t xml:space="preserve">Additionally, the Applicant’s physicians are currently working to develop and improve relationships with community health centers in the primary service area, which the Applicant believes will increase access to and awareness of the Applicant’s services among more under-resourced populations.  </w:t>
      </w:r>
    </w:p>
    <w:p w14:paraId="3D1C3028" w14:textId="77777777" w:rsidR="005E12B9" w:rsidRPr="00875833" w:rsidRDefault="005E12B9" w:rsidP="005E12B9">
      <w:pPr>
        <w:pStyle w:val="ListParagraph"/>
        <w:spacing w:line="240" w:lineRule="auto"/>
        <w:ind w:left="360"/>
        <w:rPr>
          <w:rFonts w:cstheme="minorHAnsi"/>
          <w:sz w:val="24"/>
          <w:szCs w:val="24"/>
        </w:rPr>
      </w:pPr>
    </w:p>
    <w:p w14:paraId="696F3C38" w14:textId="56009C0A" w:rsidR="00513660" w:rsidRPr="00875833" w:rsidRDefault="00513660" w:rsidP="008A4A51">
      <w:pPr>
        <w:pStyle w:val="ListParagraph"/>
        <w:numPr>
          <w:ilvl w:val="0"/>
          <w:numId w:val="4"/>
        </w:numPr>
        <w:spacing w:after="0" w:line="240" w:lineRule="auto"/>
        <w:rPr>
          <w:rFonts w:cstheme="minorHAnsi"/>
          <w:b/>
          <w:bCs/>
          <w:sz w:val="24"/>
          <w:szCs w:val="24"/>
        </w:rPr>
      </w:pPr>
      <w:r w:rsidRPr="00875833">
        <w:rPr>
          <w:rFonts w:cstheme="minorHAnsi"/>
          <w:b/>
          <w:bCs/>
          <w:sz w:val="24"/>
          <w:szCs w:val="24"/>
        </w:rPr>
        <w:t xml:space="preserve">Describe any strategies/processes in place to better understand and address disparities in access to and utilization of ASC service within the Applicant’s Patient Panel and </w:t>
      </w:r>
      <w:r w:rsidR="005E12B9" w:rsidRPr="00875833">
        <w:rPr>
          <w:rFonts w:cstheme="minorHAnsi"/>
          <w:b/>
          <w:bCs/>
          <w:sz w:val="24"/>
          <w:szCs w:val="24"/>
        </w:rPr>
        <w:t>PSA</w:t>
      </w:r>
      <w:r w:rsidRPr="00875833">
        <w:rPr>
          <w:rFonts w:cstheme="minorHAnsi"/>
          <w:b/>
          <w:bCs/>
          <w:sz w:val="24"/>
          <w:szCs w:val="24"/>
        </w:rPr>
        <w:t xml:space="preserve">. </w:t>
      </w:r>
    </w:p>
    <w:p w14:paraId="533EC5DD" w14:textId="77777777" w:rsidR="00102EA8" w:rsidRPr="00D532E0" w:rsidRDefault="00102EA8" w:rsidP="00102EA8">
      <w:pPr>
        <w:rPr>
          <w:rFonts w:asciiTheme="minorHAnsi" w:hAnsiTheme="minorHAnsi" w:cstheme="minorHAnsi"/>
        </w:rPr>
      </w:pPr>
    </w:p>
    <w:p w14:paraId="5D638855" w14:textId="18A88024" w:rsidR="001A06C1" w:rsidRPr="00D532E0" w:rsidRDefault="00102EA8" w:rsidP="001A06C1">
      <w:pPr>
        <w:pStyle w:val="ListParagraph"/>
        <w:spacing w:line="240" w:lineRule="auto"/>
        <w:ind w:left="360"/>
        <w:rPr>
          <w:rFonts w:cstheme="minorHAnsi"/>
          <w:sz w:val="24"/>
          <w:szCs w:val="24"/>
        </w:rPr>
      </w:pPr>
      <w:r w:rsidRPr="00D532E0">
        <w:rPr>
          <w:rFonts w:cstheme="minorHAnsi"/>
          <w:b/>
          <w:bCs/>
          <w:sz w:val="24"/>
          <w:szCs w:val="24"/>
        </w:rPr>
        <w:t>Response:</w:t>
      </w:r>
      <w:r w:rsidR="000569B2" w:rsidRPr="00875833">
        <w:rPr>
          <w:rFonts w:cstheme="minorHAnsi"/>
          <w:b/>
          <w:bCs/>
          <w:sz w:val="24"/>
          <w:szCs w:val="24"/>
        </w:rPr>
        <w:t xml:space="preserve">  </w:t>
      </w:r>
      <w:r w:rsidRPr="00875833">
        <w:rPr>
          <w:rFonts w:cstheme="minorHAnsi"/>
          <w:b/>
          <w:bCs/>
          <w:sz w:val="24"/>
          <w:szCs w:val="24"/>
        </w:rPr>
        <w:t xml:space="preserve">  </w:t>
      </w:r>
      <w:r w:rsidR="001A06C1" w:rsidRPr="00D532E0">
        <w:rPr>
          <w:rFonts w:cstheme="minorHAnsi"/>
          <w:sz w:val="24"/>
          <w:szCs w:val="24"/>
        </w:rPr>
        <w:t>As noted above, the Applicant’s patient</w:t>
      </w:r>
      <w:r w:rsidR="00B25DC9">
        <w:rPr>
          <w:rFonts w:cstheme="minorHAnsi"/>
          <w:sz w:val="24"/>
          <w:szCs w:val="24"/>
        </w:rPr>
        <w:t>s</w:t>
      </w:r>
      <w:r w:rsidR="001A06C1" w:rsidRPr="00D532E0">
        <w:rPr>
          <w:rFonts w:cstheme="minorHAnsi"/>
          <w:sz w:val="24"/>
          <w:szCs w:val="24"/>
        </w:rPr>
        <w:t xml:space="preserve"> are generally referred by the patient’s primary care providers, who make referrals</w:t>
      </w:r>
      <w:r w:rsidR="00571BB6" w:rsidRPr="00D532E0">
        <w:rPr>
          <w:rFonts w:cstheme="minorHAnsi"/>
          <w:sz w:val="24"/>
          <w:szCs w:val="24"/>
        </w:rPr>
        <w:t xml:space="preserve"> </w:t>
      </w:r>
      <w:r w:rsidR="001A06C1" w:rsidRPr="00D532E0">
        <w:rPr>
          <w:rFonts w:cstheme="minorHAnsi"/>
          <w:sz w:val="24"/>
          <w:szCs w:val="24"/>
        </w:rPr>
        <w:t xml:space="preserve">based on the patients’ needs and circumstances.  However, the Applicant’s physicians are strategically working with community health centers in the primary service area to increase access to and awareness of the Applicant’s services among more under-resourced populations.  </w:t>
      </w:r>
    </w:p>
    <w:p w14:paraId="734EF656" w14:textId="4E72126C" w:rsidR="00102EA8" w:rsidRPr="00875833" w:rsidRDefault="00102EA8" w:rsidP="00102EA8">
      <w:pPr>
        <w:pStyle w:val="ListParagraph"/>
        <w:spacing w:after="0" w:line="240" w:lineRule="auto"/>
        <w:ind w:left="360"/>
        <w:rPr>
          <w:rFonts w:cstheme="minorHAnsi"/>
          <w:b/>
          <w:bCs/>
          <w:sz w:val="24"/>
          <w:szCs w:val="24"/>
        </w:rPr>
      </w:pPr>
    </w:p>
    <w:p w14:paraId="663ADA8F" w14:textId="77777777" w:rsidR="009B4F16" w:rsidRPr="00875833" w:rsidRDefault="009B4F16" w:rsidP="00A242C5">
      <w:pPr>
        <w:pStyle w:val="ListParagraph"/>
        <w:spacing w:line="240" w:lineRule="auto"/>
        <w:ind w:left="1440"/>
        <w:rPr>
          <w:rFonts w:cstheme="minorHAnsi"/>
          <w:sz w:val="24"/>
          <w:szCs w:val="24"/>
        </w:rPr>
      </w:pPr>
    </w:p>
    <w:p w14:paraId="6B4318A4" w14:textId="61EAF2E6" w:rsidR="005E12B9" w:rsidRPr="00875833" w:rsidRDefault="00D5212A" w:rsidP="008A4A51">
      <w:pPr>
        <w:pStyle w:val="ListParagraph"/>
        <w:numPr>
          <w:ilvl w:val="0"/>
          <w:numId w:val="4"/>
        </w:numPr>
        <w:spacing w:after="0" w:line="240" w:lineRule="auto"/>
        <w:rPr>
          <w:rFonts w:cstheme="minorHAnsi"/>
          <w:b/>
          <w:bCs/>
          <w:sz w:val="24"/>
          <w:szCs w:val="24"/>
        </w:rPr>
      </w:pPr>
      <w:r w:rsidRPr="00875833">
        <w:rPr>
          <w:rFonts w:cstheme="minorHAnsi"/>
          <w:b/>
          <w:bCs/>
          <w:sz w:val="24"/>
          <w:szCs w:val="24"/>
        </w:rPr>
        <w:t xml:space="preserve">Describe any pre-procedural screenings that are utilized. Do you screen for SDOH. What protocols are in place to address any SDOH issues/concerns that may be identified? </w:t>
      </w:r>
    </w:p>
    <w:p w14:paraId="69088D04" w14:textId="77777777" w:rsidR="00FC2884" w:rsidRPr="00D532E0" w:rsidRDefault="00FC2884" w:rsidP="00FC2884">
      <w:pPr>
        <w:rPr>
          <w:rFonts w:asciiTheme="minorHAnsi" w:hAnsiTheme="minorHAnsi" w:cstheme="minorHAnsi"/>
        </w:rPr>
      </w:pPr>
    </w:p>
    <w:p w14:paraId="6BCAC929" w14:textId="66BC1826" w:rsidR="00FC2884" w:rsidRPr="00D532E0" w:rsidRDefault="00FC2884" w:rsidP="00E678BA">
      <w:pPr>
        <w:ind w:left="360"/>
        <w:rPr>
          <w:rFonts w:asciiTheme="minorHAnsi" w:hAnsiTheme="minorHAnsi" w:cstheme="minorHAnsi"/>
          <w:b/>
          <w:bCs/>
        </w:rPr>
      </w:pPr>
      <w:r w:rsidRPr="00D532E0">
        <w:rPr>
          <w:rFonts w:asciiTheme="minorHAnsi" w:hAnsiTheme="minorHAnsi" w:cstheme="minorHAnsi"/>
          <w:b/>
          <w:bCs/>
        </w:rPr>
        <w:t xml:space="preserve">Response:  </w:t>
      </w:r>
      <w:r w:rsidR="00643DCE" w:rsidRPr="00D532E0">
        <w:rPr>
          <w:rFonts w:asciiTheme="minorHAnsi" w:hAnsiTheme="minorHAnsi" w:cstheme="minorHAnsi"/>
        </w:rPr>
        <w:t>Conversations around SDOH for patients typically take place in the primary care setting.  Because the patients are referred to the Applicant for screenings, the Applicant knows that the patients have an established primary care (and potentially additional specialty care physician relationships) and are able to access health care services.  The Applicant’s intake staff conducts screening relevant to the GI procedures being performed</w:t>
      </w:r>
      <w:r w:rsidR="00AF4E74" w:rsidRPr="00D532E0">
        <w:rPr>
          <w:rFonts w:asciiTheme="minorHAnsi" w:hAnsiTheme="minorHAnsi" w:cstheme="minorHAnsi"/>
        </w:rPr>
        <w:t xml:space="preserve"> (for example, confirming that the patients have transportation to and from the procedure)</w:t>
      </w:r>
      <w:r w:rsidR="00643DCE" w:rsidRPr="00D532E0">
        <w:rPr>
          <w:rFonts w:asciiTheme="minorHAnsi" w:hAnsiTheme="minorHAnsi" w:cstheme="minorHAnsi"/>
        </w:rPr>
        <w:t xml:space="preserve">, but the Applicant appropriately relies on the patients’ primary care relationships to address </w:t>
      </w:r>
      <w:r w:rsidR="00600ACE" w:rsidRPr="00D532E0">
        <w:rPr>
          <w:rFonts w:asciiTheme="minorHAnsi" w:hAnsiTheme="minorHAnsi" w:cstheme="minorHAnsi"/>
        </w:rPr>
        <w:t>S</w:t>
      </w:r>
      <w:r w:rsidR="00643DCE" w:rsidRPr="00D532E0">
        <w:rPr>
          <w:rFonts w:asciiTheme="minorHAnsi" w:hAnsiTheme="minorHAnsi" w:cstheme="minorHAnsi"/>
        </w:rPr>
        <w:t xml:space="preserve">DOH.  </w:t>
      </w:r>
      <w:r w:rsidR="00600ACE" w:rsidRPr="00D532E0">
        <w:rPr>
          <w:rFonts w:asciiTheme="minorHAnsi" w:hAnsiTheme="minorHAnsi" w:cstheme="minorHAnsi"/>
        </w:rPr>
        <w:t xml:space="preserve">The Applicant’s staff will address any patient needs that arise during treatment and will appropriately coordinate with the Applicant’s other providers.  </w:t>
      </w:r>
    </w:p>
    <w:p w14:paraId="7D98D57D" w14:textId="77777777" w:rsidR="005E12B9" w:rsidRPr="00875833" w:rsidRDefault="005E12B9" w:rsidP="005E12B9">
      <w:pPr>
        <w:pStyle w:val="ListParagraph"/>
        <w:spacing w:line="240" w:lineRule="auto"/>
        <w:ind w:left="360"/>
        <w:rPr>
          <w:rFonts w:cstheme="minorHAnsi"/>
          <w:sz w:val="24"/>
          <w:szCs w:val="24"/>
        </w:rPr>
      </w:pPr>
    </w:p>
    <w:p w14:paraId="5B0867E6" w14:textId="7E4E9A0B" w:rsidR="00996E79" w:rsidRPr="00875833" w:rsidRDefault="00BA5375" w:rsidP="008A4A51">
      <w:pPr>
        <w:pStyle w:val="ListParagraph"/>
        <w:numPr>
          <w:ilvl w:val="0"/>
          <w:numId w:val="4"/>
        </w:numPr>
        <w:spacing w:line="240" w:lineRule="auto"/>
        <w:rPr>
          <w:rFonts w:cstheme="minorHAnsi"/>
          <w:b/>
          <w:bCs/>
          <w:sz w:val="24"/>
          <w:szCs w:val="24"/>
        </w:rPr>
      </w:pPr>
      <w:r w:rsidRPr="00875833">
        <w:rPr>
          <w:rFonts w:cstheme="minorHAnsi"/>
          <w:b/>
          <w:bCs/>
          <w:sz w:val="24"/>
          <w:szCs w:val="24"/>
        </w:rPr>
        <w:t xml:space="preserve">Describe any </w:t>
      </w:r>
      <w:r w:rsidR="00175CD6" w:rsidRPr="00875833">
        <w:rPr>
          <w:rFonts w:cstheme="minorHAnsi"/>
          <w:b/>
          <w:bCs/>
          <w:sz w:val="24"/>
          <w:szCs w:val="24"/>
        </w:rPr>
        <w:t>cultural competency training for ASC staff and physicians?</w:t>
      </w:r>
      <w:r w:rsidRPr="00875833">
        <w:rPr>
          <w:rFonts w:cstheme="minorHAnsi"/>
          <w:b/>
          <w:bCs/>
          <w:sz w:val="24"/>
          <w:szCs w:val="24"/>
        </w:rPr>
        <w:t xml:space="preserve"> </w:t>
      </w:r>
    </w:p>
    <w:p w14:paraId="5C6A34B6" w14:textId="00F9FA35" w:rsidR="00EA489F" w:rsidRPr="00875833" w:rsidRDefault="00BA5375" w:rsidP="008A4A51">
      <w:pPr>
        <w:pStyle w:val="ListParagraph"/>
        <w:numPr>
          <w:ilvl w:val="0"/>
          <w:numId w:val="8"/>
        </w:numPr>
        <w:spacing w:after="0" w:line="240" w:lineRule="auto"/>
        <w:rPr>
          <w:rFonts w:cstheme="minorHAnsi"/>
          <w:b/>
          <w:bCs/>
          <w:sz w:val="24"/>
          <w:szCs w:val="24"/>
        </w:rPr>
      </w:pPr>
      <w:r w:rsidRPr="00875833">
        <w:rPr>
          <w:rFonts w:cstheme="minorHAnsi"/>
          <w:b/>
          <w:bCs/>
          <w:sz w:val="24"/>
          <w:szCs w:val="24"/>
        </w:rPr>
        <w:t>Are these required for all staff, what percentage of staff undergone such training. If none are currently in place, explain what steps are being taken to implement such training.</w:t>
      </w:r>
    </w:p>
    <w:p w14:paraId="10E91B8F" w14:textId="77777777" w:rsidR="00AF3811" w:rsidRPr="00D532E0" w:rsidRDefault="00AF3811" w:rsidP="00AF3811">
      <w:pPr>
        <w:ind w:left="360"/>
        <w:rPr>
          <w:rFonts w:asciiTheme="minorHAnsi" w:hAnsiTheme="minorHAnsi" w:cstheme="minorHAnsi"/>
        </w:rPr>
      </w:pPr>
    </w:p>
    <w:p w14:paraId="4EAB3070" w14:textId="698FCE10" w:rsidR="00AF3811" w:rsidRPr="00D532E0" w:rsidRDefault="00AF3811" w:rsidP="00AF3811">
      <w:pPr>
        <w:ind w:left="360"/>
        <w:rPr>
          <w:rFonts w:asciiTheme="minorHAnsi" w:hAnsiTheme="minorHAnsi" w:cstheme="minorHAnsi"/>
        </w:rPr>
      </w:pPr>
      <w:r w:rsidRPr="00D532E0">
        <w:rPr>
          <w:rFonts w:asciiTheme="minorHAnsi" w:hAnsiTheme="minorHAnsi" w:cstheme="minorHAnsi"/>
          <w:b/>
          <w:bCs/>
        </w:rPr>
        <w:t>Response</w:t>
      </w:r>
      <w:r w:rsidRPr="00D532E0">
        <w:rPr>
          <w:rFonts w:asciiTheme="minorHAnsi" w:hAnsiTheme="minorHAnsi" w:cstheme="minorHAnsi"/>
        </w:rPr>
        <w:t xml:space="preserve">:  </w:t>
      </w:r>
      <w:r w:rsidR="00CA3A6B" w:rsidRPr="00D532E0">
        <w:rPr>
          <w:rFonts w:asciiTheme="minorHAnsi" w:hAnsiTheme="minorHAnsi" w:cstheme="minorHAnsi"/>
        </w:rPr>
        <w:t xml:space="preserve">The Applicant requires all staff and physicians to complete </w:t>
      </w:r>
      <w:r w:rsidR="00AF4E74" w:rsidRPr="00D532E0">
        <w:rPr>
          <w:rFonts w:asciiTheme="minorHAnsi" w:hAnsiTheme="minorHAnsi" w:cstheme="minorHAnsi"/>
        </w:rPr>
        <w:t xml:space="preserve">trainings on culturally competent care delivery and age-specific care delivery within 30 days of their start date and annually thereafter.  </w:t>
      </w:r>
      <w:r w:rsidR="00DC3BF6" w:rsidRPr="00D532E0">
        <w:rPr>
          <w:rFonts w:asciiTheme="minorHAnsi" w:hAnsiTheme="minorHAnsi" w:cstheme="minorHAnsi"/>
        </w:rPr>
        <w:t>The due date for the annual training is October 31, and all staff members have completed the trainings.</w:t>
      </w:r>
    </w:p>
    <w:p w14:paraId="34A79762" w14:textId="77777777" w:rsidR="00A45A5D" w:rsidRPr="00875833" w:rsidRDefault="00A45A5D" w:rsidP="005E7527">
      <w:pPr>
        <w:pStyle w:val="ListParagraph"/>
        <w:spacing w:after="0" w:line="240" w:lineRule="auto"/>
        <w:rPr>
          <w:rFonts w:cstheme="minorHAnsi"/>
          <w:sz w:val="24"/>
          <w:szCs w:val="24"/>
        </w:rPr>
      </w:pPr>
    </w:p>
    <w:p w14:paraId="4F9CB5E1" w14:textId="77777777" w:rsidR="00996E79" w:rsidRPr="00875833" w:rsidRDefault="00175CD6" w:rsidP="008A4A51">
      <w:pPr>
        <w:pStyle w:val="ListParagraph"/>
        <w:numPr>
          <w:ilvl w:val="0"/>
          <w:numId w:val="4"/>
        </w:numPr>
        <w:spacing w:line="240" w:lineRule="auto"/>
        <w:rPr>
          <w:rFonts w:cstheme="minorHAnsi"/>
          <w:b/>
          <w:bCs/>
          <w:sz w:val="24"/>
          <w:szCs w:val="24"/>
        </w:rPr>
      </w:pPr>
      <w:r w:rsidRPr="00875833">
        <w:rPr>
          <w:rFonts w:cstheme="minorHAnsi"/>
          <w:b/>
          <w:bCs/>
          <w:sz w:val="24"/>
          <w:szCs w:val="24"/>
        </w:rPr>
        <w:t xml:space="preserve">The application states for all Limited English Proficient (LEP) translation and American Sign Language (ASL) interpretation, services </w:t>
      </w:r>
      <w:r w:rsidR="00996E79" w:rsidRPr="00875833">
        <w:rPr>
          <w:rFonts w:cstheme="minorHAnsi"/>
          <w:b/>
          <w:bCs/>
          <w:sz w:val="24"/>
          <w:szCs w:val="24"/>
        </w:rPr>
        <w:t xml:space="preserve">are </w:t>
      </w:r>
      <w:r w:rsidRPr="00875833">
        <w:rPr>
          <w:rFonts w:cstheme="minorHAnsi"/>
          <w:b/>
          <w:bCs/>
          <w:sz w:val="24"/>
          <w:szCs w:val="24"/>
        </w:rPr>
        <w:t>provided through qualified language interpretation services</w:t>
      </w:r>
      <w:r w:rsidR="00BA5375" w:rsidRPr="00875833">
        <w:rPr>
          <w:rFonts w:cstheme="minorHAnsi"/>
          <w:b/>
          <w:bCs/>
          <w:sz w:val="24"/>
          <w:szCs w:val="24"/>
        </w:rPr>
        <w:t xml:space="preserve">. </w:t>
      </w:r>
    </w:p>
    <w:p w14:paraId="26948308" w14:textId="77777777" w:rsidR="00996E79" w:rsidRPr="00875833" w:rsidRDefault="00996E79" w:rsidP="008A4A51">
      <w:pPr>
        <w:pStyle w:val="ListParagraph"/>
        <w:numPr>
          <w:ilvl w:val="0"/>
          <w:numId w:val="9"/>
        </w:numPr>
        <w:spacing w:line="240" w:lineRule="auto"/>
        <w:rPr>
          <w:rFonts w:cstheme="minorHAnsi"/>
          <w:b/>
          <w:bCs/>
          <w:sz w:val="24"/>
          <w:szCs w:val="24"/>
        </w:rPr>
      </w:pPr>
      <w:r w:rsidRPr="00875833">
        <w:rPr>
          <w:rFonts w:cstheme="minorHAnsi"/>
          <w:b/>
          <w:bCs/>
          <w:sz w:val="24"/>
          <w:szCs w:val="24"/>
        </w:rPr>
        <w:t xml:space="preserve">What is the frequency of the need and what are the most frequently requested languages? </w:t>
      </w:r>
    </w:p>
    <w:p w14:paraId="546F9636" w14:textId="77777777" w:rsidR="001F1FB9" w:rsidRPr="00875833" w:rsidRDefault="001F1FB9" w:rsidP="001F1FB9">
      <w:pPr>
        <w:pStyle w:val="ListParagraph"/>
        <w:spacing w:line="240" w:lineRule="auto"/>
        <w:rPr>
          <w:rFonts w:cstheme="minorHAnsi"/>
          <w:sz w:val="24"/>
          <w:szCs w:val="24"/>
        </w:rPr>
      </w:pPr>
    </w:p>
    <w:p w14:paraId="273EF1A2" w14:textId="0D855CFE" w:rsidR="001F1FB9" w:rsidRPr="00D532E0" w:rsidRDefault="001F1FB9" w:rsidP="001F1FB9">
      <w:pPr>
        <w:pStyle w:val="ListParagraph"/>
        <w:spacing w:line="240" w:lineRule="auto"/>
        <w:ind w:left="360"/>
        <w:rPr>
          <w:rFonts w:cstheme="minorHAnsi"/>
          <w:sz w:val="24"/>
          <w:szCs w:val="24"/>
        </w:rPr>
      </w:pPr>
      <w:r w:rsidRPr="00D532E0">
        <w:rPr>
          <w:rFonts w:cstheme="minorHAnsi"/>
          <w:b/>
          <w:bCs/>
          <w:sz w:val="24"/>
          <w:szCs w:val="24"/>
        </w:rPr>
        <w:t>Response:</w:t>
      </w:r>
      <w:r w:rsidRPr="00D532E0">
        <w:rPr>
          <w:rFonts w:cstheme="minorHAnsi"/>
          <w:sz w:val="24"/>
          <w:szCs w:val="24"/>
        </w:rPr>
        <w:t xml:space="preserve">  The Applicant does not track how frequently their language interpretation services are used.  </w:t>
      </w:r>
    </w:p>
    <w:p w14:paraId="3A3F40AB" w14:textId="77777777" w:rsidR="001F1FB9" w:rsidRPr="00875833" w:rsidRDefault="001F1FB9" w:rsidP="001F1FB9">
      <w:pPr>
        <w:pStyle w:val="ListParagraph"/>
        <w:spacing w:line="240" w:lineRule="auto"/>
        <w:ind w:left="360"/>
        <w:rPr>
          <w:rFonts w:cstheme="minorHAnsi"/>
          <w:sz w:val="24"/>
          <w:szCs w:val="24"/>
        </w:rPr>
      </w:pPr>
    </w:p>
    <w:p w14:paraId="61FAB73B" w14:textId="77777777" w:rsidR="00996E79" w:rsidRPr="00875833" w:rsidRDefault="00BA5375" w:rsidP="008A4A51">
      <w:pPr>
        <w:pStyle w:val="ListParagraph"/>
        <w:numPr>
          <w:ilvl w:val="0"/>
          <w:numId w:val="9"/>
        </w:numPr>
        <w:spacing w:line="240" w:lineRule="auto"/>
        <w:rPr>
          <w:rFonts w:cstheme="minorHAnsi"/>
          <w:b/>
          <w:bCs/>
          <w:sz w:val="24"/>
          <w:szCs w:val="24"/>
        </w:rPr>
      </w:pPr>
      <w:r w:rsidRPr="00875833">
        <w:rPr>
          <w:rFonts w:cstheme="minorHAnsi"/>
          <w:b/>
          <w:bCs/>
          <w:sz w:val="24"/>
          <w:szCs w:val="24"/>
        </w:rPr>
        <w:t>How are arrangements made for an interpreter</w:t>
      </w:r>
      <w:r w:rsidR="00996E79" w:rsidRPr="00875833">
        <w:rPr>
          <w:rFonts w:cstheme="minorHAnsi"/>
          <w:b/>
          <w:bCs/>
          <w:sz w:val="24"/>
          <w:szCs w:val="24"/>
        </w:rPr>
        <w:t>?</w:t>
      </w:r>
      <w:r w:rsidRPr="00875833">
        <w:rPr>
          <w:rFonts w:cstheme="minorHAnsi"/>
          <w:b/>
          <w:bCs/>
          <w:sz w:val="24"/>
          <w:szCs w:val="24"/>
        </w:rPr>
        <w:t xml:space="preserve"> </w:t>
      </w:r>
      <w:r w:rsidR="00175CD6" w:rsidRPr="00875833">
        <w:rPr>
          <w:rFonts w:cstheme="minorHAnsi"/>
          <w:b/>
          <w:bCs/>
          <w:sz w:val="24"/>
          <w:szCs w:val="24"/>
        </w:rPr>
        <w:t xml:space="preserve"> </w:t>
      </w:r>
    </w:p>
    <w:p w14:paraId="1CB6D9F8" w14:textId="77777777" w:rsidR="001F1FB9" w:rsidRPr="00875833" w:rsidRDefault="001F1FB9" w:rsidP="001F1FB9">
      <w:pPr>
        <w:pStyle w:val="ListParagraph"/>
        <w:spacing w:line="240" w:lineRule="auto"/>
        <w:rPr>
          <w:rFonts w:cstheme="minorHAnsi"/>
          <w:sz w:val="24"/>
          <w:szCs w:val="24"/>
        </w:rPr>
      </w:pPr>
    </w:p>
    <w:p w14:paraId="577F526C" w14:textId="5BFF58BE" w:rsidR="001F1FB9" w:rsidRPr="00D532E0" w:rsidRDefault="001F1FB9" w:rsidP="001F1FB9">
      <w:pPr>
        <w:pStyle w:val="ListParagraph"/>
        <w:spacing w:line="240" w:lineRule="auto"/>
        <w:ind w:left="360"/>
        <w:rPr>
          <w:rFonts w:cstheme="minorHAnsi"/>
          <w:sz w:val="24"/>
          <w:szCs w:val="24"/>
        </w:rPr>
      </w:pPr>
      <w:r w:rsidRPr="00D532E0">
        <w:rPr>
          <w:rFonts w:cstheme="minorHAnsi"/>
          <w:b/>
          <w:bCs/>
          <w:sz w:val="24"/>
          <w:szCs w:val="24"/>
        </w:rPr>
        <w:t>Response:</w:t>
      </w:r>
      <w:r w:rsidRPr="00D532E0">
        <w:rPr>
          <w:rFonts w:cstheme="minorHAnsi"/>
          <w:sz w:val="24"/>
          <w:szCs w:val="24"/>
        </w:rPr>
        <w:t xml:space="preserve">  The Applicant uses a third-party platform, </w:t>
      </w:r>
      <w:proofErr w:type="spellStart"/>
      <w:r w:rsidRPr="00D532E0">
        <w:rPr>
          <w:rFonts w:cstheme="minorHAnsi"/>
          <w:sz w:val="24"/>
          <w:szCs w:val="24"/>
        </w:rPr>
        <w:t>Cyra</w:t>
      </w:r>
      <w:r w:rsidR="00FB6943" w:rsidRPr="00D532E0">
        <w:rPr>
          <w:rFonts w:cstheme="minorHAnsi"/>
          <w:sz w:val="24"/>
          <w:szCs w:val="24"/>
        </w:rPr>
        <w:t>C</w:t>
      </w:r>
      <w:r w:rsidRPr="00D532E0">
        <w:rPr>
          <w:rFonts w:cstheme="minorHAnsi"/>
          <w:sz w:val="24"/>
          <w:szCs w:val="24"/>
        </w:rPr>
        <w:t>om</w:t>
      </w:r>
      <w:proofErr w:type="spellEnd"/>
      <w:r w:rsidRPr="00D532E0">
        <w:rPr>
          <w:rFonts w:cstheme="minorHAnsi"/>
          <w:sz w:val="24"/>
          <w:szCs w:val="24"/>
        </w:rPr>
        <w:t xml:space="preserve">, to provide interpreter services.  </w:t>
      </w:r>
      <w:r w:rsidR="00FB6943" w:rsidRPr="00D532E0">
        <w:rPr>
          <w:rFonts w:cstheme="minorHAnsi"/>
          <w:sz w:val="24"/>
          <w:szCs w:val="24"/>
        </w:rPr>
        <w:t xml:space="preserve">The interpreter services are offered during appointment confirmation and again when the patient arrives at the ASC for their procedure.  </w:t>
      </w:r>
    </w:p>
    <w:p w14:paraId="37E08978" w14:textId="77777777" w:rsidR="00FB6943" w:rsidRPr="00875833" w:rsidRDefault="00FB6943" w:rsidP="001F1FB9">
      <w:pPr>
        <w:pStyle w:val="ListParagraph"/>
        <w:spacing w:line="240" w:lineRule="auto"/>
        <w:ind w:left="360"/>
        <w:rPr>
          <w:rFonts w:cstheme="minorHAnsi"/>
          <w:sz w:val="24"/>
          <w:szCs w:val="24"/>
        </w:rPr>
      </w:pPr>
    </w:p>
    <w:p w14:paraId="27740E12" w14:textId="1F23E85E" w:rsidR="00175CD6" w:rsidRPr="00875833" w:rsidRDefault="00175CD6" w:rsidP="008A4A51">
      <w:pPr>
        <w:pStyle w:val="ListParagraph"/>
        <w:numPr>
          <w:ilvl w:val="0"/>
          <w:numId w:val="9"/>
        </w:numPr>
        <w:spacing w:after="0" w:line="240" w:lineRule="auto"/>
        <w:rPr>
          <w:rFonts w:cstheme="minorHAnsi"/>
          <w:b/>
          <w:bCs/>
          <w:sz w:val="24"/>
          <w:szCs w:val="24"/>
        </w:rPr>
      </w:pPr>
      <w:r w:rsidRPr="00875833">
        <w:rPr>
          <w:rFonts w:cstheme="minorHAnsi"/>
          <w:b/>
          <w:bCs/>
          <w:sz w:val="24"/>
          <w:szCs w:val="24"/>
        </w:rPr>
        <w:t xml:space="preserve">Are interpreters available in person or </w:t>
      </w:r>
      <w:r w:rsidR="00996E79" w:rsidRPr="00875833">
        <w:rPr>
          <w:rFonts w:cstheme="minorHAnsi"/>
          <w:b/>
          <w:bCs/>
          <w:sz w:val="24"/>
          <w:szCs w:val="24"/>
        </w:rPr>
        <w:t xml:space="preserve">only </w:t>
      </w:r>
      <w:r w:rsidRPr="00875833">
        <w:rPr>
          <w:rFonts w:cstheme="minorHAnsi"/>
          <w:b/>
          <w:bCs/>
          <w:sz w:val="24"/>
          <w:szCs w:val="24"/>
        </w:rPr>
        <w:t>telephonically?</w:t>
      </w:r>
    </w:p>
    <w:p w14:paraId="125D3A5D" w14:textId="77777777" w:rsidR="001E5849" w:rsidRPr="00D532E0" w:rsidRDefault="001E5849" w:rsidP="001E5849">
      <w:pPr>
        <w:ind w:left="360"/>
        <w:rPr>
          <w:rFonts w:asciiTheme="minorHAnsi" w:hAnsiTheme="minorHAnsi" w:cstheme="minorHAnsi"/>
        </w:rPr>
      </w:pPr>
    </w:p>
    <w:p w14:paraId="3EE2763B" w14:textId="0C36B59A" w:rsidR="001E5849" w:rsidRPr="00D532E0" w:rsidRDefault="001E5849" w:rsidP="001E5849">
      <w:pPr>
        <w:ind w:left="360"/>
        <w:rPr>
          <w:rFonts w:asciiTheme="minorHAnsi" w:hAnsiTheme="minorHAnsi" w:cstheme="minorHAnsi"/>
        </w:rPr>
      </w:pPr>
      <w:r w:rsidRPr="00D532E0">
        <w:rPr>
          <w:rFonts w:asciiTheme="minorHAnsi" w:hAnsiTheme="minorHAnsi" w:cstheme="minorHAnsi"/>
          <w:b/>
          <w:bCs/>
        </w:rPr>
        <w:t>Response</w:t>
      </w:r>
      <w:r w:rsidRPr="00D532E0">
        <w:rPr>
          <w:rFonts w:asciiTheme="minorHAnsi" w:hAnsiTheme="minorHAnsi" w:cstheme="minorHAnsi"/>
        </w:rPr>
        <w:t xml:space="preserve">:  </w:t>
      </w:r>
      <w:proofErr w:type="spellStart"/>
      <w:r w:rsidR="00FB6943" w:rsidRPr="00D532E0">
        <w:rPr>
          <w:rFonts w:asciiTheme="minorHAnsi" w:hAnsiTheme="minorHAnsi" w:cstheme="minorHAnsi"/>
        </w:rPr>
        <w:t>CyraCom</w:t>
      </w:r>
      <w:proofErr w:type="spellEnd"/>
      <w:r w:rsidR="00FB6943" w:rsidRPr="00D532E0">
        <w:rPr>
          <w:rFonts w:asciiTheme="minorHAnsi" w:hAnsiTheme="minorHAnsi" w:cstheme="minorHAnsi"/>
        </w:rPr>
        <w:t xml:space="preserve"> provides remote interpreter services via video and telephonically. </w:t>
      </w:r>
    </w:p>
    <w:p w14:paraId="2DA47727" w14:textId="77777777" w:rsidR="005E12B9" w:rsidRPr="00875833" w:rsidRDefault="005E12B9" w:rsidP="005E12B9">
      <w:pPr>
        <w:pStyle w:val="ListParagraph"/>
        <w:spacing w:line="240" w:lineRule="auto"/>
        <w:ind w:left="1440"/>
        <w:rPr>
          <w:rFonts w:cstheme="minorHAnsi"/>
          <w:sz w:val="24"/>
          <w:szCs w:val="24"/>
        </w:rPr>
      </w:pPr>
    </w:p>
    <w:p w14:paraId="4E7E4FE7" w14:textId="77777777" w:rsidR="00D5212A" w:rsidRPr="00D532E0" w:rsidRDefault="00D5212A" w:rsidP="008A4A51">
      <w:pPr>
        <w:pStyle w:val="ListParagraph"/>
        <w:numPr>
          <w:ilvl w:val="0"/>
          <w:numId w:val="4"/>
        </w:numPr>
        <w:spacing w:after="0" w:line="240" w:lineRule="auto"/>
        <w:rPr>
          <w:rFonts w:cstheme="minorHAnsi"/>
          <w:b/>
          <w:bCs/>
          <w:sz w:val="24"/>
          <w:szCs w:val="24"/>
        </w:rPr>
      </w:pPr>
      <w:r w:rsidRPr="00D532E0">
        <w:rPr>
          <w:rFonts w:cstheme="minorHAnsi"/>
          <w:b/>
          <w:bCs/>
          <w:sz w:val="24"/>
          <w:szCs w:val="24"/>
        </w:rPr>
        <w:t>Describe protocols in place in case of an emergency, including the plan for transferring patients who need emergency medical care from the ASC to a hospital.</w:t>
      </w:r>
    </w:p>
    <w:p w14:paraId="7075811B" w14:textId="77777777" w:rsidR="0011118F" w:rsidRPr="00D532E0" w:rsidRDefault="0011118F" w:rsidP="0011118F">
      <w:pPr>
        <w:rPr>
          <w:rFonts w:asciiTheme="minorHAnsi" w:hAnsiTheme="minorHAnsi" w:cstheme="minorHAnsi"/>
        </w:rPr>
      </w:pPr>
    </w:p>
    <w:p w14:paraId="12E49E69" w14:textId="156CB4CF" w:rsidR="00023CAC" w:rsidRPr="00D532E0" w:rsidRDefault="00023CAC" w:rsidP="00023CAC">
      <w:pPr>
        <w:ind w:left="720"/>
        <w:rPr>
          <w:rFonts w:asciiTheme="minorHAnsi" w:hAnsiTheme="minorHAnsi" w:cstheme="minorHAnsi"/>
          <w:color w:val="FF0000"/>
        </w:rPr>
      </w:pPr>
      <w:r w:rsidRPr="00D532E0">
        <w:rPr>
          <w:rFonts w:asciiTheme="minorHAnsi" w:hAnsiTheme="minorHAnsi" w:cstheme="minorHAnsi"/>
          <w:b/>
          <w:bCs/>
        </w:rPr>
        <w:t xml:space="preserve">Response: </w:t>
      </w:r>
      <w:r w:rsidRPr="00D532E0">
        <w:rPr>
          <w:rFonts w:asciiTheme="minorHAnsi" w:hAnsiTheme="minorHAnsi" w:cstheme="minorHAnsi"/>
          <w:b/>
          <w:bCs/>
          <w:color w:val="70AD47" w:themeColor="accent6"/>
        </w:rPr>
        <w:t xml:space="preserve"> </w:t>
      </w:r>
      <w:r w:rsidRPr="00D532E0">
        <w:rPr>
          <w:rFonts w:asciiTheme="minorHAnsi" w:hAnsiTheme="minorHAnsi" w:cstheme="minorHAnsi"/>
        </w:rPr>
        <w:t xml:space="preserve">The Applicant currently as Transfer Agreements in place with Morton Hospital, Signature Healthcare Brockton Hospital, and Good Samaritan Hospital, as well as an Ambulance Agreement with the West Bridgewater Fire Department.  The Applicant plans to execute Transfer Agreements with these three hospitals for the new site in Easton, as well as an Ambulance Agreement with </w:t>
      </w:r>
      <w:r w:rsidR="00BC5EF6" w:rsidRPr="00D532E0">
        <w:rPr>
          <w:rFonts w:asciiTheme="minorHAnsi" w:hAnsiTheme="minorHAnsi" w:cstheme="minorHAnsi"/>
        </w:rPr>
        <w:t>the Easton Fire Department or another ambulance provider</w:t>
      </w:r>
      <w:r w:rsidRPr="00D532E0">
        <w:rPr>
          <w:rFonts w:asciiTheme="minorHAnsi" w:hAnsiTheme="minorHAnsi" w:cstheme="minorHAnsi"/>
        </w:rPr>
        <w:t xml:space="preserve">.  </w:t>
      </w:r>
    </w:p>
    <w:p w14:paraId="3617EA25" w14:textId="77777777" w:rsidR="00D5212A" w:rsidRPr="00875833" w:rsidRDefault="00D5212A" w:rsidP="0011118F">
      <w:pPr>
        <w:pStyle w:val="ListParagraph"/>
        <w:spacing w:after="0" w:line="240" w:lineRule="auto"/>
        <w:rPr>
          <w:rFonts w:cstheme="minorHAnsi"/>
          <w:b/>
          <w:bCs/>
          <w:color w:val="C00000"/>
          <w:sz w:val="24"/>
          <w:szCs w:val="24"/>
        </w:rPr>
      </w:pPr>
    </w:p>
    <w:p w14:paraId="69DB8E07" w14:textId="77777777" w:rsidR="00175CD6" w:rsidRPr="00D532E0" w:rsidRDefault="00175CD6" w:rsidP="00996E79">
      <w:pPr>
        <w:rPr>
          <w:rFonts w:asciiTheme="minorHAnsi" w:hAnsiTheme="minorHAnsi" w:cstheme="minorHAnsi"/>
          <w:b/>
          <w:bCs/>
          <w:u w:val="single"/>
        </w:rPr>
      </w:pPr>
      <w:r w:rsidRPr="00D532E0">
        <w:rPr>
          <w:rFonts w:asciiTheme="minorHAnsi" w:hAnsiTheme="minorHAnsi" w:cstheme="minorHAnsi"/>
          <w:b/>
          <w:bCs/>
          <w:u w:val="single"/>
        </w:rPr>
        <w:t>Factor 1: c) Efficiency and Care Coordination</w:t>
      </w:r>
    </w:p>
    <w:p w14:paraId="26E49D21" w14:textId="70D42247" w:rsidR="00175CD6" w:rsidRPr="00D532E0" w:rsidRDefault="00175CD6" w:rsidP="008A4A51">
      <w:pPr>
        <w:pStyle w:val="ListParagraph"/>
        <w:numPr>
          <w:ilvl w:val="0"/>
          <w:numId w:val="4"/>
        </w:numPr>
        <w:spacing w:line="240" w:lineRule="auto"/>
        <w:rPr>
          <w:rFonts w:cstheme="minorHAnsi"/>
          <w:b/>
          <w:bCs/>
          <w:sz w:val="24"/>
          <w:szCs w:val="24"/>
        </w:rPr>
      </w:pPr>
      <w:r w:rsidRPr="00D532E0">
        <w:rPr>
          <w:rFonts w:cstheme="minorHAnsi"/>
          <w:b/>
          <w:bCs/>
          <w:sz w:val="24"/>
          <w:szCs w:val="24"/>
        </w:rPr>
        <w:t xml:space="preserve">The application states the Proposed Project will operate efficiently and effectively by furthering and improving the continuity and coordination of care for the Applicant’s Patient Panel. </w:t>
      </w:r>
    </w:p>
    <w:p w14:paraId="2B6CB4C2" w14:textId="77777777" w:rsidR="00175CD6" w:rsidRPr="00D532E0" w:rsidRDefault="00175CD6" w:rsidP="008A4A51">
      <w:pPr>
        <w:pStyle w:val="ListParagraph"/>
        <w:numPr>
          <w:ilvl w:val="0"/>
          <w:numId w:val="5"/>
        </w:numPr>
        <w:spacing w:line="240" w:lineRule="auto"/>
        <w:rPr>
          <w:rFonts w:cstheme="minorHAnsi"/>
          <w:b/>
          <w:bCs/>
          <w:sz w:val="24"/>
          <w:szCs w:val="24"/>
        </w:rPr>
      </w:pPr>
      <w:r w:rsidRPr="00D532E0">
        <w:rPr>
          <w:rFonts w:cstheme="minorHAnsi"/>
          <w:b/>
          <w:bCs/>
          <w:sz w:val="24"/>
          <w:szCs w:val="24"/>
        </w:rPr>
        <w:t>Will the consultative practice be located at the same site as the new ASC?</w:t>
      </w:r>
    </w:p>
    <w:p w14:paraId="1F29C595" w14:textId="250E237B" w:rsidR="00DC3BF6" w:rsidRPr="00D532E0" w:rsidRDefault="00DC3BF6" w:rsidP="00DC3BF6">
      <w:pPr>
        <w:ind w:left="1080"/>
        <w:rPr>
          <w:rFonts w:asciiTheme="minorHAnsi" w:hAnsiTheme="minorHAnsi" w:cstheme="minorHAnsi"/>
        </w:rPr>
      </w:pPr>
      <w:r w:rsidRPr="00D532E0">
        <w:rPr>
          <w:rFonts w:asciiTheme="minorHAnsi" w:hAnsiTheme="minorHAnsi" w:cstheme="minorHAnsi"/>
          <w:b/>
          <w:bCs/>
        </w:rPr>
        <w:t>Response</w:t>
      </w:r>
      <w:r w:rsidRPr="00D532E0">
        <w:rPr>
          <w:rFonts w:asciiTheme="minorHAnsi" w:hAnsiTheme="minorHAnsi" w:cstheme="minorHAnsi"/>
        </w:rPr>
        <w:t>:  Consistent with the ASC’s current operations, the physician</w:t>
      </w:r>
      <w:r w:rsidR="00B25DC9">
        <w:rPr>
          <w:rFonts w:asciiTheme="minorHAnsi" w:hAnsiTheme="minorHAnsi" w:cstheme="minorHAnsi"/>
        </w:rPr>
        <w:t>s</w:t>
      </w:r>
      <w:r w:rsidRPr="00D532E0">
        <w:rPr>
          <w:rFonts w:asciiTheme="minorHAnsi" w:hAnsiTheme="minorHAnsi" w:cstheme="minorHAnsi"/>
        </w:rPr>
        <w:t xml:space="preserve"> have a number of consultative practice locations in the primary service area, including the following:  </w:t>
      </w:r>
    </w:p>
    <w:p w14:paraId="4BCF5DCF" w14:textId="31BE797D" w:rsidR="00DC3BF6" w:rsidRPr="00D532E0" w:rsidRDefault="00DC3BF6" w:rsidP="00DC3BF6">
      <w:pPr>
        <w:ind w:left="1080"/>
        <w:rPr>
          <w:rFonts w:asciiTheme="minorHAnsi" w:hAnsiTheme="minorHAnsi" w:cstheme="minorHAnsi"/>
        </w:rPr>
      </w:pPr>
      <w:r w:rsidRPr="00D532E0">
        <w:rPr>
          <w:rFonts w:asciiTheme="minorHAnsi" w:hAnsiTheme="minorHAnsi" w:cstheme="minorHAnsi"/>
          <w:b/>
          <w:bCs/>
        </w:rPr>
        <w:tab/>
        <w:t>Brockton Location</w:t>
      </w:r>
      <w:r w:rsidRPr="00D532E0">
        <w:rPr>
          <w:rFonts w:asciiTheme="minorHAnsi" w:hAnsiTheme="minorHAnsi" w:cstheme="minorHAnsi"/>
        </w:rPr>
        <w:t>:  189 Quincy Street, Brockton, MA 02302</w:t>
      </w:r>
    </w:p>
    <w:p w14:paraId="19397A50" w14:textId="0A5B4B53" w:rsidR="00DC3BF6" w:rsidRPr="00D532E0" w:rsidRDefault="00DC3BF6" w:rsidP="00DC3BF6">
      <w:pPr>
        <w:ind w:left="1440"/>
        <w:rPr>
          <w:rFonts w:asciiTheme="minorHAnsi" w:hAnsiTheme="minorHAnsi" w:cstheme="minorHAnsi"/>
        </w:rPr>
      </w:pPr>
      <w:r w:rsidRPr="00D532E0">
        <w:rPr>
          <w:rFonts w:asciiTheme="minorHAnsi" w:hAnsiTheme="minorHAnsi" w:cstheme="minorHAnsi"/>
          <w:b/>
          <w:bCs/>
        </w:rPr>
        <w:t>East Bridgewater Location</w:t>
      </w:r>
      <w:r w:rsidRPr="00D532E0">
        <w:rPr>
          <w:rFonts w:asciiTheme="minorHAnsi" w:hAnsiTheme="minorHAnsi" w:cstheme="minorHAnsi"/>
        </w:rPr>
        <w:t>:  1 Donalds Way, Ste. 203, E. Bridgewater, MA 02333</w:t>
      </w:r>
    </w:p>
    <w:p w14:paraId="2DB8F2D0" w14:textId="3BECAA26" w:rsidR="00DC3BF6" w:rsidRPr="00D532E0" w:rsidRDefault="00DC3BF6" w:rsidP="00DC3BF6">
      <w:pPr>
        <w:ind w:left="1440"/>
        <w:rPr>
          <w:rFonts w:asciiTheme="minorHAnsi" w:hAnsiTheme="minorHAnsi" w:cstheme="minorHAnsi"/>
        </w:rPr>
      </w:pPr>
      <w:r w:rsidRPr="00D532E0">
        <w:rPr>
          <w:rFonts w:asciiTheme="minorHAnsi" w:hAnsiTheme="minorHAnsi" w:cstheme="minorHAnsi"/>
          <w:b/>
          <w:bCs/>
        </w:rPr>
        <w:t>Taunton</w:t>
      </w:r>
      <w:r w:rsidRPr="00D532E0">
        <w:rPr>
          <w:rFonts w:asciiTheme="minorHAnsi" w:hAnsiTheme="minorHAnsi" w:cstheme="minorHAnsi"/>
        </w:rPr>
        <w:t xml:space="preserve">:  35 Summer Street, Taunton, MA </w:t>
      </w:r>
    </w:p>
    <w:p w14:paraId="4F9DB02E" w14:textId="77777777" w:rsidR="00DC3BF6" w:rsidRPr="00D532E0" w:rsidRDefault="00DC3BF6" w:rsidP="00DC3BF6">
      <w:pPr>
        <w:ind w:left="1440"/>
        <w:rPr>
          <w:rFonts w:asciiTheme="minorHAnsi" w:hAnsiTheme="minorHAnsi" w:cstheme="minorHAnsi"/>
        </w:rPr>
      </w:pPr>
    </w:p>
    <w:p w14:paraId="56085FB7" w14:textId="79B27E08" w:rsidR="00BA5375" w:rsidRPr="00D532E0" w:rsidRDefault="00BA5375" w:rsidP="008A4A51">
      <w:pPr>
        <w:pStyle w:val="ListParagraph"/>
        <w:numPr>
          <w:ilvl w:val="0"/>
          <w:numId w:val="5"/>
        </w:numPr>
        <w:spacing w:after="0" w:line="240" w:lineRule="auto"/>
        <w:rPr>
          <w:rFonts w:cstheme="minorHAnsi"/>
          <w:b/>
          <w:bCs/>
          <w:sz w:val="24"/>
          <w:szCs w:val="24"/>
        </w:rPr>
      </w:pPr>
      <w:r w:rsidRPr="00D532E0">
        <w:rPr>
          <w:rFonts w:cstheme="minorHAnsi"/>
          <w:b/>
          <w:bCs/>
          <w:sz w:val="24"/>
          <w:szCs w:val="24"/>
        </w:rPr>
        <w:t xml:space="preserve">How will post procedural care and follow-up be implemented. </w:t>
      </w:r>
    </w:p>
    <w:p w14:paraId="1D583354" w14:textId="77777777" w:rsidR="00DC3BF6" w:rsidRPr="00875833" w:rsidRDefault="00DC3BF6" w:rsidP="00DC3BF6">
      <w:pPr>
        <w:pStyle w:val="ListParagraph"/>
        <w:spacing w:after="0" w:line="240" w:lineRule="auto"/>
        <w:ind w:left="1440"/>
        <w:rPr>
          <w:rFonts w:cstheme="minorHAnsi"/>
          <w:sz w:val="24"/>
          <w:szCs w:val="24"/>
        </w:rPr>
      </w:pPr>
    </w:p>
    <w:p w14:paraId="68AC771E" w14:textId="55719A7D" w:rsidR="00DC3BF6" w:rsidRPr="00D532E0" w:rsidRDefault="00DC3BF6" w:rsidP="00DC3BF6">
      <w:pPr>
        <w:pStyle w:val="ListParagraph"/>
        <w:spacing w:after="0" w:line="240" w:lineRule="auto"/>
        <w:ind w:left="1080"/>
        <w:rPr>
          <w:rFonts w:cstheme="minorHAnsi"/>
          <w:sz w:val="24"/>
          <w:szCs w:val="24"/>
        </w:rPr>
      </w:pPr>
      <w:r w:rsidRPr="00D532E0">
        <w:rPr>
          <w:rFonts w:cstheme="minorHAnsi"/>
          <w:b/>
          <w:bCs/>
          <w:sz w:val="24"/>
          <w:szCs w:val="24"/>
        </w:rPr>
        <w:t>Response:</w:t>
      </w:r>
      <w:r w:rsidRPr="00D532E0">
        <w:rPr>
          <w:rFonts w:cstheme="minorHAnsi"/>
          <w:sz w:val="24"/>
          <w:szCs w:val="24"/>
        </w:rPr>
        <w:t xml:space="preserve">  Consistent with current operations, patients will be able to obtain follow-up care at any of the above practice locations.  The Applicant’s physicians will also continue to coordinate with the patients’ primary care </w:t>
      </w:r>
      <w:r w:rsidR="00BC5EF6" w:rsidRPr="00D532E0">
        <w:rPr>
          <w:rFonts w:cstheme="minorHAnsi"/>
          <w:sz w:val="24"/>
          <w:szCs w:val="24"/>
        </w:rPr>
        <w:t xml:space="preserve">and other </w:t>
      </w:r>
      <w:r w:rsidRPr="00D532E0">
        <w:rPr>
          <w:rFonts w:cstheme="minorHAnsi"/>
          <w:sz w:val="24"/>
          <w:szCs w:val="24"/>
        </w:rPr>
        <w:t xml:space="preserve">providers as necessary and appropriate.  </w:t>
      </w:r>
    </w:p>
    <w:p w14:paraId="39AA21F0" w14:textId="77777777" w:rsidR="009903A9" w:rsidRPr="00D532E0" w:rsidRDefault="009903A9" w:rsidP="009903A9">
      <w:pPr>
        <w:ind w:left="1080"/>
        <w:rPr>
          <w:rFonts w:asciiTheme="minorHAnsi" w:hAnsiTheme="minorHAnsi" w:cstheme="minorHAnsi"/>
        </w:rPr>
      </w:pPr>
    </w:p>
    <w:p w14:paraId="48175A7F" w14:textId="77777777" w:rsidR="009903A9" w:rsidRPr="00D532E0" w:rsidRDefault="009903A9" w:rsidP="00DC3BF6">
      <w:pPr>
        <w:rPr>
          <w:rFonts w:asciiTheme="minorHAnsi" w:hAnsiTheme="minorHAnsi" w:cstheme="minorHAnsi"/>
        </w:rPr>
      </w:pPr>
    </w:p>
    <w:p w14:paraId="37EF34AD" w14:textId="77777777" w:rsidR="009903A9" w:rsidRPr="00D532E0" w:rsidRDefault="009903A9" w:rsidP="009903A9">
      <w:pPr>
        <w:ind w:left="1080"/>
        <w:rPr>
          <w:rFonts w:asciiTheme="minorHAnsi" w:hAnsiTheme="minorHAnsi" w:cstheme="minorHAnsi"/>
        </w:rPr>
      </w:pPr>
    </w:p>
    <w:p w14:paraId="57DB221F" w14:textId="04726AAA" w:rsidR="00175CD6" w:rsidRPr="00D532E0" w:rsidRDefault="00175CD6" w:rsidP="00996E79">
      <w:pPr>
        <w:rPr>
          <w:rFonts w:asciiTheme="minorHAnsi" w:hAnsiTheme="minorHAnsi" w:cstheme="minorHAnsi"/>
          <w:b/>
          <w:bCs/>
          <w:u w:val="single"/>
        </w:rPr>
      </w:pPr>
      <w:r w:rsidRPr="00D532E0">
        <w:rPr>
          <w:rFonts w:asciiTheme="minorHAnsi" w:hAnsiTheme="minorHAnsi" w:cstheme="minorHAnsi"/>
          <w:b/>
          <w:bCs/>
          <w:u w:val="single"/>
        </w:rPr>
        <w:t>Factor 1:</w:t>
      </w:r>
      <w:r w:rsidR="00A45A5D" w:rsidRPr="00D532E0">
        <w:rPr>
          <w:rFonts w:asciiTheme="minorHAnsi" w:hAnsiTheme="minorHAnsi" w:cstheme="minorHAnsi"/>
          <w:b/>
          <w:bCs/>
          <w:u w:val="single"/>
        </w:rPr>
        <w:t xml:space="preserve"> </w:t>
      </w:r>
      <w:r w:rsidRPr="00D532E0">
        <w:rPr>
          <w:rFonts w:asciiTheme="minorHAnsi" w:hAnsiTheme="minorHAnsi" w:cstheme="minorHAnsi"/>
          <w:b/>
          <w:bCs/>
          <w:u w:val="single"/>
        </w:rPr>
        <w:t xml:space="preserve">Competition </w:t>
      </w:r>
    </w:p>
    <w:p w14:paraId="0ED42077" w14:textId="77777777" w:rsidR="00BA5375" w:rsidRPr="00875833" w:rsidRDefault="00BA5375" w:rsidP="00A242C5">
      <w:pPr>
        <w:pStyle w:val="ListParagraph"/>
        <w:spacing w:line="240" w:lineRule="auto"/>
        <w:rPr>
          <w:rFonts w:cstheme="minorHAnsi"/>
          <w:b/>
          <w:bCs/>
          <w:color w:val="C00000"/>
          <w:sz w:val="24"/>
          <w:szCs w:val="24"/>
          <w:u w:val="single"/>
        </w:rPr>
      </w:pPr>
    </w:p>
    <w:p w14:paraId="0CB8ECF6" w14:textId="180A29F0" w:rsidR="00175CD6" w:rsidRPr="00D532E0" w:rsidRDefault="00175CD6" w:rsidP="008A4A51">
      <w:pPr>
        <w:pStyle w:val="ListParagraph"/>
        <w:numPr>
          <w:ilvl w:val="0"/>
          <w:numId w:val="4"/>
        </w:numPr>
        <w:spacing w:line="240" w:lineRule="auto"/>
        <w:rPr>
          <w:rFonts w:cstheme="minorHAnsi"/>
          <w:b/>
          <w:bCs/>
          <w:sz w:val="24"/>
          <w:szCs w:val="24"/>
        </w:rPr>
      </w:pPr>
      <w:r w:rsidRPr="00D532E0">
        <w:rPr>
          <w:rFonts w:cstheme="minorHAnsi"/>
          <w:b/>
          <w:bCs/>
          <w:sz w:val="24"/>
          <w:szCs w:val="24"/>
        </w:rPr>
        <w:t xml:space="preserve">The Application states reimbursement rates for procedures performed in ASCs are </w:t>
      </w:r>
      <w:r w:rsidR="00A45A5D" w:rsidRPr="00D532E0">
        <w:rPr>
          <w:rFonts w:cstheme="minorHAnsi"/>
          <w:b/>
          <w:bCs/>
          <w:sz w:val="24"/>
          <w:szCs w:val="24"/>
        </w:rPr>
        <w:t>lower than for the same procedure at an HOPD.</w:t>
      </w:r>
      <w:r w:rsidRPr="00D532E0">
        <w:rPr>
          <w:rFonts w:cstheme="minorHAnsi"/>
          <w:b/>
          <w:bCs/>
          <w:sz w:val="24"/>
          <w:szCs w:val="24"/>
        </w:rPr>
        <w:t xml:space="preserve"> </w:t>
      </w:r>
    </w:p>
    <w:p w14:paraId="2D6749D9" w14:textId="1ED59B13" w:rsidR="00175CD6" w:rsidRPr="00D532E0" w:rsidRDefault="00175CD6" w:rsidP="008A4A51">
      <w:pPr>
        <w:pStyle w:val="ListParagraph"/>
        <w:numPr>
          <w:ilvl w:val="0"/>
          <w:numId w:val="10"/>
        </w:numPr>
        <w:spacing w:after="0" w:line="240" w:lineRule="auto"/>
        <w:rPr>
          <w:rFonts w:cstheme="minorHAnsi"/>
          <w:b/>
          <w:bCs/>
          <w:sz w:val="24"/>
          <w:szCs w:val="24"/>
        </w:rPr>
      </w:pPr>
      <w:r w:rsidRPr="00D532E0">
        <w:rPr>
          <w:rFonts w:cstheme="minorHAnsi"/>
          <w:b/>
          <w:bCs/>
          <w:sz w:val="24"/>
          <w:szCs w:val="24"/>
        </w:rPr>
        <w:t xml:space="preserve">If possible, provide data to demonstrate lower reimbursement for Procedures at </w:t>
      </w:r>
      <w:r w:rsidR="00BA5375" w:rsidRPr="00D532E0">
        <w:rPr>
          <w:rFonts w:cstheme="minorHAnsi"/>
          <w:b/>
          <w:bCs/>
          <w:sz w:val="24"/>
          <w:szCs w:val="24"/>
        </w:rPr>
        <w:t>CEC</w:t>
      </w:r>
      <w:r w:rsidRPr="00D532E0">
        <w:rPr>
          <w:rFonts w:cstheme="minorHAnsi"/>
          <w:b/>
          <w:bCs/>
          <w:sz w:val="24"/>
          <w:szCs w:val="24"/>
        </w:rPr>
        <w:t xml:space="preserve">, such as Medicare costs in ambulatory surgical centers, hospital outpatient departments from Medical Procedure Price Lookup. </w:t>
      </w:r>
    </w:p>
    <w:p w14:paraId="0D0E77F6" w14:textId="77777777" w:rsidR="00D65810" w:rsidRPr="00D532E0" w:rsidRDefault="00D65810" w:rsidP="00D65810">
      <w:pPr>
        <w:ind w:left="1080"/>
        <w:rPr>
          <w:rFonts w:asciiTheme="minorHAnsi" w:hAnsiTheme="minorHAnsi" w:cstheme="minorHAnsi"/>
        </w:rPr>
      </w:pPr>
    </w:p>
    <w:p w14:paraId="7F1CCC5D" w14:textId="16F3306D" w:rsidR="00D65810" w:rsidRPr="00D532E0" w:rsidRDefault="00D65810" w:rsidP="00D65810">
      <w:pPr>
        <w:ind w:left="360"/>
        <w:rPr>
          <w:rFonts w:asciiTheme="minorHAnsi" w:hAnsiTheme="minorHAnsi" w:cstheme="minorHAnsi"/>
        </w:rPr>
      </w:pPr>
      <w:r w:rsidRPr="00D532E0">
        <w:rPr>
          <w:rFonts w:asciiTheme="minorHAnsi" w:hAnsiTheme="minorHAnsi" w:cstheme="minorHAnsi"/>
          <w:b/>
          <w:bCs/>
        </w:rPr>
        <w:lastRenderedPageBreak/>
        <w:t xml:space="preserve">Response:  </w:t>
      </w:r>
      <w:r w:rsidR="00CE2314" w:rsidRPr="00D532E0">
        <w:rPr>
          <w:rFonts w:asciiTheme="minorHAnsi" w:hAnsiTheme="minorHAnsi" w:cstheme="minorHAnsi"/>
        </w:rPr>
        <w:t>Please see the following table comparing Medicare costs at an ASC vs. HOPD for the top five (5) procedures performed at the Applicant's ASC</w:t>
      </w:r>
      <w:r w:rsidR="00DC3BF6" w:rsidRPr="00D532E0">
        <w:rPr>
          <w:rFonts w:asciiTheme="minorHAnsi" w:hAnsiTheme="minorHAnsi" w:cstheme="minorHAnsi"/>
        </w:rPr>
        <w:t xml:space="preserve"> according to the Medicare </w:t>
      </w:r>
      <w:r w:rsidR="00C734A1" w:rsidRPr="00D532E0">
        <w:rPr>
          <w:rFonts w:asciiTheme="minorHAnsi" w:hAnsiTheme="minorHAnsi" w:cstheme="minorHAnsi"/>
        </w:rPr>
        <w:t>Procedure Price Lookup at https://www.medicare.gov/procedure-price-lookup/</w:t>
      </w:r>
      <w:r w:rsidR="00CE2314" w:rsidRPr="00D532E0">
        <w:rPr>
          <w:rFonts w:asciiTheme="minorHAnsi" w:hAnsiTheme="minorHAnsi" w:cstheme="minorHAnsi"/>
        </w:rPr>
        <w:t>.</w:t>
      </w:r>
    </w:p>
    <w:p w14:paraId="4340CD07" w14:textId="77777777" w:rsidR="00CE2314" w:rsidRPr="00D532E0" w:rsidRDefault="00CE2314" w:rsidP="00D65810">
      <w:pPr>
        <w:ind w:left="360"/>
        <w:rPr>
          <w:rFonts w:asciiTheme="minorHAnsi" w:hAnsiTheme="minorHAnsi" w:cstheme="minorHAnsi"/>
          <w:color w:val="70AD47" w:themeColor="accent6"/>
        </w:rPr>
      </w:pPr>
    </w:p>
    <w:tbl>
      <w:tblPr>
        <w:tblStyle w:val="TableGrid"/>
        <w:tblW w:w="9535" w:type="dxa"/>
        <w:tblInd w:w="360" w:type="dxa"/>
        <w:tblLook w:val="04A0" w:firstRow="1" w:lastRow="0" w:firstColumn="1" w:lastColumn="0" w:noHBand="0" w:noVBand="1"/>
      </w:tblPr>
      <w:tblGrid>
        <w:gridCol w:w="1641"/>
        <w:gridCol w:w="1369"/>
        <w:gridCol w:w="1374"/>
        <w:gridCol w:w="1529"/>
        <w:gridCol w:w="1356"/>
        <w:gridCol w:w="1176"/>
        <w:gridCol w:w="1090"/>
      </w:tblGrid>
      <w:tr w:rsidR="00ED7375" w:rsidRPr="00875833" w14:paraId="0F5F6195" w14:textId="7AAA97B6" w:rsidTr="009276F4">
        <w:trPr>
          <w:cantSplit/>
          <w:tblHeader/>
        </w:trPr>
        <w:tc>
          <w:tcPr>
            <w:tcW w:w="1641" w:type="dxa"/>
          </w:tcPr>
          <w:p w14:paraId="20290DB0" w14:textId="361F86CC" w:rsidR="00ED7375" w:rsidRPr="00875833" w:rsidRDefault="00ED7375" w:rsidP="00CE2314">
            <w:pPr>
              <w:rPr>
                <w:rFonts w:asciiTheme="minorHAnsi" w:hAnsiTheme="minorHAnsi" w:cstheme="minorHAnsi"/>
                <w:b/>
                <w:bCs/>
                <w:sz w:val="16"/>
                <w:szCs w:val="16"/>
              </w:rPr>
            </w:pPr>
            <w:r w:rsidRPr="00875833">
              <w:rPr>
                <w:rFonts w:asciiTheme="minorHAnsi" w:hAnsiTheme="minorHAnsi" w:cstheme="minorHAnsi"/>
                <w:b/>
                <w:bCs/>
                <w:sz w:val="16"/>
                <w:szCs w:val="16"/>
              </w:rPr>
              <w:t>Procedure</w:t>
            </w:r>
          </w:p>
        </w:tc>
        <w:tc>
          <w:tcPr>
            <w:tcW w:w="1369" w:type="dxa"/>
          </w:tcPr>
          <w:p w14:paraId="4A314D3A" w14:textId="77777777" w:rsidR="00ED7375" w:rsidRPr="00875833" w:rsidRDefault="00ED7375" w:rsidP="00865DC7">
            <w:pPr>
              <w:jc w:val="center"/>
              <w:rPr>
                <w:rFonts w:asciiTheme="minorHAnsi" w:hAnsiTheme="minorHAnsi" w:cstheme="minorHAnsi"/>
                <w:b/>
                <w:bCs/>
                <w:sz w:val="16"/>
                <w:szCs w:val="16"/>
              </w:rPr>
            </w:pPr>
            <w:r w:rsidRPr="00875833">
              <w:rPr>
                <w:rFonts w:asciiTheme="minorHAnsi" w:hAnsiTheme="minorHAnsi" w:cstheme="minorHAnsi"/>
                <w:b/>
                <w:bCs/>
                <w:sz w:val="16"/>
                <w:szCs w:val="16"/>
              </w:rPr>
              <w:t>Total Cost</w:t>
            </w:r>
          </w:p>
          <w:p w14:paraId="61FECFEF" w14:textId="1DDECB54" w:rsidR="00ED7375" w:rsidRPr="00875833" w:rsidRDefault="00ED7375" w:rsidP="00865DC7">
            <w:pPr>
              <w:jc w:val="center"/>
              <w:rPr>
                <w:rFonts w:asciiTheme="minorHAnsi" w:hAnsiTheme="minorHAnsi" w:cstheme="minorHAnsi"/>
                <w:b/>
                <w:bCs/>
                <w:sz w:val="16"/>
                <w:szCs w:val="16"/>
              </w:rPr>
            </w:pPr>
            <w:r w:rsidRPr="00875833">
              <w:rPr>
                <w:rFonts w:asciiTheme="minorHAnsi" w:hAnsiTheme="minorHAnsi" w:cstheme="minorHAnsi"/>
                <w:b/>
                <w:bCs/>
                <w:sz w:val="16"/>
                <w:szCs w:val="16"/>
              </w:rPr>
              <w:t>ASC</w:t>
            </w:r>
          </w:p>
        </w:tc>
        <w:tc>
          <w:tcPr>
            <w:tcW w:w="1374" w:type="dxa"/>
          </w:tcPr>
          <w:p w14:paraId="34F134F3" w14:textId="77777777" w:rsidR="00ED7375" w:rsidRPr="00875833" w:rsidRDefault="00ED7375" w:rsidP="00865DC7">
            <w:pPr>
              <w:jc w:val="center"/>
              <w:rPr>
                <w:rFonts w:asciiTheme="minorHAnsi" w:hAnsiTheme="minorHAnsi" w:cstheme="minorHAnsi"/>
                <w:b/>
                <w:bCs/>
                <w:sz w:val="16"/>
                <w:szCs w:val="16"/>
              </w:rPr>
            </w:pPr>
            <w:r w:rsidRPr="00875833">
              <w:rPr>
                <w:rFonts w:asciiTheme="minorHAnsi" w:hAnsiTheme="minorHAnsi" w:cstheme="minorHAnsi"/>
                <w:b/>
                <w:bCs/>
                <w:sz w:val="16"/>
                <w:szCs w:val="16"/>
              </w:rPr>
              <w:t>Patient Cost</w:t>
            </w:r>
          </w:p>
          <w:p w14:paraId="077BEA1B" w14:textId="3516F021" w:rsidR="00ED7375" w:rsidRPr="00875833" w:rsidRDefault="00ED7375" w:rsidP="00865DC7">
            <w:pPr>
              <w:jc w:val="center"/>
              <w:rPr>
                <w:rFonts w:asciiTheme="minorHAnsi" w:hAnsiTheme="minorHAnsi" w:cstheme="minorHAnsi"/>
                <w:b/>
                <w:bCs/>
                <w:sz w:val="16"/>
                <w:szCs w:val="16"/>
              </w:rPr>
            </w:pPr>
            <w:r w:rsidRPr="00875833">
              <w:rPr>
                <w:rFonts w:asciiTheme="minorHAnsi" w:hAnsiTheme="minorHAnsi" w:cstheme="minorHAnsi"/>
                <w:b/>
                <w:bCs/>
                <w:sz w:val="16"/>
                <w:szCs w:val="16"/>
              </w:rPr>
              <w:t>ASC</w:t>
            </w:r>
          </w:p>
        </w:tc>
        <w:tc>
          <w:tcPr>
            <w:tcW w:w="1529" w:type="dxa"/>
          </w:tcPr>
          <w:p w14:paraId="0F307AB2" w14:textId="77777777" w:rsidR="00ED7375" w:rsidRPr="00875833" w:rsidRDefault="00ED7375" w:rsidP="00865DC7">
            <w:pPr>
              <w:jc w:val="center"/>
              <w:rPr>
                <w:rFonts w:asciiTheme="minorHAnsi" w:hAnsiTheme="minorHAnsi" w:cstheme="minorHAnsi"/>
                <w:b/>
                <w:bCs/>
                <w:sz w:val="16"/>
                <w:szCs w:val="16"/>
              </w:rPr>
            </w:pPr>
            <w:r w:rsidRPr="00875833">
              <w:rPr>
                <w:rFonts w:asciiTheme="minorHAnsi" w:hAnsiTheme="minorHAnsi" w:cstheme="minorHAnsi"/>
                <w:b/>
                <w:bCs/>
                <w:sz w:val="16"/>
                <w:szCs w:val="16"/>
              </w:rPr>
              <w:t>Total Cost</w:t>
            </w:r>
          </w:p>
          <w:p w14:paraId="37D0BEF6" w14:textId="1142CD21" w:rsidR="00ED7375" w:rsidRPr="00875833" w:rsidRDefault="00ED7375" w:rsidP="00865DC7">
            <w:pPr>
              <w:jc w:val="center"/>
              <w:rPr>
                <w:rFonts w:asciiTheme="minorHAnsi" w:hAnsiTheme="minorHAnsi" w:cstheme="minorHAnsi"/>
                <w:b/>
                <w:bCs/>
                <w:sz w:val="16"/>
                <w:szCs w:val="16"/>
              </w:rPr>
            </w:pPr>
            <w:r w:rsidRPr="00875833">
              <w:rPr>
                <w:rFonts w:asciiTheme="minorHAnsi" w:hAnsiTheme="minorHAnsi" w:cstheme="minorHAnsi"/>
                <w:b/>
                <w:bCs/>
                <w:sz w:val="16"/>
                <w:szCs w:val="16"/>
              </w:rPr>
              <w:t>HOPD</w:t>
            </w:r>
          </w:p>
        </w:tc>
        <w:tc>
          <w:tcPr>
            <w:tcW w:w="1356" w:type="dxa"/>
          </w:tcPr>
          <w:p w14:paraId="0D350717" w14:textId="77777777" w:rsidR="00ED7375" w:rsidRPr="00875833" w:rsidRDefault="00ED7375" w:rsidP="00865DC7">
            <w:pPr>
              <w:jc w:val="center"/>
              <w:rPr>
                <w:rFonts w:asciiTheme="minorHAnsi" w:hAnsiTheme="minorHAnsi" w:cstheme="minorHAnsi"/>
                <w:b/>
                <w:bCs/>
                <w:sz w:val="16"/>
                <w:szCs w:val="16"/>
              </w:rPr>
            </w:pPr>
            <w:r w:rsidRPr="00875833">
              <w:rPr>
                <w:rFonts w:asciiTheme="minorHAnsi" w:hAnsiTheme="minorHAnsi" w:cstheme="minorHAnsi"/>
                <w:b/>
                <w:bCs/>
                <w:sz w:val="16"/>
                <w:szCs w:val="16"/>
              </w:rPr>
              <w:t>Patient Cost</w:t>
            </w:r>
          </w:p>
          <w:p w14:paraId="5E3AC333" w14:textId="2A42DAFE" w:rsidR="00ED7375" w:rsidRPr="00875833" w:rsidRDefault="00ED7375" w:rsidP="00865DC7">
            <w:pPr>
              <w:jc w:val="center"/>
              <w:rPr>
                <w:rFonts w:asciiTheme="minorHAnsi" w:hAnsiTheme="minorHAnsi" w:cstheme="minorHAnsi"/>
                <w:b/>
                <w:bCs/>
                <w:sz w:val="16"/>
                <w:szCs w:val="16"/>
              </w:rPr>
            </w:pPr>
            <w:r w:rsidRPr="00875833">
              <w:rPr>
                <w:rFonts w:asciiTheme="minorHAnsi" w:hAnsiTheme="minorHAnsi" w:cstheme="minorHAnsi"/>
                <w:b/>
                <w:bCs/>
                <w:sz w:val="16"/>
                <w:szCs w:val="16"/>
              </w:rPr>
              <w:t>HOPD</w:t>
            </w:r>
          </w:p>
        </w:tc>
        <w:tc>
          <w:tcPr>
            <w:tcW w:w="1176" w:type="dxa"/>
          </w:tcPr>
          <w:p w14:paraId="7D8B255D" w14:textId="756CABFC" w:rsidR="00ED7375" w:rsidRPr="00875833" w:rsidRDefault="00ED7375" w:rsidP="00865DC7">
            <w:pPr>
              <w:jc w:val="center"/>
              <w:rPr>
                <w:rFonts w:asciiTheme="minorHAnsi" w:hAnsiTheme="minorHAnsi" w:cstheme="minorHAnsi"/>
                <w:b/>
                <w:bCs/>
                <w:sz w:val="16"/>
                <w:szCs w:val="16"/>
              </w:rPr>
            </w:pPr>
            <w:r w:rsidRPr="00875833">
              <w:rPr>
                <w:rFonts w:asciiTheme="minorHAnsi" w:hAnsiTheme="minorHAnsi" w:cstheme="minorHAnsi"/>
                <w:b/>
                <w:bCs/>
                <w:sz w:val="16"/>
                <w:szCs w:val="16"/>
              </w:rPr>
              <w:t>Total Cost Variance</w:t>
            </w:r>
          </w:p>
        </w:tc>
        <w:tc>
          <w:tcPr>
            <w:tcW w:w="1090" w:type="dxa"/>
          </w:tcPr>
          <w:p w14:paraId="5E25518D" w14:textId="7A9BD9B4" w:rsidR="00ED7375" w:rsidRPr="00875833" w:rsidRDefault="00ED7375" w:rsidP="00865DC7">
            <w:pPr>
              <w:jc w:val="center"/>
              <w:rPr>
                <w:rFonts w:asciiTheme="minorHAnsi" w:hAnsiTheme="minorHAnsi" w:cstheme="minorHAnsi"/>
                <w:b/>
                <w:bCs/>
                <w:sz w:val="16"/>
                <w:szCs w:val="16"/>
              </w:rPr>
            </w:pPr>
            <w:r w:rsidRPr="00875833">
              <w:rPr>
                <w:rFonts w:asciiTheme="minorHAnsi" w:hAnsiTheme="minorHAnsi" w:cstheme="minorHAnsi"/>
                <w:b/>
                <w:bCs/>
                <w:sz w:val="16"/>
                <w:szCs w:val="16"/>
              </w:rPr>
              <w:t>Patient Cost Variance</w:t>
            </w:r>
          </w:p>
        </w:tc>
      </w:tr>
      <w:tr w:rsidR="00ED7375" w:rsidRPr="00875833" w14:paraId="4190D76B" w14:textId="58B6764C" w:rsidTr="009276F4">
        <w:trPr>
          <w:cantSplit/>
        </w:trPr>
        <w:tc>
          <w:tcPr>
            <w:tcW w:w="1641" w:type="dxa"/>
          </w:tcPr>
          <w:p w14:paraId="592F53BD" w14:textId="7D79F677" w:rsidR="00ED7375" w:rsidRPr="00875833" w:rsidRDefault="00ED7375" w:rsidP="00CE2314">
            <w:pPr>
              <w:rPr>
                <w:rFonts w:asciiTheme="minorHAnsi" w:hAnsiTheme="minorHAnsi" w:cstheme="minorHAnsi"/>
                <w:sz w:val="16"/>
                <w:szCs w:val="16"/>
              </w:rPr>
            </w:pPr>
            <w:r w:rsidRPr="00875833">
              <w:rPr>
                <w:rFonts w:asciiTheme="minorHAnsi" w:hAnsiTheme="minorHAnsi" w:cstheme="minorHAnsi"/>
                <w:sz w:val="16"/>
                <w:szCs w:val="16"/>
              </w:rPr>
              <w:t>45385- Lesion Removal Colonoscopy</w:t>
            </w:r>
          </w:p>
        </w:tc>
        <w:tc>
          <w:tcPr>
            <w:tcW w:w="1369" w:type="dxa"/>
          </w:tcPr>
          <w:p w14:paraId="07AC65DC" w14:textId="35720CF4"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$857.00</w:t>
            </w:r>
          </w:p>
        </w:tc>
        <w:tc>
          <w:tcPr>
            <w:tcW w:w="1374" w:type="dxa"/>
          </w:tcPr>
          <w:p w14:paraId="7BCC677C" w14:textId="11139971"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$171.00</w:t>
            </w:r>
          </w:p>
        </w:tc>
        <w:tc>
          <w:tcPr>
            <w:tcW w:w="1529" w:type="dxa"/>
          </w:tcPr>
          <w:p w14:paraId="6BAAF395" w14:textId="14E78000"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$1,3690.00</w:t>
            </w:r>
          </w:p>
        </w:tc>
        <w:tc>
          <w:tcPr>
            <w:tcW w:w="1356" w:type="dxa"/>
          </w:tcPr>
          <w:p w14:paraId="184F9EEE" w14:textId="62DB89B4"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$273.00</w:t>
            </w:r>
          </w:p>
        </w:tc>
        <w:tc>
          <w:tcPr>
            <w:tcW w:w="1176" w:type="dxa"/>
          </w:tcPr>
          <w:p w14:paraId="6AE526E9" w14:textId="29849664"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$12,833</w:t>
            </w:r>
          </w:p>
        </w:tc>
        <w:tc>
          <w:tcPr>
            <w:tcW w:w="1090" w:type="dxa"/>
          </w:tcPr>
          <w:p w14:paraId="7412A8A9" w14:textId="59FF5816"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$102.00</w:t>
            </w:r>
          </w:p>
        </w:tc>
      </w:tr>
      <w:tr w:rsidR="00ED7375" w:rsidRPr="00875833" w14:paraId="4238A30B" w14:textId="0ADD4A84" w:rsidTr="009276F4">
        <w:trPr>
          <w:cantSplit/>
        </w:trPr>
        <w:tc>
          <w:tcPr>
            <w:tcW w:w="1641" w:type="dxa"/>
          </w:tcPr>
          <w:p w14:paraId="6CA4FE3B" w14:textId="4293C096" w:rsidR="00ED7375" w:rsidRPr="00875833" w:rsidRDefault="00ED7375" w:rsidP="00CE2314">
            <w:pPr>
              <w:rPr>
                <w:rFonts w:asciiTheme="minorHAnsi" w:hAnsiTheme="minorHAnsi" w:cstheme="minorHAnsi"/>
                <w:sz w:val="16"/>
                <w:szCs w:val="16"/>
              </w:rPr>
            </w:pPr>
            <w:r w:rsidRPr="00875833">
              <w:rPr>
                <w:rFonts w:asciiTheme="minorHAnsi" w:hAnsiTheme="minorHAnsi" w:cstheme="minorHAnsi"/>
                <w:sz w:val="16"/>
                <w:szCs w:val="16"/>
              </w:rPr>
              <w:t>43239- Upper GI Endoscopy, Biopsy</w:t>
            </w:r>
          </w:p>
        </w:tc>
        <w:tc>
          <w:tcPr>
            <w:tcW w:w="1369" w:type="dxa"/>
          </w:tcPr>
          <w:p w14:paraId="10BA1FE3" w14:textId="1C766807"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$604.00</w:t>
            </w:r>
          </w:p>
        </w:tc>
        <w:tc>
          <w:tcPr>
            <w:tcW w:w="1374" w:type="dxa"/>
          </w:tcPr>
          <w:p w14:paraId="4F660415" w14:textId="71AE84C2"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$120.00</w:t>
            </w:r>
          </w:p>
        </w:tc>
        <w:tc>
          <w:tcPr>
            <w:tcW w:w="1529" w:type="dxa"/>
          </w:tcPr>
          <w:p w14:paraId="17B77173" w14:textId="2337543C"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$997.00</w:t>
            </w:r>
          </w:p>
        </w:tc>
        <w:tc>
          <w:tcPr>
            <w:tcW w:w="1356" w:type="dxa"/>
          </w:tcPr>
          <w:p w14:paraId="7387F7C1" w14:textId="1F42163F"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$198.00</w:t>
            </w:r>
          </w:p>
        </w:tc>
        <w:tc>
          <w:tcPr>
            <w:tcW w:w="1176" w:type="dxa"/>
          </w:tcPr>
          <w:p w14:paraId="66806BD0" w14:textId="4CED7095"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$393.00</w:t>
            </w:r>
          </w:p>
        </w:tc>
        <w:tc>
          <w:tcPr>
            <w:tcW w:w="1090" w:type="dxa"/>
          </w:tcPr>
          <w:p w14:paraId="67B4FDCD" w14:textId="50814AE9"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$78.00</w:t>
            </w:r>
          </w:p>
        </w:tc>
      </w:tr>
      <w:tr w:rsidR="00ED7375" w:rsidRPr="00875833" w14:paraId="4D8FEC2A" w14:textId="25798940" w:rsidTr="009276F4">
        <w:trPr>
          <w:cantSplit/>
        </w:trPr>
        <w:tc>
          <w:tcPr>
            <w:tcW w:w="1641" w:type="dxa"/>
          </w:tcPr>
          <w:p w14:paraId="11D3C79F" w14:textId="44A0DD40" w:rsidR="00ED7375" w:rsidRPr="00875833" w:rsidRDefault="00ED7375" w:rsidP="00CE2314">
            <w:pPr>
              <w:rPr>
                <w:rFonts w:asciiTheme="minorHAnsi" w:hAnsiTheme="minorHAnsi" w:cstheme="minorHAnsi"/>
                <w:sz w:val="16"/>
                <w:szCs w:val="16"/>
              </w:rPr>
            </w:pPr>
            <w:r w:rsidRPr="00875833">
              <w:rPr>
                <w:rFonts w:asciiTheme="minorHAnsi" w:hAnsiTheme="minorHAnsi" w:cstheme="minorHAnsi"/>
                <w:sz w:val="16"/>
                <w:szCs w:val="16"/>
              </w:rPr>
              <w:t>45380 - Coloscopy and Biopsy</w:t>
            </w:r>
          </w:p>
        </w:tc>
        <w:tc>
          <w:tcPr>
            <w:tcW w:w="1369" w:type="dxa"/>
          </w:tcPr>
          <w:p w14:paraId="049DE473" w14:textId="60D992C7"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$805.00</w:t>
            </w:r>
          </w:p>
        </w:tc>
        <w:tc>
          <w:tcPr>
            <w:tcW w:w="1374" w:type="dxa"/>
          </w:tcPr>
          <w:p w14:paraId="3851C068" w14:textId="24F93319"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$160.00</w:t>
            </w:r>
          </w:p>
        </w:tc>
        <w:tc>
          <w:tcPr>
            <w:tcW w:w="1529" w:type="dxa"/>
          </w:tcPr>
          <w:p w14:paraId="334F2B33" w14:textId="62CD8E5F"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$1,317.00</w:t>
            </w:r>
          </w:p>
        </w:tc>
        <w:tc>
          <w:tcPr>
            <w:tcW w:w="1356" w:type="dxa"/>
          </w:tcPr>
          <w:p w14:paraId="7F39200F" w14:textId="21A3C0BF"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$262.00</w:t>
            </w:r>
          </w:p>
        </w:tc>
        <w:tc>
          <w:tcPr>
            <w:tcW w:w="1176" w:type="dxa"/>
          </w:tcPr>
          <w:p w14:paraId="429325AE" w14:textId="0CB42D85"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$512.00</w:t>
            </w:r>
          </w:p>
        </w:tc>
        <w:tc>
          <w:tcPr>
            <w:tcW w:w="1090" w:type="dxa"/>
          </w:tcPr>
          <w:p w14:paraId="22195E5A" w14:textId="6BB773E2"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$102.00</w:t>
            </w:r>
          </w:p>
        </w:tc>
      </w:tr>
      <w:tr w:rsidR="00ED7375" w:rsidRPr="00875833" w14:paraId="30C5BE8E" w14:textId="424569E1" w:rsidTr="009276F4">
        <w:trPr>
          <w:cantSplit/>
        </w:trPr>
        <w:tc>
          <w:tcPr>
            <w:tcW w:w="1641" w:type="dxa"/>
          </w:tcPr>
          <w:p w14:paraId="2A319F3D" w14:textId="4C23B4FD" w:rsidR="00ED7375" w:rsidRPr="00875833" w:rsidRDefault="00ED7375" w:rsidP="00865DC7">
            <w:pPr>
              <w:rPr>
                <w:rFonts w:asciiTheme="minorHAnsi" w:hAnsiTheme="minorHAnsi" w:cstheme="minorHAnsi"/>
                <w:sz w:val="16"/>
                <w:szCs w:val="16"/>
              </w:rPr>
            </w:pPr>
            <w:r w:rsidRPr="00875833">
              <w:rPr>
                <w:rFonts w:asciiTheme="minorHAnsi" w:hAnsiTheme="minorHAnsi" w:cstheme="minorHAnsi"/>
                <w:sz w:val="16"/>
                <w:szCs w:val="16"/>
              </w:rPr>
              <w:t>G0121 - Colon Cancer Screening; not high risk</w:t>
            </w:r>
          </w:p>
        </w:tc>
        <w:tc>
          <w:tcPr>
            <w:tcW w:w="1369" w:type="dxa"/>
          </w:tcPr>
          <w:p w14:paraId="4CB6B4C9" w14:textId="1ABCFD9E"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$652.00</w:t>
            </w:r>
          </w:p>
        </w:tc>
        <w:tc>
          <w:tcPr>
            <w:tcW w:w="1374" w:type="dxa"/>
          </w:tcPr>
          <w:p w14:paraId="184263C1" w14:textId="0F868D58"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$0.00</w:t>
            </w:r>
          </w:p>
        </w:tc>
        <w:tc>
          <w:tcPr>
            <w:tcW w:w="1529" w:type="dxa"/>
          </w:tcPr>
          <w:p w14:paraId="45F9A9B2" w14:textId="1F2D6F82"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$1,048.00</w:t>
            </w:r>
          </w:p>
        </w:tc>
        <w:tc>
          <w:tcPr>
            <w:tcW w:w="1356" w:type="dxa"/>
          </w:tcPr>
          <w:p w14:paraId="15EFEF8D" w14:textId="13DC9CC6"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$0.00</w:t>
            </w:r>
          </w:p>
        </w:tc>
        <w:tc>
          <w:tcPr>
            <w:tcW w:w="1176" w:type="dxa"/>
          </w:tcPr>
          <w:p w14:paraId="7BFBA5A4" w14:textId="6472409C"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$396.00</w:t>
            </w:r>
          </w:p>
        </w:tc>
        <w:tc>
          <w:tcPr>
            <w:tcW w:w="1090" w:type="dxa"/>
          </w:tcPr>
          <w:p w14:paraId="000E7AAB" w14:textId="5BC139C0" w:rsidR="00ED7375" w:rsidRPr="00875833" w:rsidRDefault="00ED7375" w:rsidP="00865DC7">
            <w:pPr>
              <w:jc w:val="center"/>
              <w:rPr>
                <w:rFonts w:asciiTheme="minorHAnsi" w:hAnsiTheme="minorHAnsi" w:cstheme="minorHAnsi"/>
                <w:sz w:val="16"/>
                <w:szCs w:val="16"/>
              </w:rPr>
            </w:pPr>
            <w:r w:rsidRPr="00875833">
              <w:rPr>
                <w:rFonts w:asciiTheme="minorHAnsi" w:hAnsiTheme="minorHAnsi" w:cstheme="minorHAnsi"/>
                <w:sz w:val="16"/>
                <w:szCs w:val="16"/>
              </w:rPr>
              <w:t>$0.00</w:t>
            </w:r>
          </w:p>
        </w:tc>
      </w:tr>
      <w:tr w:rsidR="00BB721B" w:rsidRPr="00875833" w14:paraId="08D67AA6" w14:textId="4684AFC9" w:rsidTr="009276F4">
        <w:trPr>
          <w:cantSplit/>
        </w:trPr>
        <w:tc>
          <w:tcPr>
            <w:tcW w:w="1641" w:type="dxa"/>
          </w:tcPr>
          <w:p w14:paraId="535EEE4E" w14:textId="715A73DE" w:rsidR="00BB721B" w:rsidRPr="00875833" w:rsidRDefault="00BB721B" w:rsidP="00BB721B">
            <w:pPr>
              <w:rPr>
                <w:rFonts w:asciiTheme="minorHAnsi" w:hAnsiTheme="minorHAnsi" w:cstheme="minorHAnsi"/>
                <w:sz w:val="16"/>
                <w:szCs w:val="16"/>
              </w:rPr>
            </w:pPr>
            <w:r w:rsidRPr="00875833">
              <w:rPr>
                <w:rFonts w:asciiTheme="minorHAnsi" w:hAnsiTheme="minorHAnsi" w:cstheme="minorHAnsi"/>
                <w:sz w:val="16"/>
                <w:szCs w:val="16"/>
              </w:rPr>
              <w:t>G0105 - Colon Cancer Screening; high risk individual</w:t>
            </w:r>
          </w:p>
        </w:tc>
        <w:tc>
          <w:tcPr>
            <w:tcW w:w="1369" w:type="dxa"/>
          </w:tcPr>
          <w:p w14:paraId="7BE90112" w14:textId="208D83E9" w:rsidR="00BB721B" w:rsidRPr="00875833" w:rsidRDefault="00BB721B" w:rsidP="00BB721B">
            <w:pPr>
              <w:jc w:val="center"/>
              <w:rPr>
                <w:rFonts w:asciiTheme="minorHAnsi" w:hAnsiTheme="minorHAnsi" w:cstheme="minorHAnsi"/>
                <w:sz w:val="16"/>
                <w:szCs w:val="16"/>
              </w:rPr>
            </w:pPr>
            <w:r w:rsidRPr="00875833">
              <w:rPr>
                <w:rFonts w:asciiTheme="minorHAnsi" w:hAnsiTheme="minorHAnsi" w:cstheme="minorHAnsi"/>
                <w:sz w:val="16"/>
                <w:szCs w:val="16"/>
              </w:rPr>
              <w:t>$652.00</w:t>
            </w:r>
          </w:p>
        </w:tc>
        <w:tc>
          <w:tcPr>
            <w:tcW w:w="1374" w:type="dxa"/>
          </w:tcPr>
          <w:p w14:paraId="34DB0E78" w14:textId="7187D0B0" w:rsidR="00BB721B" w:rsidRPr="00875833" w:rsidRDefault="00BB721B" w:rsidP="00BB721B">
            <w:pPr>
              <w:jc w:val="center"/>
              <w:rPr>
                <w:rFonts w:asciiTheme="minorHAnsi" w:hAnsiTheme="minorHAnsi" w:cstheme="minorHAnsi"/>
                <w:sz w:val="16"/>
                <w:szCs w:val="16"/>
              </w:rPr>
            </w:pPr>
            <w:r w:rsidRPr="00875833">
              <w:rPr>
                <w:rFonts w:asciiTheme="minorHAnsi" w:hAnsiTheme="minorHAnsi" w:cstheme="minorHAnsi"/>
                <w:sz w:val="16"/>
                <w:szCs w:val="16"/>
              </w:rPr>
              <w:t>$0.00</w:t>
            </w:r>
          </w:p>
        </w:tc>
        <w:tc>
          <w:tcPr>
            <w:tcW w:w="1529" w:type="dxa"/>
          </w:tcPr>
          <w:p w14:paraId="52C6E00B" w14:textId="095DCCFA" w:rsidR="00BB721B" w:rsidRPr="00875833" w:rsidRDefault="00BB721B" w:rsidP="00BB721B">
            <w:pPr>
              <w:jc w:val="center"/>
              <w:rPr>
                <w:rFonts w:asciiTheme="minorHAnsi" w:hAnsiTheme="minorHAnsi" w:cstheme="minorHAnsi"/>
                <w:sz w:val="16"/>
                <w:szCs w:val="16"/>
              </w:rPr>
            </w:pPr>
            <w:r w:rsidRPr="00875833">
              <w:rPr>
                <w:rFonts w:asciiTheme="minorHAnsi" w:hAnsiTheme="minorHAnsi" w:cstheme="minorHAnsi"/>
                <w:sz w:val="16"/>
                <w:szCs w:val="16"/>
              </w:rPr>
              <w:t>$1,048.00</w:t>
            </w:r>
          </w:p>
        </w:tc>
        <w:tc>
          <w:tcPr>
            <w:tcW w:w="1356" w:type="dxa"/>
          </w:tcPr>
          <w:p w14:paraId="328DE6A8" w14:textId="11771E11" w:rsidR="00BB721B" w:rsidRPr="00875833" w:rsidRDefault="00BB721B" w:rsidP="00BB721B">
            <w:pPr>
              <w:jc w:val="center"/>
              <w:rPr>
                <w:rFonts w:asciiTheme="minorHAnsi" w:hAnsiTheme="minorHAnsi" w:cstheme="minorHAnsi"/>
                <w:sz w:val="16"/>
                <w:szCs w:val="16"/>
              </w:rPr>
            </w:pPr>
            <w:r w:rsidRPr="00875833">
              <w:rPr>
                <w:rFonts w:asciiTheme="minorHAnsi" w:hAnsiTheme="minorHAnsi" w:cstheme="minorHAnsi"/>
                <w:sz w:val="16"/>
                <w:szCs w:val="16"/>
              </w:rPr>
              <w:t>$0.00</w:t>
            </w:r>
          </w:p>
        </w:tc>
        <w:tc>
          <w:tcPr>
            <w:tcW w:w="1176" w:type="dxa"/>
          </w:tcPr>
          <w:p w14:paraId="6B589EAA" w14:textId="04066C89" w:rsidR="00BB721B" w:rsidRPr="00875833" w:rsidRDefault="00BB721B" w:rsidP="00BB721B">
            <w:pPr>
              <w:jc w:val="center"/>
              <w:rPr>
                <w:rFonts w:asciiTheme="minorHAnsi" w:hAnsiTheme="minorHAnsi" w:cstheme="minorHAnsi"/>
                <w:sz w:val="16"/>
                <w:szCs w:val="16"/>
              </w:rPr>
            </w:pPr>
            <w:r w:rsidRPr="00875833">
              <w:rPr>
                <w:rFonts w:asciiTheme="minorHAnsi" w:hAnsiTheme="minorHAnsi" w:cstheme="minorHAnsi"/>
                <w:sz w:val="16"/>
                <w:szCs w:val="16"/>
              </w:rPr>
              <w:t>$396.00</w:t>
            </w:r>
          </w:p>
        </w:tc>
        <w:tc>
          <w:tcPr>
            <w:tcW w:w="1090" w:type="dxa"/>
          </w:tcPr>
          <w:p w14:paraId="41CBD5C5" w14:textId="057E7E84" w:rsidR="00BB721B" w:rsidRPr="00875833" w:rsidRDefault="00BB721B" w:rsidP="00BB721B">
            <w:pPr>
              <w:jc w:val="center"/>
              <w:rPr>
                <w:rFonts w:asciiTheme="minorHAnsi" w:hAnsiTheme="minorHAnsi" w:cstheme="minorHAnsi"/>
                <w:sz w:val="16"/>
                <w:szCs w:val="16"/>
              </w:rPr>
            </w:pPr>
            <w:r w:rsidRPr="00875833">
              <w:rPr>
                <w:rFonts w:asciiTheme="minorHAnsi" w:hAnsiTheme="minorHAnsi" w:cstheme="minorHAnsi"/>
                <w:sz w:val="16"/>
                <w:szCs w:val="16"/>
              </w:rPr>
              <w:t>$0.00</w:t>
            </w:r>
          </w:p>
        </w:tc>
      </w:tr>
    </w:tbl>
    <w:p w14:paraId="14E282AB" w14:textId="77777777" w:rsidR="00CE2314" w:rsidRPr="0011118F" w:rsidRDefault="00CE2314" w:rsidP="00D65810">
      <w:pPr>
        <w:ind w:left="360"/>
        <w:rPr>
          <w:rFonts w:cstheme="minorHAnsi"/>
          <w:b/>
          <w:bCs/>
        </w:rPr>
      </w:pPr>
    </w:p>
    <w:p w14:paraId="681DBF15" w14:textId="77777777" w:rsidR="00CE2314" w:rsidRDefault="00CE2314" w:rsidP="00CE2314">
      <w:pPr>
        <w:jc w:val="center"/>
        <w:rPr>
          <w:rFonts w:ascii="Calibri" w:hAnsi="Calibri" w:cs="Calibri"/>
          <w:sz w:val="20"/>
          <w:szCs w:val="20"/>
        </w:rPr>
      </w:pPr>
      <w:r>
        <w:rPr>
          <w:rFonts w:ascii="Calibri" w:hAnsi="Calibri" w:cs="Calibri"/>
          <w:sz w:val="22"/>
          <w:szCs w:val="22"/>
        </w:rPr>
        <w:t> </w:t>
      </w:r>
    </w:p>
    <w:p w14:paraId="6575D207" w14:textId="77777777" w:rsidR="00CE2314" w:rsidRDefault="00CE2314" w:rsidP="00175CD6">
      <w:pPr>
        <w:pStyle w:val="ListParagraph"/>
        <w:rPr>
          <w:b/>
          <w:bCs/>
          <w:color w:val="C00000"/>
          <w:u w:val="single"/>
        </w:rPr>
      </w:pPr>
    </w:p>
    <w:p w14:paraId="21E7AC85" w14:textId="7142CD95" w:rsidR="00CE2314" w:rsidRDefault="004B0D1B" w:rsidP="004B0D1B">
      <w:pPr>
        <w:pStyle w:val="DocID"/>
      </w:pPr>
      <w:fldSimple w:instr=" DOCPROPERTY DOCXDOCID DMS=IManage Format=&lt;&lt;NUM&gt;&gt;v.&lt;&lt;VER&gt;&gt; \* MERGEFORMAT ">
        <w:r w:rsidRPr="004B0D1B">
          <w:t>521936108v.5</w:t>
        </w:r>
      </w:fldSimple>
    </w:p>
    <w:sectPr w:rsidR="00CE2314" w:rsidSect="001A6499">
      <w:headerReference w:type="even" r:id="rId11"/>
      <w:headerReference w:type="default" r:id="rId12"/>
      <w:footerReference w:type="even" r:id="rId13"/>
      <w:footerReference w:type="default" r:id="rId14"/>
      <w:headerReference w:type="first" r:id="rId15"/>
      <w:footerReference w:type="first" r:id="rId16"/>
      <w:pgSz w:w="12240" w:h="15840"/>
      <w:pgMar w:top="1152" w:right="117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08DC9" w14:textId="77777777" w:rsidR="002C749A" w:rsidRDefault="002C749A" w:rsidP="00E45D1C">
      <w:r>
        <w:separator/>
      </w:r>
    </w:p>
  </w:endnote>
  <w:endnote w:type="continuationSeparator" w:id="0">
    <w:p w14:paraId="399BA0F1" w14:textId="77777777" w:rsidR="002C749A" w:rsidRDefault="002C749A" w:rsidP="00E4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D1CC7" w14:textId="77777777" w:rsidR="00AA2F92" w:rsidRDefault="00AA2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464395"/>
      <w:docPartObj>
        <w:docPartGallery w:val="Page Numbers (Bottom of Page)"/>
        <w:docPartUnique/>
      </w:docPartObj>
    </w:sdtPr>
    <w:sdtEndPr>
      <w:rPr>
        <w:noProof/>
      </w:rPr>
    </w:sdtEndPr>
    <w:sdtContent>
      <w:p w14:paraId="41E3300E" w14:textId="77777777" w:rsidR="00532A93" w:rsidRDefault="00532A93" w:rsidP="00DD117F">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8B68C" w14:textId="77777777" w:rsidR="00AA2F92" w:rsidRDefault="00AA2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5375D" w14:textId="77777777" w:rsidR="002C749A" w:rsidRDefault="002C749A" w:rsidP="00E45D1C">
      <w:r>
        <w:separator/>
      </w:r>
    </w:p>
  </w:footnote>
  <w:footnote w:type="continuationSeparator" w:id="0">
    <w:p w14:paraId="51D7ABC4" w14:textId="77777777" w:rsidR="002C749A" w:rsidRDefault="002C749A" w:rsidP="00E45D1C">
      <w:r>
        <w:continuationSeparator/>
      </w:r>
    </w:p>
  </w:footnote>
  <w:footnote w:id="1">
    <w:p w14:paraId="3C0D092C" w14:textId="33D7C62A" w:rsidR="005D3ED6" w:rsidRDefault="005D3ED6">
      <w:pPr>
        <w:pStyle w:val="FootnoteText"/>
      </w:pPr>
      <w:r>
        <w:rPr>
          <w:rStyle w:val="FootnoteReference"/>
        </w:rPr>
        <w:footnoteRef/>
      </w:r>
      <w:r>
        <w:t xml:space="preserve"> See The Commonwealth Fund, </w:t>
      </w:r>
      <w:hyperlink r:id="rId1" w:history="1">
        <w:r w:rsidRPr="00A50115">
          <w:rPr>
            <w:rStyle w:val="Hyperlink"/>
            <w:color w:val="auto"/>
            <w:u w:val="none"/>
          </w:rPr>
          <w:t>U.S. Health Care from a Global Perspective, 2022:  Accelerating Spending, Worsening Outcome</w:t>
        </w:r>
      </w:hyperlink>
      <w:r>
        <w:t xml:space="preserve"> (January 31, 2023), available at </w:t>
      </w:r>
      <w:hyperlink r:id="rId2" w:history="1">
        <w:r w:rsidRPr="000935B1">
          <w:rPr>
            <w:rStyle w:val="Hyperlink"/>
          </w:rPr>
          <w:t>https://www.commonwealthfund.org/publications/issue-briefs/2023/jan/us-health-care-global-perspective-2022</w:t>
        </w:r>
      </w:hyperlink>
      <w:r>
        <w:t xml:space="preserve">. </w:t>
      </w:r>
    </w:p>
  </w:footnote>
  <w:footnote w:id="2">
    <w:p w14:paraId="36DFE5A2" w14:textId="708367A6" w:rsidR="005D3ED6" w:rsidRDefault="005D3ED6">
      <w:pPr>
        <w:pStyle w:val="FootnoteText"/>
      </w:pPr>
      <w:r>
        <w:rPr>
          <w:rStyle w:val="FootnoteReference"/>
        </w:rPr>
        <w:footnoteRef/>
      </w:r>
      <w:r>
        <w:t xml:space="preserve"> </w:t>
      </w:r>
      <w:r w:rsidRPr="00D532E0">
        <w:rPr>
          <w:i/>
          <w:iCs/>
        </w:rPr>
        <w:t>Id</w:t>
      </w:r>
      <w:r>
        <w:t xml:space="preserve">.  </w:t>
      </w:r>
    </w:p>
  </w:footnote>
  <w:footnote w:id="3">
    <w:p w14:paraId="1209FA75" w14:textId="7947D098" w:rsidR="00932AE8" w:rsidRPr="00636F29" w:rsidRDefault="00932AE8" w:rsidP="00932AE8">
      <w:pPr>
        <w:pStyle w:val="FootnoteText"/>
        <w:rPr>
          <w:rFonts w:cstheme="minorHAnsi"/>
        </w:rPr>
      </w:pPr>
      <w:r w:rsidRPr="00636F29">
        <w:rPr>
          <w:rStyle w:val="FootnoteReference"/>
          <w:rFonts w:cstheme="minorHAnsi"/>
        </w:rPr>
        <w:footnoteRef/>
      </w:r>
      <w:r w:rsidRPr="00636F29">
        <w:rPr>
          <w:rFonts w:cstheme="minorHAnsi"/>
        </w:rPr>
        <w:t xml:space="preserve"> Megan A. Adams et. </w:t>
      </w:r>
      <w:r w:rsidRPr="00636F29">
        <w:rPr>
          <w:rFonts w:cstheme="minorHAnsi"/>
        </w:rPr>
        <w:t>al,</w:t>
      </w:r>
      <w:r w:rsidRPr="00636F29">
        <w:rPr>
          <w:rFonts w:cstheme="minorHAnsi"/>
          <w:i/>
          <w:iCs/>
        </w:rPr>
        <w:t xml:space="preserve"> </w:t>
      </w:r>
      <w:hyperlink r:id="rId3" w:anchor=":~:text=At%20the%20facility%20with%20the,26%20days%2C%20respectively" w:history="1">
        <w:r w:rsidRPr="001A11D8">
          <w:rPr>
            <w:rStyle w:val="Hyperlink"/>
            <w:rFonts w:cstheme="minorHAnsi"/>
            <w:i/>
            <w:iCs/>
            <w:color w:val="auto"/>
            <w:u w:val="none"/>
          </w:rPr>
          <w:t>Trends in Wait Time for Outpatient Colonoscopy in the Veterans Health Administration, 2008-2015</w:t>
        </w:r>
      </w:hyperlink>
      <w:r w:rsidRPr="001A11D8">
        <w:rPr>
          <w:rFonts w:cstheme="minorHAnsi"/>
          <w:i/>
          <w:iCs/>
        </w:rPr>
        <w:t xml:space="preserve">, </w:t>
      </w:r>
      <w:r w:rsidRPr="00636F29">
        <w:rPr>
          <w:rFonts w:cstheme="minorHAnsi"/>
        </w:rPr>
        <w:t xml:space="preserve">J Gen Intern Med 35(6):1776-82 (Published Online March 24, 2020), available at </w:t>
      </w:r>
      <w:hyperlink r:id="rId4" w:anchor=":~:text=At%20the%20facility%20with%20the,26%20days%2C%20respectively" w:history="1">
        <w:r w:rsidRPr="00636F29">
          <w:rPr>
            <w:rStyle w:val="Hyperlink"/>
            <w:rFonts w:cstheme="minorHAnsi"/>
          </w:rPr>
          <w:t>https://www.ncbi.nlm.nih.gov/pmc/articles/PMC7280466/#:~:text=At%20the%20facility%20with%20the,26%20days%2C%20respectively</w:t>
        </w:r>
      </w:hyperlink>
      <w:r w:rsidRPr="00636F29">
        <w:rPr>
          <w:rFonts w:cstheme="minorHAnsi"/>
        </w:rPr>
        <w:t>).</w:t>
      </w:r>
    </w:p>
  </w:footnote>
  <w:footnote w:id="4">
    <w:p w14:paraId="23DA2882" w14:textId="77777777" w:rsidR="00932AE8" w:rsidRPr="00636F29" w:rsidRDefault="00932AE8" w:rsidP="00932AE8">
      <w:pPr>
        <w:pStyle w:val="FootnoteText"/>
        <w:rPr>
          <w:rFonts w:cstheme="minorHAnsi"/>
          <w:i/>
          <w:iCs/>
        </w:rPr>
      </w:pPr>
      <w:r w:rsidRPr="00636F29">
        <w:rPr>
          <w:rStyle w:val="FootnoteReference"/>
          <w:rFonts w:cstheme="minorHAnsi"/>
        </w:rPr>
        <w:footnoteRef/>
      </w:r>
      <w:r w:rsidRPr="00636F29">
        <w:rPr>
          <w:rFonts w:cstheme="minorHAnsi"/>
        </w:rPr>
        <w:t xml:space="preserve"> </w:t>
      </w:r>
      <w:r w:rsidRPr="00636F29">
        <w:rPr>
          <w:rFonts w:cstheme="minorHAnsi"/>
          <w:i/>
          <w:iCs/>
        </w:rPr>
        <w:t>Id.</w:t>
      </w:r>
    </w:p>
  </w:footnote>
  <w:footnote w:id="5">
    <w:p w14:paraId="0350BA14" w14:textId="77777777" w:rsidR="00932AE8" w:rsidRPr="007E60DA" w:rsidRDefault="00932AE8" w:rsidP="00932AE8">
      <w:pPr>
        <w:pStyle w:val="FootnoteText"/>
        <w:rPr>
          <w:i/>
          <w:iCs/>
        </w:rPr>
      </w:pPr>
      <w:r w:rsidRPr="00636F29">
        <w:rPr>
          <w:rStyle w:val="FootnoteReference"/>
          <w:rFonts w:cstheme="minorHAnsi"/>
        </w:rPr>
        <w:footnoteRef/>
      </w:r>
      <w:r w:rsidRPr="00636F29">
        <w:rPr>
          <w:rFonts w:cstheme="minorHAnsi"/>
        </w:rPr>
        <w:t xml:space="preserve"> </w:t>
      </w:r>
      <w:r w:rsidRPr="00636F29">
        <w:rPr>
          <w:rFonts w:cstheme="minorHAnsi"/>
          <w:i/>
          <w:iCs/>
        </w:rPr>
        <w:t>Id.</w:t>
      </w:r>
      <w:r>
        <w:rPr>
          <w:i/>
          <w:iCs/>
        </w:rPr>
        <w:t xml:space="preserve"> </w:t>
      </w:r>
    </w:p>
  </w:footnote>
  <w:footnote w:id="6">
    <w:p w14:paraId="4AFF433E" w14:textId="77777777" w:rsidR="00932AE8" w:rsidRPr="007E60DA" w:rsidRDefault="00932AE8" w:rsidP="00932AE8">
      <w:pPr>
        <w:pStyle w:val="FootnoteText"/>
        <w:rPr>
          <w:i/>
          <w:iCs/>
        </w:rPr>
      </w:pPr>
      <w:r>
        <w:rPr>
          <w:rStyle w:val="FootnoteReference"/>
        </w:rPr>
        <w:footnoteRef/>
      </w:r>
      <w:r>
        <w:t xml:space="preserve"> </w:t>
      </w:r>
      <w:r>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F4985" w14:textId="71E92AEF" w:rsidR="00101DAD" w:rsidRDefault="00232491">
    <w:pPr>
      <w:pStyle w:val="Header"/>
    </w:pPr>
    <w:r>
      <w:rPr>
        <w:noProof/>
      </w:rPr>
      <w:pict w14:anchorId="5259A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9BE04" w14:textId="0BB88BBE" w:rsidR="00B17120" w:rsidRDefault="00B17120" w:rsidP="0056713A">
    <w:pPr>
      <w:pStyle w:val="Header"/>
      <w:jc w:val="center"/>
      <w:rPr>
        <w:b/>
        <w:bCs/>
        <w:sz w:val="28"/>
        <w:szCs w:val="28"/>
      </w:rPr>
    </w:pPr>
    <w:r>
      <w:rPr>
        <w:b/>
        <w:bCs/>
        <w:sz w:val="28"/>
        <w:szCs w:val="28"/>
      </w:rPr>
      <w:t>West Bridgewater MA Endoscopy ASC</w:t>
    </w:r>
    <w:r w:rsidR="00B7394B">
      <w:rPr>
        <w:b/>
        <w:bCs/>
        <w:sz w:val="28"/>
        <w:szCs w:val="28"/>
      </w:rPr>
      <w:t xml:space="preserve">, </w:t>
    </w:r>
    <w:r>
      <w:rPr>
        <w:b/>
        <w:bCs/>
        <w:sz w:val="28"/>
        <w:szCs w:val="28"/>
      </w:rPr>
      <w:t>LLC</w:t>
    </w:r>
  </w:p>
  <w:p w14:paraId="6C20BA19" w14:textId="7A53EE4B" w:rsidR="0056713A" w:rsidRDefault="00B17120" w:rsidP="0056713A">
    <w:pPr>
      <w:pStyle w:val="Header"/>
      <w:jc w:val="center"/>
      <w:rPr>
        <w:b/>
        <w:bCs/>
        <w:sz w:val="28"/>
        <w:szCs w:val="28"/>
      </w:rPr>
    </w:pPr>
    <w:r>
      <w:rPr>
        <w:b/>
        <w:bCs/>
        <w:sz w:val="28"/>
        <w:szCs w:val="28"/>
      </w:rPr>
      <w:t>CEC</w:t>
    </w:r>
    <w:r w:rsidR="00AE41FA" w:rsidRPr="00704092">
      <w:rPr>
        <w:b/>
        <w:bCs/>
        <w:sz w:val="28"/>
        <w:szCs w:val="28"/>
      </w:rPr>
      <w:t>-240</w:t>
    </w:r>
    <w:r>
      <w:rPr>
        <w:b/>
        <w:bCs/>
        <w:sz w:val="28"/>
        <w:szCs w:val="28"/>
      </w:rPr>
      <w:t>82115</w:t>
    </w:r>
    <w:r w:rsidR="00AE41FA" w:rsidRPr="00704092">
      <w:rPr>
        <w:b/>
        <w:bCs/>
        <w:sz w:val="28"/>
        <w:szCs w:val="28"/>
      </w:rPr>
      <w:t>-AS</w:t>
    </w:r>
  </w:p>
  <w:p w14:paraId="036CC677" w14:textId="17085A28" w:rsidR="00765F18" w:rsidRPr="00704092" w:rsidRDefault="00765F18" w:rsidP="0056713A">
    <w:pPr>
      <w:pStyle w:val="Header"/>
      <w:jc w:val="center"/>
      <w:rPr>
        <w:b/>
        <w:bCs/>
        <w:sz w:val="28"/>
        <w:szCs w:val="28"/>
      </w:rPr>
    </w:pPr>
    <w:r>
      <w:rPr>
        <w:b/>
        <w:bCs/>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A41F3" w14:textId="77777777" w:rsidR="00AA2F92" w:rsidRDefault="00AA2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5D28"/>
    <w:multiLevelType w:val="hybridMultilevel"/>
    <w:tmpl w:val="2D60036E"/>
    <w:lvl w:ilvl="0" w:tplc="CD82ABB4">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F6D66"/>
    <w:multiLevelType w:val="hybridMultilevel"/>
    <w:tmpl w:val="85DC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70A5"/>
    <w:multiLevelType w:val="hybridMultilevel"/>
    <w:tmpl w:val="50E86596"/>
    <w:lvl w:ilvl="0" w:tplc="FCA856C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43AA2"/>
    <w:multiLevelType w:val="hybridMultilevel"/>
    <w:tmpl w:val="C0C28CE6"/>
    <w:lvl w:ilvl="0" w:tplc="C0529BF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76920"/>
    <w:multiLevelType w:val="hybridMultilevel"/>
    <w:tmpl w:val="8754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0AFB"/>
    <w:multiLevelType w:val="hybridMultilevel"/>
    <w:tmpl w:val="B6E88162"/>
    <w:lvl w:ilvl="0" w:tplc="0312015A">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32F528F"/>
    <w:multiLevelType w:val="hybridMultilevel"/>
    <w:tmpl w:val="B6E8816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5FD5D5C"/>
    <w:multiLevelType w:val="hybridMultilevel"/>
    <w:tmpl w:val="DD1C0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F8142E"/>
    <w:multiLevelType w:val="hybridMultilevel"/>
    <w:tmpl w:val="194CD9A2"/>
    <w:lvl w:ilvl="0" w:tplc="9A3A2E02">
      <w:start w:val="4"/>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03E2BC8"/>
    <w:multiLevelType w:val="hybridMultilevel"/>
    <w:tmpl w:val="35EAB11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2FD6C4E"/>
    <w:multiLevelType w:val="hybridMultilevel"/>
    <w:tmpl w:val="5C60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E65DE"/>
    <w:multiLevelType w:val="hybridMultilevel"/>
    <w:tmpl w:val="5FAA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F20DED"/>
    <w:multiLevelType w:val="hybridMultilevel"/>
    <w:tmpl w:val="BD982502"/>
    <w:lvl w:ilvl="0" w:tplc="0D2A6E5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C9331A2"/>
    <w:multiLevelType w:val="hybridMultilevel"/>
    <w:tmpl w:val="EBF0DC6C"/>
    <w:lvl w:ilvl="0" w:tplc="183C3F72">
      <w:start w:val="1"/>
      <w:numFmt w:val="decimal"/>
      <w:lvlText w:val="%1."/>
      <w:lvlJc w:val="left"/>
      <w:pPr>
        <w:ind w:left="720" w:hanging="360"/>
      </w:pPr>
      <w:rPr>
        <w:rFonts w:hint="default"/>
        <w:b w:val="0"/>
        <w:bCs w:val="0"/>
      </w:rPr>
    </w:lvl>
    <w:lvl w:ilvl="1" w:tplc="2CD65874">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E31CC9"/>
    <w:multiLevelType w:val="hybridMultilevel"/>
    <w:tmpl w:val="14FEC55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1C28A6"/>
    <w:multiLevelType w:val="hybridMultilevel"/>
    <w:tmpl w:val="1616BE64"/>
    <w:lvl w:ilvl="0" w:tplc="96BC1C3A">
      <w:start w:val="4"/>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4612D3A"/>
    <w:multiLevelType w:val="hybridMultilevel"/>
    <w:tmpl w:val="AB5ECC6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D152BD"/>
    <w:multiLevelType w:val="hybridMultilevel"/>
    <w:tmpl w:val="35EAB11A"/>
    <w:lvl w:ilvl="0" w:tplc="D6C281E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0E7C26"/>
    <w:multiLevelType w:val="hybridMultilevel"/>
    <w:tmpl w:val="14FEC554"/>
    <w:lvl w:ilvl="0" w:tplc="FCA856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56BD0"/>
    <w:multiLevelType w:val="hybridMultilevel"/>
    <w:tmpl w:val="3532509E"/>
    <w:lvl w:ilvl="0" w:tplc="2182D918">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49669609">
    <w:abstractNumId w:val="5"/>
  </w:num>
  <w:num w:numId="2" w16cid:durableId="832570757">
    <w:abstractNumId w:val="14"/>
  </w:num>
  <w:num w:numId="3" w16cid:durableId="1181507636">
    <w:abstractNumId w:val="18"/>
  </w:num>
  <w:num w:numId="4" w16cid:durableId="1814978398">
    <w:abstractNumId w:val="17"/>
  </w:num>
  <w:num w:numId="5" w16cid:durableId="563298811">
    <w:abstractNumId w:val="19"/>
  </w:num>
  <w:num w:numId="6" w16cid:durableId="1558322400">
    <w:abstractNumId w:val="0"/>
  </w:num>
  <w:num w:numId="7" w16cid:durableId="1611165132">
    <w:abstractNumId w:val="13"/>
  </w:num>
  <w:num w:numId="8" w16cid:durableId="1101223934">
    <w:abstractNumId w:val="2"/>
  </w:num>
  <w:num w:numId="9" w16cid:durableId="470054553">
    <w:abstractNumId w:val="3"/>
  </w:num>
  <w:num w:numId="10" w16cid:durableId="44960876">
    <w:abstractNumId w:val="15"/>
  </w:num>
  <w:num w:numId="11" w16cid:durableId="1699622703">
    <w:abstractNumId w:val="10"/>
  </w:num>
  <w:num w:numId="12" w16cid:durableId="1781990118">
    <w:abstractNumId w:val="9"/>
  </w:num>
  <w:num w:numId="13" w16cid:durableId="1978756238">
    <w:abstractNumId w:val="6"/>
  </w:num>
  <w:num w:numId="14" w16cid:durableId="1591230998">
    <w:abstractNumId w:val="20"/>
  </w:num>
  <w:num w:numId="15" w16cid:durableId="791628341">
    <w:abstractNumId w:val="16"/>
  </w:num>
  <w:num w:numId="16" w16cid:durableId="2047875954">
    <w:abstractNumId w:val="7"/>
  </w:num>
  <w:num w:numId="17" w16cid:durableId="1323193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7909283">
    <w:abstractNumId w:val="12"/>
  </w:num>
  <w:num w:numId="19" w16cid:durableId="275992646">
    <w:abstractNumId w:val="11"/>
  </w:num>
  <w:num w:numId="20" w16cid:durableId="1827357189">
    <w:abstractNumId w:val="1"/>
  </w:num>
  <w:num w:numId="21" w16cid:durableId="1631858080">
    <w:abstractNumId w:val="4"/>
  </w:num>
  <w:num w:numId="22" w16cid:durableId="10500184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5616"/>
    <w:rsid w:val="00006750"/>
    <w:rsid w:val="00010FBF"/>
    <w:rsid w:val="000113C0"/>
    <w:rsid w:val="00011536"/>
    <w:rsid w:val="0001362D"/>
    <w:rsid w:val="00014B69"/>
    <w:rsid w:val="0001602B"/>
    <w:rsid w:val="00016E77"/>
    <w:rsid w:val="0001718E"/>
    <w:rsid w:val="00017315"/>
    <w:rsid w:val="000201A4"/>
    <w:rsid w:val="000204BD"/>
    <w:rsid w:val="00020571"/>
    <w:rsid w:val="00020EA6"/>
    <w:rsid w:val="00021BC6"/>
    <w:rsid w:val="00023287"/>
    <w:rsid w:val="00023CAC"/>
    <w:rsid w:val="00025270"/>
    <w:rsid w:val="000308CE"/>
    <w:rsid w:val="00033D11"/>
    <w:rsid w:val="00037DBC"/>
    <w:rsid w:val="0004417D"/>
    <w:rsid w:val="000441F8"/>
    <w:rsid w:val="000446FC"/>
    <w:rsid w:val="00046895"/>
    <w:rsid w:val="0005118D"/>
    <w:rsid w:val="00055D9B"/>
    <w:rsid w:val="00055FBE"/>
    <w:rsid w:val="000569B2"/>
    <w:rsid w:val="00057914"/>
    <w:rsid w:val="00057B4A"/>
    <w:rsid w:val="00057BAA"/>
    <w:rsid w:val="00061A97"/>
    <w:rsid w:val="00062F8C"/>
    <w:rsid w:val="00062FC0"/>
    <w:rsid w:val="000631D6"/>
    <w:rsid w:val="000647A4"/>
    <w:rsid w:val="00067F8F"/>
    <w:rsid w:val="0007275D"/>
    <w:rsid w:val="000727AD"/>
    <w:rsid w:val="00074284"/>
    <w:rsid w:val="000750FC"/>
    <w:rsid w:val="00075B8D"/>
    <w:rsid w:val="00077704"/>
    <w:rsid w:val="00080C65"/>
    <w:rsid w:val="000819BE"/>
    <w:rsid w:val="00084492"/>
    <w:rsid w:val="0008545A"/>
    <w:rsid w:val="00087BA0"/>
    <w:rsid w:val="00087F16"/>
    <w:rsid w:val="00090684"/>
    <w:rsid w:val="00093B92"/>
    <w:rsid w:val="00095308"/>
    <w:rsid w:val="00095A0E"/>
    <w:rsid w:val="00096556"/>
    <w:rsid w:val="000968DB"/>
    <w:rsid w:val="000A2E0F"/>
    <w:rsid w:val="000A3131"/>
    <w:rsid w:val="000A33BD"/>
    <w:rsid w:val="000A3493"/>
    <w:rsid w:val="000A4C8D"/>
    <w:rsid w:val="000A6E13"/>
    <w:rsid w:val="000B205E"/>
    <w:rsid w:val="000B3825"/>
    <w:rsid w:val="000B4C1D"/>
    <w:rsid w:val="000B73CC"/>
    <w:rsid w:val="000C0238"/>
    <w:rsid w:val="000C071D"/>
    <w:rsid w:val="000C0FF4"/>
    <w:rsid w:val="000C1A94"/>
    <w:rsid w:val="000C3778"/>
    <w:rsid w:val="000C410C"/>
    <w:rsid w:val="000C4808"/>
    <w:rsid w:val="000C4E84"/>
    <w:rsid w:val="000C4F63"/>
    <w:rsid w:val="000C544C"/>
    <w:rsid w:val="000C6CC2"/>
    <w:rsid w:val="000C7E05"/>
    <w:rsid w:val="000D1B5C"/>
    <w:rsid w:val="000D2917"/>
    <w:rsid w:val="000D46E2"/>
    <w:rsid w:val="000D568B"/>
    <w:rsid w:val="000E0DD1"/>
    <w:rsid w:val="000E1A2B"/>
    <w:rsid w:val="000E3F88"/>
    <w:rsid w:val="000E7867"/>
    <w:rsid w:val="000E7B9E"/>
    <w:rsid w:val="000F069E"/>
    <w:rsid w:val="000F1308"/>
    <w:rsid w:val="000F20E8"/>
    <w:rsid w:val="000F4352"/>
    <w:rsid w:val="000F5BB0"/>
    <w:rsid w:val="000F76B5"/>
    <w:rsid w:val="00100618"/>
    <w:rsid w:val="00101DAD"/>
    <w:rsid w:val="001028DB"/>
    <w:rsid w:val="00102EA8"/>
    <w:rsid w:val="001036A2"/>
    <w:rsid w:val="00103E7C"/>
    <w:rsid w:val="001055B6"/>
    <w:rsid w:val="00106F8B"/>
    <w:rsid w:val="00107578"/>
    <w:rsid w:val="0011118F"/>
    <w:rsid w:val="001119A9"/>
    <w:rsid w:val="00111ED4"/>
    <w:rsid w:val="00114557"/>
    <w:rsid w:val="00114641"/>
    <w:rsid w:val="001147F0"/>
    <w:rsid w:val="00115081"/>
    <w:rsid w:val="001158A2"/>
    <w:rsid w:val="0011592C"/>
    <w:rsid w:val="00117D7A"/>
    <w:rsid w:val="0012138E"/>
    <w:rsid w:val="001215CE"/>
    <w:rsid w:val="00121E3F"/>
    <w:rsid w:val="00121E8F"/>
    <w:rsid w:val="00122AC1"/>
    <w:rsid w:val="001246A4"/>
    <w:rsid w:val="00130034"/>
    <w:rsid w:val="001365CF"/>
    <w:rsid w:val="00137228"/>
    <w:rsid w:val="00140DDF"/>
    <w:rsid w:val="001418CE"/>
    <w:rsid w:val="00141DF8"/>
    <w:rsid w:val="00144AAB"/>
    <w:rsid w:val="0014570F"/>
    <w:rsid w:val="00150334"/>
    <w:rsid w:val="001542DA"/>
    <w:rsid w:val="00154DFC"/>
    <w:rsid w:val="00157D38"/>
    <w:rsid w:val="00163C19"/>
    <w:rsid w:val="001649EA"/>
    <w:rsid w:val="0016653F"/>
    <w:rsid w:val="001665EA"/>
    <w:rsid w:val="00170092"/>
    <w:rsid w:val="00170389"/>
    <w:rsid w:val="0017106F"/>
    <w:rsid w:val="001741FF"/>
    <w:rsid w:val="00174EEE"/>
    <w:rsid w:val="00175714"/>
    <w:rsid w:val="00175CD6"/>
    <w:rsid w:val="00183328"/>
    <w:rsid w:val="001840D3"/>
    <w:rsid w:val="0018617F"/>
    <w:rsid w:val="00187159"/>
    <w:rsid w:val="001873ED"/>
    <w:rsid w:val="001912C7"/>
    <w:rsid w:val="00191ABE"/>
    <w:rsid w:val="00193038"/>
    <w:rsid w:val="0019311F"/>
    <w:rsid w:val="0019409A"/>
    <w:rsid w:val="0019751B"/>
    <w:rsid w:val="0019763E"/>
    <w:rsid w:val="001A06C1"/>
    <w:rsid w:val="001A0DAF"/>
    <w:rsid w:val="001A11D8"/>
    <w:rsid w:val="001A32EA"/>
    <w:rsid w:val="001A338F"/>
    <w:rsid w:val="001A4184"/>
    <w:rsid w:val="001A6499"/>
    <w:rsid w:val="001B01B5"/>
    <w:rsid w:val="001B0616"/>
    <w:rsid w:val="001B4571"/>
    <w:rsid w:val="001B4F20"/>
    <w:rsid w:val="001B524B"/>
    <w:rsid w:val="001C046D"/>
    <w:rsid w:val="001C05B6"/>
    <w:rsid w:val="001C4126"/>
    <w:rsid w:val="001C4B4A"/>
    <w:rsid w:val="001C58CB"/>
    <w:rsid w:val="001C630A"/>
    <w:rsid w:val="001C6825"/>
    <w:rsid w:val="001D14BE"/>
    <w:rsid w:val="001D33C9"/>
    <w:rsid w:val="001D3878"/>
    <w:rsid w:val="001D42BE"/>
    <w:rsid w:val="001D4666"/>
    <w:rsid w:val="001D5671"/>
    <w:rsid w:val="001D5A36"/>
    <w:rsid w:val="001D631F"/>
    <w:rsid w:val="001D7789"/>
    <w:rsid w:val="001E2FC9"/>
    <w:rsid w:val="001E32A0"/>
    <w:rsid w:val="001E4287"/>
    <w:rsid w:val="001E5849"/>
    <w:rsid w:val="001E739B"/>
    <w:rsid w:val="001F1181"/>
    <w:rsid w:val="001F1E8A"/>
    <w:rsid w:val="001F1FB9"/>
    <w:rsid w:val="001F5584"/>
    <w:rsid w:val="001F791B"/>
    <w:rsid w:val="001F7969"/>
    <w:rsid w:val="0020210C"/>
    <w:rsid w:val="00203870"/>
    <w:rsid w:val="002059BD"/>
    <w:rsid w:val="002059E0"/>
    <w:rsid w:val="00210EBE"/>
    <w:rsid w:val="0021156F"/>
    <w:rsid w:val="00213E76"/>
    <w:rsid w:val="00215F63"/>
    <w:rsid w:val="00216515"/>
    <w:rsid w:val="00216723"/>
    <w:rsid w:val="00220874"/>
    <w:rsid w:val="002212C3"/>
    <w:rsid w:val="00230D3E"/>
    <w:rsid w:val="0023173B"/>
    <w:rsid w:val="002318C5"/>
    <w:rsid w:val="00232155"/>
    <w:rsid w:val="00232491"/>
    <w:rsid w:val="002324D5"/>
    <w:rsid w:val="00232E0E"/>
    <w:rsid w:val="002343C5"/>
    <w:rsid w:val="00234610"/>
    <w:rsid w:val="00236346"/>
    <w:rsid w:val="0023702D"/>
    <w:rsid w:val="00237494"/>
    <w:rsid w:val="00244A44"/>
    <w:rsid w:val="002459D0"/>
    <w:rsid w:val="00245ECA"/>
    <w:rsid w:val="002468A2"/>
    <w:rsid w:val="00247513"/>
    <w:rsid w:val="00250FFA"/>
    <w:rsid w:val="00251C67"/>
    <w:rsid w:val="00251CFA"/>
    <w:rsid w:val="00252B55"/>
    <w:rsid w:val="00253A90"/>
    <w:rsid w:val="002543DD"/>
    <w:rsid w:val="002549E8"/>
    <w:rsid w:val="00256CF2"/>
    <w:rsid w:val="00257EBD"/>
    <w:rsid w:val="00261921"/>
    <w:rsid w:val="00264904"/>
    <w:rsid w:val="002652EE"/>
    <w:rsid w:val="00270441"/>
    <w:rsid w:val="002707B0"/>
    <w:rsid w:val="00272D23"/>
    <w:rsid w:val="00275725"/>
    <w:rsid w:val="00276446"/>
    <w:rsid w:val="0028035A"/>
    <w:rsid w:val="0028203A"/>
    <w:rsid w:val="00282E35"/>
    <w:rsid w:val="00286994"/>
    <w:rsid w:val="00286F3C"/>
    <w:rsid w:val="00287A18"/>
    <w:rsid w:val="00290185"/>
    <w:rsid w:val="00291B41"/>
    <w:rsid w:val="0029547F"/>
    <w:rsid w:val="002957A3"/>
    <w:rsid w:val="0029685E"/>
    <w:rsid w:val="00296A97"/>
    <w:rsid w:val="002A1CEE"/>
    <w:rsid w:val="002A3B81"/>
    <w:rsid w:val="002A3FE6"/>
    <w:rsid w:val="002A4B20"/>
    <w:rsid w:val="002A7141"/>
    <w:rsid w:val="002B0B0C"/>
    <w:rsid w:val="002B0C21"/>
    <w:rsid w:val="002B3DA8"/>
    <w:rsid w:val="002B79D0"/>
    <w:rsid w:val="002C06BD"/>
    <w:rsid w:val="002C0853"/>
    <w:rsid w:val="002C0F9E"/>
    <w:rsid w:val="002C6757"/>
    <w:rsid w:val="002C749A"/>
    <w:rsid w:val="002C7813"/>
    <w:rsid w:val="002D10BD"/>
    <w:rsid w:val="002D2330"/>
    <w:rsid w:val="002D2BAD"/>
    <w:rsid w:val="002D3A78"/>
    <w:rsid w:val="002D6683"/>
    <w:rsid w:val="002D6FFF"/>
    <w:rsid w:val="002E2029"/>
    <w:rsid w:val="002E5A69"/>
    <w:rsid w:val="002E7C97"/>
    <w:rsid w:val="002F1281"/>
    <w:rsid w:val="002F40AF"/>
    <w:rsid w:val="002F40F6"/>
    <w:rsid w:val="002F4542"/>
    <w:rsid w:val="002F46DB"/>
    <w:rsid w:val="002F5E31"/>
    <w:rsid w:val="003054CD"/>
    <w:rsid w:val="00305C04"/>
    <w:rsid w:val="003065B2"/>
    <w:rsid w:val="00306967"/>
    <w:rsid w:val="00307E5F"/>
    <w:rsid w:val="003103E3"/>
    <w:rsid w:val="00311F78"/>
    <w:rsid w:val="0031310D"/>
    <w:rsid w:val="00313D95"/>
    <w:rsid w:val="00313E62"/>
    <w:rsid w:val="0031511B"/>
    <w:rsid w:val="00316B74"/>
    <w:rsid w:val="00316DE3"/>
    <w:rsid w:val="00316EC3"/>
    <w:rsid w:val="00317099"/>
    <w:rsid w:val="003173FB"/>
    <w:rsid w:val="00322691"/>
    <w:rsid w:val="00322BB7"/>
    <w:rsid w:val="003237E9"/>
    <w:rsid w:val="00324FE4"/>
    <w:rsid w:val="003250DC"/>
    <w:rsid w:val="00327E8A"/>
    <w:rsid w:val="00330BAB"/>
    <w:rsid w:val="00330C78"/>
    <w:rsid w:val="00331972"/>
    <w:rsid w:val="0033289B"/>
    <w:rsid w:val="00332B38"/>
    <w:rsid w:val="00334538"/>
    <w:rsid w:val="003346DA"/>
    <w:rsid w:val="00335C3A"/>
    <w:rsid w:val="0033670C"/>
    <w:rsid w:val="0033773E"/>
    <w:rsid w:val="00342413"/>
    <w:rsid w:val="00345276"/>
    <w:rsid w:val="00351DBF"/>
    <w:rsid w:val="0035224E"/>
    <w:rsid w:val="00355E62"/>
    <w:rsid w:val="0036169E"/>
    <w:rsid w:val="003662A0"/>
    <w:rsid w:val="0036630C"/>
    <w:rsid w:val="00366A12"/>
    <w:rsid w:val="003673EC"/>
    <w:rsid w:val="00370C6A"/>
    <w:rsid w:val="0037508A"/>
    <w:rsid w:val="0037562D"/>
    <w:rsid w:val="003802D2"/>
    <w:rsid w:val="00381068"/>
    <w:rsid w:val="00381C32"/>
    <w:rsid w:val="003862BF"/>
    <w:rsid w:val="00387569"/>
    <w:rsid w:val="003878E1"/>
    <w:rsid w:val="003949CE"/>
    <w:rsid w:val="003A12B1"/>
    <w:rsid w:val="003A1DF2"/>
    <w:rsid w:val="003A2DC1"/>
    <w:rsid w:val="003A42C0"/>
    <w:rsid w:val="003A5DE9"/>
    <w:rsid w:val="003A5F00"/>
    <w:rsid w:val="003B0E66"/>
    <w:rsid w:val="003B1983"/>
    <w:rsid w:val="003B1ABE"/>
    <w:rsid w:val="003B28FD"/>
    <w:rsid w:val="003B3146"/>
    <w:rsid w:val="003B472F"/>
    <w:rsid w:val="003B4A51"/>
    <w:rsid w:val="003B6398"/>
    <w:rsid w:val="003C361C"/>
    <w:rsid w:val="003C4510"/>
    <w:rsid w:val="003C7201"/>
    <w:rsid w:val="003C7573"/>
    <w:rsid w:val="003C7780"/>
    <w:rsid w:val="003C798E"/>
    <w:rsid w:val="003D0850"/>
    <w:rsid w:val="003D78E0"/>
    <w:rsid w:val="003E1923"/>
    <w:rsid w:val="003E4B38"/>
    <w:rsid w:val="003E561D"/>
    <w:rsid w:val="003E5DAD"/>
    <w:rsid w:val="003E6DB6"/>
    <w:rsid w:val="003F052A"/>
    <w:rsid w:val="003F3FD9"/>
    <w:rsid w:val="003F5DEF"/>
    <w:rsid w:val="003F71BF"/>
    <w:rsid w:val="003F722F"/>
    <w:rsid w:val="00400B33"/>
    <w:rsid w:val="00404016"/>
    <w:rsid w:val="00405764"/>
    <w:rsid w:val="00410A4D"/>
    <w:rsid w:val="00413942"/>
    <w:rsid w:val="00416671"/>
    <w:rsid w:val="00416A5C"/>
    <w:rsid w:val="00417088"/>
    <w:rsid w:val="00417472"/>
    <w:rsid w:val="00422B3E"/>
    <w:rsid w:val="0042381E"/>
    <w:rsid w:val="00423F95"/>
    <w:rsid w:val="004246B7"/>
    <w:rsid w:val="00425C52"/>
    <w:rsid w:val="00426648"/>
    <w:rsid w:val="004309CD"/>
    <w:rsid w:val="00430D4A"/>
    <w:rsid w:val="00431FF9"/>
    <w:rsid w:val="00432AEC"/>
    <w:rsid w:val="004340C2"/>
    <w:rsid w:val="00441B9C"/>
    <w:rsid w:val="00442E58"/>
    <w:rsid w:val="00442FD5"/>
    <w:rsid w:val="00443C0F"/>
    <w:rsid w:val="00444549"/>
    <w:rsid w:val="004464D7"/>
    <w:rsid w:val="00447FB5"/>
    <w:rsid w:val="004517EE"/>
    <w:rsid w:val="00452A64"/>
    <w:rsid w:val="00453A6F"/>
    <w:rsid w:val="00454856"/>
    <w:rsid w:val="0045541D"/>
    <w:rsid w:val="00460A29"/>
    <w:rsid w:val="00465612"/>
    <w:rsid w:val="00467022"/>
    <w:rsid w:val="0047061C"/>
    <w:rsid w:val="00470B9F"/>
    <w:rsid w:val="004722DA"/>
    <w:rsid w:val="00472621"/>
    <w:rsid w:val="00474DED"/>
    <w:rsid w:val="00476DA5"/>
    <w:rsid w:val="00481864"/>
    <w:rsid w:val="00482B3F"/>
    <w:rsid w:val="00484FC4"/>
    <w:rsid w:val="00487F71"/>
    <w:rsid w:val="00491C09"/>
    <w:rsid w:val="00492CE8"/>
    <w:rsid w:val="004937F5"/>
    <w:rsid w:val="0049405A"/>
    <w:rsid w:val="004A2571"/>
    <w:rsid w:val="004A339B"/>
    <w:rsid w:val="004A3DDB"/>
    <w:rsid w:val="004A534C"/>
    <w:rsid w:val="004A7AC3"/>
    <w:rsid w:val="004B07C8"/>
    <w:rsid w:val="004B0D1B"/>
    <w:rsid w:val="004B35D9"/>
    <w:rsid w:val="004B4C63"/>
    <w:rsid w:val="004B53ED"/>
    <w:rsid w:val="004B5D73"/>
    <w:rsid w:val="004B616C"/>
    <w:rsid w:val="004B6AC0"/>
    <w:rsid w:val="004C3E58"/>
    <w:rsid w:val="004C40EF"/>
    <w:rsid w:val="004C57A7"/>
    <w:rsid w:val="004C5DEB"/>
    <w:rsid w:val="004C5FF3"/>
    <w:rsid w:val="004C6954"/>
    <w:rsid w:val="004D0AFC"/>
    <w:rsid w:val="004D4F2A"/>
    <w:rsid w:val="004D5803"/>
    <w:rsid w:val="004E3CEE"/>
    <w:rsid w:val="004E4515"/>
    <w:rsid w:val="004E4580"/>
    <w:rsid w:val="004E6F4B"/>
    <w:rsid w:val="004F1F61"/>
    <w:rsid w:val="004F2E15"/>
    <w:rsid w:val="004F3E54"/>
    <w:rsid w:val="004F5382"/>
    <w:rsid w:val="004F5731"/>
    <w:rsid w:val="004F64B3"/>
    <w:rsid w:val="004F7FCC"/>
    <w:rsid w:val="00500425"/>
    <w:rsid w:val="00500FAD"/>
    <w:rsid w:val="005012A9"/>
    <w:rsid w:val="00502780"/>
    <w:rsid w:val="00502FA5"/>
    <w:rsid w:val="00504EE4"/>
    <w:rsid w:val="0050594A"/>
    <w:rsid w:val="00506714"/>
    <w:rsid w:val="00513660"/>
    <w:rsid w:val="00514917"/>
    <w:rsid w:val="005150AC"/>
    <w:rsid w:val="005162D4"/>
    <w:rsid w:val="005263C8"/>
    <w:rsid w:val="00530092"/>
    <w:rsid w:val="00530ED2"/>
    <w:rsid w:val="005320CC"/>
    <w:rsid w:val="00532A93"/>
    <w:rsid w:val="005335A2"/>
    <w:rsid w:val="00533F7E"/>
    <w:rsid w:val="005359B9"/>
    <w:rsid w:val="00535B50"/>
    <w:rsid w:val="005402CB"/>
    <w:rsid w:val="0054133E"/>
    <w:rsid w:val="00545E14"/>
    <w:rsid w:val="005462CF"/>
    <w:rsid w:val="00547298"/>
    <w:rsid w:val="00550CD0"/>
    <w:rsid w:val="00552ADA"/>
    <w:rsid w:val="00552E5E"/>
    <w:rsid w:val="005565A0"/>
    <w:rsid w:val="005652C4"/>
    <w:rsid w:val="005660A2"/>
    <w:rsid w:val="00566A5D"/>
    <w:rsid w:val="0056713A"/>
    <w:rsid w:val="005672AD"/>
    <w:rsid w:val="00567B53"/>
    <w:rsid w:val="00571BB6"/>
    <w:rsid w:val="00571DB5"/>
    <w:rsid w:val="005723FC"/>
    <w:rsid w:val="005726CF"/>
    <w:rsid w:val="00574606"/>
    <w:rsid w:val="005756F8"/>
    <w:rsid w:val="005761F4"/>
    <w:rsid w:val="00576D45"/>
    <w:rsid w:val="00580403"/>
    <w:rsid w:val="00583A09"/>
    <w:rsid w:val="00593BD5"/>
    <w:rsid w:val="00594082"/>
    <w:rsid w:val="00597C1C"/>
    <w:rsid w:val="005A1529"/>
    <w:rsid w:val="005A2195"/>
    <w:rsid w:val="005A5B88"/>
    <w:rsid w:val="005A7E20"/>
    <w:rsid w:val="005B0562"/>
    <w:rsid w:val="005B07C8"/>
    <w:rsid w:val="005B2002"/>
    <w:rsid w:val="005B3EED"/>
    <w:rsid w:val="005B41AC"/>
    <w:rsid w:val="005B5F2F"/>
    <w:rsid w:val="005B777B"/>
    <w:rsid w:val="005C1847"/>
    <w:rsid w:val="005C201C"/>
    <w:rsid w:val="005C2AFE"/>
    <w:rsid w:val="005C4BDA"/>
    <w:rsid w:val="005C55B1"/>
    <w:rsid w:val="005C6635"/>
    <w:rsid w:val="005C772F"/>
    <w:rsid w:val="005D0991"/>
    <w:rsid w:val="005D0ED5"/>
    <w:rsid w:val="005D1437"/>
    <w:rsid w:val="005D3ED6"/>
    <w:rsid w:val="005D6895"/>
    <w:rsid w:val="005E12B9"/>
    <w:rsid w:val="005E1317"/>
    <w:rsid w:val="005E1E6E"/>
    <w:rsid w:val="005E2B35"/>
    <w:rsid w:val="005E2DD7"/>
    <w:rsid w:val="005E3294"/>
    <w:rsid w:val="005E5080"/>
    <w:rsid w:val="005E5577"/>
    <w:rsid w:val="005E7527"/>
    <w:rsid w:val="005E784A"/>
    <w:rsid w:val="005F1084"/>
    <w:rsid w:val="005F38B8"/>
    <w:rsid w:val="005F3A24"/>
    <w:rsid w:val="00600ACE"/>
    <w:rsid w:val="00604B74"/>
    <w:rsid w:val="00604CA7"/>
    <w:rsid w:val="00606EE8"/>
    <w:rsid w:val="0060745D"/>
    <w:rsid w:val="00610861"/>
    <w:rsid w:val="00611347"/>
    <w:rsid w:val="0061197B"/>
    <w:rsid w:val="00612A35"/>
    <w:rsid w:val="00615CD8"/>
    <w:rsid w:val="006223C5"/>
    <w:rsid w:val="00625045"/>
    <w:rsid w:val="00626439"/>
    <w:rsid w:val="00627715"/>
    <w:rsid w:val="00631B65"/>
    <w:rsid w:val="0063446A"/>
    <w:rsid w:val="006345D0"/>
    <w:rsid w:val="006360A4"/>
    <w:rsid w:val="00636F29"/>
    <w:rsid w:val="00637B05"/>
    <w:rsid w:val="00640B03"/>
    <w:rsid w:val="00641089"/>
    <w:rsid w:val="0064146C"/>
    <w:rsid w:val="006414D7"/>
    <w:rsid w:val="006422E3"/>
    <w:rsid w:val="0064307B"/>
    <w:rsid w:val="00643DCE"/>
    <w:rsid w:val="00651B37"/>
    <w:rsid w:val="00657D0E"/>
    <w:rsid w:val="00661553"/>
    <w:rsid w:val="0066315B"/>
    <w:rsid w:val="0066604A"/>
    <w:rsid w:val="00666C86"/>
    <w:rsid w:val="0066746F"/>
    <w:rsid w:val="00671900"/>
    <w:rsid w:val="00671A4C"/>
    <w:rsid w:val="00672015"/>
    <w:rsid w:val="00675CAF"/>
    <w:rsid w:val="00676C6C"/>
    <w:rsid w:val="00682421"/>
    <w:rsid w:val="006832D4"/>
    <w:rsid w:val="00683FB2"/>
    <w:rsid w:val="00684950"/>
    <w:rsid w:val="00684CAC"/>
    <w:rsid w:val="0068605C"/>
    <w:rsid w:val="0068795C"/>
    <w:rsid w:val="006900CC"/>
    <w:rsid w:val="00690A43"/>
    <w:rsid w:val="006911C3"/>
    <w:rsid w:val="00692C9C"/>
    <w:rsid w:val="006963DA"/>
    <w:rsid w:val="00697176"/>
    <w:rsid w:val="006978CA"/>
    <w:rsid w:val="006A0E12"/>
    <w:rsid w:val="006A15F2"/>
    <w:rsid w:val="006A2082"/>
    <w:rsid w:val="006A5075"/>
    <w:rsid w:val="006A5ABF"/>
    <w:rsid w:val="006A61D6"/>
    <w:rsid w:val="006A680C"/>
    <w:rsid w:val="006A7FC4"/>
    <w:rsid w:val="006B1D7F"/>
    <w:rsid w:val="006B72C7"/>
    <w:rsid w:val="006C183D"/>
    <w:rsid w:val="006C18E2"/>
    <w:rsid w:val="006C44F3"/>
    <w:rsid w:val="006C5C74"/>
    <w:rsid w:val="006C6F27"/>
    <w:rsid w:val="006D027D"/>
    <w:rsid w:val="006D08ED"/>
    <w:rsid w:val="006D1D8B"/>
    <w:rsid w:val="006D1DCE"/>
    <w:rsid w:val="006D5FA5"/>
    <w:rsid w:val="006D61EB"/>
    <w:rsid w:val="006D6EFC"/>
    <w:rsid w:val="006D7B04"/>
    <w:rsid w:val="006E43E4"/>
    <w:rsid w:val="006E49A5"/>
    <w:rsid w:val="006F0FDE"/>
    <w:rsid w:val="006F439F"/>
    <w:rsid w:val="006F4FB6"/>
    <w:rsid w:val="00702AC9"/>
    <w:rsid w:val="00702D67"/>
    <w:rsid w:val="00703396"/>
    <w:rsid w:val="00704092"/>
    <w:rsid w:val="0070429A"/>
    <w:rsid w:val="007044F4"/>
    <w:rsid w:val="00705F72"/>
    <w:rsid w:val="00706A36"/>
    <w:rsid w:val="007077C0"/>
    <w:rsid w:val="00710539"/>
    <w:rsid w:val="007107D0"/>
    <w:rsid w:val="007111FF"/>
    <w:rsid w:val="007124FF"/>
    <w:rsid w:val="00714363"/>
    <w:rsid w:val="0071442D"/>
    <w:rsid w:val="007204F8"/>
    <w:rsid w:val="0072258B"/>
    <w:rsid w:val="007227E7"/>
    <w:rsid w:val="007230CA"/>
    <w:rsid w:val="007231BB"/>
    <w:rsid w:val="007245D3"/>
    <w:rsid w:val="00724691"/>
    <w:rsid w:val="007312C2"/>
    <w:rsid w:val="00731F36"/>
    <w:rsid w:val="007469D8"/>
    <w:rsid w:val="007503CE"/>
    <w:rsid w:val="007521AB"/>
    <w:rsid w:val="00752C1B"/>
    <w:rsid w:val="00754B1C"/>
    <w:rsid w:val="00761DFC"/>
    <w:rsid w:val="007641EC"/>
    <w:rsid w:val="00765F18"/>
    <w:rsid w:val="00766B15"/>
    <w:rsid w:val="00766D04"/>
    <w:rsid w:val="0077101A"/>
    <w:rsid w:val="00771236"/>
    <w:rsid w:val="007753FD"/>
    <w:rsid w:val="00776786"/>
    <w:rsid w:val="007808E9"/>
    <w:rsid w:val="00781702"/>
    <w:rsid w:val="007851E3"/>
    <w:rsid w:val="00791931"/>
    <w:rsid w:val="00791B79"/>
    <w:rsid w:val="00793566"/>
    <w:rsid w:val="007940DF"/>
    <w:rsid w:val="0079446D"/>
    <w:rsid w:val="00794A21"/>
    <w:rsid w:val="00795152"/>
    <w:rsid w:val="00796841"/>
    <w:rsid w:val="007A0332"/>
    <w:rsid w:val="007A0DDB"/>
    <w:rsid w:val="007A1963"/>
    <w:rsid w:val="007A1C72"/>
    <w:rsid w:val="007A6756"/>
    <w:rsid w:val="007B1AF4"/>
    <w:rsid w:val="007B35FE"/>
    <w:rsid w:val="007B48AC"/>
    <w:rsid w:val="007C1208"/>
    <w:rsid w:val="007C1CAE"/>
    <w:rsid w:val="007C2A52"/>
    <w:rsid w:val="007C2E5C"/>
    <w:rsid w:val="007C4499"/>
    <w:rsid w:val="007D0C4C"/>
    <w:rsid w:val="007D0F4E"/>
    <w:rsid w:val="007D0F53"/>
    <w:rsid w:val="007D27C6"/>
    <w:rsid w:val="007D4FB8"/>
    <w:rsid w:val="007E098F"/>
    <w:rsid w:val="007E267F"/>
    <w:rsid w:val="007E515A"/>
    <w:rsid w:val="007E5BBD"/>
    <w:rsid w:val="007F18F5"/>
    <w:rsid w:val="007F3AD3"/>
    <w:rsid w:val="007F539B"/>
    <w:rsid w:val="007F5758"/>
    <w:rsid w:val="00800525"/>
    <w:rsid w:val="0080361E"/>
    <w:rsid w:val="00805000"/>
    <w:rsid w:val="00806DF3"/>
    <w:rsid w:val="00810EF9"/>
    <w:rsid w:val="00816BF8"/>
    <w:rsid w:val="00820E1A"/>
    <w:rsid w:val="008210BD"/>
    <w:rsid w:val="008233CC"/>
    <w:rsid w:val="00823FFF"/>
    <w:rsid w:val="008249B3"/>
    <w:rsid w:val="008267DD"/>
    <w:rsid w:val="00826C1D"/>
    <w:rsid w:val="00832690"/>
    <w:rsid w:val="00835AAC"/>
    <w:rsid w:val="0084044F"/>
    <w:rsid w:val="00841326"/>
    <w:rsid w:val="00844887"/>
    <w:rsid w:val="00852759"/>
    <w:rsid w:val="0085339C"/>
    <w:rsid w:val="0085485C"/>
    <w:rsid w:val="008558AA"/>
    <w:rsid w:val="00856C65"/>
    <w:rsid w:val="00860D38"/>
    <w:rsid w:val="00861415"/>
    <w:rsid w:val="008628D0"/>
    <w:rsid w:val="00863DED"/>
    <w:rsid w:val="00865A56"/>
    <w:rsid w:val="00865C50"/>
    <w:rsid w:val="00865DC7"/>
    <w:rsid w:val="0086725B"/>
    <w:rsid w:val="00867353"/>
    <w:rsid w:val="00867760"/>
    <w:rsid w:val="00870086"/>
    <w:rsid w:val="008709E6"/>
    <w:rsid w:val="00870B9C"/>
    <w:rsid w:val="00872E44"/>
    <w:rsid w:val="00874623"/>
    <w:rsid w:val="0087532E"/>
    <w:rsid w:val="00875833"/>
    <w:rsid w:val="00876B13"/>
    <w:rsid w:val="00876B2D"/>
    <w:rsid w:val="00876E23"/>
    <w:rsid w:val="008816DE"/>
    <w:rsid w:val="00881F6A"/>
    <w:rsid w:val="0088202C"/>
    <w:rsid w:val="008858B5"/>
    <w:rsid w:val="0088594F"/>
    <w:rsid w:val="008A4A51"/>
    <w:rsid w:val="008A5D59"/>
    <w:rsid w:val="008A6FF1"/>
    <w:rsid w:val="008B0020"/>
    <w:rsid w:val="008B02DF"/>
    <w:rsid w:val="008B4A42"/>
    <w:rsid w:val="008B7159"/>
    <w:rsid w:val="008C066F"/>
    <w:rsid w:val="008C08CF"/>
    <w:rsid w:val="008C12A6"/>
    <w:rsid w:val="008C13D3"/>
    <w:rsid w:val="008C1BC1"/>
    <w:rsid w:val="008C1D6D"/>
    <w:rsid w:val="008C2EB9"/>
    <w:rsid w:val="008C3AA3"/>
    <w:rsid w:val="008C4A85"/>
    <w:rsid w:val="008D4DCA"/>
    <w:rsid w:val="008D648C"/>
    <w:rsid w:val="008D7DF4"/>
    <w:rsid w:val="008E2887"/>
    <w:rsid w:val="008E45C4"/>
    <w:rsid w:val="008E5573"/>
    <w:rsid w:val="008E63C4"/>
    <w:rsid w:val="008E64F9"/>
    <w:rsid w:val="008E6545"/>
    <w:rsid w:val="008F1E32"/>
    <w:rsid w:val="008F324C"/>
    <w:rsid w:val="008F44C5"/>
    <w:rsid w:val="008F4EC3"/>
    <w:rsid w:val="008F5195"/>
    <w:rsid w:val="008F6DF2"/>
    <w:rsid w:val="009025CE"/>
    <w:rsid w:val="0090315D"/>
    <w:rsid w:val="00903338"/>
    <w:rsid w:val="0090431E"/>
    <w:rsid w:val="009050B0"/>
    <w:rsid w:val="00905136"/>
    <w:rsid w:val="00910CA6"/>
    <w:rsid w:val="00911D1A"/>
    <w:rsid w:val="00916509"/>
    <w:rsid w:val="00916B8E"/>
    <w:rsid w:val="00917ED9"/>
    <w:rsid w:val="00921556"/>
    <w:rsid w:val="009235C2"/>
    <w:rsid w:val="00924DB5"/>
    <w:rsid w:val="00924E75"/>
    <w:rsid w:val="009276F4"/>
    <w:rsid w:val="009317C0"/>
    <w:rsid w:val="00931A5C"/>
    <w:rsid w:val="0093200F"/>
    <w:rsid w:val="00932AE8"/>
    <w:rsid w:val="009332E3"/>
    <w:rsid w:val="0093360D"/>
    <w:rsid w:val="00935F5B"/>
    <w:rsid w:val="0093770B"/>
    <w:rsid w:val="00943F34"/>
    <w:rsid w:val="009458CC"/>
    <w:rsid w:val="0095495E"/>
    <w:rsid w:val="009565C2"/>
    <w:rsid w:val="00956827"/>
    <w:rsid w:val="009572C4"/>
    <w:rsid w:val="00957375"/>
    <w:rsid w:val="0096109A"/>
    <w:rsid w:val="009648F0"/>
    <w:rsid w:val="00965110"/>
    <w:rsid w:val="00965643"/>
    <w:rsid w:val="009665AB"/>
    <w:rsid w:val="00967B5B"/>
    <w:rsid w:val="0097172B"/>
    <w:rsid w:val="009717FD"/>
    <w:rsid w:val="00972FFF"/>
    <w:rsid w:val="009746EA"/>
    <w:rsid w:val="00976367"/>
    <w:rsid w:val="009764DF"/>
    <w:rsid w:val="0098707D"/>
    <w:rsid w:val="00987D2B"/>
    <w:rsid w:val="009901CB"/>
    <w:rsid w:val="009903A9"/>
    <w:rsid w:val="009925F8"/>
    <w:rsid w:val="0099473D"/>
    <w:rsid w:val="009961E1"/>
    <w:rsid w:val="009964C9"/>
    <w:rsid w:val="00996E79"/>
    <w:rsid w:val="009A107B"/>
    <w:rsid w:val="009A305D"/>
    <w:rsid w:val="009A306A"/>
    <w:rsid w:val="009A36D7"/>
    <w:rsid w:val="009A3EB1"/>
    <w:rsid w:val="009A4693"/>
    <w:rsid w:val="009A49D5"/>
    <w:rsid w:val="009A551A"/>
    <w:rsid w:val="009A5770"/>
    <w:rsid w:val="009B35C5"/>
    <w:rsid w:val="009B3AD9"/>
    <w:rsid w:val="009B3D14"/>
    <w:rsid w:val="009B3FB7"/>
    <w:rsid w:val="009B4F16"/>
    <w:rsid w:val="009B766D"/>
    <w:rsid w:val="009C157F"/>
    <w:rsid w:val="009C49C8"/>
    <w:rsid w:val="009C4F56"/>
    <w:rsid w:val="009C5369"/>
    <w:rsid w:val="009C648E"/>
    <w:rsid w:val="009C6AC2"/>
    <w:rsid w:val="009C6EF6"/>
    <w:rsid w:val="009C774C"/>
    <w:rsid w:val="009C7BBF"/>
    <w:rsid w:val="009D2693"/>
    <w:rsid w:val="009D4D27"/>
    <w:rsid w:val="009D5819"/>
    <w:rsid w:val="009D5CF7"/>
    <w:rsid w:val="009D7FE4"/>
    <w:rsid w:val="009E13E5"/>
    <w:rsid w:val="009E4464"/>
    <w:rsid w:val="009E615A"/>
    <w:rsid w:val="009E7B07"/>
    <w:rsid w:val="009F0F5C"/>
    <w:rsid w:val="009F14A8"/>
    <w:rsid w:val="009F6AC5"/>
    <w:rsid w:val="009F6ADB"/>
    <w:rsid w:val="00A005EA"/>
    <w:rsid w:val="00A025A1"/>
    <w:rsid w:val="00A032FE"/>
    <w:rsid w:val="00A03630"/>
    <w:rsid w:val="00A10811"/>
    <w:rsid w:val="00A12D89"/>
    <w:rsid w:val="00A13A35"/>
    <w:rsid w:val="00A15D95"/>
    <w:rsid w:val="00A15E14"/>
    <w:rsid w:val="00A169F5"/>
    <w:rsid w:val="00A2150D"/>
    <w:rsid w:val="00A21C14"/>
    <w:rsid w:val="00A2358F"/>
    <w:rsid w:val="00A242C5"/>
    <w:rsid w:val="00A30B85"/>
    <w:rsid w:val="00A321CE"/>
    <w:rsid w:val="00A3290D"/>
    <w:rsid w:val="00A34333"/>
    <w:rsid w:val="00A351CE"/>
    <w:rsid w:val="00A406F2"/>
    <w:rsid w:val="00A41C5A"/>
    <w:rsid w:val="00A45A5D"/>
    <w:rsid w:val="00A4648C"/>
    <w:rsid w:val="00A50115"/>
    <w:rsid w:val="00A524FB"/>
    <w:rsid w:val="00A5303A"/>
    <w:rsid w:val="00A56887"/>
    <w:rsid w:val="00A5753B"/>
    <w:rsid w:val="00A627F2"/>
    <w:rsid w:val="00A669D1"/>
    <w:rsid w:val="00A67BBD"/>
    <w:rsid w:val="00A700BA"/>
    <w:rsid w:val="00A70E69"/>
    <w:rsid w:val="00A71465"/>
    <w:rsid w:val="00A722E3"/>
    <w:rsid w:val="00A725EF"/>
    <w:rsid w:val="00A728DA"/>
    <w:rsid w:val="00A73435"/>
    <w:rsid w:val="00A760C1"/>
    <w:rsid w:val="00A76332"/>
    <w:rsid w:val="00A766C3"/>
    <w:rsid w:val="00A82237"/>
    <w:rsid w:val="00A82880"/>
    <w:rsid w:val="00A83D76"/>
    <w:rsid w:val="00A90557"/>
    <w:rsid w:val="00A92623"/>
    <w:rsid w:val="00A95BFD"/>
    <w:rsid w:val="00A97891"/>
    <w:rsid w:val="00AA2F92"/>
    <w:rsid w:val="00AA3110"/>
    <w:rsid w:val="00AB235E"/>
    <w:rsid w:val="00AB2D9A"/>
    <w:rsid w:val="00AC08DF"/>
    <w:rsid w:val="00AC5DDF"/>
    <w:rsid w:val="00AD0749"/>
    <w:rsid w:val="00AD253D"/>
    <w:rsid w:val="00AD4C61"/>
    <w:rsid w:val="00AE07E6"/>
    <w:rsid w:val="00AE41FA"/>
    <w:rsid w:val="00AE47F5"/>
    <w:rsid w:val="00AF2121"/>
    <w:rsid w:val="00AF26D2"/>
    <w:rsid w:val="00AF3811"/>
    <w:rsid w:val="00AF4A4A"/>
    <w:rsid w:val="00AF4E74"/>
    <w:rsid w:val="00AF5D07"/>
    <w:rsid w:val="00AF6061"/>
    <w:rsid w:val="00B00FDD"/>
    <w:rsid w:val="00B03E16"/>
    <w:rsid w:val="00B06C7D"/>
    <w:rsid w:val="00B105EA"/>
    <w:rsid w:val="00B14BB1"/>
    <w:rsid w:val="00B155CC"/>
    <w:rsid w:val="00B17120"/>
    <w:rsid w:val="00B17E81"/>
    <w:rsid w:val="00B25870"/>
    <w:rsid w:val="00B25DC9"/>
    <w:rsid w:val="00B27BA8"/>
    <w:rsid w:val="00B3129D"/>
    <w:rsid w:val="00B35BDB"/>
    <w:rsid w:val="00B42E9C"/>
    <w:rsid w:val="00B52A19"/>
    <w:rsid w:val="00B54D93"/>
    <w:rsid w:val="00B60C82"/>
    <w:rsid w:val="00B61620"/>
    <w:rsid w:val="00B62916"/>
    <w:rsid w:val="00B654D3"/>
    <w:rsid w:val="00B7083B"/>
    <w:rsid w:val="00B71821"/>
    <w:rsid w:val="00B7347A"/>
    <w:rsid w:val="00B7394B"/>
    <w:rsid w:val="00B74C9C"/>
    <w:rsid w:val="00B76741"/>
    <w:rsid w:val="00B778A9"/>
    <w:rsid w:val="00B82AD4"/>
    <w:rsid w:val="00B83608"/>
    <w:rsid w:val="00B84481"/>
    <w:rsid w:val="00B845CB"/>
    <w:rsid w:val="00B845E2"/>
    <w:rsid w:val="00B85343"/>
    <w:rsid w:val="00B861CC"/>
    <w:rsid w:val="00B8761C"/>
    <w:rsid w:val="00B90FBA"/>
    <w:rsid w:val="00B917E5"/>
    <w:rsid w:val="00B95768"/>
    <w:rsid w:val="00B95809"/>
    <w:rsid w:val="00B9779C"/>
    <w:rsid w:val="00B97E48"/>
    <w:rsid w:val="00BA1744"/>
    <w:rsid w:val="00BA1923"/>
    <w:rsid w:val="00BA27B7"/>
    <w:rsid w:val="00BA5375"/>
    <w:rsid w:val="00BA5E8C"/>
    <w:rsid w:val="00BA6B80"/>
    <w:rsid w:val="00BA6BEA"/>
    <w:rsid w:val="00BB52C7"/>
    <w:rsid w:val="00BB6A51"/>
    <w:rsid w:val="00BB721B"/>
    <w:rsid w:val="00BB76E3"/>
    <w:rsid w:val="00BC491E"/>
    <w:rsid w:val="00BC5EF6"/>
    <w:rsid w:val="00BC6BB6"/>
    <w:rsid w:val="00BC7C50"/>
    <w:rsid w:val="00BC7CFD"/>
    <w:rsid w:val="00BD0495"/>
    <w:rsid w:val="00BD0DF8"/>
    <w:rsid w:val="00BD5574"/>
    <w:rsid w:val="00BD57B0"/>
    <w:rsid w:val="00BD6601"/>
    <w:rsid w:val="00BE2759"/>
    <w:rsid w:val="00BE44A0"/>
    <w:rsid w:val="00BE4F90"/>
    <w:rsid w:val="00BE6A7A"/>
    <w:rsid w:val="00BE7404"/>
    <w:rsid w:val="00BE7935"/>
    <w:rsid w:val="00BF0140"/>
    <w:rsid w:val="00BF1098"/>
    <w:rsid w:val="00BF1270"/>
    <w:rsid w:val="00BF6977"/>
    <w:rsid w:val="00BF6C57"/>
    <w:rsid w:val="00BF7698"/>
    <w:rsid w:val="00BF7E47"/>
    <w:rsid w:val="00C015F3"/>
    <w:rsid w:val="00C02728"/>
    <w:rsid w:val="00C03143"/>
    <w:rsid w:val="00C067EA"/>
    <w:rsid w:val="00C10D49"/>
    <w:rsid w:val="00C10FE9"/>
    <w:rsid w:val="00C11B0E"/>
    <w:rsid w:val="00C11FF6"/>
    <w:rsid w:val="00C140E7"/>
    <w:rsid w:val="00C1425D"/>
    <w:rsid w:val="00C1481D"/>
    <w:rsid w:val="00C1502A"/>
    <w:rsid w:val="00C159B0"/>
    <w:rsid w:val="00C17ADD"/>
    <w:rsid w:val="00C201D9"/>
    <w:rsid w:val="00C20650"/>
    <w:rsid w:val="00C22980"/>
    <w:rsid w:val="00C23263"/>
    <w:rsid w:val="00C3221B"/>
    <w:rsid w:val="00C33E94"/>
    <w:rsid w:val="00C3699E"/>
    <w:rsid w:val="00C37589"/>
    <w:rsid w:val="00C37B96"/>
    <w:rsid w:val="00C42005"/>
    <w:rsid w:val="00C4348D"/>
    <w:rsid w:val="00C44CC2"/>
    <w:rsid w:val="00C5137E"/>
    <w:rsid w:val="00C57B91"/>
    <w:rsid w:val="00C6161B"/>
    <w:rsid w:val="00C61E01"/>
    <w:rsid w:val="00C620A0"/>
    <w:rsid w:val="00C62870"/>
    <w:rsid w:val="00C63FF9"/>
    <w:rsid w:val="00C67427"/>
    <w:rsid w:val="00C675A0"/>
    <w:rsid w:val="00C734A1"/>
    <w:rsid w:val="00C73652"/>
    <w:rsid w:val="00C74D28"/>
    <w:rsid w:val="00C752D2"/>
    <w:rsid w:val="00C77F12"/>
    <w:rsid w:val="00C80325"/>
    <w:rsid w:val="00C80667"/>
    <w:rsid w:val="00C80C4F"/>
    <w:rsid w:val="00C81275"/>
    <w:rsid w:val="00C81D4B"/>
    <w:rsid w:val="00C828C4"/>
    <w:rsid w:val="00C829BD"/>
    <w:rsid w:val="00C8546B"/>
    <w:rsid w:val="00C8617C"/>
    <w:rsid w:val="00C86B72"/>
    <w:rsid w:val="00C933BA"/>
    <w:rsid w:val="00C9373B"/>
    <w:rsid w:val="00CA3A6B"/>
    <w:rsid w:val="00CA68C1"/>
    <w:rsid w:val="00CB5FD7"/>
    <w:rsid w:val="00CB625A"/>
    <w:rsid w:val="00CB64A6"/>
    <w:rsid w:val="00CC1837"/>
    <w:rsid w:val="00CC1E0F"/>
    <w:rsid w:val="00CC21CF"/>
    <w:rsid w:val="00CC501C"/>
    <w:rsid w:val="00CC50AB"/>
    <w:rsid w:val="00CC6231"/>
    <w:rsid w:val="00CD2FB8"/>
    <w:rsid w:val="00CD490C"/>
    <w:rsid w:val="00CD7085"/>
    <w:rsid w:val="00CD771F"/>
    <w:rsid w:val="00CE0F2A"/>
    <w:rsid w:val="00CE2314"/>
    <w:rsid w:val="00CE372D"/>
    <w:rsid w:val="00CE38D9"/>
    <w:rsid w:val="00CE4738"/>
    <w:rsid w:val="00CF310E"/>
    <w:rsid w:val="00CF4083"/>
    <w:rsid w:val="00CF4088"/>
    <w:rsid w:val="00CF46C7"/>
    <w:rsid w:val="00CF5535"/>
    <w:rsid w:val="00CF5F2A"/>
    <w:rsid w:val="00CF6CE6"/>
    <w:rsid w:val="00D06A2B"/>
    <w:rsid w:val="00D07FD7"/>
    <w:rsid w:val="00D1364E"/>
    <w:rsid w:val="00D139F5"/>
    <w:rsid w:val="00D1419B"/>
    <w:rsid w:val="00D15D52"/>
    <w:rsid w:val="00D20720"/>
    <w:rsid w:val="00D2129E"/>
    <w:rsid w:val="00D218D0"/>
    <w:rsid w:val="00D22872"/>
    <w:rsid w:val="00D23C1F"/>
    <w:rsid w:val="00D27CCF"/>
    <w:rsid w:val="00D308A3"/>
    <w:rsid w:val="00D34822"/>
    <w:rsid w:val="00D35A68"/>
    <w:rsid w:val="00D36455"/>
    <w:rsid w:val="00D42185"/>
    <w:rsid w:val="00D425E9"/>
    <w:rsid w:val="00D42BB5"/>
    <w:rsid w:val="00D42CC4"/>
    <w:rsid w:val="00D43E9B"/>
    <w:rsid w:val="00D45CF3"/>
    <w:rsid w:val="00D47F6A"/>
    <w:rsid w:val="00D50B19"/>
    <w:rsid w:val="00D5212A"/>
    <w:rsid w:val="00D5329D"/>
    <w:rsid w:val="00D532E0"/>
    <w:rsid w:val="00D551E8"/>
    <w:rsid w:val="00D55E02"/>
    <w:rsid w:val="00D57DA9"/>
    <w:rsid w:val="00D60189"/>
    <w:rsid w:val="00D60949"/>
    <w:rsid w:val="00D609DF"/>
    <w:rsid w:val="00D63837"/>
    <w:rsid w:val="00D6403E"/>
    <w:rsid w:val="00D6447C"/>
    <w:rsid w:val="00D65810"/>
    <w:rsid w:val="00D67AFB"/>
    <w:rsid w:val="00D67E1C"/>
    <w:rsid w:val="00D701EF"/>
    <w:rsid w:val="00D77239"/>
    <w:rsid w:val="00D82539"/>
    <w:rsid w:val="00D83A94"/>
    <w:rsid w:val="00D866F0"/>
    <w:rsid w:val="00D879F0"/>
    <w:rsid w:val="00D90CD9"/>
    <w:rsid w:val="00D92955"/>
    <w:rsid w:val="00D93B6A"/>
    <w:rsid w:val="00D949B3"/>
    <w:rsid w:val="00D94F5E"/>
    <w:rsid w:val="00DA0274"/>
    <w:rsid w:val="00DA1F3A"/>
    <w:rsid w:val="00DA5FDF"/>
    <w:rsid w:val="00DA763B"/>
    <w:rsid w:val="00DB023D"/>
    <w:rsid w:val="00DB1027"/>
    <w:rsid w:val="00DB1D96"/>
    <w:rsid w:val="00DB2779"/>
    <w:rsid w:val="00DB27D0"/>
    <w:rsid w:val="00DB33F9"/>
    <w:rsid w:val="00DB41EC"/>
    <w:rsid w:val="00DB5C66"/>
    <w:rsid w:val="00DB62BA"/>
    <w:rsid w:val="00DB72CE"/>
    <w:rsid w:val="00DC02B9"/>
    <w:rsid w:val="00DC099C"/>
    <w:rsid w:val="00DC3594"/>
    <w:rsid w:val="00DC3BF6"/>
    <w:rsid w:val="00DC3FF1"/>
    <w:rsid w:val="00DC4002"/>
    <w:rsid w:val="00DC591D"/>
    <w:rsid w:val="00DD129B"/>
    <w:rsid w:val="00DD42D2"/>
    <w:rsid w:val="00DD757D"/>
    <w:rsid w:val="00DD7608"/>
    <w:rsid w:val="00DD7C1A"/>
    <w:rsid w:val="00DE152D"/>
    <w:rsid w:val="00DE5271"/>
    <w:rsid w:val="00DE56F5"/>
    <w:rsid w:val="00DE6DF1"/>
    <w:rsid w:val="00DE6EF5"/>
    <w:rsid w:val="00DE7F77"/>
    <w:rsid w:val="00DF1384"/>
    <w:rsid w:val="00DF23A5"/>
    <w:rsid w:val="00DF46ED"/>
    <w:rsid w:val="00DF69BB"/>
    <w:rsid w:val="00E02DE7"/>
    <w:rsid w:val="00E076EE"/>
    <w:rsid w:val="00E1003A"/>
    <w:rsid w:val="00E12051"/>
    <w:rsid w:val="00E14513"/>
    <w:rsid w:val="00E161B2"/>
    <w:rsid w:val="00E20641"/>
    <w:rsid w:val="00E226C4"/>
    <w:rsid w:val="00E23559"/>
    <w:rsid w:val="00E23F42"/>
    <w:rsid w:val="00E30B76"/>
    <w:rsid w:val="00E30F62"/>
    <w:rsid w:val="00E316DB"/>
    <w:rsid w:val="00E320DD"/>
    <w:rsid w:val="00E42F6C"/>
    <w:rsid w:val="00E43608"/>
    <w:rsid w:val="00E437EF"/>
    <w:rsid w:val="00E43D56"/>
    <w:rsid w:val="00E45D1C"/>
    <w:rsid w:val="00E46C32"/>
    <w:rsid w:val="00E507AA"/>
    <w:rsid w:val="00E52965"/>
    <w:rsid w:val="00E63F9D"/>
    <w:rsid w:val="00E64CA8"/>
    <w:rsid w:val="00E678BA"/>
    <w:rsid w:val="00E67F5F"/>
    <w:rsid w:val="00E70E72"/>
    <w:rsid w:val="00E7192E"/>
    <w:rsid w:val="00E72867"/>
    <w:rsid w:val="00E73A23"/>
    <w:rsid w:val="00E74AA6"/>
    <w:rsid w:val="00E75296"/>
    <w:rsid w:val="00E75E62"/>
    <w:rsid w:val="00E775D5"/>
    <w:rsid w:val="00E87852"/>
    <w:rsid w:val="00E907BC"/>
    <w:rsid w:val="00E93FBB"/>
    <w:rsid w:val="00E94536"/>
    <w:rsid w:val="00E951A6"/>
    <w:rsid w:val="00E957E5"/>
    <w:rsid w:val="00E97CCB"/>
    <w:rsid w:val="00EA1307"/>
    <w:rsid w:val="00EA29B3"/>
    <w:rsid w:val="00EA489F"/>
    <w:rsid w:val="00EA6628"/>
    <w:rsid w:val="00EA739F"/>
    <w:rsid w:val="00EA7BB5"/>
    <w:rsid w:val="00EB1208"/>
    <w:rsid w:val="00EC284F"/>
    <w:rsid w:val="00EC36BE"/>
    <w:rsid w:val="00EC3700"/>
    <w:rsid w:val="00EC6ADF"/>
    <w:rsid w:val="00EC7968"/>
    <w:rsid w:val="00ED1D5D"/>
    <w:rsid w:val="00ED5446"/>
    <w:rsid w:val="00ED631E"/>
    <w:rsid w:val="00ED671D"/>
    <w:rsid w:val="00ED7375"/>
    <w:rsid w:val="00ED74EC"/>
    <w:rsid w:val="00ED7726"/>
    <w:rsid w:val="00ED78A8"/>
    <w:rsid w:val="00EE2200"/>
    <w:rsid w:val="00EE2326"/>
    <w:rsid w:val="00EE29BB"/>
    <w:rsid w:val="00EE2CF2"/>
    <w:rsid w:val="00EE744F"/>
    <w:rsid w:val="00EF4A86"/>
    <w:rsid w:val="00EF5B9C"/>
    <w:rsid w:val="00EF6C77"/>
    <w:rsid w:val="00F0210D"/>
    <w:rsid w:val="00F10AA4"/>
    <w:rsid w:val="00F132D2"/>
    <w:rsid w:val="00F1358D"/>
    <w:rsid w:val="00F13D7E"/>
    <w:rsid w:val="00F1598A"/>
    <w:rsid w:val="00F17348"/>
    <w:rsid w:val="00F21A02"/>
    <w:rsid w:val="00F2203C"/>
    <w:rsid w:val="00F24F66"/>
    <w:rsid w:val="00F2571A"/>
    <w:rsid w:val="00F30C35"/>
    <w:rsid w:val="00F31732"/>
    <w:rsid w:val="00F359E2"/>
    <w:rsid w:val="00F37585"/>
    <w:rsid w:val="00F43192"/>
    <w:rsid w:val="00F4700E"/>
    <w:rsid w:val="00F47956"/>
    <w:rsid w:val="00F57DB2"/>
    <w:rsid w:val="00F57E75"/>
    <w:rsid w:val="00F6091C"/>
    <w:rsid w:val="00F65372"/>
    <w:rsid w:val="00F7158B"/>
    <w:rsid w:val="00F71A35"/>
    <w:rsid w:val="00F72B80"/>
    <w:rsid w:val="00F73685"/>
    <w:rsid w:val="00F76627"/>
    <w:rsid w:val="00F801D9"/>
    <w:rsid w:val="00F8060A"/>
    <w:rsid w:val="00F84F51"/>
    <w:rsid w:val="00F85804"/>
    <w:rsid w:val="00F91ADB"/>
    <w:rsid w:val="00F92100"/>
    <w:rsid w:val="00F94FAE"/>
    <w:rsid w:val="00F9581E"/>
    <w:rsid w:val="00F95D48"/>
    <w:rsid w:val="00F9636E"/>
    <w:rsid w:val="00F9781F"/>
    <w:rsid w:val="00FA1BB3"/>
    <w:rsid w:val="00FA1EDA"/>
    <w:rsid w:val="00FA40A9"/>
    <w:rsid w:val="00FA7DCD"/>
    <w:rsid w:val="00FB0A84"/>
    <w:rsid w:val="00FB147F"/>
    <w:rsid w:val="00FB510E"/>
    <w:rsid w:val="00FB6943"/>
    <w:rsid w:val="00FC1047"/>
    <w:rsid w:val="00FC2884"/>
    <w:rsid w:val="00FC2DEA"/>
    <w:rsid w:val="00FC3EBF"/>
    <w:rsid w:val="00FC610F"/>
    <w:rsid w:val="00FC67D7"/>
    <w:rsid w:val="00FC716E"/>
    <w:rsid w:val="00FC7B85"/>
    <w:rsid w:val="00FC7C22"/>
    <w:rsid w:val="00FD25D2"/>
    <w:rsid w:val="00FD6E97"/>
    <w:rsid w:val="00FE0CCE"/>
    <w:rsid w:val="00FE1D24"/>
    <w:rsid w:val="00FE245E"/>
    <w:rsid w:val="00FE28F2"/>
    <w:rsid w:val="00FE3E41"/>
    <w:rsid w:val="00FE5678"/>
    <w:rsid w:val="00FE6398"/>
    <w:rsid w:val="00FF2B8E"/>
    <w:rsid w:val="00FF7811"/>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43FFC"/>
  <w15:chartTrackingRefBased/>
  <w15:docId w15:val="{E78C5BD8-E1E7-49FA-BD20-02C8EB7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1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765F18"/>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669D1"/>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45D1C"/>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45D1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unhideWhenUsed/>
    <w:rsid w:val="007227E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4Char">
    <w:name w:val="Heading 4 Char"/>
    <w:basedOn w:val="DefaultParagraphFont"/>
    <w:link w:val="Heading4"/>
    <w:uiPriority w:val="9"/>
    <w:semiHidden/>
    <w:rsid w:val="00A669D1"/>
    <w:rPr>
      <w:rFonts w:asciiTheme="majorHAnsi" w:eastAsiaTheme="majorEastAsia" w:hAnsiTheme="majorHAnsi" w:cstheme="majorBidi"/>
      <w:i/>
      <w:iCs/>
      <w:color w:val="2F5496" w:themeColor="accent1" w:themeShade="BF"/>
    </w:rPr>
  </w:style>
  <w:style w:type="paragraph" w:customStyle="1" w:styleId="DocID">
    <w:name w:val="DocID"/>
    <w:basedOn w:val="Footer"/>
    <w:next w:val="Footer"/>
    <w:link w:val="DocIDChar"/>
    <w:rsid w:val="00706A36"/>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706A36"/>
    <w:rPr>
      <w:rFonts w:ascii="Times New Roman" w:eastAsia="Times New Roman" w:hAnsi="Times New Roman" w:cs="Times New Roman"/>
      <w:sz w:val="18"/>
      <w:szCs w:val="20"/>
      <w:lang w:val="en-US" w:eastAsia="en-US"/>
    </w:rPr>
  </w:style>
  <w:style w:type="character" w:customStyle="1" w:styleId="Heading2Char">
    <w:name w:val="Heading 2 Char"/>
    <w:basedOn w:val="DefaultParagraphFont"/>
    <w:link w:val="Heading2"/>
    <w:uiPriority w:val="9"/>
    <w:semiHidden/>
    <w:rsid w:val="00765F18"/>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1"/>
    <w:rsid w:val="00232155"/>
  </w:style>
  <w:style w:type="paragraph" w:styleId="Revision">
    <w:name w:val="Revision"/>
    <w:hidden/>
    <w:uiPriority w:val="99"/>
    <w:semiHidden/>
    <w:rsid w:val="00AA2F9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4174">
      <w:bodyDiv w:val="1"/>
      <w:marLeft w:val="0"/>
      <w:marRight w:val="0"/>
      <w:marTop w:val="0"/>
      <w:marBottom w:val="0"/>
      <w:divBdr>
        <w:top w:val="none" w:sz="0" w:space="0" w:color="auto"/>
        <w:left w:val="none" w:sz="0" w:space="0" w:color="auto"/>
        <w:bottom w:val="none" w:sz="0" w:space="0" w:color="auto"/>
        <w:right w:val="none" w:sz="0" w:space="0" w:color="auto"/>
      </w:divBdr>
      <w:divsChild>
        <w:div w:id="35612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976105">
              <w:marLeft w:val="0"/>
              <w:marRight w:val="0"/>
              <w:marTop w:val="0"/>
              <w:marBottom w:val="0"/>
              <w:divBdr>
                <w:top w:val="none" w:sz="0" w:space="0" w:color="auto"/>
                <w:left w:val="none" w:sz="0" w:space="0" w:color="auto"/>
                <w:bottom w:val="none" w:sz="0" w:space="0" w:color="auto"/>
                <w:right w:val="none" w:sz="0" w:space="0" w:color="auto"/>
              </w:divBdr>
              <w:divsChild>
                <w:div w:id="1410662646">
                  <w:marLeft w:val="360"/>
                  <w:marRight w:val="0"/>
                  <w:marTop w:val="0"/>
                  <w:marBottom w:val="0"/>
                  <w:divBdr>
                    <w:top w:val="none" w:sz="0" w:space="0" w:color="auto"/>
                    <w:left w:val="none" w:sz="0" w:space="0" w:color="auto"/>
                    <w:bottom w:val="none" w:sz="0" w:space="0" w:color="auto"/>
                    <w:right w:val="none" w:sz="0" w:space="0" w:color="auto"/>
                  </w:divBdr>
                </w:div>
                <w:div w:id="1539663843">
                  <w:marLeft w:val="360"/>
                  <w:marRight w:val="0"/>
                  <w:marTop w:val="0"/>
                  <w:marBottom w:val="0"/>
                  <w:divBdr>
                    <w:top w:val="none" w:sz="0" w:space="0" w:color="auto"/>
                    <w:left w:val="none" w:sz="0" w:space="0" w:color="auto"/>
                    <w:bottom w:val="none" w:sz="0" w:space="0" w:color="auto"/>
                    <w:right w:val="none" w:sz="0" w:space="0" w:color="auto"/>
                  </w:divBdr>
                </w:div>
                <w:div w:id="678897454">
                  <w:marLeft w:val="360"/>
                  <w:marRight w:val="0"/>
                  <w:marTop w:val="0"/>
                  <w:marBottom w:val="0"/>
                  <w:divBdr>
                    <w:top w:val="none" w:sz="0" w:space="0" w:color="auto"/>
                    <w:left w:val="none" w:sz="0" w:space="0" w:color="auto"/>
                    <w:bottom w:val="none" w:sz="0" w:space="0" w:color="auto"/>
                    <w:right w:val="none" w:sz="0" w:space="0" w:color="auto"/>
                  </w:divBdr>
                </w:div>
                <w:div w:id="827942242">
                  <w:marLeft w:val="360"/>
                  <w:marRight w:val="0"/>
                  <w:marTop w:val="0"/>
                  <w:marBottom w:val="0"/>
                  <w:divBdr>
                    <w:top w:val="none" w:sz="0" w:space="0" w:color="auto"/>
                    <w:left w:val="none" w:sz="0" w:space="0" w:color="auto"/>
                    <w:bottom w:val="none" w:sz="0" w:space="0" w:color="auto"/>
                    <w:right w:val="none" w:sz="0" w:space="0" w:color="auto"/>
                  </w:divBdr>
                </w:div>
                <w:div w:id="219942768">
                  <w:marLeft w:val="360"/>
                  <w:marRight w:val="0"/>
                  <w:marTop w:val="0"/>
                  <w:marBottom w:val="0"/>
                  <w:divBdr>
                    <w:top w:val="none" w:sz="0" w:space="0" w:color="auto"/>
                    <w:left w:val="none" w:sz="0" w:space="0" w:color="auto"/>
                    <w:bottom w:val="none" w:sz="0" w:space="0" w:color="auto"/>
                    <w:right w:val="none" w:sz="0" w:space="0" w:color="auto"/>
                  </w:divBdr>
                </w:div>
                <w:div w:id="1519660375">
                  <w:marLeft w:val="360"/>
                  <w:marRight w:val="0"/>
                  <w:marTop w:val="0"/>
                  <w:marBottom w:val="0"/>
                  <w:divBdr>
                    <w:top w:val="none" w:sz="0" w:space="0" w:color="auto"/>
                    <w:left w:val="none" w:sz="0" w:space="0" w:color="auto"/>
                    <w:bottom w:val="none" w:sz="0" w:space="0" w:color="auto"/>
                    <w:right w:val="none" w:sz="0" w:space="0" w:color="auto"/>
                  </w:divBdr>
                </w:div>
                <w:div w:id="1986735773">
                  <w:marLeft w:val="360"/>
                  <w:marRight w:val="0"/>
                  <w:marTop w:val="0"/>
                  <w:marBottom w:val="0"/>
                  <w:divBdr>
                    <w:top w:val="none" w:sz="0" w:space="0" w:color="auto"/>
                    <w:left w:val="none" w:sz="0" w:space="0" w:color="auto"/>
                    <w:bottom w:val="none" w:sz="0" w:space="0" w:color="auto"/>
                    <w:right w:val="none" w:sz="0" w:space="0" w:color="auto"/>
                  </w:divBdr>
                </w:div>
                <w:div w:id="1314676343">
                  <w:marLeft w:val="360"/>
                  <w:marRight w:val="0"/>
                  <w:marTop w:val="0"/>
                  <w:marBottom w:val="0"/>
                  <w:divBdr>
                    <w:top w:val="none" w:sz="0" w:space="0" w:color="auto"/>
                    <w:left w:val="none" w:sz="0" w:space="0" w:color="auto"/>
                    <w:bottom w:val="none" w:sz="0" w:space="0" w:color="auto"/>
                    <w:right w:val="none" w:sz="0" w:space="0" w:color="auto"/>
                  </w:divBdr>
                </w:div>
                <w:div w:id="516582939">
                  <w:marLeft w:val="360"/>
                  <w:marRight w:val="0"/>
                  <w:marTop w:val="0"/>
                  <w:marBottom w:val="0"/>
                  <w:divBdr>
                    <w:top w:val="none" w:sz="0" w:space="0" w:color="auto"/>
                    <w:left w:val="none" w:sz="0" w:space="0" w:color="auto"/>
                    <w:bottom w:val="none" w:sz="0" w:space="0" w:color="auto"/>
                    <w:right w:val="none" w:sz="0" w:space="0" w:color="auto"/>
                  </w:divBdr>
                </w:div>
                <w:div w:id="394203690">
                  <w:marLeft w:val="360"/>
                  <w:marRight w:val="0"/>
                  <w:marTop w:val="0"/>
                  <w:marBottom w:val="0"/>
                  <w:divBdr>
                    <w:top w:val="none" w:sz="0" w:space="0" w:color="auto"/>
                    <w:left w:val="none" w:sz="0" w:space="0" w:color="auto"/>
                    <w:bottom w:val="none" w:sz="0" w:space="0" w:color="auto"/>
                    <w:right w:val="none" w:sz="0" w:space="0" w:color="auto"/>
                  </w:divBdr>
                </w:div>
                <w:div w:id="1566258718">
                  <w:marLeft w:val="360"/>
                  <w:marRight w:val="0"/>
                  <w:marTop w:val="0"/>
                  <w:marBottom w:val="0"/>
                  <w:divBdr>
                    <w:top w:val="none" w:sz="0" w:space="0" w:color="auto"/>
                    <w:left w:val="none" w:sz="0" w:space="0" w:color="auto"/>
                    <w:bottom w:val="none" w:sz="0" w:space="0" w:color="auto"/>
                    <w:right w:val="none" w:sz="0" w:space="0" w:color="auto"/>
                  </w:divBdr>
                </w:div>
                <w:div w:id="1036585058">
                  <w:marLeft w:val="360"/>
                  <w:marRight w:val="0"/>
                  <w:marTop w:val="0"/>
                  <w:marBottom w:val="0"/>
                  <w:divBdr>
                    <w:top w:val="none" w:sz="0" w:space="0" w:color="auto"/>
                    <w:left w:val="none" w:sz="0" w:space="0" w:color="auto"/>
                    <w:bottom w:val="none" w:sz="0" w:space="0" w:color="auto"/>
                    <w:right w:val="none" w:sz="0" w:space="0" w:color="auto"/>
                  </w:divBdr>
                </w:div>
                <w:div w:id="317073773">
                  <w:marLeft w:val="360"/>
                  <w:marRight w:val="0"/>
                  <w:marTop w:val="0"/>
                  <w:marBottom w:val="0"/>
                  <w:divBdr>
                    <w:top w:val="none" w:sz="0" w:space="0" w:color="auto"/>
                    <w:left w:val="none" w:sz="0" w:space="0" w:color="auto"/>
                    <w:bottom w:val="none" w:sz="0" w:space="0" w:color="auto"/>
                    <w:right w:val="none" w:sz="0" w:space="0" w:color="auto"/>
                  </w:divBdr>
                </w:div>
                <w:div w:id="1615167214">
                  <w:marLeft w:val="360"/>
                  <w:marRight w:val="0"/>
                  <w:marTop w:val="0"/>
                  <w:marBottom w:val="0"/>
                  <w:divBdr>
                    <w:top w:val="none" w:sz="0" w:space="0" w:color="auto"/>
                    <w:left w:val="none" w:sz="0" w:space="0" w:color="auto"/>
                    <w:bottom w:val="none" w:sz="0" w:space="0" w:color="auto"/>
                    <w:right w:val="none" w:sz="0" w:space="0" w:color="auto"/>
                  </w:divBdr>
                </w:div>
                <w:div w:id="830485678">
                  <w:marLeft w:val="360"/>
                  <w:marRight w:val="0"/>
                  <w:marTop w:val="0"/>
                  <w:marBottom w:val="0"/>
                  <w:divBdr>
                    <w:top w:val="none" w:sz="0" w:space="0" w:color="auto"/>
                    <w:left w:val="none" w:sz="0" w:space="0" w:color="auto"/>
                    <w:bottom w:val="none" w:sz="0" w:space="0" w:color="auto"/>
                    <w:right w:val="none" w:sz="0" w:space="0" w:color="auto"/>
                  </w:divBdr>
                </w:div>
                <w:div w:id="356857013">
                  <w:marLeft w:val="360"/>
                  <w:marRight w:val="0"/>
                  <w:marTop w:val="0"/>
                  <w:marBottom w:val="0"/>
                  <w:divBdr>
                    <w:top w:val="none" w:sz="0" w:space="0" w:color="auto"/>
                    <w:left w:val="none" w:sz="0" w:space="0" w:color="auto"/>
                    <w:bottom w:val="none" w:sz="0" w:space="0" w:color="auto"/>
                    <w:right w:val="none" w:sz="0" w:space="0" w:color="auto"/>
                  </w:divBdr>
                </w:div>
                <w:div w:id="330303865">
                  <w:marLeft w:val="360"/>
                  <w:marRight w:val="0"/>
                  <w:marTop w:val="0"/>
                  <w:marBottom w:val="0"/>
                  <w:divBdr>
                    <w:top w:val="none" w:sz="0" w:space="0" w:color="auto"/>
                    <w:left w:val="none" w:sz="0" w:space="0" w:color="auto"/>
                    <w:bottom w:val="none" w:sz="0" w:space="0" w:color="auto"/>
                    <w:right w:val="none" w:sz="0" w:space="0" w:color="auto"/>
                  </w:divBdr>
                </w:div>
                <w:div w:id="1791171292">
                  <w:marLeft w:val="360"/>
                  <w:marRight w:val="0"/>
                  <w:marTop w:val="0"/>
                  <w:marBottom w:val="0"/>
                  <w:divBdr>
                    <w:top w:val="none" w:sz="0" w:space="0" w:color="auto"/>
                    <w:left w:val="none" w:sz="0" w:space="0" w:color="auto"/>
                    <w:bottom w:val="none" w:sz="0" w:space="0" w:color="auto"/>
                    <w:right w:val="none" w:sz="0" w:space="0" w:color="auto"/>
                  </w:divBdr>
                </w:div>
                <w:div w:id="104662398">
                  <w:marLeft w:val="360"/>
                  <w:marRight w:val="0"/>
                  <w:marTop w:val="0"/>
                  <w:marBottom w:val="0"/>
                  <w:divBdr>
                    <w:top w:val="none" w:sz="0" w:space="0" w:color="auto"/>
                    <w:left w:val="none" w:sz="0" w:space="0" w:color="auto"/>
                    <w:bottom w:val="none" w:sz="0" w:space="0" w:color="auto"/>
                    <w:right w:val="none" w:sz="0" w:space="0" w:color="auto"/>
                  </w:divBdr>
                </w:div>
                <w:div w:id="692998339">
                  <w:marLeft w:val="360"/>
                  <w:marRight w:val="0"/>
                  <w:marTop w:val="0"/>
                  <w:marBottom w:val="0"/>
                  <w:divBdr>
                    <w:top w:val="none" w:sz="0" w:space="0" w:color="auto"/>
                    <w:left w:val="none" w:sz="0" w:space="0" w:color="auto"/>
                    <w:bottom w:val="none" w:sz="0" w:space="0" w:color="auto"/>
                    <w:right w:val="none" w:sz="0" w:space="0" w:color="auto"/>
                  </w:divBdr>
                </w:div>
                <w:div w:id="1667131872">
                  <w:marLeft w:val="360"/>
                  <w:marRight w:val="0"/>
                  <w:marTop w:val="0"/>
                  <w:marBottom w:val="0"/>
                  <w:divBdr>
                    <w:top w:val="none" w:sz="0" w:space="0" w:color="auto"/>
                    <w:left w:val="none" w:sz="0" w:space="0" w:color="auto"/>
                    <w:bottom w:val="none" w:sz="0" w:space="0" w:color="auto"/>
                    <w:right w:val="none" w:sz="0" w:space="0" w:color="auto"/>
                  </w:divBdr>
                </w:div>
                <w:div w:id="1489246349">
                  <w:marLeft w:val="360"/>
                  <w:marRight w:val="0"/>
                  <w:marTop w:val="0"/>
                  <w:marBottom w:val="0"/>
                  <w:divBdr>
                    <w:top w:val="none" w:sz="0" w:space="0" w:color="auto"/>
                    <w:left w:val="none" w:sz="0" w:space="0" w:color="auto"/>
                    <w:bottom w:val="none" w:sz="0" w:space="0" w:color="auto"/>
                    <w:right w:val="none" w:sz="0" w:space="0" w:color="auto"/>
                  </w:divBdr>
                </w:div>
                <w:div w:id="1786383493">
                  <w:marLeft w:val="360"/>
                  <w:marRight w:val="0"/>
                  <w:marTop w:val="0"/>
                  <w:marBottom w:val="0"/>
                  <w:divBdr>
                    <w:top w:val="none" w:sz="0" w:space="0" w:color="auto"/>
                    <w:left w:val="none" w:sz="0" w:space="0" w:color="auto"/>
                    <w:bottom w:val="none" w:sz="0" w:space="0" w:color="auto"/>
                    <w:right w:val="none" w:sz="0" w:space="0" w:color="auto"/>
                  </w:divBdr>
                </w:div>
                <w:div w:id="1313098760">
                  <w:marLeft w:val="360"/>
                  <w:marRight w:val="0"/>
                  <w:marTop w:val="0"/>
                  <w:marBottom w:val="0"/>
                  <w:divBdr>
                    <w:top w:val="none" w:sz="0" w:space="0" w:color="auto"/>
                    <w:left w:val="none" w:sz="0" w:space="0" w:color="auto"/>
                    <w:bottom w:val="none" w:sz="0" w:space="0" w:color="auto"/>
                    <w:right w:val="none" w:sz="0" w:space="0" w:color="auto"/>
                  </w:divBdr>
                </w:div>
                <w:div w:id="1614828686">
                  <w:marLeft w:val="360"/>
                  <w:marRight w:val="0"/>
                  <w:marTop w:val="0"/>
                  <w:marBottom w:val="0"/>
                  <w:divBdr>
                    <w:top w:val="none" w:sz="0" w:space="0" w:color="auto"/>
                    <w:left w:val="none" w:sz="0" w:space="0" w:color="auto"/>
                    <w:bottom w:val="none" w:sz="0" w:space="0" w:color="auto"/>
                    <w:right w:val="none" w:sz="0" w:space="0" w:color="auto"/>
                  </w:divBdr>
                </w:div>
                <w:div w:id="1709329730">
                  <w:marLeft w:val="360"/>
                  <w:marRight w:val="0"/>
                  <w:marTop w:val="0"/>
                  <w:marBottom w:val="0"/>
                  <w:divBdr>
                    <w:top w:val="none" w:sz="0" w:space="0" w:color="auto"/>
                    <w:left w:val="none" w:sz="0" w:space="0" w:color="auto"/>
                    <w:bottom w:val="none" w:sz="0" w:space="0" w:color="auto"/>
                    <w:right w:val="none" w:sz="0" w:space="0" w:color="auto"/>
                  </w:divBdr>
                </w:div>
                <w:div w:id="2110541337">
                  <w:marLeft w:val="360"/>
                  <w:marRight w:val="0"/>
                  <w:marTop w:val="0"/>
                  <w:marBottom w:val="0"/>
                  <w:divBdr>
                    <w:top w:val="none" w:sz="0" w:space="0" w:color="auto"/>
                    <w:left w:val="none" w:sz="0" w:space="0" w:color="auto"/>
                    <w:bottom w:val="none" w:sz="0" w:space="0" w:color="auto"/>
                    <w:right w:val="none" w:sz="0" w:space="0" w:color="auto"/>
                  </w:divBdr>
                </w:div>
                <w:div w:id="1162158385">
                  <w:marLeft w:val="360"/>
                  <w:marRight w:val="0"/>
                  <w:marTop w:val="0"/>
                  <w:marBottom w:val="0"/>
                  <w:divBdr>
                    <w:top w:val="none" w:sz="0" w:space="0" w:color="auto"/>
                    <w:left w:val="none" w:sz="0" w:space="0" w:color="auto"/>
                    <w:bottom w:val="none" w:sz="0" w:space="0" w:color="auto"/>
                    <w:right w:val="none" w:sz="0" w:space="0" w:color="auto"/>
                  </w:divBdr>
                </w:div>
                <w:div w:id="1489862350">
                  <w:marLeft w:val="360"/>
                  <w:marRight w:val="0"/>
                  <w:marTop w:val="0"/>
                  <w:marBottom w:val="0"/>
                  <w:divBdr>
                    <w:top w:val="none" w:sz="0" w:space="0" w:color="auto"/>
                    <w:left w:val="none" w:sz="0" w:space="0" w:color="auto"/>
                    <w:bottom w:val="none" w:sz="0" w:space="0" w:color="auto"/>
                    <w:right w:val="none" w:sz="0" w:space="0" w:color="auto"/>
                  </w:divBdr>
                </w:div>
                <w:div w:id="1492678248">
                  <w:marLeft w:val="360"/>
                  <w:marRight w:val="0"/>
                  <w:marTop w:val="0"/>
                  <w:marBottom w:val="0"/>
                  <w:divBdr>
                    <w:top w:val="none" w:sz="0" w:space="0" w:color="auto"/>
                    <w:left w:val="none" w:sz="0" w:space="0" w:color="auto"/>
                    <w:bottom w:val="none" w:sz="0" w:space="0" w:color="auto"/>
                    <w:right w:val="none" w:sz="0" w:space="0" w:color="auto"/>
                  </w:divBdr>
                </w:div>
                <w:div w:id="519708427">
                  <w:marLeft w:val="360"/>
                  <w:marRight w:val="0"/>
                  <w:marTop w:val="0"/>
                  <w:marBottom w:val="0"/>
                  <w:divBdr>
                    <w:top w:val="none" w:sz="0" w:space="0" w:color="auto"/>
                    <w:left w:val="none" w:sz="0" w:space="0" w:color="auto"/>
                    <w:bottom w:val="none" w:sz="0" w:space="0" w:color="auto"/>
                    <w:right w:val="none" w:sz="0" w:space="0" w:color="auto"/>
                  </w:divBdr>
                </w:div>
                <w:div w:id="1853298753">
                  <w:marLeft w:val="360"/>
                  <w:marRight w:val="0"/>
                  <w:marTop w:val="0"/>
                  <w:marBottom w:val="0"/>
                  <w:divBdr>
                    <w:top w:val="none" w:sz="0" w:space="0" w:color="auto"/>
                    <w:left w:val="none" w:sz="0" w:space="0" w:color="auto"/>
                    <w:bottom w:val="none" w:sz="0" w:space="0" w:color="auto"/>
                    <w:right w:val="none" w:sz="0" w:space="0" w:color="auto"/>
                  </w:divBdr>
                </w:div>
                <w:div w:id="352728513">
                  <w:marLeft w:val="360"/>
                  <w:marRight w:val="0"/>
                  <w:marTop w:val="0"/>
                  <w:marBottom w:val="0"/>
                  <w:divBdr>
                    <w:top w:val="none" w:sz="0" w:space="0" w:color="auto"/>
                    <w:left w:val="none" w:sz="0" w:space="0" w:color="auto"/>
                    <w:bottom w:val="none" w:sz="0" w:space="0" w:color="auto"/>
                    <w:right w:val="none" w:sz="0" w:space="0" w:color="auto"/>
                  </w:divBdr>
                </w:div>
                <w:div w:id="1065033899">
                  <w:marLeft w:val="360"/>
                  <w:marRight w:val="0"/>
                  <w:marTop w:val="0"/>
                  <w:marBottom w:val="0"/>
                  <w:divBdr>
                    <w:top w:val="none" w:sz="0" w:space="0" w:color="auto"/>
                    <w:left w:val="none" w:sz="0" w:space="0" w:color="auto"/>
                    <w:bottom w:val="none" w:sz="0" w:space="0" w:color="auto"/>
                    <w:right w:val="none" w:sz="0" w:space="0" w:color="auto"/>
                  </w:divBdr>
                </w:div>
                <w:div w:id="16350579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296909545">
      <w:bodyDiv w:val="1"/>
      <w:marLeft w:val="0"/>
      <w:marRight w:val="0"/>
      <w:marTop w:val="0"/>
      <w:marBottom w:val="0"/>
      <w:divBdr>
        <w:top w:val="none" w:sz="0" w:space="0" w:color="auto"/>
        <w:left w:val="none" w:sz="0" w:space="0" w:color="auto"/>
        <w:bottom w:val="none" w:sz="0" w:space="0" w:color="auto"/>
        <w:right w:val="none" w:sz="0" w:space="0" w:color="auto"/>
      </w:divBdr>
    </w:div>
    <w:div w:id="339434225">
      <w:bodyDiv w:val="1"/>
      <w:marLeft w:val="0"/>
      <w:marRight w:val="0"/>
      <w:marTop w:val="0"/>
      <w:marBottom w:val="0"/>
      <w:divBdr>
        <w:top w:val="none" w:sz="0" w:space="0" w:color="auto"/>
        <w:left w:val="none" w:sz="0" w:space="0" w:color="auto"/>
        <w:bottom w:val="none" w:sz="0" w:space="0" w:color="auto"/>
        <w:right w:val="none" w:sz="0" w:space="0" w:color="auto"/>
      </w:divBdr>
    </w:div>
    <w:div w:id="378476936">
      <w:bodyDiv w:val="1"/>
      <w:marLeft w:val="0"/>
      <w:marRight w:val="0"/>
      <w:marTop w:val="0"/>
      <w:marBottom w:val="0"/>
      <w:divBdr>
        <w:top w:val="none" w:sz="0" w:space="0" w:color="auto"/>
        <w:left w:val="none" w:sz="0" w:space="0" w:color="auto"/>
        <w:bottom w:val="none" w:sz="0" w:space="0" w:color="auto"/>
        <w:right w:val="none" w:sz="0" w:space="0" w:color="auto"/>
      </w:divBdr>
      <w:divsChild>
        <w:div w:id="108858507">
          <w:marLeft w:val="0"/>
          <w:marRight w:val="0"/>
          <w:marTop w:val="0"/>
          <w:marBottom w:val="0"/>
          <w:divBdr>
            <w:top w:val="none" w:sz="0" w:space="0" w:color="auto"/>
            <w:left w:val="none" w:sz="0" w:space="0" w:color="auto"/>
            <w:bottom w:val="none" w:sz="0" w:space="0" w:color="auto"/>
            <w:right w:val="none" w:sz="0" w:space="0" w:color="auto"/>
          </w:divBdr>
        </w:div>
        <w:div w:id="1213619424">
          <w:marLeft w:val="0"/>
          <w:marRight w:val="0"/>
          <w:marTop w:val="0"/>
          <w:marBottom w:val="0"/>
          <w:divBdr>
            <w:top w:val="none" w:sz="0" w:space="0" w:color="auto"/>
            <w:left w:val="none" w:sz="0" w:space="0" w:color="auto"/>
            <w:bottom w:val="none" w:sz="0" w:space="0" w:color="auto"/>
            <w:right w:val="none" w:sz="0" w:space="0" w:color="auto"/>
          </w:divBdr>
        </w:div>
        <w:div w:id="603004933">
          <w:marLeft w:val="0"/>
          <w:marRight w:val="0"/>
          <w:marTop w:val="0"/>
          <w:marBottom w:val="0"/>
          <w:divBdr>
            <w:top w:val="none" w:sz="0" w:space="0" w:color="auto"/>
            <w:left w:val="none" w:sz="0" w:space="0" w:color="auto"/>
            <w:bottom w:val="none" w:sz="0" w:space="0" w:color="auto"/>
            <w:right w:val="none" w:sz="0" w:space="0" w:color="auto"/>
          </w:divBdr>
        </w:div>
        <w:div w:id="1627156749">
          <w:marLeft w:val="0"/>
          <w:marRight w:val="0"/>
          <w:marTop w:val="0"/>
          <w:marBottom w:val="0"/>
          <w:divBdr>
            <w:top w:val="none" w:sz="0" w:space="0" w:color="auto"/>
            <w:left w:val="none" w:sz="0" w:space="0" w:color="auto"/>
            <w:bottom w:val="none" w:sz="0" w:space="0" w:color="auto"/>
            <w:right w:val="none" w:sz="0" w:space="0" w:color="auto"/>
          </w:divBdr>
        </w:div>
        <w:div w:id="875771718">
          <w:marLeft w:val="0"/>
          <w:marRight w:val="0"/>
          <w:marTop w:val="0"/>
          <w:marBottom w:val="0"/>
          <w:divBdr>
            <w:top w:val="none" w:sz="0" w:space="0" w:color="auto"/>
            <w:left w:val="none" w:sz="0" w:space="0" w:color="auto"/>
            <w:bottom w:val="none" w:sz="0" w:space="0" w:color="auto"/>
            <w:right w:val="none" w:sz="0" w:space="0" w:color="auto"/>
          </w:divBdr>
        </w:div>
        <w:div w:id="229509631">
          <w:marLeft w:val="0"/>
          <w:marRight w:val="0"/>
          <w:marTop w:val="0"/>
          <w:marBottom w:val="0"/>
          <w:divBdr>
            <w:top w:val="none" w:sz="0" w:space="0" w:color="auto"/>
            <w:left w:val="none" w:sz="0" w:space="0" w:color="auto"/>
            <w:bottom w:val="none" w:sz="0" w:space="0" w:color="auto"/>
            <w:right w:val="none" w:sz="0" w:space="0" w:color="auto"/>
          </w:divBdr>
        </w:div>
        <w:div w:id="919602448">
          <w:marLeft w:val="0"/>
          <w:marRight w:val="0"/>
          <w:marTop w:val="0"/>
          <w:marBottom w:val="0"/>
          <w:divBdr>
            <w:top w:val="none" w:sz="0" w:space="0" w:color="auto"/>
            <w:left w:val="none" w:sz="0" w:space="0" w:color="auto"/>
            <w:bottom w:val="none" w:sz="0" w:space="0" w:color="auto"/>
            <w:right w:val="none" w:sz="0" w:space="0" w:color="auto"/>
          </w:divBdr>
        </w:div>
        <w:div w:id="1291008244">
          <w:marLeft w:val="0"/>
          <w:marRight w:val="0"/>
          <w:marTop w:val="0"/>
          <w:marBottom w:val="0"/>
          <w:divBdr>
            <w:top w:val="none" w:sz="0" w:space="0" w:color="auto"/>
            <w:left w:val="none" w:sz="0" w:space="0" w:color="auto"/>
            <w:bottom w:val="none" w:sz="0" w:space="0" w:color="auto"/>
            <w:right w:val="none" w:sz="0" w:space="0" w:color="auto"/>
          </w:divBdr>
        </w:div>
        <w:div w:id="1953248626">
          <w:marLeft w:val="0"/>
          <w:marRight w:val="0"/>
          <w:marTop w:val="0"/>
          <w:marBottom w:val="0"/>
          <w:divBdr>
            <w:top w:val="none" w:sz="0" w:space="0" w:color="auto"/>
            <w:left w:val="none" w:sz="0" w:space="0" w:color="auto"/>
            <w:bottom w:val="none" w:sz="0" w:space="0" w:color="auto"/>
            <w:right w:val="none" w:sz="0" w:space="0" w:color="auto"/>
          </w:divBdr>
        </w:div>
        <w:div w:id="1792243796">
          <w:marLeft w:val="0"/>
          <w:marRight w:val="0"/>
          <w:marTop w:val="0"/>
          <w:marBottom w:val="0"/>
          <w:divBdr>
            <w:top w:val="none" w:sz="0" w:space="0" w:color="auto"/>
            <w:left w:val="none" w:sz="0" w:space="0" w:color="auto"/>
            <w:bottom w:val="none" w:sz="0" w:space="0" w:color="auto"/>
            <w:right w:val="none" w:sz="0" w:space="0" w:color="auto"/>
          </w:divBdr>
        </w:div>
        <w:div w:id="93672475">
          <w:marLeft w:val="0"/>
          <w:marRight w:val="0"/>
          <w:marTop w:val="0"/>
          <w:marBottom w:val="0"/>
          <w:divBdr>
            <w:top w:val="none" w:sz="0" w:space="0" w:color="auto"/>
            <w:left w:val="none" w:sz="0" w:space="0" w:color="auto"/>
            <w:bottom w:val="none" w:sz="0" w:space="0" w:color="auto"/>
            <w:right w:val="none" w:sz="0" w:space="0" w:color="auto"/>
          </w:divBdr>
        </w:div>
        <w:div w:id="570238664">
          <w:marLeft w:val="0"/>
          <w:marRight w:val="0"/>
          <w:marTop w:val="0"/>
          <w:marBottom w:val="0"/>
          <w:divBdr>
            <w:top w:val="none" w:sz="0" w:space="0" w:color="auto"/>
            <w:left w:val="none" w:sz="0" w:space="0" w:color="auto"/>
            <w:bottom w:val="none" w:sz="0" w:space="0" w:color="auto"/>
            <w:right w:val="none" w:sz="0" w:space="0" w:color="auto"/>
          </w:divBdr>
        </w:div>
        <w:div w:id="1360353532">
          <w:marLeft w:val="0"/>
          <w:marRight w:val="0"/>
          <w:marTop w:val="0"/>
          <w:marBottom w:val="0"/>
          <w:divBdr>
            <w:top w:val="none" w:sz="0" w:space="0" w:color="auto"/>
            <w:left w:val="none" w:sz="0" w:space="0" w:color="auto"/>
            <w:bottom w:val="none" w:sz="0" w:space="0" w:color="auto"/>
            <w:right w:val="none" w:sz="0" w:space="0" w:color="auto"/>
          </w:divBdr>
        </w:div>
        <w:div w:id="1533684171">
          <w:marLeft w:val="0"/>
          <w:marRight w:val="0"/>
          <w:marTop w:val="0"/>
          <w:marBottom w:val="0"/>
          <w:divBdr>
            <w:top w:val="none" w:sz="0" w:space="0" w:color="auto"/>
            <w:left w:val="none" w:sz="0" w:space="0" w:color="auto"/>
            <w:bottom w:val="none" w:sz="0" w:space="0" w:color="auto"/>
            <w:right w:val="none" w:sz="0" w:space="0" w:color="auto"/>
          </w:divBdr>
        </w:div>
        <w:div w:id="1499811789">
          <w:marLeft w:val="0"/>
          <w:marRight w:val="0"/>
          <w:marTop w:val="0"/>
          <w:marBottom w:val="0"/>
          <w:divBdr>
            <w:top w:val="none" w:sz="0" w:space="0" w:color="auto"/>
            <w:left w:val="none" w:sz="0" w:space="0" w:color="auto"/>
            <w:bottom w:val="none" w:sz="0" w:space="0" w:color="auto"/>
            <w:right w:val="none" w:sz="0" w:space="0" w:color="auto"/>
          </w:divBdr>
        </w:div>
        <w:div w:id="208999720">
          <w:marLeft w:val="0"/>
          <w:marRight w:val="0"/>
          <w:marTop w:val="0"/>
          <w:marBottom w:val="0"/>
          <w:divBdr>
            <w:top w:val="none" w:sz="0" w:space="0" w:color="auto"/>
            <w:left w:val="none" w:sz="0" w:space="0" w:color="auto"/>
            <w:bottom w:val="none" w:sz="0" w:space="0" w:color="auto"/>
            <w:right w:val="none" w:sz="0" w:space="0" w:color="auto"/>
          </w:divBdr>
        </w:div>
        <w:div w:id="808480605">
          <w:marLeft w:val="0"/>
          <w:marRight w:val="0"/>
          <w:marTop w:val="0"/>
          <w:marBottom w:val="0"/>
          <w:divBdr>
            <w:top w:val="none" w:sz="0" w:space="0" w:color="auto"/>
            <w:left w:val="none" w:sz="0" w:space="0" w:color="auto"/>
            <w:bottom w:val="none" w:sz="0" w:space="0" w:color="auto"/>
            <w:right w:val="none" w:sz="0" w:space="0" w:color="auto"/>
          </w:divBdr>
        </w:div>
        <w:div w:id="2103527916">
          <w:marLeft w:val="0"/>
          <w:marRight w:val="0"/>
          <w:marTop w:val="0"/>
          <w:marBottom w:val="0"/>
          <w:divBdr>
            <w:top w:val="none" w:sz="0" w:space="0" w:color="auto"/>
            <w:left w:val="none" w:sz="0" w:space="0" w:color="auto"/>
            <w:bottom w:val="none" w:sz="0" w:space="0" w:color="auto"/>
            <w:right w:val="none" w:sz="0" w:space="0" w:color="auto"/>
          </w:divBdr>
        </w:div>
        <w:div w:id="2012294207">
          <w:marLeft w:val="0"/>
          <w:marRight w:val="0"/>
          <w:marTop w:val="0"/>
          <w:marBottom w:val="0"/>
          <w:divBdr>
            <w:top w:val="none" w:sz="0" w:space="0" w:color="auto"/>
            <w:left w:val="none" w:sz="0" w:space="0" w:color="auto"/>
            <w:bottom w:val="none" w:sz="0" w:space="0" w:color="auto"/>
            <w:right w:val="none" w:sz="0" w:space="0" w:color="auto"/>
          </w:divBdr>
        </w:div>
        <w:div w:id="231889011">
          <w:marLeft w:val="0"/>
          <w:marRight w:val="0"/>
          <w:marTop w:val="0"/>
          <w:marBottom w:val="0"/>
          <w:divBdr>
            <w:top w:val="none" w:sz="0" w:space="0" w:color="auto"/>
            <w:left w:val="none" w:sz="0" w:space="0" w:color="auto"/>
            <w:bottom w:val="none" w:sz="0" w:space="0" w:color="auto"/>
            <w:right w:val="none" w:sz="0" w:space="0" w:color="auto"/>
          </w:divBdr>
        </w:div>
        <w:div w:id="315957837">
          <w:marLeft w:val="0"/>
          <w:marRight w:val="0"/>
          <w:marTop w:val="0"/>
          <w:marBottom w:val="0"/>
          <w:divBdr>
            <w:top w:val="none" w:sz="0" w:space="0" w:color="auto"/>
            <w:left w:val="none" w:sz="0" w:space="0" w:color="auto"/>
            <w:bottom w:val="none" w:sz="0" w:space="0" w:color="auto"/>
            <w:right w:val="none" w:sz="0" w:space="0" w:color="auto"/>
          </w:divBdr>
        </w:div>
        <w:div w:id="1966546222">
          <w:marLeft w:val="0"/>
          <w:marRight w:val="0"/>
          <w:marTop w:val="0"/>
          <w:marBottom w:val="0"/>
          <w:divBdr>
            <w:top w:val="none" w:sz="0" w:space="0" w:color="auto"/>
            <w:left w:val="none" w:sz="0" w:space="0" w:color="auto"/>
            <w:bottom w:val="none" w:sz="0" w:space="0" w:color="auto"/>
            <w:right w:val="none" w:sz="0" w:space="0" w:color="auto"/>
          </w:divBdr>
        </w:div>
        <w:div w:id="28579258">
          <w:marLeft w:val="0"/>
          <w:marRight w:val="0"/>
          <w:marTop w:val="0"/>
          <w:marBottom w:val="0"/>
          <w:divBdr>
            <w:top w:val="none" w:sz="0" w:space="0" w:color="auto"/>
            <w:left w:val="none" w:sz="0" w:space="0" w:color="auto"/>
            <w:bottom w:val="none" w:sz="0" w:space="0" w:color="auto"/>
            <w:right w:val="none" w:sz="0" w:space="0" w:color="auto"/>
          </w:divBdr>
        </w:div>
      </w:divsChild>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546768885">
      <w:bodyDiv w:val="1"/>
      <w:marLeft w:val="0"/>
      <w:marRight w:val="0"/>
      <w:marTop w:val="0"/>
      <w:marBottom w:val="0"/>
      <w:divBdr>
        <w:top w:val="none" w:sz="0" w:space="0" w:color="auto"/>
        <w:left w:val="none" w:sz="0" w:space="0" w:color="auto"/>
        <w:bottom w:val="none" w:sz="0" w:space="0" w:color="auto"/>
        <w:right w:val="none" w:sz="0" w:space="0" w:color="auto"/>
      </w:divBdr>
      <w:divsChild>
        <w:div w:id="1041830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646857">
              <w:marLeft w:val="0"/>
              <w:marRight w:val="0"/>
              <w:marTop w:val="0"/>
              <w:marBottom w:val="0"/>
              <w:divBdr>
                <w:top w:val="none" w:sz="0" w:space="0" w:color="auto"/>
                <w:left w:val="none" w:sz="0" w:space="0" w:color="auto"/>
                <w:bottom w:val="none" w:sz="0" w:space="0" w:color="auto"/>
                <w:right w:val="none" w:sz="0" w:space="0" w:color="auto"/>
              </w:divBdr>
              <w:divsChild>
                <w:div w:id="20564635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58832">
      <w:bodyDiv w:val="1"/>
      <w:marLeft w:val="0"/>
      <w:marRight w:val="0"/>
      <w:marTop w:val="0"/>
      <w:marBottom w:val="0"/>
      <w:divBdr>
        <w:top w:val="none" w:sz="0" w:space="0" w:color="auto"/>
        <w:left w:val="none" w:sz="0" w:space="0" w:color="auto"/>
        <w:bottom w:val="none" w:sz="0" w:space="0" w:color="auto"/>
        <w:right w:val="none" w:sz="0" w:space="0" w:color="auto"/>
      </w:divBdr>
      <w:divsChild>
        <w:div w:id="643390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912704">
              <w:marLeft w:val="0"/>
              <w:marRight w:val="0"/>
              <w:marTop w:val="0"/>
              <w:marBottom w:val="0"/>
              <w:divBdr>
                <w:top w:val="none" w:sz="0" w:space="0" w:color="auto"/>
                <w:left w:val="none" w:sz="0" w:space="0" w:color="auto"/>
                <w:bottom w:val="none" w:sz="0" w:space="0" w:color="auto"/>
                <w:right w:val="none" w:sz="0" w:space="0" w:color="auto"/>
              </w:divBdr>
              <w:divsChild>
                <w:div w:id="1110480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849679475">
      <w:bodyDiv w:val="1"/>
      <w:marLeft w:val="0"/>
      <w:marRight w:val="0"/>
      <w:marTop w:val="0"/>
      <w:marBottom w:val="0"/>
      <w:divBdr>
        <w:top w:val="none" w:sz="0" w:space="0" w:color="auto"/>
        <w:left w:val="none" w:sz="0" w:space="0" w:color="auto"/>
        <w:bottom w:val="none" w:sz="0" w:space="0" w:color="auto"/>
        <w:right w:val="none" w:sz="0" w:space="0" w:color="auto"/>
      </w:divBdr>
    </w:div>
    <w:div w:id="979923168">
      <w:bodyDiv w:val="1"/>
      <w:marLeft w:val="0"/>
      <w:marRight w:val="0"/>
      <w:marTop w:val="0"/>
      <w:marBottom w:val="0"/>
      <w:divBdr>
        <w:top w:val="none" w:sz="0" w:space="0" w:color="auto"/>
        <w:left w:val="none" w:sz="0" w:space="0" w:color="auto"/>
        <w:bottom w:val="none" w:sz="0" w:space="0" w:color="auto"/>
        <w:right w:val="none" w:sz="0" w:space="0" w:color="auto"/>
      </w:divBdr>
      <w:divsChild>
        <w:div w:id="2124231571">
          <w:marLeft w:val="0"/>
          <w:marRight w:val="0"/>
          <w:marTop w:val="0"/>
          <w:marBottom w:val="0"/>
          <w:divBdr>
            <w:top w:val="none" w:sz="0" w:space="0" w:color="auto"/>
            <w:left w:val="none" w:sz="0" w:space="0" w:color="auto"/>
            <w:bottom w:val="none" w:sz="0" w:space="0" w:color="auto"/>
            <w:right w:val="none" w:sz="0" w:space="0" w:color="auto"/>
          </w:divBdr>
        </w:div>
        <w:div w:id="767964527">
          <w:marLeft w:val="0"/>
          <w:marRight w:val="0"/>
          <w:marTop w:val="0"/>
          <w:marBottom w:val="0"/>
          <w:divBdr>
            <w:top w:val="none" w:sz="0" w:space="0" w:color="auto"/>
            <w:left w:val="none" w:sz="0" w:space="0" w:color="auto"/>
            <w:bottom w:val="none" w:sz="0" w:space="0" w:color="auto"/>
            <w:right w:val="none" w:sz="0" w:space="0" w:color="auto"/>
          </w:divBdr>
        </w:div>
        <w:div w:id="99449099">
          <w:marLeft w:val="0"/>
          <w:marRight w:val="0"/>
          <w:marTop w:val="0"/>
          <w:marBottom w:val="0"/>
          <w:divBdr>
            <w:top w:val="none" w:sz="0" w:space="0" w:color="auto"/>
            <w:left w:val="none" w:sz="0" w:space="0" w:color="auto"/>
            <w:bottom w:val="none" w:sz="0" w:space="0" w:color="auto"/>
            <w:right w:val="none" w:sz="0" w:space="0" w:color="auto"/>
          </w:divBdr>
        </w:div>
      </w:divsChild>
    </w:div>
    <w:div w:id="1072235831">
      <w:bodyDiv w:val="1"/>
      <w:marLeft w:val="0"/>
      <w:marRight w:val="0"/>
      <w:marTop w:val="0"/>
      <w:marBottom w:val="0"/>
      <w:divBdr>
        <w:top w:val="none" w:sz="0" w:space="0" w:color="auto"/>
        <w:left w:val="none" w:sz="0" w:space="0" w:color="auto"/>
        <w:bottom w:val="none" w:sz="0" w:space="0" w:color="auto"/>
        <w:right w:val="none" w:sz="0" w:space="0" w:color="auto"/>
      </w:divBdr>
    </w:div>
    <w:div w:id="1141263029">
      <w:bodyDiv w:val="1"/>
      <w:marLeft w:val="0"/>
      <w:marRight w:val="0"/>
      <w:marTop w:val="0"/>
      <w:marBottom w:val="0"/>
      <w:divBdr>
        <w:top w:val="none" w:sz="0" w:space="0" w:color="auto"/>
        <w:left w:val="none" w:sz="0" w:space="0" w:color="auto"/>
        <w:bottom w:val="none" w:sz="0" w:space="0" w:color="auto"/>
        <w:right w:val="none" w:sz="0" w:space="0" w:color="auto"/>
      </w:divBdr>
      <w:divsChild>
        <w:div w:id="1369140590">
          <w:marLeft w:val="0"/>
          <w:marRight w:val="0"/>
          <w:marTop w:val="0"/>
          <w:marBottom w:val="0"/>
          <w:divBdr>
            <w:top w:val="none" w:sz="0" w:space="0" w:color="auto"/>
            <w:left w:val="none" w:sz="0" w:space="0" w:color="auto"/>
            <w:bottom w:val="none" w:sz="0" w:space="0" w:color="auto"/>
            <w:right w:val="none" w:sz="0" w:space="0" w:color="auto"/>
          </w:divBdr>
        </w:div>
        <w:div w:id="1134760035">
          <w:marLeft w:val="0"/>
          <w:marRight w:val="0"/>
          <w:marTop w:val="0"/>
          <w:marBottom w:val="0"/>
          <w:divBdr>
            <w:top w:val="none" w:sz="0" w:space="0" w:color="auto"/>
            <w:left w:val="none" w:sz="0" w:space="0" w:color="auto"/>
            <w:bottom w:val="none" w:sz="0" w:space="0" w:color="auto"/>
            <w:right w:val="none" w:sz="0" w:space="0" w:color="auto"/>
          </w:divBdr>
        </w:div>
        <w:div w:id="770708651">
          <w:marLeft w:val="0"/>
          <w:marRight w:val="0"/>
          <w:marTop w:val="0"/>
          <w:marBottom w:val="0"/>
          <w:divBdr>
            <w:top w:val="none" w:sz="0" w:space="0" w:color="auto"/>
            <w:left w:val="none" w:sz="0" w:space="0" w:color="auto"/>
            <w:bottom w:val="none" w:sz="0" w:space="0" w:color="auto"/>
            <w:right w:val="none" w:sz="0" w:space="0" w:color="auto"/>
          </w:divBdr>
        </w:div>
        <w:div w:id="73012306">
          <w:marLeft w:val="0"/>
          <w:marRight w:val="0"/>
          <w:marTop w:val="0"/>
          <w:marBottom w:val="0"/>
          <w:divBdr>
            <w:top w:val="none" w:sz="0" w:space="0" w:color="auto"/>
            <w:left w:val="none" w:sz="0" w:space="0" w:color="auto"/>
            <w:bottom w:val="none" w:sz="0" w:space="0" w:color="auto"/>
            <w:right w:val="none" w:sz="0" w:space="0" w:color="auto"/>
          </w:divBdr>
        </w:div>
        <w:div w:id="641617222">
          <w:marLeft w:val="0"/>
          <w:marRight w:val="0"/>
          <w:marTop w:val="0"/>
          <w:marBottom w:val="0"/>
          <w:divBdr>
            <w:top w:val="none" w:sz="0" w:space="0" w:color="auto"/>
            <w:left w:val="none" w:sz="0" w:space="0" w:color="auto"/>
            <w:bottom w:val="none" w:sz="0" w:space="0" w:color="auto"/>
            <w:right w:val="none" w:sz="0" w:space="0" w:color="auto"/>
          </w:divBdr>
        </w:div>
        <w:div w:id="530384834">
          <w:marLeft w:val="0"/>
          <w:marRight w:val="0"/>
          <w:marTop w:val="0"/>
          <w:marBottom w:val="0"/>
          <w:divBdr>
            <w:top w:val="none" w:sz="0" w:space="0" w:color="auto"/>
            <w:left w:val="none" w:sz="0" w:space="0" w:color="auto"/>
            <w:bottom w:val="none" w:sz="0" w:space="0" w:color="auto"/>
            <w:right w:val="none" w:sz="0" w:space="0" w:color="auto"/>
          </w:divBdr>
        </w:div>
        <w:div w:id="1911232419">
          <w:marLeft w:val="0"/>
          <w:marRight w:val="0"/>
          <w:marTop w:val="0"/>
          <w:marBottom w:val="0"/>
          <w:divBdr>
            <w:top w:val="none" w:sz="0" w:space="0" w:color="auto"/>
            <w:left w:val="none" w:sz="0" w:space="0" w:color="auto"/>
            <w:bottom w:val="none" w:sz="0" w:space="0" w:color="auto"/>
            <w:right w:val="none" w:sz="0" w:space="0" w:color="auto"/>
          </w:divBdr>
        </w:div>
        <w:div w:id="1155029736">
          <w:marLeft w:val="0"/>
          <w:marRight w:val="0"/>
          <w:marTop w:val="0"/>
          <w:marBottom w:val="0"/>
          <w:divBdr>
            <w:top w:val="none" w:sz="0" w:space="0" w:color="auto"/>
            <w:left w:val="none" w:sz="0" w:space="0" w:color="auto"/>
            <w:bottom w:val="none" w:sz="0" w:space="0" w:color="auto"/>
            <w:right w:val="none" w:sz="0" w:space="0" w:color="auto"/>
          </w:divBdr>
        </w:div>
        <w:div w:id="369568965">
          <w:marLeft w:val="0"/>
          <w:marRight w:val="0"/>
          <w:marTop w:val="0"/>
          <w:marBottom w:val="0"/>
          <w:divBdr>
            <w:top w:val="none" w:sz="0" w:space="0" w:color="auto"/>
            <w:left w:val="none" w:sz="0" w:space="0" w:color="auto"/>
            <w:bottom w:val="none" w:sz="0" w:space="0" w:color="auto"/>
            <w:right w:val="none" w:sz="0" w:space="0" w:color="auto"/>
          </w:divBdr>
        </w:div>
        <w:div w:id="411632096">
          <w:marLeft w:val="0"/>
          <w:marRight w:val="0"/>
          <w:marTop w:val="0"/>
          <w:marBottom w:val="0"/>
          <w:divBdr>
            <w:top w:val="none" w:sz="0" w:space="0" w:color="auto"/>
            <w:left w:val="none" w:sz="0" w:space="0" w:color="auto"/>
            <w:bottom w:val="none" w:sz="0" w:space="0" w:color="auto"/>
            <w:right w:val="none" w:sz="0" w:space="0" w:color="auto"/>
          </w:divBdr>
        </w:div>
        <w:div w:id="1166555985">
          <w:marLeft w:val="0"/>
          <w:marRight w:val="0"/>
          <w:marTop w:val="0"/>
          <w:marBottom w:val="0"/>
          <w:divBdr>
            <w:top w:val="none" w:sz="0" w:space="0" w:color="auto"/>
            <w:left w:val="none" w:sz="0" w:space="0" w:color="auto"/>
            <w:bottom w:val="none" w:sz="0" w:space="0" w:color="auto"/>
            <w:right w:val="none" w:sz="0" w:space="0" w:color="auto"/>
          </w:divBdr>
        </w:div>
        <w:div w:id="594441358">
          <w:marLeft w:val="0"/>
          <w:marRight w:val="0"/>
          <w:marTop w:val="0"/>
          <w:marBottom w:val="0"/>
          <w:divBdr>
            <w:top w:val="none" w:sz="0" w:space="0" w:color="auto"/>
            <w:left w:val="none" w:sz="0" w:space="0" w:color="auto"/>
            <w:bottom w:val="none" w:sz="0" w:space="0" w:color="auto"/>
            <w:right w:val="none" w:sz="0" w:space="0" w:color="auto"/>
          </w:divBdr>
        </w:div>
        <w:div w:id="361514770">
          <w:marLeft w:val="0"/>
          <w:marRight w:val="0"/>
          <w:marTop w:val="0"/>
          <w:marBottom w:val="0"/>
          <w:divBdr>
            <w:top w:val="none" w:sz="0" w:space="0" w:color="auto"/>
            <w:left w:val="none" w:sz="0" w:space="0" w:color="auto"/>
            <w:bottom w:val="none" w:sz="0" w:space="0" w:color="auto"/>
            <w:right w:val="none" w:sz="0" w:space="0" w:color="auto"/>
          </w:divBdr>
        </w:div>
        <w:div w:id="259342342">
          <w:marLeft w:val="0"/>
          <w:marRight w:val="0"/>
          <w:marTop w:val="0"/>
          <w:marBottom w:val="0"/>
          <w:divBdr>
            <w:top w:val="none" w:sz="0" w:space="0" w:color="auto"/>
            <w:left w:val="none" w:sz="0" w:space="0" w:color="auto"/>
            <w:bottom w:val="none" w:sz="0" w:space="0" w:color="auto"/>
            <w:right w:val="none" w:sz="0" w:space="0" w:color="auto"/>
          </w:divBdr>
        </w:div>
        <w:div w:id="1254706344">
          <w:marLeft w:val="0"/>
          <w:marRight w:val="0"/>
          <w:marTop w:val="0"/>
          <w:marBottom w:val="0"/>
          <w:divBdr>
            <w:top w:val="none" w:sz="0" w:space="0" w:color="auto"/>
            <w:left w:val="none" w:sz="0" w:space="0" w:color="auto"/>
            <w:bottom w:val="none" w:sz="0" w:space="0" w:color="auto"/>
            <w:right w:val="none" w:sz="0" w:space="0" w:color="auto"/>
          </w:divBdr>
        </w:div>
        <w:div w:id="2011986038">
          <w:marLeft w:val="0"/>
          <w:marRight w:val="0"/>
          <w:marTop w:val="0"/>
          <w:marBottom w:val="0"/>
          <w:divBdr>
            <w:top w:val="none" w:sz="0" w:space="0" w:color="auto"/>
            <w:left w:val="none" w:sz="0" w:space="0" w:color="auto"/>
            <w:bottom w:val="none" w:sz="0" w:space="0" w:color="auto"/>
            <w:right w:val="none" w:sz="0" w:space="0" w:color="auto"/>
          </w:divBdr>
        </w:div>
        <w:div w:id="21632943">
          <w:marLeft w:val="0"/>
          <w:marRight w:val="0"/>
          <w:marTop w:val="0"/>
          <w:marBottom w:val="0"/>
          <w:divBdr>
            <w:top w:val="none" w:sz="0" w:space="0" w:color="auto"/>
            <w:left w:val="none" w:sz="0" w:space="0" w:color="auto"/>
            <w:bottom w:val="none" w:sz="0" w:space="0" w:color="auto"/>
            <w:right w:val="none" w:sz="0" w:space="0" w:color="auto"/>
          </w:divBdr>
        </w:div>
        <w:div w:id="799691575">
          <w:marLeft w:val="0"/>
          <w:marRight w:val="0"/>
          <w:marTop w:val="0"/>
          <w:marBottom w:val="0"/>
          <w:divBdr>
            <w:top w:val="none" w:sz="0" w:space="0" w:color="auto"/>
            <w:left w:val="none" w:sz="0" w:space="0" w:color="auto"/>
            <w:bottom w:val="none" w:sz="0" w:space="0" w:color="auto"/>
            <w:right w:val="none" w:sz="0" w:space="0" w:color="auto"/>
          </w:divBdr>
        </w:div>
        <w:div w:id="2032102896">
          <w:marLeft w:val="0"/>
          <w:marRight w:val="0"/>
          <w:marTop w:val="0"/>
          <w:marBottom w:val="0"/>
          <w:divBdr>
            <w:top w:val="none" w:sz="0" w:space="0" w:color="auto"/>
            <w:left w:val="none" w:sz="0" w:space="0" w:color="auto"/>
            <w:bottom w:val="none" w:sz="0" w:space="0" w:color="auto"/>
            <w:right w:val="none" w:sz="0" w:space="0" w:color="auto"/>
          </w:divBdr>
        </w:div>
        <w:div w:id="1071779151">
          <w:marLeft w:val="0"/>
          <w:marRight w:val="0"/>
          <w:marTop w:val="0"/>
          <w:marBottom w:val="0"/>
          <w:divBdr>
            <w:top w:val="none" w:sz="0" w:space="0" w:color="auto"/>
            <w:left w:val="none" w:sz="0" w:space="0" w:color="auto"/>
            <w:bottom w:val="none" w:sz="0" w:space="0" w:color="auto"/>
            <w:right w:val="none" w:sz="0" w:space="0" w:color="auto"/>
          </w:divBdr>
        </w:div>
        <w:div w:id="1502431789">
          <w:marLeft w:val="0"/>
          <w:marRight w:val="0"/>
          <w:marTop w:val="0"/>
          <w:marBottom w:val="0"/>
          <w:divBdr>
            <w:top w:val="none" w:sz="0" w:space="0" w:color="auto"/>
            <w:left w:val="none" w:sz="0" w:space="0" w:color="auto"/>
            <w:bottom w:val="none" w:sz="0" w:space="0" w:color="auto"/>
            <w:right w:val="none" w:sz="0" w:space="0" w:color="auto"/>
          </w:divBdr>
        </w:div>
        <w:div w:id="1074934318">
          <w:marLeft w:val="0"/>
          <w:marRight w:val="0"/>
          <w:marTop w:val="0"/>
          <w:marBottom w:val="0"/>
          <w:divBdr>
            <w:top w:val="none" w:sz="0" w:space="0" w:color="auto"/>
            <w:left w:val="none" w:sz="0" w:space="0" w:color="auto"/>
            <w:bottom w:val="none" w:sz="0" w:space="0" w:color="auto"/>
            <w:right w:val="none" w:sz="0" w:space="0" w:color="auto"/>
          </w:divBdr>
        </w:div>
        <w:div w:id="653148723">
          <w:marLeft w:val="0"/>
          <w:marRight w:val="0"/>
          <w:marTop w:val="0"/>
          <w:marBottom w:val="0"/>
          <w:divBdr>
            <w:top w:val="none" w:sz="0" w:space="0" w:color="auto"/>
            <w:left w:val="none" w:sz="0" w:space="0" w:color="auto"/>
            <w:bottom w:val="none" w:sz="0" w:space="0" w:color="auto"/>
            <w:right w:val="none" w:sz="0" w:space="0" w:color="auto"/>
          </w:divBdr>
        </w:div>
      </w:divsChild>
    </w:div>
    <w:div w:id="1215771370">
      <w:bodyDiv w:val="1"/>
      <w:marLeft w:val="0"/>
      <w:marRight w:val="0"/>
      <w:marTop w:val="0"/>
      <w:marBottom w:val="0"/>
      <w:divBdr>
        <w:top w:val="none" w:sz="0" w:space="0" w:color="auto"/>
        <w:left w:val="none" w:sz="0" w:space="0" w:color="auto"/>
        <w:bottom w:val="none" w:sz="0" w:space="0" w:color="auto"/>
        <w:right w:val="none" w:sz="0" w:space="0" w:color="auto"/>
      </w:divBdr>
      <w:divsChild>
        <w:div w:id="1646427654">
          <w:marLeft w:val="0"/>
          <w:marRight w:val="0"/>
          <w:marTop w:val="0"/>
          <w:marBottom w:val="0"/>
          <w:divBdr>
            <w:top w:val="none" w:sz="0" w:space="0" w:color="auto"/>
            <w:left w:val="none" w:sz="0" w:space="0" w:color="auto"/>
            <w:bottom w:val="none" w:sz="0" w:space="0" w:color="auto"/>
            <w:right w:val="none" w:sz="0" w:space="0" w:color="auto"/>
          </w:divBdr>
        </w:div>
        <w:div w:id="1579706996">
          <w:marLeft w:val="0"/>
          <w:marRight w:val="0"/>
          <w:marTop w:val="0"/>
          <w:marBottom w:val="0"/>
          <w:divBdr>
            <w:top w:val="none" w:sz="0" w:space="0" w:color="auto"/>
            <w:left w:val="none" w:sz="0" w:space="0" w:color="auto"/>
            <w:bottom w:val="none" w:sz="0" w:space="0" w:color="auto"/>
            <w:right w:val="none" w:sz="0" w:space="0" w:color="auto"/>
          </w:divBdr>
        </w:div>
        <w:div w:id="271593874">
          <w:marLeft w:val="0"/>
          <w:marRight w:val="0"/>
          <w:marTop w:val="0"/>
          <w:marBottom w:val="0"/>
          <w:divBdr>
            <w:top w:val="none" w:sz="0" w:space="0" w:color="auto"/>
            <w:left w:val="none" w:sz="0" w:space="0" w:color="auto"/>
            <w:bottom w:val="none" w:sz="0" w:space="0" w:color="auto"/>
            <w:right w:val="none" w:sz="0" w:space="0" w:color="auto"/>
          </w:divBdr>
        </w:div>
      </w:divsChild>
    </w:div>
    <w:div w:id="1374690722">
      <w:bodyDiv w:val="1"/>
      <w:marLeft w:val="0"/>
      <w:marRight w:val="0"/>
      <w:marTop w:val="0"/>
      <w:marBottom w:val="0"/>
      <w:divBdr>
        <w:top w:val="none" w:sz="0" w:space="0" w:color="auto"/>
        <w:left w:val="none" w:sz="0" w:space="0" w:color="auto"/>
        <w:bottom w:val="none" w:sz="0" w:space="0" w:color="auto"/>
        <w:right w:val="none" w:sz="0" w:space="0" w:color="auto"/>
      </w:divBdr>
    </w:div>
    <w:div w:id="1479688064">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 w:id="2016422922">
      <w:bodyDiv w:val="1"/>
      <w:marLeft w:val="0"/>
      <w:marRight w:val="0"/>
      <w:marTop w:val="0"/>
      <w:marBottom w:val="0"/>
      <w:divBdr>
        <w:top w:val="none" w:sz="0" w:space="0" w:color="auto"/>
        <w:left w:val="none" w:sz="0" w:space="0" w:color="auto"/>
        <w:bottom w:val="none" w:sz="0" w:space="0" w:color="auto"/>
        <w:right w:val="none" w:sz="0" w:space="0" w:color="auto"/>
      </w:divBdr>
    </w:div>
    <w:div w:id="2051682449">
      <w:bodyDiv w:val="1"/>
      <w:marLeft w:val="0"/>
      <w:marRight w:val="0"/>
      <w:marTop w:val="0"/>
      <w:marBottom w:val="0"/>
      <w:divBdr>
        <w:top w:val="none" w:sz="0" w:space="0" w:color="auto"/>
        <w:left w:val="none" w:sz="0" w:space="0" w:color="auto"/>
        <w:bottom w:val="none" w:sz="0" w:space="0" w:color="auto"/>
        <w:right w:val="none" w:sz="0" w:space="0" w:color="auto"/>
      </w:divBdr>
    </w:div>
    <w:div w:id="2056587252">
      <w:bodyDiv w:val="1"/>
      <w:marLeft w:val="0"/>
      <w:marRight w:val="0"/>
      <w:marTop w:val="0"/>
      <w:marBottom w:val="0"/>
      <w:divBdr>
        <w:top w:val="none" w:sz="0" w:space="0" w:color="auto"/>
        <w:left w:val="none" w:sz="0" w:space="0" w:color="auto"/>
        <w:bottom w:val="none" w:sz="0" w:space="0" w:color="auto"/>
        <w:right w:val="none" w:sz="0" w:space="0" w:color="auto"/>
      </w:divBdr>
    </w:div>
    <w:div w:id="20605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PH.DON@State.M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7280466/" TargetMode="External"/><Relationship Id="rId2" Type="http://schemas.openxmlformats.org/officeDocument/2006/relationships/hyperlink" Target="https://www.commonwealthfund.org/publications/issue-briefs/2023/jan/us-health-care-global-perspective-2022" TargetMode="External"/><Relationship Id="rId1" Type="http://schemas.openxmlformats.org/officeDocument/2006/relationships/hyperlink" Target="https://www.commonwealthfund.org/publications/issue-briefs/2023/jan/us-health-care-global-perspective-2022" TargetMode="External"/><Relationship Id="rId4" Type="http://schemas.openxmlformats.org/officeDocument/2006/relationships/hyperlink" Target="https://www.ncbi.nlm.nih.gov/pmc/articles/PMC7280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www.imanage.com/work/xmlschema">
  <documentid>KBIMANAGE!2127496.1</documentid>
  <senderid>ET</senderid>
  <senderemail>ETHAPA@KB-LAW.COM</senderemail>
  <lastmodified>2024-09-04T11:33:00.0000000-04:00</lastmodified>
  <database>KBIMANAGE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Active!521936108.5</documentid>
  <senderid>CLPAOLILLO</senderid>
  <senderemail>CLPAOLILLO@MINTZ.COM</senderemail>
  <lastmodified>2024-10-23T16:02:00.0000000-04:00</lastmodified>
  <database>Active</database>
</properties>
</file>

<file path=customXml/itemProps1.xml><?xml version="1.0" encoding="utf-8"?>
<ds:datastoreItem xmlns:ds="http://schemas.openxmlformats.org/officeDocument/2006/customXml" ds:itemID="{B9D49C5A-1F7E-4526-8276-A048EA96BC79}">
  <ds:schemaRefs>
    <ds:schemaRef ds:uri="http://www.imanage.com/work/xmlschema"/>
  </ds:schemaRefs>
</ds:datastoreItem>
</file>

<file path=customXml/itemProps2.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customXml/itemProps3.xml><?xml version="1.0" encoding="utf-8"?>
<ds:datastoreItem xmlns:ds="http://schemas.openxmlformats.org/officeDocument/2006/customXml" ds:itemID="{7F797B69-6006-435F-9C78-BB32B921A8E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3517</Words>
  <Characters>19348</Characters>
  <Application>Microsoft Office Word</Application>
  <DocSecurity>0</DocSecurity>
  <Lines>161</Lines>
  <Paragraphs>45</Paragraphs>
  <ScaleCrop>false</ScaleCrop>
  <Company>Commonwealth of Massachusetts</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14</cp:revision>
  <cp:lastPrinted>2024-11-08T20:10:00Z</cp:lastPrinted>
  <dcterms:created xsi:type="dcterms:W3CDTF">2024-11-08T20:11:00Z</dcterms:created>
  <dcterms:modified xsi:type="dcterms:W3CDTF">2024-11-21T13:18:00Z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521936108v.5</vt:lpwstr>
  </property>
</Properties>
</file>