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2DC9E" w14:textId="77777777" w:rsidR="00D505B4" w:rsidRPr="00EE0143" w:rsidRDefault="00D505B4" w:rsidP="00EA51F6">
      <w:pPr>
        <w:ind w:left="0"/>
        <w:jc w:val="center"/>
        <w:rPr>
          <w:rFonts w:ascii="Garamond" w:hAnsi="Garamond"/>
          <w:b/>
          <w:sz w:val="24"/>
          <w:szCs w:val="24"/>
        </w:rPr>
      </w:pPr>
      <w:r w:rsidRPr="00EE0143">
        <w:rPr>
          <w:rFonts w:ascii="Garamond" w:hAnsi="Garamond"/>
          <w:b/>
          <w:sz w:val="24"/>
          <w:szCs w:val="24"/>
        </w:rPr>
        <w:t>APPLICANT QUESTIONS</w:t>
      </w:r>
    </w:p>
    <w:p w14:paraId="44C647EE" w14:textId="77777777" w:rsidR="00D505B4" w:rsidRPr="00EE0143" w:rsidRDefault="00D505B4" w:rsidP="00EA51F6">
      <w:pPr>
        <w:ind w:left="0"/>
        <w:rPr>
          <w:rFonts w:ascii="Garamond" w:hAnsi="Garamond"/>
          <w:sz w:val="24"/>
          <w:szCs w:val="24"/>
        </w:rPr>
      </w:pPr>
      <w:r w:rsidRPr="00EE0143">
        <w:rPr>
          <w:rFonts w:ascii="Garamond" w:hAnsi="Garamond"/>
          <w:sz w:val="24"/>
          <w:szCs w:val="24"/>
        </w:rPr>
        <w:t xml:space="preserve">In order for the Department to take final action on your application within the four month timeframe set forth in state law responses should be sent to DoN staff </w:t>
      </w:r>
      <w:r w:rsidR="00B80E65" w:rsidRPr="00EE0143">
        <w:rPr>
          <w:rFonts w:ascii="Garamond" w:hAnsi="Garamond"/>
          <w:sz w:val="24"/>
          <w:szCs w:val="24"/>
        </w:rPr>
        <w:t>no later than 2/</w:t>
      </w:r>
      <w:r w:rsidR="00301EC6">
        <w:rPr>
          <w:rFonts w:ascii="Garamond" w:hAnsi="Garamond"/>
          <w:sz w:val="24"/>
          <w:szCs w:val="24"/>
        </w:rPr>
        <w:t>12</w:t>
      </w:r>
      <w:r w:rsidR="00B80E65" w:rsidRPr="00EE0143">
        <w:rPr>
          <w:rFonts w:ascii="Garamond" w:hAnsi="Garamond"/>
          <w:sz w:val="24"/>
          <w:szCs w:val="24"/>
        </w:rPr>
        <w:t>/2020</w:t>
      </w:r>
      <w:r w:rsidR="007A7953" w:rsidRPr="00EE0143">
        <w:rPr>
          <w:rFonts w:ascii="Garamond" w:hAnsi="Garamond"/>
          <w:sz w:val="24"/>
          <w:szCs w:val="24"/>
        </w:rPr>
        <w:t>.</w:t>
      </w:r>
    </w:p>
    <w:p w14:paraId="05C24796" w14:textId="6352D8B3" w:rsidR="007F7AB1" w:rsidRPr="00EE0143" w:rsidRDefault="00C33FE1" w:rsidP="00EA51F6">
      <w:pPr>
        <w:ind w:left="0"/>
        <w:rPr>
          <w:rFonts w:ascii="Garamond" w:hAnsi="Garamond"/>
          <w:b/>
          <w:sz w:val="24"/>
          <w:szCs w:val="24"/>
        </w:rPr>
      </w:pPr>
      <w:r w:rsidRPr="00EE0143">
        <w:rPr>
          <w:rFonts w:ascii="Garamond" w:hAnsi="Garamond"/>
          <w:b/>
          <w:sz w:val="24"/>
          <w:szCs w:val="24"/>
        </w:rPr>
        <w:t xml:space="preserve">While you may submit each answer as available, </w:t>
      </w:r>
      <w:r w:rsidR="007F7AB1" w:rsidRPr="00EE0143">
        <w:rPr>
          <w:rFonts w:ascii="Garamond" w:hAnsi="Garamond"/>
          <w:b/>
          <w:sz w:val="24"/>
          <w:szCs w:val="24"/>
        </w:rPr>
        <w:t xml:space="preserve">please </w:t>
      </w:r>
    </w:p>
    <w:p w14:paraId="0940FBF8" w14:textId="77777777" w:rsidR="007F7AB1" w:rsidRPr="00EE0143" w:rsidRDefault="00897065" w:rsidP="006B1923">
      <w:pPr>
        <w:pStyle w:val="ListParagraph"/>
        <w:numPr>
          <w:ilvl w:val="0"/>
          <w:numId w:val="8"/>
        </w:numPr>
        <w:rPr>
          <w:rFonts w:ascii="Garamond" w:hAnsi="Garamond"/>
          <w:b/>
          <w:sz w:val="24"/>
          <w:szCs w:val="24"/>
        </w:rPr>
      </w:pPr>
      <w:r w:rsidRPr="00EE0143">
        <w:rPr>
          <w:rFonts w:ascii="Garamond" w:hAnsi="Garamond"/>
          <w:b/>
          <w:sz w:val="24"/>
          <w:szCs w:val="24"/>
        </w:rPr>
        <w:t>l</w:t>
      </w:r>
      <w:r w:rsidR="007F7AB1" w:rsidRPr="00EE0143">
        <w:rPr>
          <w:rFonts w:ascii="Garamond" w:hAnsi="Garamond"/>
          <w:b/>
          <w:sz w:val="24"/>
          <w:szCs w:val="24"/>
        </w:rPr>
        <w:t xml:space="preserve">ist question number </w:t>
      </w:r>
      <w:r w:rsidR="00784191" w:rsidRPr="00EE0143">
        <w:rPr>
          <w:rFonts w:ascii="Garamond" w:hAnsi="Garamond"/>
          <w:b/>
          <w:sz w:val="24"/>
          <w:szCs w:val="24"/>
        </w:rPr>
        <w:t xml:space="preserve">and </w:t>
      </w:r>
      <w:r w:rsidR="007F7AB1" w:rsidRPr="00EE0143">
        <w:rPr>
          <w:rFonts w:ascii="Garamond" w:hAnsi="Garamond"/>
          <w:b/>
          <w:sz w:val="24"/>
          <w:szCs w:val="24"/>
        </w:rPr>
        <w:t xml:space="preserve">question for each </w:t>
      </w:r>
      <w:r w:rsidR="00784191" w:rsidRPr="00EE0143">
        <w:rPr>
          <w:rFonts w:ascii="Garamond" w:hAnsi="Garamond"/>
          <w:b/>
          <w:sz w:val="24"/>
          <w:szCs w:val="24"/>
        </w:rPr>
        <w:t>answer you provide</w:t>
      </w:r>
    </w:p>
    <w:p w14:paraId="1D0F0E98" w14:textId="77777777" w:rsidR="007F7AB1" w:rsidRPr="00EE0143" w:rsidRDefault="00897065" w:rsidP="006B1923">
      <w:pPr>
        <w:pStyle w:val="ListParagraph"/>
        <w:numPr>
          <w:ilvl w:val="0"/>
          <w:numId w:val="8"/>
        </w:numPr>
        <w:rPr>
          <w:rFonts w:ascii="Garamond" w:hAnsi="Garamond"/>
          <w:b/>
          <w:sz w:val="24"/>
          <w:szCs w:val="24"/>
        </w:rPr>
      </w:pPr>
      <w:r w:rsidRPr="00EE0143">
        <w:rPr>
          <w:rFonts w:ascii="Garamond" w:hAnsi="Garamond"/>
          <w:b/>
          <w:sz w:val="24"/>
          <w:szCs w:val="24"/>
        </w:rPr>
        <w:t>d</w:t>
      </w:r>
      <w:r w:rsidR="007F7AB1" w:rsidRPr="00EE0143">
        <w:rPr>
          <w:rFonts w:ascii="Garamond" w:hAnsi="Garamond"/>
          <w:b/>
          <w:sz w:val="24"/>
          <w:szCs w:val="24"/>
        </w:rPr>
        <w:t xml:space="preserve">o not submit </w:t>
      </w:r>
      <w:r w:rsidRPr="00EE0143">
        <w:rPr>
          <w:rFonts w:ascii="Garamond" w:hAnsi="Garamond"/>
          <w:b/>
          <w:sz w:val="24"/>
          <w:szCs w:val="24"/>
        </w:rPr>
        <w:t xml:space="preserve">any answer </w:t>
      </w:r>
      <w:r w:rsidR="007F7AB1" w:rsidRPr="00EE0143">
        <w:rPr>
          <w:rFonts w:ascii="Garamond" w:hAnsi="Garamond"/>
          <w:b/>
          <w:sz w:val="24"/>
          <w:szCs w:val="24"/>
        </w:rPr>
        <w:t xml:space="preserve">in the body of an email, but as a separate </w:t>
      </w:r>
      <w:r w:rsidR="00957606" w:rsidRPr="00EE0143">
        <w:rPr>
          <w:rFonts w:ascii="Garamond" w:hAnsi="Garamond"/>
          <w:b/>
          <w:sz w:val="24"/>
          <w:szCs w:val="24"/>
        </w:rPr>
        <w:t>d</w:t>
      </w:r>
      <w:r w:rsidR="007F7AB1" w:rsidRPr="00EE0143">
        <w:rPr>
          <w:rFonts w:ascii="Garamond" w:hAnsi="Garamond"/>
          <w:b/>
          <w:sz w:val="24"/>
          <w:szCs w:val="24"/>
        </w:rPr>
        <w:t>ocument</w:t>
      </w:r>
      <w:r w:rsidR="00957606" w:rsidRPr="00EE0143">
        <w:rPr>
          <w:rFonts w:ascii="Garamond" w:hAnsi="Garamond"/>
          <w:b/>
          <w:sz w:val="24"/>
          <w:szCs w:val="24"/>
        </w:rPr>
        <w:t xml:space="preserve"> (as WORD or EXCEL, not PDF</w:t>
      </w:r>
      <w:r w:rsidRPr="00EE0143">
        <w:rPr>
          <w:rFonts w:ascii="Garamond" w:hAnsi="Garamond"/>
          <w:b/>
          <w:sz w:val="24"/>
          <w:szCs w:val="24"/>
        </w:rPr>
        <w:t>)</w:t>
      </w:r>
    </w:p>
    <w:p w14:paraId="65AFAB38" w14:textId="77777777" w:rsidR="00C33FE1" w:rsidRPr="00EE0143" w:rsidRDefault="00897065">
      <w:pPr>
        <w:pStyle w:val="ListParagraph"/>
        <w:numPr>
          <w:ilvl w:val="0"/>
          <w:numId w:val="8"/>
        </w:numPr>
        <w:rPr>
          <w:rFonts w:ascii="Garamond" w:hAnsi="Garamond"/>
          <w:b/>
          <w:sz w:val="24"/>
          <w:szCs w:val="24"/>
        </w:rPr>
      </w:pPr>
      <w:r w:rsidRPr="00EE0143">
        <w:rPr>
          <w:rFonts w:ascii="Garamond" w:hAnsi="Garamond"/>
          <w:b/>
          <w:sz w:val="24"/>
          <w:szCs w:val="24"/>
        </w:rPr>
        <w:t>w</w:t>
      </w:r>
      <w:r w:rsidR="00C33FE1" w:rsidRPr="00EE0143">
        <w:rPr>
          <w:rFonts w:ascii="Garamond" w:hAnsi="Garamond"/>
          <w:b/>
          <w:sz w:val="24"/>
          <w:szCs w:val="24"/>
        </w:rPr>
        <w:t>hen providing the answer t</w:t>
      </w:r>
      <w:r w:rsidR="007F7AB1" w:rsidRPr="00EE0143">
        <w:rPr>
          <w:rFonts w:ascii="Garamond" w:hAnsi="Garamond"/>
          <w:b/>
          <w:sz w:val="24"/>
          <w:szCs w:val="24"/>
        </w:rPr>
        <w:t xml:space="preserve">o the final </w:t>
      </w:r>
      <w:r w:rsidR="00C33FE1" w:rsidRPr="00EE0143">
        <w:rPr>
          <w:rFonts w:ascii="Garamond" w:hAnsi="Garamond"/>
          <w:b/>
          <w:sz w:val="24"/>
          <w:szCs w:val="24"/>
        </w:rPr>
        <w:t xml:space="preserve">question, submit all </w:t>
      </w:r>
      <w:r w:rsidR="007F7AB1" w:rsidRPr="00EE0143">
        <w:rPr>
          <w:rFonts w:ascii="Garamond" w:hAnsi="Garamond"/>
          <w:b/>
          <w:sz w:val="24"/>
          <w:szCs w:val="24"/>
        </w:rPr>
        <w:t xml:space="preserve">questions </w:t>
      </w:r>
      <w:r w:rsidRPr="00EE0143">
        <w:rPr>
          <w:rFonts w:ascii="Garamond" w:hAnsi="Garamond"/>
          <w:b/>
          <w:sz w:val="24"/>
          <w:szCs w:val="24"/>
        </w:rPr>
        <w:t>with their responses by number</w:t>
      </w:r>
      <w:r w:rsidR="00C33FE1" w:rsidRPr="00EE0143">
        <w:rPr>
          <w:rFonts w:ascii="Garamond" w:hAnsi="Garamond"/>
          <w:b/>
          <w:sz w:val="24"/>
          <w:szCs w:val="24"/>
        </w:rPr>
        <w:t xml:space="preserve"> in one final document, the </w:t>
      </w:r>
      <w:r w:rsidR="00443AA8" w:rsidRPr="00EE0143">
        <w:rPr>
          <w:rFonts w:ascii="Garamond" w:hAnsi="Garamond"/>
          <w:b/>
          <w:sz w:val="24"/>
          <w:szCs w:val="24"/>
        </w:rPr>
        <w:t xml:space="preserve">above </w:t>
      </w:r>
      <w:r w:rsidR="00C33FE1" w:rsidRPr="00EE0143">
        <w:rPr>
          <w:rFonts w:ascii="Garamond" w:hAnsi="Garamond"/>
          <w:b/>
          <w:sz w:val="24"/>
          <w:szCs w:val="24"/>
        </w:rPr>
        <w:t>application title and number</w:t>
      </w:r>
      <w:r w:rsidR="007F7AB1" w:rsidRPr="00EE0143">
        <w:rPr>
          <w:rFonts w:ascii="Garamond" w:hAnsi="Garamond"/>
          <w:b/>
          <w:sz w:val="24"/>
          <w:szCs w:val="24"/>
        </w:rPr>
        <w:t xml:space="preserve"> as a running header</w:t>
      </w:r>
      <w:r w:rsidR="00443AA8" w:rsidRPr="00EE0143">
        <w:rPr>
          <w:rFonts w:ascii="Garamond" w:hAnsi="Garamond"/>
          <w:b/>
          <w:sz w:val="24"/>
          <w:szCs w:val="24"/>
        </w:rPr>
        <w:t xml:space="preserve"> and page numbers in the footer </w:t>
      </w:r>
    </w:p>
    <w:p w14:paraId="1F48608F" w14:textId="77777777" w:rsidR="00C33FE1" w:rsidRPr="00EE0143" w:rsidRDefault="00C33FE1">
      <w:pPr>
        <w:rPr>
          <w:rFonts w:ascii="Garamond" w:hAnsi="Garamond"/>
          <w:b/>
          <w:sz w:val="24"/>
          <w:szCs w:val="24"/>
        </w:rPr>
      </w:pPr>
    </w:p>
    <w:p w14:paraId="36ACFFED" w14:textId="77777777" w:rsidR="00150BA3" w:rsidRPr="00EE0143" w:rsidRDefault="007A7953" w:rsidP="00EA51F6">
      <w:pPr>
        <w:pStyle w:val="ListParagraph"/>
        <w:ind w:left="0"/>
        <w:rPr>
          <w:rFonts w:ascii="Garamond" w:hAnsi="Garamond"/>
          <w:sz w:val="24"/>
          <w:szCs w:val="24"/>
        </w:rPr>
      </w:pPr>
      <w:r w:rsidRPr="00EE0143">
        <w:rPr>
          <w:rFonts w:ascii="Garamond" w:hAnsi="Garamond"/>
          <w:sz w:val="24"/>
          <w:szCs w:val="24"/>
        </w:rPr>
        <w:t xml:space="preserve">1. </w:t>
      </w:r>
      <w:r w:rsidR="00267BDC" w:rsidRPr="00EE0143">
        <w:rPr>
          <w:rFonts w:ascii="Garamond" w:hAnsi="Garamond"/>
          <w:sz w:val="24"/>
          <w:szCs w:val="24"/>
        </w:rPr>
        <w:t>From the</w:t>
      </w:r>
      <w:r w:rsidR="00D01246" w:rsidRPr="00EE0143">
        <w:rPr>
          <w:rFonts w:ascii="Garamond" w:hAnsi="Garamond"/>
          <w:sz w:val="24"/>
          <w:szCs w:val="24"/>
        </w:rPr>
        <w:t xml:space="preserve"> project</w:t>
      </w:r>
      <w:r w:rsidR="00267BDC" w:rsidRPr="00EE0143">
        <w:rPr>
          <w:rFonts w:ascii="Garamond" w:hAnsi="Garamond"/>
          <w:sz w:val="24"/>
          <w:szCs w:val="24"/>
        </w:rPr>
        <w:t xml:space="preserve"> description,</w:t>
      </w:r>
      <w:r w:rsidR="00D01246" w:rsidRPr="00EE0143">
        <w:rPr>
          <w:rFonts w:ascii="Garamond" w:hAnsi="Garamond"/>
          <w:sz w:val="24"/>
          <w:szCs w:val="24"/>
        </w:rPr>
        <w:t xml:space="preserve"> it is not clear which of </w:t>
      </w:r>
      <w:r w:rsidR="00267BDC" w:rsidRPr="00EE0143">
        <w:rPr>
          <w:rFonts w:ascii="Garamond" w:hAnsi="Garamond"/>
          <w:sz w:val="24"/>
          <w:szCs w:val="24"/>
        </w:rPr>
        <w:t>the renovations will only impact the first floor</w:t>
      </w:r>
      <w:r w:rsidR="00012CED" w:rsidRPr="00EE0143">
        <w:rPr>
          <w:rFonts w:ascii="Garamond" w:hAnsi="Garamond"/>
          <w:sz w:val="24"/>
          <w:szCs w:val="24"/>
        </w:rPr>
        <w:t xml:space="preserve"> and</w:t>
      </w:r>
      <w:r w:rsidR="00150BA3" w:rsidRPr="00EE0143">
        <w:rPr>
          <w:rFonts w:ascii="Garamond" w:hAnsi="Garamond"/>
          <w:sz w:val="24"/>
          <w:szCs w:val="24"/>
        </w:rPr>
        <w:t xml:space="preserve"> which will be across the facility. </w:t>
      </w:r>
      <w:r w:rsidR="00266EB7" w:rsidRPr="00EE0143">
        <w:rPr>
          <w:rFonts w:ascii="Garamond" w:hAnsi="Garamond"/>
          <w:sz w:val="24"/>
          <w:szCs w:val="24"/>
        </w:rPr>
        <w:t xml:space="preserve"> </w:t>
      </w:r>
      <w:r w:rsidR="00150BA3" w:rsidRPr="00EE0143">
        <w:rPr>
          <w:rFonts w:ascii="Garamond" w:hAnsi="Garamond"/>
          <w:sz w:val="24"/>
          <w:szCs w:val="24"/>
        </w:rPr>
        <w:t xml:space="preserve">The application often refers to “select areas covered by the Project.” </w:t>
      </w:r>
    </w:p>
    <w:p w14:paraId="449CC72D" w14:textId="77777777" w:rsidR="00EA51F6" w:rsidRDefault="00EA51F6" w:rsidP="00EA51F6">
      <w:pPr>
        <w:pStyle w:val="ListParagraph"/>
        <w:rPr>
          <w:rFonts w:ascii="Garamond" w:hAnsi="Garamond"/>
          <w:sz w:val="24"/>
          <w:szCs w:val="24"/>
        </w:rPr>
      </w:pPr>
    </w:p>
    <w:p w14:paraId="25E306DC" w14:textId="3AFADA7D" w:rsidR="00150BA3" w:rsidRDefault="00150BA3" w:rsidP="00150BA3">
      <w:pPr>
        <w:pStyle w:val="ListParagraph"/>
        <w:numPr>
          <w:ilvl w:val="0"/>
          <w:numId w:val="35"/>
        </w:numPr>
        <w:rPr>
          <w:rFonts w:ascii="Garamond" w:hAnsi="Garamond"/>
          <w:sz w:val="24"/>
          <w:szCs w:val="24"/>
        </w:rPr>
      </w:pPr>
      <w:r w:rsidRPr="00EE0143">
        <w:rPr>
          <w:rFonts w:ascii="Garamond" w:hAnsi="Garamond"/>
          <w:sz w:val="24"/>
          <w:szCs w:val="24"/>
        </w:rPr>
        <w:t>E</w:t>
      </w:r>
      <w:r w:rsidR="00266EB7" w:rsidRPr="00EE0143">
        <w:rPr>
          <w:rFonts w:ascii="Garamond" w:hAnsi="Garamond"/>
          <w:sz w:val="24"/>
          <w:szCs w:val="24"/>
        </w:rPr>
        <w:t>xplain further</w:t>
      </w:r>
      <w:r w:rsidRPr="00EE0143">
        <w:rPr>
          <w:rFonts w:ascii="Garamond" w:hAnsi="Garamond"/>
          <w:sz w:val="24"/>
          <w:szCs w:val="24"/>
        </w:rPr>
        <w:t xml:space="preserve"> the location of these “select areas,” </w:t>
      </w:r>
      <w:r w:rsidR="003707FA" w:rsidRPr="00EE0143">
        <w:rPr>
          <w:rFonts w:ascii="Garamond" w:hAnsi="Garamond"/>
          <w:sz w:val="24"/>
          <w:szCs w:val="24"/>
        </w:rPr>
        <w:t>and if</w:t>
      </w:r>
      <w:r w:rsidRPr="00EE0143">
        <w:rPr>
          <w:rFonts w:ascii="Garamond" w:hAnsi="Garamond"/>
          <w:sz w:val="24"/>
          <w:szCs w:val="24"/>
        </w:rPr>
        <w:t xml:space="preserve"> renovations will benefit residents from across the facility or just in particular </w:t>
      </w:r>
      <w:r w:rsidR="003707FA" w:rsidRPr="00EE0143">
        <w:rPr>
          <w:rFonts w:ascii="Garamond" w:hAnsi="Garamond"/>
          <w:sz w:val="24"/>
          <w:szCs w:val="24"/>
        </w:rPr>
        <w:t>parts of the facility</w:t>
      </w:r>
      <w:r w:rsidR="00567AD4">
        <w:rPr>
          <w:rFonts w:ascii="Garamond" w:hAnsi="Garamond"/>
          <w:sz w:val="24"/>
          <w:szCs w:val="24"/>
        </w:rPr>
        <w:t>.</w:t>
      </w:r>
      <w:r w:rsidR="003707FA" w:rsidRPr="00EE0143">
        <w:rPr>
          <w:rFonts w:ascii="Garamond" w:hAnsi="Garamond"/>
          <w:sz w:val="24"/>
          <w:szCs w:val="24"/>
        </w:rPr>
        <w:t xml:space="preserve"> </w:t>
      </w:r>
    </w:p>
    <w:p w14:paraId="118ADEA5" w14:textId="77777777" w:rsidR="001031D5" w:rsidRPr="0048035C" w:rsidRDefault="001031D5" w:rsidP="00EA51F6">
      <w:pPr>
        <w:spacing w:after="0"/>
        <w:ind w:left="0"/>
        <w:rPr>
          <w:rFonts w:ascii="Garamond" w:hAnsi="Garamond"/>
          <w:sz w:val="24"/>
          <w:szCs w:val="24"/>
          <w:u w:val="single"/>
        </w:rPr>
      </w:pPr>
      <w:r w:rsidRPr="0048035C">
        <w:rPr>
          <w:rFonts w:ascii="Garamond" w:hAnsi="Garamond"/>
          <w:sz w:val="24"/>
          <w:szCs w:val="24"/>
          <w:u w:val="single"/>
        </w:rPr>
        <w:t>Response from Applicant:</w:t>
      </w:r>
    </w:p>
    <w:p w14:paraId="178C26AD" w14:textId="71845156" w:rsidR="006D0299" w:rsidRDefault="001031D5" w:rsidP="00EA51F6">
      <w:pPr>
        <w:spacing w:after="0"/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The reference to “selected area</w:t>
      </w:r>
      <w:r w:rsidR="006D0299">
        <w:rPr>
          <w:rFonts w:ascii="Garamond" w:hAnsi="Garamond"/>
          <w:sz w:val="24"/>
          <w:szCs w:val="24"/>
        </w:rPr>
        <w:t>s</w:t>
      </w:r>
      <w:r>
        <w:rPr>
          <w:rFonts w:ascii="Garamond" w:hAnsi="Garamond"/>
          <w:sz w:val="24"/>
          <w:szCs w:val="24"/>
        </w:rPr>
        <w:t xml:space="preserve">” </w:t>
      </w:r>
      <w:r w:rsidR="006D0299">
        <w:rPr>
          <w:rFonts w:ascii="Garamond" w:hAnsi="Garamond"/>
          <w:sz w:val="24"/>
          <w:szCs w:val="24"/>
        </w:rPr>
        <w:t xml:space="preserve">in the project description </w:t>
      </w:r>
      <w:r>
        <w:rPr>
          <w:rFonts w:ascii="Garamond" w:hAnsi="Garamond"/>
          <w:sz w:val="24"/>
          <w:szCs w:val="24"/>
        </w:rPr>
        <w:t xml:space="preserve">relates to either the first floor or the garden area.  </w:t>
      </w:r>
      <w:r w:rsidR="006D0299">
        <w:rPr>
          <w:rFonts w:ascii="Garamond" w:hAnsi="Garamond"/>
          <w:sz w:val="24"/>
          <w:szCs w:val="24"/>
        </w:rPr>
        <w:t>The following will clarify the location of the improvement as well as what resident</w:t>
      </w:r>
      <w:r w:rsidR="00B47B69">
        <w:rPr>
          <w:rFonts w:ascii="Garamond" w:hAnsi="Garamond"/>
          <w:sz w:val="24"/>
          <w:szCs w:val="24"/>
        </w:rPr>
        <w:t xml:space="preserve"> areas</w:t>
      </w:r>
      <w:r w:rsidR="006D0299">
        <w:rPr>
          <w:rFonts w:ascii="Garamond" w:hAnsi="Garamond"/>
          <w:sz w:val="24"/>
          <w:szCs w:val="24"/>
        </w:rPr>
        <w:t xml:space="preserve"> will benefit. </w:t>
      </w:r>
    </w:p>
    <w:p w14:paraId="76B4804E" w14:textId="77777777" w:rsidR="006D0299" w:rsidRDefault="006D0299" w:rsidP="00EA51F6">
      <w:pPr>
        <w:spacing w:after="0"/>
        <w:ind w:left="0"/>
        <w:rPr>
          <w:rFonts w:ascii="Garamond" w:hAnsi="Garamond"/>
          <w:sz w:val="24"/>
          <w:szCs w:val="24"/>
        </w:rPr>
      </w:pPr>
    </w:p>
    <w:p w14:paraId="05AB18CA" w14:textId="77777777" w:rsidR="001031D5" w:rsidRDefault="001031D5" w:rsidP="00EA51F6">
      <w:pPr>
        <w:spacing w:after="0"/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The following renovations will only impact the first floor</w:t>
      </w:r>
      <w:r w:rsidR="006D0299">
        <w:rPr>
          <w:rFonts w:ascii="Garamond" w:hAnsi="Garamond"/>
          <w:sz w:val="24"/>
          <w:szCs w:val="24"/>
        </w:rPr>
        <w:t>:</w:t>
      </w:r>
    </w:p>
    <w:p w14:paraId="0FE2B8F4" w14:textId="77777777" w:rsidR="006D0299" w:rsidRDefault="006D0299" w:rsidP="006D0299">
      <w:pPr>
        <w:pStyle w:val="ListParagraph"/>
        <w:numPr>
          <w:ilvl w:val="0"/>
          <w:numId w:val="38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New HVAC system.</w:t>
      </w:r>
    </w:p>
    <w:p w14:paraId="07DE2BA1" w14:textId="77777777" w:rsidR="006D0299" w:rsidRDefault="0048035C" w:rsidP="006D0299">
      <w:pPr>
        <w:pStyle w:val="ListParagraph"/>
        <w:numPr>
          <w:ilvl w:val="0"/>
          <w:numId w:val="38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P</w:t>
      </w:r>
      <w:r w:rsidR="006D0299">
        <w:rPr>
          <w:rFonts w:ascii="Garamond" w:hAnsi="Garamond"/>
          <w:sz w:val="24"/>
          <w:szCs w:val="24"/>
        </w:rPr>
        <w:t>lumbing including new toilets, sinks, showers and tubs</w:t>
      </w:r>
    </w:p>
    <w:p w14:paraId="713C81CC" w14:textId="77777777" w:rsidR="006D0299" w:rsidRDefault="006D0299" w:rsidP="006D0299">
      <w:pPr>
        <w:pStyle w:val="ListParagraph"/>
        <w:numPr>
          <w:ilvl w:val="0"/>
          <w:numId w:val="38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Fire protection system</w:t>
      </w:r>
    </w:p>
    <w:p w14:paraId="394C65CC" w14:textId="77777777" w:rsidR="006D0299" w:rsidRDefault="0048035C" w:rsidP="006D0299">
      <w:pPr>
        <w:pStyle w:val="ListParagraph"/>
        <w:numPr>
          <w:ilvl w:val="0"/>
          <w:numId w:val="38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L</w:t>
      </w:r>
      <w:r w:rsidR="006D0299">
        <w:rPr>
          <w:rFonts w:ascii="Garamond" w:hAnsi="Garamond"/>
          <w:sz w:val="24"/>
          <w:szCs w:val="24"/>
        </w:rPr>
        <w:t>ighting system</w:t>
      </w:r>
    </w:p>
    <w:p w14:paraId="42EA1229" w14:textId="77777777" w:rsidR="0048035C" w:rsidRDefault="0048035C" w:rsidP="006D0299">
      <w:pPr>
        <w:pStyle w:val="ListParagraph"/>
        <w:numPr>
          <w:ilvl w:val="0"/>
          <w:numId w:val="38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Nurse call system</w:t>
      </w:r>
    </w:p>
    <w:p w14:paraId="28C77A93" w14:textId="77777777" w:rsidR="0048035C" w:rsidRDefault="0048035C" w:rsidP="006D0299">
      <w:pPr>
        <w:pStyle w:val="ListParagraph"/>
        <w:numPr>
          <w:ilvl w:val="0"/>
          <w:numId w:val="38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Removal of cinderblock walls</w:t>
      </w:r>
    </w:p>
    <w:p w14:paraId="07B61E6A" w14:textId="77777777" w:rsidR="0048035C" w:rsidRDefault="0048035C" w:rsidP="006D0299">
      <w:pPr>
        <w:pStyle w:val="ListParagraph"/>
        <w:numPr>
          <w:ilvl w:val="0"/>
          <w:numId w:val="38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Furniture and fixtures</w:t>
      </w:r>
    </w:p>
    <w:p w14:paraId="70B98725" w14:textId="77777777" w:rsidR="0048035C" w:rsidRDefault="0048035C" w:rsidP="006D0299">
      <w:pPr>
        <w:pStyle w:val="ListParagraph"/>
        <w:numPr>
          <w:ilvl w:val="0"/>
          <w:numId w:val="38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Casework, handrails, flooring</w:t>
      </w:r>
    </w:p>
    <w:p w14:paraId="188290F4" w14:textId="77777777" w:rsidR="0048035C" w:rsidRDefault="0048035C" w:rsidP="006D0299">
      <w:pPr>
        <w:pStyle w:val="ListParagraph"/>
        <w:numPr>
          <w:ilvl w:val="0"/>
          <w:numId w:val="38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Asbestos remediation</w:t>
      </w:r>
    </w:p>
    <w:p w14:paraId="63FF9384" w14:textId="77777777" w:rsidR="0048035C" w:rsidRDefault="0048035C" w:rsidP="006D0299">
      <w:pPr>
        <w:pStyle w:val="ListParagraph"/>
        <w:numPr>
          <w:ilvl w:val="0"/>
          <w:numId w:val="38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Reduction of 4 and 3 bed wards</w:t>
      </w:r>
    </w:p>
    <w:p w14:paraId="5ECB159A" w14:textId="77777777" w:rsidR="0048035C" w:rsidRDefault="0048035C" w:rsidP="006D0299">
      <w:pPr>
        <w:pStyle w:val="ListParagraph"/>
        <w:numPr>
          <w:ilvl w:val="0"/>
          <w:numId w:val="38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Removal of community bathrooms</w:t>
      </w:r>
    </w:p>
    <w:p w14:paraId="3008AF4E" w14:textId="77777777" w:rsidR="0048035C" w:rsidRDefault="0048035C" w:rsidP="006D0299">
      <w:pPr>
        <w:pStyle w:val="ListParagraph"/>
        <w:numPr>
          <w:ilvl w:val="0"/>
          <w:numId w:val="38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Expand common nursing space / nursing stations</w:t>
      </w:r>
    </w:p>
    <w:p w14:paraId="583A0E90" w14:textId="3CCBA64E" w:rsidR="0048035C" w:rsidRDefault="0048035C" w:rsidP="006D0299">
      <w:pPr>
        <w:pStyle w:val="ListParagraph"/>
        <w:numPr>
          <w:ilvl w:val="0"/>
          <w:numId w:val="38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Renovated resident common area.</w:t>
      </w:r>
    </w:p>
    <w:p w14:paraId="6BB7CB82" w14:textId="77777777" w:rsidR="00B47B69" w:rsidRPr="006D0299" w:rsidRDefault="00B47B69" w:rsidP="006D0299">
      <w:pPr>
        <w:pStyle w:val="ListParagraph"/>
        <w:numPr>
          <w:ilvl w:val="0"/>
          <w:numId w:val="38"/>
        </w:numPr>
        <w:spacing w:after="0"/>
        <w:rPr>
          <w:rFonts w:ascii="Garamond" w:hAnsi="Garamond"/>
          <w:sz w:val="24"/>
          <w:szCs w:val="24"/>
        </w:rPr>
      </w:pPr>
    </w:p>
    <w:p w14:paraId="28F00587" w14:textId="77777777" w:rsidR="006D0299" w:rsidRDefault="006D0299" w:rsidP="00EA51F6">
      <w:pPr>
        <w:spacing w:after="0"/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The following improvements will benefit all residents of the building:</w:t>
      </w:r>
    </w:p>
    <w:p w14:paraId="1B10DDF1" w14:textId="77777777" w:rsidR="006D0299" w:rsidRDefault="006D0299" w:rsidP="006D0299">
      <w:pPr>
        <w:pStyle w:val="ListParagraph"/>
        <w:numPr>
          <w:ilvl w:val="0"/>
          <w:numId w:val="38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New Boiler</w:t>
      </w:r>
    </w:p>
    <w:p w14:paraId="711F2E7B" w14:textId="77777777" w:rsidR="006D0299" w:rsidRDefault="006D0299" w:rsidP="006D0299">
      <w:pPr>
        <w:pStyle w:val="ListParagraph"/>
        <w:numPr>
          <w:ilvl w:val="0"/>
          <w:numId w:val="38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Replacement of electrical panels</w:t>
      </w:r>
    </w:p>
    <w:p w14:paraId="54470CE8" w14:textId="77777777" w:rsidR="0048035C" w:rsidRDefault="0048035C" w:rsidP="006D0299">
      <w:pPr>
        <w:pStyle w:val="ListParagraph"/>
        <w:numPr>
          <w:ilvl w:val="0"/>
          <w:numId w:val="38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Fire alarm system</w:t>
      </w:r>
    </w:p>
    <w:p w14:paraId="44C71399" w14:textId="77777777" w:rsidR="006D0299" w:rsidRDefault="006D0299" w:rsidP="006D0299">
      <w:pPr>
        <w:pStyle w:val="ListParagraph"/>
        <w:numPr>
          <w:ilvl w:val="0"/>
          <w:numId w:val="38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Emergency generator</w:t>
      </w:r>
    </w:p>
    <w:p w14:paraId="24479CF7" w14:textId="77777777" w:rsidR="0048035C" w:rsidRDefault="0048035C" w:rsidP="006D0299">
      <w:pPr>
        <w:pStyle w:val="ListParagraph"/>
        <w:numPr>
          <w:ilvl w:val="0"/>
          <w:numId w:val="38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Relocating therapy area to the garden level.</w:t>
      </w:r>
    </w:p>
    <w:p w14:paraId="6A5D7509" w14:textId="77777777" w:rsidR="0048035C" w:rsidRDefault="0048035C" w:rsidP="006D0299">
      <w:pPr>
        <w:pStyle w:val="ListParagraph"/>
        <w:numPr>
          <w:ilvl w:val="0"/>
          <w:numId w:val="38"/>
        </w:numPr>
        <w:spacing w:after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Majority of windows to be replaced</w:t>
      </w:r>
    </w:p>
    <w:p w14:paraId="0DDEF0E1" w14:textId="77777777" w:rsidR="00B47B69" w:rsidRDefault="00B47B69" w:rsidP="00B47B69">
      <w:pPr>
        <w:pStyle w:val="ListParagraph"/>
        <w:ind w:left="0"/>
        <w:rPr>
          <w:rFonts w:ascii="Garamond" w:hAnsi="Garamond"/>
          <w:sz w:val="24"/>
          <w:szCs w:val="24"/>
        </w:rPr>
      </w:pPr>
    </w:p>
    <w:p w14:paraId="1E5FDB26" w14:textId="37F6B087" w:rsidR="0048035C" w:rsidRDefault="00150BA3" w:rsidP="00A259EA">
      <w:pPr>
        <w:pStyle w:val="ListParagraph"/>
        <w:numPr>
          <w:ilvl w:val="0"/>
          <w:numId w:val="35"/>
        </w:numPr>
        <w:ind w:left="0" w:firstLine="360"/>
        <w:rPr>
          <w:rFonts w:ascii="Garamond" w:hAnsi="Garamond"/>
          <w:sz w:val="24"/>
          <w:szCs w:val="24"/>
        </w:rPr>
      </w:pPr>
      <w:r w:rsidRPr="00EE0143">
        <w:rPr>
          <w:rFonts w:ascii="Garamond" w:hAnsi="Garamond"/>
          <w:sz w:val="24"/>
          <w:szCs w:val="24"/>
        </w:rPr>
        <w:lastRenderedPageBreak/>
        <w:t xml:space="preserve">Explain how </w:t>
      </w:r>
      <w:r w:rsidR="00B80E65" w:rsidRPr="00EE0143">
        <w:rPr>
          <w:rFonts w:ascii="Garamond" w:hAnsi="Garamond"/>
          <w:sz w:val="24"/>
          <w:szCs w:val="24"/>
        </w:rPr>
        <w:t>patient</w:t>
      </w:r>
      <w:r w:rsidR="00663227" w:rsidRPr="00EE0143">
        <w:rPr>
          <w:rFonts w:ascii="Garamond" w:hAnsi="Garamond"/>
          <w:sz w:val="24"/>
          <w:szCs w:val="24"/>
        </w:rPr>
        <w:t xml:space="preserve"> </w:t>
      </w:r>
      <w:r w:rsidRPr="00EE0143">
        <w:rPr>
          <w:rFonts w:ascii="Garamond" w:hAnsi="Garamond"/>
          <w:sz w:val="24"/>
          <w:szCs w:val="24"/>
        </w:rPr>
        <w:t xml:space="preserve">care may be disrupted </w:t>
      </w:r>
      <w:r w:rsidR="00567AD4">
        <w:rPr>
          <w:rFonts w:ascii="Garamond" w:hAnsi="Garamond"/>
          <w:sz w:val="24"/>
          <w:szCs w:val="24"/>
        </w:rPr>
        <w:t>around</w:t>
      </w:r>
      <w:r w:rsidRPr="00EE0143">
        <w:rPr>
          <w:rFonts w:ascii="Garamond" w:hAnsi="Garamond"/>
          <w:sz w:val="24"/>
          <w:szCs w:val="24"/>
        </w:rPr>
        <w:t xml:space="preserve"> construction and how you will </w:t>
      </w:r>
      <w:r w:rsidR="008C688E">
        <w:rPr>
          <w:rFonts w:ascii="Garamond" w:hAnsi="Garamond"/>
          <w:sz w:val="24"/>
          <w:szCs w:val="24"/>
        </w:rPr>
        <w:t>mitigate</w:t>
      </w:r>
      <w:r w:rsidR="008C688E" w:rsidRPr="00EE0143">
        <w:rPr>
          <w:rFonts w:ascii="Garamond" w:hAnsi="Garamond"/>
          <w:sz w:val="24"/>
          <w:szCs w:val="24"/>
        </w:rPr>
        <w:t xml:space="preserve"> </w:t>
      </w:r>
      <w:r w:rsidRPr="00EE0143">
        <w:rPr>
          <w:rFonts w:ascii="Garamond" w:hAnsi="Garamond"/>
          <w:sz w:val="24"/>
          <w:szCs w:val="24"/>
        </w:rPr>
        <w:t>those disruptions</w:t>
      </w:r>
      <w:r w:rsidR="00567AD4">
        <w:rPr>
          <w:rFonts w:ascii="Garamond" w:hAnsi="Garamond"/>
          <w:sz w:val="24"/>
          <w:szCs w:val="24"/>
        </w:rPr>
        <w:t>.</w:t>
      </w:r>
    </w:p>
    <w:p w14:paraId="5E670477" w14:textId="77777777" w:rsidR="0048035C" w:rsidRDefault="0048035C" w:rsidP="00EA51F6">
      <w:pPr>
        <w:spacing w:after="0"/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u w:val="single"/>
        </w:rPr>
        <w:t>Response from Applicant:</w:t>
      </w:r>
    </w:p>
    <w:p w14:paraId="312323E5" w14:textId="77777777" w:rsidR="007D5815" w:rsidRDefault="007D5815" w:rsidP="00EA51F6">
      <w:pPr>
        <w:spacing w:after="0"/>
        <w:ind w:left="0"/>
        <w:rPr>
          <w:rFonts w:ascii="Garamond" w:hAnsi="Garamond"/>
          <w:sz w:val="24"/>
          <w:szCs w:val="24"/>
        </w:rPr>
      </w:pPr>
    </w:p>
    <w:p w14:paraId="2C24D9CA" w14:textId="17EE6CD0" w:rsidR="007D5815" w:rsidRDefault="007D5815" w:rsidP="00EA51F6">
      <w:pPr>
        <w:spacing w:after="0"/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As the Facility will be providing services while the renovations occur, disruptions to resident care </w:t>
      </w:r>
      <w:r w:rsidR="00A259EA">
        <w:rPr>
          <w:rFonts w:ascii="Garamond" w:hAnsi="Garamond"/>
          <w:sz w:val="24"/>
          <w:szCs w:val="24"/>
        </w:rPr>
        <w:t>may</w:t>
      </w:r>
      <w:r>
        <w:rPr>
          <w:rFonts w:ascii="Garamond" w:hAnsi="Garamond"/>
          <w:sz w:val="24"/>
          <w:szCs w:val="24"/>
        </w:rPr>
        <w:t xml:space="preserve"> occur on the First Floor</w:t>
      </w:r>
      <w:r w:rsidR="00A259EA">
        <w:rPr>
          <w:rFonts w:ascii="Garamond" w:hAnsi="Garamond"/>
          <w:sz w:val="24"/>
          <w:szCs w:val="24"/>
        </w:rPr>
        <w:t xml:space="preserve"> resident units</w:t>
      </w:r>
      <w:r>
        <w:rPr>
          <w:rFonts w:ascii="Garamond" w:hAnsi="Garamond"/>
          <w:sz w:val="24"/>
          <w:szCs w:val="24"/>
        </w:rPr>
        <w:t>.  As each part of the First Floor East and West wings will have some work performed on them, the architects developed a phasing plan</w:t>
      </w:r>
      <w:r w:rsidR="00A259EA">
        <w:rPr>
          <w:rFonts w:ascii="Garamond" w:hAnsi="Garamond"/>
          <w:sz w:val="24"/>
          <w:szCs w:val="24"/>
        </w:rPr>
        <w:t xml:space="preserve"> for the proposed work</w:t>
      </w:r>
      <w:r>
        <w:rPr>
          <w:rFonts w:ascii="Garamond" w:hAnsi="Garamond"/>
          <w:sz w:val="24"/>
          <w:szCs w:val="24"/>
        </w:rPr>
        <w:t xml:space="preserve">.  This plan assures that only a small portion of the First Floor is taken out of service at one time and that all the work required on that particular area is completed so </w:t>
      </w:r>
      <w:r w:rsidR="00A259EA">
        <w:rPr>
          <w:rFonts w:ascii="Garamond" w:hAnsi="Garamond"/>
          <w:sz w:val="24"/>
          <w:szCs w:val="24"/>
        </w:rPr>
        <w:t>it</w:t>
      </w:r>
      <w:r>
        <w:rPr>
          <w:rFonts w:ascii="Garamond" w:hAnsi="Garamond"/>
          <w:sz w:val="24"/>
          <w:szCs w:val="24"/>
        </w:rPr>
        <w:t xml:space="preserve"> can be reopened prior to moving to the next, designated portion of renovation.</w:t>
      </w:r>
      <w:r w:rsidR="00A259EA">
        <w:rPr>
          <w:rFonts w:ascii="Garamond" w:hAnsi="Garamond"/>
          <w:sz w:val="24"/>
          <w:szCs w:val="24"/>
        </w:rPr>
        <w:t xml:space="preserve">  Each select area has been designed to assure that all essential services remain available to residents through each phase.</w:t>
      </w:r>
    </w:p>
    <w:p w14:paraId="1CC3ECCE" w14:textId="77777777" w:rsidR="007D5815" w:rsidRDefault="007D5815" w:rsidP="00EA51F6">
      <w:pPr>
        <w:spacing w:after="0"/>
        <w:ind w:left="0"/>
        <w:rPr>
          <w:rFonts w:ascii="Garamond" w:hAnsi="Garamond"/>
          <w:sz w:val="24"/>
          <w:szCs w:val="24"/>
        </w:rPr>
      </w:pPr>
    </w:p>
    <w:p w14:paraId="23606D2F" w14:textId="36256A91" w:rsidR="007D5815" w:rsidRDefault="007D5815" w:rsidP="00EA51F6">
      <w:pPr>
        <w:spacing w:after="0"/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 variety of mitigations will be used to assure minimal impact occurs as a result of the renovations of the First Floor while it is occupied.  The phasing is one such mitigation.  Also, each area in the phasing will be kept small and self</w:t>
      </w:r>
      <w:r w:rsidR="003163B7">
        <w:rPr>
          <w:rFonts w:ascii="Garamond" w:hAnsi="Garamond"/>
          <w:sz w:val="24"/>
          <w:szCs w:val="24"/>
        </w:rPr>
        <w:t>-</w:t>
      </w:r>
      <w:r>
        <w:rPr>
          <w:rFonts w:ascii="Garamond" w:hAnsi="Garamond"/>
          <w:sz w:val="24"/>
          <w:szCs w:val="24"/>
        </w:rPr>
        <w:t>contained with plastic and other barriers to securely separate the area f</w:t>
      </w:r>
      <w:r w:rsidR="00A259EA">
        <w:rPr>
          <w:rFonts w:ascii="Garamond" w:hAnsi="Garamond"/>
          <w:sz w:val="24"/>
          <w:szCs w:val="24"/>
        </w:rPr>
        <w:t>r</w:t>
      </w:r>
      <w:r>
        <w:rPr>
          <w:rFonts w:ascii="Garamond" w:hAnsi="Garamond"/>
          <w:sz w:val="24"/>
          <w:szCs w:val="24"/>
        </w:rPr>
        <w:t>o</w:t>
      </w:r>
      <w:r w:rsidR="00A259EA">
        <w:rPr>
          <w:rFonts w:ascii="Garamond" w:hAnsi="Garamond"/>
          <w:sz w:val="24"/>
          <w:szCs w:val="24"/>
        </w:rPr>
        <w:t>m</w:t>
      </w:r>
      <w:r>
        <w:rPr>
          <w:rFonts w:ascii="Garamond" w:hAnsi="Garamond"/>
          <w:sz w:val="24"/>
          <w:szCs w:val="24"/>
        </w:rPr>
        <w:t xml:space="preserve"> those areas use</w:t>
      </w:r>
      <w:r w:rsidR="00A259EA">
        <w:rPr>
          <w:rFonts w:ascii="Garamond" w:hAnsi="Garamond"/>
          <w:sz w:val="24"/>
          <w:szCs w:val="24"/>
        </w:rPr>
        <w:t>d</w:t>
      </w:r>
      <w:r>
        <w:rPr>
          <w:rFonts w:ascii="Garamond" w:hAnsi="Garamond"/>
          <w:sz w:val="24"/>
          <w:szCs w:val="24"/>
        </w:rPr>
        <w:t xml:space="preserve"> by residents.  No </w:t>
      </w:r>
      <w:r w:rsidR="00A259EA">
        <w:rPr>
          <w:rFonts w:ascii="Garamond" w:hAnsi="Garamond"/>
          <w:sz w:val="24"/>
          <w:szCs w:val="24"/>
        </w:rPr>
        <w:t xml:space="preserve">resident </w:t>
      </w:r>
      <w:r>
        <w:rPr>
          <w:rFonts w:ascii="Garamond" w:hAnsi="Garamond"/>
          <w:sz w:val="24"/>
          <w:szCs w:val="24"/>
        </w:rPr>
        <w:t xml:space="preserve">function area (such as </w:t>
      </w:r>
      <w:r w:rsidR="003163B7">
        <w:rPr>
          <w:rFonts w:ascii="Garamond" w:hAnsi="Garamond"/>
          <w:sz w:val="24"/>
          <w:szCs w:val="24"/>
        </w:rPr>
        <w:t>resident room</w:t>
      </w:r>
      <w:r w:rsidR="00A259EA">
        <w:rPr>
          <w:rFonts w:ascii="Garamond" w:hAnsi="Garamond"/>
          <w:sz w:val="24"/>
          <w:szCs w:val="24"/>
        </w:rPr>
        <w:t>,</w:t>
      </w:r>
      <w:r w:rsidR="003163B7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bathrooms, nursing station, etc.) will be taken out of service unless the</w:t>
      </w:r>
      <w:r w:rsidR="003163B7">
        <w:rPr>
          <w:rFonts w:ascii="Garamond" w:hAnsi="Garamond"/>
          <w:sz w:val="24"/>
          <w:szCs w:val="24"/>
        </w:rPr>
        <w:t>re is an adequate replacement facility available.  All work will be performed during regular day time hours in order to not disrupt residents</w:t>
      </w:r>
      <w:r w:rsidR="00A259EA">
        <w:rPr>
          <w:rFonts w:ascii="Garamond" w:hAnsi="Garamond"/>
          <w:sz w:val="24"/>
          <w:szCs w:val="24"/>
        </w:rPr>
        <w:t>’</w:t>
      </w:r>
      <w:r w:rsidR="003163B7">
        <w:rPr>
          <w:rFonts w:ascii="Garamond" w:hAnsi="Garamond"/>
          <w:sz w:val="24"/>
          <w:szCs w:val="24"/>
        </w:rPr>
        <w:t xml:space="preserve"> ability to rest and various sound mitigation techniques will be used during such work.  </w:t>
      </w:r>
      <w:r w:rsidR="00A259EA">
        <w:rPr>
          <w:rFonts w:ascii="Garamond" w:hAnsi="Garamond"/>
          <w:sz w:val="24"/>
          <w:szCs w:val="24"/>
        </w:rPr>
        <w:t>Also, t</w:t>
      </w:r>
      <w:r w:rsidR="003163B7">
        <w:rPr>
          <w:rFonts w:ascii="Garamond" w:hAnsi="Garamond"/>
          <w:sz w:val="24"/>
          <w:szCs w:val="24"/>
        </w:rPr>
        <w:t>he staff will have the ability to halt any work that it may determine is adversely impact resident comfort and wellbeing.</w:t>
      </w:r>
    </w:p>
    <w:p w14:paraId="45496F74" w14:textId="77777777" w:rsidR="007D5815" w:rsidRDefault="007D5815" w:rsidP="00EA51F6">
      <w:pPr>
        <w:spacing w:after="0"/>
        <w:ind w:left="0"/>
        <w:rPr>
          <w:rFonts w:ascii="Garamond" w:hAnsi="Garamond"/>
          <w:sz w:val="24"/>
          <w:szCs w:val="24"/>
        </w:rPr>
      </w:pPr>
    </w:p>
    <w:p w14:paraId="253D35F1" w14:textId="715FB972" w:rsidR="0060056C" w:rsidRPr="00EE0143" w:rsidRDefault="00266EB7" w:rsidP="00EA51F6">
      <w:pPr>
        <w:pStyle w:val="ListParagraph"/>
        <w:spacing w:after="240"/>
        <w:ind w:left="0"/>
        <w:rPr>
          <w:rFonts w:ascii="Garamond" w:hAnsi="Garamond"/>
          <w:sz w:val="24"/>
          <w:szCs w:val="24"/>
        </w:rPr>
      </w:pPr>
      <w:r w:rsidRPr="00EE0143">
        <w:rPr>
          <w:rFonts w:ascii="Garamond" w:hAnsi="Garamond"/>
          <w:sz w:val="24"/>
          <w:szCs w:val="24"/>
        </w:rPr>
        <w:t xml:space="preserve">2. </w:t>
      </w:r>
      <w:r w:rsidR="00267BDC" w:rsidRPr="00EE0143">
        <w:rPr>
          <w:rFonts w:ascii="Garamond" w:hAnsi="Garamond"/>
          <w:sz w:val="24"/>
          <w:szCs w:val="24"/>
        </w:rPr>
        <w:t>P</w:t>
      </w:r>
      <w:r w:rsidR="007A7953" w:rsidRPr="00EE0143">
        <w:rPr>
          <w:rFonts w:ascii="Garamond" w:hAnsi="Garamond"/>
          <w:sz w:val="24"/>
          <w:szCs w:val="24"/>
        </w:rPr>
        <w:t>rovide a</w:t>
      </w:r>
      <w:r w:rsidR="0009507D" w:rsidRPr="00EE0143">
        <w:rPr>
          <w:rFonts w:ascii="Garamond" w:hAnsi="Garamond"/>
          <w:sz w:val="24"/>
          <w:szCs w:val="24"/>
        </w:rPr>
        <w:t>n updated</w:t>
      </w:r>
      <w:r w:rsidR="007A7953" w:rsidRPr="00EE0143">
        <w:rPr>
          <w:rFonts w:ascii="Garamond" w:hAnsi="Garamond"/>
          <w:sz w:val="24"/>
          <w:szCs w:val="24"/>
        </w:rPr>
        <w:t xml:space="preserve"> </w:t>
      </w:r>
      <w:r w:rsidR="00B35168" w:rsidRPr="00EE0143">
        <w:rPr>
          <w:rFonts w:ascii="Garamond" w:hAnsi="Garamond"/>
          <w:sz w:val="24"/>
          <w:szCs w:val="24"/>
        </w:rPr>
        <w:t>chart</w:t>
      </w:r>
      <w:r w:rsidR="00F2712E" w:rsidRPr="00EE0143">
        <w:rPr>
          <w:rFonts w:ascii="Garamond" w:hAnsi="Garamond"/>
          <w:sz w:val="24"/>
          <w:szCs w:val="24"/>
        </w:rPr>
        <w:t xml:space="preserve"> </w:t>
      </w:r>
      <w:r w:rsidR="00F2712E" w:rsidRPr="00EE0143">
        <w:rPr>
          <w:rFonts w:ascii="Garamond" w:hAnsi="Garamond"/>
          <w:sz w:val="24"/>
          <w:szCs w:val="24"/>
          <w:u w:val="single"/>
        </w:rPr>
        <w:t>Resident Room Configuration (1, 2, 3, and 4 bedded rooms</w:t>
      </w:r>
      <w:r w:rsidR="00B80E65" w:rsidRPr="00EE0143">
        <w:rPr>
          <w:rFonts w:ascii="Garamond" w:hAnsi="Garamond"/>
          <w:sz w:val="24"/>
          <w:szCs w:val="24"/>
          <w:u w:val="single"/>
        </w:rPr>
        <w:t>)</w:t>
      </w:r>
      <w:r w:rsidR="00B80E65" w:rsidRPr="00EE0143">
        <w:rPr>
          <w:rFonts w:ascii="Garamond" w:hAnsi="Garamond"/>
          <w:sz w:val="24"/>
          <w:szCs w:val="24"/>
        </w:rPr>
        <w:t xml:space="preserve"> showing</w:t>
      </w:r>
      <w:r w:rsidR="0009507D" w:rsidRPr="00EE0143">
        <w:rPr>
          <w:rFonts w:ascii="Garamond" w:hAnsi="Garamond"/>
          <w:sz w:val="24"/>
          <w:szCs w:val="24"/>
        </w:rPr>
        <w:t xml:space="preserve"> “</w:t>
      </w:r>
      <w:r w:rsidR="00B35168" w:rsidRPr="00EE0143">
        <w:rPr>
          <w:rFonts w:ascii="Garamond" w:hAnsi="Garamond"/>
          <w:sz w:val="24"/>
          <w:szCs w:val="24"/>
        </w:rPr>
        <w:t>B</w:t>
      </w:r>
      <w:r w:rsidR="007A7953" w:rsidRPr="00EE0143">
        <w:rPr>
          <w:rFonts w:ascii="Garamond" w:hAnsi="Garamond"/>
          <w:sz w:val="24"/>
          <w:szCs w:val="24"/>
        </w:rPr>
        <w:t xml:space="preserve">efore and </w:t>
      </w:r>
      <w:r w:rsidR="00B35168" w:rsidRPr="00EE0143">
        <w:rPr>
          <w:rFonts w:ascii="Garamond" w:hAnsi="Garamond"/>
          <w:sz w:val="24"/>
          <w:szCs w:val="24"/>
        </w:rPr>
        <w:t>A</w:t>
      </w:r>
      <w:r w:rsidR="007A7953" w:rsidRPr="00EE0143">
        <w:rPr>
          <w:rFonts w:ascii="Garamond" w:hAnsi="Garamond"/>
          <w:sz w:val="24"/>
          <w:szCs w:val="24"/>
        </w:rPr>
        <w:t>fter</w:t>
      </w:r>
      <w:r w:rsidR="0009507D" w:rsidRPr="00EE0143">
        <w:rPr>
          <w:rFonts w:ascii="Garamond" w:hAnsi="Garamond"/>
          <w:sz w:val="24"/>
          <w:szCs w:val="24"/>
        </w:rPr>
        <w:t>”</w:t>
      </w:r>
      <w:r w:rsidR="007A7953" w:rsidRPr="00EE0143">
        <w:rPr>
          <w:rFonts w:ascii="Garamond" w:hAnsi="Garamond"/>
          <w:sz w:val="24"/>
          <w:szCs w:val="24"/>
        </w:rPr>
        <w:t xml:space="preserve"> </w:t>
      </w:r>
      <w:r w:rsidR="00B35168" w:rsidRPr="00EE0143">
        <w:rPr>
          <w:rFonts w:ascii="Garamond" w:hAnsi="Garamond"/>
          <w:sz w:val="24"/>
          <w:szCs w:val="24"/>
        </w:rPr>
        <w:t>P</w:t>
      </w:r>
      <w:r w:rsidR="007A7953" w:rsidRPr="00EE0143">
        <w:rPr>
          <w:rFonts w:ascii="Garamond" w:hAnsi="Garamond"/>
          <w:sz w:val="24"/>
          <w:szCs w:val="24"/>
        </w:rPr>
        <w:t xml:space="preserve">roject </w:t>
      </w:r>
      <w:r w:rsidR="00B35168" w:rsidRPr="00EE0143">
        <w:rPr>
          <w:rFonts w:ascii="Garamond" w:hAnsi="Garamond"/>
          <w:sz w:val="24"/>
          <w:szCs w:val="24"/>
        </w:rPr>
        <w:t>C</w:t>
      </w:r>
      <w:r w:rsidR="007A7953" w:rsidRPr="00EE0143">
        <w:rPr>
          <w:rFonts w:ascii="Garamond" w:hAnsi="Garamond"/>
          <w:sz w:val="24"/>
          <w:szCs w:val="24"/>
        </w:rPr>
        <w:t>ompletion</w:t>
      </w:r>
      <w:r w:rsidR="0009507D" w:rsidRPr="00EE0143">
        <w:rPr>
          <w:rFonts w:ascii="Garamond" w:hAnsi="Garamond"/>
          <w:sz w:val="24"/>
          <w:szCs w:val="24"/>
        </w:rPr>
        <w:t>,</w:t>
      </w:r>
      <w:r w:rsidR="007A7953" w:rsidRPr="00EE0143">
        <w:rPr>
          <w:rFonts w:ascii="Garamond" w:hAnsi="Garamond"/>
          <w:sz w:val="24"/>
          <w:szCs w:val="24"/>
        </w:rPr>
        <w:t xml:space="preserve"> by nursing unit </w:t>
      </w:r>
      <w:r w:rsidR="0009507D" w:rsidRPr="00EE0143">
        <w:rPr>
          <w:rFonts w:ascii="Garamond" w:hAnsi="Garamond"/>
          <w:sz w:val="24"/>
          <w:szCs w:val="24"/>
        </w:rPr>
        <w:t>on the first and</w:t>
      </w:r>
      <w:r w:rsidR="00B35168" w:rsidRPr="00EE0143">
        <w:rPr>
          <w:rFonts w:ascii="Garamond" w:hAnsi="Garamond"/>
          <w:sz w:val="24"/>
          <w:szCs w:val="24"/>
        </w:rPr>
        <w:t xml:space="preserve"> second floors </w:t>
      </w:r>
      <w:r w:rsidR="00F2712E" w:rsidRPr="00EE0143">
        <w:rPr>
          <w:rFonts w:ascii="Garamond" w:hAnsi="Garamond"/>
          <w:sz w:val="24"/>
          <w:szCs w:val="24"/>
        </w:rPr>
        <w:t>(see p. 1 of the CPA Report)</w:t>
      </w:r>
      <w:r w:rsidR="00567AD4">
        <w:rPr>
          <w:rFonts w:ascii="Garamond" w:hAnsi="Garamond"/>
          <w:sz w:val="24"/>
          <w:szCs w:val="24"/>
        </w:rPr>
        <w:t>.</w:t>
      </w:r>
    </w:p>
    <w:p w14:paraId="384B18D9" w14:textId="77777777" w:rsidR="00137CB3" w:rsidRPr="00EE0143" w:rsidRDefault="00137CB3" w:rsidP="00EA51F6">
      <w:pPr>
        <w:pStyle w:val="ListParagraph"/>
        <w:ind w:left="0"/>
        <w:rPr>
          <w:rFonts w:ascii="Garamond" w:hAnsi="Garamond"/>
          <w:sz w:val="24"/>
          <w:szCs w:val="24"/>
        </w:rPr>
      </w:pPr>
    </w:p>
    <w:p w14:paraId="3404FC72" w14:textId="77777777" w:rsidR="004A1B84" w:rsidRDefault="008E22C2" w:rsidP="00150BA3">
      <w:pPr>
        <w:pStyle w:val="ListParagraph"/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</w:r>
      <w:r>
        <w:rPr>
          <w:rFonts w:ascii="Garamond" w:hAnsi="Garamond"/>
          <w:sz w:val="24"/>
          <w:szCs w:val="24"/>
          <w:u w:val="single"/>
        </w:rPr>
        <w:t>Response from Applicant:</w:t>
      </w:r>
    </w:p>
    <w:p w14:paraId="3E55836C" w14:textId="77777777" w:rsidR="004A1B84" w:rsidRDefault="004A1B84" w:rsidP="00150BA3">
      <w:pPr>
        <w:pStyle w:val="ListParagraph"/>
        <w:ind w:left="0"/>
        <w:rPr>
          <w:rFonts w:ascii="Garamond" w:hAnsi="Garamond"/>
          <w:sz w:val="24"/>
          <w:szCs w:val="24"/>
        </w:rPr>
      </w:pPr>
    </w:p>
    <w:tbl>
      <w:tblPr>
        <w:tblStyle w:val="TableGrid"/>
        <w:tblW w:w="0" w:type="auto"/>
        <w:tblInd w:w="265" w:type="dxa"/>
        <w:tblLayout w:type="fixed"/>
        <w:tblLook w:val="04A0" w:firstRow="1" w:lastRow="0" w:firstColumn="1" w:lastColumn="0" w:noHBand="0" w:noVBand="1"/>
        <w:tblCaption w:val="Response from Applicant"/>
        <w:tblDescription w:val=" BEFORE PROJECT AFTER PROJECT&#10;Location 1 Bed 2 bed 3 bed 4 bed Total 1 Bed 2 Bed 3 Bed 4 Bed Total&#10;1 East 5 14 18 12 49 8 22 - - 30&#10;1 West - - 12 - 12 1 18 12 - 31&#10;2 East 7 8 9 32 56 6 4 21 - 31&#10;2 West 5 6 24 - 35 5 6 24 - 35&#10;3 West 5 6 27 - 38 5 6 27 - 38&#10;          &#10;TOTAL 22 34 90 44 190 25 56 84 - 165&#10;"/>
      </w:tblPr>
      <w:tblGrid>
        <w:gridCol w:w="987"/>
        <w:gridCol w:w="876"/>
        <w:gridCol w:w="872"/>
        <w:gridCol w:w="872"/>
        <w:gridCol w:w="803"/>
        <w:gridCol w:w="900"/>
        <w:gridCol w:w="900"/>
        <w:gridCol w:w="900"/>
        <w:gridCol w:w="900"/>
        <w:gridCol w:w="900"/>
        <w:gridCol w:w="715"/>
      </w:tblGrid>
      <w:tr w:rsidR="004C6F9C" w14:paraId="5BD688BA" w14:textId="77777777" w:rsidTr="000D1E80">
        <w:trPr>
          <w:tblHeader/>
        </w:trPr>
        <w:tc>
          <w:tcPr>
            <w:tcW w:w="987" w:type="dxa"/>
          </w:tcPr>
          <w:p w14:paraId="719F9030" w14:textId="77777777" w:rsidR="003163B7" w:rsidRDefault="003163B7" w:rsidP="00E65AD4"/>
        </w:tc>
        <w:tc>
          <w:tcPr>
            <w:tcW w:w="4323" w:type="dxa"/>
            <w:gridSpan w:val="5"/>
            <w:tcBorders>
              <w:right w:val="double" w:sz="4" w:space="0" w:color="auto"/>
            </w:tcBorders>
          </w:tcPr>
          <w:p w14:paraId="116B65FF" w14:textId="77777777" w:rsidR="003163B7" w:rsidRPr="00A259EA" w:rsidRDefault="003163B7" w:rsidP="00E65AD4">
            <w:pPr>
              <w:jc w:val="center"/>
              <w:rPr>
                <w:b/>
              </w:rPr>
            </w:pPr>
            <w:r w:rsidRPr="00A259EA">
              <w:rPr>
                <w:b/>
              </w:rPr>
              <w:t>BEFORE PROJECT</w:t>
            </w:r>
          </w:p>
        </w:tc>
        <w:tc>
          <w:tcPr>
            <w:tcW w:w="4315" w:type="dxa"/>
            <w:gridSpan w:val="5"/>
            <w:tcBorders>
              <w:left w:val="double" w:sz="4" w:space="0" w:color="auto"/>
            </w:tcBorders>
          </w:tcPr>
          <w:p w14:paraId="6034921F" w14:textId="77777777" w:rsidR="003163B7" w:rsidRPr="00A259EA" w:rsidRDefault="003163B7" w:rsidP="00E65AD4">
            <w:pPr>
              <w:jc w:val="center"/>
              <w:rPr>
                <w:b/>
              </w:rPr>
            </w:pPr>
            <w:r w:rsidRPr="00A259EA">
              <w:rPr>
                <w:b/>
              </w:rPr>
              <w:t>AFTER PROJECT</w:t>
            </w:r>
          </w:p>
        </w:tc>
      </w:tr>
      <w:tr w:rsidR="00EA51F6" w14:paraId="1E047687" w14:textId="77777777" w:rsidTr="00A259EA">
        <w:tc>
          <w:tcPr>
            <w:tcW w:w="987" w:type="dxa"/>
          </w:tcPr>
          <w:p w14:paraId="50481CC3" w14:textId="77777777" w:rsidR="003163B7" w:rsidRPr="004C6F9C" w:rsidRDefault="003163B7" w:rsidP="004C6F9C">
            <w:pPr>
              <w:ind w:hanging="375"/>
              <w:jc w:val="center"/>
            </w:pPr>
            <w:r w:rsidRPr="004C6F9C">
              <w:t>Location</w:t>
            </w:r>
          </w:p>
        </w:tc>
        <w:tc>
          <w:tcPr>
            <w:tcW w:w="876" w:type="dxa"/>
          </w:tcPr>
          <w:p w14:paraId="798452D5" w14:textId="77777777" w:rsidR="003163B7" w:rsidRPr="004C6F9C" w:rsidRDefault="003163B7" w:rsidP="004C6F9C">
            <w:pPr>
              <w:ind w:hanging="359"/>
              <w:jc w:val="center"/>
            </w:pPr>
            <w:r w:rsidRPr="004C6F9C">
              <w:t>1 Bed</w:t>
            </w:r>
          </w:p>
        </w:tc>
        <w:tc>
          <w:tcPr>
            <w:tcW w:w="872" w:type="dxa"/>
          </w:tcPr>
          <w:p w14:paraId="646AA818" w14:textId="77777777" w:rsidR="003163B7" w:rsidRPr="004C6F9C" w:rsidRDefault="003163B7" w:rsidP="004C6F9C">
            <w:pPr>
              <w:ind w:hanging="404"/>
              <w:jc w:val="center"/>
            </w:pPr>
            <w:r w:rsidRPr="004C6F9C">
              <w:t>2 bed</w:t>
            </w:r>
          </w:p>
        </w:tc>
        <w:tc>
          <w:tcPr>
            <w:tcW w:w="872" w:type="dxa"/>
          </w:tcPr>
          <w:p w14:paraId="6ABF7E27" w14:textId="77777777" w:rsidR="003163B7" w:rsidRPr="004C6F9C" w:rsidRDefault="003163B7" w:rsidP="004C6F9C">
            <w:pPr>
              <w:ind w:hanging="374"/>
              <w:jc w:val="center"/>
            </w:pPr>
            <w:r w:rsidRPr="004C6F9C">
              <w:t>3 bed</w:t>
            </w:r>
          </w:p>
        </w:tc>
        <w:tc>
          <w:tcPr>
            <w:tcW w:w="803" w:type="dxa"/>
            <w:tcBorders>
              <w:right w:val="single" w:sz="4" w:space="0" w:color="auto"/>
            </w:tcBorders>
          </w:tcPr>
          <w:p w14:paraId="4F578B6A" w14:textId="77777777" w:rsidR="003163B7" w:rsidRPr="004C6F9C" w:rsidRDefault="003163B7" w:rsidP="004C6F9C">
            <w:pPr>
              <w:ind w:hanging="360"/>
              <w:jc w:val="center"/>
            </w:pPr>
            <w:r w:rsidRPr="004C6F9C">
              <w:t>4 bed</w:t>
            </w:r>
          </w:p>
        </w:tc>
        <w:tc>
          <w:tcPr>
            <w:tcW w:w="900" w:type="dxa"/>
            <w:tcBorders>
              <w:left w:val="single" w:sz="4" w:space="0" w:color="auto"/>
              <w:right w:val="double" w:sz="4" w:space="0" w:color="auto"/>
            </w:tcBorders>
          </w:tcPr>
          <w:p w14:paraId="6C8C34E7" w14:textId="77777777" w:rsidR="003163B7" w:rsidRPr="004C6F9C" w:rsidRDefault="003163B7" w:rsidP="004C6F9C">
            <w:pPr>
              <w:ind w:hanging="360"/>
              <w:jc w:val="center"/>
            </w:pPr>
            <w:r w:rsidRPr="004C6F9C">
              <w:t>Total</w:t>
            </w:r>
          </w:p>
        </w:tc>
        <w:tc>
          <w:tcPr>
            <w:tcW w:w="900" w:type="dxa"/>
            <w:tcBorders>
              <w:left w:val="double" w:sz="4" w:space="0" w:color="auto"/>
            </w:tcBorders>
          </w:tcPr>
          <w:p w14:paraId="59D66220" w14:textId="77777777" w:rsidR="003163B7" w:rsidRPr="004C6F9C" w:rsidRDefault="003163B7" w:rsidP="004C6F9C">
            <w:pPr>
              <w:ind w:hanging="539"/>
              <w:jc w:val="center"/>
            </w:pPr>
            <w:r w:rsidRPr="004C6F9C">
              <w:t>1 Bed</w:t>
            </w:r>
          </w:p>
        </w:tc>
        <w:tc>
          <w:tcPr>
            <w:tcW w:w="900" w:type="dxa"/>
          </w:tcPr>
          <w:p w14:paraId="107F4829" w14:textId="77777777" w:rsidR="003163B7" w:rsidRPr="004C6F9C" w:rsidRDefault="003163B7" w:rsidP="004C6F9C">
            <w:pPr>
              <w:ind w:hanging="360"/>
              <w:jc w:val="center"/>
            </w:pPr>
            <w:r w:rsidRPr="004C6F9C">
              <w:t>2 Bed</w:t>
            </w:r>
          </w:p>
        </w:tc>
        <w:tc>
          <w:tcPr>
            <w:tcW w:w="900" w:type="dxa"/>
          </w:tcPr>
          <w:p w14:paraId="7DFFFAE6" w14:textId="77777777" w:rsidR="003163B7" w:rsidRPr="004C6F9C" w:rsidRDefault="003163B7" w:rsidP="004C6F9C">
            <w:pPr>
              <w:ind w:hanging="360"/>
              <w:jc w:val="center"/>
            </w:pPr>
            <w:r w:rsidRPr="004C6F9C">
              <w:t>3 Bed</w:t>
            </w:r>
          </w:p>
        </w:tc>
        <w:tc>
          <w:tcPr>
            <w:tcW w:w="900" w:type="dxa"/>
          </w:tcPr>
          <w:p w14:paraId="6049379F" w14:textId="77777777" w:rsidR="003163B7" w:rsidRPr="004C6F9C" w:rsidRDefault="003163B7" w:rsidP="004C6F9C">
            <w:pPr>
              <w:ind w:hanging="360"/>
              <w:jc w:val="center"/>
            </w:pPr>
            <w:r w:rsidRPr="004C6F9C">
              <w:t>4 Bed</w:t>
            </w:r>
          </w:p>
        </w:tc>
        <w:tc>
          <w:tcPr>
            <w:tcW w:w="715" w:type="dxa"/>
          </w:tcPr>
          <w:p w14:paraId="73E7C884" w14:textId="77777777" w:rsidR="003163B7" w:rsidRPr="004C6F9C" w:rsidRDefault="003163B7" w:rsidP="004C6F9C">
            <w:pPr>
              <w:ind w:left="-59"/>
              <w:jc w:val="center"/>
            </w:pPr>
            <w:r w:rsidRPr="004C6F9C">
              <w:t>Total</w:t>
            </w:r>
          </w:p>
        </w:tc>
      </w:tr>
      <w:tr w:rsidR="00EA51F6" w14:paraId="72A18A87" w14:textId="77777777" w:rsidTr="00A259EA">
        <w:tc>
          <w:tcPr>
            <w:tcW w:w="987" w:type="dxa"/>
          </w:tcPr>
          <w:p w14:paraId="2C43D536" w14:textId="77777777" w:rsidR="003163B7" w:rsidRDefault="003163B7" w:rsidP="004C6F9C">
            <w:pPr>
              <w:ind w:hanging="285"/>
            </w:pPr>
            <w:r>
              <w:t>1 East</w:t>
            </w:r>
          </w:p>
        </w:tc>
        <w:tc>
          <w:tcPr>
            <w:tcW w:w="876" w:type="dxa"/>
          </w:tcPr>
          <w:p w14:paraId="41574CFD" w14:textId="77777777" w:rsidR="003163B7" w:rsidRDefault="003163B7" w:rsidP="00E65AD4">
            <w:pPr>
              <w:jc w:val="right"/>
            </w:pPr>
            <w:r>
              <w:t>5</w:t>
            </w:r>
          </w:p>
        </w:tc>
        <w:tc>
          <w:tcPr>
            <w:tcW w:w="872" w:type="dxa"/>
          </w:tcPr>
          <w:p w14:paraId="4D314D9E" w14:textId="77777777" w:rsidR="003163B7" w:rsidRDefault="003163B7" w:rsidP="00E65AD4">
            <w:pPr>
              <w:jc w:val="right"/>
            </w:pPr>
            <w:r>
              <w:t>14</w:t>
            </w:r>
          </w:p>
        </w:tc>
        <w:tc>
          <w:tcPr>
            <w:tcW w:w="872" w:type="dxa"/>
          </w:tcPr>
          <w:p w14:paraId="777B79B7" w14:textId="77777777" w:rsidR="003163B7" w:rsidRDefault="003163B7" w:rsidP="00E65AD4">
            <w:pPr>
              <w:jc w:val="right"/>
            </w:pPr>
            <w:r>
              <w:t>18</w:t>
            </w:r>
          </w:p>
        </w:tc>
        <w:tc>
          <w:tcPr>
            <w:tcW w:w="803" w:type="dxa"/>
            <w:tcBorders>
              <w:right w:val="single" w:sz="4" w:space="0" w:color="auto"/>
            </w:tcBorders>
          </w:tcPr>
          <w:p w14:paraId="56F96115" w14:textId="77777777" w:rsidR="003163B7" w:rsidRDefault="003163B7" w:rsidP="00E65AD4">
            <w:pPr>
              <w:jc w:val="right"/>
            </w:pPr>
            <w:r>
              <w:t>12</w:t>
            </w:r>
          </w:p>
        </w:tc>
        <w:tc>
          <w:tcPr>
            <w:tcW w:w="900" w:type="dxa"/>
            <w:tcBorders>
              <w:left w:val="single" w:sz="4" w:space="0" w:color="auto"/>
              <w:right w:val="double" w:sz="4" w:space="0" w:color="auto"/>
            </w:tcBorders>
          </w:tcPr>
          <w:p w14:paraId="380E495B" w14:textId="77777777" w:rsidR="003163B7" w:rsidRDefault="004C6F9C" w:rsidP="00E65AD4">
            <w:pPr>
              <w:jc w:val="right"/>
            </w:pPr>
            <w:r>
              <w:t>49</w:t>
            </w:r>
          </w:p>
        </w:tc>
        <w:tc>
          <w:tcPr>
            <w:tcW w:w="900" w:type="dxa"/>
            <w:tcBorders>
              <w:left w:val="double" w:sz="4" w:space="0" w:color="auto"/>
            </w:tcBorders>
          </w:tcPr>
          <w:p w14:paraId="17210306" w14:textId="77777777" w:rsidR="003163B7" w:rsidRDefault="003163B7" w:rsidP="004C6F9C">
            <w:pPr>
              <w:tabs>
                <w:tab w:val="left" w:pos="676"/>
              </w:tabs>
              <w:ind w:left="46"/>
              <w:jc w:val="right"/>
            </w:pPr>
            <w:r>
              <w:t>8</w:t>
            </w:r>
          </w:p>
        </w:tc>
        <w:tc>
          <w:tcPr>
            <w:tcW w:w="900" w:type="dxa"/>
          </w:tcPr>
          <w:p w14:paraId="687DC449" w14:textId="77777777" w:rsidR="003163B7" w:rsidRDefault="003163B7" w:rsidP="00E65AD4">
            <w:pPr>
              <w:jc w:val="right"/>
            </w:pPr>
            <w:r>
              <w:t>22</w:t>
            </w:r>
          </w:p>
        </w:tc>
        <w:tc>
          <w:tcPr>
            <w:tcW w:w="900" w:type="dxa"/>
          </w:tcPr>
          <w:p w14:paraId="3BE00CD2" w14:textId="77777777" w:rsidR="003163B7" w:rsidRDefault="003163B7" w:rsidP="00E65AD4">
            <w:pPr>
              <w:jc w:val="right"/>
            </w:pPr>
            <w:r>
              <w:t>-</w:t>
            </w:r>
          </w:p>
        </w:tc>
        <w:tc>
          <w:tcPr>
            <w:tcW w:w="900" w:type="dxa"/>
          </w:tcPr>
          <w:p w14:paraId="1D58A823" w14:textId="77777777" w:rsidR="003163B7" w:rsidRDefault="003163B7" w:rsidP="00E65AD4">
            <w:pPr>
              <w:jc w:val="right"/>
            </w:pPr>
            <w:r>
              <w:t>-</w:t>
            </w:r>
          </w:p>
        </w:tc>
        <w:tc>
          <w:tcPr>
            <w:tcW w:w="715" w:type="dxa"/>
          </w:tcPr>
          <w:p w14:paraId="6D370401" w14:textId="77777777" w:rsidR="003163B7" w:rsidRDefault="004C6F9C" w:rsidP="004C6F9C">
            <w:pPr>
              <w:ind w:left="121" w:hanging="239"/>
              <w:jc w:val="right"/>
            </w:pPr>
            <w:r>
              <w:t>30</w:t>
            </w:r>
          </w:p>
        </w:tc>
      </w:tr>
      <w:tr w:rsidR="00EA51F6" w14:paraId="2C438C23" w14:textId="77777777" w:rsidTr="00A259EA">
        <w:tc>
          <w:tcPr>
            <w:tcW w:w="987" w:type="dxa"/>
          </w:tcPr>
          <w:p w14:paraId="3A4C5A19" w14:textId="77777777" w:rsidR="003163B7" w:rsidRDefault="003163B7" w:rsidP="004C6F9C">
            <w:pPr>
              <w:ind w:hanging="285"/>
            </w:pPr>
            <w:r>
              <w:t>1 West</w:t>
            </w:r>
          </w:p>
        </w:tc>
        <w:tc>
          <w:tcPr>
            <w:tcW w:w="876" w:type="dxa"/>
          </w:tcPr>
          <w:p w14:paraId="1E295111" w14:textId="77777777" w:rsidR="003163B7" w:rsidRDefault="003163B7" w:rsidP="00E65AD4">
            <w:pPr>
              <w:jc w:val="right"/>
            </w:pPr>
            <w:r>
              <w:t>-</w:t>
            </w:r>
          </w:p>
        </w:tc>
        <w:tc>
          <w:tcPr>
            <w:tcW w:w="872" w:type="dxa"/>
          </w:tcPr>
          <w:p w14:paraId="3217C6CD" w14:textId="77777777" w:rsidR="003163B7" w:rsidRDefault="003163B7" w:rsidP="00E65AD4">
            <w:pPr>
              <w:jc w:val="right"/>
            </w:pPr>
            <w:r>
              <w:t>-</w:t>
            </w:r>
          </w:p>
        </w:tc>
        <w:tc>
          <w:tcPr>
            <w:tcW w:w="872" w:type="dxa"/>
          </w:tcPr>
          <w:p w14:paraId="55328734" w14:textId="77777777" w:rsidR="003163B7" w:rsidRDefault="003163B7" w:rsidP="00E65AD4">
            <w:pPr>
              <w:jc w:val="right"/>
            </w:pPr>
            <w:r>
              <w:t>12</w:t>
            </w:r>
          </w:p>
        </w:tc>
        <w:tc>
          <w:tcPr>
            <w:tcW w:w="803" w:type="dxa"/>
            <w:tcBorders>
              <w:right w:val="single" w:sz="4" w:space="0" w:color="auto"/>
            </w:tcBorders>
          </w:tcPr>
          <w:p w14:paraId="0E79C2D7" w14:textId="77777777" w:rsidR="003163B7" w:rsidRDefault="003163B7" w:rsidP="00E65AD4">
            <w:pPr>
              <w:jc w:val="right"/>
            </w:pPr>
            <w: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double" w:sz="4" w:space="0" w:color="auto"/>
            </w:tcBorders>
          </w:tcPr>
          <w:p w14:paraId="703469A0" w14:textId="77777777" w:rsidR="003163B7" w:rsidRDefault="004C6F9C" w:rsidP="00E65AD4">
            <w:pPr>
              <w:jc w:val="right"/>
            </w:pPr>
            <w:r>
              <w:t>12</w:t>
            </w:r>
          </w:p>
        </w:tc>
        <w:tc>
          <w:tcPr>
            <w:tcW w:w="900" w:type="dxa"/>
            <w:tcBorders>
              <w:left w:val="double" w:sz="4" w:space="0" w:color="auto"/>
            </w:tcBorders>
          </w:tcPr>
          <w:p w14:paraId="25C50FD2" w14:textId="77777777" w:rsidR="003163B7" w:rsidRDefault="003163B7" w:rsidP="004C6F9C">
            <w:pPr>
              <w:ind w:left="46"/>
              <w:jc w:val="right"/>
            </w:pPr>
            <w:r>
              <w:t>1</w:t>
            </w:r>
          </w:p>
        </w:tc>
        <w:tc>
          <w:tcPr>
            <w:tcW w:w="900" w:type="dxa"/>
          </w:tcPr>
          <w:p w14:paraId="13FCA5F6" w14:textId="77777777" w:rsidR="003163B7" w:rsidRDefault="003163B7" w:rsidP="00E65AD4">
            <w:pPr>
              <w:jc w:val="right"/>
            </w:pPr>
            <w:r>
              <w:t>18</w:t>
            </w:r>
          </w:p>
        </w:tc>
        <w:tc>
          <w:tcPr>
            <w:tcW w:w="900" w:type="dxa"/>
          </w:tcPr>
          <w:p w14:paraId="5E778A75" w14:textId="77777777" w:rsidR="003163B7" w:rsidRDefault="003163B7" w:rsidP="00E65AD4">
            <w:pPr>
              <w:jc w:val="right"/>
            </w:pPr>
            <w:r>
              <w:t>12</w:t>
            </w:r>
          </w:p>
        </w:tc>
        <w:tc>
          <w:tcPr>
            <w:tcW w:w="900" w:type="dxa"/>
          </w:tcPr>
          <w:p w14:paraId="2B079E45" w14:textId="77777777" w:rsidR="003163B7" w:rsidRDefault="003163B7" w:rsidP="00E65AD4">
            <w:pPr>
              <w:jc w:val="right"/>
            </w:pPr>
            <w:r>
              <w:t>-</w:t>
            </w:r>
          </w:p>
        </w:tc>
        <w:tc>
          <w:tcPr>
            <w:tcW w:w="715" w:type="dxa"/>
          </w:tcPr>
          <w:p w14:paraId="5E4F88E4" w14:textId="77777777" w:rsidR="003163B7" w:rsidRDefault="004C6F9C" w:rsidP="00E65AD4">
            <w:pPr>
              <w:ind w:hanging="299"/>
              <w:jc w:val="right"/>
            </w:pPr>
            <w:r>
              <w:t>31</w:t>
            </w:r>
          </w:p>
        </w:tc>
      </w:tr>
      <w:tr w:rsidR="00EA51F6" w14:paraId="4C47F93F" w14:textId="77777777" w:rsidTr="00A259EA">
        <w:tc>
          <w:tcPr>
            <w:tcW w:w="987" w:type="dxa"/>
          </w:tcPr>
          <w:p w14:paraId="3663F77A" w14:textId="77777777" w:rsidR="003163B7" w:rsidRDefault="003163B7" w:rsidP="004C6F9C">
            <w:pPr>
              <w:ind w:hanging="285"/>
            </w:pPr>
            <w:r>
              <w:t>2 East</w:t>
            </w:r>
          </w:p>
        </w:tc>
        <w:tc>
          <w:tcPr>
            <w:tcW w:w="876" w:type="dxa"/>
          </w:tcPr>
          <w:p w14:paraId="3419D837" w14:textId="77777777" w:rsidR="003163B7" w:rsidRDefault="003163B7" w:rsidP="00E65AD4">
            <w:pPr>
              <w:jc w:val="right"/>
            </w:pPr>
            <w:r>
              <w:t>7</w:t>
            </w:r>
          </w:p>
        </w:tc>
        <w:tc>
          <w:tcPr>
            <w:tcW w:w="872" w:type="dxa"/>
          </w:tcPr>
          <w:p w14:paraId="5E88881A" w14:textId="77777777" w:rsidR="003163B7" w:rsidRDefault="003163B7" w:rsidP="00E65AD4">
            <w:pPr>
              <w:jc w:val="right"/>
            </w:pPr>
            <w:r>
              <w:t>8</w:t>
            </w:r>
          </w:p>
        </w:tc>
        <w:tc>
          <w:tcPr>
            <w:tcW w:w="872" w:type="dxa"/>
          </w:tcPr>
          <w:p w14:paraId="36DA2A48" w14:textId="77777777" w:rsidR="003163B7" w:rsidRDefault="003163B7" w:rsidP="00E65AD4">
            <w:pPr>
              <w:jc w:val="right"/>
            </w:pPr>
            <w:r>
              <w:t>9</w:t>
            </w:r>
          </w:p>
        </w:tc>
        <w:tc>
          <w:tcPr>
            <w:tcW w:w="803" w:type="dxa"/>
            <w:tcBorders>
              <w:right w:val="single" w:sz="4" w:space="0" w:color="auto"/>
            </w:tcBorders>
          </w:tcPr>
          <w:p w14:paraId="6A94E804" w14:textId="77777777" w:rsidR="003163B7" w:rsidRDefault="003163B7" w:rsidP="00E65AD4">
            <w:pPr>
              <w:jc w:val="right"/>
            </w:pPr>
            <w:r>
              <w:t>32</w:t>
            </w:r>
          </w:p>
        </w:tc>
        <w:tc>
          <w:tcPr>
            <w:tcW w:w="900" w:type="dxa"/>
            <w:tcBorders>
              <w:left w:val="single" w:sz="4" w:space="0" w:color="auto"/>
              <w:right w:val="double" w:sz="4" w:space="0" w:color="auto"/>
            </w:tcBorders>
          </w:tcPr>
          <w:p w14:paraId="6D95D5D0" w14:textId="005A3A70" w:rsidR="003163B7" w:rsidRDefault="000C1F65" w:rsidP="00E65AD4">
            <w:pPr>
              <w:jc w:val="right"/>
            </w:pPr>
            <w:r>
              <w:t>5</w:t>
            </w:r>
            <w:r w:rsidR="004C6F9C">
              <w:t>6</w:t>
            </w:r>
          </w:p>
        </w:tc>
        <w:tc>
          <w:tcPr>
            <w:tcW w:w="900" w:type="dxa"/>
            <w:tcBorders>
              <w:left w:val="double" w:sz="4" w:space="0" w:color="auto"/>
            </w:tcBorders>
          </w:tcPr>
          <w:p w14:paraId="28389023" w14:textId="77777777" w:rsidR="003163B7" w:rsidRDefault="003163B7" w:rsidP="004C6F9C">
            <w:pPr>
              <w:ind w:left="46"/>
              <w:jc w:val="right"/>
            </w:pPr>
            <w:r>
              <w:t>6</w:t>
            </w:r>
          </w:p>
        </w:tc>
        <w:tc>
          <w:tcPr>
            <w:tcW w:w="900" w:type="dxa"/>
          </w:tcPr>
          <w:p w14:paraId="1CFE670F" w14:textId="20807D15" w:rsidR="003163B7" w:rsidRDefault="000C1F65" w:rsidP="00E65AD4">
            <w:pPr>
              <w:jc w:val="right"/>
            </w:pPr>
            <w:r>
              <w:t>4</w:t>
            </w:r>
          </w:p>
        </w:tc>
        <w:tc>
          <w:tcPr>
            <w:tcW w:w="900" w:type="dxa"/>
          </w:tcPr>
          <w:p w14:paraId="66C463D8" w14:textId="7C4B506A" w:rsidR="003163B7" w:rsidRDefault="000C1F65" w:rsidP="00E65AD4">
            <w:pPr>
              <w:jc w:val="right"/>
            </w:pPr>
            <w:r>
              <w:t>21</w:t>
            </w:r>
          </w:p>
        </w:tc>
        <w:tc>
          <w:tcPr>
            <w:tcW w:w="900" w:type="dxa"/>
          </w:tcPr>
          <w:p w14:paraId="1737348E" w14:textId="7058ED2A" w:rsidR="003163B7" w:rsidRDefault="000C1F65" w:rsidP="00E65AD4">
            <w:pPr>
              <w:jc w:val="right"/>
            </w:pPr>
            <w:r>
              <w:t>-</w:t>
            </w:r>
          </w:p>
        </w:tc>
        <w:tc>
          <w:tcPr>
            <w:tcW w:w="715" w:type="dxa"/>
          </w:tcPr>
          <w:p w14:paraId="3BE7F252" w14:textId="77777777" w:rsidR="003163B7" w:rsidRDefault="004C6F9C" w:rsidP="004C6F9C">
            <w:pPr>
              <w:ind w:hanging="329"/>
              <w:jc w:val="right"/>
            </w:pPr>
            <w:r>
              <w:t>31</w:t>
            </w:r>
          </w:p>
        </w:tc>
      </w:tr>
      <w:tr w:rsidR="00EA51F6" w14:paraId="31724A39" w14:textId="77777777" w:rsidTr="00A259EA">
        <w:tc>
          <w:tcPr>
            <w:tcW w:w="987" w:type="dxa"/>
          </w:tcPr>
          <w:p w14:paraId="0031CE57" w14:textId="77777777" w:rsidR="003163B7" w:rsidRDefault="003163B7" w:rsidP="004C6F9C">
            <w:pPr>
              <w:ind w:hanging="285"/>
            </w:pPr>
            <w:r>
              <w:t>2 West</w:t>
            </w:r>
          </w:p>
        </w:tc>
        <w:tc>
          <w:tcPr>
            <w:tcW w:w="876" w:type="dxa"/>
          </w:tcPr>
          <w:p w14:paraId="11C59B07" w14:textId="77777777" w:rsidR="003163B7" w:rsidRDefault="003163B7" w:rsidP="00E65AD4">
            <w:pPr>
              <w:jc w:val="right"/>
            </w:pPr>
            <w:r>
              <w:t>5</w:t>
            </w:r>
          </w:p>
        </w:tc>
        <w:tc>
          <w:tcPr>
            <w:tcW w:w="872" w:type="dxa"/>
          </w:tcPr>
          <w:p w14:paraId="64D91097" w14:textId="77777777" w:rsidR="003163B7" w:rsidRDefault="003163B7" w:rsidP="00E65AD4">
            <w:pPr>
              <w:jc w:val="right"/>
            </w:pPr>
            <w:r>
              <w:t>6</w:t>
            </w:r>
          </w:p>
        </w:tc>
        <w:tc>
          <w:tcPr>
            <w:tcW w:w="872" w:type="dxa"/>
          </w:tcPr>
          <w:p w14:paraId="765E7023" w14:textId="77777777" w:rsidR="003163B7" w:rsidRDefault="003163B7" w:rsidP="00E65AD4">
            <w:pPr>
              <w:jc w:val="right"/>
            </w:pPr>
            <w:r>
              <w:t>24</w:t>
            </w:r>
          </w:p>
        </w:tc>
        <w:tc>
          <w:tcPr>
            <w:tcW w:w="803" w:type="dxa"/>
            <w:tcBorders>
              <w:right w:val="single" w:sz="4" w:space="0" w:color="auto"/>
            </w:tcBorders>
          </w:tcPr>
          <w:p w14:paraId="2000E7BA" w14:textId="77777777" w:rsidR="003163B7" w:rsidRDefault="003163B7" w:rsidP="00E65AD4">
            <w:pPr>
              <w:jc w:val="right"/>
            </w:pPr>
            <w: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double" w:sz="4" w:space="0" w:color="auto"/>
            </w:tcBorders>
          </w:tcPr>
          <w:p w14:paraId="5DC68B88" w14:textId="77777777" w:rsidR="003163B7" w:rsidRDefault="004C6F9C" w:rsidP="00E65AD4">
            <w:pPr>
              <w:jc w:val="right"/>
            </w:pPr>
            <w:r>
              <w:t>35</w:t>
            </w:r>
          </w:p>
        </w:tc>
        <w:tc>
          <w:tcPr>
            <w:tcW w:w="900" w:type="dxa"/>
            <w:tcBorders>
              <w:left w:val="double" w:sz="4" w:space="0" w:color="auto"/>
            </w:tcBorders>
          </w:tcPr>
          <w:p w14:paraId="24E3CCC1" w14:textId="77777777" w:rsidR="003163B7" w:rsidRDefault="003163B7" w:rsidP="004C6F9C">
            <w:pPr>
              <w:ind w:left="46"/>
              <w:jc w:val="right"/>
            </w:pPr>
            <w:r>
              <w:t>5</w:t>
            </w:r>
          </w:p>
        </w:tc>
        <w:tc>
          <w:tcPr>
            <w:tcW w:w="900" w:type="dxa"/>
          </w:tcPr>
          <w:p w14:paraId="5232D49D" w14:textId="77777777" w:rsidR="003163B7" w:rsidRDefault="003163B7" w:rsidP="00E65AD4">
            <w:pPr>
              <w:jc w:val="right"/>
            </w:pPr>
            <w:r>
              <w:t>6</w:t>
            </w:r>
          </w:p>
        </w:tc>
        <w:tc>
          <w:tcPr>
            <w:tcW w:w="900" w:type="dxa"/>
          </w:tcPr>
          <w:p w14:paraId="03137656" w14:textId="77777777" w:rsidR="003163B7" w:rsidRDefault="003163B7" w:rsidP="00E65AD4">
            <w:pPr>
              <w:jc w:val="right"/>
            </w:pPr>
            <w:r>
              <w:t>24</w:t>
            </w:r>
          </w:p>
        </w:tc>
        <w:tc>
          <w:tcPr>
            <w:tcW w:w="900" w:type="dxa"/>
          </w:tcPr>
          <w:p w14:paraId="1CAF78EB" w14:textId="77777777" w:rsidR="003163B7" w:rsidRDefault="003163B7" w:rsidP="00E65AD4">
            <w:pPr>
              <w:jc w:val="right"/>
            </w:pPr>
            <w:r>
              <w:t>-</w:t>
            </w:r>
          </w:p>
        </w:tc>
        <w:tc>
          <w:tcPr>
            <w:tcW w:w="715" w:type="dxa"/>
          </w:tcPr>
          <w:p w14:paraId="12BE8147" w14:textId="77777777" w:rsidR="003163B7" w:rsidRDefault="004C6F9C" w:rsidP="004C6F9C">
            <w:pPr>
              <w:ind w:hanging="329"/>
              <w:jc w:val="right"/>
            </w:pPr>
            <w:r>
              <w:t>35</w:t>
            </w:r>
          </w:p>
        </w:tc>
      </w:tr>
      <w:tr w:rsidR="00EA51F6" w14:paraId="59A174AA" w14:textId="77777777" w:rsidTr="00A259EA">
        <w:tc>
          <w:tcPr>
            <w:tcW w:w="987" w:type="dxa"/>
          </w:tcPr>
          <w:p w14:paraId="089646D9" w14:textId="77777777" w:rsidR="003163B7" w:rsidRDefault="003163B7" w:rsidP="004C6F9C">
            <w:pPr>
              <w:ind w:hanging="285"/>
            </w:pPr>
            <w:r>
              <w:t>3 West</w:t>
            </w:r>
          </w:p>
        </w:tc>
        <w:tc>
          <w:tcPr>
            <w:tcW w:w="876" w:type="dxa"/>
          </w:tcPr>
          <w:p w14:paraId="0828BA05" w14:textId="77777777" w:rsidR="003163B7" w:rsidRDefault="003163B7" w:rsidP="00E65AD4">
            <w:pPr>
              <w:jc w:val="right"/>
            </w:pPr>
            <w:r>
              <w:t>5</w:t>
            </w:r>
          </w:p>
        </w:tc>
        <w:tc>
          <w:tcPr>
            <w:tcW w:w="872" w:type="dxa"/>
          </w:tcPr>
          <w:p w14:paraId="1D74F45C" w14:textId="77777777" w:rsidR="003163B7" w:rsidRDefault="003163B7" w:rsidP="00E65AD4">
            <w:pPr>
              <w:jc w:val="right"/>
            </w:pPr>
            <w:r>
              <w:t>6</w:t>
            </w:r>
          </w:p>
        </w:tc>
        <w:tc>
          <w:tcPr>
            <w:tcW w:w="872" w:type="dxa"/>
          </w:tcPr>
          <w:p w14:paraId="2ACF3D26" w14:textId="77777777" w:rsidR="003163B7" w:rsidRDefault="003163B7" w:rsidP="00E65AD4">
            <w:pPr>
              <w:jc w:val="right"/>
            </w:pPr>
            <w:r>
              <w:t>27</w:t>
            </w:r>
          </w:p>
        </w:tc>
        <w:tc>
          <w:tcPr>
            <w:tcW w:w="803" w:type="dxa"/>
            <w:tcBorders>
              <w:right w:val="single" w:sz="4" w:space="0" w:color="auto"/>
            </w:tcBorders>
          </w:tcPr>
          <w:p w14:paraId="6B699878" w14:textId="77777777" w:rsidR="003163B7" w:rsidRDefault="003163B7" w:rsidP="00E65AD4">
            <w:pPr>
              <w:jc w:val="right"/>
            </w:pPr>
            <w:r>
              <w:t>-</w:t>
            </w:r>
          </w:p>
        </w:tc>
        <w:tc>
          <w:tcPr>
            <w:tcW w:w="900" w:type="dxa"/>
            <w:tcBorders>
              <w:left w:val="single" w:sz="4" w:space="0" w:color="auto"/>
              <w:right w:val="double" w:sz="4" w:space="0" w:color="auto"/>
            </w:tcBorders>
          </w:tcPr>
          <w:p w14:paraId="4D0B203D" w14:textId="77777777" w:rsidR="003163B7" w:rsidRDefault="004C6F9C" w:rsidP="00E65AD4">
            <w:pPr>
              <w:jc w:val="right"/>
            </w:pPr>
            <w:r>
              <w:t>38</w:t>
            </w:r>
          </w:p>
        </w:tc>
        <w:tc>
          <w:tcPr>
            <w:tcW w:w="900" w:type="dxa"/>
            <w:tcBorders>
              <w:left w:val="double" w:sz="4" w:space="0" w:color="auto"/>
            </w:tcBorders>
          </w:tcPr>
          <w:p w14:paraId="3EE0ACAF" w14:textId="77777777" w:rsidR="003163B7" w:rsidRDefault="003163B7" w:rsidP="004C6F9C">
            <w:pPr>
              <w:ind w:left="46"/>
              <w:jc w:val="right"/>
            </w:pPr>
            <w:r>
              <w:t>5</w:t>
            </w:r>
          </w:p>
        </w:tc>
        <w:tc>
          <w:tcPr>
            <w:tcW w:w="900" w:type="dxa"/>
          </w:tcPr>
          <w:p w14:paraId="4C4D9E53" w14:textId="77777777" w:rsidR="003163B7" w:rsidRDefault="003163B7" w:rsidP="00E65AD4">
            <w:pPr>
              <w:jc w:val="right"/>
            </w:pPr>
            <w:r>
              <w:t>6</w:t>
            </w:r>
          </w:p>
        </w:tc>
        <w:tc>
          <w:tcPr>
            <w:tcW w:w="900" w:type="dxa"/>
          </w:tcPr>
          <w:p w14:paraId="58BFAD71" w14:textId="77777777" w:rsidR="003163B7" w:rsidRDefault="003163B7" w:rsidP="00E65AD4">
            <w:pPr>
              <w:jc w:val="right"/>
            </w:pPr>
            <w:r>
              <w:t>27</w:t>
            </w:r>
          </w:p>
        </w:tc>
        <w:tc>
          <w:tcPr>
            <w:tcW w:w="900" w:type="dxa"/>
          </w:tcPr>
          <w:p w14:paraId="4C6DB958" w14:textId="77777777" w:rsidR="003163B7" w:rsidRDefault="003163B7" w:rsidP="00E65AD4">
            <w:pPr>
              <w:jc w:val="right"/>
            </w:pPr>
            <w:r>
              <w:t>-</w:t>
            </w:r>
          </w:p>
        </w:tc>
        <w:tc>
          <w:tcPr>
            <w:tcW w:w="715" w:type="dxa"/>
          </w:tcPr>
          <w:p w14:paraId="286C3106" w14:textId="77777777" w:rsidR="003163B7" w:rsidRDefault="004C6F9C" w:rsidP="004C6F9C">
            <w:pPr>
              <w:ind w:hanging="329"/>
              <w:jc w:val="right"/>
            </w:pPr>
            <w:r>
              <w:t>38</w:t>
            </w:r>
          </w:p>
        </w:tc>
      </w:tr>
      <w:tr w:rsidR="00EA51F6" w14:paraId="6308B0DD" w14:textId="77777777" w:rsidTr="00A259EA">
        <w:tc>
          <w:tcPr>
            <w:tcW w:w="987" w:type="dxa"/>
          </w:tcPr>
          <w:p w14:paraId="686A46DF" w14:textId="77777777" w:rsidR="003163B7" w:rsidRDefault="003163B7" w:rsidP="004C6F9C">
            <w:pPr>
              <w:ind w:hanging="285"/>
            </w:pPr>
            <w:r>
              <w:t>TOTAL</w:t>
            </w:r>
          </w:p>
        </w:tc>
        <w:tc>
          <w:tcPr>
            <w:tcW w:w="876" w:type="dxa"/>
          </w:tcPr>
          <w:p w14:paraId="502DD2C5" w14:textId="77777777" w:rsidR="003163B7" w:rsidRDefault="003163B7" w:rsidP="00E65AD4">
            <w:pPr>
              <w:jc w:val="right"/>
            </w:pPr>
            <w:r>
              <w:t>22</w:t>
            </w:r>
          </w:p>
        </w:tc>
        <w:tc>
          <w:tcPr>
            <w:tcW w:w="872" w:type="dxa"/>
          </w:tcPr>
          <w:p w14:paraId="08FBAFC7" w14:textId="77777777" w:rsidR="003163B7" w:rsidRDefault="003163B7" w:rsidP="00E65AD4">
            <w:pPr>
              <w:jc w:val="right"/>
            </w:pPr>
            <w:r>
              <w:t>34</w:t>
            </w:r>
          </w:p>
        </w:tc>
        <w:tc>
          <w:tcPr>
            <w:tcW w:w="872" w:type="dxa"/>
          </w:tcPr>
          <w:p w14:paraId="3A932176" w14:textId="77777777" w:rsidR="003163B7" w:rsidRDefault="003163B7" w:rsidP="00E65AD4">
            <w:pPr>
              <w:jc w:val="right"/>
            </w:pPr>
            <w:r>
              <w:t>90</w:t>
            </w:r>
          </w:p>
        </w:tc>
        <w:tc>
          <w:tcPr>
            <w:tcW w:w="803" w:type="dxa"/>
            <w:tcBorders>
              <w:bottom w:val="single" w:sz="4" w:space="0" w:color="auto"/>
              <w:right w:val="single" w:sz="4" w:space="0" w:color="auto"/>
            </w:tcBorders>
          </w:tcPr>
          <w:p w14:paraId="3977803D" w14:textId="77777777" w:rsidR="003163B7" w:rsidRDefault="003163B7" w:rsidP="00E65AD4">
            <w:pPr>
              <w:jc w:val="right"/>
            </w:pPr>
            <w:r>
              <w:t>44</w:t>
            </w:r>
          </w:p>
        </w:tc>
        <w:tc>
          <w:tcPr>
            <w:tcW w:w="900" w:type="dxa"/>
            <w:tcBorders>
              <w:left w:val="single" w:sz="4" w:space="0" w:color="auto"/>
              <w:right w:val="double" w:sz="4" w:space="0" w:color="auto"/>
            </w:tcBorders>
          </w:tcPr>
          <w:p w14:paraId="387F6BDE" w14:textId="1E8F4B70" w:rsidR="003163B7" w:rsidRDefault="000C1F65" w:rsidP="00A259EA">
            <w:pPr>
              <w:ind w:hanging="194"/>
              <w:jc w:val="right"/>
            </w:pPr>
            <w:r>
              <w:t>190</w:t>
            </w:r>
          </w:p>
        </w:tc>
        <w:tc>
          <w:tcPr>
            <w:tcW w:w="900" w:type="dxa"/>
            <w:tcBorders>
              <w:left w:val="double" w:sz="4" w:space="0" w:color="auto"/>
            </w:tcBorders>
          </w:tcPr>
          <w:p w14:paraId="0B59F6F9" w14:textId="77777777" w:rsidR="003163B7" w:rsidRDefault="003163B7" w:rsidP="004C6F9C">
            <w:pPr>
              <w:ind w:left="46"/>
              <w:jc w:val="right"/>
            </w:pPr>
            <w:r>
              <w:t>25</w:t>
            </w:r>
          </w:p>
        </w:tc>
        <w:tc>
          <w:tcPr>
            <w:tcW w:w="900" w:type="dxa"/>
          </w:tcPr>
          <w:p w14:paraId="15646156" w14:textId="5C04C3E8" w:rsidR="003163B7" w:rsidRDefault="003163B7" w:rsidP="00E65AD4">
            <w:pPr>
              <w:jc w:val="right"/>
            </w:pPr>
            <w:r>
              <w:t>5</w:t>
            </w:r>
            <w:r w:rsidR="00257306">
              <w:t>6</w:t>
            </w:r>
          </w:p>
        </w:tc>
        <w:tc>
          <w:tcPr>
            <w:tcW w:w="900" w:type="dxa"/>
          </w:tcPr>
          <w:p w14:paraId="46F6E088" w14:textId="4F231CE0" w:rsidR="003163B7" w:rsidRDefault="00257306" w:rsidP="00E65AD4">
            <w:pPr>
              <w:jc w:val="right"/>
            </w:pPr>
            <w:r>
              <w:t>84</w:t>
            </w:r>
          </w:p>
        </w:tc>
        <w:tc>
          <w:tcPr>
            <w:tcW w:w="900" w:type="dxa"/>
          </w:tcPr>
          <w:p w14:paraId="08109568" w14:textId="4FF73753" w:rsidR="003163B7" w:rsidRDefault="00257306" w:rsidP="00E65AD4">
            <w:pPr>
              <w:jc w:val="right"/>
            </w:pPr>
            <w:r>
              <w:t>-</w:t>
            </w:r>
          </w:p>
        </w:tc>
        <w:tc>
          <w:tcPr>
            <w:tcW w:w="715" w:type="dxa"/>
          </w:tcPr>
          <w:p w14:paraId="7F405BA4" w14:textId="77777777" w:rsidR="003163B7" w:rsidRDefault="004C6F9C" w:rsidP="004C6F9C">
            <w:pPr>
              <w:ind w:hanging="329"/>
              <w:jc w:val="right"/>
            </w:pPr>
            <w:r>
              <w:t>165</w:t>
            </w:r>
          </w:p>
        </w:tc>
      </w:tr>
    </w:tbl>
    <w:p w14:paraId="550BB84B" w14:textId="3AF5ACE0" w:rsidR="00B47B69" w:rsidRDefault="00B47B69" w:rsidP="00150BA3">
      <w:pPr>
        <w:pStyle w:val="ListParagraph"/>
        <w:ind w:left="0"/>
        <w:rPr>
          <w:rFonts w:ascii="Garamond" w:hAnsi="Garamond"/>
          <w:sz w:val="24"/>
          <w:szCs w:val="24"/>
        </w:rPr>
      </w:pPr>
    </w:p>
    <w:p w14:paraId="5F760C17" w14:textId="39D32159" w:rsidR="00150BA3" w:rsidRDefault="00B47B69" w:rsidP="00150BA3">
      <w:pPr>
        <w:pStyle w:val="ListParagraph"/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3.</w:t>
      </w:r>
      <w:r w:rsidR="00266EB7" w:rsidRPr="00EE0143">
        <w:rPr>
          <w:rFonts w:ascii="Garamond" w:hAnsi="Garamond"/>
          <w:sz w:val="24"/>
          <w:szCs w:val="24"/>
        </w:rPr>
        <w:t xml:space="preserve"> </w:t>
      </w:r>
      <w:r w:rsidR="00150BA3" w:rsidRPr="00EE0143">
        <w:rPr>
          <w:rFonts w:ascii="Garamond" w:hAnsi="Garamond"/>
          <w:sz w:val="24"/>
          <w:szCs w:val="24"/>
        </w:rPr>
        <w:t>Clarify whether or not you own the property. If not, confirm that the proposed project is permitted by lease/landlord.</w:t>
      </w:r>
      <w:bookmarkStart w:id="0" w:name="_GoBack"/>
      <w:bookmarkEnd w:id="0"/>
    </w:p>
    <w:p w14:paraId="4EBAA738" w14:textId="77777777" w:rsidR="00D5372F" w:rsidRDefault="00D5372F" w:rsidP="00150BA3">
      <w:pPr>
        <w:pStyle w:val="ListParagraph"/>
        <w:ind w:left="0"/>
        <w:rPr>
          <w:rFonts w:ascii="Garamond" w:hAnsi="Garamond"/>
          <w:sz w:val="24"/>
          <w:szCs w:val="24"/>
        </w:rPr>
      </w:pPr>
    </w:p>
    <w:p w14:paraId="69ADF984" w14:textId="77777777" w:rsidR="00D5372F" w:rsidRDefault="00D5372F" w:rsidP="00150BA3">
      <w:pPr>
        <w:pStyle w:val="ListParagraph"/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u w:val="single"/>
        </w:rPr>
        <w:t>Response from Applicant:</w:t>
      </w:r>
    </w:p>
    <w:p w14:paraId="524A258D" w14:textId="77777777" w:rsidR="00D5372F" w:rsidRPr="00EA51F6" w:rsidRDefault="00D5372F" w:rsidP="00150BA3">
      <w:pPr>
        <w:pStyle w:val="ListParagraph"/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The Applicant, Advocate Healthcare of East Boston, LLC, is the owner of the property.</w:t>
      </w:r>
      <w:r w:rsidR="003163B7">
        <w:rPr>
          <w:rFonts w:ascii="Garamond" w:hAnsi="Garamond"/>
          <w:sz w:val="24"/>
          <w:szCs w:val="24"/>
        </w:rPr>
        <w:t xml:space="preserve">  Please see the attached deed recorded at the Suffolk County Registry of Deeds</w:t>
      </w:r>
      <w:r w:rsidR="003163B7" w:rsidRPr="00EA51F6">
        <w:rPr>
          <w:rFonts w:ascii="Garamond" w:hAnsi="Garamond"/>
          <w:sz w:val="24"/>
          <w:szCs w:val="24"/>
        </w:rPr>
        <w:t xml:space="preserve">.  </w:t>
      </w:r>
      <w:r w:rsidR="003163B7" w:rsidRPr="00EA51F6">
        <w:rPr>
          <w:rFonts w:ascii="Garamond" w:hAnsi="Garamond"/>
          <w:sz w:val="24"/>
          <w:szCs w:val="24"/>
          <w:u w:val="single"/>
        </w:rPr>
        <w:t>Exhibit A</w:t>
      </w:r>
      <w:r w:rsidR="003163B7" w:rsidRPr="00EA51F6">
        <w:rPr>
          <w:rFonts w:ascii="Garamond" w:hAnsi="Garamond"/>
          <w:sz w:val="24"/>
          <w:szCs w:val="24"/>
        </w:rPr>
        <w:t>.</w:t>
      </w:r>
    </w:p>
    <w:p w14:paraId="018F81F2" w14:textId="77777777" w:rsidR="00D5372F" w:rsidRPr="00D5372F" w:rsidRDefault="00D5372F" w:rsidP="00150BA3">
      <w:pPr>
        <w:pStyle w:val="ListParagraph"/>
        <w:ind w:left="0"/>
        <w:rPr>
          <w:rFonts w:ascii="Garamond" w:hAnsi="Garamond"/>
          <w:sz w:val="24"/>
          <w:szCs w:val="24"/>
        </w:rPr>
      </w:pPr>
    </w:p>
    <w:p w14:paraId="7978CDB8" w14:textId="77777777" w:rsidR="00423D42" w:rsidRPr="00EE0143" w:rsidRDefault="00423D42" w:rsidP="00423D42">
      <w:pPr>
        <w:pStyle w:val="ListParagraph"/>
        <w:ind w:left="0"/>
        <w:rPr>
          <w:rFonts w:ascii="Garamond" w:hAnsi="Garamond"/>
          <w:sz w:val="24"/>
          <w:szCs w:val="24"/>
        </w:rPr>
      </w:pPr>
    </w:p>
    <w:p w14:paraId="2A78FD83" w14:textId="77777777" w:rsidR="00D81938" w:rsidRPr="00EE0143" w:rsidRDefault="00D81938" w:rsidP="00D81938">
      <w:pPr>
        <w:pStyle w:val="ListParagraph"/>
        <w:ind w:left="0"/>
        <w:rPr>
          <w:rFonts w:ascii="Garamond" w:hAnsi="Garamond"/>
          <w:sz w:val="24"/>
          <w:szCs w:val="24"/>
        </w:rPr>
      </w:pPr>
      <w:r w:rsidRPr="00EE0143">
        <w:rPr>
          <w:rFonts w:ascii="Garamond" w:hAnsi="Garamond"/>
          <w:sz w:val="24"/>
          <w:szCs w:val="24"/>
        </w:rPr>
        <w:t xml:space="preserve">4. You state that you intend to seek </w:t>
      </w:r>
      <w:r w:rsidR="00567AD4">
        <w:rPr>
          <w:rFonts w:ascii="Garamond" w:hAnsi="Garamond"/>
          <w:bCs/>
          <w:sz w:val="24"/>
          <w:szCs w:val="24"/>
        </w:rPr>
        <w:t xml:space="preserve">reclassification </w:t>
      </w:r>
      <w:r w:rsidRPr="00EE0143">
        <w:rPr>
          <w:rFonts w:ascii="Garamond" w:hAnsi="Garamond"/>
          <w:sz w:val="24"/>
          <w:szCs w:val="24"/>
        </w:rPr>
        <w:t>for level II beds</w:t>
      </w:r>
      <w:r w:rsidR="00567AD4">
        <w:rPr>
          <w:rStyle w:val="FootnoteReference"/>
          <w:rFonts w:ascii="Garamond" w:hAnsi="Garamond"/>
          <w:sz w:val="24"/>
          <w:szCs w:val="24"/>
        </w:rPr>
        <w:footnoteReference w:id="1"/>
      </w:r>
      <w:r w:rsidRPr="00EE0143">
        <w:rPr>
          <w:rFonts w:ascii="Garamond" w:hAnsi="Garamond"/>
          <w:sz w:val="24"/>
          <w:szCs w:val="24"/>
        </w:rPr>
        <w:t xml:space="preserve">. </w:t>
      </w:r>
    </w:p>
    <w:p w14:paraId="7EA25EBB" w14:textId="77777777" w:rsidR="00D81938" w:rsidRPr="00EE0143" w:rsidRDefault="00D81938" w:rsidP="00D81938">
      <w:pPr>
        <w:pStyle w:val="ListParagraph"/>
        <w:numPr>
          <w:ilvl w:val="0"/>
          <w:numId w:val="37"/>
        </w:numPr>
        <w:rPr>
          <w:rFonts w:ascii="Garamond" w:hAnsi="Garamond"/>
          <w:sz w:val="24"/>
          <w:szCs w:val="24"/>
        </w:rPr>
      </w:pPr>
      <w:r w:rsidRPr="00EE0143">
        <w:rPr>
          <w:rFonts w:ascii="Garamond" w:hAnsi="Garamond"/>
          <w:sz w:val="24"/>
          <w:szCs w:val="24"/>
        </w:rPr>
        <w:t xml:space="preserve">Outline your plans for seeking </w:t>
      </w:r>
      <w:r w:rsidRPr="00EE0143">
        <w:rPr>
          <w:rFonts w:ascii="Garamond" w:hAnsi="Garamond"/>
          <w:bCs/>
          <w:sz w:val="24"/>
          <w:szCs w:val="24"/>
        </w:rPr>
        <w:t>reclassification</w:t>
      </w:r>
      <w:r w:rsidRPr="00EE0143">
        <w:rPr>
          <w:rFonts w:ascii="Garamond" w:hAnsi="Garamond"/>
          <w:sz w:val="24"/>
          <w:szCs w:val="24"/>
        </w:rPr>
        <w:t xml:space="preserve"> and whether your proposal would result in a change to the number of beds you have</w:t>
      </w:r>
    </w:p>
    <w:p w14:paraId="36192B76" w14:textId="77777777" w:rsidR="00D81938" w:rsidRPr="00EE0143" w:rsidRDefault="00D81938" w:rsidP="00D81938">
      <w:pPr>
        <w:pStyle w:val="ListParagraph"/>
        <w:numPr>
          <w:ilvl w:val="0"/>
          <w:numId w:val="37"/>
        </w:numPr>
        <w:rPr>
          <w:rFonts w:ascii="Garamond" w:hAnsi="Garamond"/>
          <w:sz w:val="24"/>
          <w:szCs w:val="24"/>
        </w:rPr>
      </w:pPr>
      <w:r w:rsidRPr="00EE0143">
        <w:rPr>
          <w:rFonts w:ascii="Garamond" w:hAnsi="Garamond"/>
          <w:sz w:val="24"/>
          <w:szCs w:val="24"/>
        </w:rPr>
        <w:t>Describe how many of y</w:t>
      </w:r>
      <w:r w:rsidR="00567AD4">
        <w:rPr>
          <w:rFonts w:ascii="Garamond" w:hAnsi="Garamond"/>
          <w:sz w:val="24"/>
          <w:szCs w:val="24"/>
        </w:rPr>
        <w:t>our current Level III beds you intend to</w:t>
      </w:r>
      <w:r w:rsidRPr="00EE0143">
        <w:rPr>
          <w:rFonts w:ascii="Garamond" w:hAnsi="Garamond"/>
          <w:sz w:val="24"/>
          <w:szCs w:val="24"/>
        </w:rPr>
        <w:t xml:space="preserve"> have </w:t>
      </w:r>
      <w:r w:rsidRPr="00EE0143">
        <w:rPr>
          <w:rFonts w:ascii="Garamond" w:hAnsi="Garamond"/>
          <w:bCs/>
          <w:sz w:val="24"/>
          <w:szCs w:val="24"/>
        </w:rPr>
        <w:t>reclassified</w:t>
      </w:r>
      <w:r w:rsidRPr="00EE0143">
        <w:rPr>
          <w:rFonts w:ascii="Garamond" w:hAnsi="Garamond"/>
          <w:sz w:val="24"/>
          <w:szCs w:val="24"/>
        </w:rPr>
        <w:t xml:space="preserve"> as Level II beds </w:t>
      </w:r>
    </w:p>
    <w:p w14:paraId="7EA52DB2" w14:textId="77777777" w:rsidR="00D81938" w:rsidRPr="00EE0143" w:rsidRDefault="00D81938" w:rsidP="00D81938">
      <w:pPr>
        <w:pStyle w:val="ListParagraph"/>
        <w:numPr>
          <w:ilvl w:val="0"/>
          <w:numId w:val="37"/>
        </w:numPr>
        <w:rPr>
          <w:rFonts w:ascii="Garamond" w:hAnsi="Garamond"/>
          <w:sz w:val="24"/>
          <w:szCs w:val="24"/>
        </w:rPr>
      </w:pPr>
      <w:r w:rsidRPr="00EE0143">
        <w:rPr>
          <w:rFonts w:ascii="Garamond" w:hAnsi="Garamond"/>
          <w:sz w:val="24"/>
          <w:szCs w:val="24"/>
        </w:rPr>
        <w:t xml:space="preserve">Explain if there are any aspects of this Conservation project related solely to your plans to seek </w:t>
      </w:r>
      <w:r w:rsidRPr="00EE0143">
        <w:rPr>
          <w:rFonts w:ascii="Garamond" w:hAnsi="Garamond"/>
          <w:bCs/>
          <w:sz w:val="24"/>
          <w:szCs w:val="24"/>
        </w:rPr>
        <w:t>reclassification</w:t>
      </w:r>
      <w:r w:rsidRPr="00EE0143">
        <w:rPr>
          <w:rFonts w:ascii="Garamond" w:hAnsi="Garamond"/>
          <w:sz w:val="24"/>
          <w:szCs w:val="24"/>
        </w:rPr>
        <w:t xml:space="preserve"> for these additional Level II beds </w:t>
      </w:r>
    </w:p>
    <w:p w14:paraId="64D2A32B" w14:textId="1B148114" w:rsidR="00EA51F6" w:rsidRDefault="00EA51F6" w:rsidP="004A05FE">
      <w:pPr>
        <w:pStyle w:val="ListParagraph"/>
        <w:ind w:left="0"/>
        <w:rPr>
          <w:rFonts w:ascii="Garamond" w:hAnsi="Garamond"/>
          <w:sz w:val="24"/>
          <w:szCs w:val="24"/>
        </w:rPr>
      </w:pPr>
    </w:p>
    <w:p w14:paraId="69C1BC24" w14:textId="77777777" w:rsidR="00B47B69" w:rsidRDefault="00B47B69" w:rsidP="00B47B69">
      <w:pPr>
        <w:pStyle w:val="ListParagraph"/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  <w:u w:val="single"/>
        </w:rPr>
        <w:t>Response from Applicant:</w:t>
      </w:r>
    </w:p>
    <w:p w14:paraId="21D71215" w14:textId="51D3FD90" w:rsidR="00137CB3" w:rsidRPr="00EE0143" w:rsidRDefault="00B47B69" w:rsidP="004A05FE">
      <w:pPr>
        <w:pStyle w:val="ListParagraph"/>
        <w:ind w:left="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The Applicant understands that reclassification of Level III beds to Level II requires licensure approval. The Applicant did not propose any renovation work in the application related to the making a request to seek level II classification of its Level III beds; however, a</w:t>
      </w:r>
      <w:r w:rsidR="00E803C7">
        <w:rPr>
          <w:rFonts w:ascii="Garamond" w:hAnsi="Garamond"/>
          <w:sz w:val="24"/>
          <w:szCs w:val="24"/>
        </w:rPr>
        <w:t xml:space="preserve">fter further review, the Applicant does not intend to seek reclassification of its Level III beds to Level II.  The </w:t>
      </w:r>
      <w:r>
        <w:rPr>
          <w:rFonts w:ascii="Garamond" w:hAnsi="Garamond"/>
          <w:sz w:val="24"/>
          <w:szCs w:val="24"/>
        </w:rPr>
        <w:t xml:space="preserve">Level III </w:t>
      </w:r>
      <w:r w:rsidR="00E803C7">
        <w:rPr>
          <w:rFonts w:ascii="Garamond" w:hAnsi="Garamond"/>
          <w:sz w:val="24"/>
          <w:szCs w:val="24"/>
        </w:rPr>
        <w:t xml:space="preserve">beds located on the first floor and second floor </w:t>
      </w:r>
      <w:r w:rsidR="00EA51F6">
        <w:rPr>
          <w:rFonts w:ascii="Garamond" w:hAnsi="Garamond"/>
          <w:sz w:val="24"/>
          <w:szCs w:val="24"/>
        </w:rPr>
        <w:t>E</w:t>
      </w:r>
      <w:r w:rsidR="00E803C7">
        <w:rPr>
          <w:rFonts w:ascii="Garamond" w:hAnsi="Garamond"/>
          <w:sz w:val="24"/>
          <w:szCs w:val="24"/>
        </w:rPr>
        <w:t xml:space="preserve">ast </w:t>
      </w:r>
      <w:r w:rsidR="00EA51F6">
        <w:rPr>
          <w:rFonts w:ascii="Garamond" w:hAnsi="Garamond"/>
          <w:sz w:val="24"/>
          <w:szCs w:val="24"/>
        </w:rPr>
        <w:t>W</w:t>
      </w:r>
      <w:r w:rsidR="00E803C7">
        <w:rPr>
          <w:rFonts w:ascii="Garamond" w:hAnsi="Garamond"/>
          <w:sz w:val="24"/>
          <w:szCs w:val="24"/>
        </w:rPr>
        <w:t>ing will remain level III</w:t>
      </w:r>
      <w:r>
        <w:rPr>
          <w:rFonts w:ascii="Garamond" w:hAnsi="Garamond"/>
          <w:sz w:val="24"/>
          <w:szCs w:val="24"/>
        </w:rPr>
        <w:t xml:space="preserve">.  </w:t>
      </w:r>
    </w:p>
    <w:sectPr w:rsidR="00137CB3" w:rsidRPr="00EE0143" w:rsidSect="004C29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90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F09D86" w14:textId="77777777" w:rsidR="00D66F79" w:rsidRDefault="00D66F79" w:rsidP="00483D77">
      <w:pPr>
        <w:spacing w:after="0"/>
      </w:pPr>
      <w:r>
        <w:separator/>
      </w:r>
    </w:p>
  </w:endnote>
  <w:endnote w:type="continuationSeparator" w:id="0">
    <w:p w14:paraId="0DE68A83" w14:textId="77777777" w:rsidR="00D66F79" w:rsidRDefault="00D66F79" w:rsidP="00483D7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8DC1C6" w14:textId="77777777" w:rsidR="00A259EA" w:rsidRDefault="00A259E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Garamond" w:hAnsi="Garamond"/>
        <w:sz w:val="20"/>
        <w:szCs w:val="20"/>
      </w:rPr>
      <w:id w:val="13877097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E84987" w14:textId="7354191E" w:rsidR="00013B37" w:rsidRPr="00D505B4" w:rsidRDefault="00013B37" w:rsidP="00D505B4">
        <w:pPr>
          <w:ind w:left="-990"/>
          <w:jc w:val="center"/>
          <w:rPr>
            <w:rFonts w:ascii="Garamond" w:hAnsi="Garamond"/>
            <w:sz w:val="20"/>
            <w:szCs w:val="20"/>
          </w:rPr>
        </w:pPr>
        <w:r w:rsidRPr="00D505B4">
          <w:rPr>
            <w:rFonts w:ascii="Garamond" w:hAnsi="Garamond" w:cs="Times New Roman"/>
            <w:sz w:val="20"/>
            <w:szCs w:val="20"/>
          </w:rPr>
          <w:t>DPH Questions: June 5, 2019</w:t>
        </w:r>
        <w:r w:rsidR="00F5435C">
          <w:rPr>
            <w:rFonts w:ascii="Garamond" w:hAnsi="Garamond" w:cs="Times New Roman"/>
            <w:sz w:val="20"/>
            <w:szCs w:val="20"/>
          </w:rPr>
          <w:t xml:space="preserve"> </w:t>
        </w:r>
        <w:r w:rsidRPr="00D505B4">
          <w:rPr>
            <w:rFonts w:ascii="Garamond" w:hAnsi="Garamond"/>
            <w:sz w:val="20"/>
            <w:szCs w:val="20"/>
          </w:rPr>
          <w:fldChar w:fldCharType="begin"/>
        </w:r>
        <w:r w:rsidRPr="00D505B4">
          <w:rPr>
            <w:rFonts w:ascii="Garamond" w:hAnsi="Garamond"/>
            <w:sz w:val="20"/>
            <w:szCs w:val="20"/>
          </w:rPr>
          <w:instrText xml:space="preserve"> PAGE   \* MERGEFORMAT </w:instrText>
        </w:r>
        <w:r w:rsidRPr="00D505B4">
          <w:rPr>
            <w:rFonts w:ascii="Garamond" w:hAnsi="Garamond"/>
            <w:sz w:val="20"/>
            <w:szCs w:val="20"/>
          </w:rPr>
          <w:fldChar w:fldCharType="separate"/>
        </w:r>
        <w:r w:rsidR="00811C29">
          <w:rPr>
            <w:rFonts w:ascii="Garamond" w:hAnsi="Garamond"/>
            <w:noProof/>
            <w:sz w:val="20"/>
            <w:szCs w:val="20"/>
          </w:rPr>
          <w:t>3</w:t>
        </w:r>
        <w:r w:rsidRPr="00D505B4">
          <w:rPr>
            <w:rFonts w:ascii="Garamond" w:hAnsi="Garamond"/>
            <w:noProof/>
            <w:sz w:val="20"/>
            <w:szCs w:val="20"/>
          </w:rPr>
          <w:fldChar w:fldCharType="end"/>
        </w:r>
      </w:p>
    </w:sdtContent>
  </w:sdt>
  <w:p w14:paraId="44598E7E" w14:textId="77777777" w:rsidR="00013B37" w:rsidRPr="00D505B4" w:rsidRDefault="00013B37" w:rsidP="00D505B4">
    <w:pPr>
      <w:pStyle w:val="Footer"/>
      <w:ind w:left="-990"/>
      <w:rPr>
        <w:rFonts w:ascii="Garamond" w:hAnsi="Garamond"/>
        <w:sz w:val="20"/>
        <w:szCs w:val="20"/>
      </w:rPr>
    </w:pPr>
  </w:p>
  <w:p w14:paraId="3ABC586E" w14:textId="77777777" w:rsidR="00013B37" w:rsidRDefault="00013B37"/>
  <w:p w14:paraId="669959F0" w14:textId="77777777" w:rsidR="00013B37" w:rsidRDefault="00013B37"/>
  <w:p w14:paraId="241C2E32" w14:textId="63F7F311" w:rsidR="00013B37" w:rsidRPr="00257306" w:rsidRDefault="00D65B45" w:rsidP="00257306">
    <w:pPr>
      <w:pStyle w:val="DocID"/>
      <w:ind w:left="360"/>
    </w:pPr>
    <w:fldSimple w:instr=" DOCPROPERTY &quot;DocID&quot; ">
      <w:r w:rsidR="00257306">
        <w:t>693594.1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7DEB6" w14:textId="56FA696C" w:rsidR="00013B37" w:rsidRPr="004C29B2" w:rsidRDefault="00013B37" w:rsidP="00D505B4">
    <w:pPr>
      <w:rPr>
        <w:rFonts w:ascii="Garamond" w:hAnsi="Garamond"/>
        <w:i/>
        <w:sz w:val="20"/>
        <w:szCs w:val="20"/>
      </w:rPr>
    </w:pPr>
    <w:r w:rsidRPr="004C29B2">
      <w:rPr>
        <w:rFonts w:ascii="Garamond" w:hAnsi="Garamond" w:cs="Times New Roman"/>
        <w:sz w:val="20"/>
        <w:szCs w:val="20"/>
      </w:rPr>
      <w:t xml:space="preserve">DPH Questions on DoN Application </w:t>
    </w:r>
    <w:r>
      <w:rPr>
        <w:rFonts w:ascii="Garamond" w:hAnsi="Garamond" w:cs="Times New Roman"/>
        <w:sz w:val="20"/>
        <w:szCs w:val="20"/>
      </w:rPr>
      <w:t>#</w:t>
    </w:r>
    <w:r w:rsidR="00DB1D53">
      <w:rPr>
        <w:rFonts w:ascii="Garamond" w:hAnsi="Garamond" w:cs="Times New Roman"/>
        <w:sz w:val="20"/>
        <w:szCs w:val="20"/>
      </w:rPr>
      <w:t xml:space="preserve"> </w:t>
    </w:r>
    <w:r>
      <w:rPr>
        <w:rFonts w:ascii="Garamond" w:hAnsi="Garamond" w:cs="Times New Roman"/>
        <w:sz w:val="20"/>
        <w:szCs w:val="20"/>
      </w:rPr>
      <w:t>6/4/19</w:t>
    </w:r>
  </w:p>
  <w:p w14:paraId="6AA7AA28" w14:textId="3ED500CF" w:rsidR="00013B37" w:rsidRPr="00257306" w:rsidRDefault="00D65B45" w:rsidP="00257306">
    <w:pPr>
      <w:pStyle w:val="DocID"/>
      <w:ind w:left="360"/>
    </w:pPr>
    <w:fldSimple w:instr=" DOCPROPERTY &quot;DocID&quot; ">
      <w:r w:rsidR="00257306">
        <w:t>693594.1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F5C532" w14:textId="77777777" w:rsidR="00D66F79" w:rsidRDefault="00D66F79" w:rsidP="00483D77">
      <w:pPr>
        <w:spacing w:after="0"/>
      </w:pPr>
      <w:r>
        <w:separator/>
      </w:r>
    </w:p>
  </w:footnote>
  <w:footnote w:type="continuationSeparator" w:id="0">
    <w:p w14:paraId="62153DA0" w14:textId="77777777" w:rsidR="00D66F79" w:rsidRDefault="00D66F79" w:rsidP="00483D77">
      <w:pPr>
        <w:spacing w:after="0"/>
      </w:pPr>
      <w:r>
        <w:continuationSeparator/>
      </w:r>
    </w:p>
  </w:footnote>
  <w:footnote w:id="1">
    <w:p w14:paraId="49FA60D2" w14:textId="77777777" w:rsidR="00567AD4" w:rsidRDefault="00567AD4">
      <w:pPr>
        <w:pStyle w:val="FootnoteText"/>
        <w:rPr>
          <w:rFonts w:ascii="Garamond" w:hAnsi="Garamond"/>
        </w:rPr>
      </w:pPr>
      <w:r w:rsidRPr="00567AD4">
        <w:rPr>
          <w:rStyle w:val="FootnoteReference"/>
          <w:rFonts w:ascii="Garamond" w:hAnsi="Garamond"/>
        </w:rPr>
        <w:footnoteRef/>
      </w:r>
      <w:r w:rsidRPr="00567AD4">
        <w:rPr>
          <w:rFonts w:ascii="Garamond" w:hAnsi="Garamond"/>
        </w:rPr>
        <w:t xml:space="preserve"> although changing from Level III to Level II beds is not a DoN event, we note that you must obtain written approval to reclassify beds under the applicable licensure regulation (105 CMR 153.027).</w:t>
      </w:r>
    </w:p>
    <w:p w14:paraId="25612E89" w14:textId="77777777" w:rsidR="00567AD4" w:rsidRPr="00567AD4" w:rsidRDefault="00567AD4">
      <w:pPr>
        <w:pStyle w:val="FootnoteText"/>
        <w:rPr>
          <w:rFonts w:ascii="Garamond" w:hAnsi="Garamond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F8232" w14:textId="77777777" w:rsidR="00A259EA" w:rsidRDefault="00A259E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Garamond" w:hAnsi="Garamond" w:cs="Times New Roman"/>
        <w:b/>
        <w:sz w:val="24"/>
        <w:szCs w:val="24"/>
      </w:rPr>
      <w:alias w:val="Title"/>
      <w:id w:val="-363056657"/>
      <w:placeholder>
        <w:docPart w:val="3318132FF250413EBA84217FF3CFFCF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6834C4D9" w14:textId="7954823C" w:rsidR="00013B37" w:rsidRPr="00071435" w:rsidRDefault="00013B37" w:rsidP="00B47B69">
        <w:pPr>
          <w:pStyle w:val="Header"/>
          <w:pBdr>
            <w:bottom w:val="thickThinSmallGap" w:sz="24" w:space="1" w:color="1A4070" w:themeColor="accent2" w:themeShade="7F"/>
          </w:pBdr>
          <w:ind w:left="0"/>
          <w:rPr>
            <w:rFonts w:asciiTheme="majorHAnsi" w:eastAsiaTheme="majorEastAsia" w:hAnsiTheme="majorHAnsi" w:cstheme="majorBidi"/>
            <w:b/>
            <w:sz w:val="32"/>
            <w:szCs w:val="32"/>
          </w:rPr>
        </w:pPr>
        <w:r>
          <w:rPr>
            <w:rFonts w:ascii="Garamond" w:hAnsi="Garamond" w:cs="Times New Roman"/>
            <w:b/>
            <w:sz w:val="24"/>
            <w:szCs w:val="24"/>
          </w:rPr>
          <w:t>Advocate Healthcare of E. Boston</w:t>
        </w:r>
        <w:r w:rsidR="00AE6D5E">
          <w:rPr>
            <w:rFonts w:ascii="Garamond" w:hAnsi="Garamond" w:cs="Times New Roman"/>
            <w:b/>
            <w:sz w:val="24"/>
            <w:szCs w:val="24"/>
          </w:rPr>
          <w:t xml:space="preserve"> </w:t>
        </w:r>
        <w:r>
          <w:rPr>
            <w:rFonts w:ascii="Garamond" w:hAnsi="Garamond" w:cs="Times New Roman"/>
            <w:b/>
            <w:sz w:val="24"/>
            <w:szCs w:val="24"/>
          </w:rPr>
          <w:t>DoN #19120215CL</w:t>
        </w:r>
        <w:r w:rsidR="00AE6D5E">
          <w:rPr>
            <w:rFonts w:ascii="Garamond" w:hAnsi="Garamond" w:cs="Times New Roman"/>
            <w:b/>
            <w:sz w:val="24"/>
            <w:szCs w:val="24"/>
          </w:rPr>
          <w:t xml:space="preserve"> </w:t>
        </w:r>
        <w:r>
          <w:rPr>
            <w:rFonts w:ascii="Garamond" w:hAnsi="Garamond" w:cs="Times New Roman"/>
            <w:b/>
            <w:sz w:val="24"/>
            <w:szCs w:val="24"/>
          </w:rPr>
          <w:t>Filing Date: 12/31/19</w:t>
        </w:r>
      </w:p>
    </w:sdtContent>
  </w:sdt>
  <w:p w14:paraId="3D636C5B" w14:textId="77777777" w:rsidR="00013B37" w:rsidRDefault="00013B37"/>
  <w:p w14:paraId="2A40C470" w14:textId="77777777" w:rsidR="00013B37" w:rsidRDefault="00013B37"/>
  <w:p w14:paraId="11BCCD50" w14:textId="77777777" w:rsidR="00013B37" w:rsidRDefault="00013B3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Garamond" w:hAnsi="Garamond" w:cs="Times New Roman"/>
        <w:b/>
        <w:sz w:val="24"/>
        <w:szCs w:val="24"/>
      </w:rPr>
      <w:alias w:val="Title"/>
      <w:id w:val="-2106337916"/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6E35A973" w14:textId="7CF289D9" w:rsidR="00013B37" w:rsidRDefault="00AE6D5E" w:rsidP="004C29B2">
        <w:pPr>
          <w:pStyle w:val="Header"/>
          <w:pBdr>
            <w:bottom w:val="thickThinSmallGap" w:sz="24" w:space="1" w:color="1A4070" w:themeColor="accent2" w:themeShade="7F"/>
          </w:pBdr>
          <w:ind w:left="-990"/>
          <w:jc w:val="center"/>
          <w:rPr>
            <w:rFonts w:ascii="Garamond" w:hAnsi="Garamond" w:cs="Times New Roman"/>
            <w:b/>
            <w:sz w:val="24"/>
            <w:szCs w:val="24"/>
          </w:rPr>
        </w:pPr>
        <w:r>
          <w:rPr>
            <w:rFonts w:ascii="Garamond" w:hAnsi="Garamond" w:cs="Times New Roman"/>
            <w:b/>
            <w:sz w:val="24"/>
            <w:szCs w:val="24"/>
          </w:rPr>
          <w:t>Advocate Healthcare of E. Boston DoN #19120215CL Filing Date: 12/31/19</w:t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37247"/>
    <w:multiLevelType w:val="hybridMultilevel"/>
    <w:tmpl w:val="CEA079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BFE5035"/>
    <w:multiLevelType w:val="hybridMultilevel"/>
    <w:tmpl w:val="B420BC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87CE4"/>
    <w:multiLevelType w:val="hybridMultilevel"/>
    <w:tmpl w:val="2CFE6B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6E27F8"/>
    <w:multiLevelType w:val="hybridMultilevel"/>
    <w:tmpl w:val="19E0E8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73AD5"/>
    <w:multiLevelType w:val="hybridMultilevel"/>
    <w:tmpl w:val="A0C051FA"/>
    <w:lvl w:ilvl="0" w:tplc="06B0CD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205000"/>
    <w:multiLevelType w:val="hybridMultilevel"/>
    <w:tmpl w:val="309AF128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6" w15:restartNumberingAfterBreak="0">
    <w:nsid w:val="1D5B686C"/>
    <w:multiLevelType w:val="hybridMultilevel"/>
    <w:tmpl w:val="3D3A2D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2177E"/>
    <w:multiLevelType w:val="hybridMultilevel"/>
    <w:tmpl w:val="07BAED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010EB"/>
    <w:multiLevelType w:val="hybridMultilevel"/>
    <w:tmpl w:val="FD8A1A4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8600A2"/>
    <w:multiLevelType w:val="hybridMultilevel"/>
    <w:tmpl w:val="079C2F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BA3241"/>
    <w:multiLevelType w:val="hybridMultilevel"/>
    <w:tmpl w:val="1CC86D3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6E51C8"/>
    <w:multiLevelType w:val="hybridMultilevel"/>
    <w:tmpl w:val="4806951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456CC3"/>
    <w:multiLevelType w:val="hybridMultilevel"/>
    <w:tmpl w:val="8D8A5C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BA31C1"/>
    <w:multiLevelType w:val="hybridMultilevel"/>
    <w:tmpl w:val="0B6A28E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2F4916"/>
    <w:multiLevelType w:val="hybridMultilevel"/>
    <w:tmpl w:val="1FBA6A84"/>
    <w:lvl w:ilvl="0" w:tplc="7778BCC4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8C1C6A"/>
    <w:multiLevelType w:val="hybridMultilevel"/>
    <w:tmpl w:val="9174A3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BA2A59"/>
    <w:multiLevelType w:val="hybridMultilevel"/>
    <w:tmpl w:val="645A696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3E49B1"/>
    <w:multiLevelType w:val="hybridMultilevel"/>
    <w:tmpl w:val="3D3A2D0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302594"/>
    <w:multiLevelType w:val="hybridMultilevel"/>
    <w:tmpl w:val="AA3C4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C57616"/>
    <w:multiLevelType w:val="hybridMultilevel"/>
    <w:tmpl w:val="EA3EE4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4D60E9"/>
    <w:multiLevelType w:val="hybridMultilevel"/>
    <w:tmpl w:val="2A2089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DD43C4"/>
    <w:multiLevelType w:val="hybridMultilevel"/>
    <w:tmpl w:val="9828A0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0F20E5"/>
    <w:multiLevelType w:val="hybridMultilevel"/>
    <w:tmpl w:val="7540B73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9CD203E"/>
    <w:multiLevelType w:val="hybridMultilevel"/>
    <w:tmpl w:val="C93A49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B5162AD"/>
    <w:multiLevelType w:val="hybridMultilevel"/>
    <w:tmpl w:val="4C000B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424B8C"/>
    <w:multiLevelType w:val="hybridMultilevel"/>
    <w:tmpl w:val="13A04D5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9413C6"/>
    <w:multiLevelType w:val="hybridMultilevel"/>
    <w:tmpl w:val="309AF128"/>
    <w:lvl w:ilvl="0" w:tplc="04090019">
      <w:start w:val="1"/>
      <w:numFmt w:val="lowerLetter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7" w15:restartNumberingAfterBreak="0">
    <w:nsid w:val="6E7D0E36"/>
    <w:multiLevelType w:val="hybridMultilevel"/>
    <w:tmpl w:val="3F88AE2A"/>
    <w:lvl w:ilvl="0" w:tplc="05B8A2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C9C8E18">
      <w:start w:val="1"/>
      <w:numFmt w:val="lowerLetter"/>
      <w:lvlText w:val="%2."/>
      <w:lvlJc w:val="left"/>
      <w:pPr>
        <w:ind w:left="153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D37F55"/>
    <w:multiLevelType w:val="hybridMultilevel"/>
    <w:tmpl w:val="7DCC5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25549B"/>
    <w:multiLevelType w:val="hybridMultilevel"/>
    <w:tmpl w:val="10B06B5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4286EFE"/>
    <w:multiLevelType w:val="hybridMultilevel"/>
    <w:tmpl w:val="E02EC5D2"/>
    <w:lvl w:ilvl="0" w:tplc="7E949C76">
      <w:start w:val="1"/>
      <w:numFmt w:val="decimal"/>
      <w:lvlText w:val="%1."/>
      <w:lvlJc w:val="left"/>
      <w:pPr>
        <w:ind w:left="720" w:hanging="360"/>
      </w:pPr>
      <w:rPr>
        <w:rFonts w:ascii="Garamond" w:hAnsi="Garamond" w:hint="default"/>
        <w:b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3E3070"/>
    <w:multiLevelType w:val="hybridMultilevel"/>
    <w:tmpl w:val="E8FEED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050548"/>
    <w:multiLevelType w:val="hybridMultilevel"/>
    <w:tmpl w:val="026C4F06"/>
    <w:lvl w:ilvl="0" w:tplc="C5C6F2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6D52BE"/>
    <w:multiLevelType w:val="hybridMultilevel"/>
    <w:tmpl w:val="094638C6"/>
    <w:lvl w:ilvl="0" w:tplc="06B0CD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4F0779"/>
    <w:multiLevelType w:val="hybridMultilevel"/>
    <w:tmpl w:val="9B50B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1"/>
  </w:num>
  <w:num w:numId="3">
    <w:abstractNumId w:val="12"/>
  </w:num>
  <w:num w:numId="4">
    <w:abstractNumId w:val="27"/>
  </w:num>
  <w:num w:numId="5">
    <w:abstractNumId w:val="21"/>
  </w:num>
  <w:num w:numId="6">
    <w:abstractNumId w:val="15"/>
  </w:num>
  <w:num w:numId="7">
    <w:abstractNumId w:val="7"/>
  </w:num>
  <w:num w:numId="8">
    <w:abstractNumId w:val="1"/>
  </w:num>
  <w:num w:numId="9">
    <w:abstractNumId w:val="2"/>
  </w:num>
  <w:num w:numId="10">
    <w:abstractNumId w:val="18"/>
  </w:num>
  <w:num w:numId="11">
    <w:abstractNumId w:val="28"/>
  </w:num>
  <w:num w:numId="12">
    <w:abstractNumId w:val="0"/>
  </w:num>
  <w:num w:numId="13">
    <w:abstractNumId w:val="3"/>
  </w:num>
  <w:num w:numId="14">
    <w:abstractNumId w:val="3"/>
  </w:num>
  <w:num w:numId="15">
    <w:abstractNumId w:val="4"/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26"/>
  </w:num>
  <w:num w:numId="19">
    <w:abstractNumId w:val="30"/>
  </w:num>
  <w:num w:numId="20">
    <w:abstractNumId w:val="23"/>
  </w:num>
  <w:num w:numId="21">
    <w:abstractNumId w:val="5"/>
  </w:num>
  <w:num w:numId="22">
    <w:abstractNumId w:val="22"/>
  </w:num>
  <w:num w:numId="23">
    <w:abstractNumId w:val="11"/>
  </w:num>
  <w:num w:numId="24">
    <w:abstractNumId w:val="20"/>
  </w:num>
  <w:num w:numId="25">
    <w:abstractNumId w:val="8"/>
  </w:num>
  <w:num w:numId="26">
    <w:abstractNumId w:val="6"/>
  </w:num>
  <w:num w:numId="27">
    <w:abstractNumId w:val="17"/>
  </w:num>
  <w:num w:numId="28">
    <w:abstractNumId w:val="16"/>
  </w:num>
  <w:num w:numId="29">
    <w:abstractNumId w:val="9"/>
  </w:num>
  <w:num w:numId="30">
    <w:abstractNumId w:val="34"/>
  </w:num>
  <w:num w:numId="31">
    <w:abstractNumId w:val="10"/>
  </w:num>
  <w:num w:numId="32">
    <w:abstractNumId w:val="19"/>
  </w:num>
  <w:num w:numId="33">
    <w:abstractNumId w:val="13"/>
  </w:num>
  <w:num w:numId="34">
    <w:abstractNumId w:val="29"/>
  </w:num>
  <w:num w:numId="35">
    <w:abstractNumId w:val="25"/>
  </w:num>
  <w:num w:numId="36">
    <w:abstractNumId w:val="32"/>
  </w:num>
  <w:num w:numId="3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IDInfo" w:val="F"/>
  </w:docVars>
  <w:rsids>
    <w:rsidRoot w:val="00DA3527"/>
    <w:rsid w:val="00002C78"/>
    <w:rsid w:val="00005D08"/>
    <w:rsid w:val="00012CED"/>
    <w:rsid w:val="00013B37"/>
    <w:rsid w:val="000236C5"/>
    <w:rsid w:val="00045784"/>
    <w:rsid w:val="00064F92"/>
    <w:rsid w:val="000652F9"/>
    <w:rsid w:val="00066E42"/>
    <w:rsid w:val="00071435"/>
    <w:rsid w:val="00073A5A"/>
    <w:rsid w:val="000759A3"/>
    <w:rsid w:val="00083875"/>
    <w:rsid w:val="0009507D"/>
    <w:rsid w:val="000B739C"/>
    <w:rsid w:val="000C0898"/>
    <w:rsid w:val="000C1F65"/>
    <w:rsid w:val="000C4936"/>
    <w:rsid w:val="000C50DD"/>
    <w:rsid w:val="000D1E80"/>
    <w:rsid w:val="000D34B9"/>
    <w:rsid w:val="000E3DEC"/>
    <w:rsid w:val="000E439F"/>
    <w:rsid w:val="000E4CB5"/>
    <w:rsid w:val="000F04CB"/>
    <w:rsid w:val="00100A31"/>
    <w:rsid w:val="00100EC4"/>
    <w:rsid w:val="001031D5"/>
    <w:rsid w:val="00105D1F"/>
    <w:rsid w:val="00111A96"/>
    <w:rsid w:val="001301EB"/>
    <w:rsid w:val="00130C6F"/>
    <w:rsid w:val="00137CB3"/>
    <w:rsid w:val="00150BA3"/>
    <w:rsid w:val="001513C4"/>
    <w:rsid w:val="00155014"/>
    <w:rsid w:val="00157BFA"/>
    <w:rsid w:val="00161135"/>
    <w:rsid w:val="001731BD"/>
    <w:rsid w:val="00193781"/>
    <w:rsid w:val="00195406"/>
    <w:rsid w:val="001A5809"/>
    <w:rsid w:val="001A5B39"/>
    <w:rsid w:val="001C6C7F"/>
    <w:rsid w:val="001E603F"/>
    <w:rsid w:val="001F3201"/>
    <w:rsid w:val="001F3BE0"/>
    <w:rsid w:val="002028C5"/>
    <w:rsid w:val="00205456"/>
    <w:rsid w:val="002135CE"/>
    <w:rsid w:val="002145C6"/>
    <w:rsid w:val="0022096E"/>
    <w:rsid w:val="00234EAB"/>
    <w:rsid w:val="00235855"/>
    <w:rsid w:val="00257306"/>
    <w:rsid w:val="00260168"/>
    <w:rsid w:val="00266EB7"/>
    <w:rsid w:val="00267BDC"/>
    <w:rsid w:val="002A56AD"/>
    <w:rsid w:val="002A7E51"/>
    <w:rsid w:val="002B41C1"/>
    <w:rsid w:val="002B605B"/>
    <w:rsid w:val="002B7E02"/>
    <w:rsid w:val="002C216C"/>
    <w:rsid w:val="002C2E80"/>
    <w:rsid w:val="002C7F64"/>
    <w:rsid w:val="002D4CA7"/>
    <w:rsid w:val="002F554F"/>
    <w:rsid w:val="00301EC6"/>
    <w:rsid w:val="00313DF7"/>
    <w:rsid w:val="003163B7"/>
    <w:rsid w:val="00333EA3"/>
    <w:rsid w:val="00334552"/>
    <w:rsid w:val="0033738E"/>
    <w:rsid w:val="003470D1"/>
    <w:rsid w:val="00354BA4"/>
    <w:rsid w:val="00366730"/>
    <w:rsid w:val="003707FA"/>
    <w:rsid w:val="003748BF"/>
    <w:rsid w:val="00385E61"/>
    <w:rsid w:val="003A76B7"/>
    <w:rsid w:val="003B3843"/>
    <w:rsid w:val="003D418D"/>
    <w:rsid w:val="003E39FB"/>
    <w:rsid w:val="00415BFF"/>
    <w:rsid w:val="00423D42"/>
    <w:rsid w:val="00427EF5"/>
    <w:rsid w:val="00443180"/>
    <w:rsid w:val="00443AA8"/>
    <w:rsid w:val="004669A7"/>
    <w:rsid w:val="0048035C"/>
    <w:rsid w:val="00483D77"/>
    <w:rsid w:val="004A05FE"/>
    <w:rsid w:val="004A1B84"/>
    <w:rsid w:val="004A43C0"/>
    <w:rsid w:val="004C0659"/>
    <w:rsid w:val="004C29B2"/>
    <w:rsid w:val="004C4608"/>
    <w:rsid w:val="004C6198"/>
    <w:rsid w:val="004C6F9C"/>
    <w:rsid w:val="004C7D9D"/>
    <w:rsid w:val="004D194A"/>
    <w:rsid w:val="00504F9C"/>
    <w:rsid w:val="005227FA"/>
    <w:rsid w:val="00527367"/>
    <w:rsid w:val="0053196A"/>
    <w:rsid w:val="00541C31"/>
    <w:rsid w:val="00544486"/>
    <w:rsid w:val="005464C9"/>
    <w:rsid w:val="00557ED5"/>
    <w:rsid w:val="00567AD4"/>
    <w:rsid w:val="0057376F"/>
    <w:rsid w:val="00580006"/>
    <w:rsid w:val="00594C37"/>
    <w:rsid w:val="005A21CA"/>
    <w:rsid w:val="005A4D38"/>
    <w:rsid w:val="005B0124"/>
    <w:rsid w:val="005B4B5B"/>
    <w:rsid w:val="005B642A"/>
    <w:rsid w:val="005C1CED"/>
    <w:rsid w:val="005D6460"/>
    <w:rsid w:val="0060056C"/>
    <w:rsid w:val="00610FFD"/>
    <w:rsid w:val="0063159A"/>
    <w:rsid w:val="0063446E"/>
    <w:rsid w:val="00647C0D"/>
    <w:rsid w:val="00656F08"/>
    <w:rsid w:val="00660990"/>
    <w:rsid w:val="00663227"/>
    <w:rsid w:val="00663CC5"/>
    <w:rsid w:val="0066526F"/>
    <w:rsid w:val="00686A94"/>
    <w:rsid w:val="00693E6A"/>
    <w:rsid w:val="00694384"/>
    <w:rsid w:val="006963E1"/>
    <w:rsid w:val="006A73AA"/>
    <w:rsid w:val="006B1923"/>
    <w:rsid w:val="006B2B6A"/>
    <w:rsid w:val="006C78B8"/>
    <w:rsid w:val="006D0299"/>
    <w:rsid w:val="006D0A3E"/>
    <w:rsid w:val="006F1D65"/>
    <w:rsid w:val="006F7E9B"/>
    <w:rsid w:val="0070326D"/>
    <w:rsid w:val="00705811"/>
    <w:rsid w:val="0071187D"/>
    <w:rsid w:val="0072713C"/>
    <w:rsid w:val="007373C2"/>
    <w:rsid w:val="0076516B"/>
    <w:rsid w:val="007651C1"/>
    <w:rsid w:val="00784034"/>
    <w:rsid w:val="00784191"/>
    <w:rsid w:val="007876E1"/>
    <w:rsid w:val="007977E5"/>
    <w:rsid w:val="007A2AC1"/>
    <w:rsid w:val="007A7953"/>
    <w:rsid w:val="007B17EC"/>
    <w:rsid w:val="007C7F95"/>
    <w:rsid w:val="007D0DC7"/>
    <w:rsid w:val="007D5815"/>
    <w:rsid w:val="007F0F51"/>
    <w:rsid w:val="007F5453"/>
    <w:rsid w:val="007F7AB1"/>
    <w:rsid w:val="00803783"/>
    <w:rsid w:val="00807221"/>
    <w:rsid w:val="00811C29"/>
    <w:rsid w:val="008132FE"/>
    <w:rsid w:val="008216AB"/>
    <w:rsid w:val="00821BF8"/>
    <w:rsid w:val="0084011B"/>
    <w:rsid w:val="00850104"/>
    <w:rsid w:val="00892E56"/>
    <w:rsid w:val="00893027"/>
    <w:rsid w:val="00897065"/>
    <w:rsid w:val="008B335A"/>
    <w:rsid w:val="008C5168"/>
    <w:rsid w:val="008C688E"/>
    <w:rsid w:val="008D6069"/>
    <w:rsid w:val="008E22C2"/>
    <w:rsid w:val="008F5674"/>
    <w:rsid w:val="008F5F60"/>
    <w:rsid w:val="008F78F4"/>
    <w:rsid w:val="00904FB2"/>
    <w:rsid w:val="00905A85"/>
    <w:rsid w:val="009104D2"/>
    <w:rsid w:val="00957606"/>
    <w:rsid w:val="00964839"/>
    <w:rsid w:val="00972EE0"/>
    <w:rsid w:val="0097438D"/>
    <w:rsid w:val="00983A3C"/>
    <w:rsid w:val="0099268F"/>
    <w:rsid w:val="009927EA"/>
    <w:rsid w:val="00993A49"/>
    <w:rsid w:val="009B15F5"/>
    <w:rsid w:val="009D581F"/>
    <w:rsid w:val="009E40C8"/>
    <w:rsid w:val="009F3070"/>
    <w:rsid w:val="009F5BC2"/>
    <w:rsid w:val="00A02C57"/>
    <w:rsid w:val="00A24C0E"/>
    <w:rsid w:val="00A259EA"/>
    <w:rsid w:val="00A300FF"/>
    <w:rsid w:val="00A34FA5"/>
    <w:rsid w:val="00A35545"/>
    <w:rsid w:val="00A43296"/>
    <w:rsid w:val="00A47FAA"/>
    <w:rsid w:val="00A73C9F"/>
    <w:rsid w:val="00A73DD0"/>
    <w:rsid w:val="00A84751"/>
    <w:rsid w:val="00A9116C"/>
    <w:rsid w:val="00A97747"/>
    <w:rsid w:val="00AA51EA"/>
    <w:rsid w:val="00AA7D55"/>
    <w:rsid w:val="00AB6B9E"/>
    <w:rsid w:val="00AC1923"/>
    <w:rsid w:val="00AC3C9E"/>
    <w:rsid w:val="00AC6302"/>
    <w:rsid w:val="00AE2FA8"/>
    <w:rsid w:val="00AE6D5E"/>
    <w:rsid w:val="00AE7341"/>
    <w:rsid w:val="00AE7EAB"/>
    <w:rsid w:val="00B04D90"/>
    <w:rsid w:val="00B069B8"/>
    <w:rsid w:val="00B1273B"/>
    <w:rsid w:val="00B14BF2"/>
    <w:rsid w:val="00B249AD"/>
    <w:rsid w:val="00B24EC7"/>
    <w:rsid w:val="00B35168"/>
    <w:rsid w:val="00B47B69"/>
    <w:rsid w:val="00B56B8E"/>
    <w:rsid w:val="00B61442"/>
    <w:rsid w:val="00B61D5F"/>
    <w:rsid w:val="00B63B30"/>
    <w:rsid w:val="00B6589A"/>
    <w:rsid w:val="00B659A7"/>
    <w:rsid w:val="00B80E65"/>
    <w:rsid w:val="00B83196"/>
    <w:rsid w:val="00B93194"/>
    <w:rsid w:val="00B93754"/>
    <w:rsid w:val="00BB7EA1"/>
    <w:rsid w:val="00BC6F69"/>
    <w:rsid w:val="00BE4AAB"/>
    <w:rsid w:val="00C07E7F"/>
    <w:rsid w:val="00C11B9E"/>
    <w:rsid w:val="00C12154"/>
    <w:rsid w:val="00C2248C"/>
    <w:rsid w:val="00C33FE1"/>
    <w:rsid w:val="00C3579C"/>
    <w:rsid w:val="00C36452"/>
    <w:rsid w:val="00C3650D"/>
    <w:rsid w:val="00C36695"/>
    <w:rsid w:val="00C417E6"/>
    <w:rsid w:val="00C4521E"/>
    <w:rsid w:val="00C52CB0"/>
    <w:rsid w:val="00C645F1"/>
    <w:rsid w:val="00C73C87"/>
    <w:rsid w:val="00C923D0"/>
    <w:rsid w:val="00CA6130"/>
    <w:rsid w:val="00CB713A"/>
    <w:rsid w:val="00CC1AF8"/>
    <w:rsid w:val="00CE3890"/>
    <w:rsid w:val="00CF0400"/>
    <w:rsid w:val="00D01246"/>
    <w:rsid w:val="00D05414"/>
    <w:rsid w:val="00D06913"/>
    <w:rsid w:val="00D1295D"/>
    <w:rsid w:val="00D175CD"/>
    <w:rsid w:val="00D505B4"/>
    <w:rsid w:val="00D5372F"/>
    <w:rsid w:val="00D61506"/>
    <w:rsid w:val="00D65B45"/>
    <w:rsid w:val="00D66F79"/>
    <w:rsid w:val="00D752BD"/>
    <w:rsid w:val="00D81938"/>
    <w:rsid w:val="00D8487B"/>
    <w:rsid w:val="00D8535F"/>
    <w:rsid w:val="00D85D88"/>
    <w:rsid w:val="00DA3527"/>
    <w:rsid w:val="00DA47C4"/>
    <w:rsid w:val="00DB1D53"/>
    <w:rsid w:val="00DB433C"/>
    <w:rsid w:val="00DD1566"/>
    <w:rsid w:val="00DD6D30"/>
    <w:rsid w:val="00DE7288"/>
    <w:rsid w:val="00DF2A96"/>
    <w:rsid w:val="00DF4B2B"/>
    <w:rsid w:val="00E14633"/>
    <w:rsid w:val="00E226D9"/>
    <w:rsid w:val="00E30ADB"/>
    <w:rsid w:val="00E43ACA"/>
    <w:rsid w:val="00E51D11"/>
    <w:rsid w:val="00E7074E"/>
    <w:rsid w:val="00E720C0"/>
    <w:rsid w:val="00E803C7"/>
    <w:rsid w:val="00E819C2"/>
    <w:rsid w:val="00E923F6"/>
    <w:rsid w:val="00EA51F6"/>
    <w:rsid w:val="00EA77C3"/>
    <w:rsid w:val="00EC3627"/>
    <w:rsid w:val="00EC59C6"/>
    <w:rsid w:val="00EC7DCD"/>
    <w:rsid w:val="00ED1CA0"/>
    <w:rsid w:val="00EE0143"/>
    <w:rsid w:val="00EE0644"/>
    <w:rsid w:val="00EF7699"/>
    <w:rsid w:val="00F25D94"/>
    <w:rsid w:val="00F2712E"/>
    <w:rsid w:val="00F33DAD"/>
    <w:rsid w:val="00F525CF"/>
    <w:rsid w:val="00F5435C"/>
    <w:rsid w:val="00F65CE8"/>
    <w:rsid w:val="00F67F52"/>
    <w:rsid w:val="00F87C7F"/>
    <w:rsid w:val="00F96499"/>
    <w:rsid w:val="00F97040"/>
    <w:rsid w:val="00FA356C"/>
    <w:rsid w:val="00FB274F"/>
    <w:rsid w:val="00FB2794"/>
    <w:rsid w:val="00FB28D2"/>
    <w:rsid w:val="00FD4725"/>
    <w:rsid w:val="00FD52CD"/>
    <w:rsid w:val="00FE0D92"/>
    <w:rsid w:val="00FE69CC"/>
    <w:rsid w:val="00FF56CC"/>
    <w:rsid w:val="00FF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24F2BD2"/>
  <w15:docId w15:val="{58A13031-C9DD-4CE8-A2EE-722D6F5E6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  <w:ind w:left="36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AA7D55"/>
  </w:style>
  <w:style w:type="paragraph" w:styleId="Heading2">
    <w:name w:val="heading 2"/>
    <w:basedOn w:val="Normal"/>
    <w:link w:val="Heading2Char"/>
    <w:uiPriority w:val="9"/>
    <w:qFormat/>
    <w:rsid w:val="009E40C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A3527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83D77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83D7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83D77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29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29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3738E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33738E"/>
  </w:style>
  <w:style w:type="paragraph" w:styleId="Footer">
    <w:name w:val="footer"/>
    <w:basedOn w:val="Normal"/>
    <w:link w:val="FooterChar"/>
    <w:uiPriority w:val="99"/>
    <w:unhideWhenUsed/>
    <w:rsid w:val="0053196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3196A"/>
  </w:style>
  <w:style w:type="character" w:styleId="CommentReference">
    <w:name w:val="annotation reference"/>
    <w:basedOn w:val="DefaultParagraphFont"/>
    <w:uiPriority w:val="99"/>
    <w:semiHidden/>
    <w:unhideWhenUsed/>
    <w:rsid w:val="00F525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25C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25C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25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25CF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9E40C8"/>
    <w:rPr>
      <w:rFonts w:ascii="Times New Roman" w:eastAsia="Times New Roman" w:hAnsi="Times New Roman" w:cs="Times New Roman"/>
      <w:b/>
      <w:bCs/>
      <w:sz w:val="36"/>
      <w:szCs w:val="36"/>
    </w:rPr>
  </w:style>
  <w:style w:type="table" w:styleId="TableGrid">
    <w:name w:val="Table Grid"/>
    <w:basedOn w:val="TableNormal"/>
    <w:uiPriority w:val="39"/>
    <w:rsid w:val="0060056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uiPriority w:val="1"/>
    <w:qFormat/>
    <w:rsid w:val="00F2712E"/>
    <w:pPr>
      <w:widowControl w:val="0"/>
      <w:spacing w:after="0"/>
      <w:ind w:left="4"/>
    </w:pPr>
    <w:rPr>
      <w:rFonts w:ascii="Arial" w:eastAsia="Arial" w:hAnsi="Arial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F2712E"/>
    <w:pPr>
      <w:widowControl w:val="0"/>
      <w:spacing w:after="0"/>
    </w:pPr>
  </w:style>
  <w:style w:type="paragraph" w:customStyle="1" w:styleId="DocID">
    <w:name w:val="DocID"/>
    <w:basedOn w:val="Normal"/>
    <w:next w:val="Footer"/>
    <w:link w:val="DocIDChar"/>
    <w:rsid w:val="00257306"/>
    <w:pPr>
      <w:spacing w:after="0"/>
      <w:ind w:left="0"/>
    </w:pPr>
    <w:rPr>
      <w:rFonts w:ascii="Arial" w:hAnsi="Arial" w:cs="Arial"/>
      <w:color w:val="000000"/>
      <w:sz w:val="16"/>
      <w:szCs w:val="24"/>
    </w:rPr>
  </w:style>
  <w:style w:type="character" w:customStyle="1" w:styleId="DocIDChar">
    <w:name w:val="DocID Char"/>
    <w:basedOn w:val="DefaultParagraphFont"/>
    <w:link w:val="DocID"/>
    <w:rsid w:val="00257306"/>
    <w:rPr>
      <w:rFonts w:ascii="Arial" w:hAnsi="Arial" w:cs="Arial"/>
      <w:color w:val="000000"/>
      <w:sz w:val="16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5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318132FF250413EBA84217FF3CFFC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58BD2A-58AB-463B-B38A-4A41256DDDD2}"/>
      </w:docPartPr>
      <w:docPartBody>
        <w:p w:rsidR="00D66010" w:rsidRDefault="00264EC8" w:rsidP="00264EC8">
          <w:pPr>
            <w:pStyle w:val="3318132FF250413EBA84217FF3CFFCF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C8"/>
    <w:rsid w:val="001F13F9"/>
    <w:rsid w:val="00264EC8"/>
    <w:rsid w:val="002F5389"/>
    <w:rsid w:val="0030533E"/>
    <w:rsid w:val="00385099"/>
    <w:rsid w:val="003D1DE7"/>
    <w:rsid w:val="00445E85"/>
    <w:rsid w:val="00505E27"/>
    <w:rsid w:val="007301FE"/>
    <w:rsid w:val="008F73E2"/>
    <w:rsid w:val="00AA5205"/>
    <w:rsid w:val="00BA3E77"/>
    <w:rsid w:val="00C43DAE"/>
    <w:rsid w:val="00D66010"/>
    <w:rsid w:val="00EF4D95"/>
    <w:rsid w:val="00F61788"/>
    <w:rsid w:val="00F64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85D845174094E97BB0057C933031FEF">
    <w:name w:val="A85D845174094E97BB0057C933031FEF"/>
    <w:rsid w:val="00264EC8"/>
  </w:style>
  <w:style w:type="paragraph" w:customStyle="1" w:styleId="3318132FF250413EBA84217FF3CFFCFB">
    <w:name w:val="3318132FF250413EBA84217FF3CFFCFB"/>
    <w:rsid w:val="00264EC8"/>
  </w:style>
  <w:style w:type="paragraph" w:customStyle="1" w:styleId="E6530B2163554BC5BC84F5DF5357FA52">
    <w:name w:val="E6530B2163554BC5BC84F5DF5357FA52"/>
    <w:rsid w:val="00F64DC8"/>
  </w:style>
  <w:style w:type="paragraph" w:customStyle="1" w:styleId="C6B072ADC4544743896D8B8719471E0F">
    <w:name w:val="C6B072ADC4544743896D8B8719471E0F"/>
    <w:rsid w:val="00F64DC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Waveform">
      <a:dk1>
        <a:sysClr val="windowText" lastClr="000000"/>
      </a:dk1>
      <a:lt1>
        <a:sysClr val="window" lastClr="FFFFFF"/>
      </a:lt1>
      <a:dk2>
        <a:srgbClr val="073E87"/>
      </a:dk2>
      <a:lt2>
        <a:srgbClr val="C6E7FC"/>
      </a:lt2>
      <a:accent1>
        <a:srgbClr val="31B6FD"/>
      </a:accent1>
      <a:accent2>
        <a:srgbClr val="4584D3"/>
      </a:accent2>
      <a:accent3>
        <a:srgbClr val="5BD078"/>
      </a:accent3>
      <a:accent4>
        <a:srgbClr val="A5D028"/>
      </a:accent4>
      <a:accent5>
        <a:srgbClr val="F5C040"/>
      </a:accent5>
      <a:accent6>
        <a:srgbClr val="05E0DB"/>
      </a:accent6>
      <a:hlink>
        <a:srgbClr val="0080FF"/>
      </a:hlink>
      <a:folHlink>
        <a:srgbClr val="5EAE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7E32EB-9ABB-4C4B-87A4-3D078FE8B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3</Pages>
  <Words>955</Words>
  <Characters>4471</Characters>
  <Application>Microsoft Office Word</Application>
  <DocSecurity>0</DocSecurity>
  <Lines>186</Lines>
  <Paragraphs>150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Advocate Healthcare of E. Boston                  DoN #19120215CL                     Filing Date: 12/31/19</vt:lpstr>
    </vt:vector>
  </TitlesOfParts>
  <Company>Commonwealth of Massachusetts</Company>
  <LinksUpToDate>false</LinksUpToDate>
  <CharactersWithSpaces>5276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Advocate Healthcare of E. Boston DoN #19120215CL Filing Date: 12/31/19</dc:title>
  <dc:creator>Lynn</dc:creator>
  <cp:lastModifiedBy>Cioffari-Macphee, Diana (DPH)</cp:lastModifiedBy>
  <cp:revision>16</cp:revision>
  <cp:lastPrinted>2019-06-03T13:07:00Z</cp:lastPrinted>
  <dcterms:created xsi:type="dcterms:W3CDTF">2022-01-13T15:06:00Z</dcterms:created>
  <dcterms:modified xsi:type="dcterms:W3CDTF">2022-01-13T16:54:00Z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DContent">
    <vt:lpwstr>1|.|2|</vt:lpwstr>
  </property>
  <property fmtid="{D5CDD505-2E9C-101B-9397-08002B2CF9AE}" pid="3" name="DocID">
    <vt:lpwstr>693594.1</vt:lpwstr>
  </property>
  <property fmtid="{D5CDD505-2E9C-101B-9397-08002B2CF9AE}" pid="4" name="_MarkAsFinal">
    <vt:bool>true</vt:bool>
  </property>
</Properties>
</file>