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601F" w14:textId="337A3ADB" w:rsidR="00D223EB" w:rsidRPr="00FB1E45" w:rsidRDefault="00B62EC5" w:rsidP="00446897">
      <w:pPr>
        <w:pStyle w:val="Heading1"/>
        <w:rPr>
          <w:sz w:val="24"/>
          <w:szCs w:val="24"/>
        </w:rPr>
      </w:pPr>
      <w:r w:rsidRPr="00FB1E45">
        <w:rPr>
          <w:sz w:val="24"/>
          <w:szCs w:val="24"/>
        </w:rPr>
        <w:t>Applicant Questions 1</w:t>
      </w:r>
    </w:p>
    <w:p w14:paraId="7434D1D2" w14:textId="77777777" w:rsidR="0003795D" w:rsidRDefault="0003795D" w:rsidP="00294B64">
      <w:pPr>
        <w:pStyle w:val="Heading2"/>
        <w:rPr>
          <w:rStyle w:val="cf01"/>
          <w:rFonts w:asciiTheme="minorHAnsi" w:hAnsiTheme="minorHAnsi" w:cstheme="minorHAnsi"/>
          <w:sz w:val="24"/>
          <w:szCs w:val="24"/>
        </w:rPr>
      </w:pPr>
      <w:r w:rsidRPr="00294B64">
        <w:rPr>
          <w:rStyle w:val="cf01"/>
          <w:rFonts w:asciiTheme="minorHAnsi" w:hAnsiTheme="minorHAnsi" w:cstheme="minorHAnsi"/>
          <w:sz w:val="24"/>
          <w:szCs w:val="24"/>
        </w:rPr>
        <w:t>To better understand the configuration of the current licensed beds compared to the proposed project, please fill out the table below:</w:t>
      </w:r>
    </w:p>
    <w:p w14:paraId="36E920C9" w14:textId="014A1ADF" w:rsidR="00D10F0B" w:rsidRPr="00D10F0B" w:rsidRDefault="00D10F0B" w:rsidP="00D10F0B">
      <w:r w:rsidRPr="005F6785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Current Facility Room Configuration</w:t>
      </w:r>
    </w:p>
    <w:tbl>
      <w:tblPr>
        <w:tblW w:w="6722" w:type="dxa"/>
        <w:tblLook w:val="04A0" w:firstRow="1" w:lastRow="0" w:firstColumn="1" w:lastColumn="0" w:noHBand="0" w:noVBand="1"/>
        <w:tblCaption w:val="Current Facility Room Configuration"/>
        <w:tblDescription w:val="The confinguration of the current licensed beds compared to the proposed project."/>
      </w:tblPr>
      <w:tblGrid>
        <w:gridCol w:w="1076"/>
        <w:gridCol w:w="1505"/>
        <w:gridCol w:w="1262"/>
        <w:gridCol w:w="1503"/>
        <w:gridCol w:w="1376"/>
      </w:tblGrid>
      <w:tr w:rsidR="00D10F0B" w:rsidRPr="005F6785" w14:paraId="6B658D2E" w14:textId="77777777" w:rsidTr="00287097">
        <w:trPr>
          <w:cantSplit/>
          <w:trHeight w:val="1609"/>
          <w:tblHeader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88FA" w14:textId="2835ACB6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89585" w14:textId="6ECF7945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of Rooms </w:t>
            </w:r>
            <w:proofErr w:type="spellStart"/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Arborwood</w:t>
            </w:r>
            <w:proofErr w:type="spellEnd"/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Wing (58 Beds)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CD9B8" w14:textId="7EBA0670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of Rooms Baywood Wing (45 Beds)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94FD9" w14:textId="314A1948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of Rooms Cedarwood Wing (42 Beds)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8EFCE" w14:textId="042AB9FA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of Rooms Driftwood Wing (14 beds)</w:t>
            </w:r>
          </w:p>
        </w:tc>
      </w:tr>
      <w:tr w:rsidR="00D10F0B" w:rsidRPr="005F6785" w14:paraId="66B479ED" w14:textId="77777777" w:rsidTr="00D65ED1">
        <w:trPr>
          <w:cantSplit/>
          <w:trHeight w:val="577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1CA9" w14:textId="77777777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Private Rooms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645E6" w14:textId="0A8B41B5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485D6" w14:textId="1B64763A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5F3130" w14:textId="78184EC2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EF0575" w14:textId="57925173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1</w:t>
            </w:r>
          </w:p>
        </w:tc>
      </w:tr>
      <w:tr w:rsidR="00D10F0B" w:rsidRPr="005F6785" w14:paraId="50757042" w14:textId="77777777" w:rsidTr="00D65ED1">
        <w:trPr>
          <w:cantSplit/>
          <w:trHeight w:val="86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66405" w14:textId="77777777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Two-Bedded Rooms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27F55F" w14:textId="620CC2B3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D2A63" w14:textId="1B885314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FC884" w14:textId="3AC727C2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CC64C4" w14:textId="6F8A0528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</w:tr>
      <w:tr w:rsidR="00D10F0B" w:rsidRPr="005F6785" w14:paraId="10CE0D9C" w14:textId="77777777" w:rsidTr="00D65ED1">
        <w:trPr>
          <w:cantSplit/>
          <w:trHeight w:val="86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064AD" w14:textId="77777777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Three-Bedded Rooms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032361" w14:textId="1E963089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71149C" w14:textId="57E7D818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306C60" w14:textId="054D0470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BA988F" w14:textId="1CF4CDB7" w:rsidR="00D10F0B" w:rsidRPr="00FB1E45" w:rsidRDefault="00D10F0B" w:rsidP="005F678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3</w:t>
            </w:r>
          </w:p>
        </w:tc>
      </w:tr>
    </w:tbl>
    <w:p w14:paraId="35CD88BE" w14:textId="77777777" w:rsidR="00930CB9" w:rsidRDefault="00930CB9" w:rsidP="00D10F0B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6EB64456" w14:textId="2A165527" w:rsidR="00095BD7" w:rsidRDefault="00930CB9" w:rsidP="00D10F0B">
      <w:r w:rsidRPr="005F6785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Proposed Facility Room</w:t>
      </w:r>
      <w:r w:rsidRPr="005F6785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</w:t>
      </w:r>
      <w:r w:rsidRPr="005F6785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Configuration</w:t>
      </w:r>
    </w:p>
    <w:tbl>
      <w:tblPr>
        <w:tblW w:w="6722" w:type="dxa"/>
        <w:tblLook w:val="04A0" w:firstRow="1" w:lastRow="0" w:firstColumn="1" w:lastColumn="0" w:noHBand="0" w:noVBand="1"/>
        <w:tblCaption w:val="Proposed Facility Room Configuration"/>
        <w:tblDescription w:val="The confinguration of the current licensed beds compared to the proposed project."/>
      </w:tblPr>
      <w:tblGrid>
        <w:gridCol w:w="1076"/>
        <w:gridCol w:w="1505"/>
        <w:gridCol w:w="1262"/>
        <w:gridCol w:w="1503"/>
        <w:gridCol w:w="1376"/>
      </w:tblGrid>
      <w:tr w:rsidR="00930CB9" w:rsidRPr="005F6785" w14:paraId="2AE50CFC" w14:textId="77777777" w:rsidTr="00287097">
        <w:trPr>
          <w:cantSplit/>
          <w:trHeight w:val="1609"/>
          <w:tblHeader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30A" w14:textId="64E0FCA1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F52EC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of Rooms </w:t>
            </w:r>
            <w:proofErr w:type="spellStart"/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Arborwood</w:t>
            </w:r>
            <w:proofErr w:type="spellEnd"/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Wing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D0805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of Rooms Baywood Wing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96AF3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of Rooms Cedarwood Wing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8E2E4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Number</w:t>
            </w: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 xml:space="preserve"> of Rooms Driftwood Wing</w:t>
            </w:r>
          </w:p>
        </w:tc>
      </w:tr>
      <w:tr w:rsidR="00930CB9" w:rsidRPr="005F6785" w14:paraId="0EF23CCD" w14:textId="77777777" w:rsidTr="00287097">
        <w:trPr>
          <w:cantSplit/>
          <w:trHeight w:val="577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FF651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Private Rooms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D6B270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85659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6537C7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197D8D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</w:t>
            </w:r>
          </w:p>
        </w:tc>
      </w:tr>
      <w:tr w:rsidR="00930CB9" w:rsidRPr="005F6785" w14:paraId="7A7F032D" w14:textId="77777777" w:rsidTr="00287097">
        <w:trPr>
          <w:cantSplit/>
          <w:trHeight w:val="86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34F3F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Two-Bedded Rooms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ECD13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E3661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91754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0E787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</w:tr>
      <w:tr w:rsidR="00930CB9" w:rsidRPr="005F6785" w14:paraId="4F4CCF9A" w14:textId="77777777" w:rsidTr="00287097">
        <w:trPr>
          <w:cantSplit/>
          <w:trHeight w:val="86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9CD15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</w:rPr>
              <w:t>Three-Bedded Rooms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AAC20F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E3770A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5AA050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4E332" w14:textId="77777777" w:rsidR="00930CB9" w:rsidRPr="00FB1E45" w:rsidRDefault="00930CB9" w:rsidP="0035025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B1E4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3</w:t>
            </w:r>
          </w:p>
        </w:tc>
      </w:tr>
    </w:tbl>
    <w:p w14:paraId="41480F89" w14:textId="77777777" w:rsidR="00D10F0B" w:rsidRDefault="00D10F0B" w:rsidP="00D10F0B"/>
    <w:p w14:paraId="26D5C388" w14:textId="07554EA2" w:rsidR="00294B64" w:rsidRDefault="008454AF" w:rsidP="00294B64">
      <w:pPr>
        <w:pStyle w:val="Heading2"/>
      </w:pPr>
      <w:r>
        <w:t xml:space="preserve">How many admissions did </w:t>
      </w:r>
      <w:r w:rsidR="00FE3AE4">
        <w:t>Brockton</w:t>
      </w:r>
      <w:r>
        <w:t xml:space="preserve"> have between </w:t>
      </w:r>
      <w:r w:rsidR="00521B46">
        <w:t>2023-2026 (and please define fiscal year or calendar year)?</w:t>
      </w:r>
      <w:r w:rsidR="00E004EB">
        <w:t xml:space="preserve"> </w:t>
      </w:r>
    </w:p>
    <w:p w14:paraId="15DF3E0B" w14:textId="7DE0742C" w:rsidR="00BB5D7F" w:rsidRDefault="00E004EB" w:rsidP="00294B64">
      <w:pPr>
        <w:pStyle w:val="pf0"/>
        <w:spacing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</w:t>
      </w:r>
      <w:proofErr w:type="gramStart"/>
      <w:r>
        <w:rPr>
          <w:rFonts w:asciiTheme="minorHAnsi" w:hAnsiTheme="minorHAnsi" w:cstheme="minorHAnsi"/>
        </w:rPr>
        <w:t xml:space="preserve"> 2023</w:t>
      </w:r>
      <w:proofErr w:type="gramEnd"/>
      <w:r>
        <w:rPr>
          <w:rFonts w:asciiTheme="minorHAnsi" w:hAnsiTheme="minorHAnsi" w:cstheme="minorHAnsi"/>
        </w:rPr>
        <w:t xml:space="preserve">-April1 2026 624 admissions </w:t>
      </w:r>
    </w:p>
    <w:p w14:paraId="2BD3B609" w14:textId="7225099C" w:rsidR="00521B46" w:rsidRDefault="004554D7" w:rsidP="00294B64">
      <w:pPr>
        <w:pStyle w:val="Heading2"/>
      </w:pPr>
      <w:r>
        <w:lastRenderedPageBreak/>
        <w:t>Please provide the percentage of referrals from each source</w:t>
      </w:r>
      <w:r w:rsidR="00446C70">
        <w:t xml:space="preserve"> over the </w:t>
      </w:r>
      <w:proofErr w:type="gramStart"/>
      <w:r w:rsidR="00446C70">
        <w:t>2023-2026 time</w:t>
      </w:r>
      <w:proofErr w:type="gramEnd"/>
      <w:r w:rsidR="00446C70">
        <w:t xml:space="preserve"> frame.</w:t>
      </w: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Percentage of referrals from each source"/>
        <w:tblDescription w:val="The percentage of referrals from each source over the 2023 to 2026 time frame"/>
      </w:tblPr>
      <w:tblGrid>
        <w:gridCol w:w="4692"/>
        <w:gridCol w:w="1783"/>
      </w:tblGrid>
      <w:tr w:rsidR="00446C70" w14:paraId="02B0A468" w14:textId="77777777" w:rsidTr="00287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833E06F" w14:textId="6B99F3BD" w:rsidR="00446C70" w:rsidRPr="00AD3BBC" w:rsidRDefault="00446C70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  <w:r w:rsidRPr="00AD3BBC">
              <w:rPr>
                <w:rFonts w:asciiTheme="minorHAnsi" w:hAnsiTheme="minorHAnsi" w:cstheme="minorHAnsi"/>
              </w:rPr>
              <w:t>Referral Source</w:t>
            </w:r>
          </w:p>
        </w:tc>
        <w:tc>
          <w:tcPr>
            <w:tcW w:w="1783" w:type="dxa"/>
          </w:tcPr>
          <w:p w14:paraId="5935DEC9" w14:textId="1688F204" w:rsidR="00446C70" w:rsidRPr="00AD3BBC" w:rsidRDefault="00446C70" w:rsidP="00446C70">
            <w:pPr>
              <w:pStyle w:val="pf0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AD3BBC">
              <w:rPr>
                <w:rFonts w:asciiTheme="minorHAnsi" w:hAnsiTheme="minorHAnsi" w:cstheme="minorHAnsi"/>
              </w:rPr>
              <w:t>Percentage</w:t>
            </w:r>
          </w:p>
        </w:tc>
      </w:tr>
      <w:tr w:rsidR="00446C70" w14:paraId="276B9343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97EF539" w14:textId="2E66C0B4" w:rsidR="00446C70" w:rsidRPr="00AD3BBC" w:rsidRDefault="00480FEA" w:rsidP="00446C70">
            <w:pPr>
              <w:pStyle w:val="pf0"/>
              <w:spacing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Boston Medical Center (</w:t>
            </w:r>
            <w:r w:rsidR="00E004EB">
              <w:rPr>
                <w:rFonts w:asciiTheme="minorHAnsi" w:hAnsiTheme="minorHAnsi" w:cstheme="minorHAnsi"/>
              </w:rPr>
              <w:t>BMC</w:t>
            </w:r>
            <w:r>
              <w:rPr>
                <w:rFonts w:asciiTheme="minorHAnsi" w:hAnsiTheme="minorHAnsi" w:cstheme="minorHAnsi"/>
              </w:rPr>
              <w:t>)</w:t>
            </w:r>
            <w:r w:rsidR="00E004EB">
              <w:rPr>
                <w:rFonts w:asciiTheme="minorHAnsi" w:hAnsiTheme="minorHAnsi" w:cstheme="minorHAnsi"/>
              </w:rPr>
              <w:t xml:space="preserve"> South</w:t>
            </w:r>
          </w:p>
        </w:tc>
        <w:tc>
          <w:tcPr>
            <w:tcW w:w="1783" w:type="dxa"/>
          </w:tcPr>
          <w:p w14:paraId="369258F6" w14:textId="7C6940CE" w:rsidR="00446C70" w:rsidRPr="00AD3BBC" w:rsidRDefault="00E004EB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45.9%</w:t>
            </w:r>
          </w:p>
        </w:tc>
      </w:tr>
      <w:tr w:rsidR="00446C70" w14:paraId="3A9F1F36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768DB71C" w14:textId="15E9E88C" w:rsidR="00446C70" w:rsidRPr="00AD3BBC" w:rsidRDefault="00E004EB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Signature Hospital</w:t>
            </w:r>
          </w:p>
        </w:tc>
        <w:tc>
          <w:tcPr>
            <w:tcW w:w="1783" w:type="dxa"/>
          </w:tcPr>
          <w:p w14:paraId="35B6A32F" w14:textId="49206344" w:rsidR="00446C70" w:rsidRPr="00AD3BBC" w:rsidRDefault="00E004EB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20.1%</w:t>
            </w:r>
          </w:p>
        </w:tc>
      </w:tr>
      <w:tr w:rsidR="00446C70" w14:paraId="4FC82485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4136017" w14:textId="506BC0F2" w:rsidR="00446C70" w:rsidRPr="00AD3BBC" w:rsidRDefault="00E004EB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South Shore Hospital</w:t>
            </w:r>
          </w:p>
        </w:tc>
        <w:tc>
          <w:tcPr>
            <w:tcW w:w="1783" w:type="dxa"/>
          </w:tcPr>
          <w:p w14:paraId="065A42FA" w14:textId="0438A8F4" w:rsidR="00446C70" w:rsidRPr="00AD3BBC" w:rsidRDefault="00E004EB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6%</w:t>
            </w:r>
          </w:p>
        </w:tc>
      </w:tr>
      <w:tr w:rsidR="00446C70" w14:paraId="05282816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5FA41B1" w14:textId="3EB00EEF" w:rsidR="00446C70" w:rsidRPr="00AD3BBC" w:rsidRDefault="00E004EB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AD3BBC">
              <w:rPr>
                <w:rFonts w:asciiTheme="minorHAnsi" w:eastAsiaTheme="minorHAnsi" w:hAnsiTheme="minorHAnsi" w:cstheme="minorHAnsi"/>
                <w:color w:val="000000"/>
              </w:rPr>
              <w:t>Beth Israel Deaconess Medical Center</w:t>
            </w:r>
          </w:p>
        </w:tc>
        <w:tc>
          <w:tcPr>
            <w:tcW w:w="1783" w:type="dxa"/>
          </w:tcPr>
          <w:p w14:paraId="2CB70ADA" w14:textId="44C938C9" w:rsidR="00446C70" w:rsidRPr="00AD3BBC" w:rsidRDefault="00E004EB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4.8%</w:t>
            </w:r>
          </w:p>
        </w:tc>
      </w:tr>
      <w:tr w:rsidR="00446C70" w14:paraId="552EC6EB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50C69B1" w14:textId="0DE261C3" w:rsidR="00446C70" w:rsidRPr="00AD3BBC" w:rsidRDefault="00446C70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 w:rsidRPr="00AD3BBC">
              <w:rPr>
                <w:rFonts w:asciiTheme="minorHAnsi" w:eastAsiaTheme="minorHAnsi" w:hAnsiTheme="minorHAnsi" w:cstheme="minorHAnsi"/>
                <w:color w:val="000000"/>
              </w:rPr>
              <w:t xml:space="preserve">Other </w:t>
            </w:r>
            <w:r w:rsidR="00AD3BBC" w:rsidRPr="00AD3BBC">
              <w:rPr>
                <w:rFonts w:asciiTheme="minorHAnsi" w:eastAsiaTheme="minorHAnsi" w:hAnsiTheme="minorHAnsi" w:cstheme="minorHAnsi"/>
                <w:color w:val="000000"/>
              </w:rPr>
              <w:t>Referral Sources</w:t>
            </w:r>
          </w:p>
        </w:tc>
        <w:tc>
          <w:tcPr>
            <w:tcW w:w="1783" w:type="dxa"/>
          </w:tcPr>
          <w:p w14:paraId="183F7316" w14:textId="4D7E87D0" w:rsidR="00446C70" w:rsidRPr="00AD3BBC" w:rsidRDefault="00617586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22.9%</w:t>
            </w:r>
          </w:p>
        </w:tc>
      </w:tr>
      <w:tr w:rsidR="00AD3BBC" w14:paraId="3799B8DB" w14:textId="77777777" w:rsidTr="0028709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A02D16D" w14:textId="3CF62825" w:rsidR="00AD3BBC" w:rsidRPr="00AD3BBC" w:rsidRDefault="00AD3BBC" w:rsidP="00446C70">
            <w:pPr>
              <w:pStyle w:val="pf0"/>
              <w:spacing w:after="0" w:afterAutospacing="0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TOTAL</w:t>
            </w:r>
          </w:p>
        </w:tc>
        <w:tc>
          <w:tcPr>
            <w:tcW w:w="1783" w:type="dxa"/>
          </w:tcPr>
          <w:p w14:paraId="792911B8" w14:textId="5308989F" w:rsidR="00AD3BBC" w:rsidRPr="00AD3BBC" w:rsidRDefault="00AD3BBC" w:rsidP="00446C70">
            <w:pPr>
              <w:pStyle w:val="pf0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</w:tbl>
    <w:p w14:paraId="12C3AF93" w14:textId="77777777" w:rsidR="00294B64" w:rsidRDefault="00877334" w:rsidP="00294B64">
      <w:pPr>
        <w:pStyle w:val="Heading2"/>
      </w:pPr>
      <w:r>
        <w:t>W</w:t>
      </w:r>
      <w:r w:rsidRPr="00877334">
        <w:t>hat is the typical resident mix by diagnosis?</w:t>
      </w:r>
      <w:r w:rsidR="00617586">
        <w:t xml:space="preserve"> </w:t>
      </w:r>
    </w:p>
    <w:p w14:paraId="0AEB594C" w14:textId="4813A117" w:rsidR="00446C70" w:rsidRDefault="00617586" w:rsidP="00294B64">
      <w:pPr>
        <w:pStyle w:val="pf0"/>
        <w:spacing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Cardiac, Pulmonary, </w:t>
      </w:r>
      <w:r w:rsidR="00084376">
        <w:rPr>
          <w:rFonts w:asciiTheme="minorHAnsi" w:hAnsiTheme="minorHAnsi" w:cstheme="minorHAnsi"/>
        </w:rPr>
        <w:t xml:space="preserve">Diabetes, </w:t>
      </w:r>
      <w:r w:rsidR="00124CAE" w:rsidRPr="00124CAE">
        <w:rPr>
          <w:rFonts w:asciiTheme="minorHAnsi" w:hAnsiTheme="minorHAnsi" w:cstheme="minorHAnsi"/>
        </w:rPr>
        <w:t>Peripheral Vascular Disease</w:t>
      </w:r>
      <w:r w:rsidR="00124CAE" w:rsidRPr="00124CAE">
        <w:rPr>
          <w:rFonts w:asciiTheme="minorHAnsi" w:hAnsiTheme="minorHAnsi" w:cstheme="minorHAnsi"/>
        </w:rPr>
        <w:t xml:space="preserve"> </w:t>
      </w:r>
      <w:r w:rsidR="00124CAE">
        <w:rPr>
          <w:rFonts w:asciiTheme="minorHAnsi" w:hAnsiTheme="minorHAnsi" w:cstheme="minorHAnsi"/>
        </w:rPr>
        <w:t>(</w:t>
      </w:r>
      <w:r w:rsidR="00084376">
        <w:rPr>
          <w:rFonts w:asciiTheme="minorHAnsi" w:hAnsiTheme="minorHAnsi" w:cstheme="minorHAnsi"/>
        </w:rPr>
        <w:t>PVD</w:t>
      </w:r>
      <w:r w:rsidR="00124CAE">
        <w:rPr>
          <w:rFonts w:asciiTheme="minorHAnsi" w:hAnsiTheme="minorHAnsi" w:cstheme="minorHAnsi"/>
        </w:rPr>
        <w:t>)</w:t>
      </w:r>
      <w:r w:rsidR="00084376">
        <w:rPr>
          <w:rFonts w:asciiTheme="minorHAnsi" w:hAnsiTheme="minorHAnsi" w:cstheme="minorHAnsi"/>
        </w:rPr>
        <w:t xml:space="preserve">, Cancer </w:t>
      </w:r>
    </w:p>
    <w:p w14:paraId="4A0CD7DC" w14:textId="77777777" w:rsidR="00294B64" w:rsidRDefault="00936CC0" w:rsidP="00294B64">
      <w:pPr>
        <w:pStyle w:val="Heading2"/>
      </w:pPr>
      <w:r>
        <w:t xml:space="preserve">The Change in Service form </w:t>
      </w:r>
      <w:r w:rsidR="00412E29">
        <w:t xml:space="preserve">indicates an average length of stay of </w:t>
      </w:r>
      <w:r w:rsidR="005020C3">
        <w:t xml:space="preserve">36 </w:t>
      </w:r>
      <w:r w:rsidR="00412E29">
        <w:t xml:space="preserve">days. </w:t>
      </w:r>
      <w:r w:rsidRPr="00936CC0">
        <w:t xml:space="preserve">What is the average length of stay for short </w:t>
      </w:r>
      <w:proofErr w:type="gramStart"/>
      <w:r w:rsidRPr="00936CC0">
        <w:t>term</w:t>
      </w:r>
      <w:proofErr w:type="gramEnd"/>
      <w:r w:rsidRPr="00936CC0">
        <w:t xml:space="preserve"> </w:t>
      </w:r>
      <w:r w:rsidR="00510866">
        <w:t xml:space="preserve">versus </w:t>
      </w:r>
      <w:r w:rsidRPr="00936CC0">
        <w:t>long terms residents over the past 12 months?</w:t>
      </w:r>
      <w:r w:rsidR="00A5230E">
        <w:t xml:space="preserve"> </w:t>
      </w:r>
    </w:p>
    <w:p w14:paraId="59E3E3A5" w14:textId="6E1C2D90" w:rsidR="00877334" w:rsidRDefault="00A5230E" w:rsidP="00294B64">
      <w:pPr>
        <w:pStyle w:val="pf0"/>
        <w:spacing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Short term 36.3 days </w:t>
      </w:r>
    </w:p>
    <w:p w14:paraId="5242C255" w14:textId="0D1F8A0B" w:rsidR="00294B64" w:rsidRDefault="00F47833" w:rsidP="00294B64">
      <w:pPr>
        <w:pStyle w:val="Heading2"/>
      </w:pPr>
      <w:r w:rsidRPr="00F47833">
        <w:t>What timeframe does the payor mix cover</w:t>
      </w:r>
      <w:r>
        <w:t xml:space="preserve"> (Ex: Calendar year 2025, </w:t>
      </w:r>
      <w:r w:rsidR="003F20BD">
        <w:t>Fiscal Year (</w:t>
      </w:r>
      <w:r>
        <w:t>FY</w:t>
      </w:r>
      <w:r w:rsidR="003F20BD">
        <w:t xml:space="preserve">) </w:t>
      </w:r>
      <w:r>
        <w:t>2025, or specific dates)?</w:t>
      </w:r>
      <w:r w:rsidR="00A5230E">
        <w:t xml:space="preserve"> </w:t>
      </w:r>
    </w:p>
    <w:p w14:paraId="526A8C48" w14:textId="6109DBD1" w:rsidR="00B021E3" w:rsidRDefault="00B021E3" w:rsidP="00294B64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021E3">
        <w:rPr>
          <w:rFonts w:asciiTheme="minorHAnsi" w:hAnsiTheme="minorHAnsi" w:cstheme="minorHAnsi"/>
        </w:rPr>
        <w:t>Jan-Dec FY 2025</w:t>
      </w:r>
    </w:p>
    <w:p w14:paraId="70C7AC7F" w14:textId="48A18547" w:rsidR="00A5230E" w:rsidRDefault="003C0DA3" w:rsidP="00B021E3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Medical Cost Ratio (</w:t>
      </w:r>
      <w:r w:rsidR="00A5230E">
        <w:rPr>
          <w:rFonts w:asciiTheme="minorHAnsi" w:hAnsiTheme="minorHAnsi" w:cstheme="minorHAnsi"/>
        </w:rPr>
        <w:t>MCR</w:t>
      </w:r>
      <w:r>
        <w:rPr>
          <w:rFonts w:asciiTheme="minorHAnsi" w:hAnsiTheme="minorHAnsi" w:cstheme="minorHAnsi"/>
        </w:rPr>
        <w:t>)</w:t>
      </w:r>
      <w:r w:rsidR="00A5230E">
        <w:rPr>
          <w:rFonts w:asciiTheme="minorHAnsi" w:hAnsiTheme="minorHAnsi" w:cstheme="minorHAnsi"/>
        </w:rPr>
        <w:t xml:space="preserve"> 16.64</w:t>
      </w:r>
    </w:p>
    <w:p w14:paraId="2517F98F" w14:textId="2A4CD4A5" w:rsidR="00A5230E" w:rsidRDefault="00770911" w:rsidP="00CB2D8D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770911">
        <w:rPr>
          <w:rFonts w:asciiTheme="minorHAnsi" w:hAnsiTheme="minorHAnsi" w:cstheme="minorHAnsi"/>
        </w:rPr>
        <w:t>Health Maintenance Organization</w:t>
      </w:r>
      <w:r w:rsidRPr="00770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A5230E">
        <w:rPr>
          <w:rFonts w:asciiTheme="minorHAnsi" w:hAnsiTheme="minorHAnsi" w:cstheme="minorHAnsi"/>
        </w:rPr>
        <w:t>HMO</w:t>
      </w:r>
      <w:r>
        <w:rPr>
          <w:rFonts w:asciiTheme="minorHAnsi" w:hAnsiTheme="minorHAnsi" w:cstheme="minorHAnsi"/>
        </w:rPr>
        <w:t>)</w:t>
      </w:r>
      <w:r w:rsidR="00A5230E">
        <w:rPr>
          <w:rFonts w:asciiTheme="minorHAnsi" w:hAnsiTheme="minorHAnsi" w:cstheme="minorHAnsi"/>
        </w:rPr>
        <w:t xml:space="preserve"> 10.95</w:t>
      </w:r>
    </w:p>
    <w:p w14:paraId="1A051176" w14:textId="6C3923B5" w:rsidR="00A5230E" w:rsidRDefault="00A5230E" w:rsidP="00CB2D8D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PP 10.19</w:t>
      </w:r>
    </w:p>
    <w:p w14:paraId="0903C959" w14:textId="0F980F7E" w:rsidR="00A5230E" w:rsidRDefault="00A5230E" w:rsidP="00CB2D8D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MCD 113.64</w:t>
      </w:r>
    </w:p>
    <w:p w14:paraId="129A904A" w14:textId="5699E03E" w:rsidR="00A5230E" w:rsidRPr="00A5230E" w:rsidRDefault="00A5230E" w:rsidP="00CB2D8D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 151.42</w:t>
      </w:r>
    </w:p>
    <w:p w14:paraId="72297045" w14:textId="72B1F7B4" w:rsidR="00164DB5" w:rsidRDefault="00164DB5" w:rsidP="00294B64">
      <w:pPr>
        <w:pStyle w:val="Heading2"/>
      </w:pPr>
      <w:r>
        <w:t xml:space="preserve">Please describe the Applicant’s plan to maintain </w:t>
      </w:r>
      <w:r w:rsidR="006A75F6">
        <w:t>services and safety while renovations are underway.</w:t>
      </w:r>
    </w:p>
    <w:p w14:paraId="4A08852F" w14:textId="77777777" w:rsidR="005D1A7A" w:rsidRPr="00FB1E45" w:rsidRDefault="005D1A7A" w:rsidP="005D1A7A">
      <w:pPr>
        <w:spacing w:after="0" w:line="240" w:lineRule="auto"/>
        <w:ind w:left="720"/>
        <w:rPr>
          <w:sz w:val="24"/>
          <w:szCs w:val="24"/>
        </w:rPr>
      </w:pPr>
      <w:r w:rsidRPr="00FB1E45">
        <w:rPr>
          <w:sz w:val="24"/>
          <w:szCs w:val="24"/>
        </w:rPr>
        <w:t xml:space="preserve">Construction will be conducted in one section at a time. Work area is blocked off. The super and site manager </w:t>
      </w:r>
      <w:proofErr w:type="gramStart"/>
      <w:r w:rsidRPr="00FB1E45">
        <w:rPr>
          <w:sz w:val="24"/>
          <w:szCs w:val="24"/>
        </w:rPr>
        <w:t>are at the facility at all times</w:t>
      </w:r>
      <w:proofErr w:type="gramEnd"/>
      <w:r w:rsidRPr="00FB1E45">
        <w:rPr>
          <w:sz w:val="24"/>
          <w:szCs w:val="24"/>
        </w:rPr>
        <w:t xml:space="preserve"> supervising and making sure all safety precautions are met. Weekley safety meeting with the crew. No tools or unfinished work are ever exposed to the residents or visitors.</w:t>
      </w:r>
    </w:p>
    <w:p w14:paraId="20D7A700" w14:textId="2DCD725A" w:rsidR="006A75F6" w:rsidRPr="005D1A7A" w:rsidRDefault="00471508" w:rsidP="00294B64">
      <w:pPr>
        <w:pStyle w:val="Heading2"/>
      </w:pPr>
      <w:r w:rsidRPr="005D1A7A">
        <w:t xml:space="preserve">For the Interior and Exterior </w:t>
      </w:r>
      <w:r w:rsidR="00D807C1" w:rsidRPr="005D1A7A">
        <w:t>building updates:</w:t>
      </w:r>
    </w:p>
    <w:p w14:paraId="7EAE734E" w14:textId="6E9F0674" w:rsidR="00D807C1" w:rsidRPr="00D807C1" w:rsidRDefault="00D807C1" w:rsidP="00D807C1">
      <w:pPr>
        <w:pStyle w:val="pf0"/>
        <w:numPr>
          <w:ilvl w:val="1"/>
          <w:numId w:val="6"/>
        </w:numPr>
        <w:rPr>
          <w:rFonts w:asciiTheme="minorHAnsi" w:hAnsiTheme="minorHAnsi" w:cstheme="minorHAnsi"/>
        </w:rPr>
      </w:pPr>
      <w:r w:rsidRPr="00D807C1">
        <w:rPr>
          <w:rStyle w:val="cf01"/>
          <w:rFonts w:asciiTheme="minorHAnsi" w:hAnsiTheme="minorHAnsi" w:cstheme="minorHAnsi"/>
          <w:sz w:val="24"/>
          <w:szCs w:val="24"/>
        </w:rPr>
        <w:t>Please provide an explanation for why flooring, wall coverings and ceilings need replacement.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 xml:space="preserve"> The current flooring, wall coverings, and </w:t>
      </w:r>
      <w:proofErr w:type="gramStart"/>
      <w:r w:rsidR="00CB2D8D">
        <w:rPr>
          <w:rStyle w:val="cf01"/>
          <w:rFonts w:asciiTheme="minorHAnsi" w:hAnsiTheme="minorHAnsi" w:cstheme="minorHAnsi"/>
          <w:sz w:val="24"/>
          <w:szCs w:val="24"/>
        </w:rPr>
        <w:t>celling</w:t>
      </w:r>
      <w:proofErr w:type="gramEnd"/>
      <w:r w:rsidR="00CB2D8D">
        <w:rPr>
          <w:rStyle w:val="cf01"/>
          <w:rFonts w:asciiTheme="minorHAnsi" w:hAnsiTheme="minorHAnsi" w:cstheme="minorHAnsi"/>
          <w:sz w:val="24"/>
          <w:szCs w:val="24"/>
        </w:rPr>
        <w:t xml:space="preserve"> are very dated.</w:t>
      </w:r>
    </w:p>
    <w:p w14:paraId="058A7226" w14:textId="5BECA234" w:rsidR="00D807C1" w:rsidRPr="00D807C1" w:rsidRDefault="00D807C1" w:rsidP="00D807C1">
      <w:pPr>
        <w:pStyle w:val="pf0"/>
        <w:numPr>
          <w:ilvl w:val="1"/>
          <w:numId w:val="6"/>
        </w:numPr>
        <w:rPr>
          <w:rFonts w:asciiTheme="minorHAnsi" w:hAnsiTheme="minorHAnsi" w:cstheme="minorHAnsi"/>
        </w:rPr>
      </w:pPr>
      <w:r w:rsidRPr="00D807C1">
        <w:rPr>
          <w:rStyle w:val="cf01"/>
          <w:rFonts w:asciiTheme="minorHAnsi" w:hAnsiTheme="minorHAnsi" w:cstheme="minorHAnsi"/>
          <w:sz w:val="24"/>
          <w:szCs w:val="24"/>
        </w:rPr>
        <w:t>What do “updates to interior wall protection” entail</w:t>
      </w:r>
      <w:r>
        <w:rPr>
          <w:rStyle w:val="cf01"/>
          <w:rFonts w:asciiTheme="minorHAnsi" w:hAnsiTheme="minorHAnsi" w:cstheme="minorHAnsi"/>
          <w:sz w:val="24"/>
          <w:szCs w:val="24"/>
        </w:rPr>
        <w:t>?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>New wall protections on the bottom half of all walls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>. It’s</w:t>
      </w:r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 xml:space="preserve"> a plastic </w:t>
      </w:r>
      <w:proofErr w:type="gramStart"/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>kind of covering</w:t>
      </w:r>
      <w:proofErr w:type="gramEnd"/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 xml:space="preserve"> that’s very thick to prevent scratches that happen at healthcare facilities because of the moving of beds, wheelchairs, carts, and large items, this is also a lot easier to clean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2B49C431" w14:textId="172DD3BC" w:rsidR="00D807C1" w:rsidRPr="00D807C1" w:rsidRDefault="00D807C1" w:rsidP="00D807C1">
      <w:pPr>
        <w:pStyle w:val="pf0"/>
        <w:numPr>
          <w:ilvl w:val="1"/>
          <w:numId w:val="6"/>
        </w:numPr>
        <w:rPr>
          <w:rFonts w:asciiTheme="minorHAnsi" w:hAnsiTheme="minorHAnsi" w:cstheme="minorHAnsi"/>
        </w:rPr>
      </w:pPr>
      <w:r w:rsidRPr="00D807C1">
        <w:rPr>
          <w:rStyle w:val="cf01"/>
          <w:rFonts w:asciiTheme="minorHAnsi" w:hAnsiTheme="minorHAnsi" w:cstheme="minorHAnsi"/>
          <w:sz w:val="24"/>
          <w:szCs w:val="24"/>
        </w:rPr>
        <w:t>Will the updates to handrails result in more handrails, better placement of handrails, new hardware to replace aging or non-functional hardware?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 xml:space="preserve">New updated and more secure handrail. Better quality as well as 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>looks better.</w:t>
      </w:r>
    </w:p>
    <w:p w14:paraId="3A91D4AD" w14:textId="77777777" w:rsidR="00153496" w:rsidRDefault="00D807C1" w:rsidP="00153496">
      <w:pPr>
        <w:pStyle w:val="pf0"/>
        <w:numPr>
          <w:ilvl w:val="1"/>
          <w:numId w:val="6"/>
        </w:numPr>
        <w:rPr>
          <w:rFonts w:asciiTheme="minorHAnsi" w:hAnsiTheme="minorHAnsi" w:cstheme="minorHAnsi"/>
        </w:rPr>
      </w:pPr>
      <w:r w:rsidRPr="00D807C1">
        <w:rPr>
          <w:rStyle w:val="cf01"/>
          <w:rFonts w:asciiTheme="minorHAnsi" w:hAnsiTheme="minorHAnsi" w:cstheme="minorHAnsi"/>
          <w:sz w:val="24"/>
          <w:szCs w:val="24"/>
        </w:rPr>
        <w:t>What is meant by “door Protection”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and why is </w:t>
      </w:r>
      <w:r w:rsidR="004052FC">
        <w:rPr>
          <w:rStyle w:val="cf01"/>
          <w:rFonts w:asciiTheme="minorHAnsi" w:hAnsiTheme="minorHAnsi" w:cstheme="minorHAnsi"/>
          <w:sz w:val="24"/>
          <w:szCs w:val="24"/>
        </w:rPr>
        <w:t>an update needed</w:t>
      </w:r>
      <w:r w:rsidRPr="00D807C1">
        <w:rPr>
          <w:rStyle w:val="cf01"/>
          <w:rFonts w:asciiTheme="minorHAnsi" w:hAnsiTheme="minorHAnsi" w:cstheme="minorHAnsi"/>
          <w:sz w:val="24"/>
          <w:szCs w:val="24"/>
        </w:rPr>
        <w:t>?</w:t>
      </w:r>
      <w:r w:rsidR="00CB2D8D">
        <w:rPr>
          <w:rStyle w:val="cf01"/>
          <w:rFonts w:asciiTheme="minorHAnsi" w:hAnsiTheme="minorHAnsi" w:cstheme="minorHAnsi"/>
          <w:sz w:val="24"/>
          <w:szCs w:val="24"/>
        </w:rPr>
        <w:t xml:space="preserve"> The door </w:t>
      </w:r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 xml:space="preserve">protection </w:t>
      </w:r>
      <w:proofErr w:type="gramStart"/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>it’s</w:t>
      </w:r>
      <w:proofErr w:type="gramEnd"/>
      <w:r w:rsidR="00CB2D8D" w:rsidRPr="00CB2D8D">
        <w:rPr>
          <w:rStyle w:val="cf01"/>
          <w:rFonts w:asciiTheme="minorHAnsi" w:hAnsiTheme="minorHAnsi" w:cstheme="minorHAnsi"/>
          <w:sz w:val="24"/>
          <w:szCs w:val="24"/>
        </w:rPr>
        <w:t xml:space="preserve"> a plastic kind of covering that’s very thick to prevent scratches that happen at healthcare facilities because of the moving of beds, wheelchairs, carts, and large items, this is also a lot easier to clean</w:t>
      </w:r>
    </w:p>
    <w:p w14:paraId="28C82A00" w14:textId="35954556" w:rsidR="00D807C1" w:rsidRPr="00153496" w:rsidRDefault="007A4CBB" w:rsidP="00153496">
      <w:pPr>
        <w:pStyle w:val="pf0"/>
        <w:numPr>
          <w:ilvl w:val="1"/>
          <w:numId w:val="6"/>
        </w:numPr>
        <w:rPr>
          <w:rFonts w:asciiTheme="minorHAnsi" w:hAnsiTheme="minorHAnsi" w:cstheme="minorHAnsi"/>
        </w:rPr>
      </w:pPr>
      <w:r w:rsidRPr="00153496">
        <w:rPr>
          <w:rStyle w:val="cf01"/>
          <w:rFonts w:asciiTheme="minorHAnsi" w:hAnsiTheme="minorHAnsi" w:cstheme="minorHAnsi"/>
          <w:sz w:val="24"/>
          <w:szCs w:val="24"/>
        </w:rPr>
        <w:lastRenderedPageBreak/>
        <w:t>What elevator renovations will occur?</w:t>
      </w:r>
      <w:r w:rsidR="006D0E2F" w:rsidRPr="00153496">
        <w:rPr>
          <w:rStyle w:val="cf01"/>
          <w:rFonts w:asciiTheme="minorHAnsi" w:hAnsiTheme="minorHAnsi" w:cstheme="minorHAnsi"/>
          <w:sz w:val="24"/>
          <w:szCs w:val="24"/>
        </w:rPr>
        <w:t xml:space="preserve"> Modernizations of the cabs for 2 elevators</w:t>
      </w:r>
    </w:p>
    <w:p w14:paraId="16A7CE6A" w14:textId="202DA224" w:rsidR="00BC4A00" w:rsidRDefault="00BC4A00" w:rsidP="00294B64">
      <w:pPr>
        <w:pStyle w:val="Heading2"/>
        <w:rPr>
          <w:rStyle w:val="cf01"/>
          <w:rFonts w:ascii="Calibri" w:hAnsi="Calibri" w:cs="Calibri"/>
          <w:sz w:val="24"/>
          <w:szCs w:val="24"/>
        </w:rPr>
      </w:pPr>
      <w:r w:rsidRPr="00C06A3F">
        <w:rPr>
          <w:rStyle w:val="cf01"/>
          <w:rFonts w:ascii="Calibri" w:hAnsi="Calibri" w:cs="Calibri"/>
          <w:sz w:val="24"/>
          <w:szCs w:val="24"/>
        </w:rPr>
        <w:t xml:space="preserve">Please describe why renovation is necessary in the </w:t>
      </w:r>
      <w:r w:rsidR="00272D4D" w:rsidRPr="00C06A3F">
        <w:rPr>
          <w:rStyle w:val="cf01"/>
          <w:rFonts w:ascii="Calibri" w:hAnsi="Calibri" w:cs="Calibri"/>
          <w:sz w:val="24"/>
          <w:szCs w:val="24"/>
        </w:rPr>
        <w:t xml:space="preserve">“Key Spaces” listed and </w:t>
      </w:r>
      <w:r w:rsidR="00510851">
        <w:rPr>
          <w:rStyle w:val="cf01"/>
          <w:rFonts w:ascii="Calibri" w:hAnsi="Calibri" w:cs="Calibri"/>
          <w:sz w:val="24"/>
          <w:szCs w:val="24"/>
        </w:rPr>
        <w:t xml:space="preserve">detail the </w:t>
      </w:r>
      <w:r w:rsidR="00272D4D" w:rsidRPr="00C06A3F">
        <w:rPr>
          <w:rStyle w:val="cf01"/>
          <w:rFonts w:ascii="Calibri" w:hAnsi="Calibri" w:cs="Calibri"/>
          <w:sz w:val="24"/>
          <w:szCs w:val="24"/>
        </w:rPr>
        <w:t>renovations planned for each space</w:t>
      </w:r>
      <w:r w:rsidRPr="00C06A3F">
        <w:rPr>
          <w:rStyle w:val="cf01"/>
          <w:rFonts w:ascii="Calibri" w:hAnsi="Calibri" w:cs="Calibri"/>
          <w:sz w:val="24"/>
          <w:szCs w:val="24"/>
        </w:rPr>
        <w:t>.</w:t>
      </w:r>
    </w:p>
    <w:p w14:paraId="16677EF7" w14:textId="536CCB00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 xml:space="preserve">Resident rooms </w:t>
      </w:r>
      <w:r>
        <w:rPr>
          <w:rFonts w:ascii="Calibri" w:hAnsi="Calibri" w:cs="Calibri"/>
        </w:rPr>
        <w:t xml:space="preserve">- </w:t>
      </w:r>
      <w:r w:rsidRPr="00CB2D8D">
        <w:rPr>
          <w:rFonts w:ascii="Calibri" w:hAnsi="Calibri" w:cs="Calibri"/>
        </w:rPr>
        <w:t xml:space="preserve">Very dated, making it better </w:t>
      </w:r>
      <w:proofErr w:type="gramStart"/>
      <w:r w:rsidRPr="00CB2D8D">
        <w:rPr>
          <w:rFonts w:ascii="Calibri" w:hAnsi="Calibri" w:cs="Calibri"/>
        </w:rPr>
        <w:t>functioning</w:t>
      </w:r>
      <w:proofErr w:type="gramEnd"/>
      <w:r w:rsidRPr="00CB2D8D">
        <w:rPr>
          <w:rFonts w:ascii="Calibri" w:hAnsi="Calibri" w:cs="Calibri"/>
        </w:rPr>
        <w:t>.</w:t>
      </w:r>
    </w:p>
    <w:p w14:paraId="61594C1C" w14:textId="21AB1B80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 xml:space="preserve">Bathrooms </w:t>
      </w:r>
      <w:r>
        <w:rPr>
          <w:rFonts w:ascii="Calibri" w:hAnsi="Calibri" w:cs="Calibri"/>
        </w:rPr>
        <w:t xml:space="preserve">- </w:t>
      </w:r>
      <w:r w:rsidRPr="00CB2D8D">
        <w:rPr>
          <w:rFonts w:ascii="Calibri" w:hAnsi="Calibri" w:cs="Calibri"/>
        </w:rPr>
        <w:t xml:space="preserve">Very dated, making </w:t>
      </w:r>
      <w:proofErr w:type="gramStart"/>
      <w:r w:rsidRPr="00CB2D8D">
        <w:rPr>
          <w:rFonts w:ascii="Calibri" w:hAnsi="Calibri" w:cs="Calibri"/>
        </w:rPr>
        <w:t>it</w:t>
      </w:r>
      <w:proofErr w:type="gramEnd"/>
      <w:r w:rsidRPr="00CB2D8D">
        <w:rPr>
          <w:rFonts w:ascii="Calibri" w:hAnsi="Calibri" w:cs="Calibri"/>
        </w:rPr>
        <w:t xml:space="preserve"> </w:t>
      </w:r>
      <w:proofErr w:type="gramStart"/>
      <w:r w:rsidRPr="00CB2D8D">
        <w:rPr>
          <w:rFonts w:ascii="Calibri" w:hAnsi="Calibri" w:cs="Calibri"/>
        </w:rPr>
        <w:t>better functioning</w:t>
      </w:r>
      <w:proofErr w:type="gramEnd"/>
      <w:r w:rsidRPr="00CB2D8D">
        <w:rPr>
          <w:rFonts w:ascii="Calibri" w:hAnsi="Calibri" w:cs="Calibri"/>
        </w:rPr>
        <w:t>.</w:t>
      </w:r>
    </w:p>
    <w:p w14:paraId="39C9BD97" w14:textId="198DEBD2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 xml:space="preserve">Library </w:t>
      </w:r>
      <w:r>
        <w:rPr>
          <w:rFonts w:ascii="Calibri" w:hAnsi="Calibri" w:cs="Calibri"/>
        </w:rPr>
        <w:t xml:space="preserve">- </w:t>
      </w:r>
      <w:r w:rsidRPr="00CB2D8D">
        <w:rPr>
          <w:rFonts w:ascii="Calibri" w:hAnsi="Calibri" w:cs="Calibri"/>
        </w:rPr>
        <w:t>Very dated, making it better functioning. New furniture.</w:t>
      </w:r>
    </w:p>
    <w:p w14:paraId="0B7B2785" w14:textId="77777777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>Dialysis center – New center addressing the community needs.</w:t>
      </w:r>
    </w:p>
    <w:p w14:paraId="0EA7CEBE" w14:textId="5FB2E9C9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>Physical therapy room – relocating to a new area of the building, much larger allowing for much better care, modernizing everything</w:t>
      </w:r>
      <w:r>
        <w:rPr>
          <w:rFonts w:ascii="Calibri" w:hAnsi="Calibri" w:cs="Calibri"/>
        </w:rPr>
        <w:t xml:space="preserve"> and installing</w:t>
      </w:r>
      <w:r w:rsidRPr="00CB2D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Pr="00CB2D8D">
        <w:rPr>
          <w:rFonts w:ascii="Calibri" w:hAnsi="Calibri" w:cs="Calibri"/>
        </w:rPr>
        <w:t>ew equipment.</w:t>
      </w:r>
    </w:p>
    <w:p w14:paraId="56B3160E" w14:textId="3F3C5184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 xml:space="preserve">Dining room </w:t>
      </w:r>
      <w:r w:rsidR="00C50A33">
        <w:rPr>
          <w:rFonts w:ascii="Calibri" w:hAnsi="Calibri" w:cs="Calibri"/>
        </w:rPr>
        <w:t xml:space="preserve">- </w:t>
      </w:r>
      <w:r w:rsidRPr="00CB2D8D">
        <w:rPr>
          <w:rFonts w:ascii="Calibri" w:hAnsi="Calibri" w:cs="Calibri"/>
        </w:rPr>
        <w:t>Very dated, making it better functioning. New furniture.</w:t>
      </w:r>
    </w:p>
    <w:p w14:paraId="2F61F86B" w14:textId="6BF48954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>Lounge</w:t>
      </w:r>
      <w:r w:rsidR="00C50A33">
        <w:rPr>
          <w:rFonts w:ascii="Calibri" w:hAnsi="Calibri" w:cs="Calibri"/>
        </w:rPr>
        <w:t xml:space="preserve"> -</w:t>
      </w:r>
      <w:r w:rsidRPr="00CB2D8D">
        <w:rPr>
          <w:rFonts w:ascii="Calibri" w:hAnsi="Calibri" w:cs="Calibri"/>
        </w:rPr>
        <w:t xml:space="preserve"> Very dated, making it better functioning. New furniture.</w:t>
      </w:r>
    </w:p>
    <w:p w14:paraId="4E378A0C" w14:textId="409D8D75" w:rsidR="00CB2D8D" w:rsidRPr="00CB2D8D" w:rsidRDefault="00CB2D8D" w:rsidP="00CB2D8D">
      <w:pPr>
        <w:pStyle w:val="pf0"/>
        <w:numPr>
          <w:ilvl w:val="1"/>
          <w:numId w:val="6"/>
        </w:numPr>
        <w:rPr>
          <w:rFonts w:ascii="Calibri" w:hAnsi="Calibri" w:cs="Calibri"/>
        </w:rPr>
      </w:pPr>
      <w:r w:rsidRPr="00CB2D8D">
        <w:rPr>
          <w:rFonts w:ascii="Calibri" w:hAnsi="Calibri" w:cs="Calibri"/>
        </w:rPr>
        <w:t>Lobby</w:t>
      </w:r>
      <w:r w:rsidR="00C50A33">
        <w:rPr>
          <w:rFonts w:ascii="Calibri" w:hAnsi="Calibri" w:cs="Calibri"/>
        </w:rPr>
        <w:t xml:space="preserve"> -</w:t>
      </w:r>
      <w:r w:rsidRPr="00CB2D8D">
        <w:rPr>
          <w:rFonts w:ascii="Calibri" w:hAnsi="Calibri" w:cs="Calibri"/>
        </w:rPr>
        <w:t xml:space="preserve"> Very dated, complete change of layout, new furniture, significantly enlarging the space, new reception desk, and more.</w:t>
      </w:r>
    </w:p>
    <w:p w14:paraId="7F96A439" w14:textId="75DBBBFE" w:rsidR="00D807C1" w:rsidRPr="003559CC" w:rsidRDefault="00D807C1" w:rsidP="007A4CBB">
      <w:pPr>
        <w:pStyle w:val="pf0"/>
        <w:ind w:left="360"/>
        <w:rPr>
          <w:rFonts w:ascii="Calibri" w:hAnsi="Calibri" w:cs="Calibri"/>
        </w:rPr>
      </w:pPr>
    </w:p>
    <w:sectPr w:rsidR="00D807C1" w:rsidRPr="003559CC" w:rsidSect="00C938D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6E98" w14:textId="77777777" w:rsidR="00CC4A1C" w:rsidRDefault="00CC4A1C" w:rsidP="00231103">
      <w:pPr>
        <w:spacing w:after="0" w:line="240" w:lineRule="auto"/>
      </w:pPr>
      <w:r>
        <w:separator/>
      </w:r>
    </w:p>
  </w:endnote>
  <w:endnote w:type="continuationSeparator" w:id="0">
    <w:p w14:paraId="17A49C67" w14:textId="77777777" w:rsidR="00CC4A1C" w:rsidRDefault="00CC4A1C" w:rsidP="00231103">
      <w:pPr>
        <w:spacing w:after="0" w:line="240" w:lineRule="auto"/>
      </w:pPr>
      <w:r>
        <w:continuationSeparator/>
      </w:r>
    </w:p>
  </w:endnote>
  <w:endnote w:type="continuationNotice" w:id="1">
    <w:p w14:paraId="1EE081B7" w14:textId="77777777" w:rsidR="00CC4A1C" w:rsidRDefault="00CC4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Pr="00BE717C" w:rsidRDefault="00632AEC">
        <w:pPr>
          <w:pStyle w:val="Footer"/>
          <w:jc w:val="center"/>
          <w:rPr>
            <w:sz w:val="24"/>
            <w:szCs w:val="24"/>
          </w:rPr>
        </w:pPr>
        <w:r w:rsidRPr="00BE717C">
          <w:rPr>
            <w:sz w:val="24"/>
            <w:szCs w:val="24"/>
          </w:rPr>
          <w:fldChar w:fldCharType="begin"/>
        </w:r>
        <w:r w:rsidRPr="00BE717C">
          <w:rPr>
            <w:sz w:val="24"/>
            <w:szCs w:val="24"/>
          </w:rPr>
          <w:instrText xml:space="preserve"> PAGE   \* MERGEFORMAT </w:instrText>
        </w:r>
        <w:r w:rsidRPr="00BE717C">
          <w:rPr>
            <w:sz w:val="24"/>
            <w:szCs w:val="24"/>
          </w:rPr>
          <w:fldChar w:fldCharType="separate"/>
        </w:r>
        <w:r w:rsidRPr="00BE717C">
          <w:rPr>
            <w:noProof/>
            <w:sz w:val="24"/>
            <w:szCs w:val="24"/>
          </w:rPr>
          <w:t>2</w:t>
        </w:r>
        <w:r w:rsidRPr="00BE717C">
          <w:rPr>
            <w:noProof/>
            <w:sz w:val="24"/>
            <w:szCs w:val="24"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36EF" w14:textId="77777777" w:rsidR="00CC4A1C" w:rsidRDefault="00CC4A1C" w:rsidP="00231103">
      <w:pPr>
        <w:spacing w:after="0" w:line="240" w:lineRule="auto"/>
      </w:pPr>
      <w:r>
        <w:separator/>
      </w:r>
    </w:p>
  </w:footnote>
  <w:footnote w:type="continuationSeparator" w:id="0">
    <w:p w14:paraId="779244D0" w14:textId="77777777" w:rsidR="00CC4A1C" w:rsidRDefault="00CC4A1C" w:rsidP="00231103">
      <w:pPr>
        <w:spacing w:after="0" w:line="240" w:lineRule="auto"/>
      </w:pPr>
      <w:r>
        <w:continuationSeparator/>
      </w:r>
    </w:p>
  </w:footnote>
  <w:footnote w:type="continuationNotice" w:id="1">
    <w:p w14:paraId="21C5DDFC" w14:textId="77777777" w:rsidR="00CC4A1C" w:rsidRDefault="00CC4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2CC" w14:textId="64890EAD" w:rsidR="005D2766" w:rsidRDefault="000244F0" w:rsidP="008F67D8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8"/>
        <w:szCs w:val="28"/>
      </w:rPr>
    </w:pPr>
    <w:r>
      <w:rPr>
        <w:rFonts w:ascii="Arial-BoldMT" w:hAnsi="Arial-BoldMT" w:cs="Arial-BoldMT"/>
        <w:b/>
        <w:bCs/>
        <w:sz w:val="28"/>
        <w:szCs w:val="28"/>
      </w:rPr>
      <w:t xml:space="preserve">Brockton </w:t>
    </w:r>
    <w:r w:rsidR="005D2766" w:rsidRPr="005D2766">
      <w:rPr>
        <w:rFonts w:ascii="Arial-BoldMT" w:hAnsi="Arial-BoldMT" w:cs="Arial-BoldMT"/>
        <w:b/>
        <w:bCs/>
        <w:sz w:val="28"/>
        <w:szCs w:val="28"/>
      </w:rPr>
      <w:t>Operator, LLC</w:t>
    </w:r>
  </w:p>
  <w:p w14:paraId="78DC6D8E" w14:textId="6611BBB2" w:rsidR="00D223EB" w:rsidRPr="001C1A06" w:rsidRDefault="00FE3AE4" w:rsidP="00FE3AE4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4"/>
        <w:szCs w:val="24"/>
      </w:rPr>
    </w:pPr>
    <w:r w:rsidRPr="00FE3AE4">
      <w:rPr>
        <w:rFonts w:ascii="Arial-BoldMT" w:hAnsi="Arial-BoldMT" w:cs="Arial-BoldMT"/>
        <w:b/>
        <w:bCs/>
        <w:sz w:val="24"/>
        <w:szCs w:val="24"/>
      </w:rPr>
      <w:t>26012210-CL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12A"/>
    <w:multiLevelType w:val="multilevel"/>
    <w:tmpl w:val="58A2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651E2"/>
    <w:multiLevelType w:val="hybridMultilevel"/>
    <w:tmpl w:val="0AFC9F04"/>
    <w:lvl w:ilvl="0" w:tplc="873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4208"/>
    <w:multiLevelType w:val="hybridMultilevel"/>
    <w:tmpl w:val="49A46E5A"/>
    <w:lvl w:ilvl="0" w:tplc="D9C8863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51702">
    <w:abstractNumId w:val="0"/>
  </w:num>
  <w:num w:numId="2" w16cid:durableId="148061709">
    <w:abstractNumId w:val="2"/>
  </w:num>
  <w:num w:numId="3" w16cid:durableId="9388324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43875786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179006868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463386050">
    <w:abstractNumId w:val="3"/>
  </w:num>
  <w:num w:numId="7" w16cid:durableId="1378579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2DD"/>
    <w:rsid w:val="00002E0B"/>
    <w:rsid w:val="000037BD"/>
    <w:rsid w:val="000038CE"/>
    <w:rsid w:val="0000498C"/>
    <w:rsid w:val="00005930"/>
    <w:rsid w:val="00006A64"/>
    <w:rsid w:val="00011385"/>
    <w:rsid w:val="00012264"/>
    <w:rsid w:val="00012279"/>
    <w:rsid w:val="000158E4"/>
    <w:rsid w:val="00015EFC"/>
    <w:rsid w:val="000168C2"/>
    <w:rsid w:val="00016E99"/>
    <w:rsid w:val="00021767"/>
    <w:rsid w:val="00021A01"/>
    <w:rsid w:val="00021B23"/>
    <w:rsid w:val="0002235E"/>
    <w:rsid w:val="000244F0"/>
    <w:rsid w:val="00024C6C"/>
    <w:rsid w:val="00025521"/>
    <w:rsid w:val="00026B6F"/>
    <w:rsid w:val="00027FBC"/>
    <w:rsid w:val="0003012E"/>
    <w:rsid w:val="0003035A"/>
    <w:rsid w:val="00030F72"/>
    <w:rsid w:val="00032E0E"/>
    <w:rsid w:val="00032FF5"/>
    <w:rsid w:val="000340D0"/>
    <w:rsid w:val="0003795D"/>
    <w:rsid w:val="00040965"/>
    <w:rsid w:val="000413D6"/>
    <w:rsid w:val="0004380F"/>
    <w:rsid w:val="0004645C"/>
    <w:rsid w:val="00052396"/>
    <w:rsid w:val="00054D4A"/>
    <w:rsid w:val="00054FF4"/>
    <w:rsid w:val="0005525D"/>
    <w:rsid w:val="00055942"/>
    <w:rsid w:val="00055F9E"/>
    <w:rsid w:val="00056D5B"/>
    <w:rsid w:val="00057A92"/>
    <w:rsid w:val="000601A4"/>
    <w:rsid w:val="00060624"/>
    <w:rsid w:val="000618A4"/>
    <w:rsid w:val="00062288"/>
    <w:rsid w:val="00063414"/>
    <w:rsid w:val="00064206"/>
    <w:rsid w:val="0006445F"/>
    <w:rsid w:val="00071162"/>
    <w:rsid w:val="000716FF"/>
    <w:rsid w:val="00072EE3"/>
    <w:rsid w:val="00073DC9"/>
    <w:rsid w:val="00074092"/>
    <w:rsid w:val="00075D0A"/>
    <w:rsid w:val="00076535"/>
    <w:rsid w:val="000766DC"/>
    <w:rsid w:val="00076A84"/>
    <w:rsid w:val="00076CB2"/>
    <w:rsid w:val="000775B1"/>
    <w:rsid w:val="00080AC6"/>
    <w:rsid w:val="000826CB"/>
    <w:rsid w:val="00083193"/>
    <w:rsid w:val="00084376"/>
    <w:rsid w:val="0008493D"/>
    <w:rsid w:val="000862E1"/>
    <w:rsid w:val="0009039F"/>
    <w:rsid w:val="000906E1"/>
    <w:rsid w:val="000907F9"/>
    <w:rsid w:val="0009083B"/>
    <w:rsid w:val="00091C4C"/>
    <w:rsid w:val="00092910"/>
    <w:rsid w:val="000952FD"/>
    <w:rsid w:val="00095621"/>
    <w:rsid w:val="00095BD7"/>
    <w:rsid w:val="00095FAB"/>
    <w:rsid w:val="00096ACB"/>
    <w:rsid w:val="00097B2C"/>
    <w:rsid w:val="000A56D4"/>
    <w:rsid w:val="000A5A22"/>
    <w:rsid w:val="000A691D"/>
    <w:rsid w:val="000A7A45"/>
    <w:rsid w:val="000B0A7F"/>
    <w:rsid w:val="000B1438"/>
    <w:rsid w:val="000B1D01"/>
    <w:rsid w:val="000C2766"/>
    <w:rsid w:val="000C3199"/>
    <w:rsid w:val="000C4405"/>
    <w:rsid w:val="000C4714"/>
    <w:rsid w:val="000C6277"/>
    <w:rsid w:val="000C7F71"/>
    <w:rsid w:val="000D0D41"/>
    <w:rsid w:val="000D2163"/>
    <w:rsid w:val="000D35DD"/>
    <w:rsid w:val="000D3E94"/>
    <w:rsid w:val="000D42DB"/>
    <w:rsid w:val="000E0B48"/>
    <w:rsid w:val="000E2F30"/>
    <w:rsid w:val="000E3622"/>
    <w:rsid w:val="000E5EC9"/>
    <w:rsid w:val="000E7E1B"/>
    <w:rsid w:val="000F0EDD"/>
    <w:rsid w:val="000F4FA3"/>
    <w:rsid w:val="000F5BAD"/>
    <w:rsid w:val="000F5CC4"/>
    <w:rsid w:val="000F6503"/>
    <w:rsid w:val="00101646"/>
    <w:rsid w:val="001017F6"/>
    <w:rsid w:val="001018CF"/>
    <w:rsid w:val="00104288"/>
    <w:rsid w:val="001050F4"/>
    <w:rsid w:val="00105768"/>
    <w:rsid w:val="00106D23"/>
    <w:rsid w:val="00106F2E"/>
    <w:rsid w:val="00111272"/>
    <w:rsid w:val="00112BDF"/>
    <w:rsid w:val="00112E92"/>
    <w:rsid w:val="00113110"/>
    <w:rsid w:val="00115F5D"/>
    <w:rsid w:val="001204FE"/>
    <w:rsid w:val="00120501"/>
    <w:rsid w:val="00120FB5"/>
    <w:rsid w:val="00122099"/>
    <w:rsid w:val="0012232D"/>
    <w:rsid w:val="00123EE2"/>
    <w:rsid w:val="00124116"/>
    <w:rsid w:val="00124CAE"/>
    <w:rsid w:val="00125F6B"/>
    <w:rsid w:val="00126C86"/>
    <w:rsid w:val="00126E85"/>
    <w:rsid w:val="0013223B"/>
    <w:rsid w:val="0013225C"/>
    <w:rsid w:val="001332C7"/>
    <w:rsid w:val="00133CF7"/>
    <w:rsid w:val="001363B9"/>
    <w:rsid w:val="00137A46"/>
    <w:rsid w:val="00137C36"/>
    <w:rsid w:val="0014505C"/>
    <w:rsid w:val="001459CB"/>
    <w:rsid w:val="00146C28"/>
    <w:rsid w:val="00146FB4"/>
    <w:rsid w:val="0014727D"/>
    <w:rsid w:val="00147ED6"/>
    <w:rsid w:val="00150337"/>
    <w:rsid w:val="00152CFB"/>
    <w:rsid w:val="00152F46"/>
    <w:rsid w:val="00153496"/>
    <w:rsid w:val="001538B2"/>
    <w:rsid w:val="00153D99"/>
    <w:rsid w:val="00154A10"/>
    <w:rsid w:val="00162A72"/>
    <w:rsid w:val="00164DB5"/>
    <w:rsid w:val="00164EAE"/>
    <w:rsid w:val="00166158"/>
    <w:rsid w:val="001679DC"/>
    <w:rsid w:val="00167F71"/>
    <w:rsid w:val="001701AE"/>
    <w:rsid w:val="00170D7F"/>
    <w:rsid w:val="00174CFB"/>
    <w:rsid w:val="00175F20"/>
    <w:rsid w:val="00176547"/>
    <w:rsid w:val="00176C56"/>
    <w:rsid w:val="00177F36"/>
    <w:rsid w:val="00180580"/>
    <w:rsid w:val="00181496"/>
    <w:rsid w:val="00182533"/>
    <w:rsid w:val="00183D7F"/>
    <w:rsid w:val="001843D8"/>
    <w:rsid w:val="00185A10"/>
    <w:rsid w:val="00190646"/>
    <w:rsid w:val="0019184A"/>
    <w:rsid w:val="00191B78"/>
    <w:rsid w:val="00191DAC"/>
    <w:rsid w:val="001926A6"/>
    <w:rsid w:val="00192CFC"/>
    <w:rsid w:val="0019348F"/>
    <w:rsid w:val="00193CD7"/>
    <w:rsid w:val="001A0425"/>
    <w:rsid w:val="001A0FB0"/>
    <w:rsid w:val="001A11D0"/>
    <w:rsid w:val="001A170B"/>
    <w:rsid w:val="001A35DC"/>
    <w:rsid w:val="001A511B"/>
    <w:rsid w:val="001A66A9"/>
    <w:rsid w:val="001A767E"/>
    <w:rsid w:val="001B03EC"/>
    <w:rsid w:val="001B32E1"/>
    <w:rsid w:val="001B3A91"/>
    <w:rsid w:val="001B517F"/>
    <w:rsid w:val="001B569F"/>
    <w:rsid w:val="001B5845"/>
    <w:rsid w:val="001B5C12"/>
    <w:rsid w:val="001B5F1C"/>
    <w:rsid w:val="001B7F98"/>
    <w:rsid w:val="001C1986"/>
    <w:rsid w:val="001C1A06"/>
    <w:rsid w:val="001C2783"/>
    <w:rsid w:val="001C2A01"/>
    <w:rsid w:val="001C2FE0"/>
    <w:rsid w:val="001C44D2"/>
    <w:rsid w:val="001C5BF3"/>
    <w:rsid w:val="001C6AE9"/>
    <w:rsid w:val="001C6B00"/>
    <w:rsid w:val="001C6D93"/>
    <w:rsid w:val="001D0111"/>
    <w:rsid w:val="001D01BF"/>
    <w:rsid w:val="001D079B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5650"/>
    <w:rsid w:val="001E5807"/>
    <w:rsid w:val="001F02F3"/>
    <w:rsid w:val="001F27B7"/>
    <w:rsid w:val="001F30FB"/>
    <w:rsid w:val="001F5FDD"/>
    <w:rsid w:val="001F667D"/>
    <w:rsid w:val="001F687E"/>
    <w:rsid w:val="00200334"/>
    <w:rsid w:val="00201F6E"/>
    <w:rsid w:val="00202AD7"/>
    <w:rsid w:val="002037DF"/>
    <w:rsid w:val="00203E5A"/>
    <w:rsid w:val="002050B9"/>
    <w:rsid w:val="00205D7B"/>
    <w:rsid w:val="00205E02"/>
    <w:rsid w:val="002069DD"/>
    <w:rsid w:val="002102EF"/>
    <w:rsid w:val="00212619"/>
    <w:rsid w:val="002131E4"/>
    <w:rsid w:val="00214040"/>
    <w:rsid w:val="00214621"/>
    <w:rsid w:val="00214FAA"/>
    <w:rsid w:val="002155ED"/>
    <w:rsid w:val="0021563E"/>
    <w:rsid w:val="00216777"/>
    <w:rsid w:val="002179D1"/>
    <w:rsid w:val="00220641"/>
    <w:rsid w:val="002244CF"/>
    <w:rsid w:val="00224770"/>
    <w:rsid w:val="00225057"/>
    <w:rsid w:val="00225B1E"/>
    <w:rsid w:val="00225C8A"/>
    <w:rsid w:val="00226A63"/>
    <w:rsid w:val="00227005"/>
    <w:rsid w:val="00227BD5"/>
    <w:rsid w:val="00230C3B"/>
    <w:rsid w:val="00230EF5"/>
    <w:rsid w:val="00231103"/>
    <w:rsid w:val="002314FF"/>
    <w:rsid w:val="00231E3B"/>
    <w:rsid w:val="00233AFE"/>
    <w:rsid w:val="00233C6B"/>
    <w:rsid w:val="00234272"/>
    <w:rsid w:val="002364A1"/>
    <w:rsid w:val="00236B31"/>
    <w:rsid w:val="00236D23"/>
    <w:rsid w:val="002411AC"/>
    <w:rsid w:val="00241F52"/>
    <w:rsid w:val="0024261D"/>
    <w:rsid w:val="002458BA"/>
    <w:rsid w:val="00245AF7"/>
    <w:rsid w:val="0024615C"/>
    <w:rsid w:val="00246BD6"/>
    <w:rsid w:val="00246FBB"/>
    <w:rsid w:val="00251BEF"/>
    <w:rsid w:val="002533DB"/>
    <w:rsid w:val="0025349C"/>
    <w:rsid w:val="00253AF3"/>
    <w:rsid w:val="00253B0A"/>
    <w:rsid w:val="00254265"/>
    <w:rsid w:val="002542A0"/>
    <w:rsid w:val="00257224"/>
    <w:rsid w:val="0025780A"/>
    <w:rsid w:val="0025792F"/>
    <w:rsid w:val="00262131"/>
    <w:rsid w:val="00262359"/>
    <w:rsid w:val="00262E53"/>
    <w:rsid w:val="002643AF"/>
    <w:rsid w:val="00264588"/>
    <w:rsid w:val="0026558B"/>
    <w:rsid w:val="00265E2B"/>
    <w:rsid w:val="0026774F"/>
    <w:rsid w:val="00267859"/>
    <w:rsid w:val="00270B47"/>
    <w:rsid w:val="00271BF5"/>
    <w:rsid w:val="00271D85"/>
    <w:rsid w:val="0027221A"/>
    <w:rsid w:val="0027284F"/>
    <w:rsid w:val="00272D4D"/>
    <w:rsid w:val="002730BA"/>
    <w:rsid w:val="00273AA5"/>
    <w:rsid w:val="002750A6"/>
    <w:rsid w:val="002750C0"/>
    <w:rsid w:val="00276196"/>
    <w:rsid w:val="00276366"/>
    <w:rsid w:val="0027783A"/>
    <w:rsid w:val="0028466D"/>
    <w:rsid w:val="002865E8"/>
    <w:rsid w:val="00286AD2"/>
    <w:rsid w:val="00287097"/>
    <w:rsid w:val="00290451"/>
    <w:rsid w:val="002906CE"/>
    <w:rsid w:val="002912FB"/>
    <w:rsid w:val="00291912"/>
    <w:rsid w:val="00292B13"/>
    <w:rsid w:val="00293147"/>
    <w:rsid w:val="00294B64"/>
    <w:rsid w:val="00294D49"/>
    <w:rsid w:val="00296F21"/>
    <w:rsid w:val="0029738B"/>
    <w:rsid w:val="002A0E3C"/>
    <w:rsid w:val="002A36DF"/>
    <w:rsid w:val="002A4110"/>
    <w:rsid w:val="002A47FE"/>
    <w:rsid w:val="002A518F"/>
    <w:rsid w:val="002A540F"/>
    <w:rsid w:val="002A5E73"/>
    <w:rsid w:val="002A6759"/>
    <w:rsid w:val="002B2569"/>
    <w:rsid w:val="002B2A47"/>
    <w:rsid w:val="002B3476"/>
    <w:rsid w:val="002B4234"/>
    <w:rsid w:val="002B5ADB"/>
    <w:rsid w:val="002B662D"/>
    <w:rsid w:val="002B6A55"/>
    <w:rsid w:val="002B6F2C"/>
    <w:rsid w:val="002B78AC"/>
    <w:rsid w:val="002C0C55"/>
    <w:rsid w:val="002C0C71"/>
    <w:rsid w:val="002C3C86"/>
    <w:rsid w:val="002C568C"/>
    <w:rsid w:val="002C5E88"/>
    <w:rsid w:val="002D012B"/>
    <w:rsid w:val="002D06F7"/>
    <w:rsid w:val="002D18BF"/>
    <w:rsid w:val="002D1CC3"/>
    <w:rsid w:val="002D39AC"/>
    <w:rsid w:val="002D48C1"/>
    <w:rsid w:val="002D5E75"/>
    <w:rsid w:val="002D5F7A"/>
    <w:rsid w:val="002D7A93"/>
    <w:rsid w:val="002E225F"/>
    <w:rsid w:val="002E3CEF"/>
    <w:rsid w:val="002E46AB"/>
    <w:rsid w:val="002E4E37"/>
    <w:rsid w:val="002E5CA9"/>
    <w:rsid w:val="002F0337"/>
    <w:rsid w:val="002F3340"/>
    <w:rsid w:val="002F3CDD"/>
    <w:rsid w:val="002F5878"/>
    <w:rsid w:val="002F5B1B"/>
    <w:rsid w:val="002F7B99"/>
    <w:rsid w:val="00301D82"/>
    <w:rsid w:val="00302D3F"/>
    <w:rsid w:val="003030AA"/>
    <w:rsid w:val="00303DD8"/>
    <w:rsid w:val="00303EE3"/>
    <w:rsid w:val="00306307"/>
    <w:rsid w:val="0030785A"/>
    <w:rsid w:val="003078B4"/>
    <w:rsid w:val="003079EC"/>
    <w:rsid w:val="00307F98"/>
    <w:rsid w:val="003103B0"/>
    <w:rsid w:val="00310CF1"/>
    <w:rsid w:val="00312739"/>
    <w:rsid w:val="00312A19"/>
    <w:rsid w:val="00314CC4"/>
    <w:rsid w:val="00317580"/>
    <w:rsid w:val="00320371"/>
    <w:rsid w:val="003245F0"/>
    <w:rsid w:val="00324696"/>
    <w:rsid w:val="0032484D"/>
    <w:rsid w:val="00325B8C"/>
    <w:rsid w:val="00325C01"/>
    <w:rsid w:val="00327903"/>
    <w:rsid w:val="00327EAC"/>
    <w:rsid w:val="00331E8E"/>
    <w:rsid w:val="00332A40"/>
    <w:rsid w:val="00332C4B"/>
    <w:rsid w:val="003339EF"/>
    <w:rsid w:val="00333E04"/>
    <w:rsid w:val="0033473A"/>
    <w:rsid w:val="003350D7"/>
    <w:rsid w:val="003354AB"/>
    <w:rsid w:val="00335F54"/>
    <w:rsid w:val="00336346"/>
    <w:rsid w:val="00342240"/>
    <w:rsid w:val="00343A83"/>
    <w:rsid w:val="00344402"/>
    <w:rsid w:val="00344528"/>
    <w:rsid w:val="00344DAC"/>
    <w:rsid w:val="00345F1B"/>
    <w:rsid w:val="00346884"/>
    <w:rsid w:val="00346FEF"/>
    <w:rsid w:val="003506AE"/>
    <w:rsid w:val="003522D7"/>
    <w:rsid w:val="003533CA"/>
    <w:rsid w:val="00353C6F"/>
    <w:rsid w:val="00354D26"/>
    <w:rsid w:val="003559CC"/>
    <w:rsid w:val="00356283"/>
    <w:rsid w:val="0035653B"/>
    <w:rsid w:val="00357756"/>
    <w:rsid w:val="00357BA6"/>
    <w:rsid w:val="003602C2"/>
    <w:rsid w:val="003620FB"/>
    <w:rsid w:val="00364225"/>
    <w:rsid w:val="00365D58"/>
    <w:rsid w:val="00365E3F"/>
    <w:rsid w:val="00366505"/>
    <w:rsid w:val="0036671D"/>
    <w:rsid w:val="00366918"/>
    <w:rsid w:val="00366DCC"/>
    <w:rsid w:val="003675D5"/>
    <w:rsid w:val="003741E5"/>
    <w:rsid w:val="00375F14"/>
    <w:rsid w:val="003764DE"/>
    <w:rsid w:val="003765A6"/>
    <w:rsid w:val="003769AF"/>
    <w:rsid w:val="00380361"/>
    <w:rsid w:val="00380B28"/>
    <w:rsid w:val="00380BB5"/>
    <w:rsid w:val="00380E08"/>
    <w:rsid w:val="003813A0"/>
    <w:rsid w:val="00381CBF"/>
    <w:rsid w:val="00382217"/>
    <w:rsid w:val="00382F9A"/>
    <w:rsid w:val="00384767"/>
    <w:rsid w:val="0038699A"/>
    <w:rsid w:val="00387527"/>
    <w:rsid w:val="00391911"/>
    <w:rsid w:val="00392D76"/>
    <w:rsid w:val="00393F8C"/>
    <w:rsid w:val="00394105"/>
    <w:rsid w:val="00395F3D"/>
    <w:rsid w:val="0039698B"/>
    <w:rsid w:val="003A1793"/>
    <w:rsid w:val="003A2B5B"/>
    <w:rsid w:val="003A36B2"/>
    <w:rsid w:val="003A4882"/>
    <w:rsid w:val="003A4DC6"/>
    <w:rsid w:val="003A5F8B"/>
    <w:rsid w:val="003A7217"/>
    <w:rsid w:val="003A7AB8"/>
    <w:rsid w:val="003B0073"/>
    <w:rsid w:val="003B0A98"/>
    <w:rsid w:val="003B0D30"/>
    <w:rsid w:val="003B1445"/>
    <w:rsid w:val="003B4D42"/>
    <w:rsid w:val="003B575F"/>
    <w:rsid w:val="003B5953"/>
    <w:rsid w:val="003C0DA3"/>
    <w:rsid w:val="003C1787"/>
    <w:rsid w:val="003C2495"/>
    <w:rsid w:val="003C28D0"/>
    <w:rsid w:val="003C3117"/>
    <w:rsid w:val="003C37FC"/>
    <w:rsid w:val="003C38F5"/>
    <w:rsid w:val="003C3B18"/>
    <w:rsid w:val="003C3FFC"/>
    <w:rsid w:val="003C6F58"/>
    <w:rsid w:val="003C7A7B"/>
    <w:rsid w:val="003C7C67"/>
    <w:rsid w:val="003C7D2A"/>
    <w:rsid w:val="003C7E6C"/>
    <w:rsid w:val="003D0F39"/>
    <w:rsid w:val="003D14BA"/>
    <w:rsid w:val="003D2A24"/>
    <w:rsid w:val="003D31FD"/>
    <w:rsid w:val="003D3D7D"/>
    <w:rsid w:val="003D4A6F"/>
    <w:rsid w:val="003D50D2"/>
    <w:rsid w:val="003D5D6C"/>
    <w:rsid w:val="003D69AD"/>
    <w:rsid w:val="003D7315"/>
    <w:rsid w:val="003D7942"/>
    <w:rsid w:val="003E0045"/>
    <w:rsid w:val="003E4BD2"/>
    <w:rsid w:val="003E4F87"/>
    <w:rsid w:val="003E5576"/>
    <w:rsid w:val="003E5688"/>
    <w:rsid w:val="003F1211"/>
    <w:rsid w:val="003F159E"/>
    <w:rsid w:val="003F20BD"/>
    <w:rsid w:val="003F334D"/>
    <w:rsid w:val="003F5EF2"/>
    <w:rsid w:val="003F665D"/>
    <w:rsid w:val="003F7754"/>
    <w:rsid w:val="00401947"/>
    <w:rsid w:val="00401BDE"/>
    <w:rsid w:val="00402AC2"/>
    <w:rsid w:val="004035C4"/>
    <w:rsid w:val="00404913"/>
    <w:rsid w:val="004052FC"/>
    <w:rsid w:val="00407B67"/>
    <w:rsid w:val="00407E19"/>
    <w:rsid w:val="004102C5"/>
    <w:rsid w:val="00411D30"/>
    <w:rsid w:val="00412E29"/>
    <w:rsid w:val="004141A0"/>
    <w:rsid w:val="00415EFC"/>
    <w:rsid w:val="00416E6F"/>
    <w:rsid w:val="0041770C"/>
    <w:rsid w:val="004178DE"/>
    <w:rsid w:val="0042031C"/>
    <w:rsid w:val="00421844"/>
    <w:rsid w:val="00421B81"/>
    <w:rsid w:val="00421C21"/>
    <w:rsid w:val="00422255"/>
    <w:rsid w:val="0042487B"/>
    <w:rsid w:val="004253AA"/>
    <w:rsid w:val="00426884"/>
    <w:rsid w:val="00431EC4"/>
    <w:rsid w:val="00432D19"/>
    <w:rsid w:val="00433BD8"/>
    <w:rsid w:val="0043468F"/>
    <w:rsid w:val="0043588D"/>
    <w:rsid w:val="00435E97"/>
    <w:rsid w:val="004365EF"/>
    <w:rsid w:val="00436DA5"/>
    <w:rsid w:val="00441ECA"/>
    <w:rsid w:val="00441F3E"/>
    <w:rsid w:val="004449E1"/>
    <w:rsid w:val="00444A21"/>
    <w:rsid w:val="00445B4E"/>
    <w:rsid w:val="00446897"/>
    <w:rsid w:val="00446C70"/>
    <w:rsid w:val="00447333"/>
    <w:rsid w:val="0045317B"/>
    <w:rsid w:val="004537FA"/>
    <w:rsid w:val="004554D7"/>
    <w:rsid w:val="00455504"/>
    <w:rsid w:val="00456B10"/>
    <w:rsid w:val="00456FCF"/>
    <w:rsid w:val="004571B9"/>
    <w:rsid w:val="00463824"/>
    <w:rsid w:val="00464ACB"/>
    <w:rsid w:val="00465F4D"/>
    <w:rsid w:val="00470202"/>
    <w:rsid w:val="00470E1E"/>
    <w:rsid w:val="00471508"/>
    <w:rsid w:val="004739A3"/>
    <w:rsid w:val="0047711A"/>
    <w:rsid w:val="00480049"/>
    <w:rsid w:val="00480FEA"/>
    <w:rsid w:val="00481ADC"/>
    <w:rsid w:val="004821A3"/>
    <w:rsid w:val="00484231"/>
    <w:rsid w:val="00484A85"/>
    <w:rsid w:val="004873F3"/>
    <w:rsid w:val="00487B97"/>
    <w:rsid w:val="004901A5"/>
    <w:rsid w:val="00490846"/>
    <w:rsid w:val="00491AA3"/>
    <w:rsid w:val="004921DF"/>
    <w:rsid w:val="004931F9"/>
    <w:rsid w:val="00497513"/>
    <w:rsid w:val="0049782E"/>
    <w:rsid w:val="004A0DDC"/>
    <w:rsid w:val="004A1907"/>
    <w:rsid w:val="004A1B2F"/>
    <w:rsid w:val="004A1BB1"/>
    <w:rsid w:val="004A1D25"/>
    <w:rsid w:val="004A3C27"/>
    <w:rsid w:val="004A5502"/>
    <w:rsid w:val="004A6568"/>
    <w:rsid w:val="004A7A25"/>
    <w:rsid w:val="004B1CE6"/>
    <w:rsid w:val="004B3151"/>
    <w:rsid w:val="004B39F2"/>
    <w:rsid w:val="004B46F4"/>
    <w:rsid w:val="004B53D6"/>
    <w:rsid w:val="004B5430"/>
    <w:rsid w:val="004B582E"/>
    <w:rsid w:val="004B5EF9"/>
    <w:rsid w:val="004B678F"/>
    <w:rsid w:val="004B6C8F"/>
    <w:rsid w:val="004C0998"/>
    <w:rsid w:val="004C2AE3"/>
    <w:rsid w:val="004C2EFC"/>
    <w:rsid w:val="004C3AB7"/>
    <w:rsid w:val="004C7C09"/>
    <w:rsid w:val="004D036D"/>
    <w:rsid w:val="004D0BF9"/>
    <w:rsid w:val="004D293C"/>
    <w:rsid w:val="004D7C5C"/>
    <w:rsid w:val="004E166A"/>
    <w:rsid w:val="004E6482"/>
    <w:rsid w:val="004E7C9D"/>
    <w:rsid w:val="004F432A"/>
    <w:rsid w:val="004F590F"/>
    <w:rsid w:val="004F6BB4"/>
    <w:rsid w:val="005002DE"/>
    <w:rsid w:val="005006E2"/>
    <w:rsid w:val="00500B09"/>
    <w:rsid w:val="005020C3"/>
    <w:rsid w:val="00502404"/>
    <w:rsid w:val="00506B4E"/>
    <w:rsid w:val="00507039"/>
    <w:rsid w:val="00510851"/>
    <w:rsid w:val="00510866"/>
    <w:rsid w:val="00510EC8"/>
    <w:rsid w:val="00512D8D"/>
    <w:rsid w:val="00512FDF"/>
    <w:rsid w:val="005145C3"/>
    <w:rsid w:val="00514968"/>
    <w:rsid w:val="00514ECB"/>
    <w:rsid w:val="0051617E"/>
    <w:rsid w:val="00517104"/>
    <w:rsid w:val="00517D5A"/>
    <w:rsid w:val="00520833"/>
    <w:rsid w:val="00520941"/>
    <w:rsid w:val="00520CE7"/>
    <w:rsid w:val="005218C7"/>
    <w:rsid w:val="00521B46"/>
    <w:rsid w:val="00522D14"/>
    <w:rsid w:val="00522F5F"/>
    <w:rsid w:val="00524144"/>
    <w:rsid w:val="005248A7"/>
    <w:rsid w:val="00525292"/>
    <w:rsid w:val="005256A9"/>
    <w:rsid w:val="005257D0"/>
    <w:rsid w:val="00525D26"/>
    <w:rsid w:val="00526724"/>
    <w:rsid w:val="00527788"/>
    <w:rsid w:val="005301FC"/>
    <w:rsid w:val="00530477"/>
    <w:rsid w:val="005325F4"/>
    <w:rsid w:val="00532D6E"/>
    <w:rsid w:val="005338A0"/>
    <w:rsid w:val="00534C78"/>
    <w:rsid w:val="005356C2"/>
    <w:rsid w:val="00535A15"/>
    <w:rsid w:val="00536A69"/>
    <w:rsid w:val="00536B22"/>
    <w:rsid w:val="005379D8"/>
    <w:rsid w:val="00540589"/>
    <w:rsid w:val="00541E48"/>
    <w:rsid w:val="005430C8"/>
    <w:rsid w:val="0054339D"/>
    <w:rsid w:val="00543C7C"/>
    <w:rsid w:val="00546917"/>
    <w:rsid w:val="00547324"/>
    <w:rsid w:val="005475AF"/>
    <w:rsid w:val="005506E6"/>
    <w:rsid w:val="00551569"/>
    <w:rsid w:val="00553833"/>
    <w:rsid w:val="00554017"/>
    <w:rsid w:val="00554544"/>
    <w:rsid w:val="00554CF4"/>
    <w:rsid w:val="005559F1"/>
    <w:rsid w:val="00555A05"/>
    <w:rsid w:val="00555B9A"/>
    <w:rsid w:val="005560CC"/>
    <w:rsid w:val="00560536"/>
    <w:rsid w:val="00561790"/>
    <w:rsid w:val="00561BCC"/>
    <w:rsid w:val="0056282F"/>
    <w:rsid w:val="00564C1B"/>
    <w:rsid w:val="00564F33"/>
    <w:rsid w:val="0056515A"/>
    <w:rsid w:val="00566687"/>
    <w:rsid w:val="00567A48"/>
    <w:rsid w:val="00570873"/>
    <w:rsid w:val="00573656"/>
    <w:rsid w:val="005738D2"/>
    <w:rsid w:val="005759B7"/>
    <w:rsid w:val="005768C9"/>
    <w:rsid w:val="00577AA7"/>
    <w:rsid w:val="00577B19"/>
    <w:rsid w:val="00580CB5"/>
    <w:rsid w:val="00580E2B"/>
    <w:rsid w:val="0058155B"/>
    <w:rsid w:val="00581E7E"/>
    <w:rsid w:val="00587600"/>
    <w:rsid w:val="0059124F"/>
    <w:rsid w:val="005921B2"/>
    <w:rsid w:val="00592CEF"/>
    <w:rsid w:val="005941A3"/>
    <w:rsid w:val="005946AB"/>
    <w:rsid w:val="00595372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B24C1"/>
    <w:rsid w:val="005C0240"/>
    <w:rsid w:val="005C1745"/>
    <w:rsid w:val="005C1922"/>
    <w:rsid w:val="005C1E0B"/>
    <w:rsid w:val="005C3394"/>
    <w:rsid w:val="005C4433"/>
    <w:rsid w:val="005C4EB9"/>
    <w:rsid w:val="005C5476"/>
    <w:rsid w:val="005C7D0C"/>
    <w:rsid w:val="005D1A7A"/>
    <w:rsid w:val="005D2766"/>
    <w:rsid w:val="005D4244"/>
    <w:rsid w:val="005D4628"/>
    <w:rsid w:val="005D543B"/>
    <w:rsid w:val="005E07A8"/>
    <w:rsid w:val="005E1AEF"/>
    <w:rsid w:val="005E3669"/>
    <w:rsid w:val="005E6826"/>
    <w:rsid w:val="005E72B7"/>
    <w:rsid w:val="005F130B"/>
    <w:rsid w:val="005F2E76"/>
    <w:rsid w:val="005F5F80"/>
    <w:rsid w:val="005F62ED"/>
    <w:rsid w:val="005F6785"/>
    <w:rsid w:val="005F7339"/>
    <w:rsid w:val="00605067"/>
    <w:rsid w:val="006054A8"/>
    <w:rsid w:val="0060594E"/>
    <w:rsid w:val="00605AB6"/>
    <w:rsid w:val="00607E0F"/>
    <w:rsid w:val="00610F50"/>
    <w:rsid w:val="006113E0"/>
    <w:rsid w:val="00611813"/>
    <w:rsid w:val="0061268C"/>
    <w:rsid w:val="00612D41"/>
    <w:rsid w:val="006149B7"/>
    <w:rsid w:val="00615C75"/>
    <w:rsid w:val="00617586"/>
    <w:rsid w:val="00621087"/>
    <w:rsid w:val="0062136E"/>
    <w:rsid w:val="00623AD7"/>
    <w:rsid w:val="00624F1A"/>
    <w:rsid w:val="006269A1"/>
    <w:rsid w:val="00626EB3"/>
    <w:rsid w:val="00627A68"/>
    <w:rsid w:val="006303FF"/>
    <w:rsid w:val="00631829"/>
    <w:rsid w:val="006325B1"/>
    <w:rsid w:val="00632AEC"/>
    <w:rsid w:val="00636A3D"/>
    <w:rsid w:val="006403D2"/>
    <w:rsid w:val="00643123"/>
    <w:rsid w:val="00643226"/>
    <w:rsid w:val="00643D57"/>
    <w:rsid w:val="0064499E"/>
    <w:rsid w:val="00645592"/>
    <w:rsid w:val="00647FA9"/>
    <w:rsid w:val="006513CC"/>
    <w:rsid w:val="0065176F"/>
    <w:rsid w:val="006520E7"/>
    <w:rsid w:val="006533A2"/>
    <w:rsid w:val="0065372D"/>
    <w:rsid w:val="00654942"/>
    <w:rsid w:val="00654E2F"/>
    <w:rsid w:val="006560F8"/>
    <w:rsid w:val="00656E81"/>
    <w:rsid w:val="006650CD"/>
    <w:rsid w:val="00665BF5"/>
    <w:rsid w:val="0066694A"/>
    <w:rsid w:val="006705F7"/>
    <w:rsid w:val="006706B2"/>
    <w:rsid w:val="006708F8"/>
    <w:rsid w:val="006713BD"/>
    <w:rsid w:val="006733D5"/>
    <w:rsid w:val="00674E0A"/>
    <w:rsid w:val="00680AD8"/>
    <w:rsid w:val="006814E7"/>
    <w:rsid w:val="00682042"/>
    <w:rsid w:val="00682275"/>
    <w:rsid w:val="006826AF"/>
    <w:rsid w:val="00684458"/>
    <w:rsid w:val="00687E3F"/>
    <w:rsid w:val="006906F3"/>
    <w:rsid w:val="00692BAB"/>
    <w:rsid w:val="00693E98"/>
    <w:rsid w:val="00695974"/>
    <w:rsid w:val="006969C6"/>
    <w:rsid w:val="006A11AA"/>
    <w:rsid w:val="006A1400"/>
    <w:rsid w:val="006A21E4"/>
    <w:rsid w:val="006A25D2"/>
    <w:rsid w:val="006A2BD7"/>
    <w:rsid w:val="006A3466"/>
    <w:rsid w:val="006A4D5B"/>
    <w:rsid w:val="006A5179"/>
    <w:rsid w:val="006A5497"/>
    <w:rsid w:val="006A759E"/>
    <w:rsid w:val="006A75F6"/>
    <w:rsid w:val="006A7A3B"/>
    <w:rsid w:val="006A7E86"/>
    <w:rsid w:val="006A7EAE"/>
    <w:rsid w:val="006B0549"/>
    <w:rsid w:val="006B0698"/>
    <w:rsid w:val="006B0C48"/>
    <w:rsid w:val="006B0F22"/>
    <w:rsid w:val="006B4E04"/>
    <w:rsid w:val="006B5BEF"/>
    <w:rsid w:val="006B68C4"/>
    <w:rsid w:val="006B7171"/>
    <w:rsid w:val="006B7423"/>
    <w:rsid w:val="006C1033"/>
    <w:rsid w:val="006C1B8D"/>
    <w:rsid w:val="006C3ED5"/>
    <w:rsid w:val="006C4ED1"/>
    <w:rsid w:val="006C552B"/>
    <w:rsid w:val="006D01D3"/>
    <w:rsid w:val="006D0E2F"/>
    <w:rsid w:val="006D4303"/>
    <w:rsid w:val="006D501C"/>
    <w:rsid w:val="006D57FC"/>
    <w:rsid w:val="006D6315"/>
    <w:rsid w:val="006D650D"/>
    <w:rsid w:val="006D6994"/>
    <w:rsid w:val="006D7054"/>
    <w:rsid w:val="006E112C"/>
    <w:rsid w:val="006E1D4C"/>
    <w:rsid w:val="006E279C"/>
    <w:rsid w:val="006E29DE"/>
    <w:rsid w:val="006E45D4"/>
    <w:rsid w:val="006E4E00"/>
    <w:rsid w:val="006E5156"/>
    <w:rsid w:val="006E5304"/>
    <w:rsid w:val="006E5486"/>
    <w:rsid w:val="006E567F"/>
    <w:rsid w:val="006E5CDF"/>
    <w:rsid w:val="006E6DA9"/>
    <w:rsid w:val="006F0472"/>
    <w:rsid w:val="006F4EF5"/>
    <w:rsid w:val="006F5D61"/>
    <w:rsid w:val="006F7519"/>
    <w:rsid w:val="007013CB"/>
    <w:rsid w:val="00703ED5"/>
    <w:rsid w:val="0070409F"/>
    <w:rsid w:val="0070755F"/>
    <w:rsid w:val="007113DC"/>
    <w:rsid w:val="00711700"/>
    <w:rsid w:val="00712B03"/>
    <w:rsid w:val="00712FA6"/>
    <w:rsid w:val="0071352B"/>
    <w:rsid w:val="0071402E"/>
    <w:rsid w:val="0071563E"/>
    <w:rsid w:val="00715918"/>
    <w:rsid w:val="007172F6"/>
    <w:rsid w:val="007200B2"/>
    <w:rsid w:val="00722F8A"/>
    <w:rsid w:val="007230BC"/>
    <w:rsid w:val="00723188"/>
    <w:rsid w:val="00723E74"/>
    <w:rsid w:val="007242B4"/>
    <w:rsid w:val="00724BED"/>
    <w:rsid w:val="00726F4F"/>
    <w:rsid w:val="0073005B"/>
    <w:rsid w:val="00730E81"/>
    <w:rsid w:val="00733BDE"/>
    <w:rsid w:val="00733E21"/>
    <w:rsid w:val="0073404F"/>
    <w:rsid w:val="00734A0C"/>
    <w:rsid w:val="007350D8"/>
    <w:rsid w:val="00736D9B"/>
    <w:rsid w:val="00740B16"/>
    <w:rsid w:val="00742E67"/>
    <w:rsid w:val="0074357F"/>
    <w:rsid w:val="00743B00"/>
    <w:rsid w:val="00743F50"/>
    <w:rsid w:val="00747EF6"/>
    <w:rsid w:val="007508EF"/>
    <w:rsid w:val="00750B62"/>
    <w:rsid w:val="0075159B"/>
    <w:rsid w:val="007525CA"/>
    <w:rsid w:val="007531D5"/>
    <w:rsid w:val="0075373D"/>
    <w:rsid w:val="00753F14"/>
    <w:rsid w:val="007558E7"/>
    <w:rsid w:val="00757106"/>
    <w:rsid w:val="00760F5C"/>
    <w:rsid w:val="00761997"/>
    <w:rsid w:val="0076213B"/>
    <w:rsid w:val="00762CA1"/>
    <w:rsid w:val="00763103"/>
    <w:rsid w:val="00766B76"/>
    <w:rsid w:val="00770911"/>
    <w:rsid w:val="00771621"/>
    <w:rsid w:val="00773850"/>
    <w:rsid w:val="00774FA6"/>
    <w:rsid w:val="00775A18"/>
    <w:rsid w:val="00777580"/>
    <w:rsid w:val="007871AD"/>
    <w:rsid w:val="00787CB4"/>
    <w:rsid w:val="007912DA"/>
    <w:rsid w:val="00791B92"/>
    <w:rsid w:val="00792DB0"/>
    <w:rsid w:val="007931E8"/>
    <w:rsid w:val="007934D2"/>
    <w:rsid w:val="00795B9D"/>
    <w:rsid w:val="00795E61"/>
    <w:rsid w:val="00795E6A"/>
    <w:rsid w:val="007966DB"/>
    <w:rsid w:val="00796C28"/>
    <w:rsid w:val="007A0F2C"/>
    <w:rsid w:val="007A4CBB"/>
    <w:rsid w:val="007B3A5E"/>
    <w:rsid w:val="007B504D"/>
    <w:rsid w:val="007B529A"/>
    <w:rsid w:val="007B57B1"/>
    <w:rsid w:val="007B5C83"/>
    <w:rsid w:val="007B6286"/>
    <w:rsid w:val="007B689C"/>
    <w:rsid w:val="007C02F9"/>
    <w:rsid w:val="007C108B"/>
    <w:rsid w:val="007C2DF7"/>
    <w:rsid w:val="007C302D"/>
    <w:rsid w:val="007C3FFF"/>
    <w:rsid w:val="007C5C86"/>
    <w:rsid w:val="007C6B4E"/>
    <w:rsid w:val="007D023F"/>
    <w:rsid w:val="007D127A"/>
    <w:rsid w:val="007D1376"/>
    <w:rsid w:val="007D16C5"/>
    <w:rsid w:val="007D25EE"/>
    <w:rsid w:val="007D3BF6"/>
    <w:rsid w:val="007D3C65"/>
    <w:rsid w:val="007D42A0"/>
    <w:rsid w:val="007E0AC9"/>
    <w:rsid w:val="007E0DEF"/>
    <w:rsid w:val="007E5FE7"/>
    <w:rsid w:val="007E6854"/>
    <w:rsid w:val="007F1021"/>
    <w:rsid w:val="007F14BB"/>
    <w:rsid w:val="007F1E6C"/>
    <w:rsid w:val="007F3C05"/>
    <w:rsid w:val="007F43D4"/>
    <w:rsid w:val="007F5301"/>
    <w:rsid w:val="007F561D"/>
    <w:rsid w:val="007F5C97"/>
    <w:rsid w:val="007F5DD1"/>
    <w:rsid w:val="007F6742"/>
    <w:rsid w:val="008006D1"/>
    <w:rsid w:val="0080170E"/>
    <w:rsid w:val="008031C1"/>
    <w:rsid w:val="00803785"/>
    <w:rsid w:val="008050B8"/>
    <w:rsid w:val="00805A8E"/>
    <w:rsid w:val="008061A3"/>
    <w:rsid w:val="00807D3F"/>
    <w:rsid w:val="00810C49"/>
    <w:rsid w:val="008124F5"/>
    <w:rsid w:val="0081259D"/>
    <w:rsid w:val="0081262E"/>
    <w:rsid w:val="00813262"/>
    <w:rsid w:val="00813ECA"/>
    <w:rsid w:val="00815464"/>
    <w:rsid w:val="0081551A"/>
    <w:rsid w:val="0081609A"/>
    <w:rsid w:val="00820074"/>
    <w:rsid w:val="00820C2B"/>
    <w:rsid w:val="008217B2"/>
    <w:rsid w:val="008218EF"/>
    <w:rsid w:val="00821F58"/>
    <w:rsid w:val="008222C5"/>
    <w:rsid w:val="00823A79"/>
    <w:rsid w:val="008244F6"/>
    <w:rsid w:val="008263DF"/>
    <w:rsid w:val="00826574"/>
    <w:rsid w:val="00830723"/>
    <w:rsid w:val="0083116D"/>
    <w:rsid w:val="008320BF"/>
    <w:rsid w:val="00833925"/>
    <w:rsid w:val="0083393C"/>
    <w:rsid w:val="00835493"/>
    <w:rsid w:val="00842E61"/>
    <w:rsid w:val="00843356"/>
    <w:rsid w:val="008440E4"/>
    <w:rsid w:val="008443E7"/>
    <w:rsid w:val="00844841"/>
    <w:rsid w:val="008449E3"/>
    <w:rsid w:val="008454AF"/>
    <w:rsid w:val="0084640D"/>
    <w:rsid w:val="008464B2"/>
    <w:rsid w:val="00847411"/>
    <w:rsid w:val="00847665"/>
    <w:rsid w:val="00847BE1"/>
    <w:rsid w:val="008509DD"/>
    <w:rsid w:val="00851136"/>
    <w:rsid w:val="008519A8"/>
    <w:rsid w:val="00851EBF"/>
    <w:rsid w:val="00852964"/>
    <w:rsid w:val="00854496"/>
    <w:rsid w:val="008552B3"/>
    <w:rsid w:val="00856939"/>
    <w:rsid w:val="0086021D"/>
    <w:rsid w:val="008604D5"/>
    <w:rsid w:val="00860B05"/>
    <w:rsid w:val="00862AF4"/>
    <w:rsid w:val="008634B7"/>
    <w:rsid w:val="00863F89"/>
    <w:rsid w:val="00863FC5"/>
    <w:rsid w:val="008643F3"/>
    <w:rsid w:val="00874C86"/>
    <w:rsid w:val="0087518D"/>
    <w:rsid w:val="008755D1"/>
    <w:rsid w:val="00875EDB"/>
    <w:rsid w:val="00876CE8"/>
    <w:rsid w:val="00877334"/>
    <w:rsid w:val="0088093B"/>
    <w:rsid w:val="00881DF6"/>
    <w:rsid w:val="00882805"/>
    <w:rsid w:val="00883C3A"/>
    <w:rsid w:val="00885BDE"/>
    <w:rsid w:val="008868E6"/>
    <w:rsid w:val="00886E11"/>
    <w:rsid w:val="00890231"/>
    <w:rsid w:val="0089063F"/>
    <w:rsid w:val="008906F3"/>
    <w:rsid w:val="008922CA"/>
    <w:rsid w:val="00894B37"/>
    <w:rsid w:val="00894D5C"/>
    <w:rsid w:val="008955B8"/>
    <w:rsid w:val="00895B40"/>
    <w:rsid w:val="00897A92"/>
    <w:rsid w:val="008A0455"/>
    <w:rsid w:val="008A0B8C"/>
    <w:rsid w:val="008A1722"/>
    <w:rsid w:val="008A1BCF"/>
    <w:rsid w:val="008A4AEA"/>
    <w:rsid w:val="008A4C64"/>
    <w:rsid w:val="008A5923"/>
    <w:rsid w:val="008A6BAF"/>
    <w:rsid w:val="008A6D0C"/>
    <w:rsid w:val="008A7920"/>
    <w:rsid w:val="008A7D64"/>
    <w:rsid w:val="008B18BD"/>
    <w:rsid w:val="008B7668"/>
    <w:rsid w:val="008C07AB"/>
    <w:rsid w:val="008C121E"/>
    <w:rsid w:val="008C1253"/>
    <w:rsid w:val="008C205C"/>
    <w:rsid w:val="008C5B77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0608"/>
    <w:rsid w:val="008E187B"/>
    <w:rsid w:val="008E234D"/>
    <w:rsid w:val="008E39DC"/>
    <w:rsid w:val="008E39EB"/>
    <w:rsid w:val="008E3C7A"/>
    <w:rsid w:val="008E455C"/>
    <w:rsid w:val="008E4FB8"/>
    <w:rsid w:val="008E5DE5"/>
    <w:rsid w:val="008E6DF2"/>
    <w:rsid w:val="008E7355"/>
    <w:rsid w:val="008E73FF"/>
    <w:rsid w:val="008E7E5A"/>
    <w:rsid w:val="008F1860"/>
    <w:rsid w:val="008F2137"/>
    <w:rsid w:val="008F4E1B"/>
    <w:rsid w:val="008F5981"/>
    <w:rsid w:val="008F5DB6"/>
    <w:rsid w:val="008F67D8"/>
    <w:rsid w:val="00900ED6"/>
    <w:rsid w:val="00901BE4"/>
    <w:rsid w:val="0090264F"/>
    <w:rsid w:val="009032E4"/>
    <w:rsid w:val="00906CCD"/>
    <w:rsid w:val="0090727A"/>
    <w:rsid w:val="009110DE"/>
    <w:rsid w:val="0091156F"/>
    <w:rsid w:val="00911747"/>
    <w:rsid w:val="00911AE6"/>
    <w:rsid w:val="009135B7"/>
    <w:rsid w:val="009143F1"/>
    <w:rsid w:val="00914855"/>
    <w:rsid w:val="00915C11"/>
    <w:rsid w:val="00915F05"/>
    <w:rsid w:val="00916634"/>
    <w:rsid w:val="009171CE"/>
    <w:rsid w:val="009178DF"/>
    <w:rsid w:val="00921B11"/>
    <w:rsid w:val="00924A83"/>
    <w:rsid w:val="009250A0"/>
    <w:rsid w:val="00925E85"/>
    <w:rsid w:val="009260CC"/>
    <w:rsid w:val="00930CB9"/>
    <w:rsid w:val="00931374"/>
    <w:rsid w:val="009317D3"/>
    <w:rsid w:val="00931AA1"/>
    <w:rsid w:val="00931C64"/>
    <w:rsid w:val="00933B5D"/>
    <w:rsid w:val="00934706"/>
    <w:rsid w:val="0093616A"/>
    <w:rsid w:val="0093644B"/>
    <w:rsid w:val="009366A5"/>
    <w:rsid w:val="00936CC0"/>
    <w:rsid w:val="00936CCC"/>
    <w:rsid w:val="009376A5"/>
    <w:rsid w:val="00937C51"/>
    <w:rsid w:val="00937DF4"/>
    <w:rsid w:val="00940929"/>
    <w:rsid w:val="00943AD5"/>
    <w:rsid w:val="00943EBF"/>
    <w:rsid w:val="0094400A"/>
    <w:rsid w:val="00944815"/>
    <w:rsid w:val="009448F4"/>
    <w:rsid w:val="0094528E"/>
    <w:rsid w:val="00950BA9"/>
    <w:rsid w:val="00951254"/>
    <w:rsid w:val="00951485"/>
    <w:rsid w:val="009528C0"/>
    <w:rsid w:val="00955B27"/>
    <w:rsid w:val="00955D10"/>
    <w:rsid w:val="00956F13"/>
    <w:rsid w:val="00960DBC"/>
    <w:rsid w:val="00963347"/>
    <w:rsid w:val="009637E5"/>
    <w:rsid w:val="00963826"/>
    <w:rsid w:val="00963B87"/>
    <w:rsid w:val="009656E3"/>
    <w:rsid w:val="00965AEA"/>
    <w:rsid w:val="009672C2"/>
    <w:rsid w:val="00967BD5"/>
    <w:rsid w:val="00967D55"/>
    <w:rsid w:val="00970D87"/>
    <w:rsid w:val="009723AD"/>
    <w:rsid w:val="00974468"/>
    <w:rsid w:val="009760F0"/>
    <w:rsid w:val="0097656A"/>
    <w:rsid w:val="0097742B"/>
    <w:rsid w:val="00982647"/>
    <w:rsid w:val="00982829"/>
    <w:rsid w:val="00982B4D"/>
    <w:rsid w:val="009859C9"/>
    <w:rsid w:val="00985A22"/>
    <w:rsid w:val="009865DB"/>
    <w:rsid w:val="00986A89"/>
    <w:rsid w:val="00987B47"/>
    <w:rsid w:val="009910CE"/>
    <w:rsid w:val="00994000"/>
    <w:rsid w:val="009A4BB1"/>
    <w:rsid w:val="009A5373"/>
    <w:rsid w:val="009A5D5E"/>
    <w:rsid w:val="009A5FCA"/>
    <w:rsid w:val="009B0139"/>
    <w:rsid w:val="009B046C"/>
    <w:rsid w:val="009B122A"/>
    <w:rsid w:val="009B1C56"/>
    <w:rsid w:val="009B23D4"/>
    <w:rsid w:val="009B287F"/>
    <w:rsid w:val="009B320B"/>
    <w:rsid w:val="009B36CA"/>
    <w:rsid w:val="009B62C3"/>
    <w:rsid w:val="009B74DA"/>
    <w:rsid w:val="009B7881"/>
    <w:rsid w:val="009B7A81"/>
    <w:rsid w:val="009C0E83"/>
    <w:rsid w:val="009C11D6"/>
    <w:rsid w:val="009C1D85"/>
    <w:rsid w:val="009C2396"/>
    <w:rsid w:val="009C26A4"/>
    <w:rsid w:val="009C271D"/>
    <w:rsid w:val="009C2EBF"/>
    <w:rsid w:val="009D00CB"/>
    <w:rsid w:val="009D0E59"/>
    <w:rsid w:val="009D2DC7"/>
    <w:rsid w:val="009D301F"/>
    <w:rsid w:val="009D46AB"/>
    <w:rsid w:val="009D71EE"/>
    <w:rsid w:val="009D7BC6"/>
    <w:rsid w:val="009E1C94"/>
    <w:rsid w:val="009E1F16"/>
    <w:rsid w:val="009E2663"/>
    <w:rsid w:val="009E2706"/>
    <w:rsid w:val="009E2754"/>
    <w:rsid w:val="009E3746"/>
    <w:rsid w:val="009F10DE"/>
    <w:rsid w:val="009F2325"/>
    <w:rsid w:val="009F3886"/>
    <w:rsid w:val="009F4BCF"/>
    <w:rsid w:val="009F7263"/>
    <w:rsid w:val="00A04393"/>
    <w:rsid w:val="00A05AE5"/>
    <w:rsid w:val="00A07020"/>
    <w:rsid w:val="00A0707E"/>
    <w:rsid w:val="00A07187"/>
    <w:rsid w:val="00A071D8"/>
    <w:rsid w:val="00A0730F"/>
    <w:rsid w:val="00A07682"/>
    <w:rsid w:val="00A1097B"/>
    <w:rsid w:val="00A109EC"/>
    <w:rsid w:val="00A144A7"/>
    <w:rsid w:val="00A14B99"/>
    <w:rsid w:val="00A15C5C"/>
    <w:rsid w:val="00A15FC6"/>
    <w:rsid w:val="00A16E3D"/>
    <w:rsid w:val="00A1708E"/>
    <w:rsid w:val="00A17248"/>
    <w:rsid w:val="00A17E54"/>
    <w:rsid w:val="00A20179"/>
    <w:rsid w:val="00A23564"/>
    <w:rsid w:val="00A256D6"/>
    <w:rsid w:val="00A266C5"/>
    <w:rsid w:val="00A27237"/>
    <w:rsid w:val="00A27C1B"/>
    <w:rsid w:val="00A32048"/>
    <w:rsid w:val="00A32499"/>
    <w:rsid w:val="00A33B33"/>
    <w:rsid w:val="00A350ED"/>
    <w:rsid w:val="00A35384"/>
    <w:rsid w:val="00A36EB2"/>
    <w:rsid w:val="00A40A01"/>
    <w:rsid w:val="00A40ACC"/>
    <w:rsid w:val="00A41584"/>
    <w:rsid w:val="00A41BBA"/>
    <w:rsid w:val="00A42F5D"/>
    <w:rsid w:val="00A43080"/>
    <w:rsid w:val="00A43B47"/>
    <w:rsid w:val="00A44911"/>
    <w:rsid w:val="00A45EBA"/>
    <w:rsid w:val="00A4674F"/>
    <w:rsid w:val="00A50902"/>
    <w:rsid w:val="00A50B75"/>
    <w:rsid w:val="00A5230E"/>
    <w:rsid w:val="00A52BF6"/>
    <w:rsid w:val="00A52D05"/>
    <w:rsid w:val="00A530E9"/>
    <w:rsid w:val="00A550CF"/>
    <w:rsid w:val="00A57E50"/>
    <w:rsid w:val="00A628AF"/>
    <w:rsid w:val="00A63B2C"/>
    <w:rsid w:val="00A63B34"/>
    <w:rsid w:val="00A65D21"/>
    <w:rsid w:val="00A71F8B"/>
    <w:rsid w:val="00A727E6"/>
    <w:rsid w:val="00A729A4"/>
    <w:rsid w:val="00A72A1B"/>
    <w:rsid w:val="00A7342F"/>
    <w:rsid w:val="00A73660"/>
    <w:rsid w:val="00A74634"/>
    <w:rsid w:val="00A7645F"/>
    <w:rsid w:val="00A80684"/>
    <w:rsid w:val="00A82823"/>
    <w:rsid w:val="00A83C91"/>
    <w:rsid w:val="00A8439B"/>
    <w:rsid w:val="00A84E87"/>
    <w:rsid w:val="00A8624C"/>
    <w:rsid w:val="00A864E1"/>
    <w:rsid w:val="00A9164D"/>
    <w:rsid w:val="00A91AB7"/>
    <w:rsid w:val="00A92183"/>
    <w:rsid w:val="00A938ED"/>
    <w:rsid w:val="00A941F2"/>
    <w:rsid w:val="00A94BDA"/>
    <w:rsid w:val="00A94C41"/>
    <w:rsid w:val="00A94DFA"/>
    <w:rsid w:val="00A97218"/>
    <w:rsid w:val="00A979E2"/>
    <w:rsid w:val="00AA0462"/>
    <w:rsid w:val="00AA04A0"/>
    <w:rsid w:val="00AA12C8"/>
    <w:rsid w:val="00AA35A1"/>
    <w:rsid w:val="00AA5AD2"/>
    <w:rsid w:val="00AB004E"/>
    <w:rsid w:val="00AB0B0A"/>
    <w:rsid w:val="00AB0CDE"/>
    <w:rsid w:val="00AB1643"/>
    <w:rsid w:val="00AB525B"/>
    <w:rsid w:val="00AB56AA"/>
    <w:rsid w:val="00AB76B3"/>
    <w:rsid w:val="00AC08F8"/>
    <w:rsid w:val="00AC14B8"/>
    <w:rsid w:val="00AC2CEE"/>
    <w:rsid w:val="00AC34FD"/>
    <w:rsid w:val="00AC3823"/>
    <w:rsid w:val="00AC38F5"/>
    <w:rsid w:val="00AC7702"/>
    <w:rsid w:val="00AD2C45"/>
    <w:rsid w:val="00AD3BBC"/>
    <w:rsid w:val="00AD3FD8"/>
    <w:rsid w:val="00AD4AF3"/>
    <w:rsid w:val="00AD4D0A"/>
    <w:rsid w:val="00AD4F6B"/>
    <w:rsid w:val="00AD7A33"/>
    <w:rsid w:val="00AE0014"/>
    <w:rsid w:val="00AE0C95"/>
    <w:rsid w:val="00AE1619"/>
    <w:rsid w:val="00AE1B49"/>
    <w:rsid w:val="00AE1E9E"/>
    <w:rsid w:val="00AE1F14"/>
    <w:rsid w:val="00AE2E70"/>
    <w:rsid w:val="00AE3E40"/>
    <w:rsid w:val="00AE6CA3"/>
    <w:rsid w:val="00AE72CC"/>
    <w:rsid w:val="00AE7CBF"/>
    <w:rsid w:val="00AF01F5"/>
    <w:rsid w:val="00AF1414"/>
    <w:rsid w:val="00AF2AD0"/>
    <w:rsid w:val="00AF2C4C"/>
    <w:rsid w:val="00AF3336"/>
    <w:rsid w:val="00AF4579"/>
    <w:rsid w:val="00AF5682"/>
    <w:rsid w:val="00AF760E"/>
    <w:rsid w:val="00AF78D6"/>
    <w:rsid w:val="00B00949"/>
    <w:rsid w:val="00B011F9"/>
    <w:rsid w:val="00B0197E"/>
    <w:rsid w:val="00B01E81"/>
    <w:rsid w:val="00B021E3"/>
    <w:rsid w:val="00B0435F"/>
    <w:rsid w:val="00B04766"/>
    <w:rsid w:val="00B0601D"/>
    <w:rsid w:val="00B06DF0"/>
    <w:rsid w:val="00B079A7"/>
    <w:rsid w:val="00B10DB9"/>
    <w:rsid w:val="00B11C9E"/>
    <w:rsid w:val="00B11DF8"/>
    <w:rsid w:val="00B15D82"/>
    <w:rsid w:val="00B17A76"/>
    <w:rsid w:val="00B2056A"/>
    <w:rsid w:val="00B20D4C"/>
    <w:rsid w:val="00B231D9"/>
    <w:rsid w:val="00B23473"/>
    <w:rsid w:val="00B23AE4"/>
    <w:rsid w:val="00B24C4E"/>
    <w:rsid w:val="00B252A7"/>
    <w:rsid w:val="00B271C5"/>
    <w:rsid w:val="00B27509"/>
    <w:rsid w:val="00B303DD"/>
    <w:rsid w:val="00B34854"/>
    <w:rsid w:val="00B34BE7"/>
    <w:rsid w:val="00B3678C"/>
    <w:rsid w:val="00B37E4B"/>
    <w:rsid w:val="00B40D0D"/>
    <w:rsid w:val="00B40EAB"/>
    <w:rsid w:val="00B4119B"/>
    <w:rsid w:val="00B41B3F"/>
    <w:rsid w:val="00B42417"/>
    <w:rsid w:val="00B42880"/>
    <w:rsid w:val="00B440D9"/>
    <w:rsid w:val="00B45060"/>
    <w:rsid w:val="00B45343"/>
    <w:rsid w:val="00B45447"/>
    <w:rsid w:val="00B473EC"/>
    <w:rsid w:val="00B47940"/>
    <w:rsid w:val="00B47B6B"/>
    <w:rsid w:val="00B47C7E"/>
    <w:rsid w:val="00B50946"/>
    <w:rsid w:val="00B50C3E"/>
    <w:rsid w:val="00B511B6"/>
    <w:rsid w:val="00B512E6"/>
    <w:rsid w:val="00B5326E"/>
    <w:rsid w:val="00B53AB1"/>
    <w:rsid w:val="00B605C6"/>
    <w:rsid w:val="00B608E6"/>
    <w:rsid w:val="00B62EC5"/>
    <w:rsid w:val="00B63DE0"/>
    <w:rsid w:val="00B650E2"/>
    <w:rsid w:val="00B65FB4"/>
    <w:rsid w:val="00B70B72"/>
    <w:rsid w:val="00B715B4"/>
    <w:rsid w:val="00B73CA9"/>
    <w:rsid w:val="00B7599B"/>
    <w:rsid w:val="00B75AFF"/>
    <w:rsid w:val="00B765CA"/>
    <w:rsid w:val="00B772BD"/>
    <w:rsid w:val="00B77DF7"/>
    <w:rsid w:val="00B77E4C"/>
    <w:rsid w:val="00B851A8"/>
    <w:rsid w:val="00B856DA"/>
    <w:rsid w:val="00B8618F"/>
    <w:rsid w:val="00B8765D"/>
    <w:rsid w:val="00B93245"/>
    <w:rsid w:val="00B96371"/>
    <w:rsid w:val="00B97B4C"/>
    <w:rsid w:val="00BA1261"/>
    <w:rsid w:val="00BA1F76"/>
    <w:rsid w:val="00BA2559"/>
    <w:rsid w:val="00BA49FE"/>
    <w:rsid w:val="00BA5DC1"/>
    <w:rsid w:val="00BA6C3B"/>
    <w:rsid w:val="00BB0119"/>
    <w:rsid w:val="00BB0F4E"/>
    <w:rsid w:val="00BB2D8B"/>
    <w:rsid w:val="00BB372A"/>
    <w:rsid w:val="00BB42EF"/>
    <w:rsid w:val="00BB5D7F"/>
    <w:rsid w:val="00BB758B"/>
    <w:rsid w:val="00BC09B3"/>
    <w:rsid w:val="00BC1DD2"/>
    <w:rsid w:val="00BC4A00"/>
    <w:rsid w:val="00BC5571"/>
    <w:rsid w:val="00BC5676"/>
    <w:rsid w:val="00BC689E"/>
    <w:rsid w:val="00BD1BBA"/>
    <w:rsid w:val="00BD1E7E"/>
    <w:rsid w:val="00BD2346"/>
    <w:rsid w:val="00BD2FF4"/>
    <w:rsid w:val="00BD3B34"/>
    <w:rsid w:val="00BD5D70"/>
    <w:rsid w:val="00BD66E6"/>
    <w:rsid w:val="00BD782E"/>
    <w:rsid w:val="00BE0BC7"/>
    <w:rsid w:val="00BE1885"/>
    <w:rsid w:val="00BE30DE"/>
    <w:rsid w:val="00BE395B"/>
    <w:rsid w:val="00BE47F4"/>
    <w:rsid w:val="00BE5B4B"/>
    <w:rsid w:val="00BE5D9B"/>
    <w:rsid w:val="00BE67C3"/>
    <w:rsid w:val="00BE68D6"/>
    <w:rsid w:val="00BE717C"/>
    <w:rsid w:val="00BE7434"/>
    <w:rsid w:val="00BF0682"/>
    <w:rsid w:val="00BF1147"/>
    <w:rsid w:val="00BF23D2"/>
    <w:rsid w:val="00BF349C"/>
    <w:rsid w:val="00BF3831"/>
    <w:rsid w:val="00BF4BB3"/>
    <w:rsid w:val="00BF57F0"/>
    <w:rsid w:val="00BF6A10"/>
    <w:rsid w:val="00C010A7"/>
    <w:rsid w:val="00C015DC"/>
    <w:rsid w:val="00C045E9"/>
    <w:rsid w:val="00C048DB"/>
    <w:rsid w:val="00C06A3F"/>
    <w:rsid w:val="00C143F4"/>
    <w:rsid w:val="00C14DDD"/>
    <w:rsid w:val="00C16717"/>
    <w:rsid w:val="00C16FD9"/>
    <w:rsid w:val="00C173CA"/>
    <w:rsid w:val="00C173F7"/>
    <w:rsid w:val="00C176D2"/>
    <w:rsid w:val="00C17CC6"/>
    <w:rsid w:val="00C20009"/>
    <w:rsid w:val="00C20168"/>
    <w:rsid w:val="00C22780"/>
    <w:rsid w:val="00C239AF"/>
    <w:rsid w:val="00C25E62"/>
    <w:rsid w:val="00C27682"/>
    <w:rsid w:val="00C30E54"/>
    <w:rsid w:val="00C31CF6"/>
    <w:rsid w:val="00C354EB"/>
    <w:rsid w:val="00C40A1F"/>
    <w:rsid w:val="00C41902"/>
    <w:rsid w:val="00C41ABA"/>
    <w:rsid w:val="00C42388"/>
    <w:rsid w:val="00C42715"/>
    <w:rsid w:val="00C4285D"/>
    <w:rsid w:val="00C44809"/>
    <w:rsid w:val="00C44C22"/>
    <w:rsid w:val="00C45CB9"/>
    <w:rsid w:val="00C465B1"/>
    <w:rsid w:val="00C46878"/>
    <w:rsid w:val="00C46BCC"/>
    <w:rsid w:val="00C50A33"/>
    <w:rsid w:val="00C510C2"/>
    <w:rsid w:val="00C5224B"/>
    <w:rsid w:val="00C52979"/>
    <w:rsid w:val="00C52F6D"/>
    <w:rsid w:val="00C539F0"/>
    <w:rsid w:val="00C5414D"/>
    <w:rsid w:val="00C55E62"/>
    <w:rsid w:val="00C562BF"/>
    <w:rsid w:val="00C56FD7"/>
    <w:rsid w:val="00C60878"/>
    <w:rsid w:val="00C625DD"/>
    <w:rsid w:val="00C65414"/>
    <w:rsid w:val="00C70920"/>
    <w:rsid w:val="00C70D92"/>
    <w:rsid w:val="00C7109F"/>
    <w:rsid w:val="00C7150E"/>
    <w:rsid w:val="00C72E70"/>
    <w:rsid w:val="00C73799"/>
    <w:rsid w:val="00C75012"/>
    <w:rsid w:val="00C75F13"/>
    <w:rsid w:val="00C763C6"/>
    <w:rsid w:val="00C77B17"/>
    <w:rsid w:val="00C80AF1"/>
    <w:rsid w:val="00C814D9"/>
    <w:rsid w:val="00C821F5"/>
    <w:rsid w:val="00C8280E"/>
    <w:rsid w:val="00C83FA6"/>
    <w:rsid w:val="00C843B2"/>
    <w:rsid w:val="00C850B6"/>
    <w:rsid w:val="00C85712"/>
    <w:rsid w:val="00C86045"/>
    <w:rsid w:val="00C8665D"/>
    <w:rsid w:val="00C86A46"/>
    <w:rsid w:val="00C8763F"/>
    <w:rsid w:val="00C90FB6"/>
    <w:rsid w:val="00C921DF"/>
    <w:rsid w:val="00C938D8"/>
    <w:rsid w:val="00C93E8E"/>
    <w:rsid w:val="00C95555"/>
    <w:rsid w:val="00C95F6B"/>
    <w:rsid w:val="00C96658"/>
    <w:rsid w:val="00CA0FB3"/>
    <w:rsid w:val="00CA3412"/>
    <w:rsid w:val="00CA49B1"/>
    <w:rsid w:val="00CA4F7B"/>
    <w:rsid w:val="00CA691E"/>
    <w:rsid w:val="00CA6EEC"/>
    <w:rsid w:val="00CA7229"/>
    <w:rsid w:val="00CA7E20"/>
    <w:rsid w:val="00CB07CD"/>
    <w:rsid w:val="00CB139E"/>
    <w:rsid w:val="00CB2D8D"/>
    <w:rsid w:val="00CB3899"/>
    <w:rsid w:val="00CB3DC0"/>
    <w:rsid w:val="00CB4136"/>
    <w:rsid w:val="00CB4C5C"/>
    <w:rsid w:val="00CB573E"/>
    <w:rsid w:val="00CB7D84"/>
    <w:rsid w:val="00CC11B8"/>
    <w:rsid w:val="00CC2555"/>
    <w:rsid w:val="00CC38FF"/>
    <w:rsid w:val="00CC4A1C"/>
    <w:rsid w:val="00CC4C68"/>
    <w:rsid w:val="00CC576D"/>
    <w:rsid w:val="00CC61A0"/>
    <w:rsid w:val="00CC6C74"/>
    <w:rsid w:val="00CC71D1"/>
    <w:rsid w:val="00CD1315"/>
    <w:rsid w:val="00CD2F8C"/>
    <w:rsid w:val="00CD48D5"/>
    <w:rsid w:val="00CD5EE9"/>
    <w:rsid w:val="00CD72FB"/>
    <w:rsid w:val="00CE2263"/>
    <w:rsid w:val="00CE304C"/>
    <w:rsid w:val="00CE5028"/>
    <w:rsid w:val="00CE6107"/>
    <w:rsid w:val="00CE6956"/>
    <w:rsid w:val="00CE722D"/>
    <w:rsid w:val="00CE782C"/>
    <w:rsid w:val="00CE7C72"/>
    <w:rsid w:val="00CF0F40"/>
    <w:rsid w:val="00CF1A54"/>
    <w:rsid w:val="00CF20FD"/>
    <w:rsid w:val="00CF2AD9"/>
    <w:rsid w:val="00CF3097"/>
    <w:rsid w:val="00CF3442"/>
    <w:rsid w:val="00CF3BA4"/>
    <w:rsid w:val="00CF3E33"/>
    <w:rsid w:val="00CF3F4C"/>
    <w:rsid w:val="00CF5DDA"/>
    <w:rsid w:val="00CF63EB"/>
    <w:rsid w:val="00D008ED"/>
    <w:rsid w:val="00D00CC7"/>
    <w:rsid w:val="00D01766"/>
    <w:rsid w:val="00D02802"/>
    <w:rsid w:val="00D03465"/>
    <w:rsid w:val="00D054A2"/>
    <w:rsid w:val="00D05578"/>
    <w:rsid w:val="00D10F0B"/>
    <w:rsid w:val="00D11825"/>
    <w:rsid w:val="00D11BF8"/>
    <w:rsid w:val="00D124F9"/>
    <w:rsid w:val="00D12AEB"/>
    <w:rsid w:val="00D13800"/>
    <w:rsid w:val="00D142B2"/>
    <w:rsid w:val="00D1440E"/>
    <w:rsid w:val="00D148CE"/>
    <w:rsid w:val="00D15494"/>
    <w:rsid w:val="00D15AA5"/>
    <w:rsid w:val="00D1799E"/>
    <w:rsid w:val="00D17C2F"/>
    <w:rsid w:val="00D223EB"/>
    <w:rsid w:val="00D225AC"/>
    <w:rsid w:val="00D234A6"/>
    <w:rsid w:val="00D2376D"/>
    <w:rsid w:val="00D23E55"/>
    <w:rsid w:val="00D24403"/>
    <w:rsid w:val="00D248EF"/>
    <w:rsid w:val="00D24AF2"/>
    <w:rsid w:val="00D25722"/>
    <w:rsid w:val="00D27182"/>
    <w:rsid w:val="00D279F2"/>
    <w:rsid w:val="00D3234B"/>
    <w:rsid w:val="00D32B11"/>
    <w:rsid w:val="00D33210"/>
    <w:rsid w:val="00D33B9C"/>
    <w:rsid w:val="00D35DF3"/>
    <w:rsid w:val="00D37D26"/>
    <w:rsid w:val="00D37E5D"/>
    <w:rsid w:val="00D37EAE"/>
    <w:rsid w:val="00D4103C"/>
    <w:rsid w:val="00D41E4A"/>
    <w:rsid w:val="00D41FAA"/>
    <w:rsid w:val="00D422E3"/>
    <w:rsid w:val="00D436C9"/>
    <w:rsid w:val="00D506CF"/>
    <w:rsid w:val="00D51950"/>
    <w:rsid w:val="00D54676"/>
    <w:rsid w:val="00D54AD2"/>
    <w:rsid w:val="00D54B26"/>
    <w:rsid w:val="00D568F8"/>
    <w:rsid w:val="00D56AEF"/>
    <w:rsid w:val="00D60585"/>
    <w:rsid w:val="00D6142C"/>
    <w:rsid w:val="00D6254B"/>
    <w:rsid w:val="00D63B4A"/>
    <w:rsid w:val="00D64C10"/>
    <w:rsid w:val="00D653C6"/>
    <w:rsid w:val="00D65ED1"/>
    <w:rsid w:val="00D67AD8"/>
    <w:rsid w:val="00D713EA"/>
    <w:rsid w:val="00D7310E"/>
    <w:rsid w:val="00D753F8"/>
    <w:rsid w:val="00D75C50"/>
    <w:rsid w:val="00D76F45"/>
    <w:rsid w:val="00D76F97"/>
    <w:rsid w:val="00D807C1"/>
    <w:rsid w:val="00D849A9"/>
    <w:rsid w:val="00D851C5"/>
    <w:rsid w:val="00D85B70"/>
    <w:rsid w:val="00D86248"/>
    <w:rsid w:val="00D866CA"/>
    <w:rsid w:val="00D93BBE"/>
    <w:rsid w:val="00D94501"/>
    <w:rsid w:val="00D95A4C"/>
    <w:rsid w:val="00DA30C7"/>
    <w:rsid w:val="00DA349F"/>
    <w:rsid w:val="00DA6574"/>
    <w:rsid w:val="00DA6F3F"/>
    <w:rsid w:val="00DB181C"/>
    <w:rsid w:val="00DB2A50"/>
    <w:rsid w:val="00DB2E40"/>
    <w:rsid w:val="00DB3F4F"/>
    <w:rsid w:val="00DB499A"/>
    <w:rsid w:val="00DB53EB"/>
    <w:rsid w:val="00DB6498"/>
    <w:rsid w:val="00DB685D"/>
    <w:rsid w:val="00DB6A78"/>
    <w:rsid w:val="00DB78F7"/>
    <w:rsid w:val="00DC3F91"/>
    <w:rsid w:val="00DC48F2"/>
    <w:rsid w:val="00DC58E1"/>
    <w:rsid w:val="00DD0C1E"/>
    <w:rsid w:val="00DD1419"/>
    <w:rsid w:val="00DD15B6"/>
    <w:rsid w:val="00DD1B5C"/>
    <w:rsid w:val="00DD707B"/>
    <w:rsid w:val="00DD7384"/>
    <w:rsid w:val="00DD74BE"/>
    <w:rsid w:val="00DE083F"/>
    <w:rsid w:val="00DE1DC5"/>
    <w:rsid w:val="00DE53D8"/>
    <w:rsid w:val="00DE6121"/>
    <w:rsid w:val="00DE7675"/>
    <w:rsid w:val="00DF07AB"/>
    <w:rsid w:val="00DF2366"/>
    <w:rsid w:val="00DF2716"/>
    <w:rsid w:val="00DF302A"/>
    <w:rsid w:val="00DF3BCD"/>
    <w:rsid w:val="00DF40C8"/>
    <w:rsid w:val="00DF54A7"/>
    <w:rsid w:val="00DF61D9"/>
    <w:rsid w:val="00DF733C"/>
    <w:rsid w:val="00DF7544"/>
    <w:rsid w:val="00DF7DD6"/>
    <w:rsid w:val="00DF7F14"/>
    <w:rsid w:val="00E0011C"/>
    <w:rsid w:val="00E001B4"/>
    <w:rsid w:val="00E004EB"/>
    <w:rsid w:val="00E0057B"/>
    <w:rsid w:val="00E016A6"/>
    <w:rsid w:val="00E0173C"/>
    <w:rsid w:val="00E0201D"/>
    <w:rsid w:val="00E02AB5"/>
    <w:rsid w:val="00E0307B"/>
    <w:rsid w:val="00E053D2"/>
    <w:rsid w:val="00E0607C"/>
    <w:rsid w:val="00E06845"/>
    <w:rsid w:val="00E0696A"/>
    <w:rsid w:val="00E069DE"/>
    <w:rsid w:val="00E06C94"/>
    <w:rsid w:val="00E07CD1"/>
    <w:rsid w:val="00E07F6A"/>
    <w:rsid w:val="00E07F7B"/>
    <w:rsid w:val="00E10890"/>
    <w:rsid w:val="00E11565"/>
    <w:rsid w:val="00E14CF2"/>
    <w:rsid w:val="00E15BF1"/>
    <w:rsid w:val="00E15C5B"/>
    <w:rsid w:val="00E200B5"/>
    <w:rsid w:val="00E20E96"/>
    <w:rsid w:val="00E25B24"/>
    <w:rsid w:val="00E2616F"/>
    <w:rsid w:val="00E27352"/>
    <w:rsid w:val="00E33041"/>
    <w:rsid w:val="00E34127"/>
    <w:rsid w:val="00E34361"/>
    <w:rsid w:val="00E34D75"/>
    <w:rsid w:val="00E36A96"/>
    <w:rsid w:val="00E36FE4"/>
    <w:rsid w:val="00E375B1"/>
    <w:rsid w:val="00E44060"/>
    <w:rsid w:val="00E45650"/>
    <w:rsid w:val="00E4579E"/>
    <w:rsid w:val="00E46C03"/>
    <w:rsid w:val="00E51913"/>
    <w:rsid w:val="00E54D9E"/>
    <w:rsid w:val="00E54E73"/>
    <w:rsid w:val="00E5594A"/>
    <w:rsid w:val="00E55FD8"/>
    <w:rsid w:val="00E56B19"/>
    <w:rsid w:val="00E6000D"/>
    <w:rsid w:val="00E6165E"/>
    <w:rsid w:val="00E61DF7"/>
    <w:rsid w:val="00E66076"/>
    <w:rsid w:val="00E701D0"/>
    <w:rsid w:val="00E716F0"/>
    <w:rsid w:val="00E71ED3"/>
    <w:rsid w:val="00E71F1D"/>
    <w:rsid w:val="00E72C72"/>
    <w:rsid w:val="00E73075"/>
    <w:rsid w:val="00E73907"/>
    <w:rsid w:val="00E73E91"/>
    <w:rsid w:val="00E765D3"/>
    <w:rsid w:val="00E765E9"/>
    <w:rsid w:val="00E77E02"/>
    <w:rsid w:val="00E806BC"/>
    <w:rsid w:val="00E80919"/>
    <w:rsid w:val="00E84BDB"/>
    <w:rsid w:val="00E85FDE"/>
    <w:rsid w:val="00E86334"/>
    <w:rsid w:val="00E86ACC"/>
    <w:rsid w:val="00E8740C"/>
    <w:rsid w:val="00E9046F"/>
    <w:rsid w:val="00E9257E"/>
    <w:rsid w:val="00E92D51"/>
    <w:rsid w:val="00E932CC"/>
    <w:rsid w:val="00E93846"/>
    <w:rsid w:val="00E94723"/>
    <w:rsid w:val="00E951C0"/>
    <w:rsid w:val="00E973AC"/>
    <w:rsid w:val="00E97DEA"/>
    <w:rsid w:val="00E97E89"/>
    <w:rsid w:val="00EA0562"/>
    <w:rsid w:val="00EA177F"/>
    <w:rsid w:val="00EA238F"/>
    <w:rsid w:val="00EA5364"/>
    <w:rsid w:val="00EA589C"/>
    <w:rsid w:val="00EA63D9"/>
    <w:rsid w:val="00EA7C07"/>
    <w:rsid w:val="00EB2071"/>
    <w:rsid w:val="00EB3372"/>
    <w:rsid w:val="00EB3A91"/>
    <w:rsid w:val="00EB60B1"/>
    <w:rsid w:val="00EB63FE"/>
    <w:rsid w:val="00EB7E7C"/>
    <w:rsid w:val="00EC0FF2"/>
    <w:rsid w:val="00EC102F"/>
    <w:rsid w:val="00EC103E"/>
    <w:rsid w:val="00EC1382"/>
    <w:rsid w:val="00EC2145"/>
    <w:rsid w:val="00EC39D3"/>
    <w:rsid w:val="00EC5F2B"/>
    <w:rsid w:val="00EC7F18"/>
    <w:rsid w:val="00ED11A7"/>
    <w:rsid w:val="00ED2CC7"/>
    <w:rsid w:val="00ED4A6A"/>
    <w:rsid w:val="00ED55BC"/>
    <w:rsid w:val="00ED6779"/>
    <w:rsid w:val="00EE0262"/>
    <w:rsid w:val="00EE0E26"/>
    <w:rsid w:val="00EE15A4"/>
    <w:rsid w:val="00EE309B"/>
    <w:rsid w:val="00EE5976"/>
    <w:rsid w:val="00EF104D"/>
    <w:rsid w:val="00EF1AF6"/>
    <w:rsid w:val="00EF2595"/>
    <w:rsid w:val="00EF43C6"/>
    <w:rsid w:val="00EF7B23"/>
    <w:rsid w:val="00F017A9"/>
    <w:rsid w:val="00F038A9"/>
    <w:rsid w:val="00F05531"/>
    <w:rsid w:val="00F055F8"/>
    <w:rsid w:val="00F05F24"/>
    <w:rsid w:val="00F065A1"/>
    <w:rsid w:val="00F06B13"/>
    <w:rsid w:val="00F0780E"/>
    <w:rsid w:val="00F079ED"/>
    <w:rsid w:val="00F101A5"/>
    <w:rsid w:val="00F12B4F"/>
    <w:rsid w:val="00F13D4E"/>
    <w:rsid w:val="00F15C16"/>
    <w:rsid w:val="00F160CC"/>
    <w:rsid w:val="00F2008B"/>
    <w:rsid w:val="00F21CEC"/>
    <w:rsid w:val="00F22098"/>
    <w:rsid w:val="00F23FE9"/>
    <w:rsid w:val="00F2425E"/>
    <w:rsid w:val="00F25B68"/>
    <w:rsid w:val="00F2668C"/>
    <w:rsid w:val="00F273E5"/>
    <w:rsid w:val="00F32231"/>
    <w:rsid w:val="00F327BD"/>
    <w:rsid w:val="00F33195"/>
    <w:rsid w:val="00F3323B"/>
    <w:rsid w:val="00F358C6"/>
    <w:rsid w:val="00F35DC5"/>
    <w:rsid w:val="00F36601"/>
    <w:rsid w:val="00F36E10"/>
    <w:rsid w:val="00F37114"/>
    <w:rsid w:val="00F375D5"/>
    <w:rsid w:val="00F377FC"/>
    <w:rsid w:val="00F4376B"/>
    <w:rsid w:val="00F442EE"/>
    <w:rsid w:val="00F44AC8"/>
    <w:rsid w:val="00F4550A"/>
    <w:rsid w:val="00F456FF"/>
    <w:rsid w:val="00F45A79"/>
    <w:rsid w:val="00F47833"/>
    <w:rsid w:val="00F47D02"/>
    <w:rsid w:val="00F50CED"/>
    <w:rsid w:val="00F51EAF"/>
    <w:rsid w:val="00F5250D"/>
    <w:rsid w:val="00F52B8A"/>
    <w:rsid w:val="00F54301"/>
    <w:rsid w:val="00F54F74"/>
    <w:rsid w:val="00F5589B"/>
    <w:rsid w:val="00F5646B"/>
    <w:rsid w:val="00F564AF"/>
    <w:rsid w:val="00F607A7"/>
    <w:rsid w:val="00F60A0D"/>
    <w:rsid w:val="00F648BC"/>
    <w:rsid w:val="00F65C63"/>
    <w:rsid w:val="00F66881"/>
    <w:rsid w:val="00F67645"/>
    <w:rsid w:val="00F729F3"/>
    <w:rsid w:val="00F7311B"/>
    <w:rsid w:val="00F7358E"/>
    <w:rsid w:val="00F747E9"/>
    <w:rsid w:val="00F75B25"/>
    <w:rsid w:val="00F76C99"/>
    <w:rsid w:val="00F804A0"/>
    <w:rsid w:val="00F805AF"/>
    <w:rsid w:val="00F8212F"/>
    <w:rsid w:val="00F84BC7"/>
    <w:rsid w:val="00F84D44"/>
    <w:rsid w:val="00F84FEC"/>
    <w:rsid w:val="00F85E32"/>
    <w:rsid w:val="00F90453"/>
    <w:rsid w:val="00F9073C"/>
    <w:rsid w:val="00F90C54"/>
    <w:rsid w:val="00F92D3B"/>
    <w:rsid w:val="00F94EEA"/>
    <w:rsid w:val="00F95028"/>
    <w:rsid w:val="00F956B0"/>
    <w:rsid w:val="00F965BD"/>
    <w:rsid w:val="00F970D1"/>
    <w:rsid w:val="00FA0005"/>
    <w:rsid w:val="00FA0244"/>
    <w:rsid w:val="00FA207E"/>
    <w:rsid w:val="00FA2294"/>
    <w:rsid w:val="00FA24C1"/>
    <w:rsid w:val="00FA2790"/>
    <w:rsid w:val="00FA2CD1"/>
    <w:rsid w:val="00FA59CA"/>
    <w:rsid w:val="00FA5F90"/>
    <w:rsid w:val="00FA7C14"/>
    <w:rsid w:val="00FB1E45"/>
    <w:rsid w:val="00FB1E9F"/>
    <w:rsid w:val="00FB3938"/>
    <w:rsid w:val="00FB5624"/>
    <w:rsid w:val="00FB6B1B"/>
    <w:rsid w:val="00FB7800"/>
    <w:rsid w:val="00FB7A04"/>
    <w:rsid w:val="00FC3E50"/>
    <w:rsid w:val="00FC40E5"/>
    <w:rsid w:val="00FC4760"/>
    <w:rsid w:val="00FC498E"/>
    <w:rsid w:val="00FC549D"/>
    <w:rsid w:val="00FC5A2B"/>
    <w:rsid w:val="00FC6EEA"/>
    <w:rsid w:val="00FD0471"/>
    <w:rsid w:val="00FD1088"/>
    <w:rsid w:val="00FD1CC4"/>
    <w:rsid w:val="00FD2549"/>
    <w:rsid w:val="00FD4BAD"/>
    <w:rsid w:val="00FE0B49"/>
    <w:rsid w:val="00FE2D21"/>
    <w:rsid w:val="00FE3604"/>
    <w:rsid w:val="00FE3AE4"/>
    <w:rsid w:val="00FE4527"/>
    <w:rsid w:val="00FE4B35"/>
    <w:rsid w:val="00FE6E1B"/>
    <w:rsid w:val="00FF03A3"/>
    <w:rsid w:val="00FF1221"/>
    <w:rsid w:val="00FF2FAD"/>
    <w:rsid w:val="00FF328B"/>
    <w:rsid w:val="00FF375A"/>
    <w:rsid w:val="00FF4BA9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0ADC3DBF-23E0-4614-BA0E-5343F026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paragraph" w:styleId="Heading1">
    <w:name w:val="heading 1"/>
    <w:basedOn w:val="Normal"/>
    <w:next w:val="Normal"/>
    <w:link w:val="Heading1Char"/>
    <w:uiPriority w:val="9"/>
    <w:qFormat/>
    <w:rsid w:val="00446897"/>
    <w:p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4B64"/>
    <w:pPr>
      <w:numPr>
        <w:numId w:val="6"/>
      </w:numPr>
      <w:spacing w:line="229" w:lineRule="exact"/>
      <w:outlineLvl w:val="1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E73E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468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4B64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Responses to DON Questions - Brockton Operator</dc:title>
  <dc:subject/>
  <dc:creator>Lucy</dc:creator>
  <cp:keywords/>
  <dc:description/>
  <cp:lastModifiedBy>Marks, Brett (DPH)</cp:lastModifiedBy>
  <cp:revision>21</cp:revision>
  <cp:lastPrinted>2022-04-08T17:57:00Z</cp:lastPrinted>
  <dcterms:created xsi:type="dcterms:W3CDTF">2026-05-18T14:40:00Z</dcterms:created>
  <dcterms:modified xsi:type="dcterms:W3CDTF">2026-05-18T17:05:00Z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