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DEB1A" w14:textId="77777777" w:rsidR="0060745D" w:rsidRPr="00224DDC" w:rsidRDefault="0060745D" w:rsidP="00D45CF3">
      <w:pPr>
        <w:jc w:val="center"/>
        <w:rPr>
          <w:rFonts w:cstheme="minorHAnsi"/>
          <w:b/>
          <w:bCs/>
          <w:sz w:val="24"/>
          <w:szCs w:val="24"/>
        </w:rPr>
      </w:pPr>
    </w:p>
    <w:p w14:paraId="26D9C4F2" w14:textId="3D078765" w:rsidR="00D45CF3" w:rsidRPr="00224DDC" w:rsidRDefault="003B486E" w:rsidP="003B486E">
      <w:pPr>
        <w:pStyle w:val="Heading1"/>
      </w:pPr>
      <w:r w:rsidRPr="00224DDC">
        <w:t>Determination of Need (</w:t>
      </w:r>
      <w:r w:rsidR="00CA2D7F" w:rsidRPr="00224DDC">
        <w:t>DON</w:t>
      </w:r>
      <w:r w:rsidRPr="00224DDC">
        <w:t>)</w:t>
      </w:r>
      <w:r w:rsidR="00CA2D7F" w:rsidRPr="00224DDC">
        <w:t xml:space="preserve"> </w:t>
      </w:r>
      <w:r w:rsidRPr="00224DDC">
        <w:t xml:space="preserve">Questions </w:t>
      </w:r>
      <w:r w:rsidR="00A864ED" w:rsidRPr="00224DDC">
        <w:t>2</w:t>
      </w:r>
    </w:p>
    <w:p w14:paraId="5A8C33D2" w14:textId="77777777" w:rsidR="0097457C" w:rsidRPr="00224DDC" w:rsidRDefault="0097457C" w:rsidP="0097457C">
      <w:pPr>
        <w:jc w:val="center"/>
        <w:rPr>
          <w:rFonts w:cstheme="minorHAnsi"/>
          <w:sz w:val="24"/>
          <w:szCs w:val="24"/>
        </w:rPr>
      </w:pPr>
      <w:r w:rsidRPr="00224DDC">
        <w:rPr>
          <w:rFonts w:cstheme="minorHAnsi"/>
          <w:i/>
          <w:iCs/>
          <w:sz w:val="24"/>
          <w:szCs w:val="24"/>
        </w:rPr>
        <w:t>Responses should be sent to Determination of Need (</w:t>
      </w:r>
      <w:proofErr w:type="spellStart"/>
      <w:r w:rsidRPr="00224DDC">
        <w:rPr>
          <w:rFonts w:cstheme="minorHAnsi"/>
          <w:i/>
          <w:iCs/>
          <w:sz w:val="24"/>
          <w:szCs w:val="24"/>
        </w:rPr>
        <w:t>DoN</w:t>
      </w:r>
      <w:proofErr w:type="spellEnd"/>
      <w:r w:rsidRPr="00224DDC">
        <w:rPr>
          <w:rFonts w:cstheme="minorHAnsi"/>
          <w:i/>
          <w:iCs/>
          <w:sz w:val="24"/>
          <w:szCs w:val="24"/>
        </w:rPr>
        <w:t xml:space="preserve">) staff at </w:t>
      </w:r>
      <w:hyperlink r:id="rId8" w:history="1">
        <w:r w:rsidRPr="00224DDC">
          <w:rPr>
            <w:rStyle w:val="Hyperlink"/>
            <w:rFonts w:cstheme="minorHAnsi"/>
            <w:sz w:val="24"/>
            <w:szCs w:val="24"/>
          </w:rPr>
          <w:t>DPH.DON@State.MA.US</w:t>
        </w:r>
      </w:hyperlink>
    </w:p>
    <w:p w14:paraId="4FACE99D" w14:textId="77777777" w:rsidR="0097457C" w:rsidRPr="00224DDC" w:rsidRDefault="0097457C" w:rsidP="0097457C">
      <w:pPr>
        <w:rPr>
          <w:rFonts w:cstheme="minorHAnsi"/>
          <w:bCs/>
          <w:sz w:val="24"/>
          <w:szCs w:val="24"/>
        </w:rPr>
      </w:pPr>
      <w:proofErr w:type="gramStart"/>
      <w:r w:rsidRPr="00224DDC">
        <w:rPr>
          <w:rFonts w:cstheme="minorHAnsi"/>
          <w:bCs/>
          <w:sz w:val="24"/>
          <w:szCs w:val="24"/>
        </w:rPr>
        <w:t>While</w:t>
      </w:r>
      <w:proofErr w:type="gramEnd"/>
      <w:r w:rsidRPr="00224DDC">
        <w:rPr>
          <w:rFonts w:cstheme="minorHAnsi"/>
          <w:bCs/>
          <w:sz w:val="24"/>
          <w:szCs w:val="24"/>
        </w:rPr>
        <w:t xml:space="preserve"> you may submit each answer as available, please </w:t>
      </w:r>
    </w:p>
    <w:p w14:paraId="378AFC36" w14:textId="77777777" w:rsidR="0097457C" w:rsidRPr="00224DDC" w:rsidRDefault="0097457C" w:rsidP="0097457C">
      <w:pPr>
        <w:pStyle w:val="ListParagraph"/>
        <w:numPr>
          <w:ilvl w:val="0"/>
          <w:numId w:val="2"/>
        </w:numPr>
        <w:rPr>
          <w:rFonts w:cstheme="minorHAnsi"/>
          <w:bCs/>
          <w:sz w:val="24"/>
          <w:szCs w:val="24"/>
        </w:rPr>
      </w:pPr>
      <w:r w:rsidRPr="00224DDC">
        <w:rPr>
          <w:rFonts w:cstheme="minorHAnsi"/>
          <w:bCs/>
          <w:sz w:val="24"/>
          <w:szCs w:val="24"/>
        </w:rPr>
        <w:t xml:space="preserve">List question number and question for each answer you provide </w:t>
      </w:r>
    </w:p>
    <w:p w14:paraId="69FA64BA" w14:textId="77777777" w:rsidR="0097457C" w:rsidRPr="00224DDC" w:rsidRDefault="0097457C" w:rsidP="0097457C">
      <w:pPr>
        <w:pStyle w:val="ListParagraph"/>
        <w:numPr>
          <w:ilvl w:val="0"/>
          <w:numId w:val="2"/>
        </w:numPr>
        <w:rPr>
          <w:rFonts w:cstheme="minorHAnsi"/>
          <w:bCs/>
          <w:sz w:val="24"/>
          <w:szCs w:val="24"/>
        </w:rPr>
      </w:pPr>
      <w:r w:rsidRPr="00224DDC">
        <w:rPr>
          <w:rFonts w:cstheme="minorHAnsi"/>
          <w:bCs/>
          <w:sz w:val="24"/>
          <w:szCs w:val="24"/>
        </w:rPr>
        <w:t xml:space="preserve">Submit responses as a separate Word document, using the above application title and number as a running header and page numbers in the footer </w:t>
      </w:r>
    </w:p>
    <w:p w14:paraId="45F72DDA" w14:textId="77777777" w:rsidR="0097457C" w:rsidRPr="00224DDC" w:rsidRDefault="0097457C" w:rsidP="0097457C">
      <w:pPr>
        <w:pStyle w:val="ListParagraph"/>
        <w:numPr>
          <w:ilvl w:val="0"/>
          <w:numId w:val="2"/>
        </w:numPr>
        <w:rPr>
          <w:rFonts w:cstheme="minorHAnsi"/>
          <w:bCs/>
          <w:sz w:val="24"/>
          <w:szCs w:val="24"/>
        </w:rPr>
      </w:pPr>
      <w:r w:rsidRPr="00224DDC">
        <w:rPr>
          <w:rFonts w:cstheme="minorHAnsi"/>
          <w:bCs/>
          <w:sz w:val="24"/>
          <w:szCs w:val="24"/>
        </w:rPr>
        <w:t xml:space="preserve">When providing the answer to the final question, submit all questions and answers in one final document </w:t>
      </w:r>
    </w:p>
    <w:p w14:paraId="36A6EED2" w14:textId="77777777" w:rsidR="0097457C" w:rsidRPr="00224DDC" w:rsidRDefault="0097457C" w:rsidP="0097457C">
      <w:pPr>
        <w:pStyle w:val="ListParagraph"/>
        <w:numPr>
          <w:ilvl w:val="0"/>
          <w:numId w:val="2"/>
        </w:numPr>
        <w:rPr>
          <w:rFonts w:cstheme="minorHAnsi"/>
          <w:b/>
          <w:sz w:val="24"/>
          <w:szCs w:val="24"/>
        </w:rPr>
      </w:pPr>
      <w:r w:rsidRPr="00224DDC">
        <w:rPr>
          <w:rFonts w:cstheme="minorHAnsi"/>
          <w:bCs/>
          <w:sz w:val="24"/>
          <w:szCs w:val="24"/>
        </w:rPr>
        <w:t xml:space="preserve">Submit responses in Word or Excel; only use pdf’s if </w:t>
      </w:r>
      <w:proofErr w:type="gramStart"/>
      <w:r w:rsidRPr="00224DDC">
        <w:rPr>
          <w:rFonts w:cstheme="minorHAnsi"/>
          <w:bCs/>
          <w:sz w:val="24"/>
          <w:szCs w:val="24"/>
        </w:rPr>
        <w:t>absolutely necessary</w:t>
      </w:r>
      <w:proofErr w:type="gramEnd"/>
      <w:r w:rsidRPr="00224DDC">
        <w:rPr>
          <w:rFonts w:cstheme="minorHAnsi"/>
          <w:bCs/>
          <w:sz w:val="24"/>
          <w:szCs w:val="24"/>
        </w:rPr>
        <w:t>. If “cutting and pasting” charts, provide them in a pdf so they can be clearly seen</w:t>
      </w:r>
    </w:p>
    <w:p w14:paraId="3D24B3F9" w14:textId="77777777" w:rsidR="0097457C" w:rsidRPr="00224DDC" w:rsidRDefault="0097457C" w:rsidP="0097457C">
      <w:pPr>
        <w:pStyle w:val="ListParagraph"/>
        <w:numPr>
          <w:ilvl w:val="0"/>
          <w:numId w:val="2"/>
        </w:numPr>
        <w:rPr>
          <w:rFonts w:cstheme="minorHAnsi"/>
          <w:b/>
          <w:sz w:val="24"/>
          <w:szCs w:val="24"/>
        </w:rPr>
      </w:pPr>
      <w:r w:rsidRPr="00224DDC">
        <w:rPr>
          <w:rFonts w:cstheme="minorHAnsi"/>
          <w:b/>
          <w:sz w:val="24"/>
          <w:szCs w:val="24"/>
        </w:rPr>
        <w:t>Whenever possible, include a table with the response</w:t>
      </w:r>
    </w:p>
    <w:p w14:paraId="44192E73" w14:textId="77777777" w:rsidR="0097457C" w:rsidRPr="00224DDC" w:rsidRDefault="0097457C" w:rsidP="0097457C">
      <w:pPr>
        <w:pStyle w:val="ListParagraph"/>
        <w:numPr>
          <w:ilvl w:val="0"/>
          <w:numId w:val="2"/>
        </w:numPr>
        <w:rPr>
          <w:rFonts w:cstheme="minorHAnsi"/>
          <w:b/>
          <w:sz w:val="24"/>
          <w:szCs w:val="24"/>
        </w:rPr>
      </w:pPr>
      <w:r w:rsidRPr="00224DDC">
        <w:rPr>
          <w:rFonts w:cstheme="minorHAnsi"/>
          <w:b/>
          <w:sz w:val="24"/>
          <w:szCs w:val="24"/>
        </w:rPr>
        <w:t>For Health Insurance Portability and Accountability Act (HIPAA) compliance, do not include numbers &lt;11.</w:t>
      </w:r>
    </w:p>
    <w:p w14:paraId="0A81B0B9" w14:textId="2966E733" w:rsidR="0066604A" w:rsidRPr="00224DDC" w:rsidRDefault="0066604A">
      <w:pPr>
        <w:rPr>
          <w:rFonts w:cstheme="minorHAnsi"/>
          <w:sz w:val="24"/>
          <w:szCs w:val="24"/>
        </w:rPr>
      </w:pPr>
    </w:p>
    <w:p w14:paraId="1ABB17FC" w14:textId="6E297750" w:rsidR="005352FE" w:rsidRPr="00224DDC" w:rsidRDefault="00A864ED" w:rsidP="00BC7569">
      <w:pPr>
        <w:pStyle w:val="Heading2"/>
        <w:rPr>
          <w:b/>
          <w:bCs/>
          <w:sz w:val="24"/>
          <w:szCs w:val="24"/>
        </w:rPr>
      </w:pPr>
      <w:r w:rsidRPr="00224DDC">
        <w:rPr>
          <w:sz w:val="24"/>
          <w:szCs w:val="24"/>
        </w:rPr>
        <w:t xml:space="preserve">Between </w:t>
      </w:r>
      <w:r w:rsidR="00AB575A" w:rsidRPr="00224DDC">
        <w:rPr>
          <w:sz w:val="24"/>
          <w:szCs w:val="24"/>
        </w:rPr>
        <w:t>2021 and 2025</w:t>
      </w:r>
      <w:r w:rsidR="00E6744A" w:rsidRPr="00224DDC">
        <w:rPr>
          <w:sz w:val="24"/>
          <w:szCs w:val="24"/>
        </w:rPr>
        <w:t xml:space="preserve"> there was a </w:t>
      </w:r>
      <w:r w:rsidR="00563789" w:rsidRPr="00224DDC">
        <w:rPr>
          <w:sz w:val="24"/>
          <w:szCs w:val="24"/>
        </w:rPr>
        <w:t xml:space="preserve">low Medicaid percentage in the Patient Panel </w:t>
      </w:r>
      <w:proofErr w:type="gramStart"/>
      <w:r w:rsidR="00563789" w:rsidRPr="00224DDC">
        <w:rPr>
          <w:sz w:val="24"/>
          <w:szCs w:val="24"/>
        </w:rPr>
        <w:t>payer mix</w:t>
      </w:r>
      <w:proofErr w:type="gramEnd"/>
      <w:r w:rsidR="00563789" w:rsidRPr="00224DDC">
        <w:rPr>
          <w:sz w:val="24"/>
          <w:szCs w:val="24"/>
        </w:rPr>
        <w:t xml:space="preserve"> and a </w:t>
      </w:r>
      <w:r w:rsidR="00E6744A" w:rsidRPr="00224DDC">
        <w:rPr>
          <w:sz w:val="24"/>
          <w:szCs w:val="24"/>
        </w:rPr>
        <w:t xml:space="preserve">significant decrease in Medicaid, in </w:t>
      </w:r>
      <w:r w:rsidR="00D242FB" w:rsidRPr="00224DDC">
        <w:rPr>
          <w:sz w:val="24"/>
          <w:szCs w:val="24"/>
        </w:rPr>
        <w:t>the Patient Panel Payer Mix</w:t>
      </w:r>
      <w:r w:rsidR="00E6744A" w:rsidRPr="00224DDC">
        <w:rPr>
          <w:sz w:val="24"/>
          <w:szCs w:val="24"/>
        </w:rPr>
        <w:t xml:space="preserve">. </w:t>
      </w:r>
    </w:p>
    <w:tbl>
      <w:tblPr>
        <w:tblW w:w="8698" w:type="dxa"/>
        <w:tblLook w:val="04A0" w:firstRow="1" w:lastRow="0" w:firstColumn="1" w:lastColumn="0" w:noHBand="0" w:noVBand="1"/>
        <w:tblCaption w:val="Count and Percentage by Payer Category"/>
      </w:tblPr>
      <w:tblGrid>
        <w:gridCol w:w="1043"/>
        <w:gridCol w:w="580"/>
        <w:gridCol w:w="961"/>
        <w:gridCol w:w="581"/>
        <w:gridCol w:w="961"/>
        <w:gridCol w:w="581"/>
        <w:gridCol w:w="961"/>
        <w:gridCol w:w="581"/>
        <w:gridCol w:w="961"/>
        <w:gridCol w:w="581"/>
        <w:gridCol w:w="1559"/>
      </w:tblGrid>
      <w:tr w:rsidR="005352FE" w:rsidRPr="00224DDC" w14:paraId="59287A3E" w14:textId="77777777" w:rsidTr="00C4473E">
        <w:trPr>
          <w:cantSplit/>
          <w:trHeight w:val="358"/>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0DECF21D" w14:textId="653123C0" w:rsidR="005352FE" w:rsidRPr="002720B0" w:rsidRDefault="00092BD5" w:rsidP="005352FE">
            <w:pPr>
              <w:spacing w:after="0" w:line="240" w:lineRule="auto"/>
              <w:jc w:val="both"/>
              <w:rPr>
                <w:rFonts w:eastAsia="Times New Roman" w:cstheme="minorHAnsi"/>
                <w:b/>
                <w:bCs/>
                <w:color w:val="000000"/>
                <w:sz w:val="24"/>
                <w:szCs w:val="24"/>
              </w:rPr>
            </w:pPr>
            <w:r w:rsidRPr="002720B0">
              <w:rPr>
                <w:rFonts w:cstheme="minorHAnsi"/>
                <w:sz w:val="24"/>
                <w:szCs w:val="24"/>
              </w:rPr>
              <w:t xml:space="preserve"> </w:t>
            </w:r>
            <w:r w:rsidR="005352FE" w:rsidRPr="002720B0">
              <w:rPr>
                <w:rFonts w:eastAsia="Times New Roman" w:cstheme="minorHAnsi"/>
                <w:b/>
                <w:bCs/>
                <w:color w:val="000000"/>
                <w:sz w:val="24"/>
                <w:szCs w:val="24"/>
              </w:rPr>
              <w:t>Payer Category</w:t>
            </w:r>
          </w:p>
        </w:tc>
        <w:tc>
          <w:tcPr>
            <w:tcW w:w="0" w:type="auto"/>
            <w:tcBorders>
              <w:top w:val="single" w:sz="4" w:space="0" w:color="auto"/>
              <w:left w:val="nil"/>
              <w:bottom w:val="single" w:sz="4" w:space="0" w:color="auto"/>
              <w:right w:val="single" w:sz="4" w:space="0" w:color="auto"/>
            </w:tcBorders>
            <w:vAlign w:val="center"/>
            <w:hideMark/>
          </w:tcPr>
          <w:p w14:paraId="5610FB54" w14:textId="77777777" w:rsidR="005352FE" w:rsidRPr="002720B0" w:rsidRDefault="005352FE" w:rsidP="005352FE">
            <w:pPr>
              <w:spacing w:after="0" w:line="240" w:lineRule="auto"/>
              <w:jc w:val="center"/>
              <w:rPr>
                <w:rFonts w:eastAsia="Times New Roman" w:cstheme="minorHAnsi"/>
                <w:b/>
                <w:bCs/>
                <w:color w:val="000000"/>
                <w:sz w:val="24"/>
                <w:szCs w:val="24"/>
              </w:rPr>
            </w:pPr>
            <w:r w:rsidRPr="002720B0">
              <w:rPr>
                <w:rFonts w:eastAsia="Times New Roman" w:cstheme="minorHAnsi"/>
                <w:b/>
                <w:bCs/>
                <w:color w:val="000000"/>
                <w:sz w:val="24"/>
                <w:szCs w:val="24"/>
              </w:rPr>
              <w:t>2021</w:t>
            </w:r>
          </w:p>
        </w:tc>
        <w:tc>
          <w:tcPr>
            <w:tcW w:w="0" w:type="auto"/>
            <w:tcBorders>
              <w:top w:val="single" w:sz="4" w:space="0" w:color="auto"/>
              <w:left w:val="nil"/>
              <w:bottom w:val="single" w:sz="4" w:space="0" w:color="auto"/>
              <w:right w:val="single" w:sz="4" w:space="0" w:color="auto"/>
            </w:tcBorders>
            <w:vAlign w:val="center"/>
            <w:hideMark/>
          </w:tcPr>
          <w:p w14:paraId="6486B994" w14:textId="1BD3B800" w:rsidR="005352FE" w:rsidRPr="002720B0" w:rsidRDefault="005E2D00" w:rsidP="005352FE">
            <w:pPr>
              <w:spacing w:after="0" w:line="240" w:lineRule="auto"/>
              <w:jc w:val="center"/>
              <w:rPr>
                <w:rFonts w:eastAsia="Times New Roman" w:cstheme="minorHAnsi"/>
                <w:b/>
                <w:bCs/>
                <w:color w:val="000000"/>
                <w:sz w:val="24"/>
                <w:szCs w:val="24"/>
              </w:rPr>
            </w:pPr>
            <w:r w:rsidRPr="002720B0">
              <w:rPr>
                <w:rFonts w:eastAsia="Times New Roman" w:cstheme="minorHAnsi"/>
                <w:b/>
                <w:bCs/>
                <w:color w:val="000000"/>
                <w:sz w:val="24"/>
                <w:szCs w:val="24"/>
              </w:rPr>
              <w:t>Percentage</w:t>
            </w:r>
          </w:p>
        </w:tc>
        <w:tc>
          <w:tcPr>
            <w:tcW w:w="0" w:type="auto"/>
            <w:tcBorders>
              <w:top w:val="single" w:sz="4" w:space="0" w:color="auto"/>
              <w:left w:val="nil"/>
              <w:bottom w:val="single" w:sz="4" w:space="0" w:color="auto"/>
              <w:right w:val="single" w:sz="4" w:space="0" w:color="auto"/>
            </w:tcBorders>
            <w:vAlign w:val="center"/>
            <w:hideMark/>
          </w:tcPr>
          <w:p w14:paraId="1F8A4A78" w14:textId="77777777" w:rsidR="005352FE" w:rsidRPr="002720B0" w:rsidRDefault="005352FE" w:rsidP="005352FE">
            <w:pPr>
              <w:spacing w:after="0" w:line="240" w:lineRule="auto"/>
              <w:jc w:val="center"/>
              <w:rPr>
                <w:rFonts w:eastAsia="Times New Roman" w:cstheme="minorHAnsi"/>
                <w:b/>
                <w:bCs/>
                <w:color w:val="000000"/>
                <w:sz w:val="24"/>
                <w:szCs w:val="24"/>
              </w:rPr>
            </w:pPr>
            <w:r w:rsidRPr="002720B0">
              <w:rPr>
                <w:rFonts w:eastAsia="Times New Roman" w:cstheme="minorHAnsi"/>
                <w:b/>
                <w:bCs/>
                <w:color w:val="000000"/>
                <w:sz w:val="24"/>
                <w:szCs w:val="24"/>
              </w:rPr>
              <w:t>2022</w:t>
            </w:r>
          </w:p>
        </w:tc>
        <w:tc>
          <w:tcPr>
            <w:tcW w:w="0" w:type="auto"/>
            <w:tcBorders>
              <w:top w:val="single" w:sz="4" w:space="0" w:color="auto"/>
              <w:left w:val="nil"/>
              <w:bottom w:val="single" w:sz="4" w:space="0" w:color="auto"/>
              <w:right w:val="single" w:sz="4" w:space="0" w:color="auto"/>
            </w:tcBorders>
            <w:vAlign w:val="center"/>
            <w:hideMark/>
          </w:tcPr>
          <w:p w14:paraId="1757A00F" w14:textId="48838CB9" w:rsidR="005352FE" w:rsidRPr="002720B0" w:rsidRDefault="005E2D00" w:rsidP="005352FE">
            <w:pPr>
              <w:spacing w:after="0" w:line="240" w:lineRule="auto"/>
              <w:jc w:val="center"/>
              <w:rPr>
                <w:rFonts w:eastAsia="Times New Roman" w:cstheme="minorHAnsi"/>
                <w:b/>
                <w:bCs/>
                <w:color w:val="000000"/>
                <w:sz w:val="24"/>
                <w:szCs w:val="24"/>
              </w:rPr>
            </w:pPr>
            <w:r w:rsidRPr="002720B0">
              <w:rPr>
                <w:rFonts w:eastAsia="Times New Roman" w:cstheme="minorHAnsi"/>
                <w:b/>
                <w:bCs/>
                <w:color w:val="000000"/>
                <w:sz w:val="24"/>
                <w:szCs w:val="24"/>
              </w:rPr>
              <w:t>Percentage</w:t>
            </w:r>
          </w:p>
        </w:tc>
        <w:tc>
          <w:tcPr>
            <w:tcW w:w="0" w:type="auto"/>
            <w:tcBorders>
              <w:top w:val="single" w:sz="4" w:space="0" w:color="auto"/>
              <w:left w:val="nil"/>
              <w:bottom w:val="single" w:sz="4" w:space="0" w:color="auto"/>
              <w:right w:val="single" w:sz="4" w:space="0" w:color="auto"/>
            </w:tcBorders>
            <w:vAlign w:val="center"/>
            <w:hideMark/>
          </w:tcPr>
          <w:p w14:paraId="17A41759" w14:textId="77777777" w:rsidR="005352FE" w:rsidRPr="002720B0" w:rsidRDefault="005352FE" w:rsidP="005352FE">
            <w:pPr>
              <w:spacing w:after="0" w:line="240" w:lineRule="auto"/>
              <w:jc w:val="center"/>
              <w:rPr>
                <w:rFonts w:eastAsia="Times New Roman" w:cstheme="minorHAnsi"/>
                <w:b/>
                <w:bCs/>
                <w:color w:val="000000"/>
                <w:sz w:val="24"/>
                <w:szCs w:val="24"/>
              </w:rPr>
            </w:pPr>
            <w:r w:rsidRPr="002720B0">
              <w:rPr>
                <w:rFonts w:eastAsia="Times New Roman" w:cstheme="minorHAnsi"/>
                <w:b/>
                <w:bCs/>
                <w:color w:val="000000"/>
                <w:sz w:val="24"/>
                <w:szCs w:val="24"/>
              </w:rPr>
              <w:t>2023</w:t>
            </w:r>
          </w:p>
        </w:tc>
        <w:tc>
          <w:tcPr>
            <w:tcW w:w="0" w:type="auto"/>
            <w:tcBorders>
              <w:top w:val="single" w:sz="4" w:space="0" w:color="auto"/>
              <w:left w:val="nil"/>
              <w:bottom w:val="single" w:sz="4" w:space="0" w:color="auto"/>
              <w:right w:val="single" w:sz="4" w:space="0" w:color="auto"/>
            </w:tcBorders>
            <w:vAlign w:val="center"/>
            <w:hideMark/>
          </w:tcPr>
          <w:p w14:paraId="0D207825" w14:textId="02B2B4F9" w:rsidR="005352FE" w:rsidRPr="002720B0" w:rsidRDefault="005E2D00" w:rsidP="005352FE">
            <w:pPr>
              <w:spacing w:after="0" w:line="240" w:lineRule="auto"/>
              <w:jc w:val="center"/>
              <w:rPr>
                <w:rFonts w:eastAsia="Times New Roman" w:cstheme="minorHAnsi"/>
                <w:b/>
                <w:bCs/>
                <w:color w:val="000000"/>
                <w:sz w:val="24"/>
                <w:szCs w:val="24"/>
              </w:rPr>
            </w:pPr>
            <w:r w:rsidRPr="002720B0">
              <w:rPr>
                <w:rFonts w:eastAsia="Times New Roman" w:cstheme="minorHAnsi"/>
                <w:b/>
                <w:bCs/>
                <w:color w:val="000000"/>
                <w:sz w:val="24"/>
                <w:szCs w:val="24"/>
              </w:rPr>
              <w:t>Percentage</w:t>
            </w:r>
          </w:p>
        </w:tc>
        <w:tc>
          <w:tcPr>
            <w:tcW w:w="0" w:type="auto"/>
            <w:tcBorders>
              <w:top w:val="single" w:sz="4" w:space="0" w:color="auto"/>
              <w:left w:val="nil"/>
              <w:bottom w:val="single" w:sz="4" w:space="0" w:color="auto"/>
              <w:right w:val="single" w:sz="4" w:space="0" w:color="auto"/>
            </w:tcBorders>
            <w:vAlign w:val="center"/>
            <w:hideMark/>
          </w:tcPr>
          <w:p w14:paraId="31ADC982" w14:textId="77777777" w:rsidR="005352FE" w:rsidRPr="002720B0" w:rsidRDefault="005352FE" w:rsidP="005352FE">
            <w:pPr>
              <w:spacing w:after="0" w:line="240" w:lineRule="auto"/>
              <w:jc w:val="center"/>
              <w:rPr>
                <w:rFonts w:eastAsia="Times New Roman" w:cstheme="minorHAnsi"/>
                <w:b/>
                <w:bCs/>
                <w:color w:val="000000"/>
                <w:sz w:val="24"/>
                <w:szCs w:val="24"/>
              </w:rPr>
            </w:pPr>
            <w:r w:rsidRPr="002720B0">
              <w:rPr>
                <w:rFonts w:eastAsia="Times New Roman" w:cstheme="minorHAnsi"/>
                <w:b/>
                <w:bCs/>
                <w:color w:val="000000"/>
                <w:sz w:val="24"/>
                <w:szCs w:val="24"/>
              </w:rPr>
              <w:t>2024</w:t>
            </w:r>
          </w:p>
        </w:tc>
        <w:tc>
          <w:tcPr>
            <w:tcW w:w="0" w:type="auto"/>
            <w:tcBorders>
              <w:top w:val="single" w:sz="4" w:space="0" w:color="auto"/>
              <w:left w:val="nil"/>
              <w:bottom w:val="single" w:sz="4" w:space="0" w:color="auto"/>
              <w:right w:val="single" w:sz="4" w:space="0" w:color="auto"/>
            </w:tcBorders>
            <w:vAlign w:val="center"/>
            <w:hideMark/>
          </w:tcPr>
          <w:p w14:paraId="73183E31" w14:textId="4029A2B5" w:rsidR="005352FE" w:rsidRPr="002720B0" w:rsidRDefault="005E2D00" w:rsidP="005352FE">
            <w:pPr>
              <w:spacing w:after="0" w:line="240" w:lineRule="auto"/>
              <w:jc w:val="center"/>
              <w:rPr>
                <w:rFonts w:eastAsia="Times New Roman" w:cstheme="minorHAnsi"/>
                <w:b/>
                <w:bCs/>
                <w:color w:val="000000"/>
                <w:sz w:val="24"/>
                <w:szCs w:val="24"/>
              </w:rPr>
            </w:pPr>
            <w:r w:rsidRPr="002720B0">
              <w:rPr>
                <w:rFonts w:eastAsia="Times New Roman" w:cstheme="minorHAnsi"/>
                <w:b/>
                <w:bCs/>
                <w:color w:val="000000"/>
                <w:sz w:val="24"/>
                <w:szCs w:val="24"/>
              </w:rPr>
              <w:t>Percentage</w:t>
            </w:r>
          </w:p>
        </w:tc>
        <w:tc>
          <w:tcPr>
            <w:tcW w:w="0" w:type="auto"/>
            <w:tcBorders>
              <w:top w:val="single" w:sz="4" w:space="0" w:color="auto"/>
              <w:left w:val="nil"/>
              <w:bottom w:val="single" w:sz="4" w:space="0" w:color="auto"/>
              <w:right w:val="single" w:sz="4" w:space="0" w:color="auto"/>
            </w:tcBorders>
            <w:vAlign w:val="center"/>
            <w:hideMark/>
          </w:tcPr>
          <w:p w14:paraId="0416BFF6" w14:textId="77777777" w:rsidR="005352FE" w:rsidRPr="002720B0" w:rsidRDefault="005352FE" w:rsidP="005352FE">
            <w:pPr>
              <w:spacing w:after="0" w:line="240" w:lineRule="auto"/>
              <w:jc w:val="center"/>
              <w:rPr>
                <w:rFonts w:eastAsia="Times New Roman" w:cstheme="minorHAnsi"/>
                <w:b/>
                <w:bCs/>
                <w:color w:val="000000"/>
                <w:sz w:val="24"/>
                <w:szCs w:val="24"/>
              </w:rPr>
            </w:pPr>
            <w:r w:rsidRPr="002720B0">
              <w:rPr>
                <w:rFonts w:eastAsia="Times New Roman" w:cstheme="minorHAnsi"/>
                <w:b/>
                <w:bCs/>
                <w:color w:val="000000"/>
                <w:sz w:val="24"/>
                <w:szCs w:val="24"/>
              </w:rPr>
              <w:t>2025</w:t>
            </w:r>
          </w:p>
        </w:tc>
        <w:tc>
          <w:tcPr>
            <w:tcW w:w="0" w:type="auto"/>
            <w:tcBorders>
              <w:top w:val="single" w:sz="4" w:space="0" w:color="auto"/>
              <w:left w:val="nil"/>
              <w:bottom w:val="single" w:sz="4" w:space="0" w:color="auto"/>
              <w:right w:val="single" w:sz="4" w:space="0" w:color="auto"/>
            </w:tcBorders>
            <w:noWrap/>
            <w:vAlign w:val="bottom"/>
            <w:hideMark/>
          </w:tcPr>
          <w:p w14:paraId="77CEF20B" w14:textId="6417124F" w:rsidR="005352FE" w:rsidRPr="002720B0" w:rsidRDefault="005E2D00" w:rsidP="005352FE">
            <w:pPr>
              <w:spacing w:after="0" w:line="240" w:lineRule="auto"/>
              <w:jc w:val="center"/>
              <w:rPr>
                <w:rFonts w:eastAsia="Times New Roman" w:cstheme="minorHAnsi"/>
                <w:color w:val="000000"/>
                <w:sz w:val="24"/>
                <w:szCs w:val="24"/>
              </w:rPr>
            </w:pPr>
            <w:r w:rsidRPr="002720B0">
              <w:rPr>
                <w:rFonts w:eastAsia="Times New Roman" w:cstheme="minorHAnsi"/>
                <w:b/>
                <w:bCs/>
                <w:color w:val="000000"/>
                <w:sz w:val="24"/>
                <w:szCs w:val="24"/>
              </w:rPr>
              <w:t>Percentage</w:t>
            </w:r>
          </w:p>
        </w:tc>
      </w:tr>
      <w:tr w:rsidR="005352FE" w:rsidRPr="00224DDC" w14:paraId="13116EF3" w14:textId="77777777" w:rsidTr="002720B0">
        <w:trPr>
          <w:cantSplit/>
          <w:trHeight w:val="358"/>
        </w:trPr>
        <w:tc>
          <w:tcPr>
            <w:tcW w:w="0" w:type="auto"/>
            <w:tcBorders>
              <w:top w:val="nil"/>
              <w:left w:val="single" w:sz="4" w:space="0" w:color="auto"/>
              <w:bottom w:val="single" w:sz="4" w:space="0" w:color="auto"/>
              <w:right w:val="single" w:sz="4" w:space="0" w:color="auto"/>
            </w:tcBorders>
            <w:vAlign w:val="center"/>
            <w:hideMark/>
          </w:tcPr>
          <w:p w14:paraId="00E68C3F" w14:textId="77777777" w:rsidR="005352FE" w:rsidRPr="002720B0" w:rsidRDefault="005352FE" w:rsidP="005352FE">
            <w:pPr>
              <w:spacing w:after="0" w:line="240" w:lineRule="auto"/>
              <w:jc w:val="both"/>
              <w:rPr>
                <w:rFonts w:eastAsia="Times New Roman" w:cstheme="minorHAnsi"/>
                <w:color w:val="000000"/>
                <w:sz w:val="24"/>
                <w:szCs w:val="24"/>
              </w:rPr>
            </w:pPr>
            <w:r w:rsidRPr="002720B0">
              <w:rPr>
                <w:rFonts w:eastAsia="Times New Roman" w:cstheme="minorHAnsi"/>
                <w:color w:val="000000"/>
                <w:sz w:val="24"/>
                <w:szCs w:val="24"/>
              </w:rPr>
              <w:t>Commercial</w:t>
            </w:r>
          </w:p>
        </w:tc>
        <w:tc>
          <w:tcPr>
            <w:tcW w:w="0" w:type="auto"/>
            <w:tcBorders>
              <w:top w:val="nil"/>
              <w:left w:val="nil"/>
              <w:bottom w:val="single" w:sz="4" w:space="0" w:color="auto"/>
              <w:right w:val="single" w:sz="4" w:space="0" w:color="auto"/>
            </w:tcBorders>
            <w:vAlign w:val="center"/>
            <w:hideMark/>
          </w:tcPr>
          <w:p w14:paraId="279EF9B2"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3,619</w:t>
            </w:r>
          </w:p>
        </w:tc>
        <w:tc>
          <w:tcPr>
            <w:tcW w:w="0" w:type="auto"/>
            <w:tcBorders>
              <w:top w:val="nil"/>
              <w:left w:val="nil"/>
              <w:bottom w:val="single" w:sz="4" w:space="0" w:color="auto"/>
              <w:right w:val="single" w:sz="4" w:space="0" w:color="auto"/>
            </w:tcBorders>
            <w:vAlign w:val="center"/>
            <w:hideMark/>
          </w:tcPr>
          <w:p w14:paraId="18DDECF9"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69.5%</w:t>
            </w:r>
          </w:p>
        </w:tc>
        <w:tc>
          <w:tcPr>
            <w:tcW w:w="0" w:type="auto"/>
            <w:tcBorders>
              <w:top w:val="nil"/>
              <w:left w:val="nil"/>
              <w:bottom w:val="single" w:sz="4" w:space="0" w:color="auto"/>
              <w:right w:val="single" w:sz="4" w:space="0" w:color="auto"/>
            </w:tcBorders>
            <w:vAlign w:val="center"/>
            <w:hideMark/>
          </w:tcPr>
          <w:p w14:paraId="14D8BA21"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3,696</w:t>
            </w:r>
          </w:p>
        </w:tc>
        <w:tc>
          <w:tcPr>
            <w:tcW w:w="0" w:type="auto"/>
            <w:tcBorders>
              <w:top w:val="nil"/>
              <w:left w:val="nil"/>
              <w:bottom w:val="single" w:sz="4" w:space="0" w:color="auto"/>
              <w:right w:val="single" w:sz="4" w:space="0" w:color="auto"/>
            </w:tcBorders>
            <w:vAlign w:val="center"/>
            <w:hideMark/>
          </w:tcPr>
          <w:p w14:paraId="59693F85"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68.6%</w:t>
            </w:r>
          </w:p>
        </w:tc>
        <w:tc>
          <w:tcPr>
            <w:tcW w:w="0" w:type="auto"/>
            <w:tcBorders>
              <w:top w:val="nil"/>
              <w:left w:val="nil"/>
              <w:bottom w:val="single" w:sz="4" w:space="0" w:color="auto"/>
              <w:right w:val="single" w:sz="4" w:space="0" w:color="auto"/>
            </w:tcBorders>
            <w:vAlign w:val="center"/>
            <w:hideMark/>
          </w:tcPr>
          <w:p w14:paraId="35B6A400"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3,715</w:t>
            </w:r>
          </w:p>
        </w:tc>
        <w:tc>
          <w:tcPr>
            <w:tcW w:w="0" w:type="auto"/>
            <w:tcBorders>
              <w:top w:val="nil"/>
              <w:left w:val="nil"/>
              <w:bottom w:val="single" w:sz="4" w:space="0" w:color="auto"/>
              <w:right w:val="single" w:sz="4" w:space="0" w:color="auto"/>
            </w:tcBorders>
            <w:vAlign w:val="center"/>
            <w:hideMark/>
          </w:tcPr>
          <w:p w14:paraId="3ABE6B84"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68.7%</w:t>
            </w:r>
          </w:p>
        </w:tc>
        <w:tc>
          <w:tcPr>
            <w:tcW w:w="0" w:type="auto"/>
            <w:tcBorders>
              <w:top w:val="nil"/>
              <w:left w:val="nil"/>
              <w:bottom w:val="single" w:sz="4" w:space="0" w:color="auto"/>
              <w:right w:val="single" w:sz="4" w:space="0" w:color="auto"/>
            </w:tcBorders>
            <w:vAlign w:val="center"/>
            <w:hideMark/>
          </w:tcPr>
          <w:p w14:paraId="362F86CA"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3,767</w:t>
            </w:r>
          </w:p>
        </w:tc>
        <w:tc>
          <w:tcPr>
            <w:tcW w:w="0" w:type="auto"/>
            <w:tcBorders>
              <w:top w:val="nil"/>
              <w:left w:val="nil"/>
              <w:bottom w:val="single" w:sz="4" w:space="0" w:color="auto"/>
              <w:right w:val="single" w:sz="4" w:space="0" w:color="auto"/>
            </w:tcBorders>
            <w:vAlign w:val="center"/>
            <w:hideMark/>
          </w:tcPr>
          <w:p w14:paraId="5852B312"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66.5%</w:t>
            </w:r>
          </w:p>
        </w:tc>
        <w:tc>
          <w:tcPr>
            <w:tcW w:w="0" w:type="auto"/>
            <w:tcBorders>
              <w:top w:val="nil"/>
              <w:left w:val="nil"/>
              <w:bottom w:val="single" w:sz="4" w:space="0" w:color="auto"/>
              <w:right w:val="single" w:sz="4" w:space="0" w:color="auto"/>
            </w:tcBorders>
            <w:vAlign w:val="center"/>
            <w:hideMark/>
          </w:tcPr>
          <w:p w14:paraId="77ACA283"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4,259</w:t>
            </w:r>
          </w:p>
        </w:tc>
        <w:tc>
          <w:tcPr>
            <w:tcW w:w="0" w:type="auto"/>
            <w:tcBorders>
              <w:top w:val="nil"/>
              <w:left w:val="nil"/>
              <w:bottom w:val="single" w:sz="4" w:space="0" w:color="auto"/>
              <w:right w:val="single" w:sz="4" w:space="0" w:color="auto"/>
            </w:tcBorders>
            <w:noWrap/>
            <w:vAlign w:val="bottom"/>
            <w:hideMark/>
          </w:tcPr>
          <w:p w14:paraId="34E367CA"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67.1%</w:t>
            </w:r>
          </w:p>
        </w:tc>
      </w:tr>
      <w:tr w:rsidR="005352FE" w:rsidRPr="00224DDC" w14:paraId="06CED365" w14:textId="77777777" w:rsidTr="002720B0">
        <w:trPr>
          <w:cantSplit/>
          <w:trHeight w:val="358"/>
        </w:trPr>
        <w:tc>
          <w:tcPr>
            <w:tcW w:w="0" w:type="auto"/>
            <w:tcBorders>
              <w:top w:val="nil"/>
              <w:left w:val="single" w:sz="4" w:space="0" w:color="auto"/>
              <w:bottom w:val="single" w:sz="4" w:space="0" w:color="auto"/>
              <w:right w:val="single" w:sz="4" w:space="0" w:color="auto"/>
            </w:tcBorders>
            <w:vAlign w:val="center"/>
            <w:hideMark/>
          </w:tcPr>
          <w:p w14:paraId="1EDA2D75" w14:textId="46C52AD7" w:rsidR="005352FE" w:rsidRPr="002720B0" w:rsidRDefault="005352FE" w:rsidP="005352FE">
            <w:pPr>
              <w:spacing w:after="0" w:line="240" w:lineRule="auto"/>
              <w:jc w:val="both"/>
              <w:rPr>
                <w:rFonts w:eastAsia="Times New Roman" w:cstheme="minorHAnsi"/>
                <w:color w:val="000000"/>
                <w:sz w:val="24"/>
                <w:szCs w:val="24"/>
              </w:rPr>
            </w:pPr>
            <w:r w:rsidRPr="002720B0">
              <w:rPr>
                <w:rFonts w:eastAsia="Times New Roman" w:cstheme="minorHAnsi"/>
                <w:color w:val="000000"/>
                <w:sz w:val="24"/>
                <w:szCs w:val="24"/>
              </w:rPr>
              <w:t>Medicare</w:t>
            </w:r>
            <w:r w:rsidR="00C9716B" w:rsidRPr="002720B0">
              <w:rPr>
                <w:rFonts w:eastAsia="Times New Roman" w:cstheme="minorHAnsi"/>
                <w:color w:val="000000"/>
                <w:sz w:val="24"/>
                <w:szCs w:val="24"/>
              </w:rPr>
              <w:t xml:space="preserve"> (Fee for Service and Private)</w:t>
            </w:r>
          </w:p>
        </w:tc>
        <w:tc>
          <w:tcPr>
            <w:tcW w:w="0" w:type="auto"/>
            <w:tcBorders>
              <w:top w:val="nil"/>
              <w:left w:val="nil"/>
              <w:bottom w:val="single" w:sz="4" w:space="0" w:color="auto"/>
              <w:right w:val="single" w:sz="4" w:space="0" w:color="auto"/>
            </w:tcBorders>
            <w:vAlign w:val="center"/>
            <w:hideMark/>
          </w:tcPr>
          <w:p w14:paraId="330E986D"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1,395</w:t>
            </w:r>
          </w:p>
        </w:tc>
        <w:tc>
          <w:tcPr>
            <w:tcW w:w="0" w:type="auto"/>
            <w:tcBorders>
              <w:top w:val="nil"/>
              <w:left w:val="nil"/>
              <w:bottom w:val="single" w:sz="4" w:space="0" w:color="auto"/>
              <w:right w:val="single" w:sz="4" w:space="0" w:color="auto"/>
            </w:tcBorders>
            <w:vAlign w:val="center"/>
            <w:hideMark/>
          </w:tcPr>
          <w:p w14:paraId="51FA6CE8"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26.8%</w:t>
            </w:r>
          </w:p>
        </w:tc>
        <w:tc>
          <w:tcPr>
            <w:tcW w:w="0" w:type="auto"/>
            <w:tcBorders>
              <w:top w:val="nil"/>
              <w:left w:val="nil"/>
              <w:bottom w:val="single" w:sz="4" w:space="0" w:color="auto"/>
              <w:right w:val="single" w:sz="4" w:space="0" w:color="auto"/>
            </w:tcBorders>
            <w:vAlign w:val="center"/>
            <w:hideMark/>
          </w:tcPr>
          <w:p w14:paraId="0F30DBEC"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1,493</w:t>
            </w:r>
          </w:p>
        </w:tc>
        <w:tc>
          <w:tcPr>
            <w:tcW w:w="0" w:type="auto"/>
            <w:tcBorders>
              <w:top w:val="nil"/>
              <w:left w:val="nil"/>
              <w:bottom w:val="single" w:sz="4" w:space="0" w:color="auto"/>
              <w:right w:val="single" w:sz="4" w:space="0" w:color="auto"/>
            </w:tcBorders>
            <w:vAlign w:val="center"/>
            <w:hideMark/>
          </w:tcPr>
          <w:p w14:paraId="6071A5D4"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27.7%</w:t>
            </w:r>
          </w:p>
        </w:tc>
        <w:tc>
          <w:tcPr>
            <w:tcW w:w="0" w:type="auto"/>
            <w:tcBorders>
              <w:top w:val="nil"/>
              <w:left w:val="nil"/>
              <w:bottom w:val="single" w:sz="4" w:space="0" w:color="auto"/>
              <w:right w:val="single" w:sz="4" w:space="0" w:color="auto"/>
            </w:tcBorders>
            <w:vAlign w:val="center"/>
            <w:hideMark/>
          </w:tcPr>
          <w:p w14:paraId="02F39F98"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1,537</w:t>
            </w:r>
          </w:p>
        </w:tc>
        <w:tc>
          <w:tcPr>
            <w:tcW w:w="0" w:type="auto"/>
            <w:tcBorders>
              <w:top w:val="nil"/>
              <w:left w:val="nil"/>
              <w:bottom w:val="single" w:sz="4" w:space="0" w:color="auto"/>
              <w:right w:val="single" w:sz="4" w:space="0" w:color="auto"/>
            </w:tcBorders>
            <w:vAlign w:val="center"/>
            <w:hideMark/>
          </w:tcPr>
          <w:p w14:paraId="573E3B12"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28.4%</w:t>
            </w:r>
          </w:p>
        </w:tc>
        <w:tc>
          <w:tcPr>
            <w:tcW w:w="0" w:type="auto"/>
            <w:tcBorders>
              <w:top w:val="nil"/>
              <w:left w:val="nil"/>
              <w:bottom w:val="single" w:sz="4" w:space="0" w:color="auto"/>
              <w:right w:val="single" w:sz="4" w:space="0" w:color="auto"/>
            </w:tcBorders>
            <w:vAlign w:val="center"/>
            <w:hideMark/>
          </w:tcPr>
          <w:p w14:paraId="096D0BDE"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1,726</w:t>
            </w:r>
          </w:p>
        </w:tc>
        <w:tc>
          <w:tcPr>
            <w:tcW w:w="0" w:type="auto"/>
            <w:tcBorders>
              <w:top w:val="nil"/>
              <w:left w:val="nil"/>
              <w:bottom w:val="single" w:sz="4" w:space="0" w:color="auto"/>
              <w:right w:val="single" w:sz="4" w:space="0" w:color="auto"/>
            </w:tcBorders>
            <w:vAlign w:val="center"/>
            <w:hideMark/>
          </w:tcPr>
          <w:p w14:paraId="376D0476"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30.5%</w:t>
            </w:r>
          </w:p>
        </w:tc>
        <w:tc>
          <w:tcPr>
            <w:tcW w:w="0" w:type="auto"/>
            <w:tcBorders>
              <w:top w:val="nil"/>
              <w:left w:val="nil"/>
              <w:bottom w:val="single" w:sz="4" w:space="0" w:color="auto"/>
              <w:right w:val="single" w:sz="4" w:space="0" w:color="auto"/>
            </w:tcBorders>
            <w:vAlign w:val="center"/>
            <w:hideMark/>
          </w:tcPr>
          <w:p w14:paraId="6C510146"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1,893</w:t>
            </w:r>
          </w:p>
        </w:tc>
        <w:tc>
          <w:tcPr>
            <w:tcW w:w="0" w:type="auto"/>
            <w:tcBorders>
              <w:top w:val="nil"/>
              <w:left w:val="nil"/>
              <w:bottom w:val="single" w:sz="4" w:space="0" w:color="auto"/>
              <w:right w:val="single" w:sz="4" w:space="0" w:color="auto"/>
            </w:tcBorders>
            <w:noWrap/>
            <w:vAlign w:val="bottom"/>
            <w:hideMark/>
          </w:tcPr>
          <w:p w14:paraId="7AAAD589" w14:textId="77777777" w:rsidR="005352FE" w:rsidRPr="002720B0" w:rsidRDefault="005352FE" w:rsidP="00C9716B">
            <w:pPr>
              <w:spacing w:after="0" w:line="240" w:lineRule="auto"/>
              <w:rPr>
                <w:rFonts w:eastAsia="Times New Roman" w:cstheme="minorHAnsi"/>
                <w:color w:val="000000"/>
                <w:sz w:val="24"/>
                <w:szCs w:val="24"/>
              </w:rPr>
            </w:pPr>
            <w:r w:rsidRPr="002720B0">
              <w:rPr>
                <w:rFonts w:eastAsia="Times New Roman" w:cstheme="minorHAnsi"/>
                <w:color w:val="000000"/>
                <w:sz w:val="24"/>
                <w:szCs w:val="24"/>
              </w:rPr>
              <w:t>29.8%</w:t>
            </w:r>
          </w:p>
        </w:tc>
      </w:tr>
      <w:tr w:rsidR="005352FE" w:rsidRPr="00224DDC" w14:paraId="30FDAD49" w14:textId="77777777" w:rsidTr="002720B0">
        <w:trPr>
          <w:cantSplit/>
          <w:trHeight w:val="358"/>
        </w:trPr>
        <w:tc>
          <w:tcPr>
            <w:tcW w:w="0" w:type="auto"/>
            <w:tcBorders>
              <w:top w:val="nil"/>
              <w:left w:val="single" w:sz="4" w:space="0" w:color="auto"/>
              <w:bottom w:val="single" w:sz="4" w:space="0" w:color="auto"/>
              <w:right w:val="single" w:sz="4" w:space="0" w:color="auto"/>
            </w:tcBorders>
            <w:vAlign w:val="center"/>
            <w:hideMark/>
          </w:tcPr>
          <w:p w14:paraId="47908F73" w14:textId="77777777" w:rsidR="005352FE" w:rsidRPr="002720B0" w:rsidRDefault="005352FE" w:rsidP="005352FE">
            <w:pPr>
              <w:spacing w:after="0" w:line="240" w:lineRule="auto"/>
              <w:jc w:val="both"/>
              <w:rPr>
                <w:rFonts w:eastAsia="Times New Roman" w:cstheme="minorHAnsi"/>
                <w:color w:val="000000"/>
                <w:sz w:val="24"/>
                <w:szCs w:val="24"/>
              </w:rPr>
            </w:pPr>
            <w:r w:rsidRPr="002720B0">
              <w:rPr>
                <w:rFonts w:eastAsia="Times New Roman" w:cstheme="minorHAnsi"/>
                <w:color w:val="000000"/>
                <w:sz w:val="24"/>
                <w:szCs w:val="24"/>
              </w:rPr>
              <w:t>MassHealth/ Managed Medicaid</w:t>
            </w:r>
          </w:p>
        </w:tc>
        <w:tc>
          <w:tcPr>
            <w:tcW w:w="0" w:type="auto"/>
            <w:tcBorders>
              <w:top w:val="nil"/>
              <w:left w:val="nil"/>
              <w:bottom w:val="single" w:sz="4" w:space="0" w:color="auto"/>
              <w:right w:val="single" w:sz="4" w:space="0" w:color="auto"/>
            </w:tcBorders>
            <w:vAlign w:val="center"/>
            <w:hideMark/>
          </w:tcPr>
          <w:p w14:paraId="0FDC0CBE"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50</w:t>
            </w:r>
          </w:p>
        </w:tc>
        <w:tc>
          <w:tcPr>
            <w:tcW w:w="0" w:type="auto"/>
            <w:tcBorders>
              <w:top w:val="nil"/>
              <w:left w:val="nil"/>
              <w:bottom w:val="single" w:sz="4" w:space="0" w:color="auto"/>
              <w:right w:val="single" w:sz="4" w:space="0" w:color="auto"/>
            </w:tcBorders>
            <w:vAlign w:val="center"/>
            <w:hideMark/>
          </w:tcPr>
          <w:p w14:paraId="07E17FF6"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1.0%</w:t>
            </w:r>
          </w:p>
        </w:tc>
        <w:tc>
          <w:tcPr>
            <w:tcW w:w="0" w:type="auto"/>
            <w:tcBorders>
              <w:top w:val="nil"/>
              <w:left w:val="nil"/>
              <w:bottom w:val="single" w:sz="4" w:space="0" w:color="auto"/>
              <w:right w:val="single" w:sz="4" w:space="0" w:color="auto"/>
            </w:tcBorders>
            <w:vAlign w:val="center"/>
            <w:hideMark/>
          </w:tcPr>
          <w:p w14:paraId="70F6B6EA"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39</w:t>
            </w:r>
          </w:p>
        </w:tc>
        <w:tc>
          <w:tcPr>
            <w:tcW w:w="0" w:type="auto"/>
            <w:tcBorders>
              <w:top w:val="nil"/>
              <w:left w:val="nil"/>
              <w:bottom w:val="single" w:sz="4" w:space="0" w:color="auto"/>
              <w:right w:val="single" w:sz="4" w:space="0" w:color="auto"/>
            </w:tcBorders>
            <w:vAlign w:val="center"/>
            <w:hideMark/>
          </w:tcPr>
          <w:p w14:paraId="43D411D7"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0.7%</w:t>
            </w:r>
          </w:p>
        </w:tc>
        <w:tc>
          <w:tcPr>
            <w:tcW w:w="0" w:type="auto"/>
            <w:tcBorders>
              <w:top w:val="nil"/>
              <w:left w:val="nil"/>
              <w:bottom w:val="single" w:sz="4" w:space="0" w:color="auto"/>
              <w:right w:val="single" w:sz="4" w:space="0" w:color="auto"/>
            </w:tcBorders>
            <w:vAlign w:val="center"/>
            <w:hideMark/>
          </w:tcPr>
          <w:p w14:paraId="39BD2F0F"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15</w:t>
            </w:r>
          </w:p>
        </w:tc>
        <w:tc>
          <w:tcPr>
            <w:tcW w:w="0" w:type="auto"/>
            <w:tcBorders>
              <w:top w:val="nil"/>
              <w:left w:val="nil"/>
              <w:bottom w:val="single" w:sz="4" w:space="0" w:color="auto"/>
              <w:right w:val="single" w:sz="4" w:space="0" w:color="auto"/>
            </w:tcBorders>
            <w:vAlign w:val="center"/>
            <w:hideMark/>
          </w:tcPr>
          <w:p w14:paraId="29C33701"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0.3%</w:t>
            </w:r>
          </w:p>
        </w:tc>
        <w:tc>
          <w:tcPr>
            <w:tcW w:w="0" w:type="auto"/>
            <w:tcBorders>
              <w:top w:val="nil"/>
              <w:left w:val="nil"/>
              <w:bottom w:val="single" w:sz="4" w:space="0" w:color="auto"/>
              <w:right w:val="single" w:sz="4" w:space="0" w:color="auto"/>
            </w:tcBorders>
            <w:vAlign w:val="center"/>
            <w:hideMark/>
          </w:tcPr>
          <w:p w14:paraId="4121F210"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12</w:t>
            </w:r>
          </w:p>
        </w:tc>
        <w:tc>
          <w:tcPr>
            <w:tcW w:w="0" w:type="auto"/>
            <w:tcBorders>
              <w:top w:val="nil"/>
              <w:left w:val="nil"/>
              <w:bottom w:val="single" w:sz="4" w:space="0" w:color="auto"/>
              <w:right w:val="single" w:sz="4" w:space="0" w:color="auto"/>
            </w:tcBorders>
            <w:vAlign w:val="center"/>
            <w:hideMark/>
          </w:tcPr>
          <w:p w14:paraId="4E501B57"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0.2%</w:t>
            </w:r>
          </w:p>
        </w:tc>
        <w:tc>
          <w:tcPr>
            <w:tcW w:w="0" w:type="auto"/>
            <w:tcBorders>
              <w:top w:val="nil"/>
              <w:left w:val="nil"/>
              <w:bottom w:val="single" w:sz="4" w:space="0" w:color="auto"/>
              <w:right w:val="single" w:sz="4" w:space="0" w:color="auto"/>
            </w:tcBorders>
            <w:vAlign w:val="center"/>
            <w:hideMark/>
          </w:tcPr>
          <w:p w14:paraId="7235B60A"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w:t>
            </w:r>
          </w:p>
        </w:tc>
        <w:tc>
          <w:tcPr>
            <w:tcW w:w="0" w:type="auto"/>
            <w:tcBorders>
              <w:top w:val="nil"/>
              <w:left w:val="nil"/>
              <w:bottom w:val="single" w:sz="4" w:space="0" w:color="auto"/>
              <w:right w:val="single" w:sz="4" w:space="0" w:color="auto"/>
            </w:tcBorders>
            <w:noWrap/>
            <w:vAlign w:val="bottom"/>
            <w:hideMark/>
          </w:tcPr>
          <w:p w14:paraId="11958AE2" w14:textId="2C425871" w:rsidR="005352FE" w:rsidRPr="002720B0" w:rsidRDefault="002720B0"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Not Applicable (</w:t>
            </w:r>
            <w:r w:rsidR="005352FE" w:rsidRPr="002720B0">
              <w:rPr>
                <w:rFonts w:eastAsia="Times New Roman" w:cstheme="minorHAnsi"/>
                <w:color w:val="000000"/>
                <w:sz w:val="24"/>
                <w:szCs w:val="24"/>
              </w:rPr>
              <w:t>N/A</w:t>
            </w:r>
            <w:r w:rsidRPr="002720B0">
              <w:rPr>
                <w:rFonts w:eastAsia="Times New Roman" w:cstheme="minorHAnsi"/>
                <w:color w:val="000000"/>
                <w:sz w:val="24"/>
                <w:szCs w:val="24"/>
              </w:rPr>
              <w:t>)</w:t>
            </w:r>
          </w:p>
        </w:tc>
      </w:tr>
      <w:tr w:rsidR="005352FE" w:rsidRPr="00224DDC" w14:paraId="421FB630" w14:textId="77777777" w:rsidTr="002720B0">
        <w:trPr>
          <w:cantSplit/>
          <w:trHeight w:val="358"/>
        </w:trPr>
        <w:tc>
          <w:tcPr>
            <w:tcW w:w="0" w:type="auto"/>
            <w:tcBorders>
              <w:top w:val="nil"/>
              <w:left w:val="single" w:sz="4" w:space="0" w:color="auto"/>
              <w:bottom w:val="single" w:sz="4" w:space="0" w:color="auto"/>
              <w:right w:val="single" w:sz="4" w:space="0" w:color="auto"/>
            </w:tcBorders>
            <w:vAlign w:val="center"/>
            <w:hideMark/>
          </w:tcPr>
          <w:p w14:paraId="0EED914E" w14:textId="77777777" w:rsidR="005352FE" w:rsidRPr="002720B0" w:rsidRDefault="005352FE" w:rsidP="005352FE">
            <w:pPr>
              <w:spacing w:after="0" w:line="240" w:lineRule="auto"/>
              <w:jc w:val="both"/>
              <w:rPr>
                <w:rFonts w:eastAsia="Times New Roman" w:cstheme="minorHAnsi"/>
                <w:color w:val="000000"/>
                <w:sz w:val="24"/>
                <w:szCs w:val="24"/>
              </w:rPr>
            </w:pPr>
            <w:r w:rsidRPr="002720B0">
              <w:rPr>
                <w:rFonts w:eastAsia="Times New Roman" w:cstheme="minorHAnsi"/>
                <w:color w:val="000000"/>
                <w:sz w:val="24"/>
                <w:szCs w:val="24"/>
              </w:rPr>
              <w:t>Other</w:t>
            </w:r>
          </w:p>
        </w:tc>
        <w:tc>
          <w:tcPr>
            <w:tcW w:w="0" w:type="auto"/>
            <w:tcBorders>
              <w:top w:val="nil"/>
              <w:left w:val="nil"/>
              <w:bottom w:val="single" w:sz="4" w:space="0" w:color="auto"/>
              <w:right w:val="single" w:sz="4" w:space="0" w:color="auto"/>
            </w:tcBorders>
            <w:vAlign w:val="center"/>
            <w:hideMark/>
          </w:tcPr>
          <w:p w14:paraId="4AEC1143"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140</w:t>
            </w:r>
          </w:p>
        </w:tc>
        <w:tc>
          <w:tcPr>
            <w:tcW w:w="0" w:type="auto"/>
            <w:tcBorders>
              <w:top w:val="nil"/>
              <w:left w:val="nil"/>
              <w:bottom w:val="single" w:sz="4" w:space="0" w:color="auto"/>
              <w:right w:val="single" w:sz="4" w:space="0" w:color="auto"/>
            </w:tcBorders>
            <w:vAlign w:val="center"/>
            <w:hideMark/>
          </w:tcPr>
          <w:p w14:paraId="5D5F0C75"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2.7%</w:t>
            </w:r>
          </w:p>
        </w:tc>
        <w:tc>
          <w:tcPr>
            <w:tcW w:w="0" w:type="auto"/>
            <w:tcBorders>
              <w:top w:val="nil"/>
              <w:left w:val="nil"/>
              <w:bottom w:val="single" w:sz="4" w:space="0" w:color="auto"/>
              <w:right w:val="single" w:sz="4" w:space="0" w:color="auto"/>
            </w:tcBorders>
            <w:vAlign w:val="center"/>
            <w:hideMark/>
          </w:tcPr>
          <w:p w14:paraId="226DCB88"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161</w:t>
            </w:r>
          </w:p>
        </w:tc>
        <w:tc>
          <w:tcPr>
            <w:tcW w:w="0" w:type="auto"/>
            <w:tcBorders>
              <w:top w:val="nil"/>
              <w:left w:val="nil"/>
              <w:bottom w:val="single" w:sz="4" w:space="0" w:color="auto"/>
              <w:right w:val="single" w:sz="4" w:space="0" w:color="auto"/>
            </w:tcBorders>
            <w:vAlign w:val="center"/>
            <w:hideMark/>
          </w:tcPr>
          <w:p w14:paraId="6925F0E1"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3.0%</w:t>
            </w:r>
          </w:p>
        </w:tc>
        <w:tc>
          <w:tcPr>
            <w:tcW w:w="0" w:type="auto"/>
            <w:tcBorders>
              <w:top w:val="nil"/>
              <w:left w:val="nil"/>
              <w:bottom w:val="single" w:sz="4" w:space="0" w:color="auto"/>
              <w:right w:val="single" w:sz="4" w:space="0" w:color="auto"/>
            </w:tcBorders>
            <w:vAlign w:val="center"/>
            <w:hideMark/>
          </w:tcPr>
          <w:p w14:paraId="6F96C4B9"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141</w:t>
            </w:r>
          </w:p>
        </w:tc>
        <w:tc>
          <w:tcPr>
            <w:tcW w:w="0" w:type="auto"/>
            <w:tcBorders>
              <w:top w:val="nil"/>
              <w:left w:val="nil"/>
              <w:bottom w:val="single" w:sz="4" w:space="0" w:color="auto"/>
              <w:right w:val="single" w:sz="4" w:space="0" w:color="auto"/>
            </w:tcBorders>
            <w:vAlign w:val="center"/>
            <w:hideMark/>
          </w:tcPr>
          <w:p w14:paraId="0605D702"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2.6%</w:t>
            </w:r>
          </w:p>
        </w:tc>
        <w:tc>
          <w:tcPr>
            <w:tcW w:w="0" w:type="auto"/>
            <w:tcBorders>
              <w:top w:val="nil"/>
              <w:left w:val="nil"/>
              <w:bottom w:val="single" w:sz="4" w:space="0" w:color="auto"/>
              <w:right w:val="single" w:sz="4" w:space="0" w:color="auto"/>
            </w:tcBorders>
            <w:vAlign w:val="center"/>
            <w:hideMark/>
          </w:tcPr>
          <w:p w14:paraId="29162D7D"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158</w:t>
            </w:r>
          </w:p>
        </w:tc>
        <w:tc>
          <w:tcPr>
            <w:tcW w:w="0" w:type="auto"/>
            <w:tcBorders>
              <w:top w:val="nil"/>
              <w:left w:val="nil"/>
              <w:bottom w:val="single" w:sz="4" w:space="0" w:color="auto"/>
              <w:right w:val="single" w:sz="4" w:space="0" w:color="auto"/>
            </w:tcBorders>
            <w:vAlign w:val="center"/>
            <w:hideMark/>
          </w:tcPr>
          <w:p w14:paraId="52DBCC02"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2.8%</w:t>
            </w:r>
          </w:p>
        </w:tc>
        <w:tc>
          <w:tcPr>
            <w:tcW w:w="0" w:type="auto"/>
            <w:tcBorders>
              <w:top w:val="nil"/>
              <w:left w:val="nil"/>
              <w:bottom w:val="single" w:sz="4" w:space="0" w:color="auto"/>
              <w:right w:val="single" w:sz="4" w:space="0" w:color="auto"/>
            </w:tcBorders>
            <w:vAlign w:val="center"/>
            <w:hideMark/>
          </w:tcPr>
          <w:p w14:paraId="552E3A06"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196</w:t>
            </w:r>
          </w:p>
        </w:tc>
        <w:tc>
          <w:tcPr>
            <w:tcW w:w="0" w:type="auto"/>
            <w:tcBorders>
              <w:top w:val="nil"/>
              <w:left w:val="nil"/>
              <w:bottom w:val="single" w:sz="4" w:space="0" w:color="auto"/>
              <w:right w:val="single" w:sz="4" w:space="0" w:color="auto"/>
            </w:tcBorders>
            <w:noWrap/>
            <w:vAlign w:val="bottom"/>
            <w:hideMark/>
          </w:tcPr>
          <w:p w14:paraId="6974D517"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3.1%</w:t>
            </w:r>
          </w:p>
        </w:tc>
      </w:tr>
      <w:tr w:rsidR="005352FE" w:rsidRPr="00224DDC" w14:paraId="4C3E8AD1" w14:textId="77777777" w:rsidTr="002720B0">
        <w:trPr>
          <w:cantSplit/>
          <w:trHeight w:val="358"/>
        </w:trPr>
        <w:tc>
          <w:tcPr>
            <w:tcW w:w="0" w:type="auto"/>
            <w:tcBorders>
              <w:top w:val="nil"/>
              <w:left w:val="single" w:sz="4" w:space="0" w:color="auto"/>
              <w:bottom w:val="single" w:sz="4" w:space="0" w:color="auto"/>
              <w:right w:val="single" w:sz="4" w:space="0" w:color="auto"/>
            </w:tcBorders>
            <w:vAlign w:val="center"/>
            <w:hideMark/>
          </w:tcPr>
          <w:p w14:paraId="559D1951" w14:textId="06DB94FC" w:rsidR="005352FE" w:rsidRPr="002720B0" w:rsidRDefault="00D428D0" w:rsidP="005352FE">
            <w:pPr>
              <w:spacing w:after="0" w:line="240" w:lineRule="auto"/>
              <w:jc w:val="both"/>
              <w:rPr>
                <w:rFonts w:eastAsia="Times New Roman" w:cstheme="minorHAnsi"/>
                <w:b/>
                <w:bCs/>
                <w:color w:val="000000"/>
                <w:sz w:val="24"/>
                <w:szCs w:val="24"/>
              </w:rPr>
            </w:pPr>
            <w:r w:rsidRPr="002720B0">
              <w:rPr>
                <w:rFonts w:eastAsia="Times New Roman" w:cstheme="minorHAnsi"/>
                <w:b/>
                <w:bCs/>
                <w:color w:val="000000"/>
                <w:sz w:val="24"/>
                <w:szCs w:val="24"/>
              </w:rPr>
              <w:t>Total</w:t>
            </w:r>
          </w:p>
        </w:tc>
        <w:tc>
          <w:tcPr>
            <w:tcW w:w="0" w:type="auto"/>
            <w:tcBorders>
              <w:top w:val="nil"/>
              <w:left w:val="nil"/>
              <w:bottom w:val="single" w:sz="4" w:space="0" w:color="auto"/>
              <w:right w:val="single" w:sz="4" w:space="0" w:color="auto"/>
            </w:tcBorders>
            <w:vAlign w:val="center"/>
            <w:hideMark/>
          </w:tcPr>
          <w:p w14:paraId="06E11604" w14:textId="77777777" w:rsidR="005352FE" w:rsidRPr="002720B0" w:rsidRDefault="005352FE" w:rsidP="005352FE">
            <w:pPr>
              <w:spacing w:after="0" w:line="240" w:lineRule="auto"/>
              <w:jc w:val="center"/>
              <w:rPr>
                <w:rFonts w:eastAsia="Times New Roman" w:cstheme="minorHAnsi"/>
                <w:b/>
                <w:bCs/>
                <w:color w:val="000000"/>
                <w:sz w:val="24"/>
                <w:szCs w:val="24"/>
              </w:rPr>
            </w:pPr>
            <w:r w:rsidRPr="002720B0">
              <w:rPr>
                <w:rFonts w:eastAsia="Times New Roman" w:cstheme="minorHAnsi"/>
                <w:b/>
                <w:bCs/>
                <w:color w:val="000000"/>
                <w:sz w:val="24"/>
                <w:szCs w:val="24"/>
              </w:rPr>
              <w:t>5,204</w:t>
            </w:r>
          </w:p>
        </w:tc>
        <w:tc>
          <w:tcPr>
            <w:tcW w:w="0" w:type="auto"/>
            <w:tcBorders>
              <w:top w:val="nil"/>
              <w:left w:val="nil"/>
              <w:bottom w:val="single" w:sz="4" w:space="0" w:color="auto"/>
              <w:right w:val="single" w:sz="4" w:space="0" w:color="auto"/>
            </w:tcBorders>
            <w:vAlign w:val="center"/>
            <w:hideMark/>
          </w:tcPr>
          <w:p w14:paraId="041645EA" w14:textId="77777777" w:rsidR="005352FE" w:rsidRPr="002720B0" w:rsidRDefault="005352FE" w:rsidP="005352FE">
            <w:pPr>
              <w:spacing w:after="0" w:line="240" w:lineRule="auto"/>
              <w:jc w:val="center"/>
              <w:rPr>
                <w:rFonts w:eastAsia="Times New Roman" w:cstheme="minorHAnsi"/>
                <w:b/>
                <w:bCs/>
                <w:color w:val="000000"/>
                <w:sz w:val="24"/>
                <w:szCs w:val="24"/>
              </w:rPr>
            </w:pPr>
            <w:r w:rsidRPr="002720B0">
              <w:rPr>
                <w:rFonts w:eastAsia="Times New Roman" w:cstheme="minorHAnsi"/>
                <w:b/>
                <w:bCs/>
                <w:color w:val="000000"/>
                <w:sz w:val="24"/>
                <w:szCs w:val="24"/>
              </w:rPr>
              <w:t>100%</w:t>
            </w:r>
          </w:p>
        </w:tc>
        <w:tc>
          <w:tcPr>
            <w:tcW w:w="0" w:type="auto"/>
            <w:tcBorders>
              <w:top w:val="nil"/>
              <w:left w:val="nil"/>
              <w:bottom w:val="single" w:sz="4" w:space="0" w:color="auto"/>
              <w:right w:val="single" w:sz="4" w:space="0" w:color="auto"/>
            </w:tcBorders>
            <w:vAlign w:val="center"/>
            <w:hideMark/>
          </w:tcPr>
          <w:p w14:paraId="6584C6CC" w14:textId="77777777" w:rsidR="005352FE" w:rsidRPr="002720B0" w:rsidRDefault="005352FE" w:rsidP="005352FE">
            <w:pPr>
              <w:spacing w:after="0" w:line="240" w:lineRule="auto"/>
              <w:jc w:val="center"/>
              <w:rPr>
                <w:rFonts w:eastAsia="Times New Roman" w:cstheme="minorHAnsi"/>
                <w:b/>
                <w:bCs/>
                <w:color w:val="000000"/>
                <w:sz w:val="24"/>
                <w:szCs w:val="24"/>
              </w:rPr>
            </w:pPr>
            <w:r w:rsidRPr="002720B0">
              <w:rPr>
                <w:rFonts w:eastAsia="Times New Roman" w:cstheme="minorHAnsi"/>
                <w:b/>
                <w:bCs/>
                <w:color w:val="000000"/>
                <w:sz w:val="24"/>
                <w:szCs w:val="24"/>
              </w:rPr>
              <w:t>5,389</w:t>
            </w:r>
          </w:p>
        </w:tc>
        <w:tc>
          <w:tcPr>
            <w:tcW w:w="0" w:type="auto"/>
            <w:tcBorders>
              <w:top w:val="nil"/>
              <w:left w:val="nil"/>
              <w:bottom w:val="single" w:sz="4" w:space="0" w:color="auto"/>
              <w:right w:val="single" w:sz="4" w:space="0" w:color="auto"/>
            </w:tcBorders>
            <w:vAlign w:val="center"/>
            <w:hideMark/>
          </w:tcPr>
          <w:p w14:paraId="31CB6111" w14:textId="77777777" w:rsidR="005352FE" w:rsidRPr="002720B0" w:rsidRDefault="005352FE" w:rsidP="005352FE">
            <w:pPr>
              <w:spacing w:after="0" w:line="240" w:lineRule="auto"/>
              <w:jc w:val="center"/>
              <w:rPr>
                <w:rFonts w:eastAsia="Times New Roman" w:cstheme="minorHAnsi"/>
                <w:b/>
                <w:bCs/>
                <w:color w:val="000000"/>
                <w:sz w:val="24"/>
                <w:szCs w:val="24"/>
              </w:rPr>
            </w:pPr>
            <w:r w:rsidRPr="002720B0">
              <w:rPr>
                <w:rFonts w:eastAsia="Times New Roman" w:cstheme="minorHAnsi"/>
                <w:b/>
                <w:bCs/>
                <w:color w:val="000000"/>
                <w:sz w:val="24"/>
                <w:szCs w:val="24"/>
              </w:rPr>
              <w:t>100%</w:t>
            </w:r>
          </w:p>
        </w:tc>
        <w:tc>
          <w:tcPr>
            <w:tcW w:w="0" w:type="auto"/>
            <w:tcBorders>
              <w:top w:val="nil"/>
              <w:left w:val="nil"/>
              <w:bottom w:val="single" w:sz="4" w:space="0" w:color="auto"/>
              <w:right w:val="single" w:sz="4" w:space="0" w:color="auto"/>
            </w:tcBorders>
            <w:vAlign w:val="center"/>
            <w:hideMark/>
          </w:tcPr>
          <w:p w14:paraId="6257A4A9" w14:textId="77777777" w:rsidR="005352FE" w:rsidRPr="002720B0" w:rsidRDefault="005352FE" w:rsidP="005352FE">
            <w:pPr>
              <w:spacing w:after="0" w:line="240" w:lineRule="auto"/>
              <w:jc w:val="center"/>
              <w:rPr>
                <w:rFonts w:eastAsia="Times New Roman" w:cstheme="minorHAnsi"/>
                <w:b/>
                <w:bCs/>
                <w:color w:val="000000"/>
                <w:sz w:val="24"/>
                <w:szCs w:val="24"/>
              </w:rPr>
            </w:pPr>
            <w:r w:rsidRPr="002720B0">
              <w:rPr>
                <w:rFonts w:eastAsia="Times New Roman" w:cstheme="minorHAnsi"/>
                <w:b/>
                <w:bCs/>
                <w:color w:val="000000"/>
                <w:sz w:val="24"/>
                <w:szCs w:val="24"/>
              </w:rPr>
              <w:t>5,408</w:t>
            </w:r>
          </w:p>
        </w:tc>
        <w:tc>
          <w:tcPr>
            <w:tcW w:w="0" w:type="auto"/>
            <w:tcBorders>
              <w:top w:val="nil"/>
              <w:left w:val="nil"/>
              <w:bottom w:val="single" w:sz="4" w:space="0" w:color="auto"/>
              <w:right w:val="single" w:sz="4" w:space="0" w:color="auto"/>
            </w:tcBorders>
            <w:vAlign w:val="center"/>
            <w:hideMark/>
          </w:tcPr>
          <w:p w14:paraId="5754DF47" w14:textId="77777777" w:rsidR="005352FE" w:rsidRPr="002720B0" w:rsidRDefault="005352FE" w:rsidP="005352FE">
            <w:pPr>
              <w:spacing w:after="0" w:line="240" w:lineRule="auto"/>
              <w:jc w:val="center"/>
              <w:rPr>
                <w:rFonts w:eastAsia="Times New Roman" w:cstheme="minorHAnsi"/>
                <w:b/>
                <w:bCs/>
                <w:color w:val="000000"/>
                <w:sz w:val="24"/>
                <w:szCs w:val="24"/>
              </w:rPr>
            </w:pPr>
            <w:r w:rsidRPr="002720B0">
              <w:rPr>
                <w:rFonts w:eastAsia="Times New Roman" w:cstheme="minorHAnsi"/>
                <w:b/>
                <w:bCs/>
                <w:color w:val="000000"/>
                <w:sz w:val="24"/>
                <w:szCs w:val="24"/>
              </w:rPr>
              <w:t>100.0%</w:t>
            </w:r>
          </w:p>
        </w:tc>
        <w:tc>
          <w:tcPr>
            <w:tcW w:w="0" w:type="auto"/>
            <w:tcBorders>
              <w:top w:val="nil"/>
              <w:left w:val="nil"/>
              <w:bottom w:val="single" w:sz="4" w:space="0" w:color="auto"/>
              <w:right w:val="single" w:sz="4" w:space="0" w:color="auto"/>
            </w:tcBorders>
            <w:vAlign w:val="center"/>
            <w:hideMark/>
          </w:tcPr>
          <w:p w14:paraId="6E06989B" w14:textId="77777777" w:rsidR="005352FE" w:rsidRPr="002720B0" w:rsidRDefault="005352FE" w:rsidP="005352FE">
            <w:pPr>
              <w:spacing w:after="0" w:line="240" w:lineRule="auto"/>
              <w:jc w:val="center"/>
              <w:rPr>
                <w:rFonts w:eastAsia="Times New Roman" w:cstheme="minorHAnsi"/>
                <w:b/>
                <w:bCs/>
                <w:color w:val="000000"/>
                <w:sz w:val="24"/>
                <w:szCs w:val="24"/>
              </w:rPr>
            </w:pPr>
            <w:r w:rsidRPr="002720B0">
              <w:rPr>
                <w:rFonts w:eastAsia="Times New Roman" w:cstheme="minorHAnsi"/>
                <w:b/>
                <w:bCs/>
                <w:color w:val="000000"/>
                <w:sz w:val="24"/>
                <w:szCs w:val="24"/>
              </w:rPr>
              <w:t>5,663</w:t>
            </w:r>
          </w:p>
        </w:tc>
        <w:tc>
          <w:tcPr>
            <w:tcW w:w="0" w:type="auto"/>
            <w:tcBorders>
              <w:top w:val="nil"/>
              <w:left w:val="nil"/>
              <w:bottom w:val="single" w:sz="4" w:space="0" w:color="auto"/>
              <w:right w:val="single" w:sz="4" w:space="0" w:color="auto"/>
            </w:tcBorders>
            <w:vAlign w:val="center"/>
            <w:hideMark/>
          </w:tcPr>
          <w:p w14:paraId="0E196F24" w14:textId="77777777" w:rsidR="005352FE" w:rsidRPr="002720B0" w:rsidRDefault="005352FE" w:rsidP="005352FE">
            <w:pPr>
              <w:spacing w:after="0" w:line="240" w:lineRule="auto"/>
              <w:jc w:val="center"/>
              <w:rPr>
                <w:rFonts w:eastAsia="Times New Roman" w:cstheme="minorHAnsi"/>
                <w:b/>
                <w:bCs/>
                <w:color w:val="000000"/>
                <w:sz w:val="24"/>
                <w:szCs w:val="24"/>
              </w:rPr>
            </w:pPr>
            <w:r w:rsidRPr="002720B0">
              <w:rPr>
                <w:rFonts w:eastAsia="Times New Roman" w:cstheme="minorHAnsi"/>
                <w:b/>
                <w:bCs/>
                <w:color w:val="000000"/>
                <w:sz w:val="24"/>
                <w:szCs w:val="24"/>
              </w:rPr>
              <w:t>100.0%</w:t>
            </w:r>
          </w:p>
        </w:tc>
        <w:tc>
          <w:tcPr>
            <w:tcW w:w="0" w:type="auto"/>
            <w:tcBorders>
              <w:top w:val="nil"/>
              <w:left w:val="nil"/>
              <w:bottom w:val="single" w:sz="4" w:space="0" w:color="auto"/>
              <w:right w:val="single" w:sz="4" w:space="0" w:color="auto"/>
            </w:tcBorders>
            <w:vAlign w:val="center"/>
            <w:hideMark/>
          </w:tcPr>
          <w:p w14:paraId="00C9833C" w14:textId="77777777" w:rsidR="005352FE" w:rsidRPr="002720B0" w:rsidRDefault="005352FE" w:rsidP="005352FE">
            <w:pPr>
              <w:spacing w:after="0" w:line="240" w:lineRule="auto"/>
              <w:jc w:val="center"/>
              <w:rPr>
                <w:rFonts w:eastAsia="Times New Roman" w:cstheme="minorHAnsi"/>
                <w:b/>
                <w:bCs/>
                <w:color w:val="000000"/>
                <w:sz w:val="24"/>
                <w:szCs w:val="24"/>
              </w:rPr>
            </w:pPr>
            <w:r w:rsidRPr="002720B0">
              <w:rPr>
                <w:rFonts w:eastAsia="Times New Roman" w:cstheme="minorHAnsi"/>
                <w:b/>
                <w:bCs/>
                <w:color w:val="000000"/>
                <w:sz w:val="24"/>
                <w:szCs w:val="24"/>
              </w:rPr>
              <w:t>6,348</w:t>
            </w:r>
          </w:p>
        </w:tc>
        <w:tc>
          <w:tcPr>
            <w:tcW w:w="0" w:type="auto"/>
            <w:tcBorders>
              <w:top w:val="nil"/>
              <w:left w:val="nil"/>
              <w:bottom w:val="single" w:sz="4" w:space="0" w:color="auto"/>
              <w:right w:val="single" w:sz="4" w:space="0" w:color="auto"/>
            </w:tcBorders>
            <w:noWrap/>
            <w:vAlign w:val="bottom"/>
            <w:hideMark/>
          </w:tcPr>
          <w:p w14:paraId="4DBC4F64" w14:textId="77777777" w:rsidR="005352FE" w:rsidRPr="002720B0" w:rsidRDefault="005352FE" w:rsidP="005352FE">
            <w:pPr>
              <w:spacing w:after="0" w:line="240" w:lineRule="auto"/>
              <w:jc w:val="center"/>
              <w:rPr>
                <w:rFonts w:eastAsia="Times New Roman" w:cstheme="minorHAnsi"/>
                <w:color w:val="000000"/>
                <w:sz w:val="24"/>
                <w:szCs w:val="24"/>
              </w:rPr>
            </w:pPr>
            <w:r w:rsidRPr="002720B0">
              <w:rPr>
                <w:rFonts w:eastAsia="Times New Roman" w:cstheme="minorHAnsi"/>
                <w:color w:val="000000"/>
                <w:sz w:val="24"/>
                <w:szCs w:val="24"/>
              </w:rPr>
              <w:t>100%</w:t>
            </w:r>
          </w:p>
        </w:tc>
      </w:tr>
    </w:tbl>
    <w:p w14:paraId="11C9DC6F" w14:textId="72376792" w:rsidR="00092BD5" w:rsidRPr="00224DDC" w:rsidRDefault="00092BD5" w:rsidP="005352FE">
      <w:pPr>
        <w:rPr>
          <w:rFonts w:cstheme="minorHAnsi"/>
          <w:b/>
          <w:bCs/>
          <w:sz w:val="24"/>
          <w:szCs w:val="24"/>
        </w:rPr>
      </w:pPr>
    </w:p>
    <w:p w14:paraId="0275006C" w14:textId="7B658B51" w:rsidR="006E166B" w:rsidRPr="00224DDC" w:rsidRDefault="006E166B" w:rsidP="00BC7569">
      <w:pPr>
        <w:pStyle w:val="Heading2"/>
        <w:rPr>
          <w:sz w:val="24"/>
          <w:szCs w:val="24"/>
        </w:rPr>
      </w:pPr>
      <w:r w:rsidRPr="00224DDC">
        <w:rPr>
          <w:sz w:val="24"/>
          <w:szCs w:val="24"/>
        </w:rPr>
        <w:lastRenderedPageBreak/>
        <w:t xml:space="preserve">Explain the reason for the </w:t>
      </w:r>
      <w:r w:rsidR="00563789" w:rsidRPr="00224DDC">
        <w:rPr>
          <w:sz w:val="24"/>
          <w:szCs w:val="24"/>
        </w:rPr>
        <w:t xml:space="preserve">low Medicaid percentage and </w:t>
      </w:r>
      <w:r w:rsidRPr="00224DDC">
        <w:rPr>
          <w:sz w:val="24"/>
          <w:szCs w:val="24"/>
        </w:rPr>
        <w:t>decrease in Medicaid in the Patient Panel</w:t>
      </w:r>
      <w:r w:rsidR="00A7610D" w:rsidRPr="00224DDC">
        <w:rPr>
          <w:sz w:val="24"/>
          <w:szCs w:val="24"/>
        </w:rPr>
        <w:t>’s</w:t>
      </w:r>
      <w:r w:rsidRPr="00224DDC">
        <w:rPr>
          <w:sz w:val="24"/>
          <w:szCs w:val="24"/>
        </w:rPr>
        <w:t xml:space="preserve"> payer mix. </w:t>
      </w:r>
    </w:p>
    <w:p w14:paraId="58549DC6" w14:textId="3876B570" w:rsidR="0055609F" w:rsidRPr="00224DDC" w:rsidRDefault="0055609F" w:rsidP="0055609F">
      <w:pPr>
        <w:pStyle w:val="ListParagraph"/>
        <w:rPr>
          <w:rFonts w:cstheme="minorHAnsi"/>
          <w:color w:val="4472C4" w:themeColor="accent1"/>
          <w:sz w:val="24"/>
          <w:szCs w:val="24"/>
        </w:rPr>
      </w:pPr>
      <w:r w:rsidRPr="00224DDC">
        <w:rPr>
          <w:rFonts w:cstheme="minorHAnsi"/>
          <w:b/>
          <w:bCs/>
          <w:color w:val="4472C4" w:themeColor="accent1"/>
          <w:sz w:val="24"/>
          <w:szCs w:val="24"/>
        </w:rPr>
        <w:t>Response</w:t>
      </w:r>
      <w:proofErr w:type="gramStart"/>
      <w:r w:rsidRPr="00224DDC">
        <w:rPr>
          <w:rFonts w:cstheme="minorHAnsi"/>
          <w:color w:val="4472C4" w:themeColor="accent1"/>
          <w:sz w:val="24"/>
          <w:szCs w:val="24"/>
        </w:rPr>
        <w:t>:  The</w:t>
      </w:r>
      <w:proofErr w:type="gramEnd"/>
      <w:r w:rsidRPr="00224DDC">
        <w:rPr>
          <w:rFonts w:cstheme="minorHAnsi"/>
          <w:color w:val="4472C4" w:themeColor="accent1"/>
          <w:sz w:val="24"/>
          <w:szCs w:val="24"/>
        </w:rPr>
        <w:t xml:space="preserve"> Applicant attributes the reduction in Medicaid in the Patient Panel Payer Mix to the Commonwealth’s redetermination process that began in April 2023.</w:t>
      </w:r>
    </w:p>
    <w:p w14:paraId="21E76964" w14:textId="77777777" w:rsidR="0055609F" w:rsidRPr="00224DDC" w:rsidRDefault="0055609F" w:rsidP="0055609F">
      <w:pPr>
        <w:pStyle w:val="ListParagraph"/>
        <w:rPr>
          <w:rFonts w:cstheme="minorHAnsi"/>
          <w:sz w:val="24"/>
          <w:szCs w:val="24"/>
        </w:rPr>
      </w:pPr>
    </w:p>
    <w:p w14:paraId="3AF894F9" w14:textId="1D062CDC" w:rsidR="006E166B" w:rsidRPr="00224DDC" w:rsidRDefault="0015667C" w:rsidP="00BC7569">
      <w:pPr>
        <w:pStyle w:val="Heading2"/>
        <w:rPr>
          <w:sz w:val="24"/>
          <w:szCs w:val="24"/>
        </w:rPr>
      </w:pPr>
      <w:r w:rsidRPr="00224DDC">
        <w:rPr>
          <w:sz w:val="24"/>
          <w:szCs w:val="24"/>
        </w:rPr>
        <w:t>Explain how the Applicant</w:t>
      </w:r>
      <w:r w:rsidR="00E1286D" w:rsidRPr="00224DDC">
        <w:rPr>
          <w:sz w:val="24"/>
          <w:szCs w:val="24"/>
        </w:rPr>
        <w:t xml:space="preserve"> will </w:t>
      </w:r>
      <w:r w:rsidRPr="00224DDC">
        <w:rPr>
          <w:sz w:val="24"/>
          <w:szCs w:val="24"/>
        </w:rPr>
        <w:t>advance</w:t>
      </w:r>
      <w:r w:rsidR="00A7610D" w:rsidRPr="00224DDC">
        <w:rPr>
          <w:sz w:val="24"/>
          <w:szCs w:val="24"/>
        </w:rPr>
        <w:t xml:space="preserve"> equitable access to </w:t>
      </w:r>
      <w:r w:rsidR="0003245B">
        <w:rPr>
          <w:sz w:val="24"/>
          <w:szCs w:val="24"/>
        </w:rPr>
        <w:t>magnetic resonance imaging (</w:t>
      </w:r>
      <w:r w:rsidR="00A7610D" w:rsidRPr="00224DDC">
        <w:rPr>
          <w:sz w:val="24"/>
          <w:szCs w:val="24"/>
        </w:rPr>
        <w:t>MRI</w:t>
      </w:r>
      <w:r w:rsidR="005E2D00">
        <w:rPr>
          <w:sz w:val="24"/>
          <w:szCs w:val="24"/>
        </w:rPr>
        <w:t>)</w:t>
      </w:r>
      <w:r w:rsidR="00A7610D" w:rsidRPr="00224DDC">
        <w:rPr>
          <w:sz w:val="24"/>
          <w:szCs w:val="24"/>
        </w:rPr>
        <w:t xml:space="preserve"> services for the Patient Panel</w:t>
      </w:r>
      <w:r w:rsidR="00E1286D" w:rsidRPr="00224DDC">
        <w:rPr>
          <w:sz w:val="24"/>
          <w:szCs w:val="24"/>
        </w:rPr>
        <w:t xml:space="preserve">, including efforts will the Applicant take to </w:t>
      </w:r>
      <w:r w:rsidR="00D242FB" w:rsidRPr="00224DDC">
        <w:rPr>
          <w:sz w:val="24"/>
          <w:szCs w:val="24"/>
        </w:rPr>
        <w:t>increase</w:t>
      </w:r>
      <w:r w:rsidR="00980BE1" w:rsidRPr="00224DDC">
        <w:rPr>
          <w:sz w:val="24"/>
          <w:szCs w:val="24"/>
        </w:rPr>
        <w:t xml:space="preserve"> the</w:t>
      </w:r>
      <w:r w:rsidR="00D242FB" w:rsidRPr="00224DDC">
        <w:rPr>
          <w:sz w:val="24"/>
          <w:szCs w:val="24"/>
        </w:rPr>
        <w:t xml:space="preserve"> Medicaid</w:t>
      </w:r>
      <w:r w:rsidR="008B3861" w:rsidRPr="00224DDC">
        <w:rPr>
          <w:sz w:val="24"/>
          <w:szCs w:val="24"/>
        </w:rPr>
        <w:t xml:space="preserve"> percentage in the payer mix</w:t>
      </w:r>
      <w:r w:rsidR="00E1286D" w:rsidRPr="00224DDC">
        <w:rPr>
          <w:sz w:val="24"/>
          <w:szCs w:val="24"/>
        </w:rPr>
        <w:t xml:space="preserve">. </w:t>
      </w:r>
    </w:p>
    <w:p w14:paraId="715B493F" w14:textId="4B760866" w:rsidR="0055609F" w:rsidRPr="00224DDC" w:rsidRDefault="0055609F" w:rsidP="0055609F">
      <w:pPr>
        <w:pStyle w:val="ListParagraph"/>
        <w:rPr>
          <w:rFonts w:cstheme="minorHAnsi"/>
          <w:color w:val="4472C4" w:themeColor="accent1"/>
          <w:sz w:val="24"/>
          <w:szCs w:val="24"/>
        </w:rPr>
      </w:pPr>
      <w:r w:rsidRPr="00224DDC">
        <w:rPr>
          <w:rFonts w:cstheme="minorHAnsi"/>
          <w:b/>
          <w:bCs/>
          <w:color w:val="4472C4" w:themeColor="accent1"/>
          <w:sz w:val="24"/>
          <w:szCs w:val="24"/>
        </w:rPr>
        <w:t>Response</w:t>
      </w:r>
      <w:r w:rsidRPr="00224DDC">
        <w:rPr>
          <w:rFonts w:cstheme="minorHAnsi"/>
          <w:color w:val="4472C4" w:themeColor="accent1"/>
          <w:sz w:val="24"/>
          <w:szCs w:val="24"/>
        </w:rPr>
        <w:t xml:space="preserve">:  The Applicant does not discriminate based on </w:t>
      </w:r>
      <w:r w:rsidR="00832B43" w:rsidRPr="00224DDC">
        <w:rPr>
          <w:rFonts w:cstheme="minorHAnsi"/>
          <w:color w:val="4472C4" w:themeColor="accent1"/>
          <w:sz w:val="24"/>
          <w:szCs w:val="24"/>
        </w:rPr>
        <w:t xml:space="preserve">ability to pay or payer source.  The </w:t>
      </w:r>
      <w:r w:rsidR="00A254F7" w:rsidRPr="00224DDC">
        <w:rPr>
          <w:rFonts w:cstheme="minorHAnsi"/>
          <w:color w:val="4472C4" w:themeColor="accent1"/>
          <w:sz w:val="24"/>
          <w:szCs w:val="24"/>
        </w:rPr>
        <w:t>A</w:t>
      </w:r>
      <w:r w:rsidR="00832B43" w:rsidRPr="00224DDC">
        <w:rPr>
          <w:rFonts w:cstheme="minorHAnsi"/>
          <w:color w:val="4472C4" w:themeColor="accent1"/>
          <w:sz w:val="24"/>
          <w:szCs w:val="24"/>
        </w:rPr>
        <w:t xml:space="preserve">pplicant will work with </w:t>
      </w:r>
      <w:r w:rsidR="00D145F1" w:rsidRPr="00224DDC">
        <w:rPr>
          <w:rFonts w:cstheme="minorHAnsi"/>
          <w:color w:val="4472C4" w:themeColor="accent1"/>
          <w:sz w:val="24"/>
          <w:szCs w:val="24"/>
        </w:rPr>
        <w:t xml:space="preserve">referring </w:t>
      </w:r>
      <w:r w:rsidR="00AD4B7B" w:rsidRPr="00224DDC">
        <w:rPr>
          <w:rFonts w:cstheme="minorHAnsi"/>
          <w:color w:val="4472C4" w:themeColor="accent1"/>
          <w:sz w:val="24"/>
          <w:szCs w:val="24"/>
        </w:rPr>
        <w:t>physicians</w:t>
      </w:r>
      <w:r w:rsidR="00832B43" w:rsidRPr="00224DDC">
        <w:rPr>
          <w:rFonts w:cstheme="minorHAnsi"/>
          <w:color w:val="4472C4" w:themeColor="accent1"/>
          <w:sz w:val="24"/>
          <w:szCs w:val="24"/>
        </w:rPr>
        <w:t xml:space="preserve"> to ensure all patients have equitable access to MRI services via the Proposed Project.</w:t>
      </w:r>
    </w:p>
    <w:p w14:paraId="7BD1CCB9" w14:textId="77777777" w:rsidR="0015667C" w:rsidRPr="00224DDC" w:rsidRDefault="0015667C" w:rsidP="0015667C">
      <w:pPr>
        <w:pStyle w:val="ListParagraph"/>
        <w:rPr>
          <w:rFonts w:cstheme="minorHAnsi"/>
          <w:sz w:val="24"/>
          <w:szCs w:val="24"/>
        </w:rPr>
      </w:pPr>
    </w:p>
    <w:p w14:paraId="2DDE5173" w14:textId="77777777" w:rsidR="00C21A1C" w:rsidRPr="00224DDC" w:rsidRDefault="00C236DC" w:rsidP="00BC7569">
      <w:pPr>
        <w:pStyle w:val="Heading2"/>
        <w:rPr>
          <w:sz w:val="24"/>
          <w:szCs w:val="24"/>
        </w:rPr>
      </w:pPr>
      <w:r w:rsidRPr="00224DDC">
        <w:rPr>
          <w:sz w:val="24"/>
          <w:szCs w:val="24"/>
        </w:rPr>
        <w:t>What is included in the category “Other Races”?</w:t>
      </w:r>
    </w:p>
    <w:p w14:paraId="6953E946" w14:textId="14900AB5" w:rsidR="00980BE1" w:rsidRPr="00224DDC" w:rsidRDefault="00C21A1C" w:rsidP="0038527B">
      <w:pPr>
        <w:ind w:left="720"/>
        <w:rPr>
          <w:rFonts w:cstheme="minorHAnsi"/>
          <w:sz w:val="24"/>
          <w:szCs w:val="24"/>
        </w:rPr>
      </w:pPr>
      <w:r w:rsidRPr="00224DDC">
        <w:rPr>
          <w:rFonts w:cstheme="minorHAnsi"/>
          <w:b/>
          <w:bCs/>
          <w:color w:val="4472C4" w:themeColor="accent1"/>
          <w:sz w:val="24"/>
          <w:szCs w:val="24"/>
        </w:rPr>
        <w:t>Response</w:t>
      </w:r>
      <w:r w:rsidRPr="00224DDC">
        <w:rPr>
          <w:rFonts w:cstheme="minorHAnsi"/>
          <w:color w:val="4472C4" w:themeColor="accent1"/>
          <w:sz w:val="24"/>
          <w:szCs w:val="24"/>
        </w:rPr>
        <w:t xml:space="preserve">: The following Races were included in "Other Races" for HIPAA compliance (&lt;11):  African </w:t>
      </w:r>
      <w:proofErr w:type="gramStart"/>
      <w:r w:rsidRPr="00224DDC">
        <w:rPr>
          <w:rFonts w:cstheme="minorHAnsi"/>
          <w:color w:val="4472C4" w:themeColor="accent1"/>
          <w:sz w:val="24"/>
          <w:szCs w:val="24"/>
        </w:rPr>
        <w:t>American,  American</w:t>
      </w:r>
      <w:proofErr w:type="gramEnd"/>
      <w:r w:rsidRPr="00224DDC">
        <w:rPr>
          <w:rFonts w:cstheme="minorHAnsi"/>
          <w:color w:val="4472C4" w:themeColor="accent1"/>
          <w:sz w:val="24"/>
          <w:szCs w:val="24"/>
        </w:rPr>
        <w:t xml:space="preserve"> Indian, Native Hawaiian, Other Race, Other, and two or more.</w:t>
      </w:r>
      <w:r w:rsidRPr="00224DDC">
        <w:rPr>
          <w:rFonts w:cstheme="minorHAnsi"/>
          <w:sz w:val="24"/>
          <w:szCs w:val="24"/>
        </w:rPr>
        <w:br/>
      </w:r>
    </w:p>
    <w:p w14:paraId="3EE687DA" w14:textId="0850FF10" w:rsidR="00A9655D" w:rsidRPr="00224DDC" w:rsidRDefault="00A9655D" w:rsidP="00BC7569">
      <w:pPr>
        <w:pStyle w:val="Heading2"/>
        <w:rPr>
          <w:sz w:val="24"/>
          <w:szCs w:val="24"/>
        </w:rPr>
      </w:pPr>
      <w:r w:rsidRPr="00224DDC">
        <w:rPr>
          <w:sz w:val="24"/>
          <w:szCs w:val="24"/>
        </w:rPr>
        <w:t xml:space="preserve">Explain why a significant </w:t>
      </w:r>
      <w:r w:rsidR="003A3C9B" w:rsidRPr="00224DDC">
        <w:rPr>
          <w:sz w:val="24"/>
          <w:szCs w:val="24"/>
        </w:rPr>
        <w:t xml:space="preserve">percentage </w:t>
      </w:r>
      <w:r w:rsidRPr="00224DDC">
        <w:rPr>
          <w:sz w:val="24"/>
          <w:szCs w:val="24"/>
        </w:rPr>
        <w:t>of patients decline</w:t>
      </w:r>
      <w:r w:rsidR="003A3C9B" w:rsidRPr="00224DDC">
        <w:rPr>
          <w:sz w:val="24"/>
          <w:szCs w:val="24"/>
        </w:rPr>
        <w:t>d</w:t>
      </w:r>
      <w:r w:rsidRPr="00224DDC">
        <w:rPr>
          <w:sz w:val="24"/>
          <w:szCs w:val="24"/>
        </w:rPr>
        <w:t xml:space="preserve"> to report their race</w:t>
      </w:r>
      <w:r w:rsidR="00F242C1" w:rsidRPr="00224DDC">
        <w:rPr>
          <w:sz w:val="24"/>
          <w:szCs w:val="24"/>
        </w:rPr>
        <w:t xml:space="preserve"> (29</w:t>
      </w:r>
      <w:r w:rsidR="005E2D00">
        <w:rPr>
          <w:sz w:val="24"/>
          <w:szCs w:val="24"/>
        </w:rPr>
        <w:t xml:space="preserve"> percent</w:t>
      </w:r>
      <w:r w:rsidR="00F242C1" w:rsidRPr="00224DDC">
        <w:rPr>
          <w:sz w:val="24"/>
          <w:szCs w:val="24"/>
        </w:rPr>
        <w:t>), and ethnicity (35</w:t>
      </w:r>
      <w:r w:rsidR="005E2D00">
        <w:rPr>
          <w:sz w:val="24"/>
          <w:szCs w:val="24"/>
        </w:rPr>
        <w:t xml:space="preserve"> percent</w:t>
      </w:r>
      <w:r w:rsidR="00F242C1" w:rsidRPr="00224DDC">
        <w:rPr>
          <w:sz w:val="24"/>
          <w:szCs w:val="24"/>
        </w:rPr>
        <w:t>)</w:t>
      </w:r>
      <w:r w:rsidRPr="00224DDC">
        <w:rPr>
          <w:sz w:val="24"/>
          <w:szCs w:val="24"/>
        </w:rPr>
        <w:t xml:space="preserve">. </w:t>
      </w:r>
    </w:p>
    <w:p w14:paraId="2F47CDF7" w14:textId="462C8317" w:rsidR="00A9655D" w:rsidRPr="00224DDC" w:rsidRDefault="00A9655D" w:rsidP="00A9655D">
      <w:pPr>
        <w:pStyle w:val="ListParagraph"/>
        <w:numPr>
          <w:ilvl w:val="1"/>
          <w:numId w:val="34"/>
        </w:numPr>
        <w:rPr>
          <w:rFonts w:cstheme="minorHAnsi"/>
          <w:sz w:val="24"/>
          <w:szCs w:val="24"/>
        </w:rPr>
      </w:pPr>
      <w:r w:rsidRPr="00224DDC">
        <w:rPr>
          <w:rFonts w:cstheme="minorHAnsi"/>
          <w:sz w:val="24"/>
          <w:szCs w:val="24"/>
        </w:rPr>
        <w:t>What efforts will the Applicant take to increase patient reporting o</w:t>
      </w:r>
      <w:r w:rsidR="00F242C1" w:rsidRPr="00224DDC">
        <w:rPr>
          <w:rFonts w:cstheme="minorHAnsi"/>
          <w:sz w:val="24"/>
          <w:szCs w:val="24"/>
        </w:rPr>
        <w:t>f</w:t>
      </w:r>
      <w:r w:rsidRPr="00224DDC">
        <w:rPr>
          <w:rFonts w:cstheme="minorHAnsi"/>
          <w:sz w:val="24"/>
          <w:szCs w:val="24"/>
        </w:rPr>
        <w:t xml:space="preserve"> race and ethnicity. </w:t>
      </w:r>
    </w:p>
    <w:p w14:paraId="119D2C21" w14:textId="76113388" w:rsidR="00A254F7" w:rsidRPr="00224DDC" w:rsidRDefault="00A254F7" w:rsidP="00F96688">
      <w:pPr>
        <w:pStyle w:val="ListParagraph"/>
        <w:spacing w:after="0" w:line="240" w:lineRule="auto"/>
        <w:ind w:left="1440"/>
        <w:rPr>
          <w:rFonts w:cstheme="minorHAnsi"/>
          <w:color w:val="4472C4" w:themeColor="accent1"/>
          <w:sz w:val="24"/>
          <w:szCs w:val="24"/>
        </w:rPr>
      </w:pPr>
      <w:r w:rsidRPr="00224DDC">
        <w:rPr>
          <w:rFonts w:cstheme="minorHAnsi"/>
          <w:b/>
          <w:bCs/>
          <w:color w:val="4472C4" w:themeColor="accent1"/>
          <w:sz w:val="24"/>
          <w:szCs w:val="24"/>
        </w:rPr>
        <w:t>Response</w:t>
      </w:r>
      <w:r w:rsidRPr="00224DDC">
        <w:rPr>
          <w:rFonts w:cstheme="minorHAnsi"/>
          <w:color w:val="4472C4" w:themeColor="accent1"/>
          <w:sz w:val="24"/>
          <w:szCs w:val="24"/>
        </w:rPr>
        <w:t xml:space="preserve">: The Applicant understands the value that patient demographics </w:t>
      </w:r>
      <w:proofErr w:type="gramStart"/>
      <w:r w:rsidRPr="00224DDC">
        <w:rPr>
          <w:rFonts w:cstheme="minorHAnsi"/>
          <w:color w:val="4472C4" w:themeColor="accent1"/>
          <w:sz w:val="24"/>
          <w:szCs w:val="24"/>
        </w:rPr>
        <w:t>has</w:t>
      </w:r>
      <w:proofErr w:type="gramEnd"/>
      <w:r w:rsidRPr="00224DDC">
        <w:rPr>
          <w:rFonts w:cstheme="minorHAnsi"/>
          <w:color w:val="4472C4" w:themeColor="accent1"/>
          <w:sz w:val="24"/>
          <w:szCs w:val="24"/>
        </w:rPr>
        <w:t xml:space="preserve"> </w:t>
      </w:r>
      <w:proofErr w:type="gramStart"/>
      <w:r w:rsidRPr="00224DDC">
        <w:rPr>
          <w:rFonts w:cstheme="minorHAnsi"/>
          <w:color w:val="4472C4" w:themeColor="accent1"/>
          <w:sz w:val="24"/>
          <w:szCs w:val="24"/>
        </w:rPr>
        <w:t>on</w:t>
      </w:r>
      <w:proofErr w:type="gramEnd"/>
      <w:r w:rsidRPr="00224DDC">
        <w:rPr>
          <w:rFonts w:cstheme="minorHAnsi"/>
          <w:color w:val="4472C4" w:themeColor="accent1"/>
          <w:sz w:val="24"/>
          <w:szCs w:val="24"/>
        </w:rPr>
        <w:t xml:space="preserve"> advancing health equity.  As part of the Applicant’s online registration process, patients are required to respond to this question.  If a patient registers by phone, our Patient Care Representatives (PCR) seek this information from patients during the scheduling intake process.  If a patient does not respond to this query with the PCR, the patient is </w:t>
      </w:r>
      <w:proofErr w:type="gramStart"/>
      <w:r w:rsidRPr="00224DDC">
        <w:rPr>
          <w:rFonts w:cstheme="minorHAnsi"/>
          <w:color w:val="4472C4" w:themeColor="accent1"/>
          <w:sz w:val="24"/>
          <w:szCs w:val="24"/>
        </w:rPr>
        <w:t>asked this question</w:t>
      </w:r>
      <w:proofErr w:type="gramEnd"/>
      <w:r w:rsidRPr="00224DDC">
        <w:rPr>
          <w:rFonts w:cstheme="minorHAnsi"/>
          <w:color w:val="4472C4" w:themeColor="accent1"/>
          <w:sz w:val="24"/>
          <w:szCs w:val="24"/>
        </w:rPr>
        <w:t xml:space="preserve"> again</w:t>
      </w:r>
      <w:r w:rsidR="00BA69AB" w:rsidRPr="00224DDC">
        <w:rPr>
          <w:rFonts w:cstheme="minorHAnsi"/>
          <w:color w:val="4472C4" w:themeColor="accent1"/>
          <w:sz w:val="24"/>
          <w:szCs w:val="24"/>
        </w:rPr>
        <w:t xml:space="preserve"> </w:t>
      </w:r>
      <w:r w:rsidRPr="00224DDC">
        <w:rPr>
          <w:rFonts w:cstheme="minorHAnsi"/>
          <w:color w:val="4472C4" w:themeColor="accent1"/>
          <w:sz w:val="24"/>
          <w:szCs w:val="24"/>
        </w:rPr>
        <w:t>when they arrive at the center for their exam. The Applicant will continue to highlight the importance that this data plays in ensuring health equity during</w:t>
      </w:r>
      <w:r w:rsidR="00D145F1" w:rsidRPr="00224DDC">
        <w:rPr>
          <w:rFonts w:cstheme="minorHAnsi"/>
          <w:color w:val="4472C4" w:themeColor="accent1"/>
          <w:sz w:val="24"/>
          <w:szCs w:val="24"/>
        </w:rPr>
        <w:t xml:space="preserve"> our</w:t>
      </w:r>
      <w:r w:rsidRPr="00224DDC">
        <w:rPr>
          <w:rFonts w:cstheme="minorHAnsi"/>
          <w:color w:val="4472C4" w:themeColor="accent1"/>
          <w:sz w:val="24"/>
          <w:szCs w:val="24"/>
        </w:rPr>
        <w:t xml:space="preserve"> discussions with patients and during staff training.</w:t>
      </w:r>
    </w:p>
    <w:p w14:paraId="56B5A58E" w14:textId="77777777" w:rsidR="00A254F7" w:rsidRPr="00224DDC" w:rsidRDefault="00A254F7" w:rsidP="00A254F7">
      <w:pPr>
        <w:pStyle w:val="ListParagraph"/>
        <w:ind w:left="1440"/>
        <w:rPr>
          <w:rFonts w:cstheme="minorHAnsi"/>
          <w:sz w:val="24"/>
          <w:szCs w:val="24"/>
        </w:rPr>
      </w:pPr>
    </w:p>
    <w:p w14:paraId="6A4547FD" w14:textId="7B24ED87" w:rsidR="00980BE1" w:rsidRPr="00224DDC" w:rsidRDefault="00980BE1" w:rsidP="00A9655D">
      <w:pPr>
        <w:pStyle w:val="ListParagraph"/>
        <w:numPr>
          <w:ilvl w:val="1"/>
          <w:numId w:val="34"/>
        </w:numPr>
        <w:rPr>
          <w:rFonts w:cstheme="minorHAnsi"/>
          <w:sz w:val="24"/>
          <w:szCs w:val="24"/>
        </w:rPr>
      </w:pPr>
      <w:r w:rsidRPr="00224DDC">
        <w:rPr>
          <w:rFonts w:cstheme="minorHAnsi"/>
          <w:sz w:val="24"/>
          <w:szCs w:val="24"/>
        </w:rPr>
        <w:t xml:space="preserve">What </w:t>
      </w:r>
      <w:proofErr w:type="gramStart"/>
      <w:r w:rsidRPr="00224DDC">
        <w:rPr>
          <w:rFonts w:cstheme="minorHAnsi"/>
          <w:sz w:val="24"/>
          <w:szCs w:val="24"/>
        </w:rPr>
        <w:t>efforts</w:t>
      </w:r>
      <w:proofErr w:type="gramEnd"/>
      <w:r w:rsidRPr="00224DDC">
        <w:rPr>
          <w:rFonts w:cstheme="minorHAnsi"/>
          <w:sz w:val="24"/>
          <w:szCs w:val="24"/>
        </w:rPr>
        <w:t xml:space="preserve"> will the Applicant take to increase diversity </w:t>
      </w:r>
      <w:r w:rsidR="00935B45" w:rsidRPr="00224DDC">
        <w:rPr>
          <w:rFonts w:cstheme="minorHAnsi"/>
          <w:sz w:val="24"/>
          <w:szCs w:val="24"/>
        </w:rPr>
        <w:t xml:space="preserve">within </w:t>
      </w:r>
      <w:r w:rsidRPr="00224DDC">
        <w:rPr>
          <w:rFonts w:cstheme="minorHAnsi"/>
          <w:sz w:val="24"/>
          <w:szCs w:val="24"/>
        </w:rPr>
        <w:t>their Patient Panel.</w:t>
      </w:r>
    </w:p>
    <w:p w14:paraId="7F01D3E7" w14:textId="1375FE59" w:rsidR="00F96688" w:rsidRPr="00224DDC" w:rsidRDefault="00F96688" w:rsidP="00F96688">
      <w:pPr>
        <w:pStyle w:val="ListParagraph"/>
        <w:ind w:left="1440"/>
        <w:rPr>
          <w:rFonts w:cstheme="minorHAnsi"/>
          <w:color w:val="4472C4" w:themeColor="accent1"/>
          <w:sz w:val="24"/>
          <w:szCs w:val="24"/>
        </w:rPr>
      </w:pPr>
      <w:r w:rsidRPr="00224DDC">
        <w:rPr>
          <w:rFonts w:cstheme="minorHAnsi"/>
          <w:b/>
          <w:bCs/>
          <w:color w:val="4472C4" w:themeColor="accent1"/>
          <w:sz w:val="24"/>
          <w:szCs w:val="24"/>
        </w:rPr>
        <w:t>Response</w:t>
      </w:r>
      <w:r w:rsidRPr="00224DDC">
        <w:rPr>
          <w:rFonts w:cstheme="minorHAnsi"/>
          <w:color w:val="4472C4" w:themeColor="accent1"/>
          <w:sz w:val="24"/>
          <w:szCs w:val="24"/>
        </w:rPr>
        <w:t xml:space="preserve">: The Applicant will work with </w:t>
      </w:r>
      <w:r w:rsidR="00D145F1" w:rsidRPr="00224DDC">
        <w:rPr>
          <w:rFonts w:cstheme="minorHAnsi"/>
          <w:color w:val="4472C4" w:themeColor="accent1"/>
          <w:sz w:val="24"/>
          <w:szCs w:val="24"/>
        </w:rPr>
        <w:t>referring physicians</w:t>
      </w:r>
      <w:r w:rsidRPr="00224DDC">
        <w:rPr>
          <w:rFonts w:cstheme="minorHAnsi"/>
          <w:color w:val="4472C4" w:themeColor="accent1"/>
          <w:sz w:val="24"/>
          <w:szCs w:val="24"/>
        </w:rPr>
        <w:t xml:space="preserve"> to ensure </w:t>
      </w:r>
      <w:r w:rsidR="00183BA4" w:rsidRPr="00224DDC">
        <w:rPr>
          <w:rFonts w:cstheme="minorHAnsi"/>
          <w:color w:val="4472C4" w:themeColor="accent1"/>
          <w:sz w:val="24"/>
          <w:szCs w:val="24"/>
        </w:rPr>
        <w:t xml:space="preserve">that </w:t>
      </w:r>
      <w:r w:rsidRPr="00224DDC">
        <w:rPr>
          <w:rFonts w:cstheme="minorHAnsi"/>
          <w:color w:val="4472C4" w:themeColor="accent1"/>
          <w:sz w:val="24"/>
          <w:szCs w:val="24"/>
        </w:rPr>
        <w:t>all patients have equitable access to MRI services via the Proposed Project.</w:t>
      </w:r>
    </w:p>
    <w:p w14:paraId="0848BC29" w14:textId="77777777" w:rsidR="00A9655D" w:rsidRPr="00224DDC" w:rsidRDefault="00A9655D" w:rsidP="00A9655D">
      <w:pPr>
        <w:pStyle w:val="ListParagraph"/>
        <w:ind w:left="1440"/>
        <w:rPr>
          <w:rFonts w:cstheme="minorHAnsi"/>
          <w:sz w:val="24"/>
          <w:szCs w:val="24"/>
        </w:rPr>
      </w:pPr>
    </w:p>
    <w:p w14:paraId="50C1C91B" w14:textId="600360C8" w:rsidR="003F2DB3" w:rsidRPr="00224DDC" w:rsidRDefault="000F3122" w:rsidP="00BC7569">
      <w:pPr>
        <w:pStyle w:val="Heading2"/>
        <w:rPr>
          <w:sz w:val="24"/>
          <w:szCs w:val="24"/>
        </w:rPr>
      </w:pPr>
      <w:r w:rsidRPr="00224DDC">
        <w:rPr>
          <w:sz w:val="24"/>
          <w:szCs w:val="24"/>
        </w:rPr>
        <w:t xml:space="preserve">In responses to DoN Questions 1, the Applicant stated that </w:t>
      </w:r>
      <w:r w:rsidR="007466A1" w:rsidRPr="00224DDC">
        <w:rPr>
          <w:sz w:val="24"/>
          <w:szCs w:val="24"/>
        </w:rPr>
        <w:t xml:space="preserve">one alternative to the Proposed Project was considered: allow the current MRI service to close without </w:t>
      </w:r>
      <w:r w:rsidR="007466A1" w:rsidRPr="00224DDC">
        <w:rPr>
          <w:sz w:val="24"/>
          <w:szCs w:val="24"/>
        </w:rPr>
        <w:lastRenderedPageBreak/>
        <w:t xml:space="preserve">replacements, resulting in the reduction of one MRI machine serving the </w:t>
      </w:r>
      <w:r w:rsidR="0069258F">
        <w:rPr>
          <w:sz w:val="24"/>
          <w:szCs w:val="24"/>
        </w:rPr>
        <w:t>Primary Service Area (</w:t>
      </w:r>
      <w:r w:rsidR="007466A1" w:rsidRPr="00224DDC">
        <w:rPr>
          <w:sz w:val="24"/>
          <w:szCs w:val="24"/>
        </w:rPr>
        <w:t>PSA</w:t>
      </w:r>
      <w:r w:rsidR="0069258F">
        <w:rPr>
          <w:sz w:val="24"/>
          <w:szCs w:val="24"/>
        </w:rPr>
        <w:t>)</w:t>
      </w:r>
      <w:r w:rsidR="007466A1" w:rsidRPr="00224DDC">
        <w:rPr>
          <w:sz w:val="24"/>
          <w:szCs w:val="24"/>
        </w:rPr>
        <w:t xml:space="preserve"> (pg.5).</w:t>
      </w:r>
    </w:p>
    <w:p w14:paraId="1378CB7A" w14:textId="2ED4C7B1" w:rsidR="003E69C8" w:rsidRPr="00224DDC" w:rsidRDefault="003E69C8" w:rsidP="003E69C8">
      <w:pPr>
        <w:ind w:left="720"/>
        <w:rPr>
          <w:rFonts w:cstheme="minorHAnsi"/>
          <w:sz w:val="24"/>
          <w:szCs w:val="24"/>
        </w:rPr>
      </w:pPr>
      <w:r w:rsidRPr="00224DDC">
        <w:rPr>
          <w:rFonts w:cstheme="minorHAnsi"/>
          <w:sz w:val="24"/>
          <w:szCs w:val="24"/>
        </w:rPr>
        <w:t>The DoN regulation requires an Applicant to provide sufficient evidence that the Proposed Project, on balance, is superior to alternative and substitute methods for meeting the Patient Panel needs. The Applicant provided one alternative method to the Proposed Project</w:t>
      </w:r>
      <w:r w:rsidR="00E20342" w:rsidRPr="00224DDC">
        <w:rPr>
          <w:rFonts w:cstheme="minorHAnsi"/>
          <w:sz w:val="24"/>
          <w:szCs w:val="24"/>
        </w:rPr>
        <w:t>.</w:t>
      </w:r>
    </w:p>
    <w:p w14:paraId="25C0CB13" w14:textId="7B0AF058" w:rsidR="00E20342" w:rsidRPr="00224DDC" w:rsidRDefault="00E20342" w:rsidP="00E20342">
      <w:pPr>
        <w:pStyle w:val="ListParagraph"/>
        <w:numPr>
          <w:ilvl w:val="1"/>
          <w:numId w:val="34"/>
        </w:numPr>
        <w:rPr>
          <w:rFonts w:cstheme="minorHAnsi"/>
          <w:sz w:val="24"/>
          <w:szCs w:val="24"/>
        </w:rPr>
      </w:pPr>
      <w:r w:rsidRPr="00224DDC">
        <w:rPr>
          <w:rFonts w:cstheme="minorHAnsi"/>
          <w:sz w:val="24"/>
          <w:szCs w:val="24"/>
        </w:rPr>
        <w:t xml:space="preserve">What other </w:t>
      </w:r>
      <w:r w:rsidR="001817DE" w:rsidRPr="00224DDC">
        <w:rPr>
          <w:rFonts w:cstheme="minorHAnsi"/>
          <w:sz w:val="24"/>
          <w:szCs w:val="24"/>
        </w:rPr>
        <w:t xml:space="preserve">methods or </w:t>
      </w:r>
      <w:r w:rsidRPr="00224DDC">
        <w:rPr>
          <w:rFonts w:cstheme="minorHAnsi"/>
          <w:sz w:val="24"/>
          <w:szCs w:val="24"/>
        </w:rPr>
        <w:t>alternative</w:t>
      </w:r>
      <w:r w:rsidR="001817DE" w:rsidRPr="00224DDC">
        <w:rPr>
          <w:rFonts w:cstheme="minorHAnsi"/>
          <w:sz w:val="24"/>
          <w:szCs w:val="24"/>
        </w:rPr>
        <w:t>s</w:t>
      </w:r>
      <w:r w:rsidRPr="00224DDC">
        <w:rPr>
          <w:rFonts w:cstheme="minorHAnsi"/>
          <w:sz w:val="24"/>
          <w:szCs w:val="24"/>
        </w:rPr>
        <w:t xml:space="preserve"> did the Applicant consider </w:t>
      </w:r>
      <w:proofErr w:type="gramStart"/>
      <w:r w:rsidRPr="00224DDC">
        <w:rPr>
          <w:rFonts w:cstheme="minorHAnsi"/>
          <w:sz w:val="24"/>
          <w:szCs w:val="24"/>
        </w:rPr>
        <w:t>to address</w:t>
      </w:r>
      <w:proofErr w:type="gramEnd"/>
      <w:r w:rsidRPr="00224DDC">
        <w:rPr>
          <w:rFonts w:cstheme="minorHAnsi"/>
          <w:sz w:val="24"/>
          <w:szCs w:val="24"/>
        </w:rPr>
        <w:t xml:space="preserve"> Patient Panel need for MRI services?</w:t>
      </w:r>
    </w:p>
    <w:p w14:paraId="254E6FB6" w14:textId="2386638C" w:rsidR="00781C91" w:rsidRPr="00224DDC" w:rsidRDefault="00F96688" w:rsidP="00F96688">
      <w:pPr>
        <w:pStyle w:val="ListParagraph"/>
        <w:ind w:left="1440"/>
        <w:rPr>
          <w:rFonts w:cstheme="minorHAnsi"/>
          <w:color w:val="4472C4" w:themeColor="accent1"/>
          <w:sz w:val="24"/>
          <w:szCs w:val="24"/>
        </w:rPr>
      </w:pPr>
      <w:r w:rsidRPr="00224DDC">
        <w:rPr>
          <w:rFonts w:cstheme="minorHAnsi"/>
          <w:b/>
          <w:bCs/>
          <w:color w:val="4472C4" w:themeColor="accent1"/>
          <w:sz w:val="24"/>
          <w:szCs w:val="24"/>
        </w:rPr>
        <w:t>Response</w:t>
      </w:r>
      <w:r w:rsidR="00190CD0" w:rsidRPr="00224DDC">
        <w:rPr>
          <w:rFonts w:cstheme="minorHAnsi"/>
          <w:color w:val="4472C4" w:themeColor="accent1"/>
          <w:sz w:val="24"/>
          <w:szCs w:val="24"/>
        </w:rPr>
        <w:t>: The</w:t>
      </w:r>
      <w:r w:rsidRPr="00224DDC">
        <w:rPr>
          <w:rFonts w:cstheme="minorHAnsi"/>
          <w:color w:val="4472C4" w:themeColor="accent1"/>
          <w:sz w:val="24"/>
          <w:szCs w:val="24"/>
        </w:rPr>
        <w:t xml:space="preserve"> Applicant </w:t>
      </w:r>
      <w:r w:rsidR="008D2DAA" w:rsidRPr="00224DDC">
        <w:rPr>
          <w:rFonts w:cstheme="minorHAnsi"/>
          <w:color w:val="4472C4" w:themeColor="accent1"/>
          <w:sz w:val="24"/>
          <w:szCs w:val="24"/>
        </w:rPr>
        <w:t>considered absorbing additional volume resultin</w:t>
      </w:r>
      <w:r w:rsidR="00197FEA" w:rsidRPr="00224DDC">
        <w:rPr>
          <w:rFonts w:cstheme="minorHAnsi"/>
          <w:color w:val="4472C4" w:themeColor="accent1"/>
          <w:sz w:val="24"/>
          <w:szCs w:val="24"/>
        </w:rPr>
        <w:t>g</w:t>
      </w:r>
      <w:r w:rsidR="008D2DAA" w:rsidRPr="00224DDC">
        <w:rPr>
          <w:rFonts w:cstheme="minorHAnsi"/>
          <w:color w:val="4472C4" w:themeColor="accent1"/>
          <w:sz w:val="24"/>
          <w:szCs w:val="24"/>
        </w:rPr>
        <w:t xml:space="preserve"> from the closure of this service at </w:t>
      </w:r>
      <w:r w:rsidR="0051302E" w:rsidRPr="00224DDC">
        <w:rPr>
          <w:rFonts w:cstheme="minorHAnsi"/>
          <w:color w:val="4472C4" w:themeColor="accent1"/>
          <w:sz w:val="24"/>
          <w:szCs w:val="24"/>
        </w:rPr>
        <w:t xml:space="preserve">the </w:t>
      </w:r>
      <w:r w:rsidR="008D2DAA" w:rsidRPr="00224DDC">
        <w:rPr>
          <w:rFonts w:cstheme="minorHAnsi"/>
          <w:color w:val="4472C4" w:themeColor="accent1"/>
          <w:sz w:val="24"/>
          <w:szCs w:val="24"/>
        </w:rPr>
        <w:t>Shields MRI of Framingham</w:t>
      </w:r>
      <w:r w:rsidR="0051302E" w:rsidRPr="00224DDC">
        <w:rPr>
          <w:rFonts w:cstheme="minorHAnsi"/>
          <w:color w:val="4472C4" w:themeColor="accent1"/>
          <w:sz w:val="24"/>
          <w:szCs w:val="24"/>
        </w:rPr>
        <w:t xml:space="preserve"> site</w:t>
      </w:r>
      <w:r w:rsidR="008D2DAA" w:rsidRPr="00224DDC">
        <w:rPr>
          <w:rFonts w:cstheme="minorHAnsi"/>
          <w:color w:val="4472C4" w:themeColor="accent1"/>
          <w:sz w:val="24"/>
          <w:szCs w:val="24"/>
        </w:rPr>
        <w:t xml:space="preserve">.  This was determined not </w:t>
      </w:r>
      <w:r w:rsidR="00197FEA" w:rsidRPr="00224DDC">
        <w:rPr>
          <w:rFonts w:cstheme="minorHAnsi"/>
          <w:color w:val="4472C4" w:themeColor="accent1"/>
          <w:sz w:val="24"/>
          <w:szCs w:val="24"/>
        </w:rPr>
        <w:t xml:space="preserve">to </w:t>
      </w:r>
      <w:r w:rsidR="008D2DAA" w:rsidRPr="00224DDC">
        <w:rPr>
          <w:rFonts w:cstheme="minorHAnsi"/>
          <w:color w:val="4472C4" w:themeColor="accent1"/>
          <w:sz w:val="24"/>
          <w:szCs w:val="24"/>
        </w:rPr>
        <w:t>be in the patient panel’s best interest given that patients would be forced to travel</w:t>
      </w:r>
      <w:r w:rsidR="00197FEA" w:rsidRPr="00224DDC">
        <w:rPr>
          <w:rFonts w:cstheme="minorHAnsi"/>
          <w:color w:val="4472C4" w:themeColor="accent1"/>
          <w:sz w:val="24"/>
          <w:szCs w:val="24"/>
        </w:rPr>
        <w:t xml:space="preserve"> farther</w:t>
      </w:r>
      <w:r w:rsidR="008D2DAA" w:rsidRPr="00224DDC">
        <w:rPr>
          <w:rFonts w:cstheme="minorHAnsi"/>
          <w:color w:val="4472C4" w:themeColor="accent1"/>
          <w:sz w:val="24"/>
          <w:szCs w:val="24"/>
        </w:rPr>
        <w:t xml:space="preserve"> to obtain </w:t>
      </w:r>
      <w:r w:rsidR="0051302E" w:rsidRPr="00224DDC">
        <w:rPr>
          <w:rFonts w:cstheme="minorHAnsi"/>
          <w:color w:val="4472C4" w:themeColor="accent1"/>
          <w:sz w:val="24"/>
          <w:szCs w:val="24"/>
        </w:rPr>
        <w:t xml:space="preserve">services </w:t>
      </w:r>
      <w:r w:rsidR="00D145F1" w:rsidRPr="00224DDC">
        <w:rPr>
          <w:rFonts w:cstheme="minorHAnsi"/>
          <w:color w:val="4472C4" w:themeColor="accent1"/>
          <w:sz w:val="24"/>
          <w:szCs w:val="24"/>
        </w:rPr>
        <w:t>and forced</w:t>
      </w:r>
      <w:r w:rsidR="008D2DAA" w:rsidRPr="00224DDC">
        <w:rPr>
          <w:rFonts w:cstheme="minorHAnsi"/>
          <w:color w:val="4472C4" w:themeColor="accent1"/>
          <w:sz w:val="24"/>
          <w:szCs w:val="24"/>
        </w:rPr>
        <w:t xml:space="preserve"> to wait longer to access standard diagnostic MRI imaging.   </w:t>
      </w:r>
      <w:r w:rsidR="00197FEA" w:rsidRPr="00224DDC">
        <w:rPr>
          <w:rFonts w:cstheme="minorHAnsi"/>
          <w:color w:val="4472C4" w:themeColor="accent1"/>
          <w:sz w:val="24"/>
          <w:szCs w:val="24"/>
        </w:rPr>
        <w:t>The current wait time/backlog at this location is 32 days for MRI contrast exams and 2.6 days for non-contrast exams (3T unit), and 26.3 days for contrast and 4.3 days for non-contrast (1.5T unit).</w:t>
      </w:r>
      <w:r w:rsidR="00781C91" w:rsidRPr="00224DDC">
        <w:rPr>
          <w:rFonts w:cstheme="minorHAnsi"/>
          <w:color w:val="4472C4" w:themeColor="accent1"/>
          <w:sz w:val="24"/>
          <w:szCs w:val="24"/>
        </w:rPr>
        <w:t xml:space="preserve"> </w:t>
      </w:r>
    </w:p>
    <w:p w14:paraId="7071C4AC" w14:textId="77777777" w:rsidR="00D242FB" w:rsidRPr="00224DDC" w:rsidRDefault="00D242FB" w:rsidP="00D242FB">
      <w:pPr>
        <w:pStyle w:val="ListParagraph"/>
        <w:ind w:left="1440"/>
        <w:rPr>
          <w:rFonts w:cstheme="minorHAnsi"/>
          <w:sz w:val="24"/>
          <w:szCs w:val="24"/>
        </w:rPr>
      </w:pPr>
    </w:p>
    <w:p w14:paraId="2F96AE2F" w14:textId="6BEBF1BF" w:rsidR="00C66442" w:rsidRPr="00224DDC" w:rsidRDefault="00C66442" w:rsidP="00BC7569">
      <w:pPr>
        <w:pStyle w:val="Heading2"/>
        <w:rPr>
          <w:sz w:val="24"/>
          <w:szCs w:val="24"/>
        </w:rPr>
      </w:pPr>
      <w:r w:rsidRPr="00224DDC">
        <w:rPr>
          <w:sz w:val="24"/>
          <w:szCs w:val="24"/>
        </w:rPr>
        <w:t>What is the current wait time for an MRI scan, and what will be the wait time for the proposed MRI machine?</w:t>
      </w:r>
    </w:p>
    <w:p w14:paraId="14F625A3" w14:textId="36C38E58" w:rsidR="00DE6CE6" w:rsidRPr="00224DDC" w:rsidRDefault="00E337F4" w:rsidP="00DE6CE6">
      <w:pPr>
        <w:ind w:left="720"/>
        <w:rPr>
          <w:rFonts w:cstheme="minorHAnsi"/>
          <w:color w:val="4472C4" w:themeColor="accent1"/>
          <w:sz w:val="24"/>
          <w:szCs w:val="24"/>
        </w:rPr>
      </w:pPr>
      <w:r w:rsidRPr="00224DDC">
        <w:rPr>
          <w:rFonts w:cstheme="minorHAnsi"/>
          <w:b/>
          <w:bCs/>
          <w:color w:val="4472C4" w:themeColor="accent1"/>
          <w:sz w:val="24"/>
          <w:szCs w:val="24"/>
        </w:rPr>
        <w:t>Response</w:t>
      </w:r>
      <w:r w:rsidRPr="00224DDC">
        <w:rPr>
          <w:rFonts w:cstheme="minorHAnsi"/>
          <w:color w:val="4472C4" w:themeColor="accent1"/>
          <w:sz w:val="24"/>
          <w:szCs w:val="24"/>
        </w:rPr>
        <w:t xml:space="preserve">: </w:t>
      </w:r>
      <w:r w:rsidR="00781C91" w:rsidRPr="00224DDC">
        <w:rPr>
          <w:rFonts w:cstheme="minorHAnsi"/>
          <w:color w:val="4472C4" w:themeColor="accent1"/>
          <w:sz w:val="24"/>
          <w:szCs w:val="24"/>
        </w:rPr>
        <w:t>The current wait time/backlog</w:t>
      </w:r>
      <w:r w:rsidR="00197FEA" w:rsidRPr="00224DDC">
        <w:rPr>
          <w:rFonts w:cstheme="minorHAnsi"/>
          <w:color w:val="4472C4" w:themeColor="accent1"/>
          <w:sz w:val="24"/>
          <w:szCs w:val="24"/>
        </w:rPr>
        <w:t xml:space="preserve"> is</w:t>
      </w:r>
      <w:r w:rsidR="00DE6CE6" w:rsidRPr="00224DDC">
        <w:rPr>
          <w:rFonts w:cstheme="minorHAnsi"/>
          <w:color w:val="4472C4" w:themeColor="accent1"/>
          <w:sz w:val="24"/>
          <w:szCs w:val="24"/>
        </w:rPr>
        <w:t xml:space="preserve"> </w:t>
      </w:r>
      <w:r w:rsidR="002674CB" w:rsidRPr="002674CB">
        <w:rPr>
          <w:rFonts w:cstheme="minorHAnsi"/>
          <w:color w:val="4472C4" w:themeColor="accent1"/>
          <w:sz w:val="24"/>
          <w:szCs w:val="24"/>
        </w:rPr>
        <w:t>Newton Wellesley Orthopedic Associates</w:t>
      </w:r>
      <w:r w:rsidR="002674CB" w:rsidRPr="002674CB">
        <w:rPr>
          <w:rFonts w:cstheme="minorHAnsi"/>
          <w:color w:val="4472C4" w:themeColor="accent1"/>
          <w:sz w:val="24"/>
          <w:szCs w:val="24"/>
        </w:rPr>
        <w:t xml:space="preserve"> </w:t>
      </w:r>
      <w:r w:rsidR="002674CB">
        <w:rPr>
          <w:rFonts w:cstheme="minorHAnsi"/>
          <w:color w:val="4472C4" w:themeColor="accent1"/>
          <w:sz w:val="24"/>
          <w:szCs w:val="24"/>
        </w:rPr>
        <w:t>(</w:t>
      </w:r>
      <w:r w:rsidR="00DE6CE6" w:rsidRPr="00224DDC">
        <w:rPr>
          <w:rFonts w:cstheme="minorHAnsi"/>
          <w:color w:val="4472C4" w:themeColor="accent1"/>
          <w:sz w:val="24"/>
          <w:szCs w:val="24"/>
        </w:rPr>
        <w:t>NWOA</w:t>
      </w:r>
      <w:r w:rsidR="002674CB">
        <w:rPr>
          <w:rFonts w:cstheme="minorHAnsi"/>
          <w:color w:val="4472C4" w:themeColor="accent1"/>
          <w:sz w:val="24"/>
          <w:szCs w:val="24"/>
        </w:rPr>
        <w:t>)</w:t>
      </w:r>
      <w:r w:rsidR="00DE6CE6" w:rsidRPr="00224DDC">
        <w:rPr>
          <w:rFonts w:cstheme="minorHAnsi"/>
          <w:color w:val="4472C4" w:themeColor="accent1"/>
          <w:sz w:val="24"/>
          <w:szCs w:val="24"/>
        </w:rPr>
        <w:t xml:space="preserve"> is 20 days for contrast and 2 days for non-contrast. The</w:t>
      </w:r>
      <w:r w:rsidR="00F46E4E" w:rsidRPr="00224DDC">
        <w:rPr>
          <w:rFonts w:cstheme="minorHAnsi"/>
          <w:color w:val="4472C4" w:themeColor="accent1"/>
          <w:sz w:val="24"/>
          <w:szCs w:val="24"/>
        </w:rPr>
        <w:t xml:space="preserve"> anticipated </w:t>
      </w:r>
      <w:proofErr w:type="gramStart"/>
      <w:r w:rsidR="00F46E4E" w:rsidRPr="00224DDC">
        <w:rPr>
          <w:rFonts w:cstheme="minorHAnsi"/>
          <w:color w:val="4472C4" w:themeColor="accent1"/>
          <w:sz w:val="24"/>
          <w:szCs w:val="24"/>
        </w:rPr>
        <w:t>wait</w:t>
      </w:r>
      <w:proofErr w:type="gramEnd"/>
      <w:r w:rsidR="00F46E4E" w:rsidRPr="00224DDC">
        <w:rPr>
          <w:rFonts w:cstheme="minorHAnsi"/>
          <w:color w:val="4472C4" w:themeColor="accent1"/>
          <w:sz w:val="24"/>
          <w:szCs w:val="24"/>
        </w:rPr>
        <w:t xml:space="preserve"> time for the</w:t>
      </w:r>
      <w:r w:rsidR="00DE6CE6" w:rsidRPr="00224DDC">
        <w:rPr>
          <w:rFonts w:cstheme="minorHAnsi"/>
          <w:color w:val="4472C4" w:themeColor="accent1"/>
          <w:sz w:val="24"/>
          <w:szCs w:val="24"/>
        </w:rPr>
        <w:t xml:space="preserve"> new scanner </w:t>
      </w:r>
      <w:r w:rsidR="00F46E4E" w:rsidRPr="00224DDC">
        <w:rPr>
          <w:rFonts w:cstheme="minorHAnsi"/>
          <w:color w:val="4472C4" w:themeColor="accent1"/>
          <w:sz w:val="24"/>
          <w:szCs w:val="24"/>
        </w:rPr>
        <w:t>will</w:t>
      </w:r>
      <w:r w:rsidR="00DE6CE6" w:rsidRPr="00224DDC">
        <w:rPr>
          <w:rFonts w:cstheme="minorHAnsi"/>
          <w:color w:val="4472C4" w:themeColor="accent1"/>
          <w:sz w:val="24"/>
          <w:szCs w:val="24"/>
        </w:rPr>
        <w:t xml:space="preserve"> be 2 days for contrast and non-contrast exams. </w:t>
      </w:r>
    </w:p>
    <w:p w14:paraId="33433AE6" w14:textId="77777777" w:rsidR="00794FA1" w:rsidRPr="00224DDC" w:rsidRDefault="00794FA1" w:rsidP="00794FA1">
      <w:pPr>
        <w:pStyle w:val="ListParagraph"/>
        <w:rPr>
          <w:rFonts w:cstheme="minorHAnsi"/>
          <w:sz w:val="24"/>
          <w:szCs w:val="24"/>
        </w:rPr>
      </w:pPr>
    </w:p>
    <w:p w14:paraId="7E28015E" w14:textId="0206279F" w:rsidR="00F96688" w:rsidRPr="00224DDC" w:rsidRDefault="00CF009A" w:rsidP="00BC7569">
      <w:pPr>
        <w:pStyle w:val="Heading2"/>
        <w:rPr>
          <w:sz w:val="24"/>
          <w:szCs w:val="24"/>
        </w:rPr>
      </w:pPr>
      <w:r w:rsidRPr="00224DDC">
        <w:rPr>
          <w:sz w:val="24"/>
          <w:szCs w:val="24"/>
        </w:rPr>
        <w:t>If NWOA</w:t>
      </w:r>
      <w:r w:rsidR="00794FA1" w:rsidRPr="00224DDC">
        <w:rPr>
          <w:sz w:val="24"/>
          <w:szCs w:val="24"/>
        </w:rPr>
        <w:t>’s</w:t>
      </w:r>
      <w:r w:rsidRPr="00224DDC">
        <w:rPr>
          <w:sz w:val="24"/>
          <w:szCs w:val="24"/>
        </w:rPr>
        <w:t xml:space="preserve"> MRI </w:t>
      </w:r>
      <w:r w:rsidR="00794FA1" w:rsidRPr="00224DDC">
        <w:rPr>
          <w:sz w:val="24"/>
          <w:szCs w:val="24"/>
        </w:rPr>
        <w:t>services are</w:t>
      </w:r>
      <w:r w:rsidRPr="00224DDC">
        <w:rPr>
          <w:sz w:val="24"/>
          <w:szCs w:val="24"/>
        </w:rPr>
        <w:t xml:space="preserve"> not replace</w:t>
      </w:r>
      <w:r w:rsidR="00794FA1" w:rsidRPr="00224DDC">
        <w:rPr>
          <w:sz w:val="24"/>
          <w:szCs w:val="24"/>
        </w:rPr>
        <w:t>d</w:t>
      </w:r>
      <w:r w:rsidRPr="00224DDC">
        <w:rPr>
          <w:sz w:val="24"/>
          <w:szCs w:val="24"/>
        </w:rPr>
        <w:t>, what are the next closet options for MRI</w:t>
      </w:r>
      <w:r w:rsidR="00472972" w:rsidRPr="00224DDC">
        <w:rPr>
          <w:sz w:val="24"/>
          <w:szCs w:val="24"/>
        </w:rPr>
        <w:t xml:space="preserve"> services</w:t>
      </w:r>
      <w:r w:rsidRPr="00224DDC">
        <w:rPr>
          <w:sz w:val="24"/>
          <w:szCs w:val="24"/>
        </w:rPr>
        <w:t xml:space="preserve"> for the Patient Panel. </w:t>
      </w:r>
    </w:p>
    <w:p w14:paraId="5F870D71" w14:textId="36162EFE" w:rsidR="00B77D05" w:rsidRPr="00224DDC" w:rsidRDefault="00F96688" w:rsidP="00F96688">
      <w:pPr>
        <w:pStyle w:val="ListParagraph"/>
        <w:rPr>
          <w:rFonts w:cstheme="minorHAnsi"/>
          <w:color w:val="4472C4" w:themeColor="accent1"/>
          <w:sz w:val="24"/>
          <w:szCs w:val="24"/>
        </w:rPr>
      </w:pPr>
      <w:r w:rsidRPr="00224DDC">
        <w:rPr>
          <w:rFonts w:cstheme="minorHAnsi"/>
          <w:b/>
          <w:bCs/>
          <w:color w:val="4472C4" w:themeColor="accent1"/>
          <w:sz w:val="24"/>
          <w:szCs w:val="24"/>
        </w:rPr>
        <w:t>Response</w:t>
      </w:r>
      <w:r w:rsidRPr="00224DDC">
        <w:rPr>
          <w:rFonts w:cstheme="minorHAnsi"/>
          <w:color w:val="4472C4" w:themeColor="accent1"/>
          <w:sz w:val="24"/>
          <w:szCs w:val="24"/>
        </w:rPr>
        <w:t>: The next closest option</w:t>
      </w:r>
      <w:r w:rsidR="005A5AC9" w:rsidRPr="00224DDC">
        <w:rPr>
          <w:rFonts w:cstheme="minorHAnsi"/>
          <w:color w:val="4472C4" w:themeColor="accent1"/>
          <w:sz w:val="24"/>
          <w:szCs w:val="24"/>
        </w:rPr>
        <w:t>s</w:t>
      </w:r>
      <w:r w:rsidRPr="00224DDC">
        <w:rPr>
          <w:rFonts w:cstheme="minorHAnsi"/>
          <w:color w:val="4472C4" w:themeColor="accent1"/>
          <w:sz w:val="24"/>
          <w:szCs w:val="24"/>
        </w:rPr>
        <w:t xml:space="preserve"> for MRI services for the Patient Panel </w:t>
      </w:r>
      <w:r w:rsidR="005A5AC9" w:rsidRPr="00224DDC">
        <w:rPr>
          <w:rFonts w:cstheme="minorHAnsi"/>
          <w:color w:val="4472C4" w:themeColor="accent1"/>
          <w:sz w:val="24"/>
          <w:szCs w:val="24"/>
        </w:rPr>
        <w:t>are</w:t>
      </w:r>
      <w:r w:rsidR="00B77D05" w:rsidRPr="00224DDC">
        <w:rPr>
          <w:rFonts w:cstheme="minorHAnsi"/>
          <w:color w:val="4472C4" w:themeColor="accent1"/>
          <w:sz w:val="24"/>
          <w:szCs w:val="24"/>
        </w:rPr>
        <w:t>:</w:t>
      </w:r>
    </w:p>
    <w:p w14:paraId="288CD38A" w14:textId="77777777" w:rsidR="00B77D05" w:rsidRPr="00224DDC" w:rsidRDefault="00F96688" w:rsidP="00F96688">
      <w:pPr>
        <w:pStyle w:val="ListParagraph"/>
        <w:rPr>
          <w:rFonts w:cstheme="minorHAnsi"/>
          <w:color w:val="4472C4" w:themeColor="accent1"/>
          <w:sz w:val="24"/>
          <w:szCs w:val="24"/>
        </w:rPr>
      </w:pPr>
      <w:r w:rsidRPr="00224DDC">
        <w:rPr>
          <w:rFonts w:cstheme="minorHAnsi"/>
          <w:color w:val="4472C4" w:themeColor="accent1"/>
          <w:sz w:val="24"/>
          <w:szCs w:val="24"/>
        </w:rPr>
        <w:t xml:space="preserve"> </w:t>
      </w:r>
    </w:p>
    <w:p w14:paraId="123D13CD" w14:textId="004D178B" w:rsidR="00B77D05" w:rsidRPr="00190CD0" w:rsidRDefault="00F96688" w:rsidP="00F96688">
      <w:pPr>
        <w:pStyle w:val="ListParagraph"/>
        <w:rPr>
          <w:rFonts w:cstheme="minorHAnsi"/>
          <w:color w:val="4472C4" w:themeColor="accent1"/>
          <w:sz w:val="24"/>
          <w:szCs w:val="24"/>
        </w:rPr>
      </w:pPr>
      <w:r w:rsidRPr="00190CD0">
        <w:rPr>
          <w:rFonts w:cstheme="minorHAnsi"/>
          <w:color w:val="4472C4" w:themeColor="accent1"/>
          <w:sz w:val="24"/>
          <w:szCs w:val="24"/>
        </w:rPr>
        <w:t>Department of Radiology, Newton-Wellesley Hospital</w:t>
      </w:r>
    </w:p>
    <w:p w14:paraId="7F0BF84C" w14:textId="31268504" w:rsidR="00B77D05" w:rsidRPr="00224DDC" w:rsidRDefault="00F96688" w:rsidP="00B77D05">
      <w:pPr>
        <w:pStyle w:val="ListParagraph"/>
        <w:rPr>
          <w:rFonts w:cstheme="minorHAnsi"/>
          <w:color w:val="4472C4" w:themeColor="accent1"/>
          <w:sz w:val="24"/>
          <w:szCs w:val="24"/>
        </w:rPr>
      </w:pPr>
      <w:r w:rsidRPr="00224DDC">
        <w:rPr>
          <w:rFonts w:cstheme="minorHAnsi"/>
          <w:color w:val="4472C4" w:themeColor="accent1"/>
          <w:sz w:val="24"/>
          <w:szCs w:val="24"/>
        </w:rPr>
        <w:t>2014 Washington Street Newton, MA 02462</w:t>
      </w:r>
    </w:p>
    <w:p w14:paraId="78BB038F" w14:textId="68D350A6" w:rsidR="00EB62E8" w:rsidRPr="00224DDC" w:rsidRDefault="00EB62E8" w:rsidP="00B77D05">
      <w:pPr>
        <w:pStyle w:val="ListParagraph"/>
        <w:rPr>
          <w:rFonts w:cstheme="minorHAnsi"/>
          <w:color w:val="4472C4" w:themeColor="accent1"/>
          <w:sz w:val="24"/>
          <w:szCs w:val="24"/>
        </w:rPr>
      </w:pPr>
      <w:r w:rsidRPr="00224DDC">
        <w:rPr>
          <w:rFonts w:cstheme="minorHAnsi"/>
          <w:color w:val="4472C4" w:themeColor="accent1"/>
          <w:sz w:val="24"/>
          <w:szCs w:val="24"/>
        </w:rPr>
        <w:t>1.1 miles</w:t>
      </w:r>
    </w:p>
    <w:p w14:paraId="58969C21" w14:textId="77777777" w:rsidR="00B77D05" w:rsidRPr="00224DDC" w:rsidRDefault="00B77D05" w:rsidP="00F96688">
      <w:pPr>
        <w:pStyle w:val="ListParagraph"/>
        <w:rPr>
          <w:rFonts w:cstheme="minorHAnsi"/>
          <w:color w:val="4472C4" w:themeColor="accent1"/>
          <w:sz w:val="24"/>
          <w:szCs w:val="24"/>
        </w:rPr>
      </w:pPr>
    </w:p>
    <w:p w14:paraId="31E9B8DB" w14:textId="64C169CD" w:rsidR="00B77D05" w:rsidRPr="00190CD0" w:rsidRDefault="00B77D05" w:rsidP="00F96688">
      <w:pPr>
        <w:pStyle w:val="ListParagraph"/>
        <w:rPr>
          <w:rFonts w:cstheme="minorHAnsi"/>
          <w:color w:val="4472C4" w:themeColor="accent1"/>
          <w:sz w:val="24"/>
          <w:szCs w:val="24"/>
        </w:rPr>
      </w:pPr>
      <w:r w:rsidRPr="00190CD0">
        <w:rPr>
          <w:rFonts w:cstheme="minorHAnsi"/>
          <w:color w:val="4472C4" w:themeColor="accent1"/>
          <w:sz w:val="24"/>
          <w:szCs w:val="24"/>
        </w:rPr>
        <w:t>Boston Breast Diagnostic Center</w:t>
      </w:r>
    </w:p>
    <w:p w14:paraId="381AD2B9" w14:textId="250316A2" w:rsidR="00B77D05" w:rsidRPr="00224DDC" w:rsidRDefault="00B77D05" w:rsidP="00F96688">
      <w:pPr>
        <w:pStyle w:val="ListParagraph"/>
        <w:rPr>
          <w:rFonts w:cstheme="minorHAnsi"/>
          <w:color w:val="4472C4" w:themeColor="accent1"/>
          <w:sz w:val="24"/>
          <w:szCs w:val="24"/>
        </w:rPr>
      </w:pPr>
      <w:r w:rsidRPr="00224DDC">
        <w:rPr>
          <w:rFonts w:cstheme="minorHAnsi"/>
          <w:color w:val="4472C4" w:themeColor="accent1"/>
          <w:sz w:val="24"/>
          <w:szCs w:val="24"/>
        </w:rPr>
        <w:t>165 Worcester Street</w:t>
      </w:r>
      <w:r w:rsidRPr="00224DDC">
        <w:rPr>
          <w:rFonts w:cstheme="minorHAnsi"/>
          <w:color w:val="4472C4" w:themeColor="accent1"/>
          <w:sz w:val="24"/>
          <w:szCs w:val="24"/>
        </w:rPr>
        <w:br/>
        <w:t>Wellesley Hills, MA 02481</w:t>
      </w:r>
    </w:p>
    <w:p w14:paraId="4102A404" w14:textId="1107CC6C" w:rsidR="00EB62E8" w:rsidRPr="00224DDC" w:rsidRDefault="00EB62E8" w:rsidP="00F96688">
      <w:pPr>
        <w:pStyle w:val="ListParagraph"/>
        <w:rPr>
          <w:rFonts w:cstheme="minorHAnsi"/>
          <w:color w:val="4472C4" w:themeColor="accent1"/>
          <w:sz w:val="24"/>
          <w:szCs w:val="24"/>
        </w:rPr>
      </w:pPr>
      <w:r w:rsidRPr="00224DDC">
        <w:rPr>
          <w:rFonts w:cstheme="minorHAnsi"/>
          <w:color w:val="4472C4" w:themeColor="accent1"/>
          <w:sz w:val="24"/>
          <w:szCs w:val="24"/>
        </w:rPr>
        <w:t>2.1 miles</w:t>
      </w:r>
    </w:p>
    <w:p w14:paraId="2C1E153A" w14:textId="77777777" w:rsidR="00B77D05" w:rsidRPr="00224DDC" w:rsidRDefault="00B77D05" w:rsidP="00F96688">
      <w:pPr>
        <w:pStyle w:val="ListParagraph"/>
        <w:rPr>
          <w:rFonts w:cstheme="minorHAnsi"/>
          <w:color w:val="4472C4" w:themeColor="accent1"/>
          <w:sz w:val="24"/>
          <w:szCs w:val="24"/>
        </w:rPr>
      </w:pPr>
    </w:p>
    <w:p w14:paraId="54807A63" w14:textId="4C73277C" w:rsidR="00B77D05" w:rsidRPr="00190CD0" w:rsidRDefault="00B77D05" w:rsidP="00B77D05">
      <w:pPr>
        <w:pStyle w:val="ListParagraph"/>
        <w:rPr>
          <w:rFonts w:cstheme="minorHAnsi"/>
          <w:color w:val="4472C4" w:themeColor="accent1"/>
          <w:sz w:val="24"/>
          <w:szCs w:val="24"/>
        </w:rPr>
      </w:pPr>
      <w:r w:rsidRPr="00190CD0">
        <w:rPr>
          <w:rFonts w:cstheme="minorHAnsi"/>
          <w:color w:val="4472C4" w:themeColor="accent1"/>
          <w:sz w:val="24"/>
          <w:szCs w:val="24"/>
        </w:rPr>
        <w:t>Shields MRI of Framingham</w:t>
      </w:r>
    </w:p>
    <w:p w14:paraId="5FE417D5" w14:textId="77777777" w:rsidR="00B77D05" w:rsidRPr="00224DDC" w:rsidRDefault="00B77D05" w:rsidP="00B77D05">
      <w:pPr>
        <w:pStyle w:val="ListParagraph"/>
        <w:rPr>
          <w:rFonts w:cstheme="minorHAnsi"/>
          <w:color w:val="4472C4" w:themeColor="accent1"/>
          <w:sz w:val="24"/>
          <w:szCs w:val="24"/>
        </w:rPr>
      </w:pPr>
      <w:r w:rsidRPr="00224DDC">
        <w:rPr>
          <w:rFonts w:cstheme="minorHAnsi"/>
          <w:color w:val="4472C4" w:themeColor="accent1"/>
          <w:sz w:val="24"/>
          <w:szCs w:val="24"/>
        </w:rPr>
        <w:t>14 Cochituate Road, Framingham, 01701-7915</w:t>
      </w:r>
    </w:p>
    <w:p w14:paraId="4B8E711B" w14:textId="049BD25F" w:rsidR="00EB62E8" w:rsidRPr="00224DDC" w:rsidRDefault="00EB62E8" w:rsidP="00B77D05">
      <w:pPr>
        <w:pStyle w:val="ListParagraph"/>
        <w:rPr>
          <w:rFonts w:cstheme="minorHAnsi"/>
          <w:color w:val="4472C4" w:themeColor="accent1"/>
          <w:sz w:val="24"/>
          <w:szCs w:val="24"/>
        </w:rPr>
      </w:pPr>
      <w:r w:rsidRPr="00224DDC">
        <w:rPr>
          <w:rFonts w:cstheme="minorHAnsi"/>
          <w:color w:val="4472C4" w:themeColor="accent1"/>
          <w:sz w:val="24"/>
          <w:szCs w:val="24"/>
        </w:rPr>
        <w:t>8.4 miles</w:t>
      </w:r>
    </w:p>
    <w:p w14:paraId="61CAF9A3" w14:textId="77777777" w:rsidR="00F81B29" w:rsidRPr="00224DDC" w:rsidRDefault="00F81B29" w:rsidP="00F81B29">
      <w:pPr>
        <w:pStyle w:val="ListParagraph"/>
        <w:rPr>
          <w:rFonts w:cstheme="minorHAnsi"/>
          <w:sz w:val="24"/>
          <w:szCs w:val="24"/>
        </w:rPr>
      </w:pPr>
    </w:p>
    <w:p w14:paraId="4B283D78" w14:textId="7AC6F65F" w:rsidR="00F81B29" w:rsidRPr="00224DDC" w:rsidRDefault="00F81B29" w:rsidP="00BC7569">
      <w:pPr>
        <w:pStyle w:val="Heading2"/>
        <w:rPr>
          <w:sz w:val="24"/>
          <w:szCs w:val="24"/>
        </w:rPr>
      </w:pPr>
      <w:r w:rsidRPr="00224DDC">
        <w:rPr>
          <w:sz w:val="24"/>
          <w:szCs w:val="24"/>
        </w:rPr>
        <w:t xml:space="preserve">Responses to DoN Questions 1 states, the scan capacity for the current 1.5T MRI was 8,218 annually in </w:t>
      </w:r>
      <w:r w:rsidR="005A0AFC">
        <w:rPr>
          <w:sz w:val="24"/>
          <w:szCs w:val="24"/>
        </w:rPr>
        <w:t>fiscal year (</w:t>
      </w:r>
      <w:r w:rsidRPr="00224DDC">
        <w:rPr>
          <w:sz w:val="24"/>
          <w:szCs w:val="24"/>
        </w:rPr>
        <w:t>FY</w:t>
      </w:r>
      <w:r w:rsidR="005A0AFC">
        <w:rPr>
          <w:sz w:val="24"/>
          <w:szCs w:val="24"/>
        </w:rPr>
        <w:t xml:space="preserve">) </w:t>
      </w:r>
      <w:r w:rsidRPr="00224DDC">
        <w:rPr>
          <w:sz w:val="24"/>
          <w:szCs w:val="24"/>
        </w:rPr>
        <w:t xml:space="preserve">25 and the scan capacity for the proposed 3T MRI machine is 11,648 scans. </w:t>
      </w:r>
    </w:p>
    <w:p w14:paraId="3829013D" w14:textId="3919DE4B" w:rsidR="00F81B29" w:rsidRPr="00224DDC" w:rsidRDefault="000B1DA3" w:rsidP="00C717FB">
      <w:pPr>
        <w:pStyle w:val="ListParagraph"/>
        <w:numPr>
          <w:ilvl w:val="1"/>
          <w:numId w:val="34"/>
        </w:numPr>
        <w:spacing w:after="0"/>
        <w:rPr>
          <w:rFonts w:cstheme="minorHAnsi"/>
          <w:sz w:val="24"/>
          <w:szCs w:val="24"/>
        </w:rPr>
      </w:pPr>
      <w:r w:rsidRPr="00224DDC">
        <w:rPr>
          <w:rFonts w:cstheme="minorHAnsi"/>
          <w:sz w:val="24"/>
          <w:szCs w:val="24"/>
        </w:rPr>
        <w:t>Where will the additional scan volume come from?</w:t>
      </w:r>
    </w:p>
    <w:p w14:paraId="132B6A3A" w14:textId="02A19DAB" w:rsidR="00C717FB" w:rsidRPr="00224DDC" w:rsidRDefault="00C717FB" w:rsidP="00C717FB">
      <w:pPr>
        <w:ind w:left="1080"/>
        <w:rPr>
          <w:rFonts w:cstheme="minorHAnsi"/>
          <w:color w:val="4472C4" w:themeColor="accent1"/>
          <w:sz w:val="24"/>
          <w:szCs w:val="24"/>
        </w:rPr>
      </w:pPr>
      <w:r w:rsidRPr="00224DDC">
        <w:rPr>
          <w:rFonts w:cstheme="minorHAnsi"/>
          <w:b/>
          <w:bCs/>
          <w:color w:val="4472C4" w:themeColor="accent1"/>
          <w:sz w:val="24"/>
          <w:szCs w:val="24"/>
        </w:rPr>
        <w:t>Response</w:t>
      </w:r>
      <w:r w:rsidRPr="00224DDC">
        <w:rPr>
          <w:rFonts w:cstheme="minorHAnsi"/>
          <w:color w:val="4472C4" w:themeColor="accent1"/>
          <w:sz w:val="24"/>
          <w:szCs w:val="24"/>
        </w:rPr>
        <w:t xml:space="preserve">: MRI </w:t>
      </w:r>
      <w:r w:rsidR="00E24A61" w:rsidRPr="00224DDC">
        <w:rPr>
          <w:rFonts w:cstheme="minorHAnsi"/>
          <w:color w:val="4472C4" w:themeColor="accent1"/>
          <w:sz w:val="24"/>
          <w:szCs w:val="24"/>
        </w:rPr>
        <w:t>unit</w:t>
      </w:r>
      <w:r w:rsidRPr="00224DDC">
        <w:rPr>
          <w:rFonts w:cstheme="minorHAnsi"/>
          <w:color w:val="4472C4" w:themeColor="accent1"/>
          <w:sz w:val="24"/>
          <w:szCs w:val="24"/>
        </w:rPr>
        <w:t xml:space="preserve"> scan capacity and forecasted </w:t>
      </w:r>
      <w:r w:rsidR="00E24A61" w:rsidRPr="00224DDC">
        <w:rPr>
          <w:rFonts w:cstheme="minorHAnsi"/>
          <w:color w:val="4472C4" w:themeColor="accent1"/>
          <w:sz w:val="24"/>
          <w:szCs w:val="24"/>
        </w:rPr>
        <w:t>scan volume</w:t>
      </w:r>
      <w:r w:rsidRPr="00224DDC">
        <w:rPr>
          <w:rFonts w:cstheme="minorHAnsi"/>
          <w:color w:val="4472C4" w:themeColor="accent1"/>
          <w:sz w:val="24"/>
          <w:szCs w:val="24"/>
        </w:rPr>
        <w:t xml:space="preserve"> are not the same.  An MRI</w:t>
      </w:r>
      <w:r w:rsidR="00E24A61" w:rsidRPr="00224DDC">
        <w:rPr>
          <w:rFonts w:cstheme="minorHAnsi"/>
          <w:color w:val="4472C4" w:themeColor="accent1"/>
          <w:sz w:val="24"/>
          <w:szCs w:val="24"/>
        </w:rPr>
        <w:t xml:space="preserve"> unit</w:t>
      </w:r>
      <w:r w:rsidRPr="00224DDC">
        <w:rPr>
          <w:rFonts w:cstheme="minorHAnsi"/>
          <w:color w:val="4472C4" w:themeColor="accent1"/>
          <w:sz w:val="24"/>
          <w:szCs w:val="24"/>
        </w:rPr>
        <w:t xml:space="preserve">'s scan capacity refers to how many patients it can serve efficiently, which depends on scan speed, workflow and infrastructure needs.  The Applicant included a </w:t>
      </w:r>
      <w:r w:rsidR="00F46E4E" w:rsidRPr="00224DDC">
        <w:rPr>
          <w:rFonts w:cstheme="minorHAnsi"/>
          <w:color w:val="4472C4" w:themeColor="accent1"/>
          <w:sz w:val="24"/>
          <w:szCs w:val="24"/>
        </w:rPr>
        <w:t>five-year</w:t>
      </w:r>
      <w:r w:rsidRPr="00224DDC">
        <w:rPr>
          <w:rFonts w:cstheme="minorHAnsi"/>
          <w:color w:val="4472C4" w:themeColor="accent1"/>
          <w:sz w:val="24"/>
          <w:szCs w:val="24"/>
        </w:rPr>
        <w:t xml:space="preserve"> forecast for the </w:t>
      </w:r>
      <w:r w:rsidR="00E24A61" w:rsidRPr="00224DDC">
        <w:rPr>
          <w:rFonts w:cstheme="minorHAnsi"/>
          <w:color w:val="4472C4" w:themeColor="accent1"/>
          <w:sz w:val="24"/>
          <w:szCs w:val="24"/>
        </w:rPr>
        <w:t xml:space="preserve">Proposed </w:t>
      </w:r>
      <w:r w:rsidRPr="00224DDC">
        <w:rPr>
          <w:rFonts w:cstheme="minorHAnsi"/>
          <w:color w:val="4472C4" w:themeColor="accent1"/>
          <w:sz w:val="24"/>
          <w:szCs w:val="24"/>
        </w:rPr>
        <w:t>Project on page 6 of the DoN Narrative as well as factors driving need and growth for MRI scans in the Applicant's PSA</w:t>
      </w:r>
      <w:r w:rsidR="00E24A61" w:rsidRPr="00224DDC">
        <w:rPr>
          <w:rFonts w:cstheme="minorHAnsi"/>
          <w:color w:val="4472C4" w:themeColor="accent1"/>
          <w:sz w:val="24"/>
          <w:szCs w:val="24"/>
        </w:rPr>
        <w:t xml:space="preserve"> (pages 6-8)</w:t>
      </w:r>
      <w:r w:rsidRPr="00224DDC">
        <w:rPr>
          <w:rFonts w:cstheme="minorHAnsi"/>
          <w:color w:val="4472C4" w:themeColor="accent1"/>
          <w:sz w:val="24"/>
          <w:szCs w:val="24"/>
        </w:rPr>
        <w:t>.</w:t>
      </w:r>
    </w:p>
    <w:sectPr w:rsidR="00C717FB" w:rsidRPr="00224DDC" w:rsidSect="00C04577">
      <w:headerReference w:type="even" r:id="rId9"/>
      <w:headerReference w:type="default" r:id="rId10"/>
      <w:footerReference w:type="defaul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84A11" w14:textId="77777777" w:rsidR="00FF4F4E" w:rsidRDefault="00FF4F4E" w:rsidP="00E45D1C">
      <w:pPr>
        <w:spacing w:after="0" w:line="240" w:lineRule="auto"/>
      </w:pPr>
      <w:r>
        <w:separator/>
      </w:r>
    </w:p>
  </w:endnote>
  <w:endnote w:type="continuationSeparator" w:id="0">
    <w:p w14:paraId="2AE3D9A6" w14:textId="77777777" w:rsidR="00FF4F4E" w:rsidRDefault="00FF4F4E" w:rsidP="00E45D1C">
      <w:pPr>
        <w:spacing w:after="0" w:line="240" w:lineRule="auto"/>
      </w:pPr>
      <w:r>
        <w:continuationSeparator/>
      </w:r>
    </w:p>
  </w:endnote>
  <w:endnote w:type="continuationNotice" w:id="1">
    <w:p w14:paraId="5B805B7E" w14:textId="77777777" w:rsidR="00FF4F4E" w:rsidRDefault="00FF4F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464395"/>
      <w:docPartObj>
        <w:docPartGallery w:val="Page Numbers (Bottom of Page)"/>
        <w:docPartUnique/>
      </w:docPartObj>
    </w:sdtPr>
    <w:sdtEndPr>
      <w:rPr>
        <w:noProof/>
      </w:rPr>
    </w:sdtEndPr>
    <w:sdtContent>
      <w:p w14:paraId="38584798" w14:textId="56108B0F" w:rsidR="005E5080" w:rsidRDefault="005E5080" w:rsidP="00BC75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D0400" w14:textId="77777777" w:rsidR="00FF4F4E" w:rsidRDefault="00FF4F4E" w:rsidP="00E45D1C">
      <w:pPr>
        <w:spacing w:after="0" w:line="240" w:lineRule="auto"/>
      </w:pPr>
      <w:r>
        <w:separator/>
      </w:r>
    </w:p>
  </w:footnote>
  <w:footnote w:type="continuationSeparator" w:id="0">
    <w:p w14:paraId="4E975491" w14:textId="77777777" w:rsidR="00FF4F4E" w:rsidRDefault="00FF4F4E" w:rsidP="00E45D1C">
      <w:pPr>
        <w:spacing w:after="0" w:line="240" w:lineRule="auto"/>
      </w:pPr>
      <w:r>
        <w:continuationSeparator/>
      </w:r>
    </w:p>
  </w:footnote>
  <w:footnote w:type="continuationNotice" w:id="1">
    <w:p w14:paraId="347A1ABC" w14:textId="77777777" w:rsidR="00FF4F4E" w:rsidRDefault="00FF4F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4985" w14:textId="6DF7154F" w:rsidR="00101DAD" w:rsidRDefault="00EA1A8F">
    <w:pPr>
      <w:pStyle w:val="Header"/>
    </w:pPr>
    <w:r>
      <w:rPr>
        <w:noProof/>
      </w:rPr>
      <mc:AlternateContent>
        <mc:Choice Requires="wps">
          <w:drawing>
            <wp:anchor distT="0" distB="0" distL="114300" distR="114300" simplePos="0" relativeHeight="251657728" behindDoc="1" locked="0" layoutInCell="0" allowOverlap="1" wp14:anchorId="0C21E83A" wp14:editId="754833C5">
              <wp:simplePos x="0" y="0"/>
              <wp:positionH relativeFrom="margin">
                <wp:align>center</wp:align>
              </wp:positionH>
              <wp:positionV relativeFrom="margin">
                <wp:align>center</wp:align>
              </wp:positionV>
              <wp:extent cx="5237480" cy="3142615"/>
              <wp:effectExtent l="0" t="1143000" r="0" b="657860"/>
              <wp:wrapNone/>
              <wp:docPr id="102762143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DE4CB5" w14:textId="77777777" w:rsidR="00EA1A8F" w:rsidRDefault="00EA1A8F" w:rsidP="00EA1A8F">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21E83A" id="_x0000_t202" coordsize="21600,21600" o:spt="202" path="m,l,21600r21600,l21600,xe">
              <v:stroke joinstyle="miter"/>
              <v:path gradientshapeok="t" o:connecttype="rect"/>
            </v:shapetype>
            <v:shape id="WordArt 1" o:spid="_x0000_s1026"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FDE4CB5" w14:textId="77777777" w:rsidR="00EA1A8F" w:rsidRDefault="00EA1A8F" w:rsidP="00EA1A8F">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A975" w14:textId="43BA9C54" w:rsidR="00ED1D5D" w:rsidRDefault="0066387F" w:rsidP="00B371F2">
    <w:pPr>
      <w:pStyle w:val="Header"/>
      <w:jc w:val="center"/>
      <w:rPr>
        <w:b/>
        <w:bCs/>
        <w:sz w:val="28"/>
        <w:szCs w:val="28"/>
      </w:rPr>
    </w:pPr>
    <w:r>
      <w:rPr>
        <w:b/>
        <w:bCs/>
        <w:sz w:val="28"/>
        <w:szCs w:val="28"/>
      </w:rPr>
      <w:t xml:space="preserve">Shields </w:t>
    </w:r>
    <w:r w:rsidR="000A4F03">
      <w:rPr>
        <w:b/>
        <w:bCs/>
        <w:sz w:val="28"/>
        <w:szCs w:val="28"/>
      </w:rPr>
      <w:t xml:space="preserve">Health </w:t>
    </w:r>
    <w:r>
      <w:rPr>
        <w:b/>
        <w:bCs/>
        <w:sz w:val="28"/>
        <w:szCs w:val="28"/>
      </w:rPr>
      <w:t>Imaging at Newton,</w:t>
    </w:r>
    <w:r w:rsidR="00760378">
      <w:rPr>
        <w:b/>
        <w:bCs/>
        <w:sz w:val="28"/>
        <w:szCs w:val="28"/>
      </w:rPr>
      <w:t xml:space="preserve"> LLC</w:t>
    </w:r>
  </w:p>
  <w:p w14:paraId="49E1965E" w14:textId="3CFEFB19" w:rsidR="00856033" w:rsidRPr="00092585" w:rsidRDefault="00856033" w:rsidP="00B371F2">
    <w:pPr>
      <w:pStyle w:val="Header"/>
      <w:jc w:val="center"/>
      <w:rPr>
        <w:b/>
        <w:bCs/>
        <w:sz w:val="28"/>
        <w:szCs w:val="28"/>
      </w:rPr>
    </w:pPr>
    <w:proofErr w:type="spellStart"/>
    <w:r>
      <w:rPr>
        <w:b/>
        <w:bCs/>
        <w:sz w:val="28"/>
        <w:szCs w:val="28"/>
      </w:rPr>
      <w:t>DoN</w:t>
    </w:r>
    <w:proofErr w:type="spellEnd"/>
    <w:r>
      <w:rPr>
        <w:b/>
        <w:bCs/>
        <w:sz w:val="28"/>
        <w:szCs w:val="28"/>
      </w:rPr>
      <w:t xml:space="preserve"> # </w:t>
    </w:r>
    <w:r w:rsidR="00910C7D">
      <w:rPr>
        <w:b/>
        <w:bCs/>
        <w:sz w:val="28"/>
        <w:szCs w:val="28"/>
      </w:rPr>
      <w:t>SHIN-26021914-RE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6C8"/>
    <w:multiLevelType w:val="hybridMultilevel"/>
    <w:tmpl w:val="8548C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E24AF"/>
    <w:multiLevelType w:val="hybridMultilevel"/>
    <w:tmpl w:val="0B587142"/>
    <w:lvl w:ilvl="0" w:tplc="4B964EA2">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67CEE"/>
    <w:multiLevelType w:val="hybridMultilevel"/>
    <w:tmpl w:val="1642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220A4"/>
    <w:multiLevelType w:val="hybridMultilevel"/>
    <w:tmpl w:val="270C5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890564"/>
    <w:multiLevelType w:val="hybridMultilevel"/>
    <w:tmpl w:val="9454D19E"/>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D28E2"/>
    <w:multiLevelType w:val="hybridMultilevel"/>
    <w:tmpl w:val="AC9EB8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57954"/>
    <w:multiLevelType w:val="hybridMultilevel"/>
    <w:tmpl w:val="42F070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16C56"/>
    <w:multiLevelType w:val="hybridMultilevel"/>
    <w:tmpl w:val="AC9EB8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7B615F"/>
    <w:multiLevelType w:val="hybridMultilevel"/>
    <w:tmpl w:val="561848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B21D8"/>
    <w:multiLevelType w:val="hybridMultilevel"/>
    <w:tmpl w:val="090C898E"/>
    <w:lvl w:ilvl="0" w:tplc="3508C814">
      <w:start w:val="1"/>
      <w:numFmt w:val="decimal"/>
      <w:lvlText w:val="%1."/>
      <w:lvlJc w:val="left"/>
      <w:pPr>
        <w:ind w:left="720" w:hanging="360"/>
      </w:pPr>
      <w:rPr>
        <w:rFonts w:hint="default"/>
        <w:b w:val="0"/>
        <w:bCs w:val="0"/>
      </w:rPr>
    </w:lvl>
    <w:lvl w:ilvl="1" w:tplc="9AE262E8">
      <w:start w:val="1"/>
      <w:numFmt w:val="lowerLetter"/>
      <w:lvlText w:val="%2."/>
      <w:lvlJc w:val="left"/>
      <w:pPr>
        <w:ind w:left="1440" w:hanging="360"/>
      </w:pPr>
      <w:rPr>
        <w:rFonts w:asciiTheme="minorHAnsi" w:eastAsiaTheme="minorHAnsi" w:hAnsiTheme="minorHAnsi" w:cstheme="minorHAnsi"/>
        <w:b w:val="0"/>
        <w:bCs w:val="0"/>
      </w:rPr>
    </w:lvl>
    <w:lvl w:ilvl="2" w:tplc="ECB4713E">
      <w:start w:val="1"/>
      <w:numFmt w:val="lowerLetter"/>
      <w:lvlText w:val="%3."/>
      <w:lvlJc w:val="right"/>
      <w:pPr>
        <w:ind w:left="2340" w:hanging="360"/>
      </w:pPr>
      <w:rPr>
        <w:rFonts w:asciiTheme="minorHAnsi" w:eastAsiaTheme="minorHAnsi" w:hAnsiTheme="minorHAnsi" w:cstheme="minorHAnsi"/>
        <w:b w:val="0"/>
        <w:bCs w:val="0"/>
      </w:rPr>
    </w:lvl>
    <w:lvl w:ilvl="3" w:tplc="D55E0C9E">
      <w:start w:val="1"/>
      <w:numFmt w:val="lowerLetter"/>
      <w:lvlText w:val="%4."/>
      <w:lvlJc w:val="left"/>
      <w:pPr>
        <w:ind w:left="2880" w:hanging="360"/>
      </w:pPr>
      <w:rPr>
        <w:rFonts w:asciiTheme="minorHAnsi" w:eastAsiaTheme="minorHAnsi"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60CC8"/>
    <w:multiLevelType w:val="hybridMultilevel"/>
    <w:tmpl w:val="42F070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080CD8"/>
    <w:multiLevelType w:val="hybridMultilevel"/>
    <w:tmpl w:val="90A44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9E1607"/>
    <w:multiLevelType w:val="hybridMultilevel"/>
    <w:tmpl w:val="E8EC42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CA3199"/>
    <w:multiLevelType w:val="hybridMultilevel"/>
    <w:tmpl w:val="2A02E6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2E305D"/>
    <w:multiLevelType w:val="hybridMultilevel"/>
    <w:tmpl w:val="5F02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AC40B6"/>
    <w:multiLevelType w:val="hybridMultilevel"/>
    <w:tmpl w:val="0E8A0CF6"/>
    <w:lvl w:ilvl="0" w:tplc="4CA81EE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976FC6"/>
    <w:multiLevelType w:val="hybridMultilevel"/>
    <w:tmpl w:val="A406F108"/>
    <w:lvl w:ilvl="0" w:tplc="952C2846">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8A53AB"/>
    <w:multiLevelType w:val="hybridMultilevel"/>
    <w:tmpl w:val="EE92D7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C60517"/>
    <w:multiLevelType w:val="hybridMultilevel"/>
    <w:tmpl w:val="DE54E63E"/>
    <w:lvl w:ilvl="0" w:tplc="F3D86A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867C57"/>
    <w:multiLevelType w:val="hybridMultilevel"/>
    <w:tmpl w:val="777662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83076BA"/>
    <w:multiLevelType w:val="multilevel"/>
    <w:tmpl w:val="3C981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D61766"/>
    <w:multiLevelType w:val="hybridMultilevel"/>
    <w:tmpl w:val="76E0DE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9B384F"/>
    <w:multiLevelType w:val="hybridMultilevel"/>
    <w:tmpl w:val="A98C0492"/>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F935E7"/>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8658D"/>
    <w:multiLevelType w:val="hybridMultilevel"/>
    <w:tmpl w:val="F55ED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1C4313"/>
    <w:multiLevelType w:val="hybridMultilevel"/>
    <w:tmpl w:val="E49E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ECD6FA1"/>
    <w:multiLevelType w:val="hybridMultilevel"/>
    <w:tmpl w:val="2F22B984"/>
    <w:lvl w:ilvl="0" w:tplc="9AA2A79C">
      <w:start w:val="1"/>
      <w:numFmt w:val="decimal"/>
      <w:pStyle w:val="Heading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8E752A"/>
    <w:multiLevelType w:val="hybridMultilevel"/>
    <w:tmpl w:val="ED42AE84"/>
    <w:lvl w:ilvl="0" w:tplc="7C40271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9A348E"/>
    <w:multiLevelType w:val="hybridMultilevel"/>
    <w:tmpl w:val="496C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6B2B48"/>
    <w:multiLevelType w:val="hybridMultilevel"/>
    <w:tmpl w:val="A406F10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7251F02"/>
    <w:multiLevelType w:val="hybridMultilevel"/>
    <w:tmpl w:val="7C16D8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FD4DD6"/>
    <w:multiLevelType w:val="hybridMultilevel"/>
    <w:tmpl w:val="DE12DA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11E21"/>
    <w:multiLevelType w:val="hybridMultilevel"/>
    <w:tmpl w:val="8AEAC3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CCE2FD2"/>
    <w:multiLevelType w:val="hybridMultilevel"/>
    <w:tmpl w:val="91864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7924746">
    <w:abstractNumId w:val="28"/>
  </w:num>
  <w:num w:numId="2" w16cid:durableId="449669609">
    <w:abstractNumId w:val="7"/>
  </w:num>
  <w:num w:numId="3" w16cid:durableId="1632975170">
    <w:abstractNumId w:val="26"/>
  </w:num>
  <w:num w:numId="4" w16cid:durableId="1183977095">
    <w:abstractNumId w:val="34"/>
  </w:num>
  <w:num w:numId="5" w16cid:durableId="1230916997">
    <w:abstractNumId w:val="29"/>
  </w:num>
  <w:num w:numId="6" w16cid:durableId="464589505">
    <w:abstractNumId w:val="31"/>
  </w:num>
  <w:num w:numId="7" w16cid:durableId="9821510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04245">
    <w:abstractNumId w:val="24"/>
  </w:num>
  <w:num w:numId="9" w16cid:durableId="1477533355">
    <w:abstractNumId w:val="3"/>
  </w:num>
  <w:num w:numId="10" w16cid:durableId="1828202636">
    <w:abstractNumId w:val="14"/>
  </w:num>
  <w:num w:numId="11" w16cid:durableId="1769345806">
    <w:abstractNumId w:val="1"/>
  </w:num>
  <w:num w:numId="12" w16cid:durableId="1426415847">
    <w:abstractNumId w:val="25"/>
  </w:num>
  <w:num w:numId="13" w16cid:durableId="1549880134">
    <w:abstractNumId w:val="16"/>
  </w:num>
  <w:num w:numId="14" w16cid:durableId="2131704504">
    <w:abstractNumId w:val="21"/>
  </w:num>
  <w:num w:numId="15" w16cid:durableId="1853495620">
    <w:abstractNumId w:val="4"/>
  </w:num>
  <w:num w:numId="16" w16cid:durableId="941954089">
    <w:abstractNumId w:val="17"/>
  </w:num>
  <w:num w:numId="17" w16cid:durableId="1650279753">
    <w:abstractNumId w:val="12"/>
  </w:num>
  <w:num w:numId="18" w16cid:durableId="1988584985">
    <w:abstractNumId w:val="23"/>
  </w:num>
  <w:num w:numId="19" w16cid:durableId="535700289">
    <w:abstractNumId w:val="30"/>
  </w:num>
  <w:num w:numId="20" w16cid:durableId="461190725">
    <w:abstractNumId w:val="15"/>
  </w:num>
  <w:num w:numId="21" w16cid:durableId="1317417397">
    <w:abstractNumId w:val="6"/>
  </w:num>
  <w:num w:numId="22" w16cid:durableId="2038381733">
    <w:abstractNumId w:val="11"/>
  </w:num>
  <w:num w:numId="23" w16cid:durableId="1769961476">
    <w:abstractNumId w:val="6"/>
  </w:num>
  <w:num w:numId="24" w16cid:durableId="975526697">
    <w:abstractNumId w:val="13"/>
  </w:num>
  <w:num w:numId="25" w16cid:durableId="1724527157">
    <w:abstractNumId w:val="5"/>
  </w:num>
  <w:num w:numId="26" w16cid:durableId="1825075340">
    <w:abstractNumId w:val="8"/>
  </w:num>
  <w:num w:numId="27" w16cid:durableId="1062371025">
    <w:abstractNumId w:val="0"/>
  </w:num>
  <w:num w:numId="28" w16cid:durableId="1531919033">
    <w:abstractNumId w:val="19"/>
  </w:num>
  <w:num w:numId="29" w16cid:durableId="119114648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82443980">
    <w:abstractNumId w:val="10"/>
  </w:num>
  <w:num w:numId="31" w16cid:durableId="1435712468">
    <w:abstractNumId w:val="32"/>
  </w:num>
  <w:num w:numId="32" w16cid:durableId="584342644">
    <w:abstractNumId w:val="2"/>
  </w:num>
  <w:num w:numId="33" w16cid:durableId="857018">
    <w:abstractNumId w:val="18"/>
  </w:num>
  <w:num w:numId="34" w16cid:durableId="2082363308">
    <w:abstractNumId w:val="27"/>
  </w:num>
  <w:num w:numId="35" w16cid:durableId="779838481">
    <w:abstractNumId w:val="22"/>
  </w:num>
  <w:num w:numId="36" w16cid:durableId="9751855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7D"/>
    <w:rsid w:val="00001641"/>
    <w:rsid w:val="000050B6"/>
    <w:rsid w:val="00005616"/>
    <w:rsid w:val="00006750"/>
    <w:rsid w:val="000115B7"/>
    <w:rsid w:val="00011D6E"/>
    <w:rsid w:val="00011E91"/>
    <w:rsid w:val="00015AB6"/>
    <w:rsid w:val="0001602B"/>
    <w:rsid w:val="0001718E"/>
    <w:rsid w:val="000201A4"/>
    <w:rsid w:val="000204BD"/>
    <w:rsid w:val="00020571"/>
    <w:rsid w:val="00021CF4"/>
    <w:rsid w:val="0002247D"/>
    <w:rsid w:val="00023287"/>
    <w:rsid w:val="000246A5"/>
    <w:rsid w:val="00025270"/>
    <w:rsid w:val="00026890"/>
    <w:rsid w:val="000305E0"/>
    <w:rsid w:val="00030EF5"/>
    <w:rsid w:val="0003245B"/>
    <w:rsid w:val="00033CB3"/>
    <w:rsid w:val="00037DBC"/>
    <w:rsid w:val="00042007"/>
    <w:rsid w:val="0004417D"/>
    <w:rsid w:val="000441F8"/>
    <w:rsid w:val="00047E6B"/>
    <w:rsid w:val="0005118D"/>
    <w:rsid w:val="00055D9B"/>
    <w:rsid w:val="000577D6"/>
    <w:rsid w:val="00057914"/>
    <w:rsid w:val="00057BAA"/>
    <w:rsid w:val="00060097"/>
    <w:rsid w:val="00062F8C"/>
    <w:rsid w:val="00062FC0"/>
    <w:rsid w:val="000631D6"/>
    <w:rsid w:val="00064CD2"/>
    <w:rsid w:val="00065A3D"/>
    <w:rsid w:val="00071FC9"/>
    <w:rsid w:val="00074284"/>
    <w:rsid w:val="000747D7"/>
    <w:rsid w:val="000750FC"/>
    <w:rsid w:val="00075B8D"/>
    <w:rsid w:val="00077704"/>
    <w:rsid w:val="00080B4C"/>
    <w:rsid w:val="00080C65"/>
    <w:rsid w:val="000814DA"/>
    <w:rsid w:val="000819BE"/>
    <w:rsid w:val="00083BD7"/>
    <w:rsid w:val="00084492"/>
    <w:rsid w:val="0008545A"/>
    <w:rsid w:val="00086FF9"/>
    <w:rsid w:val="00090684"/>
    <w:rsid w:val="00092585"/>
    <w:rsid w:val="00092BD5"/>
    <w:rsid w:val="00092E82"/>
    <w:rsid w:val="00093B92"/>
    <w:rsid w:val="00094963"/>
    <w:rsid w:val="00095A0E"/>
    <w:rsid w:val="00096556"/>
    <w:rsid w:val="000968DB"/>
    <w:rsid w:val="00097AA4"/>
    <w:rsid w:val="000A33BD"/>
    <w:rsid w:val="000A3493"/>
    <w:rsid w:val="000A4C12"/>
    <w:rsid w:val="000A4F03"/>
    <w:rsid w:val="000A6E13"/>
    <w:rsid w:val="000A7C7B"/>
    <w:rsid w:val="000B1DA3"/>
    <w:rsid w:val="000B205E"/>
    <w:rsid w:val="000B33AC"/>
    <w:rsid w:val="000B4C1D"/>
    <w:rsid w:val="000B6CCE"/>
    <w:rsid w:val="000C0238"/>
    <w:rsid w:val="000C0FF4"/>
    <w:rsid w:val="000C4F63"/>
    <w:rsid w:val="000D4ADD"/>
    <w:rsid w:val="000D568B"/>
    <w:rsid w:val="000E0E85"/>
    <w:rsid w:val="000E1A2B"/>
    <w:rsid w:val="000E3F88"/>
    <w:rsid w:val="000E7B9E"/>
    <w:rsid w:val="000E7BB1"/>
    <w:rsid w:val="000F1308"/>
    <w:rsid w:val="000F3122"/>
    <w:rsid w:val="000F4352"/>
    <w:rsid w:val="000F5EF6"/>
    <w:rsid w:val="000F76B5"/>
    <w:rsid w:val="00101DAD"/>
    <w:rsid w:val="001036A2"/>
    <w:rsid w:val="00104021"/>
    <w:rsid w:val="00106EEF"/>
    <w:rsid w:val="00106F8B"/>
    <w:rsid w:val="001074A8"/>
    <w:rsid w:val="0010752A"/>
    <w:rsid w:val="00107578"/>
    <w:rsid w:val="0011132B"/>
    <w:rsid w:val="001119A9"/>
    <w:rsid w:val="00114641"/>
    <w:rsid w:val="001147F0"/>
    <w:rsid w:val="00117D7A"/>
    <w:rsid w:val="00120B70"/>
    <w:rsid w:val="0012138E"/>
    <w:rsid w:val="001215CE"/>
    <w:rsid w:val="00121E3F"/>
    <w:rsid w:val="00122AC1"/>
    <w:rsid w:val="00124E01"/>
    <w:rsid w:val="0012606C"/>
    <w:rsid w:val="00130034"/>
    <w:rsid w:val="00131E01"/>
    <w:rsid w:val="001321E8"/>
    <w:rsid w:val="00137228"/>
    <w:rsid w:val="001418CE"/>
    <w:rsid w:val="001439D9"/>
    <w:rsid w:val="00144AAB"/>
    <w:rsid w:val="0014570F"/>
    <w:rsid w:val="001470B4"/>
    <w:rsid w:val="00150334"/>
    <w:rsid w:val="00151435"/>
    <w:rsid w:val="001514FF"/>
    <w:rsid w:val="001526EC"/>
    <w:rsid w:val="001542DA"/>
    <w:rsid w:val="00154DFC"/>
    <w:rsid w:val="001561A4"/>
    <w:rsid w:val="0015667C"/>
    <w:rsid w:val="00157D38"/>
    <w:rsid w:val="00161633"/>
    <w:rsid w:val="00163C19"/>
    <w:rsid w:val="001649EA"/>
    <w:rsid w:val="00164C8A"/>
    <w:rsid w:val="0016653F"/>
    <w:rsid w:val="001665EA"/>
    <w:rsid w:val="00170092"/>
    <w:rsid w:val="0017014C"/>
    <w:rsid w:val="00170BF0"/>
    <w:rsid w:val="001722BF"/>
    <w:rsid w:val="001733AB"/>
    <w:rsid w:val="001745F4"/>
    <w:rsid w:val="00175714"/>
    <w:rsid w:val="00177E59"/>
    <w:rsid w:val="001817DE"/>
    <w:rsid w:val="00183328"/>
    <w:rsid w:val="00183BA4"/>
    <w:rsid w:val="001840D3"/>
    <w:rsid w:val="0018422C"/>
    <w:rsid w:val="00185E42"/>
    <w:rsid w:val="00187159"/>
    <w:rsid w:val="001873ED"/>
    <w:rsid w:val="00190CD0"/>
    <w:rsid w:val="001912C7"/>
    <w:rsid w:val="00193038"/>
    <w:rsid w:val="00193B1B"/>
    <w:rsid w:val="0019409A"/>
    <w:rsid w:val="0019518B"/>
    <w:rsid w:val="0019751B"/>
    <w:rsid w:val="0019763E"/>
    <w:rsid w:val="00197B1D"/>
    <w:rsid w:val="00197FEA"/>
    <w:rsid w:val="001A0238"/>
    <w:rsid w:val="001A32EA"/>
    <w:rsid w:val="001A338F"/>
    <w:rsid w:val="001B4571"/>
    <w:rsid w:val="001B4F20"/>
    <w:rsid w:val="001B524B"/>
    <w:rsid w:val="001B61AC"/>
    <w:rsid w:val="001C05B6"/>
    <w:rsid w:val="001C4126"/>
    <w:rsid w:val="001C44D7"/>
    <w:rsid w:val="001C4B4A"/>
    <w:rsid w:val="001C58CB"/>
    <w:rsid w:val="001C5A2D"/>
    <w:rsid w:val="001C6825"/>
    <w:rsid w:val="001D14BE"/>
    <w:rsid w:val="001D22EE"/>
    <w:rsid w:val="001D3878"/>
    <w:rsid w:val="001D42BE"/>
    <w:rsid w:val="001D4B13"/>
    <w:rsid w:val="001D775B"/>
    <w:rsid w:val="001D7789"/>
    <w:rsid w:val="001E1F34"/>
    <w:rsid w:val="001E39D5"/>
    <w:rsid w:val="001E4287"/>
    <w:rsid w:val="001E739B"/>
    <w:rsid w:val="001E7FB4"/>
    <w:rsid w:val="001F0ABA"/>
    <w:rsid w:val="001F1181"/>
    <w:rsid w:val="001F1A68"/>
    <w:rsid w:val="001F1E8A"/>
    <w:rsid w:val="001F1F84"/>
    <w:rsid w:val="001F798F"/>
    <w:rsid w:val="0020210C"/>
    <w:rsid w:val="00203870"/>
    <w:rsid w:val="002059BD"/>
    <w:rsid w:val="002059E0"/>
    <w:rsid w:val="00207205"/>
    <w:rsid w:val="0021038F"/>
    <w:rsid w:val="00210EBE"/>
    <w:rsid w:val="002111BF"/>
    <w:rsid w:val="0021156F"/>
    <w:rsid w:val="00215F63"/>
    <w:rsid w:val="00216515"/>
    <w:rsid w:val="002179EC"/>
    <w:rsid w:val="00220612"/>
    <w:rsid w:val="00220874"/>
    <w:rsid w:val="002215BB"/>
    <w:rsid w:val="00221DD3"/>
    <w:rsid w:val="00224BE5"/>
    <w:rsid w:val="00224DDC"/>
    <w:rsid w:val="0022759C"/>
    <w:rsid w:val="00231340"/>
    <w:rsid w:val="0023173B"/>
    <w:rsid w:val="002318C5"/>
    <w:rsid w:val="00234610"/>
    <w:rsid w:val="0023702D"/>
    <w:rsid w:val="00237494"/>
    <w:rsid w:val="00237D71"/>
    <w:rsid w:val="0024225C"/>
    <w:rsid w:val="00243C0A"/>
    <w:rsid w:val="00243C82"/>
    <w:rsid w:val="00245ECA"/>
    <w:rsid w:val="002468A2"/>
    <w:rsid w:val="00247513"/>
    <w:rsid w:val="00250A27"/>
    <w:rsid w:val="002516E4"/>
    <w:rsid w:val="00251C67"/>
    <w:rsid w:val="00253A90"/>
    <w:rsid w:val="002549E8"/>
    <w:rsid w:val="00256319"/>
    <w:rsid w:val="0025668D"/>
    <w:rsid w:val="002600A8"/>
    <w:rsid w:val="00260CD2"/>
    <w:rsid w:val="0026193A"/>
    <w:rsid w:val="00264904"/>
    <w:rsid w:val="002652EE"/>
    <w:rsid w:val="00267062"/>
    <w:rsid w:val="002674CB"/>
    <w:rsid w:val="00270F26"/>
    <w:rsid w:val="002711C8"/>
    <w:rsid w:val="002720B0"/>
    <w:rsid w:val="00272D23"/>
    <w:rsid w:val="0028035A"/>
    <w:rsid w:val="0028203A"/>
    <w:rsid w:val="00282E35"/>
    <w:rsid w:val="002842EA"/>
    <w:rsid w:val="00290185"/>
    <w:rsid w:val="00291B41"/>
    <w:rsid w:val="0029201E"/>
    <w:rsid w:val="0029547F"/>
    <w:rsid w:val="002957A3"/>
    <w:rsid w:val="0029685E"/>
    <w:rsid w:val="00296A97"/>
    <w:rsid w:val="002977D3"/>
    <w:rsid w:val="002A1CEE"/>
    <w:rsid w:val="002A3B81"/>
    <w:rsid w:val="002A4724"/>
    <w:rsid w:val="002A49B1"/>
    <w:rsid w:val="002A7141"/>
    <w:rsid w:val="002B0B0C"/>
    <w:rsid w:val="002B20FF"/>
    <w:rsid w:val="002B4626"/>
    <w:rsid w:val="002B7883"/>
    <w:rsid w:val="002B79D0"/>
    <w:rsid w:val="002C0853"/>
    <w:rsid w:val="002C0F9E"/>
    <w:rsid w:val="002C2587"/>
    <w:rsid w:val="002C4CDD"/>
    <w:rsid w:val="002C6757"/>
    <w:rsid w:val="002D3A78"/>
    <w:rsid w:val="002E1DF0"/>
    <w:rsid w:val="002E2029"/>
    <w:rsid w:val="002F04D1"/>
    <w:rsid w:val="002F1A9F"/>
    <w:rsid w:val="002F40F6"/>
    <w:rsid w:val="002F4542"/>
    <w:rsid w:val="002F4573"/>
    <w:rsid w:val="002F4F3C"/>
    <w:rsid w:val="002F5E31"/>
    <w:rsid w:val="0030426C"/>
    <w:rsid w:val="003054CD"/>
    <w:rsid w:val="00305770"/>
    <w:rsid w:val="003065B2"/>
    <w:rsid w:val="00306967"/>
    <w:rsid w:val="00311F78"/>
    <w:rsid w:val="00312975"/>
    <w:rsid w:val="0031310D"/>
    <w:rsid w:val="00313D95"/>
    <w:rsid w:val="00313E62"/>
    <w:rsid w:val="0031511B"/>
    <w:rsid w:val="00316EC3"/>
    <w:rsid w:val="00317099"/>
    <w:rsid w:val="003174CA"/>
    <w:rsid w:val="003231E9"/>
    <w:rsid w:val="003237E9"/>
    <w:rsid w:val="003250DC"/>
    <w:rsid w:val="00331A32"/>
    <w:rsid w:val="0033289B"/>
    <w:rsid w:val="00333ACA"/>
    <w:rsid w:val="0033773E"/>
    <w:rsid w:val="00342413"/>
    <w:rsid w:val="003435C8"/>
    <w:rsid w:val="003509F5"/>
    <w:rsid w:val="003538AF"/>
    <w:rsid w:val="00354150"/>
    <w:rsid w:val="00355E7B"/>
    <w:rsid w:val="00360D38"/>
    <w:rsid w:val="00360E9D"/>
    <w:rsid w:val="0036169E"/>
    <w:rsid w:val="003662A0"/>
    <w:rsid w:val="00372069"/>
    <w:rsid w:val="003724CF"/>
    <w:rsid w:val="00372914"/>
    <w:rsid w:val="0037508A"/>
    <w:rsid w:val="0037562D"/>
    <w:rsid w:val="003802D2"/>
    <w:rsid w:val="00381C32"/>
    <w:rsid w:val="0038527B"/>
    <w:rsid w:val="003872A8"/>
    <w:rsid w:val="003878E1"/>
    <w:rsid w:val="00387BB6"/>
    <w:rsid w:val="003949CE"/>
    <w:rsid w:val="003A0FFD"/>
    <w:rsid w:val="003A1DF2"/>
    <w:rsid w:val="003A1F93"/>
    <w:rsid w:val="003A29D8"/>
    <w:rsid w:val="003A2DC1"/>
    <w:rsid w:val="003A3C9B"/>
    <w:rsid w:val="003A42C0"/>
    <w:rsid w:val="003A585F"/>
    <w:rsid w:val="003A5DE9"/>
    <w:rsid w:val="003A5F00"/>
    <w:rsid w:val="003A62B4"/>
    <w:rsid w:val="003A6733"/>
    <w:rsid w:val="003A69ED"/>
    <w:rsid w:val="003B0E66"/>
    <w:rsid w:val="003B22DA"/>
    <w:rsid w:val="003B22EF"/>
    <w:rsid w:val="003B472F"/>
    <w:rsid w:val="003B486E"/>
    <w:rsid w:val="003B4A51"/>
    <w:rsid w:val="003B7641"/>
    <w:rsid w:val="003C64F4"/>
    <w:rsid w:val="003D0850"/>
    <w:rsid w:val="003D2987"/>
    <w:rsid w:val="003D529B"/>
    <w:rsid w:val="003D56C4"/>
    <w:rsid w:val="003D6D46"/>
    <w:rsid w:val="003D78E0"/>
    <w:rsid w:val="003E1923"/>
    <w:rsid w:val="003E29F6"/>
    <w:rsid w:val="003E561D"/>
    <w:rsid w:val="003E5DAD"/>
    <w:rsid w:val="003E69C8"/>
    <w:rsid w:val="003E7430"/>
    <w:rsid w:val="003E77B9"/>
    <w:rsid w:val="003F052A"/>
    <w:rsid w:val="003F2940"/>
    <w:rsid w:val="003F2DB3"/>
    <w:rsid w:val="003F3295"/>
    <w:rsid w:val="003F3FD9"/>
    <w:rsid w:val="003F722F"/>
    <w:rsid w:val="00400B33"/>
    <w:rsid w:val="00404016"/>
    <w:rsid w:val="00405764"/>
    <w:rsid w:val="0040735A"/>
    <w:rsid w:val="00407A93"/>
    <w:rsid w:val="004111B0"/>
    <w:rsid w:val="00411981"/>
    <w:rsid w:val="004123DB"/>
    <w:rsid w:val="00414903"/>
    <w:rsid w:val="00416671"/>
    <w:rsid w:val="00416A5C"/>
    <w:rsid w:val="004171A9"/>
    <w:rsid w:val="00420EE4"/>
    <w:rsid w:val="004216D3"/>
    <w:rsid w:val="00422B3E"/>
    <w:rsid w:val="0042381E"/>
    <w:rsid w:val="004309CD"/>
    <w:rsid w:val="00430D4A"/>
    <w:rsid w:val="00431FF9"/>
    <w:rsid w:val="00432AEC"/>
    <w:rsid w:val="004340C2"/>
    <w:rsid w:val="004372D5"/>
    <w:rsid w:val="004373B6"/>
    <w:rsid w:val="00437907"/>
    <w:rsid w:val="00441B9C"/>
    <w:rsid w:val="00442E58"/>
    <w:rsid w:val="00444549"/>
    <w:rsid w:val="004464D7"/>
    <w:rsid w:val="00451F40"/>
    <w:rsid w:val="00452A64"/>
    <w:rsid w:val="00453A6F"/>
    <w:rsid w:val="00454856"/>
    <w:rsid w:val="0045541D"/>
    <w:rsid w:val="00457ABD"/>
    <w:rsid w:val="004605D8"/>
    <w:rsid w:val="00460A29"/>
    <w:rsid w:val="00467022"/>
    <w:rsid w:val="004672CC"/>
    <w:rsid w:val="0047061C"/>
    <w:rsid w:val="00471E4D"/>
    <w:rsid w:val="004722DA"/>
    <w:rsid w:val="00472621"/>
    <w:rsid w:val="00472972"/>
    <w:rsid w:val="0047404C"/>
    <w:rsid w:val="00482A3A"/>
    <w:rsid w:val="004859DC"/>
    <w:rsid w:val="00487F71"/>
    <w:rsid w:val="00491C09"/>
    <w:rsid w:val="004924BB"/>
    <w:rsid w:val="00492CE8"/>
    <w:rsid w:val="004938AD"/>
    <w:rsid w:val="0049644D"/>
    <w:rsid w:val="004A0AF3"/>
    <w:rsid w:val="004A206E"/>
    <w:rsid w:val="004A3DDB"/>
    <w:rsid w:val="004A5826"/>
    <w:rsid w:val="004A6DDB"/>
    <w:rsid w:val="004A743E"/>
    <w:rsid w:val="004A76F7"/>
    <w:rsid w:val="004A7AC3"/>
    <w:rsid w:val="004B2D68"/>
    <w:rsid w:val="004B35D9"/>
    <w:rsid w:val="004B4C63"/>
    <w:rsid w:val="004B53ED"/>
    <w:rsid w:val="004B5D2E"/>
    <w:rsid w:val="004B616C"/>
    <w:rsid w:val="004C19E2"/>
    <w:rsid w:val="004C3E58"/>
    <w:rsid w:val="004C40EF"/>
    <w:rsid w:val="004C585C"/>
    <w:rsid w:val="004C5FF3"/>
    <w:rsid w:val="004C6954"/>
    <w:rsid w:val="004D0A07"/>
    <w:rsid w:val="004D4F2A"/>
    <w:rsid w:val="004D5803"/>
    <w:rsid w:val="004D67AD"/>
    <w:rsid w:val="004E0B9F"/>
    <w:rsid w:val="004E0F87"/>
    <w:rsid w:val="004E2285"/>
    <w:rsid w:val="004E3CEE"/>
    <w:rsid w:val="004E4515"/>
    <w:rsid w:val="004E4580"/>
    <w:rsid w:val="004E6F4B"/>
    <w:rsid w:val="004E7BC5"/>
    <w:rsid w:val="004F01A4"/>
    <w:rsid w:val="004F133B"/>
    <w:rsid w:val="004F1F61"/>
    <w:rsid w:val="004F2E15"/>
    <w:rsid w:val="004F3770"/>
    <w:rsid w:val="004F3E54"/>
    <w:rsid w:val="004F5731"/>
    <w:rsid w:val="004F5AEF"/>
    <w:rsid w:val="004F64B3"/>
    <w:rsid w:val="004F73F3"/>
    <w:rsid w:val="004F7F34"/>
    <w:rsid w:val="004F7FCC"/>
    <w:rsid w:val="00500425"/>
    <w:rsid w:val="005012A9"/>
    <w:rsid w:val="00502780"/>
    <w:rsid w:val="00504EE4"/>
    <w:rsid w:val="0050594A"/>
    <w:rsid w:val="0051027C"/>
    <w:rsid w:val="005125ED"/>
    <w:rsid w:val="0051302E"/>
    <w:rsid w:val="005162D4"/>
    <w:rsid w:val="00516E5B"/>
    <w:rsid w:val="0052287E"/>
    <w:rsid w:val="00522EFA"/>
    <w:rsid w:val="00530092"/>
    <w:rsid w:val="0053074F"/>
    <w:rsid w:val="005320CC"/>
    <w:rsid w:val="005335A2"/>
    <w:rsid w:val="00533F7E"/>
    <w:rsid w:val="005352FE"/>
    <w:rsid w:val="005365BC"/>
    <w:rsid w:val="005376E7"/>
    <w:rsid w:val="00545E14"/>
    <w:rsid w:val="005462CF"/>
    <w:rsid w:val="00547298"/>
    <w:rsid w:val="00550CD0"/>
    <w:rsid w:val="005530C5"/>
    <w:rsid w:val="0055331E"/>
    <w:rsid w:val="00556043"/>
    <w:rsid w:val="0055609F"/>
    <w:rsid w:val="005565A0"/>
    <w:rsid w:val="00561D89"/>
    <w:rsid w:val="0056328C"/>
    <w:rsid w:val="00563789"/>
    <w:rsid w:val="00565661"/>
    <w:rsid w:val="005660A2"/>
    <w:rsid w:val="00566392"/>
    <w:rsid w:val="005672AD"/>
    <w:rsid w:val="00567E03"/>
    <w:rsid w:val="00567EAE"/>
    <w:rsid w:val="00571DB5"/>
    <w:rsid w:val="005723FC"/>
    <w:rsid w:val="00573233"/>
    <w:rsid w:val="0057324D"/>
    <w:rsid w:val="00574764"/>
    <w:rsid w:val="00575539"/>
    <w:rsid w:val="005756F8"/>
    <w:rsid w:val="0057795A"/>
    <w:rsid w:val="00580403"/>
    <w:rsid w:val="0058133A"/>
    <w:rsid w:val="00592633"/>
    <w:rsid w:val="00593BD5"/>
    <w:rsid w:val="00593D09"/>
    <w:rsid w:val="00597C1C"/>
    <w:rsid w:val="005A09EA"/>
    <w:rsid w:val="005A0AFC"/>
    <w:rsid w:val="005A2195"/>
    <w:rsid w:val="005A36F0"/>
    <w:rsid w:val="005A5238"/>
    <w:rsid w:val="005A5AC9"/>
    <w:rsid w:val="005A5B88"/>
    <w:rsid w:val="005A67B9"/>
    <w:rsid w:val="005A75F5"/>
    <w:rsid w:val="005B2002"/>
    <w:rsid w:val="005B3EED"/>
    <w:rsid w:val="005B41AC"/>
    <w:rsid w:val="005B5F2F"/>
    <w:rsid w:val="005C0AF5"/>
    <w:rsid w:val="005C13BE"/>
    <w:rsid w:val="005C3490"/>
    <w:rsid w:val="005C361E"/>
    <w:rsid w:val="005C415C"/>
    <w:rsid w:val="005C50BA"/>
    <w:rsid w:val="005C6635"/>
    <w:rsid w:val="005C772F"/>
    <w:rsid w:val="005D0ED5"/>
    <w:rsid w:val="005D1437"/>
    <w:rsid w:val="005D3014"/>
    <w:rsid w:val="005D6560"/>
    <w:rsid w:val="005D6895"/>
    <w:rsid w:val="005E1E6E"/>
    <w:rsid w:val="005E2B35"/>
    <w:rsid w:val="005E2D00"/>
    <w:rsid w:val="005E2DD7"/>
    <w:rsid w:val="005E3294"/>
    <w:rsid w:val="005E5080"/>
    <w:rsid w:val="005E5577"/>
    <w:rsid w:val="005E6CA1"/>
    <w:rsid w:val="005E784A"/>
    <w:rsid w:val="005F2CC0"/>
    <w:rsid w:val="005F3A24"/>
    <w:rsid w:val="005F48D7"/>
    <w:rsid w:val="0060093A"/>
    <w:rsid w:val="00603A6D"/>
    <w:rsid w:val="00604B74"/>
    <w:rsid w:val="00606EE8"/>
    <w:rsid w:val="0060745D"/>
    <w:rsid w:val="00610861"/>
    <w:rsid w:val="006124F9"/>
    <w:rsid w:val="00613CDD"/>
    <w:rsid w:val="006155C9"/>
    <w:rsid w:val="0061589F"/>
    <w:rsid w:val="006174A7"/>
    <w:rsid w:val="00617550"/>
    <w:rsid w:val="00620026"/>
    <w:rsid w:val="006231EE"/>
    <w:rsid w:val="00626439"/>
    <w:rsid w:val="00627715"/>
    <w:rsid w:val="00631B65"/>
    <w:rsid w:val="006345D0"/>
    <w:rsid w:val="00637B05"/>
    <w:rsid w:val="00640396"/>
    <w:rsid w:val="006414D7"/>
    <w:rsid w:val="006414FA"/>
    <w:rsid w:val="0064412C"/>
    <w:rsid w:val="00645A9F"/>
    <w:rsid w:val="0064691A"/>
    <w:rsid w:val="0064794B"/>
    <w:rsid w:val="006515CF"/>
    <w:rsid w:val="00651B37"/>
    <w:rsid w:val="00651E60"/>
    <w:rsid w:val="00656842"/>
    <w:rsid w:val="0066387F"/>
    <w:rsid w:val="00665920"/>
    <w:rsid w:val="0066604A"/>
    <w:rsid w:val="0066746F"/>
    <w:rsid w:val="00671A4C"/>
    <w:rsid w:val="00671ED9"/>
    <w:rsid w:val="00676C6C"/>
    <w:rsid w:val="006813D8"/>
    <w:rsid w:val="00681459"/>
    <w:rsid w:val="00682421"/>
    <w:rsid w:val="006832D4"/>
    <w:rsid w:val="0068659F"/>
    <w:rsid w:val="006878B8"/>
    <w:rsid w:val="0068795C"/>
    <w:rsid w:val="006900CC"/>
    <w:rsid w:val="006911C3"/>
    <w:rsid w:val="0069258F"/>
    <w:rsid w:val="00695344"/>
    <w:rsid w:val="006979BE"/>
    <w:rsid w:val="006A0B44"/>
    <w:rsid w:val="006A0E12"/>
    <w:rsid w:val="006A15F2"/>
    <w:rsid w:val="006A2082"/>
    <w:rsid w:val="006A2C18"/>
    <w:rsid w:val="006A4298"/>
    <w:rsid w:val="006A6499"/>
    <w:rsid w:val="006A680C"/>
    <w:rsid w:val="006B063E"/>
    <w:rsid w:val="006B0DB1"/>
    <w:rsid w:val="006B28E2"/>
    <w:rsid w:val="006B7D5A"/>
    <w:rsid w:val="006C18E2"/>
    <w:rsid w:val="006C1C43"/>
    <w:rsid w:val="006C427A"/>
    <w:rsid w:val="006C44F3"/>
    <w:rsid w:val="006C5DC0"/>
    <w:rsid w:val="006C6604"/>
    <w:rsid w:val="006C6F27"/>
    <w:rsid w:val="006D06AC"/>
    <w:rsid w:val="006D2806"/>
    <w:rsid w:val="006D5FA5"/>
    <w:rsid w:val="006D61EB"/>
    <w:rsid w:val="006D67BA"/>
    <w:rsid w:val="006D67C1"/>
    <w:rsid w:val="006D6EFC"/>
    <w:rsid w:val="006D7B04"/>
    <w:rsid w:val="006E120B"/>
    <w:rsid w:val="006E131E"/>
    <w:rsid w:val="006E166B"/>
    <w:rsid w:val="006E49A5"/>
    <w:rsid w:val="006F0B31"/>
    <w:rsid w:val="006F0FDE"/>
    <w:rsid w:val="006F272F"/>
    <w:rsid w:val="006F508A"/>
    <w:rsid w:val="00700759"/>
    <w:rsid w:val="00702AC9"/>
    <w:rsid w:val="00702D67"/>
    <w:rsid w:val="0070429A"/>
    <w:rsid w:val="00705F72"/>
    <w:rsid w:val="007073E9"/>
    <w:rsid w:val="007077C0"/>
    <w:rsid w:val="00710539"/>
    <w:rsid w:val="007111FF"/>
    <w:rsid w:val="007117A4"/>
    <w:rsid w:val="00712C6F"/>
    <w:rsid w:val="007136A1"/>
    <w:rsid w:val="00713E08"/>
    <w:rsid w:val="00714363"/>
    <w:rsid w:val="0071442D"/>
    <w:rsid w:val="007204F8"/>
    <w:rsid w:val="007214CD"/>
    <w:rsid w:val="0072258B"/>
    <w:rsid w:val="007227E7"/>
    <w:rsid w:val="007231BB"/>
    <w:rsid w:val="007245D3"/>
    <w:rsid w:val="007263E4"/>
    <w:rsid w:val="007312C2"/>
    <w:rsid w:val="007370BC"/>
    <w:rsid w:val="00743517"/>
    <w:rsid w:val="007466A1"/>
    <w:rsid w:val="007469D8"/>
    <w:rsid w:val="007503CE"/>
    <w:rsid w:val="00752C1B"/>
    <w:rsid w:val="00754A13"/>
    <w:rsid w:val="00760378"/>
    <w:rsid w:val="007629DA"/>
    <w:rsid w:val="00762C24"/>
    <w:rsid w:val="007641EC"/>
    <w:rsid w:val="00766B15"/>
    <w:rsid w:val="00767DB8"/>
    <w:rsid w:val="00770D89"/>
    <w:rsid w:val="007722EA"/>
    <w:rsid w:val="007778F1"/>
    <w:rsid w:val="00777966"/>
    <w:rsid w:val="007808E9"/>
    <w:rsid w:val="00781702"/>
    <w:rsid w:val="00781C91"/>
    <w:rsid w:val="00785128"/>
    <w:rsid w:val="0078554D"/>
    <w:rsid w:val="0078781C"/>
    <w:rsid w:val="00790371"/>
    <w:rsid w:val="00791931"/>
    <w:rsid w:val="007933C8"/>
    <w:rsid w:val="00793566"/>
    <w:rsid w:val="00794FA1"/>
    <w:rsid w:val="00796150"/>
    <w:rsid w:val="007A1963"/>
    <w:rsid w:val="007A19B2"/>
    <w:rsid w:val="007A6756"/>
    <w:rsid w:val="007B1AF4"/>
    <w:rsid w:val="007B48AC"/>
    <w:rsid w:val="007B7107"/>
    <w:rsid w:val="007C1208"/>
    <w:rsid w:val="007C1CAE"/>
    <w:rsid w:val="007C2A52"/>
    <w:rsid w:val="007C31A5"/>
    <w:rsid w:val="007C392B"/>
    <w:rsid w:val="007C4499"/>
    <w:rsid w:val="007C550F"/>
    <w:rsid w:val="007D0C4C"/>
    <w:rsid w:val="007D0F53"/>
    <w:rsid w:val="007D14E2"/>
    <w:rsid w:val="007D309E"/>
    <w:rsid w:val="007D399B"/>
    <w:rsid w:val="007D4FB8"/>
    <w:rsid w:val="007D6F84"/>
    <w:rsid w:val="007D716F"/>
    <w:rsid w:val="007E515A"/>
    <w:rsid w:val="007E5EBD"/>
    <w:rsid w:val="007F0E36"/>
    <w:rsid w:val="007F18F5"/>
    <w:rsid w:val="007F539B"/>
    <w:rsid w:val="007F5758"/>
    <w:rsid w:val="007F7113"/>
    <w:rsid w:val="008001D5"/>
    <w:rsid w:val="00800525"/>
    <w:rsid w:val="00804D32"/>
    <w:rsid w:val="00805000"/>
    <w:rsid w:val="00806316"/>
    <w:rsid w:val="00814BA2"/>
    <w:rsid w:val="0081662C"/>
    <w:rsid w:val="00816BF8"/>
    <w:rsid w:val="0081758A"/>
    <w:rsid w:val="00820E1A"/>
    <w:rsid w:val="008233CC"/>
    <w:rsid w:val="008249B3"/>
    <w:rsid w:val="00826C1D"/>
    <w:rsid w:val="00832477"/>
    <w:rsid w:val="00832690"/>
    <w:rsid w:val="00832B43"/>
    <w:rsid w:val="008343FE"/>
    <w:rsid w:val="00837718"/>
    <w:rsid w:val="0084044F"/>
    <w:rsid w:val="008411DB"/>
    <w:rsid w:val="00842A12"/>
    <w:rsid w:val="008441D2"/>
    <w:rsid w:val="00844887"/>
    <w:rsid w:val="0084776A"/>
    <w:rsid w:val="00853808"/>
    <w:rsid w:val="008547AC"/>
    <w:rsid w:val="008558AA"/>
    <w:rsid w:val="00856033"/>
    <w:rsid w:val="00856C65"/>
    <w:rsid w:val="008628D0"/>
    <w:rsid w:val="00863DED"/>
    <w:rsid w:val="00865A56"/>
    <w:rsid w:val="00870B9C"/>
    <w:rsid w:val="00872BB4"/>
    <w:rsid w:val="00872E44"/>
    <w:rsid w:val="0087517C"/>
    <w:rsid w:val="0087532E"/>
    <w:rsid w:val="00876B13"/>
    <w:rsid w:val="00880B05"/>
    <w:rsid w:val="008816DE"/>
    <w:rsid w:val="00884889"/>
    <w:rsid w:val="0088529C"/>
    <w:rsid w:val="008858B5"/>
    <w:rsid w:val="0088594F"/>
    <w:rsid w:val="00890411"/>
    <w:rsid w:val="008965C4"/>
    <w:rsid w:val="008A42BD"/>
    <w:rsid w:val="008A47CA"/>
    <w:rsid w:val="008A4D39"/>
    <w:rsid w:val="008A5D59"/>
    <w:rsid w:val="008A6940"/>
    <w:rsid w:val="008B0020"/>
    <w:rsid w:val="008B02DF"/>
    <w:rsid w:val="008B0C86"/>
    <w:rsid w:val="008B3861"/>
    <w:rsid w:val="008B4994"/>
    <w:rsid w:val="008B4A42"/>
    <w:rsid w:val="008B762F"/>
    <w:rsid w:val="008C13D3"/>
    <w:rsid w:val="008C1BC1"/>
    <w:rsid w:val="008C1D6D"/>
    <w:rsid w:val="008C4A85"/>
    <w:rsid w:val="008D2DAA"/>
    <w:rsid w:val="008D3478"/>
    <w:rsid w:val="008D4904"/>
    <w:rsid w:val="008D4DCA"/>
    <w:rsid w:val="008D648C"/>
    <w:rsid w:val="008E576C"/>
    <w:rsid w:val="008E63C4"/>
    <w:rsid w:val="008E6545"/>
    <w:rsid w:val="008F058C"/>
    <w:rsid w:val="008F1E32"/>
    <w:rsid w:val="008F1EB6"/>
    <w:rsid w:val="008F4EC3"/>
    <w:rsid w:val="008F5195"/>
    <w:rsid w:val="008F5A1B"/>
    <w:rsid w:val="008F6DF2"/>
    <w:rsid w:val="009011F3"/>
    <w:rsid w:val="0090315D"/>
    <w:rsid w:val="00903338"/>
    <w:rsid w:val="0090431E"/>
    <w:rsid w:val="009050B0"/>
    <w:rsid w:val="009070E4"/>
    <w:rsid w:val="00910C7D"/>
    <w:rsid w:val="00910CA6"/>
    <w:rsid w:val="00917ED9"/>
    <w:rsid w:val="009235C2"/>
    <w:rsid w:val="00924725"/>
    <w:rsid w:val="00925EA0"/>
    <w:rsid w:val="009317C0"/>
    <w:rsid w:val="00931F5D"/>
    <w:rsid w:val="0093360D"/>
    <w:rsid w:val="00935A39"/>
    <w:rsid w:val="00935B45"/>
    <w:rsid w:val="00935F5B"/>
    <w:rsid w:val="00942A8A"/>
    <w:rsid w:val="009439DD"/>
    <w:rsid w:val="00950571"/>
    <w:rsid w:val="00950B02"/>
    <w:rsid w:val="009565C2"/>
    <w:rsid w:val="00956827"/>
    <w:rsid w:val="00956A3F"/>
    <w:rsid w:val="00957375"/>
    <w:rsid w:val="0096109A"/>
    <w:rsid w:val="00963670"/>
    <w:rsid w:val="009648F0"/>
    <w:rsid w:val="00964F5E"/>
    <w:rsid w:val="00964F91"/>
    <w:rsid w:val="00965110"/>
    <w:rsid w:val="00967B5B"/>
    <w:rsid w:val="00971489"/>
    <w:rsid w:val="009717FD"/>
    <w:rsid w:val="00972FFF"/>
    <w:rsid w:val="0097457C"/>
    <w:rsid w:val="009748E0"/>
    <w:rsid w:val="0097558A"/>
    <w:rsid w:val="009764DF"/>
    <w:rsid w:val="00980ABA"/>
    <w:rsid w:val="00980BE1"/>
    <w:rsid w:val="00985C39"/>
    <w:rsid w:val="00991C78"/>
    <w:rsid w:val="009925F8"/>
    <w:rsid w:val="009961E1"/>
    <w:rsid w:val="009964C9"/>
    <w:rsid w:val="00996619"/>
    <w:rsid w:val="00997CD2"/>
    <w:rsid w:val="009A107B"/>
    <w:rsid w:val="009A305D"/>
    <w:rsid w:val="009A306A"/>
    <w:rsid w:val="009A36D7"/>
    <w:rsid w:val="009A3EB1"/>
    <w:rsid w:val="009A49D5"/>
    <w:rsid w:val="009A4DCE"/>
    <w:rsid w:val="009B0CBF"/>
    <w:rsid w:val="009B258C"/>
    <w:rsid w:val="009B3AD9"/>
    <w:rsid w:val="009B3D14"/>
    <w:rsid w:val="009B3FB7"/>
    <w:rsid w:val="009B766D"/>
    <w:rsid w:val="009B7DDC"/>
    <w:rsid w:val="009B7F1F"/>
    <w:rsid w:val="009C1049"/>
    <w:rsid w:val="009C157F"/>
    <w:rsid w:val="009C1C11"/>
    <w:rsid w:val="009C49C8"/>
    <w:rsid w:val="009C6AC2"/>
    <w:rsid w:val="009C774C"/>
    <w:rsid w:val="009D0E1B"/>
    <w:rsid w:val="009D23CF"/>
    <w:rsid w:val="009D2693"/>
    <w:rsid w:val="009D4D27"/>
    <w:rsid w:val="009D5819"/>
    <w:rsid w:val="009D7430"/>
    <w:rsid w:val="009D7FE4"/>
    <w:rsid w:val="009E00D4"/>
    <w:rsid w:val="009E092D"/>
    <w:rsid w:val="009E2E69"/>
    <w:rsid w:val="009E351A"/>
    <w:rsid w:val="009E3C97"/>
    <w:rsid w:val="009E4464"/>
    <w:rsid w:val="009E70CA"/>
    <w:rsid w:val="009E7B07"/>
    <w:rsid w:val="009F057B"/>
    <w:rsid w:val="009F14A8"/>
    <w:rsid w:val="009F4FDA"/>
    <w:rsid w:val="009F6AC5"/>
    <w:rsid w:val="009F7F1E"/>
    <w:rsid w:val="00A003CF"/>
    <w:rsid w:val="00A005EA"/>
    <w:rsid w:val="00A016A2"/>
    <w:rsid w:val="00A032FE"/>
    <w:rsid w:val="00A03630"/>
    <w:rsid w:val="00A0414A"/>
    <w:rsid w:val="00A059C1"/>
    <w:rsid w:val="00A10811"/>
    <w:rsid w:val="00A12D89"/>
    <w:rsid w:val="00A13A35"/>
    <w:rsid w:val="00A159F2"/>
    <w:rsid w:val="00A15D95"/>
    <w:rsid w:val="00A169F5"/>
    <w:rsid w:val="00A171D2"/>
    <w:rsid w:val="00A20622"/>
    <w:rsid w:val="00A20ABE"/>
    <w:rsid w:val="00A2150D"/>
    <w:rsid w:val="00A2358F"/>
    <w:rsid w:val="00A254F7"/>
    <w:rsid w:val="00A27739"/>
    <w:rsid w:val="00A30B85"/>
    <w:rsid w:val="00A31535"/>
    <w:rsid w:val="00A321CE"/>
    <w:rsid w:val="00A3290D"/>
    <w:rsid w:val="00A34468"/>
    <w:rsid w:val="00A40530"/>
    <w:rsid w:val="00A41C5A"/>
    <w:rsid w:val="00A44EA2"/>
    <w:rsid w:val="00A4648C"/>
    <w:rsid w:val="00A47E94"/>
    <w:rsid w:val="00A5271A"/>
    <w:rsid w:val="00A56887"/>
    <w:rsid w:val="00A63DCA"/>
    <w:rsid w:val="00A648BD"/>
    <w:rsid w:val="00A67BBD"/>
    <w:rsid w:val="00A700BA"/>
    <w:rsid w:val="00A70E69"/>
    <w:rsid w:val="00A725EF"/>
    <w:rsid w:val="00A73B62"/>
    <w:rsid w:val="00A75E59"/>
    <w:rsid w:val="00A760C1"/>
    <w:rsid w:val="00A7610D"/>
    <w:rsid w:val="00A766C3"/>
    <w:rsid w:val="00A81D30"/>
    <w:rsid w:val="00A82237"/>
    <w:rsid w:val="00A83D76"/>
    <w:rsid w:val="00A864ED"/>
    <w:rsid w:val="00A92066"/>
    <w:rsid w:val="00A9655D"/>
    <w:rsid w:val="00A97891"/>
    <w:rsid w:val="00AA0B69"/>
    <w:rsid w:val="00AB117F"/>
    <w:rsid w:val="00AB235E"/>
    <w:rsid w:val="00AB575A"/>
    <w:rsid w:val="00AB5C56"/>
    <w:rsid w:val="00AB6659"/>
    <w:rsid w:val="00AC067C"/>
    <w:rsid w:val="00AC08DF"/>
    <w:rsid w:val="00AC66B9"/>
    <w:rsid w:val="00AC6DC0"/>
    <w:rsid w:val="00AD0749"/>
    <w:rsid w:val="00AD0C34"/>
    <w:rsid w:val="00AD13BC"/>
    <w:rsid w:val="00AD18E4"/>
    <w:rsid w:val="00AD47D4"/>
    <w:rsid w:val="00AD4B7B"/>
    <w:rsid w:val="00AD4C61"/>
    <w:rsid w:val="00AE07E6"/>
    <w:rsid w:val="00AF2121"/>
    <w:rsid w:val="00AF2C96"/>
    <w:rsid w:val="00AF2D10"/>
    <w:rsid w:val="00AF4A4A"/>
    <w:rsid w:val="00AF5D07"/>
    <w:rsid w:val="00B00290"/>
    <w:rsid w:val="00B03B4E"/>
    <w:rsid w:val="00B05A88"/>
    <w:rsid w:val="00B06088"/>
    <w:rsid w:val="00B06C7D"/>
    <w:rsid w:val="00B15223"/>
    <w:rsid w:val="00B17E81"/>
    <w:rsid w:val="00B25870"/>
    <w:rsid w:val="00B26DA7"/>
    <w:rsid w:val="00B35BDB"/>
    <w:rsid w:val="00B371F2"/>
    <w:rsid w:val="00B41866"/>
    <w:rsid w:val="00B4368C"/>
    <w:rsid w:val="00B44DFC"/>
    <w:rsid w:val="00B46224"/>
    <w:rsid w:val="00B46497"/>
    <w:rsid w:val="00B50D58"/>
    <w:rsid w:val="00B54D93"/>
    <w:rsid w:val="00B55440"/>
    <w:rsid w:val="00B60C82"/>
    <w:rsid w:val="00B60F75"/>
    <w:rsid w:val="00B61620"/>
    <w:rsid w:val="00B62348"/>
    <w:rsid w:val="00B6535D"/>
    <w:rsid w:val="00B6792D"/>
    <w:rsid w:val="00B70864"/>
    <w:rsid w:val="00B71821"/>
    <w:rsid w:val="00B74C9C"/>
    <w:rsid w:val="00B74C9D"/>
    <w:rsid w:val="00B74F20"/>
    <w:rsid w:val="00B75733"/>
    <w:rsid w:val="00B76741"/>
    <w:rsid w:val="00B77D05"/>
    <w:rsid w:val="00B82AD4"/>
    <w:rsid w:val="00B837EE"/>
    <w:rsid w:val="00B845CB"/>
    <w:rsid w:val="00B845E2"/>
    <w:rsid w:val="00B861CC"/>
    <w:rsid w:val="00B90FBA"/>
    <w:rsid w:val="00B917E5"/>
    <w:rsid w:val="00B94B0C"/>
    <w:rsid w:val="00B95C72"/>
    <w:rsid w:val="00B9779C"/>
    <w:rsid w:val="00B97E48"/>
    <w:rsid w:val="00BA1744"/>
    <w:rsid w:val="00BA5E8C"/>
    <w:rsid w:val="00BA69AB"/>
    <w:rsid w:val="00BA69C8"/>
    <w:rsid w:val="00BA6BEA"/>
    <w:rsid w:val="00BB1EDC"/>
    <w:rsid w:val="00BB2A76"/>
    <w:rsid w:val="00BB4002"/>
    <w:rsid w:val="00BB52C7"/>
    <w:rsid w:val="00BB76E3"/>
    <w:rsid w:val="00BC1907"/>
    <w:rsid w:val="00BC40AF"/>
    <w:rsid w:val="00BC491E"/>
    <w:rsid w:val="00BC4DFF"/>
    <w:rsid w:val="00BC6BB6"/>
    <w:rsid w:val="00BC7569"/>
    <w:rsid w:val="00BD0495"/>
    <w:rsid w:val="00BD0DF8"/>
    <w:rsid w:val="00BD5574"/>
    <w:rsid w:val="00BD57B0"/>
    <w:rsid w:val="00BD62A5"/>
    <w:rsid w:val="00BD6601"/>
    <w:rsid w:val="00BE2412"/>
    <w:rsid w:val="00BE2759"/>
    <w:rsid w:val="00BE44A0"/>
    <w:rsid w:val="00BE4C22"/>
    <w:rsid w:val="00BE533B"/>
    <w:rsid w:val="00BE6060"/>
    <w:rsid w:val="00BE6BD5"/>
    <w:rsid w:val="00BE723C"/>
    <w:rsid w:val="00BE7404"/>
    <w:rsid w:val="00BE7935"/>
    <w:rsid w:val="00BF0140"/>
    <w:rsid w:val="00BF1098"/>
    <w:rsid w:val="00BF1270"/>
    <w:rsid w:val="00BF1D7A"/>
    <w:rsid w:val="00BF4723"/>
    <w:rsid w:val="00BF6977"/>
    <w:rsid w:val="00BF6C9E"/>
    <w:rsid w:val="00BF7597"/>
    <w:rsid w:val="00C02728"/>
    <w:rsid w:val="00C02933"/>
    <w:rsid w:val="00C03143"/>
    <w:rsid w:val="00C04577"/>
    <w:rsid w:val="00C04986"/>
    <w:rsid w:val="00C067EA"/>
    <w:rsid w:val="00C10FE9"/>
    <w:rsid w:val="00C1401B"/>
    <w:rsid w:val="00C1425D"/>
    <w:rsid w:val="00C16875"/>
    <w:rsid w:val="00C17ADD"/>
    <w:rsid w:val="00C20650"/>
    <w:rsid w:val="00C21A1C"/>
    <w:rsid w:val="00C22980"/>
    <w:rsid w:val="00C236DC"/>
    <w:rsid w:val="00C34108"/>
    <w:rsid w:val="00C36BC2"/>
    <w:rsid w:val="00C37224"/>
    <w:rsid w:val="00C37B96"/>
    <w:rsid w:val="00C401BF"/>
    <w:rsid w:val="00C4294C"/>
    <w:rsid w:val="00C4348D"/>
    <w:rsid w:val="00C4473E"/>
    <w:rsid w:val="00C44CC2"/>
    <w:rsid w:val="00C452E9"/>
    <w:rsid w:val="00C47B2B"/>
    <w:rsid w:val="00C5137E"/>
    <w:rsid w:val="00C5598D"/>
    <w:rsid w:val="00C620A0"/>
    <w:rsid w:val="00C62870"/>
    <w:rsid w:val="00C62DA2"/>
    <w:rsid w:val="00C63FF9"/>
    <w:rsid w:val="00C6610D"/>
    <w:rsid w:val="00C66442"/>
    <w:rsid w:val="00C66F5E"/>
    <w:rsid w:val="00C67427"/>
    <w:rsid w:val="00C675A0"/>
    <w:rsid w:val="00C7092D"/>
    <w:rsid w:val="00C7161C"/>
    <w:rsid w:val="00C717FB"/>
    <w:rsid w:val="00C74D28"/>
    <w:rsid w:val="00C77F12"/>
    <w:rsid w:val="00C80667"/>
    <w:rsid w:val="00C81D4B"/>
    <w:rsid w:val="00C828C4"/>
    <w:rsid w:val="00C829BD"/>
    <w:rsid w:val="00C8546B"/>
    <w:rsid w:val="00C8632A"/>
    <w:rsid w:val="00C86D34"/>
    <w:rsid w:val="00C90B8F"/>
    <w:rsid w:val="00C91D40"/>
    <w:rsid w:val="00C925C4"/>
    <w:rsid w:val="00C933BA"/>
    <w:rsid w:val="00C9716B"/>
    <w:rsid w:val="00C97C94"/>
    <w:rsid w:val="00CA1C1B"/>
    <w:rsid w:val="00CA2D7F"/>
    <w:rsid w:val="00CA36EF"/>
    <w:rsid w:val="00CA4ABB"/>
    <w:rsid w:val="00CA68C1"/>
    <w:rsid w:val="00CB3B2B"/>
    <w:rsid w:val="00CB3CD6"/>
    <w:rsid w:val="00CB5FD7"/>
    <w:rsid w:val="00CB64A6"/>
    <w:rsid w:val="00CB77EB"/>
    <w:rsid w:val="00CB7F91"/>
    <w:rsid w:val="00CC1784"/>
    <w:rsid w:val="00CC1E0F"/>
    <w:rsid w:val="00CC47F4"/>
    <w:rsid w:val="00CC4F1C"/>
    <w:rsid w:val="00CC50AB"/>
    <w:rsid w:val="00CD08EB"/>
    <w:rsid w:val="00CD7788"/>
    <w:rsid w:val="00CD7BAE"/>
    <w:rsid w:val="00CE0D58"/>
    <w:rsid w:val="00CE0F2A"/>
    <w:rsid w:val="00CE32B2"/>
    <w:rsid w:val="00CE38D9"/>
    <w:rsid w:val="00CE47B9"/>
    <w:rsid w:val="00CE5DCB"/>
    <w:rsid w:val="00CE6447"/>
    <w:rsid w:val="00CF009A"/>
    <w:rsid w:val="00CF0D93"/>
    <w:rsid w:val="00CF1E16"/>
    <w:rsid w:val="00CF310E"/>
    <w:rsid w:val="00CF4088"/>
    <w:rsid w:val="00CF6CE6"/>
    <w:rsid w:val="00CF7C97"/>
    <w:rsid w:val="00D02D8E"/>
    <w:rsid w:val="00D04101"/>
    <w:rsid w:val="00D05D9F"/>
    <w:rsid w:val="00D06A2B"/>
    <w:rsid w:val="00D07FD7"/>
    <w:rsid w:val="00D105C6"/>
    <w:rsid w:val="00D1364E"/>
    <w:rsid w:val="00D145F1"/>
    <w:rsid w:val="00D20720"/>
    <w:rsid w:val="00D21066"/>
    <w:rsid w:val="00D2129E"/>
    <w:rsid w:val="00D22872"/>
    <w:rsid w:val="00D242FB"/>
    <w:rsid w:val="00D24D7A"/>
    <w:rsid w:val="00D26B57"/>
    <w:rsid w:val="00D27A7C"/>
    <w:rsid w:val="00D308A3"/>
    <w:rsid w:val="00D33CA5"/>
    <w:rsid w:val="00D34822"/>
    <w:rsid w:val="00D35A68"/>
    <w:rsid w:val="00D365D5"/>
    <w:rsid w:val="00D40EB2"/>
    <w:rsid w:val="00D41C77"/>
    <w:rsid w:val="00D42185"/>
    <w:rsid w:val="00D428D0"/>
    <w:rsid w:val="00D42BB5"/>
    <w:rsid w:val="00D42CC4"/>
    <w:rsid w:val="00D43E9B"/>
    <w:rsid w:val="00D45CF3"/>
    <w:rsid w:val="00D461CC"/>
    <w:rsid w:val="00D47F6A"/>
    <w:rsid w:val="00D50B19"/>
    <w:rsid w:val="00D5322E"/>
    <w:rsid w:val="00D5329D"/>
    <w:rsid w:val="00D5504B"/>
    <w:rsid w:val="00D551E8"/>
    <w:rsid w:val="00D55E02"/>
    <w:rsid w:val="00D56160"/>
    <w:rsid w:val="00D57DA9"/>
    <w:rsid w:val="00D609DF"/>
    <w:rsid w:val="00D63837"/>
    <w:rsid w:val="00D66B98"/>
    <w:rsid w:val="00D67E1C"/>
    <w:rsid w:val="00D731C3"/>
    <w:rsid w:val="00D81F53"/>
    <w:rsid w:val="00D82539"/>
    <w:rsid w:val="00D86ADE"/>
    <w:rsid w:val="00D92955"/>
    <w:rsid w:val="00D93B6A"/>
    <w:rsid w:val="00D949B3"/>
    <w:rsid w:val="00D94F5E"/>
    <w:rsid w:val="00D95865"/>
    <w:rsid w:val="00DA0180"/>
    <w:rsid w:val="00DA0274"/>
    <w:rsid w:val="00DA1F3A"/>
    <w:rsid w:val="00DA2F76"/>
    <w:rsid w:val="00DA3673"/>
    <w:rsid w:val="00DA6D0C"/>
    <w:rsid w:val="00DA763B"/>
    <w:rsid w:val="00DB023D"/>
    <w:rsid w:val="00DB1027"/>
    <w:rsid w:val="00DB1090"/>
    <w:rsid w:val="00DB1D96"/>
    <w:rsid w:val="00DB2779"/>
    <w:rsid w:val="00DB33F9"/>
    <w:rsid w:val="00DB5BD7"/>
    <w:rsid w:val="00DB5C66"/>
    <w:rsid w:val="00DC02B9"/>
    <w:rsid w:val="00DC0465"/>
    <w:rsid w:val="00DC05A7"/>
    <w:rsid w:val="00DC099C"/>
    <w:rsid w:val="00DC33EB"/>
    <w:rsid w:val="00DC356D"/>
    <w:rsid w:val="00DC3594"/>
    <w:rsid w:val="00DC3FF1"/>
    <w:rsid w:val="00DC591D"/>
    <w:rsid w:val="00DD0575"/>
    <w:rsid w:val="00DD129B"/>
    <w:rsid w:val="00DD69D7"/>
    <w:rsid w:val="00DD7C1A"/>
    <w:rsid w:val="00DD7EC0"/>
    <w:rsid w:val="00DE032F"/>
    <w:rsid w:val="00DE0BD0"/>
    <w:rsid w:val="00DE273B"/>
    <w:rsid w:val="00DE4555"/>
    <w:rsid w:val="00DE5271"/>
    <w:rsid w:val="00DE6CE6"/>
    <w:rsid w:val="00DE6EF5"/>
    <w:rsid w:val="00DE7F77"/>
    <w:rsid w:val="00DF1384"/>
    <w:rsid w:val="00DF23A5"/>
    <w:rsid w:val="00DF46ED"/>
    <w:rsid w:val="00DF69BB"/>
    <w:rsid w:val="00E05118"/>
    <w:rsid w:val="00E055B3"/>
    <w:rsid w:val="00E06F11"/>
    <w:rsid w:val="00E07092"/>
    <w:rsid w:val="00E076EE"/>
    <w:rsid w:val="00E1286D"/>
    <w:rsid w:val="00E133AF"/>
    <w:rsid w:val="00E13803"/>
    <w:rsid w:val="00E14513"/>
    <w:rsid w:val="00E161B2"/>
    <w:rsid w:val="00E16714"/>
    <w:rsid w:val="00E20342"/>
    <w:rsid w:val="00E20641"/>
    <w:rsid w:val="00E226C4"/>
    <w:rsid w:val="00E22DF1"/>
    <w:rsid w:val="00E23559"/>
    <w:rsid w:val="00E24A61"/>
    <w:rsid w:val="00E30B76"/>
    <w:rsid w:val="00E30F62"/>
    <w:rsid w:val="00E316DB"/>
    <w:rsid w:val="00E320DD"/>
    <w:rsid w:val="00E322E2"/>
    <w:rsid w:val="00E3248B"/>
    <w:rsid w:val="00E337F4"/>
    <w:rsid w:val="00E35518"/>
    <w:rsid w:val="00E37A64"/>
    <w:rsid w:val="00E42F6C"/>
    <w:rsid w:val="00E45906"/>
    <w:rsid w:val="00E45D1C"/>
    <w:rsid w:val="00E46C32"/>
    <w:rsid w:val="00E507AA"/>
    <w:rsid w:val="00E52965"/>
    <w:rsid w:val="00E53D00"/>
    <w:rsid w:val="00E57352"/>
    <w:rsid w:val="00E64CA8"/>
    <w:rsid w:val="00E66473"/>
    <w:rsid w:val="00E6744A"/>
    <w:rsid w:val="00E70E72"/>
    <w:rsid w:val="00E71C35"/>
    <w:rsid w:val="00E74AA6"/>
    <w:rsid w:val="00E75E62"/>
    <w:rsid w:val="00E767D9"/>
    <w:rsid w:val="00E76C9C"/>
    <w:rsid w:val="00E83374"/>
    <w:rsid w:val="00E87852"/>
    <w:rsid w:val="00E901E8"/>
    <w:rsid w:val="00E92687"/>
    <w:rsid w:val="00E92FF3"/>
    <w:rsid w:val="00E94536"/>
    <w:rsid w:val="00E951A6"/>
    <w:rsid w:val="00E957E5"/>
    <w:rsid w:val="00E96526"/>
    <w:rsid w:val="00E970FF"/>
    <w:rsid w:val="00EA1A8F"/>
    <w:rsid w:val="00EA46D1"/>
    <w:rsid w:val="00EA65B4"/>
    <w:rsid w:val="00EA739F"/>
    <w:rsid w:val="00EB1208"/>
    <w:rsid w:val="00EB262D"/>
    <w:rsid w:val="00EB426A"/>
    <w:rsid w:val="00EB62E8"/>
    <w:rsid w:val="00EC22E7"/>
    <w:rsid w:val="00EC36BE"/>
    <w:rsid w:val="00EC3700"/>
    <w:rsid w:val="00EC54AE"/>
    <w:rsid w:val="00EC7968"/>
    <w:rsid w:val="00ED063D"/>
    <w:rsid w:val="00ED0C5D"/>
    <w:rsid w:val="00ED1D5D"/>
    <w:rsid w:val="00ED3214"/>
    <w:rsid w:val="00ED5077"/>
    <w:rsid w:val="00ED5169"/>
    <w:rsid w:val="00ED5446"/>
    <w:rsid w:val="00ED671D"/>
    <w:rsid w:val="00ED7726"/>
    <w:rsid w:val="00EE2200"/>
    <w:rsid w:val="00EE2326"/>
    <w:rsid w:val="00EE3C2D"/>
    <w:rsid w:val="00EE550C"/>
    <w:rsid w:val="00EE6DD8"/>
    <w:rsid w:val="00EE744F"/>
    <w:rsid w:val="00EF24AB"/>
    <w:rsid w:val="00EF4A86"/>
    <w:rsid w:val="00EF5B9C"/>
    <w:rsid w:val="00EF6C77"/>
    <w:rsid w:val="00F037FB"/>
    <w:rsid w:val="00F10AA4"/>
    <w:rsid w:val="00F1179E"/>
    <w:rsid w:val="00F12400"/>
    <w:rsid w:val="00F132D2"/>
    <w:rsid w:val="00F1358D"/>
    <w:rsid w:val="00F14B36"/>
    <w:rsid w:val="00F1598A"/>
    <w:rsid w:val="00F242C1"/>
    <w:rsid w:val="00F2571A"/>
    <w:rsid w:val="00F26AA9"/>
    <w:rsid w:val="00F30C35"/>
    <w:rsid w:val="00F31732"/>
    <w:rsid w:val="00F32F98"/>
    <w:rsid w:val="00F359E2"/>
    <w:rsid w:val="00F370B8"/>
    <w:rsid w:val="00F40703"/>
    <w:rsid w:val="00F42ACF"/>
    <w:rsid w:val="00F45C80"/>
    <w:rsid w:val="00F4688B"/>
    <w:rsid w:val="00F46E4E"/>
    <w:rsid w:val="00F46FA8"/>
    <w:rsid w:val="00F4700E"/>
    <w:rsid w:val="00F47956"/>
    <w:rsid w:val="00F517D6"/>
    <w:rsid w:val="00F55B02"/>
    <w:rsid w:val="00F57E75"/>
    <w:rsid w:val="00F6091C"/>
    <w:rsid w:val="00F62A12"/>
    <w:rsid w:val="00F6620A"/>
    <w:rsid w:val="00F67FF9"/>
    <w:rsid w:val="00F70CC0"/>
    <w:rsid w:val="00F7158B"/>
    <w:rsid w:val="00F71A35"/>
    <w:rsid w:val="00F75134"/>
    <w:rsid w:val="00F77D62"/>
    <w:rsid w:val="00F801D9"/>
    <w:rsid w:val="00F81B29"/>
    <w:rsid w:val="00F81BF6"/>
    <w:rsid w:val="00F84F51"/>
    <w:rsid w:val="00F86E59"/>
    <w:rsid w:val="00F9419E"/>
    <w:rsid w:val="00F94FAE"/>
    <w:rsid w:val="00F9581E"/>
    <w:rsid w:val="00F95D48"/>
    <w:rsid w:val="00F96688"/>
    <w:rsid w:val="00FA0E87"/>
    <w:rsid w:val="00FA1EDA"/>
    <w:rsid w:val="00FA40A9"/>
    <w:rsid w:val="00FA7461"/>
    <w:rsid w:val="00FA7562"/>
    <w:rsid w:val="00FA7AE9"/>
    <w:rsid w:val="00FB0A84"/>
    <w:rsid w:val="00FB3824"/>
    <w:rsid w:val="00FC3EBF"/>
    <w:rsid w:val="00FC5B84"/>
    <w:rsid w:val="00FC5C23"/>
    <w:rsid w:val="00FC610F"/>
    <w:rsid w:val="00FC67D7"/>
    <w:rsid w:val="00FC7B85"/>
    <w:rsid w:val="00FD110B"/>
    <w:rsid w:val="00FD2660"/>
    <w:rsid w:val="00FE02CA"/>
    <w:rsid w:val="00FE0CCE"/>
    <w:rsid w:val="00FE1D24"/>
    <w:rsid w:val="00FE245E"/>
    <w:rsid w:val="00FE5678"/>
    <w:rsid w:val="00FE6398"/>
    <w:rsid w:val="00FF08D1"/>
    <w:rsid w:val="00FF2427"/>
    <w:rsid w:val="00FF4F4E"/>
    <w:rsid w:val="00FF7F68"/>
    <w:rsid w:val="6A3915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3FFC"/>
  <w15:docId w15:val="{54D0AABC-54E4-4214-88C5-F527D2F8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86E"/>
    <w:pPr>
      <w:jc w:val="center"/>
      <w:outlineLvl w:val="0"/>
    </w:pPr>
    <w:rPr>
      <w:rFonts w:cstheme="minorHAnsi"/>
      <w:b/>
      <w:bCs/>
      <w:sz w:val="24"/>
      <w:szCs w:val="24"/>
    </w:rPr>
  </w:style>
  <w:style w:type="paragraph" w:styleId="Heading2">
    <w:name w:val="heading 2"/>
    <w:basedOn w:val="ListParagraph"/>
    <w:next w:val="Normal"/>
    <w:link w:val="Heading2Char"/>
    <w:uiPriority w:val="9"/>
    <w:unhideWhenUsed/>
    <w:qFormat/>
    <w:rsid w:val="00BC7569"/>
    <w:pPr>
      <w:numPr>
        <w:numId w:val="34"/>
      </w:numPr>
      <w:outlineLvl w:val="1"/>
    </w:pPr>
    <w:rPr>
      <w:rFonts w:cstheme="minorHAnsi"/>
    </w:rPr>
  </w:style>
  <w:style w:type="paragraph" w:styleId="Heading7">
    <w:name w:val="heading 7"/>
    <w:basedOn w:val="Normal"/>
    <w:link w:val="Heading7Char"/>
    <w:uiPriority w:val="1"/>
    <w:qFormat/>
    <w:rsid w:val="00B46497"/>
    <w:pPr>
      <w:widowControl w:val="0"/>
      <w:autoSpaceDE w:val="0"/>
      <w:autoSpaceDN w:val="0"/>
      <w:spacing w:before="1" w:after="0" w:line="240" w:lineRule="auto"/>
      <w:ind w:left="216"/>
      <w:outlineLvl w:val="6"/>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5D1C"/>
    <w:pPr>
      <w:ind w:left="720"/>
      <w:contextualSpacing/>
    </w:pPr>
  </w:style>
  <w:style w:type="paragraph" w:styleId="Header">
    <w:name w:val="header"/>
    <w:basedOn w:val="Normal"/>
    <w:link w:val="HeaderChar"/>
    <w:uiPriority w:val="99"/>
    <w:unhideWhenUsed/>
    <w:rsid w:val="00E4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1C"/>
  </w:style>
  <w:style w:type="paragraph" w:styleId="Footer">
    <w:name w:val="footer"/>
    <w:basedOn w:val="Normal"/>
    <w:link w:val="FooterChar"/>
    <w:uiPriority w:val="99"/>
    <w:unhideWhenUsed/>
    <w:rsid w:val="00E4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1C"/>
  </w:style>
  <w:style w:type="table" w:styleId="TableGrid">
    <w:name w:val="Table Grid"/>
    <w:basedOn w:val="TableNormal"/>
    <w:uiPriority w:val="59"/>
    <w:rsid w:val="00D45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CF3"/>
    <w:rPr>
      <w:color w:val="0563C1" w:themeColor="hyperlink"/>
      <w:u w:val="single"/>
    </w:rPr>
  </w:style>
  <w:style w:type="paragraph" w:styleId="BalloonText">
    <w:name w:val="Balloon Text"/>
    <w:basedOn w:val="Normal"/>
    <w:link w:val="BalloonTextChar"/>
    <w:uiPriority w:val="99"/>
    <w:semiHidden/>
    <w:unhideWhenUsed/>
    <w:rsid w:val="0054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298"/>
    <w:rPr>
      <w:rFonts w:ascii="Segoe UI" w:hAnsi="Segoe UI" w:cs="Segoe UI"/>
      <w:sz w:val="18"/>
      <w:szCs w:val="18"/>
    </w:rPr>
  </w:style>
  <w:style w:type="paragraph" w:styleId="FootnoteText">
    <w:name w:val="footnote text"/>
    <w:basedOn w:val="Normal"/>
    <w:link w:val="FootnoteTextChar"/>
    <w:uiPriority w:val="99"/>
    <w:unhideWhenUsed/>
    <w:rsid w:val="007227E7"/>
    <w:pPr>
      <w:spacing w:after="0" w:line="240" w:lineRule="auto"/>
    </w:pPr>
    <w:rPr>
      <w:sz w:val="20"/>
      <w:szCs w:val="20"/>
    </w:rPr>
  </w:style>
  <w:style w:type="character" w:customStyle="1" w:styleId="FootnoteTextChar">
    <w:name w:val="Footnote Text Char"/>
    <w:basedOn w:val="DefaultParagraphFont"/>
    <w:link w:val="FootnoteText"/>
    <w:uiPriority w:val="99"/>
    <w:rsid w:val="007227E7"/>
    <w:rPr>
      <w:sz w:val="20"/>
      <w:szCs w:val="20"/>
    </w:rPr>
  </w:style>
  <w:style w:type="character" w:styleId="FootnoteReference">
    <w:name w:val="footnote reference"/>
    <w:basedOn w:val="DefaultParagraphFont"/>
    <w:uiPriority w:val="99"/>
    <w:semiHidden/>
    <w:unhideWhenUsed/>
    <w:rsid w:val="007227E7"/>
    <w:rPr>
      <w:vertAlign w:val="superscript"/>
    </w:rPr>
  </w:style>
  <w:style w:type="character" w:styleId="CommentReference">
    <w:name w:val="annotation reference"/>
    <w:basedOn w:val="DefaultParagraphFont"/>
    <w:uiPriority w:val="99"/>
    <w:semiHidden/>
    <w:unhideWhenUsed/>
    <w:rsid w:val="006D7B04"/>
    <w:rPr>
      <w:sz w:val="16"/>
      <w:szCs w:val="16"/>
    </w:rPr>
  </w:style>
  <w:style w:type="paragraph" w:styleId="CommentText">
    <w:name w:val="annotation text"/>
    <w:basedOn w:val="Normal"/>
    <w:link w:val="CommentTextChar"/>
    <w:uiPriority w:val="99"/>
    <w:unhideWhenUsed/>
    <w:rsid w:val="006D7B04"/>
    <w:pPr>
      <w:spacing w:line="240" w:lineRule="auto"/>
    </w:pPr>
    <w:rPr>
      <w:sz w:val="20"/>
      <w:szCs w:val="20"/>
    </w:rPr>
  </w:style>
  <w:style w:type="character" w:customStyle="1" w:styleId="CommentTextChar">
    <w:name w:val="Comment Text Char"/>
    <w:basedOn w:val="DefaultParagraphFont"/>
    <w:link w:val="CommentText"/>
    <w:uiPriority w:val="99"/>
    <w:rsid w:val="006D7B04"/>
    <w:rPr>
      <w:sz w:val="20"/>
      <w:szCs w:val="20"/>
    </w:rPr>
  </w:style>
  <w:style w:type="paragraph" w:styleId="CommentSubject">
    <w:name w:val="annotation subject"/>
    <w:basedOn w:val="CommentText"/>
    <w:next w:val="CommentText"/>
    <w:link w:val="CommentSubjectChar"/>
    <w:uiPriority w:val="99"/>
    <w:semiHidden/>
    <w:unhideWhenUsed/>
    <w:rsid w:val="006D7B04"/>
    <w:rPr>
      <w:b/>
      <w:bCs/>
    </w:rPr>
  </w:style>
  <w:style w:type="character" w:customStyle="1" w:styleId="CommentSubjectChar">
    <w:name w:val="Comment Subject Char"/>
    <w:basedOn w:val="CommentTextChar"/>
    <w:link w:val="CommentSubject"/>
    <w:uiPriority w:val="99"/>
    <w:semiHidden/>
    <w:rsid w:val="006D7B04"/>
    <w:rPr>
      <w:b/>
      <w:bCs/>
      <w:sz w:val="20"/>
      <w:szCs w:val="20"/>
    </w:rPr>
  </w:style>
  <w:style w:type="character" w:styleId="UnresolvedMention">
    <w:name w:val="Unresolved Mention"/>
    <w:basedOn w:val="DefaultParagraphFont"/>
    <w:uiPriority w:val="99"/>
    <w:semiHidden/>
    <w:unhideWhenUsed/>
    <w:rsid w:val="005335A2"/>
    <w:rPr>
      <w:color w:val="605E5C"/>
      <w:shd w:val="clear" w:color="auto" w:fill="E1DFDD"/>
    </w:rPr>
  </w:style>
  <w:style w:type="character" w:styleId="FollowedHyperlink">
    <w:name w:val="FollowedHyperlink"/>
    <w:basedOn w:val="DefaultParagraphFont"/>
    <w:uiPriority w:val="99"/>
    <w:semiHidden/>
    <w:unhideWhenUsed/>
    <w:rsid w:val="00DE7F77"/>
    <w:rPr>
      <w:color w:val="954F72" w:themeColor="followedHyperlink"/>
      <w:u w:val="single"/>
    </w:rPr>
  </w:style>
  <w:style w:type="character" w:customStyle="1" w:styleId="Heading7Char">
    <w:name w:val="Heading 7 Char"/>
    <w:basedOn w:val="DefaultParagraphFont"/>
    <w:link w:val="Heading7"/>
    <w:uiPriority w:val="1"/>
    <w:rsid w:val="00B46497"/>
    <w:rPr>
      <w:rFonts w:ascii="Arial" w:eastAsia="Arial" w:hAnsi="Arial" w:cs="Arial"/>
      <w:b/>
      <w:bCs/>
      <w:sz w:val="20"/>
      <w:szCs w:val="20"/>
    </w:rPr>
  </w:style>
  <w:style w:type="paragraph" w:styleId="BodyText">
    <w:name w:val="Body Text"/>
    <w:basedOn w:val="Normal"/>
    <w:link w:val="BodyTextChar"/>
    <w:uiPriority w:val="1"/>
    <w:qFormat/>
    <w:rsid w:val="00B46497"/>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B46497"/>
    <w:rPr>
      <w:rFonts w:ascii="Arial" w:eastAsia="Arial" w:hAnsi="Arial" w:cs="Arial"/>
      <w:sz w:val="20"/>
      <w:szCs w:val="20"/>
    </w:rPr>
  </w:style>
  <w:style w:type="paragraph" w:customStyle="1" w:styleId="TableParagraph">
    <w:name w:val="Table Paragraph"/>
    <w:basedOn w:val="Normal"/>
    <w:uiPriority w:val="1"/>
    <w:qFormat/>
    <w:rsid w:val="00B46497"/>
    <w:pPr>
      <w:widowControl w:val="0"/>
      <w:autoSpaceDE w:val="0"/>
      <w:autoSpaceDN w:val="0"/>
      <w:spacing w:after="0" w:line="240" w:lineRule="auto"/>
    </w:pPr>
    <w:rPr>
      <w:rFonts w:ascii="Trebuchet MS" w:eastAsia="Trebuchet MS" w:hAnsi="Trebuchet MS" w:cs="Trebuchet MS"/>
    </w:rPr>
  </w:style>
  <w:style w:type="table" w:customStyle="1" w:styleId="TableGrid1">
    <w:name w:val="Table Grid1"/>
    <w:basedOn w:val="TableNormal"/>
    <w:next w:val="TableGrid"/>
    <w:uiPriority w:val="59"/>
    <w:rsid w:val="00603A6D"/>
    <w:pPr>
      <w:spacing w:after="0" w:line="240" w:lineRule="auto"/>
    </w:pPr>
    <w:tblPr/>
  </w:style>
  <w:style w:type="character" w:customStyle="1" w:styleId="Heading1Char">
    <w:name w:val="Heading 1 Char"/>
    <w:basedOn w:val="DefaultParagraphFont"/>
    <w:link w:val="Heading1"/>
    <w:uiPriority w:val="9"/>
    <w:rsid w:val="003B486E"/>
    <w:rPr>
      <w:rFonts w:cstheme="minorHAnsi"/>
      <w:b/>
      <w:bCs/>
      <w:sz w:val="24"/>
      <w:szCs w:val="24"/>
    </w:rPr>
  </w:style>
  <w:style w:type="character" w:customStyle="1" w:styleId="Heading2Char">
    <w:name w:val="Heading 2 Char"/>
    <w:basedOn w:val="DefaultParagraphFont"/>
    <w:link w:val="Heading2"/>
    <w:uiPriority w:val="9"/>
    <w:rsid w:val="00BC7569"/>
    <w:rPr>
      <w:rFonts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0891">
      <w:bodyDiv w:val="1"/>
      <w:marLeft w:val="0"/>
      <w:marRight w:val="0"/>
      <w:marTop w:val="0"/>
      <w:marBottom w:val="0"/>
      <w:divBdr>
        <w:top w:val="none" w:sz="0" w:space="0" w:color="auto"/>
        <w:left w:val="none" w:sz="0" w:space="0" w:color="auto"/>
        <w:bottom w:val="none" w:sz="0" w:space="0" w:color="auto"/>
        <w:right w:val="none" w:sz="0" w:space="0" w:color="auto"/>
      </w:divBdr>
    </w:div>
    <w:div w:id="87385274">
      <w:bodyDiv w:val="1"/>
      <w:marLeft w:val="0"/>
      <w:marRight w:val="0"/>
      <w:marTop w:val="0"/>
      <w:marBottom w:val="0"/>
      <w:divBdr>
        <w:top w:val="none" w:sz="0" w:space="0" w:color="auto"/>
        <w:left w:val="none" w:sz="0" w:space="0" w:color="auto"/>
        <w:bottom w:val="none" w:sz="0" w:space="0" w:color="auto"/>
        <w:right w:val="none" w:sz="0" w:space="0" w:color="auto"/>
      </w:divBdr>
    </w:div>
    <w:div w:id="146751752">
      <w:bodyDiv w:val="1"/>
      <w:marLeft w:val="0"/>
      <w:marRight w:val="0"/>
      <w:marTop w:val="0"/>
      <w:marBottom w:val="0"/>
      <w:divBdr>
        <w:top w:val="none" w:sz="0" w:space="0" w:color="auto"/>
        <w:left w:val="none" w:sz="0" w:space="0" w:color="auto"/>
        <w:bottom w:val="none" w:sz="0" w:space="0" w:color="auto"/>
        <w:right w:val="none" w:sz="0" w:space="0" w:color="auto"/>
      </w:divBdr>
    </w:div>
    <w:div w:id="256443406">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625818125">
      <w:bodyDiv w:val="1"/>
      <w:marLeft w:val="0"/>
      <w:marRight w:val="0"/>
      <w:marTop w:val="0"/>
      <w:marBottom w:val="0"/>
      <w:divBdr>
        <w:top w:val="none" w:sz="0" w:space="0" w:color="auto"/>
        <w:left w:val="none" w:sz="0" w:space="0" w:color="auto"/>
        <w:bottom w:val="none" w:sz="0" w:space="0" w:color="auto"/>
        <w:right w:val="none" w:sz="0" w:space="0" w:color="auto"/>
      </w:divBdr>
    </w:div>
    <w:div w:id="736703424">
      <w:bodyDiv w:val="1"/>
      <w:marLeft w:val="0"/>
      <w:marRight w:val="0"/>
      <w:marTop w:val="0"/>
      <w:marBottom w:val="0"/>
      <w:divBdr>
        <w:top w:val="none" w:sz="0" w:space="0" w:color="auto"/>
        <w:left w:val="none" w:sz="0" w:space="0" w:color="auto"/>
        <w:bottom w:val="none" w:sz="0" w:space="0" w:color="auto"/>
        <w:right w:val="none" w:sz="0" w:space="0" w:color="auto"/>
      </w:divBdr>
    </w:div>
    <w:div w:id="1019628101">
      <w:bodyDiv w:val="1"/>
      <w:marLeft w:val="0"/>
      <w:marRight w:val="0"/>
      <w:marTop w:val="0"/>
      <w:marBottom w:val="0"/>
      <w:divBdr>
        <w:top w:val="none" w:sz="0" w:space="0" w:color="auto"/>
        <w:left w:val="none" w:sz="0" w:space="0" w:color="auto"/>
        <w:bottom w:val="none" w:sz="0" w:space="0" w:color="auto"/>
        <w:right w:val="none" w:sz="0" w:space="0" w:color="auto"/>
      </w:divBdr>
    </w:div>
    <w:div w:id="1311590863">
      <w:bodyDiv w:val="1"/>
      <w:marLeft w:val="0"/>
      <w:marRight w:val="0"/>
      <w:marTop w:val="0"/>
      <w:marBottom w:val="0"/>
      <w:divBdr>
        <w:top w:val="none" w:sz="0" w:space="0" w:color="auto"/>
        <w:left w:val="none" w:sz="0" w:space="0" w:color="auto"/>
        <w:bottom w:val="none" w:sz="0" w:space="0" w:color="auto"/>
        <w:right w:val="none" w:sz="0" w:space="0" w:color="auto"/>
      </w:divBdr>
    </w:div>
    <w:div w:id="1558858417">
      <w:bodyDiv w:val="1"/>
      <w:marLeft w:val="0"/>
      <w:marRight w:val="0"/>
      <w:marTop w:val="0"/>
      <w:marBottom w:val="0"/>
      <w:divBdr>
        <w:top w:val="none" w:sz="0" w:space="0" w:color="auto"/>
        <w:left w:val="none" w:sz="0" w:space="0" w:color="auto"/>
        <w:bottom w:val="none" w:sz="0" w:space="0" w:color="auto"/>
        <w:right w:val="none" w:sz="0" w:space="0" w:color="auto"/>
      </w:divBdr>
    </w:div>
    <w:div w:id="1576161113">
      <w:bodyDiv w:val="1"/>
      <w:marLeft w:val="0"/>
      <w:marRight w:val="0"/>
      <w:marTop w:val="0"/>
      <w:marBottom w:val="0"/>
      <w:divBdr>
        <w:top w:val="none" w:sz="0" w:space="0" w:color="auto"/>
        <w:left w:val="none" w:sz="0" w:space="0" w:color="auto"/>
        <w:bottom w:val="none" w:sz="0" w:space="0" w:color="auto"/>
        <w:right w:val="none" w:sz="0" w:space="0" w:color="auto"/>
      </w:divBdr>
    </w:div>
    <w:div w:id="1738356076">
      <w:bodyDiv w:val="1"/>
      <w:marLeft w:val="0"/>
      <w:marRight w:val="0"/>
      <w:marTop w:val="0"/>
      <w:marBottom w:val="0"/>
      <w:divBdr>
        <w:top w:val="none" w:sz="0" w:space="0" w:color="auto"/>
        <w:left w:val="none" w:sz="0" w:space="0" w:color="auto"/>
        <w:bottom w:val="none" w:sz="0" w:space="0" w:color="auto"/>
        <w:right w:val="none" w:sz="0" w:space="0" w:color="auto"/>
      </w:divBdr>
    </w:div>
    <w:div w:id="1745835320">
      <w:bodyDiv w:val="1"/>
      <w:marLeft w:val="0"/>
      <w:marRight w:val="0"/>
      <w:marTop w:val="0"/>
      <w:marBottom w:val="0"/>
      <w:divBdr>
        <w:top w:val="none" w:sz="0" w:space="0" w:color="auto"/>
        <w:left w:val="none" w:sz="0" w:space="0" w:color="auto"/>
        <w:bottom w:val="none" w:sz="0" w:space="0" w:color="auto"/>
        <w:right w:val="none" w:sz="0" w:space="0" w:color="auto"/>
      </w:divBdr>
    </w:div>
    <w:div w:id="1829977107">
      <w:bodyDiv w:val="1"/>
      <w:marLeft w:val="0"/>
      <w:marRight w:val="0"/>
      <w:marTop w:val="0"/>
      <w:marBottom w:val="0"/>
      <w:divBdr>
        <w:top w:val="none" w:sz="0" w:space="0" w:color="auto"/>
        <w:left w:val="none" w:sz="0" w:space="0" w:color="auto"/>
        <w:bottom w:val="none" w:sz="0" w:space="0" w:color="auto"/>
        <w:right w:val="none" w:sz="0" w:space="0" w:color="auto"/>
      </w:divBdr>
    </w:div>
    <w:div w:id="1963262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D8819-719C-4D55-963E-AE4FE60B0093}">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47</TotalTime>
  <Pages>4</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Links>
    <vt:vector size="6" baseType="variant">
      <vt:variant>
        <vt:i4>2293761</vt:i4>
      </vt:variant>
      <vt:variant>
        <vt:i4>0</vt:i4>
      </vt:variant>
      <vt:variant>
        <vt:i4>0</vt:i4>
      </vt:variant>
      <vt:variant>
        <vt:i4>5</vt:i4>
      </vt:variant>
      <vt:variant>
        <vt:lpwstr>mailto:DPH.DON@State.MA.US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SHIN Responses to DON 2</dc:title>
  <dc:subject/>
  <dc:creator>Clarke, Lucy (DPH)</dc:creator>
  <cp:keywords/>
  <dc:description/>
  <cp:lastModifiedBy>Marks, Brett (DPH)</cp:lastModifiedBy>
  <cp:revision>19</cp:revision>
  <cp:lastPrinted>2026-05-26T14:02:00Z</cp:lastPrinted>
  <dcterms:created xsi:type="dcterms:W3CDTF">2026-05-26T14:07:00Z</dcterms:created>
  <dcterms:modified xsi:type="dcterms:W3CDTF">2026-05-28T12:45:00Z</dcterms:modified>
</cp:coreProperties>
</file>