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400851" w:rsidRDefault="0060745D" w:rsidP="00D45CF3">
      <w:pPr>
        <w:jc w:val="center"/>
        <w:rPr>
          <w:rFonts w:cstheme="minorHAnsi"/>
          <w:b/>
          <w:bCs/>
          <w:sz w:val="24"/>
          <w:szCs w:val="24"/>
        </w:rPr>
      </w:pPr>
    </w:p>
    <w:p w14:paraId="241DCC55" w14:textId="3671E8CD" w:rsidR="00400851" w:rsidRPr="00400851" w:rsidRDefault="00400851" w:rsidP="00400851">
      <w:pPr>
        <w:pStyle w:val="Heading1"/>
        <w:rPr>
          <w:sz w:val="24"/>
          <w:szCs w:val="24"/>
        </w:rPr>
      </w:pPr>
      <w:r w:rsidRPr="00400851">
        <w:rPr>
          <w:sz w:val="24"/>
          <w:szCs w:val="24"/>
        </w:rPr>
        <w:t xml:space="preserve">Amendment Questions </w:t>
      </w:r>
      <w:r w:rsidRPr="00400851">
        <w:rPr>
          <w:sz w:val="24"/>
          <w:szCs w:val="24"/>
        </w:rPr>
        <w:t>3</w:t>
      </w:r>
      <w:r w:rsidRPr="00400851">
        <w:rPr>
          <w:sz w:val="24"/>
          <w:szCs w:val="24"/>
        </w:rPr>
        <w:t xml:space="preserve"> - Updated</w:t>
      </w:r>
    </w:p>
    <w:p w14:paraId="263491A4" w14:textId="77777777" w:rsidR="00400851" w:rsidRPr="00400851" w:rsidRDefault="00400851" w:rsidP="00350257">
      <w:pPr>
        <w:jc w:val="center"/>
        <w:rPr>
          <w:rFonts w:cstheme="minorHAnsi"/>
          <w:sz w:val="24"/>
          <w:szCs w:val="24"/>
        </w:rPr>
      </w:pPr>
      <w:r w:rsidRPr="00400851">
        <w:rPr>
          <w:rFonts w:cstheme="minorHAnsi"/>
          <w:i/>
          <w:iCs/>
          <w:sz w:val="24"/>
          <w:szCs w:val="24"/>
        </w:rPr>
        <w:t>Responses should be sent to Determination of Need (</w:t>
      </w:r>
      <w:proofErr w:type="spellStart"/>
      <w:r w:rsidRPr="00400851">
        <w:rPr>
          <w:rFonts w:cstheme="minorHAnsi"/>
          <w:i/>
          <w:iCs/>
          <w:sz w:val="24"/>
          <w:szCs w:val="24"/>
        </w:rPr>
        <w:t>DoN</w:t>
      </w:r>
      <w:proofErr w:type="spellEnd"/>
      <w:r w:rsidRPr="00400851">
        <w:rPr>
          <w:rFonts w:cstheme="minorHAnsi"/>
          <w:i/>
          <w:iCs/>
          <w:sz w:val="24"/>
          <w:szCs w:val="24"/>
        </w:rPr>
        <w:t xml:space="preserve">) staff at </w:t>
      </w:r>
      <w:hyperlink r:id="rId8" w:history="1">
        <w:r w:rsidRPr="00400851">
          <w:rPr>
            <w:rStyle w:val="Hyperlink"/>
            <w:rFonts w:cstheme="minorHAnsi"/>
            <w:sz w:val="24"/>
            <w:szCs w:val="24"/>
          </w:rPr>
          <w:t>DPH.DON@State.MA.US</w:t>
        </w:r>
      </w:hyperlink>
    </w:p>
    <w:p w14:paraId="49C3F79D" w14:textId="77777777" w:rsidR="00400851" w:rsidRPr="00400851" w:rsidRDefault="00400851" w:rsidP="00350257">
      <w:pPr>
        <w:rPr>
          <w:rFonts w:cstheme="minorHAnsi"/>
          <w:bCs/>
          <w:sz w:val="24"/>
          <w:szCs w:val="24"/>
        </w:rPr>
      </w:pPr>
      <w:proofErr w:type="gramStart"/>
      <w:r w:rsidRPr="00400851">
        <w:rPr>
          <w:rFonts w:cstheme="minorHAnsi"/>
          <w:bCs/>
          <w:sz w:val="24"/>
          <w:szCs w:val="24"/>
        </w:rPr>
        <w:t>While</w:t>
      </w:r>
      <w:proofErr w:type="gramEnd"/>
      <w:r w:rsidRPr="00400851">
        <w:rPr>
          <w:rFonts w:cstheme="minorHAnsi"/>
          <w:bCs/>
          <w:sz w:val="24"/>
          <w:szCs w:val="24"/>
        </w:rPr>
        <w:t xml:space="preserve"> you may submit each answer as available, please </w:t>
      </w:r>
    </w:p>
    <w:p w14:paraId="7DFF189D" w14:textId="77777777" w:rsidR="00400851" w:rsidRPr="00400851" w:rsidRDefault="00400851" w:rsidP="00350257">
      <w:pPr>
        <w:pStyle w:val="ListParagraph"/>
        <w:numPr>
          <w:ilvl w:val="0"/>
          <w:numId w:val="2"/>
        </w:numPr>
        <w:rPr>
          <w:rFonts w:cstheme="minorHAnsi"/>
          <w:bCs/>
          <w:sz w:val="24"/>
          <w:szCs w:val="24"/>
        </w:rPr>
      </w:pPr>
      <w:r w:rsidRPr="00400851">
        <w:rPr>
          <w:rFonts w:cstheme="minorHAnsi"/>
          <w:bCs/>
          <w:sz w:val="24"/>
          <w:szCs w:val="24"/>
        </w:rPr>
        <w:t xml:space="preserve">List question number and question for each answer you provide </w:t>
      </w:r>
    </w:p>
    <w:p w14:paraId="3E6027A3" w14:textId="77777777" w:rsidR="00400851" w:rsidRPr="00400851" w:rsidRDefault="00400851" w:rsidP="00350257">
      <w:pPr>
        <w:pStyle w:val="ListParagraph"/>
        <w:numPr>
          <w:ilvl w:val="0"/>
          <w:numId w:val="2"/>
        </w:numPr>
        <w:rPr>
          <w:rFonts w:cstheme="minorHAnsi"/>
          <w:bCs/>
          <w:sz w:val="24"/>
          <w:szCs w:val="24"/>
        </w:rPr>
      </w:pPr>
      <w:r w:rsidRPr="00400851">
        <w:rPr>
          <w:rFonts w:cstheme="minorHAnsi"/>
          <w:bCs/>
          <w:sz w:val="24"/>
          <w:szCs w:val="24"/>
        </w:rPr>
        <w:t xml:space="preserve">Submit responses as a separate word document, using the above application title and number as a running header and page numbers in the footer </w:t>
      </w:r>
    </w:p>
    <w:p w14:paraId="09DD6193" w14:textId="77777777" w:rsidR="00400851" w:rsidRPr="00400851" w:rsidRDefault="00400851" w:rsidP="00350257">
      <w:pPr>
        <w:pStyle w:val="ListParagraph"/>
        <w:numPr>
          <w:ilvl w:val="0"/>
          <w:numId w:val="2"/>
        </w:numPr>
        <w:rPr>
          <w:rFonts w:cstheme="minorHAnsi"/>
          <w:bCs/>
          <w:sz w:val="24"/>
          <w:szCs w:val="24"/>
        </w:rPr>
      </w:pPr>
      <w:r w:rsidRPr="00400851">
        <w:rPr>
          <w:rFonts w:cstheme="minorHAnsi"/>
          <w:bCs/>
          <w:sz w:val="24"/>
          <w:szCs w:val="24"/>
        </w:rPr>
        <w:t xml:space="preserve">When providing the answer to the final question, submit all questions and answers in one final document </w:t>
      </w:r>
    </w:p>
    <w:p w14:paraId="0CF4F137" w14:textId="77777777" w:rsidR="00400851" w:rsidRPr="00400851" w:rsidRDefault="00400851" w:rsidP="00350257">
      <w:pPr>
        <w:pStyle w:val="ListParagraph"/>
        <w:numPr>
          <w:ilvl w:val="0"/>
          <w:numId w:val="2"/>
        </w:numPr>
        <w:rPr>
          <w:rFonts w:cstheme="minorHAnsi"/>
          <w:b/>
          <w:sz w:val="24"/>
          <w:szCs w:val="24"/>
        </w:rPr>
      </w:pPr>
      <w:r w:rsidRPr="00400851">
        <w:rPr>
          <w:rFonts w:cstheme="minorHAnsi"/>
          <w:bCs/>
          <w:sz w:val="24"/>
          <w:szCs w:val="24"/>
        </w:rPr>
        <w:t xml:space="preserve">Submit responses in Word or Excel; only </w:t>
      </w:r>
      <w:proofErr w:type="gramStart"/>
      <w:r w:rsidRPr="00400851">
        <w:rPr>
          <w:rFonts w:cstheme="minorHAnsi"/>
          <w:bCs/>
          <w:sz w:val="24"/>
          <w:szCs w:val="24"/>
        </w:rPr>
        <w:t>use .pdf’s</w:t>
      </w:r>
      <w:proofErr w:type="gramEnd"/>
      <w:r w:rsidRPr="00400851">
        <w:rPr>
          <w:rFonts w:cstheme="minorHAnsi"/>
          <w:bCs/>
          <w:sz w:val="24"/>
          <w:szCs w:val="24"/>
        </w:rPr>
        <w:t xml:space="preserve"> if </w:t>
      </w:r>
      <w:proofErr w:type="gramStart"/>
      <w:r w:rsidRPr="00400851">
        <w:rPr>
          <w:rFonts w:cstheme="minorHAnsi"/>
          <w:bCs/>
          <w:sz w:val="24"/>
          <w:szCs w:val="24"/>
        </w:rPr>
        <w:t>absolutely necessary</w:t>
      </w:r>
      <w:proofErr w:type="gramEnd"/>
      <w:r w:rsidRPr="00400851">
        <w:rPr>
          <w:rFonts w:cstheme="minorHAnsi"/>
          <w:bCs/>
          <w:sz w:val="24"/>
          <w:szCs w:val="24"/>
        </w:rPr>
        <w:t>. If “cutting and pasting” charts, provide them in a .pdf so they can be clearly seen</w:t>
      </w:r>
    </w:p>
    <w:p w14:paraId="2BD66FEC" w14:textId="77777777" w:rsidR="00400851" w:rsidRPr="00400851" w:rsidRDefault="00400851" w:rsidP="00350257">
      <w:pPr>
        <w:pStyle w:val="ListParagraph"/>
        <w:numPr>
          <w:ilvl w:val="0"/>
          <w:numId w:val="2"/>
        </w:numPr>
        <w:rPr>
          <w:rFonts w:cstheme="minorHAnsi"/>
          <w:b/>
          <w:sz w:val="24"/>
          <w:szCs w:val="24"/>
        </w:rPr>
      </w:pPr>
      <w:r w:rsidRPr="00400851">
        <w:rPr>
          <w:rFonts w:cstheme="minorHAnsi"/>
          <w:b/>
          <w:sz w:val="24"/>
          <w:szCs w:val="24"/>
        </w:rPr>
        <w:t>Whenever possible, include a table with the response</w:t>
      </w:r>
    </w:p>
    <w:p w14:paraId="5C907943" w14:textId="77777777" w:rsidR="00400851" w:rsidRPr="00400851" w:rsidRDefault="00400851" w:rsidP="00400851">
      <w:pPr>
        <w:pStyle w:val="ListParagraph"/>
        <w:numPr>
          <w:ilvl w:val="0"/>
          <w:numId w:val="2"/>
        </w:numPr>
        <w:rPr>
          <w:rFonts w:cstheme="minorHAnsi"/>
          <w:b/>
          <w:sz w:val="24"/>
          <w:szCs w:val="24"/>
        </w:rPr>
      </w:pPr>
      <w:r w:rsidRPr="00400851">
        <w:rPr>
          <w:rFonts w:cstheme="minorHAnsi"/>
          <w:b/>
          <w:sz w:val="24"/>
          <w:szCs w:val="24"/>
        </w:rPr>
        <w:t>For Health Insurance Portability and Accountability Act (HIPAA) compliance Do not include numbers &lt;11.</w:t>
      </w:r>
    </w:p>
    <w:p w14:paraId="4B603295" w14:textId="77777777" w:rsidR="008309D0" w:rsidRPr="00400851" w:rsidRDefault="008309D0">
      <w:pPr>
        <w:rPr>
          <w:rFonts w:cstheme="minorHAnsi"/>
          <w:sz w:val="24"/>
          <w:szCs w:val="24"/>
        </w:rPr>
      </w:pPr>
    </w:p>
    <w:p w14:paraId="2BDD5229" w14:textId="2C9FABFE" w:rsidR="00CF7064" w:rsidRPr="00400851" w:rsidRDefault="00101445" w:rsidP="0006135B">
      <w:pPr>
        <w:pStyle w:val="Heading2"/>
      </w:pPr>
      <w:r w:rsidRPr="00400851">
        <w:t>The Holder states that current utilization is approximately 81</w:t>
      </w:r>
      <w:r w:rsidR="007A513E">
        <w:t xml:space="preserve"> percent</w:t>
      </w:r>
      <w:r w:rsidRPr="00400851">
        <w:t xml:space="preserve">, and that utilization cannot be increased to address </w:t>
      </w:r>
      <w:proofErr w:type="gramStart"/>
      <w:r w:rsidRPr="00400851">
        <w:t>wait</w:t>
      </w:r>
      <w:proofErr w:type="gramEnd"/>
      <w:r w:rsidRPr="00400851">
        <w:t xml:space="preserve"> times because of the time need</w:t>
      </w:r>
      <w:r w:rsidR="00E82077" w:rsidRPr="00400851">
        <w:t>ed</w:t>
      </w:r>
      <w:r w:rsidRPr="00400851">
        <w:t xml:space="preserve"> to transport the mobile unit back and forth. </w:t>
      </w:r>
    </w:p>
    <w:p w14:paraId="3058871B" w14:textId="72C4F109" w:rsidR="007E12F2" w:rsidRPr="00400851" w:rsidRDefault="007E12F2" w:rsidP="007E12F2">
      <w:pPr>
        <w:ind w:left="720"/>
        <w:rPr>
          <w:rFonts w:cstheme="minorHAnsi"/>
          <w:color w:val="0070C0"/>
          <w:sz w:val="24"/>
          <w:szCs w:val="24"/>
        </w:rPr>
      </w:pPr>
      <w:r w:rsidRPr="00400851">
        <w:rPr>
          <w:rFonts w:cstheme="minorHAnsi"/>
          <w:b/>
          <w:bCs/>
          <w:color w:val="0070C0"/>
          <w:sz w:val="24"/>
          <w:szCs w:val="24"/>
        </w:rPr>
        <w:t>Response</w:t>
      </w:r>
      <w:r w:rsidRPr="00400851">
        <w:rPr>
          <w:rFonts w:cstheme="minorHAnsi"/>
          <w:color w:val="0070C0"/>
          <w:sz w:val="24"/>
          <w:szCs w:val="24"/>
        </w:rPr>
        <w:t xml:space="preserve">:  </w:t>
      </w:r>
      <w:r w:rsidR="002D693F" w:rsidRPr="00400851">
        <w:rPr>
          <w:rFonts w:cstheme="minorHAnsi"/>
          <w:color w:val="0070C0"/>
          <w:sz w:val="24"/>
          <w:szCs w:val="24"/>
        </w:rPr>
        <w:t xml:space="preserve">In order to respond to this question, the Applicant would like to further clarify current hours of operation.  </w:t>
      </w:r>
      <w:r w:rsidRPr="00400851">
        <w:rPr>
          <w:rFonts w:cstheme="minorHAnsi"/>
          <w:color w:val="0070C0"/>
          <w:sz w:val="24"/>
          <w:szCs w:val="24"/>
        </w:rPr>
        <w:t xml:space="preserve">The Applicant currently provides </w:t>
      </w:r>
      <w:r w:rsidR="001655A9" w:rsidRPr="001655A9">
        <w:rPr>
          <w:rFonts w:cstheme="minorHAnsi"/>
          <w:color w:val="0070C0"/>
          <w:sz w:val="24"/>
          <w:szCs w:val="24"/>
        </w:rPr>
        <w:t>Positron Emission Tomography-Computed Tomography</w:t>
      </w:r>
      <w:r w:rsidR="001655A9" w:rsidRPr="001655A9">
        <w:rPr>
          <w:rFonts w:cstheme="minorHAnsi"/>
          <w:color w:val="0070C0"/>
          <w:sz w:val="24"/>
          <w:szCs w:val="24"/>
        </w:rPr>
        <w:t xml:space="preserve"> </w:t>
      </w:r>
      <w:r w:rsidR="001655A9">
        <w:rPr>
          <w:rFonts w:cstheme="minorHAnsi"/>
          <w:color w:val="0070C0"/>
          <w:sz w:val="24"/>
          <w:szCs w:val="24"/>
        </w:rPr>
        <w:t>(</w:t>
      </w:r>
      <w:r w:rsidRPr="00400851">
        <w:rPr>
          <w:rFonts w:cstheme="minorHAnsi"/>
          <w:color w:val="0070C0"/>
          <w:sz w:val="24"/>
          <w:szCs w:val="24"/>
        </w:rPr>
        <w:t>PET/CT</w:t>
      </w:r>
      <w:r w:rsidR="001655A9">
        <w:rPr>
          <w:rFonts w:cstheme="minorHAnsi"/>
          <w:color w:val="0070C0"/>
          <w:sz w:val="24"/>
          <w:szCs w:val="24"/>
        </w:rPr>
        <w:t>)</w:t>
      </w:r>
      <w:r w:rsidRPr="00400851">
        <w:rPr>
          <w:rFonts w:cstheme="minorHAnsi"/>
          <w:color w:val="0070C0"/>
          <w:sz w:val="24"/>
          <w:szCs w:val="24"/>
        </w:rPr>
        <w:t xml:space="preserve"> services on </w:t>
      </w:r>
      <w:proofErr w:type="gramStart"/>
      <w:r w:rsidRPr="00400851">
        <w:rPr>
          <w:rFonts w:cstheme="minorHAnsi"/>
          <w:color w:val="0070C0"/>
          <w:sz w:val="24"/>
          <w:szCs w:val="24"/>
        </w:rPr>
        <w:t>Sundays</w:t>
      </w:r>
      <w:proofErr w:type="gramEnd"/>
      <w:r w:rsidRPr="00400851">
        <w:rPr>
          <w:rFonts w:cstheme="minorHAnsi"/>
          <w:color w:val="0070C0"/>
          <w:sz w:val="24"/>
          <w:szCs w:val="24"/>
        </w:rPr>
        <w:t xml:space="preserve"> 7:00 AM to 4:00 PM (8 </w:t>
      </w:r>
      <w:r w:rsidR="00BC6F3A" w:rsidRPr="00400851">
        <w:rPr>
          <w:rFonts w:cstheme="minorHAnsi"/>
          <w:color w:val="0070C0"/>
          <w:sz w:val="24"/>
          <w:szCs w:val="24"/>
        </w:rPr>
        <w:t>hours of PET/CT operation</w:t>
      </w:r>
      <w:r w:rsidRPr="00400851">
        <w:rPr>
          <w:rFonts w:cstheme="minorHAnsi"/>
          <w:color w:val="0070C0"/>
          <w:sz w:val="24"/>
          <w:szCs w:val="24"/>
        </w:rPr>
        <w:t>), Mondays from 7:00 AM to 8:30 PM (12.5 hours</w:t>
      </w:r>
      <w:r w:rsidR="00BC6F3A" w:rsidRPr="00400851">
        <w:rPr>
          <w:rFonts w:cstheme="minorHAnsi"/>
          <w:color w:val="0070C0"/>
          <w:sz w:val="24"/>
          <w:szCs w:val="24"/>
        </w:rPr>
        <w:t xml:space="preserve"> of PET/CT operation</w:t>
      </w:r>
      <w:r w:rsidRPr="00400851">
        <w:rPr>
          <w:rFonts w:cstheme="minorHAnsi"/>
          <w:color w:val="0070C0"/>
          <w:sz w:val="24"/>
          <w:szCs w:val="24"/>
        </w:rPr>
        <w:t xml:space="preserve">), and Thursday from 7:00 AM to 8:30 PM (12.5 </w:t>
      </w:r>
      <w:r w:rsidR="00BC6F3A" w:rsidRPr="00400851">
        <w:rPr>
          <w:rFonts w:cstheme="minorHAnsi"/>
          <w:color w:val="0070C0"/>
          <w:sz w:val="24"/>
          <w:szCs w:val="24"/>
        </w:rPr>
        <w:t>hours of PET/CT operation</w:t>
      </w:r>
      <w:r w:rsidRPr="00400851">
        <w:rPr>
          <w:rFonts w:cstheme="minorHAnsi"/>
          <w:color w:val="0070C0"/>
          <w:sz w:val="24"/>
          <w:szCs w:val="24"/>
        </w:rPr>
        <w:t xml:space="preserve">).  One hour prior to their PET/CT scan, each patient </w:t>
      </w:r>
      <w:r w:rsidR="00BC18F8" w:rsidRPr="00400851">
        <w:rPr>
          <w:rFonts w:cstheme="minorHAnsi"/>
          <w:color w:val="0070C0"/>
          <w:sz w:val="24"/>
          <w:szCs w:val="24"/>
        </w:rPr>
        <w:t>is given a radioactive</w:t>
      </w:r>
      <w:r w:rsidRPr="00400851">
        <w:rPr>
          <w:rFonts w:cstheme="minorHAnsi"/>
          <w:color w:val="0070C0"/>
          <w:sz w:val="24"/>
          <w:szCs w:val="24"/>
        </w:rPr>
        <w:t xml:space="preserve"> </w:t>
      </w:r>
      <w:r w:rsidR="00BC18F8" w:rsidRPr="00400851">
        <w:rPr>
          <w:rFonts w:cstheme="minorHAnsi"/>
          <w:color w:val="0070C0"/>
          <w:sz w:val="24"/>
          <w:szCs w:val="24"/>
        </w:rPr>
        <w:t xml:space="preserve">injection </w:t>
      </w:r>
      <w:r w:rsidR="00A072D9" w:rsidRPr="00400851">
        <w:rPr>
          <w:rFonts w:cstheme="minorHAnsi"/>
          <w:color w:val="0070C0"/>
          <w:sz w:val="24"/>
          <w:szCs w:val="24"/>
        </w:rPr>
        <w:t xml:space="preserve">and is </w:t>
      </w:r>
      <w:r w:rsidR="00BC18F8" w:rsidRPr="00400851">
        <w:rPr>
          <w:rFonts w:cstheme="minorHAnsi"/>
          <w:color w:val="0070C0"/>
          <w:sz w:val="24"/>
          <w:szCs w:val="24"/>
        </w:rPr>
        <w:t xml:space="preserve">required </w:t>
      </w:r>
      <w:r w:rsidR="00A072D9" w:rsidRPr="00400851">
        <w:rPr>
          <w:rFonts w:cstheme="minorHAnsi"/>
          <w:color w:val="0070C0"/>
          <w:sz w:val="24"/>
          <w:szCs w:val="24"/>
        </w:rPr>
        <w:t>to wait one hour before their</w:t>
      </w:r>
      <w:r w:rsidR="00BC18F8" w:rsidRPr="00400851">
        <w:rPr>
          <w:rFonts w:cstheme="minorHAnsi"/>
          <w:color w:val="0070C0"/>
          <w:sz w:val="24"/>
          <w:szCs w:val="24"/>
        </w:rPr>
        <w:t xml:space="preserve"> </w:t>
      </w:r>
      <w:r w:rsidR="00ED18FC" w:rsidRPr="00400851">
        <w:rPr>
          <w:rFonts w:cstheme="minorHAnsi"/>
          <w:color w:val="0070C0"/>
          <w:sz w:val="24"/>
          <w:szCs w:val="24"/>
        </w:rPr>
        <w:t>PET/CT scan</w:t>
      </w:r>
      <w:r w:rsidRPr="00400851">
        <w:rPr>
          <w:rFonts w:cstheme="minorHAnsi"/>
          <w:color w:val="0070C0"/>
          <w:sz w:val="24"/>
          <w:szCs w:val="24"/>
        </w:rPr>
        <w:t>.</w:t>
      </w:r>
      <w:r w:rsidR="00BC18F8" w:rsidRPr="00400851">
        <w:rPr>
          <w:rFonts w:cstheme="minorHAnsi"/>
          <w:color w:val="0070C0"/>
          <w:sz w:val="24"/>
          <w:szCs w:val="24"/>
        </w:rPr>
        <w:t xml:space="preserve">  The Applicant is limited by Massachusetts </w:t>
      </w:r>
      <w:r w:rsidR="004A4950" w:rsidRPr="00400851">
        <w:rPr>
          <w:rFonts w:cstheme="minorHAnsi"/>
          <w:color w:val="0070C0"/>
          <w:sz w:val="24"/>
          <w:szCs w:val="24"/>
        </w:rPr>
        <w:t>radiation control regulations</w:t>
      </w:r>
      <w:r w:rsidR="00BC18F8" w:rsidRPr="00400851">
        <w:rPr>
          <w:rFonts w:cstheme="minorHAnsi"/>
          <w:color w:val="0070C0"/>
          <w:sz w:val="24"/>
          <w:szCs w:val="24"/>
        </w:rPr>
        <w:t xml:space="preserve"> regarding the number of patients who can be in the facility after their radioactive dose.</w:t>
      </w:r>
      <w:r w:rsidRPr="00400851">
        <w:rPr>
          <w:rFonts w:cstheme="minorHAnsi"/>
          <w:color w:val="0070C0"/>
          <w:sz w:val="24"/>
          <w:szCs w:val="24"/>
        </w:rPr>
        <w:t xml:space="preserve"> The </w:t>
      </w:r>
      <w:r w:rsidR="00BC18F8" w:rsidRPr="00400851">
        <w:rPr>
          <w:rFonts w:cstheme="minorHAnsi"/>
          <w:color w:val="0070C0"/>
          <w:sz w:val="24"/>
          <w:szCs w:val="24"/>
        </w:rPr>
        <w:t xml:space="preserve">duration of PET/CT scans can vary with an </w:t>
      </w:r>
      <w:r w:rsidRPr="00400851">
        <w:rPr>
          <w:rFonts w:cstheme="minorHAnsi"/>
          <w:color w:val="0070C0"/>
          <w:sz w:val="24"/>
          <w:szCs w:val="24"/>
        </w:rPr>
        <w:t>average</w:t>
      </w:r>
      <w:r w:rsidR="00BC18F8" w:rsidRPr="00400851">
        <w:rPr>
          <w:rFonts w:cstheme="minorHAnsi"/>
          <w:color w:val="0070C0"/>
          <w:sz w:val="24"/>
          <w:szCs w:val="24"/>
        </w:rPr>
        <w:t xml:space="preserve"> scan</w:t>
      </w:r>
      <w:r w:rsidRPr="00400851">
        <w:rPr>
          <w:rFonts w:cstheme="minorHAnsi"/>
          <w:color w:val="0070C0"/>
          <w:sz w:val="24"/>
          <w:szCs w:val="24"/>
        </w:rPr>
        <w:t xml:space="preserve"> time of </w:t>
      </w:r>
      <w:r w:rsidR="00BC18F8" w:rsidRPr="00400851">
        <w:rPr>
          <w:rFonts w:cstheme="minorHAnsi"/>
          <w:color w:val="0070C0"/>
          <w:sz w:val="24"/>
          <w:szCs w:val="24"/>
        </w:rPr>
        <w:t xml:space="preserve">approximately </w:t>
      </w:r>
      <w:r w:rsidR="00ED18FC" w:rsidRPr="00400851">
        <w:rPr>
          <w:rFonts w:cstheme="minorHAnsi"/>
          <w:color w:val="0070C0"/>
          <w:sz w:val="24"/>
          <w:szCs w:val="24"/>
        </w:rPr>
        <w:t>20-45</w:t>
      </w:r>
      <w:r w:rsidR="00BC18F8" w:rsidRPr="00400851">
        <w:rPr>
          <w:rFonts w:cstheme="minorHAnsi"/>
          <w:color w:val="0070C0"/>
          <w:sz w:val="24"/>
          <w:szCs w:val="24"/>
        </w:rPr>
        <w:t xml:space="preserve"> </w:t>
      </w:r>
      <w:r w:rsidR="00BC6F3A" w:rsidRPr="00400851">
        <w:rPr>
          <w:rFonts w:cstheme="minorHAnsi"/>
          <w:color w:val="0070C0"/>
          <w:sz w:val="24"/>
          <w:szCs w:val="24"/>
        </w:rPr>
        <w:t>minutes,</w:t>
      </w:r>
      <w:r w:rsidR="00E74A8C" w:rsidRPr="00400851">
        <w:rPr>
          <w:rFonts w:cstheme="minorHAnsi"/>
          <w:color w:val="0070C0"/>
          <w:sz w:val="24"/>
          <w:szCs w:val="24"/>
        </w:rPr>
        <w:t xml:space="preserve"> and the </w:t>
      </w:r>
      <w:r w:rsidR="00BC18F8" w:rsidRPr="00400851">
        <w:rPr>
          <w:rFonts w:cstheme="minorHAnsi"/>
          <w:color w:val="0070C0"/>
          <w:sz w:val="24"/>
          <w:szCs w:val="24"/>
        </w:rPr>
        <w:t xml:space="preserve">Applicant </w:t>
      </w:r>
      <w:r w:rsidR="00E74A8C" w:rsidRPr="00400851">
        <w:rPr>
          <w:rFonts w:cstheme="minorHAnsi"/>
          <w:color w:val="0070C0"/>
          <w:sz w:val="24"/>
          <w:szCs w:val="24"/>
        </w:rPr>
        <w:t>needs to prepare the PET/CT scan room between patients</w:t>
      </w:r>
      <w:r w:rsidR="00BC18F8" w:rsidRPr="00400851">
        <w:rPr>
          <w:rFonts w:cstheme="minorHAnsi"/>
          <w:color w:val="0070C0"/>
          <w:sz w:val="24"/>
          <w:szCs w:val="24"/>
        </w:rPr>
        <w:t xml:space="preserve">.  </w:t>
      </w:r>
      <w:r w:rsidR="00C91AF3" w:rsidRPr="00400851">
        <w:rPr>
          <w:rFonts w:cstheme="minorHAnsi"/>
          <w:color w:val="0070C0"/>
          <w:sz w:val="24"/>
          <w:szCs w:val="24"/>
        </w:rPr>
        <w:t>The</w:t>
      </w:r>
      <w:r w:rsidR="00BC18F8" w:rsidRPr="00400851">
        <w:rPr>
          <w:rFonts w:cstheme="minorHAnsi"/>
          <w:color w:val="0070C0"/>
          <w:sz w:val="24"/>
          <w:szCs w:val="24"/>
        </w:rPr>
        <w:t xml:space="preserve"> Applicant</w:t>
      </w:r>
      <w:r w:rsidR="00C91AF3" w:rsidRPr="00400851">
        <w:rPr>
          <w:rFonts w:cstheme="minorHAnsi"/>
          <w:color w:val="0070C0"/>
          <w:sz w:val="24"/>
          <w:szCs w:val="24"/>
        </w:rPr>
        <w:t xml:space="preserve">'s scheduling team books patients based on the time needed for each patient's particular PET/CT scan. When patients cancel at the last minute (due to illness, </w:t>
      </w:r>
      <w:r w:rsidR="00BF0E7E" w:rsidRPr="00400851">
        <w:rPr>
          <w:rFonts w:cstheme="minorHAnsi"/>
          <w:color w:val="0070C0"/>
          <w:sz w:val="24"/>
          <w:szCs w:val="24"/>
        </w:rPr>
        <w:t>not</w:t>
      </w:r>
      <w:r w:rsidR="00C91AF3" w:rsidRPr="00400851">
        <w:rPr>
          <w:rFonts w:cstheme="minorHAnsi"/>
          <w:color w:val="0070C0"/>
          <w:sz w:val="24"/>
          <w:szCs w:val="24"/>
        </w:rPr>
        <w:t xml:space="preserve"> follow</w:t>
      </w:r>
      <w:r w:rsidR="00BF0E7E" w:rsidRPr="00400851">
        <w:rPr>
          <w:rFonts w:cstheme="minorHAnsi"/>
          <w:color w:val="0070C0"/>
          <w:sz w:val="24"/>
          <w:szCs w:val="24"/>
        </w:rPr>
        <w:t>ing</w:t>
      </w:r>
      <w:r w:rsidR="00C91AF3" w:rsidRPr="00400851">
        <w:rPr>
          <w:rFonts w:cstheme="minorHAnsi"/>
          <w:color w:val="0070C0"/>
          <w:sz w:val="24"/>
          <w:szCs w:val="24"/>
        </w:rPr>
        <w:t xml:space="preserve"> preparation requirements, or no-show) the Applicant attempts to fill the open slot with another patient but is not always successful due to patient </w:t>
      </w:r>
      <w:r w:rsidR="00BF0E7E" w:rsidRPr="00400851">
        <w:rPr>
          <w:rFonts w:cstheme="minorHAnsi"/>
          <w:color w:val="0070C0"/>
          <w:sz w:val="24"/>
          <w:szCs w:val="24"/>
        </w:rPr>
        <w:t xml:space="preserve">last minute </w:t>
      </w:r>
      <w:r w:rsidR="00C91AF3" w:rsidRPr="00400851">
        <w:rPr>
          <w:rFonts w:cstheme="minorHAnsi"/>
          <w:color w:val="0070C0"/>
          <w:sz w:val="24"/>
          <w:szCs w:val="24"/>
        </w:rPr>
        <w:t>availability</w:t>
      </w:r>
      <w:r w:rsidR="00BF0E7E" w:rsidRPr="00400851">
        <w:rPr>
          <w:rFonts w:cstheme="minorHAnsi"/>
          <w:color w:val="0070C0"/>
          <w:sz w:val="24"/>
          <w:szCs w:val="24"/>
        </w:rPr>
        <w:t xml:space="preserve">. </w:t>
      </w:r>
      <w:r w:rsidR="00C91AF3" w:rsidRPr="00400851">
        <w:rPr>
          <w:rFonts w:cstheme="minorHAnsi"/>
          <w:color w:val="0070C0"/>
          <w:sz w:val="24"/>
          <w:szCs w:val="24"/>
        </w:rPr>
        <w:t>The Applicant typically plans for</w:t>
      </w:r>
      <w:r w:rsidR="001628F9" w:rsidRPr="00400851">
        <w:rPr>
          <w:rFonts w:cstheme="minorHAnsi"/>
          <w:color w:val="0070C0"/>
          <w:sz w:val="24"/>
          <w:szCs w:val="24"/>
        </w:rPr>
        <w:t xml:space="preserve"> </w:t>
      </w:r>
      <w:r w:rsidR="00215E5A" w:rsidRPr="00400851">
        <w:rPr>
          <w:rFonts w:cstheme="minorHAnsi"/>
          <w:color w:val="0070C0"/>
          <w:sz w:val="24"/>
          <w:szCs w:val="24"/>
        </w:rPr>
        <w:t xml:space="preserve">approximately </w:t>
      </w:r>
      <w:r w:rsidR="00BC18F8" w:rsidRPr="00400851">
        <w:rPr>
          <w:rFonts w:cstheme="minorHAnsi"/>
          <w:color w:val="0070C0"/>
          <w:sz w:val="24"/>
          <w:szCs w:val="24"/>
        </w:rPr>
        <w:t xml:space="preserve">15 patients for </w:t>
      </w:r>
      <w:r w:rsidR="00215E5A" w:rsidRPr="00400851">
        <w:rPr>
          <w:rFonts w:cstheme="minorHAnsi"/>
          <w:color w:val="0070C0"/>
          <w:sz w:val="24"/>
          <w:szCs w:val="24"/>
        </w:rPr>
        <w:t>each</w:t>
      </w:r>
      <w:r w:rsidR="00BC18F8" w:rsidRPr="00400851">
        <w:rPr>
          <w:rFonts w:cstheme="minorHAnsi"/>
          <w:color w:val="0070C0"/>
          <w:sz w:val="24"/>
          <w:szCs w:val="24"/>
        </w:rPr>
        <w:t xml:space="preserve"> 12.5 hour</w:t>
      </w:r>
      <w:r w:rsidR="00BC6F3A" w:rsidRPr="00400851">
        <w:rPr>
          <w:rFonts w:cstheme="minorHAnsi"/>
          <w:color w:val="0070C0"/>
          <w:sz w:val="24"/>
          <w:szCs w:val="24"/>
        </w:rPr>
        <w:t>s of PET/CT operation.</w:t>
      </w:r>
    </w:p>
    <w:p w14:paraId="6C184A8E" w14:textId="5DFBB6DD" w:rsidR="00CF7064" w:rsidRPr="00400851" w:rsidRDefault="00CF7064" w:rsidP="00CF7064">
      <w:pPr>
        <w:pStyle w:val="ListParagraph"/>
        <w:numPr>
          <w:ilvl w:val="1"/>
          <w:numId w:val="30"/>
        </w:numPr>
        <w:rPr>
          <w:rFonts w:cstheme="minorHAnsi"/>
          <w:sz w:val="24"/>
          <w:szCs w:val="24"/>
        </w:rPr>
      </w:pPr>
      <w:r w:rsidRPr="00400851">
        <w:rPr>
          <w:rFonts w:cstheme="minorHAnsi"/>
          <w:sz w:val="24"/>
          <w:szCs w:val="24"/>
        </w:rPr>
        <w:t>To better understand the unit’s utilization, please explain how utilization is calculated</w:t>
      </w:r>
      <w:r w:rsidR="00820636" w:rsidRPr="00400851">
        <w:rPr>
          <w:rFonts w:cstheme="minorHAnsi"/>
          <w:sz w:val="24"/>
          <w:szCs w:val="24"/>
        </w:rPr>
        <w:t xml:space="preserve">, including </w:t>
      </w:r>
      <w:r w:rsidR="00A60ABA" w:rsidRPr="00400851">
        <w:rPr>
          <w:rFonts w:cstheme="minorHAnsi"/>
          <w:sz w:val="24"/>
          <w:szCs w:val="24"/>
        </w:rPr>
        <w:t xml:space="preserve">whether </w:t>
      </w:r>
      <w:r w:rsidRPr="00400851">
        <w:rPr>
          <w:rFonts w:cstheme="minorHAnsi"/>
          <w:sz w:val="24"/>
          <w:szCs w:val="24"/>
        </w:rPr>
        <w:t>transport time</w:t>
      </w:r>
      <w:r w:rsidR="00820636" w:rsidRPr="00400851">
        <w:rPr>
          <w:rFonts w:cstheme="minorHAnsi"/>
          <w:sz w:val="24"/>
          <w:szCs w:val="24"/>
        </w:rPr>
        <w:t>/</w:t>
      </w:r>
      <w:r w:rsidRPr="00400851">
        <w:rPr>
          <w:rFonts w:cstheme="minorHAnsi"/>
          <w:sz w:val="24"/>
          <w:szCs w:val="24"/>
        </w:rPr>
        <w:t xml:space="preserve">downtime are </w:t>
      </w:r>
      <w:r w:rsidR="00A60ABA" w:rsidRPr="00400851">
        <w:rPr>
          <w:rFonts w:cstheme="minorHAnsi"/>
          <w:sz w:val="24"/>
          <w:szCs w:val="24"/>
        </w:rPr>
        <w:t xml:space="preserve">factored into the </w:t>
      </w:r>
      <w:r w:rsidR="00B57754" w:rsidRPr="00400851">
        <w:rPr>
          <w:rFonts w:cstheme="minorHAnsi"/>
          <w:sz w:val="24"/>
          <w:szCs w:val="24"/>
        </w:rPr>
        <w:t>calculation</w:t>
      </w:r>
      <w:r w:rsidRPr="00400851">
        <w:rPr>
          <w:rFonts w:cstheme="minorHAnsi"/>
          <w:sz w:val="24"/>
          <w:szCs w:val="24"/>
        </w:rPr>
        <w:t>.</w:t>
      </w:r>
    </w:p>
    <w:p w14:paraId="54B9F2FB" w14:textId="28BAF0E1" w:rsidR="00E343E2" w:rsidRPr="00400851" w:rsidRDefault="007E12F2" w:rsidP="00837DB8">
      <w:pPr>
        <w:ind w:left="1440"/>
        <w:rPr>
          <w:rFonts w:cstheme="minorHAnsi"/>
          <w:color w:val="0070C0"/>
          <w:sz w:val="24"/>
          <w:szCs w:val="24"/>
        </w:rPr>
      </w:pPr>
      <w:r w:rsidRPr="00400851">
        <w:rPr>
          <w:rFonts w:cstheme="minorHAnsi"/>
          <w:b/>
          <w:bCs/>
          <w:color w:val="0070C0"/>
          <w:sz w:val="24"/>
          <w:szCs w:val="24"/>
        </w:rPr>
        <w:lastRenderedPageBreak/>
        <w:t>Response</w:t>
      </w:r>
      <w:r w:rsidRPr="00400851">
        <w:rPr>
          <w:rFonts w:cstheme="minorHAnsi"/>
          <w:color w:val="0070C0"/>
          <w:sz w:val="24"/>
          <w:szCs w:val="24"/>
        </w:rPr>
        <w:t xml:space="preserve">:  </w:t>
      </w:r>
      <w:r w:rsidR="00FF527C" w:rsidRPr="00400851">
        <w:rPr>
          <w:rFonts w:cstheme="minorHAnsi"/>
          <w:color w:val="0070C0"/>
          <w:sz w:val="24"/>
          <w:szCs w:val="24"/>
        </w:rPr>
        <w:t>The 81</w:t>
      </w:r>
      <w:r w:rsidR="00A34760">
        <w:rPr>
          <w:rFonts w:cstheme="minorHAnsi"/>
          <w:color w:val="0070C0"/>
          <w:sz w:val="24"/>
          <w:szCs w:val="24"/>
        </w:rPr>
        <w:t xml:space="preserve"> percent</w:t>
      </w:r>
      <w:r w:rsidR="00837DB8" w:rsidRPr="00400851">
        <w:rPr>
          <w:rFonts w:cstheme="minorHAnsi"/>
          <w:color w:val="0070C0"/>
          <w:sz w:val="24"/>
          <w:szCs w:val="24"/>
        </w:rPr>
        <w:t xml:space="preserve"> </w:t>
      </w:r>
      <w:r w:rsidR="00FF527C" w:rsidRPr="00400851">
        <w:rPr>
          <w:rFonts w:cstheme="minorHAnsi"/>
          <w:color w:val="0070C0"/>
          <w:sz w:val="24"/>
          <w:szCs w:val="24"/>
        </w:rPr>
        <w:t xml:space="preserve">utilization rate </w:t>
      </w:r>
      <w:r w:rsidR="0055181D" w:rsidRPr="00400851">
        <w:rPr>
          <w:rFonts w:cstheme="minorHAnsi"/>
          <w:color w:val="0070C0"/>
          <w:sz w:val="24"/>
          <w:szCs w:val="24"/>
        </w:rPr>
        <w:t xml:space="preserve">for 2025 </w:t>
      </w:r>
      <w:r w:rsidR="00FF527C" w:rsidRPr="00400851">
        <w:rPr>
          <w:rFonts w:cstheme="minorHAnsi"/>
          <w:color w:val="0070C0"/>
          <w:sz w:val="24"/>
          <w:szCs w:val="24"/>
        </w:rPr>
        <w:t xml:space="preserve">that was provided by the Applicant was calculated by the Applicant's Business Intelligence (BI) tool </w:t>
      </w:r>
      <w:r w:rsidR="00BB4E80" w:rsidRPr="00400851">
        <w:rPr>
          <w:rFonts w:cstheme="minorHAnsi"/>
          <w:color w:val="0070C0"/>
          <w:sz w:val="24"/>
          <w:szCs w:val="24"/>
        </w:rPr>
        <w:t xml:space="preserve">which calculates utilization based on </w:t>
      </w:r>
      <w:r w:rsidR="00BE0EFC" w:rsidRPr="00400851">
        <w:rPr>
          <w:rFonts w:cstheme="minorHAnsi"/>
          <w:color w:val="0070C0"/>
          <w:sz w:val="24"/>
          <w:szCs w:val="24"/>
        </w:rPr>
        <w:t>the actual</w:t>
      </w:r>
      <w:r w:rsidR="00BB4E80" w:rsidRPr="00400851">
        <w:rPr>
          <w:rFonts w:cstheme="minorHAnsi"/>
          <w:color w:val="0070C0"/>
          <w:sz w:val="24"/>
          <w:szCs w:val="24"/>
        </w:rPr>
        <w:t xml:space="preserve"> </w:t>
      </w:r>
      <w:r w:rsidR="008E14D1" w:rsidRPr="00400851">
        <w:rPr>
          <w:rFonts w:cstheme="minorHAnsi"/>
          <w:color w:val="0070C0"/>
          <w:sz w:val="24"/>
          <w:szCs w:val="24"/>
        </w:rPr>
        <w:t xml:space="preserve">PET/CT </w:t>
      </w:r>
      <w:r w:rsidR="00BE0EFC" w:rsidRPr="00400851">
        <w:rPr>
          <w:rFonts w:cstheme="minorHAnsi"/>
          <w:color w:val="0070C0"/>
          <w:sz w:val="24"/>
          <w:szCs w:val="24"/>
        </w:rPr>
        <w:t xml:space="preserve">unit </w:t>
      </w:r>
      <w:r w:rsidR="008E14D1" w:rsidRPr="00400851">
        <w:rPr>
          <w:rFonts w:cstheme="minorHAnsi"/>
          <w:color w:val="0070C0"/>
          <w:sz w:val="24"/>
          <w:szCs w:val="24"/>
        </w:rPr>
        <w:t>scan duration time</w:t>
      </w:r>
      <w:r w:rsidR="00656665" w:rsidRPr="00400851">
        <w:rPr>
          <w:rFonts w:cstheme="minorHAnsi"/>
          <w:color w:val="0070C0"/>
          <w:sz w:val="24"/>
          <w:szCs w:val="24"/>
        </w:rPr>
        <w:t xml:space="preserve"> in minutes</w:t>
      </w:r>
      <w:r w:rsidR="00BB4E80" w:rsidRPr="00400851">
        <w:rPr>
          <w:rFonts w:cstheme="minorHAnsi"/>
          <w:color w:val="0070C0"/>
          <w:sz w:val="24"/>
          <w:szCs w:val="24"/>
        </w:rPr>
        <w:t xml:space="preserve"> (not including </w:t>
      </w:r>
      <w:r w:rsidR="008E14D1" w:rsidRPr="00400851">
        <w:rPr>
          <w:rFonts w:cstheme="minorHAnsi"/>
          <w:color w:val="0070C0"/>
          <w:sz w:val="24"/>
          <w:szCs w:val="24"/>
        </w:rPr>
        <w:t xml:space="preserve">patient prep </w:t>
      </w:r>
      <w:r w:rsidR="00BB4E80" w:rsidRPr="00400851">
        <w:rPr>
          <w:rFonts w:cstheme="minorHAnsi"/>
          <w:color w:val="0070C0"/>
          <w:sz w:val="24"/>
          <w:szCs w:val="24"/>
        </w:rPr>
        <w:t xml:space="preserve">time for the radioactive injection) divided by the total number of operating minutes for the PET/CT </w:t>
      </w:r>
      <w:r w:rsidR="00BE0EFC" w:rsidRPr="00400851">
        <w:rPr>
          <w:rFonts w:cstheme="minorHAnsi"/>
          <w:color w:val="0070C0"/>
          <w:sz w:val="24"/>
          <w:szCs w:val="24"/>
        </w:rPr>
        <w:t>unit</w:t>
      </w:r>
      <w:r w:rsidR="00BB4E80" w:rsidRPr="00400851">
        <w:rPr>
          <w:rFonts w:cstheme="minorHAnsi"/>
          <w:color w:val="0070C0"/>
          <w:sz w:val="24"/>
          <w:szCs w:val="24"/>
        </w:rPr>
        <w:t xml:space="preserve"> 750 minutes</w:t>
      </w:r>
      <w:r w:rsidR="00ED18FC" w:rsidRPr="00400851">
        <w:rPr>
          <w:rFonts w:cstheme="minorHAnsi"/>
          <w:color w:val="0070C0"/>
          <w:sz w:val="24"/>
          <w:szCs w:val="24"/>
        </w:rPr>
        <w:t xml:space="preserve"> (</w:t>
      </w:r>
      <w:r w:rsidR="00BB4E80" w:rsidRPr="00400851">
        <w:rPr>
          <w:rFonts w:cstheme="minorHAnsi"/>
          <w:color w:val="0070C0"/>
          <w:sz w:val="24"/>
          <w:szCs w:val="24"/>
        </w:rPr>
        <w:t>for 12.5 hour</w:t>
      </w:r>
      <w:r w:rsidR="00A072D9" w:rsidRPr="00400851">
        <w:rPr>
          <w:rFonts w:cstheme="minorHAnsi"/>
          <w:color w:val="0070C0"/>
          <w:sz w:val="24"/>
          <w:szCs w:val="24"/>
        </w:rPr>
        <w:t>s of operation</w:t>
      </w:r>
      <w:r w:rsidR="00ED18FC" w:rsidRPr="00400851">
        <w:rPr>
          <w:rFonts w:cstheme="minorHAnsi"/>
          <w:color w:val="0070C0"/>
          <w:sz w:val="24"/>
          <w:szCs w:val="24"/>
        </w:rPr>
        <w:t>)</w:t>
      </w:r>
      <w:r w:rsidR="00BB4E80" w:rsidRPr="00400851">
        <w:rPr>
          <w:rFonts w:cstheme="minorHAnsi"/>
          <w:color w:val="0070C0"/>
          <w:sz w:val="24"/>
          <w:szCs w:val="24"/>
        </w:rPr>
        <w:t xml:space="preserve"> and 480 minutes </w:t>
      </w:r>
      <w:r w:rsidR="00ED18FC" w:rsidRPr="00400851">
        <w:rPr>
          <w:rFonts w:cstheme="minorHAnsi"/>
          <w:color w:val="0070C0"/>
          <w:sz w:val="24"/>
          <w:szCs w:val="24"/>
        </w:rPr>
        <w:t>(</w:t>
      </w:r>
      <w:r w:rsidR="00BB4E80" w:rsidRPr="00400851">
        <w:rPr>
          <w:rFonts w:cstheme="minorHAnsi"/>
          <w:color w:val="0070C0"/>
          <w:sz w:val="24"/>
          <w:szCs w:val="24"/>
        </w:rPr>
        <w:t xml:space="preserve">for 8 </w:t>
      </w:r>
      <w:r w:rsidR="00A072D9" w:rsidRPr="00400851">
        <w:rPr>
          <w:rFonts w:cstheme="minorHAnsi"/>
          <w:color w:val="0070C0"/>
          <w:sz w:val="24"/>
          <w:szCs w:val="24"/>
        </w:rPr>
        <w:t>hours of operation</w:t>
      </w:r>
      <w:r w:rsidR="00BB4E80" w:rsidRPr="00400851">
        <w:rPr>
          <w:rFonts w:cstheme="minorHAnsi"/>
          <w:color w:val="0070C0"/>
          <w:sz w:val="24"/>
          <w:szCs w:val="24"/>
        </w:rPr>
        <w:t xml:space="preserve">) </w:t>
      </w:r>
      <w:r w:rsidR="00740BBE" w:rsidRPr="00400851">
        <w:rPr>
          <w:rFonts w:cstheme="minorHAnsi"/>
          <w:color w:val="0070C0"/>
          <w:sz w:val="24"/>
          <w:szCs w:val="24"/>
        </w:rPr>
        <w:t>.</w:t>
      </w:r>
      <w:r w:rsidR="00FF527C" w:rsidRPr="00400851">
        <w:rPr>
          <w:rFonts w:cstheme="minorHAnsi"/>
          <w:color w:val="0070C0"/>
          <w:sz w:val="24"/>
          <w:szCs w:val="24"/>
        </w:rPr>
        <w:t xml:space="preserve"> </w:t>
      </w:r>
      <w:r w:rsidR="00F91B3A" w:rsidRPr="00400851">
        <w:rPr>
          <w:rFonts w:cstheme="minorHAnsi"/>
          <w:color w:val="0070C0"/>
          <w:sz w:val="24"/>
          <w:szCs w:val="24"/>
        </w:rPr>
        <w:t xml:space="preserve">Transportation and downtime </w:t>
      </w:r>
      <w:proofErr w:type="gramStart"/>
      <w:r w:rsidR="00F91B3A" w:rsidRPr="00400851">
        <w:rPr>
          <w:rFonts w:cstheme="minorHAnsi"/>
          <w:color w:val="0070C0"/>
          <w:sz w:val="24"/>
          <w:szCs w:val="24"/>
        </w:rPr>
        <w:t>is</w:t>
      </w:r>
      <w:proofErr w:type="gramEnd"/>
      <w:r w:rsidR="00F91B3A" w:rsidRPr="00400851">
        <w:rPr>
          <w:rFonts w:cstheme="minorHAnsi"/>
          <w:color w:val="0070C0"/>
          <w:sz w:val="24"/>
          <w:szCs w:val="24"/>
        </w:rPr>
        <w:t xml:space="preserve"> not included in this calculation</w:t>
      </w:r>
      <w:r w:rsidR="00A072D9" w:rsidRPr="00400851">
        <w:rPr>
          <w:rFonts w:cstheme="minorHAnsi"/>
          <w:color w:val="0070C0"/>
          <w:sz w:val="24"/>
          <w:szCs w:val="24"/>
        </w:rPr>
        <w:t xml:space="preserve">. </w:t>
      </w:r>
      <w:r w:rsidR="00BE0EFC" w:rsidRPr="00400851">
        <w:rPr>
          <w:rFonts w:cstheme="minorHAnsi"/>
          <w:color w:val="0070C0"/>
          <w:sz w:val="24"/>
          <w:szCs w:val="24"/>
        </w:rPr>
        <w:t xml:space="preserve">The mobile unit is transported </w:t>
      </w:r>
      <w:r w:rsidR="000C6C87" w:rsidRPr="00400851">
        <w:rPr>
          <w:rFonts w:cstheme="minorHAnsi"/>
          <w:color w:val="0070C0"/>
          <w:sz w:val="24"/>
          <w:szCs w:val="24"/>
        </w:rPr>
        <w:t>outside of</w:t>
      </w:r>
      <w:r w:rsidR="00BE0EFC" w:rsidRPr="00400851">
        <w:rPr>
          <w:rFonts w:cstheme="minorHAnsi"/>
          <w:color w:val="0070C0"/>
          <w:sz w:val="24"/>
          <w:szCs w:val="24"/>
        </w:rPr>
        <w:t xml:space="preserve"> scheduled hours</w:t>
      </w:r>
      <w:r w:rsidR="005F575A" w:rsidRPr="00400851">
        <w:rPr>
          <w:rFonts w:cstheme="minorHAnsi"/>
          <w:color w:val="0070C0"/>
          <w:sz w:val="24"/>
          <w:szCs w:val="24"/>
        </w:rPr>
        <w:t xml:space="preserve"> of operation.</w:t>
      </w:r>
    </w:p>
    <w:p w14:paraId="1F5651AE" w14:textId="20C62DD9" w:rsidR="00FF527C" w:rsidRPr="00400851" w:rsidRDefault="00120104" w:rsidP="00837DB8">
      <w:pPr>
        <w:ind w:left="1440"/>
        <w:rPr>
          <w:rFonts w:cstheme="minorHAnsi"/>
          <w:color w:val="0070C0"/>
          <w:sz w:val="24"/>
          <w:szCs w:val="24"/>
        </w:rPr>
      </w:pPr>
      <w:r w:rsidRPr="00400851">
        <w:rPr>
          <w:rFonts w:cstheme="minorHAnsi"/>
          <w:color w:val="0070C0"/>
          <w:sz w:val="24"/>
          <w:szCs w:val="24"/>
        </w:rPr>
        <w:t xml:space="preserve">The Applicant does not believe utilization can be increased by </w:t>
      </w:r>
      <w:r w:rsidR="00CE3FF2" w:rsidRPr="00400851">
        <w:rPr>
          <w:rFonts w:cstheme="minorHAnsi"/>
          <w:color w:val="0070C0"/>
          <w:sz w:val="24"/>
          <w:szCs w:val="24"/>
        </w:rPr>
        <w:t xml:space="preserve">extending the hours of operation to earlier or later than the current scheduled hours of </w:t>
      </w:r>
      <w:r w:rsidRPr="00400851">
        <w:rPr>
          <w:rFonts w:cstheme="minorHAnsi"/>
          <w:color w:val="0070C0"/>
          <w:sz w:val="24"/>
          <w:szCs w:val="24"/>
        </w:rPr>
        <w:t xml:space="preserve">operation. </w:t>
      </w:r>
      <w:r w:rsidR="00CE3FF2" w:rsidRPr="00400851">
        <w:rPr>
          <w:rFonts w:cstheme="minorHAnsi"/>
          <w:color w:val="0070C0"/>
          <w:sz w:val="24"/>
          <w:szCs w:val="24"/>
        </w:rPr>
        <w:t>PET/</w:t>
      </w:r>
      <w:r w:rsidR="001968A7" w:rsidRPr="00400851">
        <w:rPr>
          <w:rFonts w:cstheme="minorHAnsi"/>
          <w:color w:val="0070C0"/>
          <w:sz w:val="24"/>
          <w:szCs w:val="24"/>
        </w:rPr>
        <w:t>CT hours</w:t>
      </w:r>
      <w:r w:rsidR="00D41BB0" w:rsidRPr="00400851">
        <w:rPr>
          <w:rFonts w:cstheme="minorHAnsi"/>
          <w:color w:val="0070C0"/>
          <w:sz w:val="24"/>
          <w:szCs w:val="24"/>
        </w:rPr>
        <w:t xml:space="preserve"> of operation and scan levels are</w:t>
      </w:r>
      <w:r w:rsidR="00CE3FF2" w:rsidRPr="00400851">
        <w:rPr>
          <w:rFonts w:cstheme="minorHAnsi"/>
          <w:color w:val="0070C0"/>
          <w:sz w:val="24"/>
          <w:szCs w:val="24"/>
        </w:rPr>
        <w:t xml:space="preserve"> lower on Sundays as </w:t>
      </w:r>
      <w:r w:rsidR="00B96704" w:rsidRPr="00400851">
        <w:rPr>
          <w:rFonts w:cstheme="minorHAnsi"/>
          <w:color w:val="0070C0"/>
          <w:sz w:val="24"/>
          <w:szCs w:val="24"/>
        </w:rPr>
        <w:t>Sundays are</w:t>
      </w:r>
      <w:r w:rsidR="00284ACB" w:rsidRPr="00400851">
        <w:rPr>
          <w:rFonts w:cstheme="minorHAnsi"/>
          <w:color w:val="0070C0"/>
          <w:sz w:val="24"/>
          <w:szCs w:val="24"/>
        </w:rPr>
        <w:t xml:space="preserve"> typically </w:t>
      </w:r>
      <w:r w:rsidR="00CE3FF2" w:rsidRPr="00400851">
        <w:rPr>
          <w:rFonts w:cstheme="minorHAnsi"/>
          <w:color w:val="0070C0"/>
          <w:sz w:val="24"/>
          <w:szCs w:val="24"/>
        </w:rPr>
        <w:t xml:space="preserve">less desirable </w:t>
      </w:r>
      <w:r w:rsidR="00463A3C" w:rsidRPr="00400851">
        <w:rPr>
          <w:rFonts w:cstheme="minorHAnsi"/>
          <w:color w:val="0070C0"/>
          <w:sz w:val="24"/>
          <w:szCs w:val="24"/>
        </w:rPr>
        <w:t>for</w:t>
      </w:r>
      <w:r w:rsidR="00CE3FF2" w:rsidRPr="00400851">
        <w:rPr>
          <w:rFonts w:cstheme="minorHAnsi"/>
          <w:color w:val="0070C0"/>
          <w:sz w:val="24"/>
          <w:szCs w:val="24"/>
        </w:rPr>
        <w:t xml:space="preserve"> patients</w:t>
      </w:r>
      <w:r w:rsidR="00463A3C" w:rsidRPr="00400851">
        <w:rPr>
          <w:rFonts w:cstheme="minorHAnsi"/>
          <w:color w:val="0070C0"/>
          <w:sz w:val="24"/>
          <w:szCs w:val="24"/>
        </w:rPr>
        <w:t xml:space="preserve">, </w:t>
      </w:r>
      <w:r w:rsidR="00796659" w:rsidRPr="00400851">
        <w:rPr>
          <w:rFonts w:cstheme="minorHAnsi"/>
          <w:color w:val="0070C0"/>
          <w:sz w:val="24"/>
          <w:szCs w:val="24"/>
        </w:rPr>
        <w:t xml:space="preserve">and scheduling PET/CT appointments prior to 7:00 AM or after 8:30 PM </w:t>
      </w:r>
      <w:r w:rsidR="00F91B3A" w:rsidRPr="00400851">
        <w:rPr>
          <w:rFonts w:cstheme="minorHAnsi"/>
          <w:color w:val="0070C0"/>
          <w:sz w:val="24"/>
          <w:szCs w:val="24"/>
        </w:rPr>
        <w:t xml:space="preserve">on a </w:t>
      </w:r>
      <w:r w:rsidRPr="00400851">
        <w:rPr>
          <w:rFonts w:cstheme="minorHAnsi"/>
          <w:color w:val="0070C0"/>
          <w:sz w:val="24"/>
          <w:szCs w:val="24"/>
        </w:rPr>
        <w:t>weekday</w:t>
      </w:r>
      <w:r w:rsidR="00F91B3A" w:rsidRPr="00400851">
        <w:rPr>
          <w:rFonts w:cstheme="minorHAnsi"/>
          <w:color w:val="0070C0"/>
          <w:sz w:val="24"/>
          <w:szCs w:val="24"/>
        </w:rPr>
        <w:t xml:space="preserve"> </w:t>
      </w:r>
      <w:r w:rsidR="00796659" w:rsidRPr="00400851">
        <w:rPr>
          <w:rFonts w:cstheme="minorHAnsi"/>
          <w:color w:val="0070C0"/>
          <w:sz w:val="24"/>
          <w:szCs w:val="24"/>
        </w:rPr>
        <w:t xml:space="preserve">would be </w:t>
      </w:r>
      <w:r w:rsidR="0012342A" w:rsidRPr="00400851">
        <w:rPr>
          <w:rFonts w:cstheme="minorHAnsi"/>
          <w:color w:val="0070C0"/>
          <w:sz w:val="24"/>
          <w:szCs w:val="24"/>
        </w:rPr>
        <w:t>less desirable for</w:t>
      </w:r>
      <w:r w:rsidR="00796659" w:rsidRPr="00400851">
        <w:rPr>
          <w:rFonts w:cstheme="minorHAnsi"/>
          <w:color w:val="0070C0"/>
          <w:sz w:val="24"/>
          <w:szCs w:val="24"/>
        </w:rPr>
        <w:t xml:space="preserve"> patients as well.  </w:t>
      </w:r>
      <w:r w:rsidR="00CE3FF2" w:rsidRPr="00400851">
        <w:rPr>
          <w:rFonts w:cstheme="minorHAnsi"/>
          <w:color w:val="0070C0"/>
          <w:sz w:val="24"/>
          <w:szCs w:val="24"/>
        </w:rPr>
        <w:t xml:space="preserve"> </w:t>
      </w:r>
      <w:r w:rsidR="00512701" w:rsidRPr="00400851">
        <w:rPr>
          <w:rFonts w:cstheme="minorHAnsi"/>
          <w:color w:val="0070C0"/>
          <w:sz w:val="24"/>
          <w:szCs w:val="24"/>
        </w:rPr>
        <w:t xml:space="preserve">The Applicant has been relying on </w:t>
      </w:r>
      <w:r w:rsidR="00602F49" w:rsidRPr="00400851">
        <w:rPr>
          <w:rFonts w:cstheme="minorHAnsi"/>
          <w:color w:val="0070C0"/>
          <w:sz w:val="24"/>
          <w:szCs w:val="24"/>
        </w:rPr>
        <w:t xml:space="preserve">technician </w:t>
      </w:r>
      <w:r w:rsidR="00512701" w:rsidRPr="00400851">
        <w:rPr>
          <w:rFonts w:cstheme="minorHAnsi"/>
          <w:color w:val="0070C0"/>
          <w:sz w:val="24"/>
          <w:szCs w:val="24"/>
        </w:rPr>
        <w:t xml:space="preserve">overtime and flexible </w:t>
      </w:r>
      <w:r w:rsidR="00602F49" w:rsidRPr="00400851">
        <w:rPr>
          <w:rFonts w:cstheme="minorHAnsi"/>
          <w:color w:val="0070C0"/>
          <w:sz w:val="24"/>
          <w:szCs w:val="24"/>
        </w:rPr>
        <w:t xml:space="preserve">supervisor </w:t>
      </w:r>
      <w:r w:rsidR="00512701" w:rsidRPr="00400851">
        <w:rPr>
          <w:rFonts w:cstheme="minorHAnsi"/>
          <w:color w:val="0070C0"/>
          <w:sz w:val="24"/>
          <w:szCs w:val="24"/>
        </w:rPr>
        <w:t xml:space="preserve">staffing to accommodate </w:t>
      </w:r>
      <w:r w:rsidR="00E13F7A" w:rsidRPr="00400851">
        <w:rPr>
          <w:rFonts w:cstheme="minorHAnsi"/>
          <w:color w:val="0070C0"/>
          <w:sz w:val="24"/>
          <w:szCs w:val="24"/>
        </w:rPr>
        <w:t xml:space="preserve">urgent </w:t>
      </w:r>
      <w:r w:rsidR="00261B82" w:rsidRPr="00400851">
        <w:rPr>
          <w:rFonts w:cstheme="minorHAnsi"/>
          <w:color w:val="0070C0"/>
          <w:sz w:val="24"/>
          <w:szCs w:val="24"/>
        </w:rPr>
        <w:t>time sensitive</w:t>
      </w:r>
      <w:r w:rsidR="00512701" w:rsidRPr="00400851">
        <w:rPr>
          <w:rFonts w:cstheme="minorHAnsi"/>
          <w:color w:val="0070C0"/>
          <w:sz w:val="24"/>
          <w:szCs w:val="24"/>
        </w:rPr>
        <w:t xml:space="preserve"> PET/CT scans during lunch hours as needed.</w:t>
      </w:r>
    </w:p>
    <w:p w14:paraId="4E1ECFE2" w14:textId="267DAA04" w:rsidR="00CF7064" w:rsidRPr="00400851" w:rsidRDefault="00CF7064" w:rsidP="00CF7064">
      <w:pPr>
        <w:pStyle w:val="ListParagraph"/>
        <w:numPr>
          <w:ilvl w:val="1"/>
          <w:numId w:val="30"/>
        </w:numPr>
        <w:rPr>
          <w:rFonts w:cstheme="minorHAnsi"/>
          <w:sz w:val="24"/>
          <w:szCs w:val="24"/>
        </w:rPr>
      </w:pPr>
      <w:r w:rsidRPr="00400851">
        <w:rPr>
          <w:rFonts w:cstheme="minorHAnsi"/>
          <w:sz w:val="24"/>
          <w:szCs w:val="24"/>
        </w:rPr>
        <w:t xml:space="preserve">Please provide </w:t>
      </w:r>
      <w:r w:rsidR="00B57754" w:rsidRPr="00400851">
        <w:rPr>
          <w:rFonts w:cstheme="minorHAnsi"/>
          <w:sz w:val="24"/>
          <w:szCs w:val="24"/>
        </w:rPr>
        <w:t xml:space="preserve">the unit’s </w:t>
      </w:r>
      <w:r w:rsidRPr="00400851">
        <w:rPr>
          <w:rFonts w:cstheme="minorHAnsi"/>
          <w:sz w:val="24"/>
          <w:szCs w:val="24"/>
        </w:rPr>
        <w:t xml:space="preserve">utilization </w:t>
      </w:r>
      <w:r w:rsidR="00B53F03" w:rsidRPr="00400851">
        <w:rPr>
          <w:rFonts w:cstheme="minorHAnsi"/>
          <w:sz w:val="24"/>
          <w:szCs w:val="24"/>
        </w:rPr>
        <w:t>and</w:t>
      </w:r>
      <w:r w:rsidRPr="00400851">
        <w:rPr>
          <w:rFonts w:cstheme="minorHAnsi"/>
          <w:sz w:val="24"/>
          <w:szCs w:val="24"/>
        </w:rPr>
        <w:t xml:space="preserve"> disaggregate time utilized for patient scans and downtime/transport time.</w:t>
      </w:r>
    </w:p>
    <w:p w14:paraId="7A75EAD1" w14:textId="6DD9B38C" w:rsidR="00557751" w:rsidRPr="00400851" w:rsidRDefault="00656665" w:rsidP="004755D7">
      <w:pPr>
        <w:ind w:left="1440"/>
        <w:rPr>
          <w:rFonts w:cstheme="minorHAnsi"/>
          <w:color w:val="0070C0"/>
          <w:sz w:val="24"/>
          <w:szCs w:val="24"/>
        </w:rPr>
      </w:pPr>
      <w:r w:rsidRPr="00400851">
        <w:rPr>
          <w:rFonts w:cstheme="minorHAnsi"/>
          <w:color w:val="0070C0"/>
          <w:sz w:val="24"/>
          <w:szCs w:val="24"/>
        </w:rPr>
        <w:t xml:space="preserve">As noted in response to 1a above the average utilization rates for 2022 to 2025 provided by the Applicant in response to Questions 1 reflect the </w:t>
      </w:r>
      <w:r w:rsidR="00114CD6" w:rsidRPr="00400851">
        <w:rPr>
          <w:rFonts w:cstheme="minorHAnsi"/>
          <w:color w:val="0070C0"/>
          <w:sz w:val="24"/>
          <w:szCs w:val="24"/>
        </w:rPr>
        <w:t>actual PET/CT unit</w:t>
      </w:r>
      <w:r w:rsidRPr="00400851">
        <w:rPr>
          <w:rFonts w:cstheme="minorHAnsi"/>
          <w:color w:val="0070C0"/>
          <w:sz w:val="24"/>
          <w:szCs w:val="24"/>
        </w:rPr>
        <w:t xml:space="preserve"> scan duration </w:t>
      </w:r>
      <w:r w:rsidR="00114CD6" w:rsidRPr="00400851">
        <w:rPr>
          <w:rFonts w:cstheme="minorHAnsi"/>
          <w:color w:val="0070C0"/>
          <w:sz w:val="24"/>
          <w:szCs w:val="24"/>
        </w:rPr>
        <w:t xml:space="preserve">time </w:t>
      </w:r>
      <w:r w:rsidR="00BE0EFC" w:rsidRPr="00400851">
        <w:rPr>
          <w:rFonts w:cstheme="minorHAnsi"/>
          <w:color w:val="0070C0"/>
          <w:sz w:val="24"/>
          <w:szCs w:val="24"/>
        </w:rPr>
        <w:t>in</w:t>
      </w:r>
      <w:r w:rsidRPr="00400851">
        <w:rPr>
          <w:rFonts w:cstheme="minorHAnsi"/>
          <w:color w:val="0070C0"/>
          <w:sz w:val="24"/>
          <w:szCs w:val="24"/>
        </w:rPr>
        <w:t xml:space="preserve"> minutes divided by total operating minutes</w:t>
      </w:r>
      <w:r w:rsidR="00114CD6" w:rsidRPr="00400851">
        <w:rPr>
          <w:rFonts w:cstheme="minorHAnsi"/>
          <w:color w:val="0070C0"/>
          <w:sz w:val="24"/>
          <w:szCs w:val="24"/>
        </w:rPr>
        <w:t xml:space="preserve"> for each day</w:t>
      </w:r>
      <w:r w:rsidRPr="00400851">
        <w:rPr>
          <w:rFonts w:cstheme="minorHAnsi"/>
          <w:color w:val="0070C0"/>
          <w:sz w:val="24"/>
          <w:szCs w:val="24"/>
        </w:rPr>
        <w:t xml:space="preserve">.  Transport time is not included in the calculation as the mobile unit is transported </w:t>
      </w:r>
      <w:r w:rsidR="00114CD6" w:rsidRPr="00400851">
        <w:rPr>
          <w:rFonts w:cstheme="minorHAnsi"/>
          <w:color w:val="0070C0"/>
          <w:sz w:val="24"/>
          <w:szCs w:val="24"/>
        </w:rPr>
        <w:t xml:space="preserve">outside of scheduled </w:t>
      </w:r>
      <w:r w:rsidRPr="00400851">
        <w:rPr>
          <w:rFonts w:cstheme="minorHAnsi"/>
          <w:color w:val="0070C0"/>
          <w:sz w:val="24"/>
          <w:szCs w:val="24"/>
        </w:rPr>
        <w:t>business hours.</w:t>
      </w:r>
    </w:p>
    <w:p w14:paraId="21A5962D" w14:textId="2EFA1532" w:rsidR="004755D7" w:rsidRPr="00400851" w:rsidRDefault="00D324F8" w:rsidP="0006135B">
      <w:pPr>
        <w:pStyle w:val="Heading2"/>
      </w:pPr>
      <w:r w:rsidRPr="00400851">
        <w:t>Please p</w:t>
      </w:r>
      <w:r w:rsidR="00101445" w:rsidRPr="00400851">
        <w:t>rovide projected utilization for each year of the implementation period</w:t>
      </w:r>
      <w:r w:rsidR="005E472A" w:rsidRPr="00400851">
        <w:t xml:space="preserve"> (2026 to 2030</w:t>
      </w:r>
      <w:r w:rsidR="004755D7" w:rsidRPr="00400851">
        <w:t>) and</w:t>
      </w:r>
      <w:r w:rsidR="00CF7064" w:rsidRPr="00400851">
        <w:t xml:space="preserve"> explain how it is calculated. </w:t>
      </w:r>
      <w:r w:rsidR="00101445" w:rsidRPr="00400851">
        <w:t xml:space="preserve"> </w:t>
      </w:r>
      <w:r w:rsidR="00ED7F5D" w:rsidRPr="00400851">
        <w:br/>
      </w:r>
      <w:r w:rsidR="004755D7" w:rsidRPr="00400851">
        <w:br/>
      </w:r>
      <w:r w:rsidR="004755D7" w:rsidRPr="00400851">
        <w:rPr>
          <w:color w:val="0070C0"/>
        </w:rPr>
        <w:t>The</w:t>
      </w:r>
      <w:r w:rsidR="00557751" w:rsidRPr="00400851">
        <w:rPr>
          <w:color w:val="0070C0"/>
        </w:rPr>
        <w:t xml:space="preserve"> </w:t>
      </w:r>
      <w:r w:rsidR="00E05433" w:rsidRPr="00400851">
        <w:rPr>
          <w:color w:val="0070C0"/>
        </w:rPr>
        <w:t>Applicant's BI tool does not forecast utilization rates as it relies on the actual number of minutes for each scan</w:t>
      </w:r>
      <w:r w:rsidR="000F23E8" w:rsidRPr="00400851">
        <w:rPr>
          <w:color w:val="0070C0"/>
        </w:rPr>
        <w:t xml:space="preserve"> and times of scans can vary.  The Applicant anticipates the average scan time in minutes will increase as new programs such as the cardiac perfusion program are added due to the complexity of the scans</w:t>
      </w:r>
      <w:r w:rsidR="00CD6CBD" w:rsidRPr="00400851">
        <w:rPr>
          <w:color w:val="0070C0"/>
        </w:rPr>
        <w:t xml:space="preserve"> and </w:t>
      </w:r>
      <w:proofErr w:type="gramStart"/>
      <w:r w:rsidR="00CD6CBD" w:rsidRPr="00400851">
        <w:rPr>
          <w:color w:val="0070C0"/>
        </w:rPr>
        <w:t>is</w:t>
      </w:r>
      <w:proofErr w:type="gramEnd"/>
      <w:r w:rsidR="00CD6CBD" w:rsidRPr="00400851">
        <w:rPr>
          <w:color w:val="0070C0"/>
        </w:rPr>
        <w:t xml:space="preserve"> assuming 40 minutes per scan for this forecasted utilization estimate</w:t>
      </w:r>
      <w:r w:rsidR="000F23E8" w:rsidRPr="00400851">
        <w:rPr>
          <w:color w:val="0070C0"/>
        </w:rPr>
        <w:t xml:space="preserve">. </w:t>
      </w:r>
      <w:r w:rsidR="00E05433" w:rsidRPr="00400851">
        <w:rPr>
          <w:color w:val="0070C0"/>
        </w:rPr>
        <w:t xml:space="preserve"> </w:t>
      </w:r>
      <w:proofErr w:type="gramStart"/>
      <w:r w:rsidR="00E05433" w:rsidRPr="00400851">
        <w:rPr>
          <w:color w:val="0070C0"/>
        </w:rPr>
        <w:t>In order to</w:t>
      </w:r>
      <w:proofErr w:type="gramEnd"/>
      <w:r w:rsidR="00E05433" w:rsidRPr="00400851">
        <w:rPr>
          <w:color w:val="0070C0"/>
        </w:rPr>
        <w:t xml:space="preserve"> estimate future utilization rates, </w:t>
      </w:r>
      <w:r w:rsidR="007E40CB" w:rsidRPr="00400851">
        <w:rPr>
          <w:color w:val="0070C0"/>
        </w:rPr>
        <w:t>as requested, the Applicant has developed the following model</w:t>
      </w:r>
      <w:r w:rsidR="000F23E8" w:rsidRPr="00400851">
        <w:rPr>
          <w:color w:val="0070C0"/>
        </w:rPr>
        <w:t xml:space="preserve">.  </w:t>
      </w:r>
    </w:p>
    <w:tbl>
      <w:tblPr>
        <w:tblStyle w:val="TableGrid"/>
        <w:tblW w:w="0" w:type="auto"/>
        <w:tblInd w:w="715" w:type="dxa"/>
        <w:tblLook w:val="04A0" w:firstRow="1" w:lastRow="0" w:firstColumn="1" w:lastColumn="0" w:noHBand="0" w:noVBand="1"/>
        <w:tblCaption w:val="Estimation of future utilization rates"/>
      </w:tblPr>
      <w:tblGrid>
        <w:gridCol w:w="3510"/>
        <w:gridCol w:w="1025"/>
        <w:gridCol w:w="1025"/>
        <w:gridCol w:w="1025"/>
        <w:gridCol w:w="1025"/>
        <w:gridCol w:w="1025"/>
      </w:tblGrid>
      <w:tr w:rsidR="00375D73" w:rsidRPr="00400851" w14:paraId="6B888EFE" w14:textId="77777777" w:rsidTr="009A1AC1">
        <w:trPr>
          <w:cantSplit/>
          <w:tblHeader/>
        </w:trPr>
        <w:tc>
          <w:tcPr>
            <w:tcW w:w="3510" w:type="dxa"/>
          </w:tcPr>
          <w:p w14:paraId="687EF391" w14:textId="0467958F" w:rsidR="00375D73" w:rsidRPr="00400851" w:rsidRDefault="002F4EB9" w:rsidP="00477A84">
            <w:pPr>
              <w:spacing w:before="52"/>
              <w:ind w:right="-10"/>
              <w:rPr>
                <w:sz w:val="24"/>
                <w:szCs w:val="24"/>
              </w:rPr>
            </w:pPr>
            <w:r>
              <w:rPr>
                <w:sz w:val="24"/>
                <w:szCs w:val="24"/>
              </w:rPr>
              <w:t>n/a</w:t>
            </w:r>
          </w:p>
        </w:tc>
        <w:tc>
          <w:tcPr>
            <w:tcW w:w="1025" w:type="dxa"/>
            <w:shd w:val="clear" w:color="auto" w:fill="D9E2F3" w:themeFill="accent1" w:themeFillTint="33"/>
          </w:tcPr>
          <w:p w14:paraId="3FD56CDC" w14:textId="77777777" w:rsidR="00375D73" w:rsidRPr="00400851" w:rsidRDefault="00375D73" w:rsidP="00477A84">
            <w:pPr>
              <w:spacing w:before="52"/>
              <w:ind w:right="-10"/>
              <w:jc w:val="center"/>
              <w:rPr>
                <w:b/>
                <w:bCs/>
                <w:sz w:val="24"/>
                <w:szCs w:val="24"/>
              </w:rPr>
            </w:pPr>
            <w:r w:rsidRPr="00400851">
              <w:rPr>
                <w:b/>
                <w:bCs/>
                <w:sz w:val="24"/>
                <w:szCs w:val="24"/>
              </w:rPr>
              <w:t>2026</w:t>
            </w:r>
          </w:p>
          <w:p w14:paraId="79BE0F68" w14:textId="77777777" w:rsidR="00375D73" w:rsidRPr="00400851" w:rsidRDefault="00375D73" w:rsidP="00477A84">
            <w:pPr>
              <w:spacing w:before="52"/>
              <w:ind w:right="-10"/>
              <w:jc w:val="center"/>
              <w:rPr>
                <w:b/>
                <w:bCs/>
                <w:sz w:val="24"/>
                <w:szCs w:val="24"/>
              </w:rPr>
            </w:pPr>
            <w:r w:rsidRPr="00400851">
              <w:rPr>
                <w:b/>
                <w:bCs/>
                <w:sz w:val="24"/>
                <w:szCs w:val="24"/>
              </w:rPr>
              <w:t>forecast</w:t>
            </w:r>
          </w:p>
        </w:tc>
        <w:tc>
          <w:tcPr>
            <w:tcW w:w="0" w:type="auto"/>
            <w:shd w:val="clear" w:color="auto" w:fill="D9E2F3" w:themeFill="accent1" w:themeFillTint="33"/>
          </w:tcPr>
          <w:p w14:paraId="0B6200AC" w14:textId="77777777" w:rsidR="00375D73" w:rsidRPr="00400851" w:rsidRDefault="00375D73" w:rsidP="00477A84">
            <w:pPr>
              <w:spacing w:before="52"/>
              <w:ind w:right="-10"/>
              <w:jc w:val="center"/>
              <w:rPr>
                <w:b/>
                <w:bCs/>
                <w:sz w:val="24"/>
                <w:szCs w:val="24"/>
              </w:rPr>
            </w:pPr>
            <w:r w:rsidRPr="00400851">
              <w:rPr>
                <w:b/>
                <w:bCs/>
                <w:sz w:val="24"/>
                <w:szCs w:val="24"/>
              </w:rPr>
              <w:t>2027</w:t>
            </w:r>
          </w:p>
          <w:p w14:paraId="49C06B93" w14:textId="77777777" w:rsidR="00375D73" w:rsidRPr="00400851" w:rsidRDefault="00375D73" w:rsidP="00477A84">
            <w:pPr>
              <w:spacing w:before="52"/>
              <w:ind w:right="-10"/>
              <w:jc w:val="center"/>
              <w:rPr>
                <w:b/>
                <w:bCs/>
                <w:sz w:val="24"/>
                <w:szCs w:val="24"/>
              </w:rPr>
            </w:pPr>
            <w:r w:rsidRPr="00400851">
              <w:rPr>
                <w:b/>
                <w:bCs/>
                <w:sz w:val="24"/>
                <w:szCs w:val="24"/>
              </w:rPr>
              <w:t>forecast</w:t>
            </w:r>
          </w:p>
        </w:tc>
        <w:tc>
          <w:tcPr>
            <w:tcW w:w="0" w:type="auto"/>
            <w:shd w:val="clear" w:color="auto" w:fill="D9E2F3" w:themeFill="accent1" w:themeFillTint="33"/>
          </w:tcPr>
          <w:p w14:paraId="75EBBCDE" w14:textId="77777777" w:rsidR="00375D73" w:rsidRPr="00400851" w:rsidRDefault="00375D73" w:rsidP="00477A84">
            <w:pPr>
              <w:spacing w:before="52"/>
              <w:ind w:right="-10"/>
              <w:jc w:val="center"/>
              <w:rPr>
                <w:b/>
                <w:bCs/>
                <w:sz w:val="24"/>
                <w:szCs w:val="24"/>
              </w:rPr>
            </w:pPr>
            <w:r w:rsidRPr="00400851">
              <w:rPr>
                <w:b/>
                <w:bCs/>
                <w:sz w:val="24"/>
                <w:szCs w:val="24"/>
              </w:rPr>
              <w:t>2028</w:t>
            </w:r>
          </w:p>
          <w:p w14:paraId="6FB98203" w14:textId="77777777" w:rsidR="00375D73" w:rsidRPr="00400851" w:rsidRDefault="00375D73" w:rsidP="00477A84">
            <w:pPr>
              <w:spacing w:before="52"/>
              <w:ind w:right="-10"/>
              <w:jc w:val="center"/>
              <w:rPr>
                <w:b/>
                <w:bCs/>
                <w:sz w:val="24"/>
                <w:szCs w:val="24"/>
              </w:rPr>
            </w:pPr>
            <w:r w:rsidRPr="00400851">
              <w:rPr>
                <w:b/>
                <w:bCs/>
                <w:sz w:val="24"/>
                <w:szCs w:val="24"/>
              </w:rPr>
              <w:t>forecast</w:t>
            </w:r>
          </w:p>
        </w:tc>
        <w:tc>
          <w:tcPr>
            <w:tcW w:w="0" w:type="auto"/>
            <w:shd w:val="clear" w:color="auto" w:fill="D9E2F3" w:themeFill="accent1" w:themeFillTint="33"/>
          </w:tcPr>
          <w:p w14:paraId="3ABDA68D" w14:textId="77777777" w:rsidR="00375D73" w:rsidRPr="00400851" w:rsidRDefault="00375D73" w:rsidP="00477A84">
            <w:pPr>
              <w:spacing w:before="52"/>
              <w:ind w:right="-10"/>
              <w:jc w:val="center"/>
              <w:rPr>
                <w:b/>
                <w:bCs/>
                <w:sz w:val="24"/>
                <w:szCs w:val="24"/>
              </w:rPr>
            </w:pPr>
            <w:r w:rsidRPr="00400851">
              <w:rPr>
                <w:b/>
                <w:bCs/>
                <w:sz w:val="24"/>
                <w:szCs w:val="24"/>
              </w:rPr>
              <w:t>2029</w:t>
            </w:r>
          </w:p>
          <w:p w14:paraId="18AB33A3" w14:textId="77777777" w:rsidR="00375D73" w:rsidRPr="00400851" w:rsidRDefault="00375D73" w:rsidP="00477A84">
            <w:pPr>
              <w:spacing w:before="52"/>
              <w:ind w:right="-10"/>
              <w:jc w:val="center"/>
              <w:rPr>
                <w:b/>
                <w:bCs/>
                <w:sz w:val="24"/>
                <w:szCs w:val="24"/>
              </w:rPr>
            </w:pPr>
            <w:r w:rsidRPr="00400851">
              <w:rPr>
                <w:b/>
                <w:bCs/>
                <w:sz w:val="24"/>
                <w:szCs w:val="24"/>
              </w:rPr>
              <w:t>forecast</w:t>
            </w:r>
          </w:p>
        </w:tc>
        <w:tc>
          <w:tcPr>
            <w:tcW w:w="0" w:type="auto"/>
            <w:shd w:val="clear" w:color="auto" w:fill="D9E2F3" w:themeFill="accent1" w:themeFillTint="33"/>
          </w:tcPr>
          <w:p w14:paraId="7AE8A178" w14:textId="77777777" w:rsidR="00375D73" w:rsidRPr="00400851" w:rsidRDefault="00375D73" w:rsidP="00477A84">
            <w:pPr>
              <w:spacing w:before="52"/>
              <w:ind w:right="-10"/>
              <w:jc w:val="center"/>
              <w:rPr>
                <w:b/>
                <w:bCs/>
                <w:sz w:val="24"/>
                <w:szCs w:val="24"/>
              </w:rPr>
            </w:pPr>
            <w:r w:rsidRPr="00400851">
              <w:rPr>
                <w:b/>
                <w:bCs/>
                <w:sz w:val="24"/>
                <w:szCs w:val="24"/>
              </w:rPr>
              <w:t>2030</w:t>
            </w:r>
          </w:p>
          <w:p w14:paraId="49876DB5" w14:textId="77777777" w:rsidR="00375D73" w:rsidRPr="00400851" w:rsidRDefault="00375D73" w:rsidP="00477A84">
            <w:pPr>
              <w:spacing w:before="52"/>
              <w:ind w:right="-10"/>
              <w:jc w:val="center"/>
              <w:rPr>
                <w:b/>
                <w:bCs/>
                <w:sz w:val="24"/>
                <w:szCs w:val="24"/>
              </w:rPr>
            </w:pPr>
            <w:r w:rsidRPr="00400851">
              <w:rPr>
                <w:b/>
                <w:bCs/>
                <w:sz w:val="24"/>
                <w:szCs w:val="24"/>
              </w:rPr>
              <w:t>forecast</w:t>
            </w:r>
          </w:p>
        </w:tc>
      </w:tr>
      <w:tr w:rsidR="00AC7AFB" w:rsidRPr="00400851" w14:paraId="35BEEF66" w14:textId="77777777" w:rsidTr="00F50EFF">
        <w:trPr>
          <w:cantSplit/>
        </w:trPr>
        <w:tc>
          <w:tcPr>
            <w:tcW w:w="3510" w:type="dxa"/>
          </w:tcPr>
          <w:p w14:paraId="5A2A127E" w14:textId="13F94A4B" w:rsidR="00AC7AFB" w:rsidRPr="00400851" w:rsidRDefault="00AC7AFB" w:rsidP="00477A84">
            <w:pPr>
              <w:spacing w:before="52"/>
              <w:ind w:right="-10"/>
              <w:rPr>
                <w:sz w:val="24"/>
                <w:szCs w:val="24"/>
              </w:rPr>
            </w:pPr>
            <w:r w:rsidRPr="00400851">
              <w:rPr>
                <w:sz w:val="24"/>
                <w:szCs w:val="24"/>
              </w:rPr>
              <w:t>Average Scan time (minutes)</w:t>
            </w:r>
          </w:p>
        </w:tc>
        <w:tc>
          <w:tcPr>
            <w:tcW w:w="1025" w:type="dxa"/>
          </w:tcPr>
          <w:p w14:paraId="1B146336" w14:textId="0FAFEDEE" w:rsidR="00AC7AFB" w:rsidRPr="00400851" w:rsidRDefault="000F23E8" w:rsidP="00477A84">
            <w:pPr>
              <w:spacing w:before="52"/>
              <w:ind w:right="-10"/>
              <w:jc w:val="center"/>
              <w:rPr>
                <w:sz w:val="24"/>
                <w:szCs w:val="24"/>
              </w:rPr>
            </w:pPr>
            <w:r w:rsidRPr="00400851">
              <w:rPr>
                <w:sz w:val="24"/>
                <w:szCs w:val="24"/>
              </w:rPr>
              <w:t>40</w:t>
            </w:r>
          </w:p>
        </w:tc>
        <w:tc>
          <w:tcPr>
            <w:tcW w:w="0" w:type="auto"/>
          </w:tcPr>
          <w:p w14:paraId="782ED69F" w14:textId="6C0BE6E1" w:rsidR="00AC7AFB" w:rsidRPr="00400851" w:rsidRDefault="000F23E8" w:rsidP="00477A84">
            <w:pPr>
              <w:spacing w:before="52"/>
              <w:ind w:right="-10"/>
              <w:jc w:val="center"/>
              <w:rPr>
                <w:sz w:val="24"/>
                <w:szCs w:val="24"/>
              </w:rPr>
            </w:pPr>
            <w:r w:rsidRPr="00400851">
              <w:rPr>
                <w:sz w:val="24"/>
                <w:szCs w:val="24"/>
              </w:rPr>
              <w:t>40</w:t>
            </w:r>
          </w:p>
        </w:tc>
        <w:tc>
          <w:tcPr>
            <w:tcW w:w="0" w:type="auto"/>
          </w:tcPr>
          <w:p w14:paraId="37EC80F5" w14:textId="0FCD1BB8" w:rsidR="00AC7AFB" w:rsidRPr="00400851" w:rsidRDefault="000F23E8" w:rsidP="00477A84">
            <w:pPr>
              <w:spacing w:before="52"/>
              <w:ind w:right="-10"/>
              <w:jc w:val="center"/>
              <w:rPr>
                <w:sz w:val="24"/>
                <w:szCs w:val="24"/>
              </w:rPr>
            </w:pPr>
            <w:r w:rsidRPr="00400851">
              <w:rPr>
                <w:sz w:val="24"/>
                <w:szCs w:val="24"/>
              </w:rPr>
              <w:t>40</w:t>
            </w:r>
          </w:p>
        </w:tc>
        <w:tc>
          <w:tcPr>
            <w:tcW w:w="0" w:type="auto"/>
          </w:tcPr>
          <w:p w14:paraId="071BFFC3" w14:textId="0C86BC43" w:rsidR="00AC7AFB" w:rsidRPr="00400851" w:rsidRDefault="000F23E8" w:rsidP="00477A84">
            <w:pPr>
              <w:spacing w:before="52"/>
              <w:ind w:right="-10"/>
              <w:jc w:val="center"/>
              <w:rPr>
                <w:sz w:val="24"/>
                <w:szCs w:val="24"/>
              </w:rPr>
            </w:pPr>
            <w:r w:rsidRPr="00400851">
              <w:rPr>
                <w:sz w:val="24"/>
                <w:szCs w:val="24"/>
              </w:rPr>
              <w:t>40</w:t>
            </w:r>
          </w:p>
        </w:tc>
        <w:tc>
          <w:tcPr>
            <w:tcW w:w="0" w:type="auto"/>
          </w:tcPr>
          <w:p w14:paraId="582F9DA0" w14:textId="33947916" w:rsidR="00AC7AFB" w:rsidRPr="00400851" w:rsidRDefault="000F23E8" w:rsidP="00477A84">
            <w:pPr>
              <w:spacing w:before="52"/>
              <w:ind w:right="-10"/>
              <w:jc w:val="center"/>
              <w:rPr>
                <w:sz w:val="24"/>
                <w:szCs w:val="24"/>
              </w:rPr>
            </w:pPr>
            <w:r w:rsidRPr="00400851">
              <w:rPr>
                <w:sz w:val="24"/>
                <w:szCs w:val="24"/>
              </w:rPr>
              <w:t>40</w:t>
            </w:r>
          </w:p>
        </w:tc>
      </w:tr>
      <w:tr w:rsidR="00AC7AFB" w:rsidRPr="00400851" w14:paraId="5AFC68FD" w14:textId="77777777" w:rsidTr="00F50EFF">
        <w:trPr>
          <w:cantSplit/>
        </w:trPr>
        <w:tc>
          <w:tcPr>
            <w:tcW w:w="3510" w:type="dxa"/>
          </w:tcPr>
          <w:p w14:paraId="78F2E196" w14:textId="4D2E3A9B" w:rsidR="00AC7AFB" w:rsidRPr="00400851" w:rsidRDefault="00F12096" w:rsidP="00477A84">
            <w:pPr>
              <w:spacing w:before="52"/>
              <w:ind w:right="-10"/>
              <w:rPr>
                <w:sz w:val="24"/>
                <w:szCs w:val="24"/>
              </w:rPr>
            </w:pPr>
            <w:r w:rsidRPr="00400851">
              <w:rPr>
                <w:sz w:val="24"/>
                <w:szCs w:val="24"/>
              </w:rPr>
              <w:t xml:space="preserve">x </w:t>
            </w:r>
            <w:r w:rsidR="00AC7AFB" w:rsidRPr="00400851">
              <w:rPr>
                <w:sz w:val="24"/>
                <w:szCs w:val="24"/>
              </w:rPr>
              <w:t>PET/CT Scan volume</w:t>
            </w:r>
          </w:p>
        </w:tc>
        <w:tc>
          <w:tcPr>
            <w:tcW w:w="1025" w:type="dxa"/>
          </w:tcPr>
          <w:p w14:paraId="18C526EA" w14:textId="6E5A6709" w:rsidR="00AC7AFB" w:rsidRPr="00400851" w:rsidRDefault="00AC7AFB" w:rsidP="00477A84">
            <w:pPr>
              <w:spacing w:before="52"/>
              <w:ind w:right="-10"/>
              <w:jc w:val="center"/>
              <w:rPr>
                <w:sz w:val="24"/>
                <w:szCs w:val="24"/>
              </w:rPr>
            </w:pPr>
            <w:r w:rsidRPr="00400851">
              <w:rPr>
                <w:sz w:val="24"/>
                <w:szCs w:val="24"/>
              </w:rPr>
              <w:t>3,002</w:t>
            </w:r>
          </w:p>
        </w:tc>
        <w:tc>
          <w:tcPr>
            <w:tcW w:w="0" w:type="auto"/>
          </w:tcPr>
          <w:p w14:paraId="5E729661" w14:textId="05AEAB3C" w:rsidR="00AC7AFB" w:rsidRPr="00400851" w:rsidRDefault="00AC7AFB" w:rsidP="00477A84">
            <w:pPr>
              <w:spacing w:before="52"/>
              <w:ind w:right="-10"/>
              <w:jc w:val="center"/>
              <w:rPr>
                <w:sz w:val="24"/>
                <w:szCs w:val="24"/>
              </w:rPr>
            </w:pPr>
            <w:r w:rsidRPr="00400851">
              <w:rPr>
                <w:sz w:val="24"/>
                <w:szCs w:val="24"/>
              </w:rPr>
              <w:t>3,453</w:t>
            </w:r>
          </w:p>
        </w:tc>
        <w:tc>
          <w:tcPr>
            <w:tcW w:w="0" w:type="auto"/>
          </w:tcPr>
          <w:p w14:paraId="6CFFE9FE" w14:textId="735FB632" w:rsidR="00AC7AFB" w:rsidRPr="00400851" w:rsidRDefault="00AC7AFB" w:rsidP="00477A84">
            <w:pPr>
              <w:spacing w:before="52"/>
              <w:ind w:right="-10"/>
              <w:jc w:val="center"/>
              <w:rPr>
                <w:sz w:val="24"/>
                <w:szCs w:val="24"/>
              </w:rPr>
            </w:pPr>
            <w:r w:rsidRPr="00400851">
              <w:rPr>
                <w:sz w:val="24"/>
                <w:szCs w:val="24"/>
              </w:rPr>
              <w:t>3,971</w:t>
            </w:r>
          </w:p>
        </w:tc>
        <w:tc>
          <w:tcPr>
            <w:tcW w:w="0" w:type="auto"/>
          </w:tcPr>
          <w:p w14:paraId="30C09E8D" w14:textId="2AD74189" w:rsidR="00AC7AFB" w:rsidRPr="00400851" w:rsidRDefault="00AC7AFB" w:rsidP="00477A84">
            <w:pPr>
              <w:spacing w:before="52"/>
              <w:ind w:right="-10"/>
              <w:jc w:val="center"/>
              <w:rPr>
                <w:sz w:val="24"/>
                <w:szCs w:val="24"/>
              </w:rPr>
            </w:pPr>
            <w:r w:rsidRPr="00400851">
              <w:rPr>
                <w:sz w:val="24"/>
                <w:szCs w:val="24"/>
              </w:rPr>
              <w:t>4,566</w:t>
            </w:r>
          </w:p>
        </w:tc>
        <w:tc>
          <w:tcPr>
            <w:tcW w:w="0" w:type="auto"/>
          </w:tcPr>
          <w:p w14:paraId="688F42A3" w14:textId="4C99EAE9" w:rsidR="00AC7AFB" w:rsidRPr="00400851" w:rsidRDefault="00AC7AFB" w:rsidP="00477A84">
            <w:pPr>
              <w:spacing w:before="52"/>
              <w:ind w:right="-10"/>
              <w:jc w:val="center"/>
              <w:rPr>
                <w:sz w:val="24"/>
                <w:szCs w:val="24"/>
              </w:rPr>
            </w:pPr>
            <w:r w:rsidRPr="00400851">
              <w:rPr>
                <w:sz w:val="24"/>
                <w:szCs w:val="24"/>
              </w:rPr>
              <w:t>5,250</w:t>
            </w:r>
          </w:p>
        </w:tc>
      </w:tr>
      <w:tr w:rsidR="00AC7AFB" w:rsidRPr="00400851" w14:paraId="0A3CA51E" w14:textId="77777777" w:rsidTr="00F50EFF">
        <w:trPr>
          <w:cantSplit/>
        </w:trPr>
        <w:tc>
          <w:tcPr>
            <w:tcW w:w="3510" w:type="dxa"/>
          </w:tcPr>
          <w:p w14:paraId="330052F0" w14:textId="54B5F548" w:rsidR="00AC7AFB" w:rsidRPr="00400851" w:rsidRDefault="00F12096" w:rsidP="00477A84">
            <w:pPr>
              <w:spacing w:before="52"/>
              <w:ind w:right="-10"/>
              <w:rPr>
                <w:b/>
                <w:bCs/>
                <w:sz w:val="24"/>
                <w:szCs w:val="24"/>
              </w:rPr>
            </w:pPr>
            <w:proofErr w:type="gramStart"/>
            <w:r w:rsidRPr="00400851">
              <w:rPr>
                <w:b/>
                <w:bCs/>
                <w:sz w:val="24"/>
                <w:szCs w:val="24"/>
              </w:rPr>
              <w:t xml:space="preserve">= </w:t>
            </w:r>
            <w:r w:rsidR="00AC7AFB" w:rsidRPr="00400851">
              <w:rPr>
                <w:b/>
                <w:bCs/>
                <w:sz w:val="24"/>
                <w:szCs w:val="24"/>
              </w:rPr>
              <w:t>A.</w:t>
            </w:r>
            <w:proofErr w:type="gramEnd"/>
            <w:r w:rsidR="00AC7AFB" w:rsidRPr="00400851">
              <w:rPr>
                <w:b/>
                <w:bCs/>
                <w:sz w:val="24"/>
                <w:szCs w:val="24"/>
              </w:rPr>
              <w:t xml:space="preserve"> Total Duration (minutes)</w:t>
            </w:r>
          </w:p>
        </w:tc>
        <w:tc>
          <w:tcPr>
            <w:tcW w:w="1025" w:type="dxa"/>
          </w:tcPr>
          <w:p w14:paraId="2E7A841A" w14:textId="2415B05F" w:rsidR="00AC7AFB" w:rsidRPr="00400851" w:rsidRDefault="000F23E8" w:rsidP="00477A84">
            <w:pPr>
              <w:spacing w:before="52"/>
              <w:ind w:right="-10"/>
              <w:jc w:val="center"/>
              <w:rPr>
                <w:b/>
                <w:bCs/>
                <w:sz w:val="24"/>
                <w:szCs w:val="24"/>
              </w:rPr>
            </w:pPr>
            <w:r w:rsidRPr="00400851">
              <w:rPr>
                <w:b/>
                <w:bCs/>
                <w:sz w:val="24"/>
                <w:szCs w:val="24"/>
              </w:rPr>
              <w:t>120,080</w:t>
            </w:r>
          </w:p>
        </w:tc>
        <w:tc>
          <w:tcPr>
            <w:tcW w:w="0" w:type="auto"/>
          </w:tcPr>
          <w:p w14:paraId="2D2A94CA" w14:textId="0A442D88" w:rsidR="00AC7AFB" w:rsidRPr="00400851" w:rsidRDefault="000F23E8" w:rsidP="00477A84">
            <w:pPr>
              <w:spacing w:before="52"/>
              <w:ind w:right="-10"/>
              <w:jc w:val="center"/>
              <w:rPr>
                <w:b/>
                <w:bCs/>
                <w:sz w:val="24"/>
                <w:szCs w:val="24"/>
              </w:rPr>
            </w:pPr>
            <w:r w:rsidRPr="00400851">
              <w:rPr>
                <w:b/>
                <w:bCs/>
                <w:sz w:val="24"/>
                <w:szCs w:val="24"/>
              </w:rPr>
              <w:t>138,120</w:t>
            </w:r>
          </w:p>
        </w:tc>
        <w:tc>
          <w:tcPr>
            <w:tcW w:w="0" w:type="auto"/>
          </w:tcPr>
          <w:p w14:paraId="559ADDD3" w14:textId="0BDC5C91" w:rsidR="00AC7AFB" w:rsidRPr="00400851" w:rsidRDefault="000F23E8" w:rsidP="00477A84">
            <w:pPr>
              <w:spacing w:before="52"/>
              <w:ind w:right="-10"/>
              <w:jc w:val="center"/>
              <w:rPr>
                <w:b/>
                <w:bCs/>
                <w:sz w:val="24"/>
                <w:szCs w:val="24"/>
              </w:rPr>
            </w:pPr>
            <w:r w:rsidRPr="00400851">
              <w:rPr>
                <w:b/>
                <w:bCs/>
                <w:sz w:val="24"/>
                <w:szCs w:val="24"/>
              </w:rPr>
              <w:t>158,840</w:t>
            </w:r>
          </w:p>
        </w:tc>
        <w:tc>
          <w:tcPr>
            <w:tcW w:w="0" w:type="auto"/>
          </w:tcPr>
          <w:p w14:paraId="313CDCB1" w14:textId="72E4D610" w:rsidR="00AC7AFB" w:rsidRPr="00400851" w:rsidRDefault="000F23E8" w:rsidP="00477A84">
            <w:pPr>
              <w:spacing w:before="52"/>
              <w:ind w:right="-10"/>
              <w:jc w:val="center"/>
              <w:rPr>
                <w:b/>
                <w:bCs/>
                <w:sz w:val="24"/>
                <w:szCs w:val="24"/>
              </w:rPr>
            </w:pPr>
            <w:r w:rsidRPr="00400851">
              <w:rPr>
                <w:b/>
                <w:bCs/>
                <w:sz w:val="24"/>
                <w:szCs w:val="24"/>
              </w:rPr>
              <w:t>182,640</w:t>
            </w:r>
          </w:p>
        </w:tc>
        <w:tc>
          <w:tcPr>
            <w:tcW w:w="0" w:type="auto"/>
          </w:tcPr>
          <w:p w14:paraId="06EB4181" w14:textId="432E8A33" w:rsidR="00AC7AFB" w:rsidRPr="00400851" w:rsidRDefault="000F23E8" w:rsidP="00477A84">
            <w:pPr>
              <w:spacing w:before="52"/>
              <w:ind w:right="-10"/>
              <w:jc w:val="center"/>
              <w:rPr>
                <w:b/>
                <w:bCs/>
                <w:sz w:val="24"/>
                <w:szCs w:val="24"/>
              </w:rPr>
            </w:pPr>
            <w:r w:rsidRPr="00400851">
              <w:rPr>
                <w:b/>
                <w:bCs/>
                <w:sz w:val="24"/>
                <w:szCs w:val="24"/>
              </w:rPr>
              <w:t>210,000</w:t>
            </w:r>
          </w:p>
        </w:tc>
      </w:tr>
      <w:tr w:rsidR="00375D73" w:rsidRPr="00400851" w14:paraId="4EB8CC85" w14:textId="77777777" w:rsidTr="00F50EFF">
        <w:trPr>
          <w:cantSplit/>
        </w:trPr>
        <w:tc>
          <w:tcPr>
            <w:tcW w:w="3510" w:type="dxa"/>
          </w:tcPr>
          <w:p w14:paraId="70E2A918" w14:textId="77777777" w:rsidR="00375D73" w:rsidRPr="00400851" w:rsidRDefault="00375D73" w:rsidP="00477A84">
            <w:pPr>
              <w:spacing w:before="52"/>
              <w:ind w:right="-10"/>
              <w:rPr>
                <w:sz w:val="24"/>
                <w:szCs w:val="24"/>
              </w:rPr>
            </w:pPr>
            <w:r w:rsidRPr="00400851">
              <w:rPr>
                <w:sz w:val="24"/>
                <w:szCs w:val="24"/>
              </w:rPr>
              <w:t>Days per week</w:t>
            </w:r>
          </w:p>
        </w:tc>
        <w:tc>
          <w:tcPr>
            <w:tcW w:w="1025" w:type="dxa"/>
          </w:tcPr>
          <w:p w14:paraId="7757CEE8" w14:textId="77777777" w:rsidR="00375D73" w:rsidRPr="00400851" w:rsidRDefault="00375D73" w:rsidP="00477A84">
            <w:pPr>
              <w:spacing w:before="52"/>
              <w:ind w:right="-10"/>
              <w:jc w:val="center"/>
              <w:rPr>
                <w:sz w:val="24"/>
                <w:szCs w:val="24"/>
              </w:rPr>
            </w:pPr>
            <w:r w:rsidRPr="00400851">
              <w:rPr>
                <w:sz w:val="24"/>
                <w:szCs w:val="24"/>
              </w:rPr>
              <w:t>5</w:t>
            </w:r>
          </w:p>
        </w:tc>
        <w:tc>
          <w:tcPr>
            <w:tcW w:w="0" w:type="auto"/>
          </w:tcPr>
          <w:p w14:paraId="7EA9A2F2" w14:textId="77777777" w:rsidR="00375D73" w:rsidRPr="00400851" w:rsidRDefault="00375D73" w:rsidP="00477A84">
            <w:pPr>
              <w:spacing w:before="52"/>
              <w:ind w:right="-10"/>
              <w:jc w:val="center"/>
              <w:rPr>
                <w:sz w:val="24"/>
                <w:szCs w:val="24"/>
              </w:rPr>
            </w:pPr>
            <w:r w:rsidRPr="00400851">
              <w:rPr>
                <w:sz w:val="24"/>
                <w:szCs w:val="24"/>
              </w:rPr>
              <w:t>5</w:t>
            </w:r>
          </w:p>
        </w:tc>
        <w:tc>
          <w:tcPr>
            <w:tcW w:w="0" w:type="auto"/>
          </w:tcPr>
          <w:p w14:paraId="4CDD2A1B" w14:textId="77777777" w:rsidR="00375D73" w:rsidRPr="00400851" w:rsidRDefault="00375D73" w:rsidP="00477A84">
            <w:pPr>
              <w:spacing w:before="52"/>
              <w:ind w:right="-10"/>
              <w:jc w:val="center"/>
              <w:rPr>
                <w:sz w:val="24"/>
                <w:szCs w:val="24"/>
              </w:rPr>
            </w:pPr>
            <w:r w:rsidRPr="00400851">
              <w:rPr>
                <w:sz w:val="24"/>
                <w:szCs w:val="24"/>
              </w:rPr>
              <w:t>5</w:t>
            </w:r>
          </w:p>
        </w:tc>
        <w:tc>
          <w:tcPr>
            <w:tcW w:w="0" w:type="auto"/>
          </w:tcPr>
          <w:p w14:paraId="5BA521F4" w14:textId="77777777" w:rsidR="00375D73" w:rsidRPr="00400851" w:rsidRDefault="00375D73" w:rsidP="00477A84">
            <w:pPr>
              <w:spacing w:before="52"/>
              <w:ind w:right="-10"/>
              <w:jc w:val="center"/>
              <w:rPr>
                <w:sz w:val="24"/>
                <w:szCs w:val="24"/>
              </w:rPr>
            </w:pPr>
            <w:r w:rsidRPr="00400851">
              <w:rPr>
                <w:sz w:val="24"/>
                <w:szCs w:val="24"/>
              </w:rPr>
              <w:t>5</w:t>
            </w:r>
          </w:p>
        </w:tc>
        <w:tc>
          <w:tcPr>
            <w:tcW w:w="0" w:type="auto"/>
          </w:tcPr>
          <w:p w14:paraId="691466CE" w14:textId="77777777" w:rsidR="00375D73" w:rsidRPr="00400851" w:rsidRDefault="00375D73" w:rsidP="00477A84">
            <w:pPr>
              <w:spacing w:before="52"/>
              <w:ind w:right="-10"/>
              <w:jc w:val="center"/>
              <w:rPr>
                <w:sz w:val="24"/>
                <w:szCs w:val="24"/>
              </w:rPr>
            </w:pPr>
            <w:r w:rsidRPr="00400851">
              <w:rPr>
                <w:sz w:val="24"/>
                <w:szCs w:val="24"/>
              </w:rPr>
              <w:t>5</w:t>
            </w:r>
          </w:p>
        </w:tc>
      </w:tr>
      <w:tr w:rsidR="00375D73" w:rsidRPr="00400851" w14:paraId="49579353" w14:textId="77777777" w:rsidTr="00F50EFF">
        <w:trPr>
          <w:cantSplit/>
        </w:trPr>
        <w:tc>
          <w:tcPr>
            <w:tcW w:w="3510" w:type="dxa"/>
          </w:tcPr>
          <w:p w14:paraId="228AE26F" w14:textId="69C81EE0" w:rsidR="00375D73" w:rsidRPr="00400851" w:rsidRDefault="00120C1A" w:rsidP="00477A84">
            <w:pPr>
              <w:spacing w:before="52"/>
              <w:ind w:right="-10"/>
              <w:rPr>
                <w:sz w:val="24"/>
                <w:szCs w:val="24"/>
              </w:rPr>
            </w:pPr>
            <w:r w:rsidRPr="00400851">
              <w:rPr>
                <w:sz w:val="24"/>
                <w:szCs w:val="24"/>
              </w:rPr>
              <w:lastRenderedPageBreak/>
              <w:t xml:space="preserve">x </w:t>
            </w:r>
            <w:r w:rsidR="00375D73" w:rsidRPr="00400851">
              <w:rPr>
                <w:sz w:val="24"/>
                <w:szCs w:val="24"/>
              </w:rPr>
              <w:t xml:space="preserve">Weeks per year </w:t>
            </w:r>
          </w:p>
        </w:tc>
        <w:tc>
          <w:tcPr>
            <w:tcW w:w="1025" w:type="dxa"/>
          </w:tcPr>
          <w:p w14:paraId="18D7B4CC" w14:textId="77777777" w:rsidR="00375D73" w:rsidRPr="00400851" w:rsidRDefault="00375D73" w:rsidP="00477A84">
            <w:pPr>
              <w:spacing w:before="52"/>
              <w:ind w:right="-10"/>
              <w:jc w:val="center"/>
              <w:rPr>
                <w:sz w:val="24"/>
                <w:szCs w:val="24"/>
              </w:rPr>
            </w:pPr>
            <w:r w:rsidRPr="00400851">
              <w:rPr>
                <w:sz w:val="24"/>
                <w:szCs w:val="24"/>
              </w:rPr>
              <w:t>52</w:t>
            </w:r>
          </w:p>
        </w:tc>
        <w:tc>
          <w:tcPr>
            <w:tcW w:w="0" w:type="auto"/>
          </w:tcPr>
          <w:p w14:paraId="263FBBB8" w14:textId="77777777" w:rsidR="00375D73" w:rsidRPr="00400851" w:rsidRDefault="00375D73" w:rsidP="00477A84">
            <w:pPr>
              <w:spacing w:before="52"/>
              <w:ind w:right="-10"/>
              <w:jc w:val="center"/>
              <w:rPr>
                <w:sz w:val="24"/>
                <w:szCs w:val="24"/>
              </w:rPr>
            </w:pPr>
            <w:r w:rsidRPr="00400851">
              <w:rPr>
                <w:sz w:val="24"/>
                <w:szCs w:val="24"/>
              </w:rPr>
              <w:t>52</w:t>
            </w:r>
          </w:p>
        </w:tc>
        <w:tc>
          <w:tcPr>
            <w:tcW w:w="0" w:type="auto"/>
          </w:tcPr>
          <w:p w14:paraId="761151DD" w14:textId="77777777" w:rsidR="00375D73" w:rsidRPr="00400851" w:rsidRDefault="00375D73" w:rsidP="00477A84">
            <w:pPr>
              <w:spacing w:before="52"/>
              <w:ind w:right="-10"/>
              <w:jc w:val="center"/>
              <w:rPr>
                <w:sz w:val="24"/>
                <w:szCs w:val="24"/>
              </w:rPr>
            </w:pPr>
            <w:r w:rsidRPr="00400851">
              <w:rPr>
                <w:sz w:val="24"/>
                <w:szCs w:val="24"/>
              </w:rPr>
              <w:t>52</w:t>
            </w:r>
          </w:p>
        </w:tc>
        <w:tc>
          <w:tcPr>
            <w:tcW w:w="0" w:type="auto"/>
          </w:tcPr>
          <w:p w14:paraId="117E8B31" w14:textId="77777777" w:rsidR="00375D73" w:rsidRPr="00400851" w:rsidRDefault="00375D73" w:rsidP="00477A84">
            <w:pPr>
              <w:spacing w:before="52"/>
              <w:ind w:right="-10"/>
              <w:jc w:val="center"/>
              <w:rPr>
                <w:sz w:val="24"/>
                <w:szCs w:val="24"/>
              </w:rPr>
            </w:pPr>
            <w:r w:rsidRPr="00400851">
              <w:rPr>
                <w:sz w:val="24"/>
                <w:szCs w:val="24"/>
              </w:rPr>
              <w:t>52</w:t>
            </w:r>
          </w:p>
        </w:tc>
        <w:tc>
          <w:tcPr>
            <w:tcW w:w="0" w:type="auto"/>
          </w:tcPr>
          <w:p w14:paraId="3EAE8CAD" w14:textId="77777777" w:rsidR="00375D73" w:rsidRPr="00400851" w:rsidRDefault="00375D73" w:rsidP="00477A84">
            <w:pPr>
              <w:spacing w:before="52"/>
              <w:ind w:right="-10"/>
              <w:jc w:val="center"/>
              <w:rPr>
                <w:sz w:val="24"/>
                <w:szCs w:val="24"/>
              </w:rPr>
            </w:pPr>
            <w:r w:rsidRPr="00400851">
              <w:rPr>
                <w:sz w:val="24"/>
                <w:szCs w:val="24"/>
              </w:rPr>
              <w:t>52</w:t>
            </w:r>
          </w:p>
        </w:tc>
      </w:tr>
      <w:tr w:rsidR="00375D73" w:rsidRPr="00400851" w14:paraId="5C38908E" w14:textId="77777777" w:rsidTr="00F50EFF">
        <w:trPr>
          <w:cantSplit/>
        </w:trPr>
        <w:tc>
          <w:tcPr>
            <w:tcW w:w="3510" w:type="dxa"/>
          </w:tcPr>
          <w:p w14:paraId="3FBBC61F" w14:textId="0ECE6900" w:rsidR="00375D73" w:rsidRPr="00400851" w:rsidRDefault="00120C1A" w:rsidP="00477A84">
            <w:pPr>
              <w:spacing w:before="52"/>
              <w:ind w:right="-10"/>
              <w:rPr>
                <w:sz w:val="24"/>
                <w:szCs w:val="24"/>
              </w:rPr>
            </w:pPr>
            <w:r w:rsidRPr="00400851">
              <w:rPr>
                <w:sz w:val="24"/>
                <w:szCs w:val="24"/>
              </w:rPr>
              <w:t xml:space="preserve">= </w:t>
            </w:r>
            <w:r w:rsidR="00375D73" w:rsidRPr="00400851">
              <w:rPr>
                <w:sz w:val="24"/>
                <w:szCs w:val="24"/>
              </w:rPr>
              <w:t>Total annual days</w:t>
            </w:r>
          </w:p>
        </w:tc>
        <w:tc>
          <w:tcPr>
            <w:tcW w:w="1025" w:type="dxa"/>
          </w:tcPr>
          <w:p w14:paraId="6EF0AF78" w14:textId="77777777" w:rsidR="00375D73" w:rsidRPr="00400851" w:rsidRDefault="00375D73" w:rsidP="00477A84">
            <w:pPr>
              <w:spacing w:before="52"/>
              <w:ind w:right="-10"/>
              <w:jc w:val="center"/>
              <w:rPr>
                <w:b/>
                <w:bCs/>
                <w:sz w:val="24"/>
                <w:szCs w:val="24"/>
              </w:rPr>
            </w:pPr>
            <w:r w:rsidRPr="00400851">
              <w:rPr>
                <w:b/>
                <w:bCs/>
                <w:sz w:val="24"/>
                <w:szCs w:val="24"/>
              </w:rPr>
              <w:t>260</w:t>
            </w:r>
          </w:p>
        </w:tc>
        <w:tc>
          <w:tcPr>
            <w:tcW w:w="0" w:type="auto"/>
          </w:tcPr>
          <w:p w14:paraId="228879BE" w14:textId="77777777" w:rsidR="00375D73" w:rsidRPr="00400851" w:rsidRDefault="00375D73" w:rsidP="00477A84">
            <w:pPr>
              <w:spacing w:before="52"/>
              <w:ind w:right="-10"/>
              <w:jc w:val="center"/>
              <w:rPr>
                <w:b/>
                <w:bCs/>
                <w:sz w:val="24"/>
                <w:szCs w:val="24"/>
              </w:rPr>
            </w:pPr>
            <w:r w:rsidRPr="00400851">
              <w:rPr>
                <w:b/>
                <w:bCs/>
                <w:sz w:val="24"/>
                <w:szCs w:val="24"/>
              </w:rPr>
              <w:t>260</w:t>
            </w:r>
          </w:p>
        </w:tc>
        <w:tc>
          <w:tcPr>
            <w:tcW w:w="0" w:type="auto"/>
          </w:tcPr>
          <w:p w14:paraId="68B33E1F" w14:textId="77777777" w:rsidR="00375D73" w:rsidRPr="00400851" w:rsidRDefault="00375D73" w:rsidP="00477A84">
            <w:pPr>
              <w:spacing w:before="52"/>
              <w:ind w:right="-10"/>
              <w:jc w:val="center"/>
              <w:rPr>
                <w:b/>
                <w:bCs/>
                <w:sz w:val="24"/>
                <w:szCs w:val="24"/>
              </w:rPr>
            </w:pPr>
            <w:r w:rsidRPr="00400851">
              <w:rPr>
                <w:b/>
                <w:bCs/>
                <w:sz w:val="24"/>
                <w:szCs w:val="24"/>
              </w:rPr>
              <w:t>260</w:t>
            </w:r>
          </w:p>
        </w:tc>
        <w:tc>
          <w:tcPr>
            <w:tcW w:w="0" w:type="auto"/>
          </w:tcPr>
          <w:p w14:paraId="3F630BC5" w14:textId="77777777" w:rsidR="00375D73" w:rsidRPr="00400851" w:rsidRDefault="00375D73" w:rsidP="00477A84">
            <w:pPr>
              <w:spacing w:before="52"/>
              <w:ind w:right="-10"/>
              <w:jc w:val="center"/>
              <w:rPr>
                <w:b/>
                <w:bCs/>
                <w:sz w:val="24"/>
                <w:szCs w:val="24"/>
              </w:rPr>
            </w:pPr>
            <w:r w:rsidRPr="00400851">
              <w:rPr>
                <w:b/>
                <w:bCs/>
                <w:sz w:val="24"/>
                <w:szCs w:val="24"/>
              </w:rPr>
              <w:t>260</w:t>
            </w:r>
          </w:p>
        </w:tc>
        <w:tc>
          <w:tcPr>
            <w:tcW w:w="0" w:type="auto"/>
          </w:tcPr>
          <w:p w14:paraId="55C75C9B" w14:textId="77777777" w:rsidR="00375D73" w:rsidRPr="00400851" w:rsidRDefault="00375D73" w:rsidP="00477A84">
            <w:pPr>
              <w:spacing w:before="52"/>
              <w:ind w:right="-10"/>
              <w:jc w:val="center"/>
              <w:rPr>
                <w:b/>
                <w:bCs/>
                <w:sz w:val="24"/>
                <w:szCs w:val="24"/>
              </w:rPr>
            </w:pPr>
            <w:r w:rsidRPr="00400851">
              <w:rPr>
                <w:b/>
                <w:bCs/>
                <w:sz w:val="24"/>
                <w:szCs w:val="24"/>
              </w:rPr>
              <w:t>260</w:t>
            </w:r>
          </w:p>
        </w:tc>
      </w:tr>
      <w:tr w:rsidR="001337BF" w:rsidRPr="00400851" w14:paraId="39F416CC" w14:textId="77777777" w:rsidTr="00F50EFF">
        <w:trPr>
          <w:cantSplit/>
        </w:trPr>
        <w:tc>
          <w:tcPr>
            <w:tcW w:w="3510" w:type="dxa"/>
          </w:tcPr>
          <w:p w14:paraId="6CCA132D" w14:textId="2A4FEE9C" w:rsidR="001337BF" w:rsidRPr="00400851" w:rsidRDefault="001337BF" w:rsidP="00477A84">
            <w:pPr>
              <w:spacing w:before="52"/>
              <w:ind w:right="-10"/>
              <w:rPr>
                <w:sz w:val="24"/>
                <w:szCs w:val="24"/>
              </w:rPr>
            </w:pPr>
            <w:r w:rsidRPr="00400851">
              <w:rPr>
                <w:sz w:val="24"/>
                <w:szCs w:val="24"/>
              </w:rPr>
              <w:t>Total Sundays (8 hrs. of operation)</w:t>
            </w:r>
          </w:p>
        </w:tc>
        <w:tc>
          <w:tcPr>
            <w:tcW w:w="1025" w:type="dxa"/>
          </w:tcPr>
          <w:p w14:paraId="1F4E919F" w14:textId="649C2455" w:rsidR="001337BF" w:rsidRPr="00400851" w:rsidRDefault="00AC7AFB" w:rsidP="00477A84">
            <w:pPr>
              <w:spacing w:before="52"/>
              <w:ind w:right="-10"/>
              <w:jc w:val="center"/>
              <w:rPr>
                <w:sz w:val="24"/>
                <w:szCs w:val="24"/>
              </w:rPr>
            </w:pPr>
            <w:r w:rsidRPr="00400851">
              <w:rPr>
                <w:sz w:val="24"/>
                <w:szCs w:val="24"/>
              </w:rPr>
              <w:t>52</w:t>
            </w:r>
          </w:p>
        </w:tc>
        <w:tc>
          <w:tcPr>
            <w:tcW w:w="0" w:type="auto"/>
          </w:tcPr>
          <w:p w14:paraId="2435465F" w14:textId="667BA61C" w:rsidR="001337BF" w:rsidRPr="00400851" w:rsidRDefault="00AC7AFB" w:rsidP="00477A84">
            <w:pPr>
              <w:spacing w:before="52"/>
              <w:ind w:right="-10"/>
              <w:jc w:val="center"/>
              <w:rPr>
                <w:sz w:val="24"/>
                <w:szCs w:val="24"/>
              </w:rPr>
            </w:pPr>
            <w:r w:rsidRPr="00400851">
              <w:rPr>
                <w:sz w:val="24"/>
                <w:szCs w:val="24"/>
              </w:rPr>
              <w:t>52</w:t>
            </w:r>
          </w:p>
        </w:tc>
        <w:tc>
          <w:tcPr>
            <w:tcW w:w="0" w:type="auto"/>
          </w:tcPr>
          <w:p w14:paraId="2AD97A89" w14:textId="157E562D" w:rsidR="001337BF" w:rsidRPr="00400851" w:rsidRDefault="00AC7AFB" w:rsidP="00477A84">
            <w:pPr>
              <w:spacing w:before="52"/>
              <w:ind w:right="-10"/>
              <w:jc w:val="center"/>
              <w:rPr>
                <w:sz w:val="24"/>
                <w:szCs w:val="24"/>
              </w:rPr>
            </w:pPr>
            <w:r w:rsidRPr="00400851">
              <w:rPr>
                <w:sz w:val="24"/>
                <w:szCs w:val="24"/>
              </w:rPr>
              <w:t>52</w:t>
            </w:r>
          </w:p>
        </w:tc>
        <w:tc>
          <w:tcPr>
            <w:tcW w:w="0" w:type="auto"/>
          </w:tcPr>
          <w:p w14:paraId="743EB34E" w14:textId="67724869" w:rsidR="001337BF" w:rsidRPr="00400851" w:rsidRDefault="00AC7AFB" w:rsidP="00AC7AFB">
            <w:pPr>
              <w:tabs>
                <w:tab w:val="left" w:pos="233"/>
                <w:tab w:val="center" w:pos="376"/>
              </w:tabs>
              <w:spacing w:before="52"/>
              <w:ind w:right="-10"/>
              <w:rPr>
                <w:sz w:val="24"/>
                <w:szCs w:val="24"/>
              </w:rPr>
            </w:pPr>
            <w:r w:rsidRPr="00400851">
              <w:rPr>
                <w:sz w:val="24"/>
                <w:szCs w:val="24"/>
              </w:rPr>
              <w:tab/>
            </w:r>
            <w:r w:rsidRPr="00400851">
              <w:rPr>
                <w:sz w:val="24"/>
                <w:szCs w:val="24"/>
              </w:rPr>
              <w:tab/>
              <w:t>52</w:t>
            </w:r>
          </w:p>
        </w:tc>
        <w:tc>
          <w:tcPr>
            <w:tcW w:w="0" w:type="auto"/>
          </w:tcPr>
          <w:p w14:paraId="2471B9DD" w14:textId="05893C36" w:rsidR="001337BF" w:rsidRPr="00400851" w:rsidRDefault="00AC7AFB" w:rsidP="00477A84">
            <w:pPr>
              <w:spacing w:before="52"/>
              <w:ind w:right="-10"/>
              <w:jc w:val="center"/>
              <w:rPr>
                <w:sz w:val="24"/>
                <w:szCs w:val="24"/>
              </w:rPr>
            </w:pPr>
            <w:r w:rsidRPr="00400851">
              <w:rPr>
                <w:sz w:val="24"/>
                <w:szCs w:val="24"/>
              </w:rPr>
              <w:t>52</w:t>
            </w:r>
          </w:p>
        </w:tc>
      </w:tr>
      <w:tr w:rsidR="00CF6487" w:rsidRPr="00400851" w14:paraId="44A575F2" w14:textId="77777777" w:rsidTr="00F50EFF">
        <w:trPr>
          <w:cantSplit/>
        </w:trPr>
        <w:tc>
          <w:tcPr>
            <w:tcW w:w="3510" w:type="dxa"/>
          </w:tcPr>
          <w:p w14:paraId="641B5CD6" w14:textId="1427B894" w:rsidR="00CF6487" w:rsidRPr="00400851" w:rsidRDefault="00CF6487" w:rsidP="00CF6487">
            <w:pPr>
              <w:spacing w:before="52"/>
              <w:ind w:right="-10"/>
              <w:rPr>
                <w:sz w:val="24"/>
                <w:szCs w:val="24"/>
              </w:rPr>
            </w:pPr>
            <w:r w:rsidRPr="00400851">
              <w:rPr>
                <w:sz w:val="24"/>
                <w:szCs w:val="24"/>
              </w:rPr>
              <w:t>Total Mon</w:t>
            </w:r>
            <w:r w:rsidR="00D84CFC">
              <w:rPr>
                <w:sz w:val="24"/>
                <w:szCs w:val="24"/>
              </w:rPr>
              <w:t>day</w:t>
            </w:r>
            <w:r w:rsidRPr="00400851">
              <w:rPr>
                <w:sz w:val="24"/>
                <w:szCs w:val="24"/>
              </w:rPr>
              <w:t>/Thur</w:t>
            </w:r>
            <w:r w:rsidR="00D84CFC">
              <w:rPr>
                <w:sz w:val="24"/>
                <w:szCs w:val="24"/>
              </w:rPr>
              <w:t>sday</w:t>
            </w:r>
            <w:r w:rsidRPr="00400851">
              <w:rPr>
                <w:sz w:val="24"/>
                <w:szCs w:val="24"/>
              </w:rPr>
              <w:t xml:space="preserve"> (12.5 hrs. of operation)</w:t>
            </w:r>
          </w:p>
        </w:tc>
        <w:tc>
          <w:tcPr>
            <w:tcW w:w="1025" w:type="dxa"/>
          </w:tcPr>
          <w:p w14:paraId="08C55796" w14:textId="1EA96576"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15BDC0CE" w14:textId="6B98A72E"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2B9A51DD" w14:textId="23B575A7"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5A435982" w14:textId="5E8C9B99"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64CDC257" w14:textId="67399310" w:rsidR="00CF6487" w:rsidRPr="00400851" w:rsidRDefault="00CF6487" w:rsidP="00CF6487">
            <w:pPr>
              <w:spacing w:before="52"/>
              <w:ind w:right="-10"/>
              <w:jc w:val="center"/>
              <w:rPr>
                <w:sz w:val="24"/>
                <w:szCs w:val="24"/>
              </w:rPr>
            </w:pPr>
            <w:r w:rsidRPr="00400851">
              <w:rPr>
                <w:sz w:val="24"/>
                <w:szCs w:val="24"/>
              </w:rPr>
              <w:t>104</w:t>
            </w:r>
          </w:p>
        </w:tc>
      </w:tr>
      <w:tr w:rsidR="00CF6487" w:rsidRPr="00400851" w14:paraId="4F822D20" w14:textId="77777777" w:rsidTr="00F50EFF">
        <w:trPr>
          <w:cantSplit/>
        </w:trPr>
        <w:tc>
          <w:tcPr>
            <w:tcW w:w="3510" w:type="dxa"/>
          </w:tcPr>
          <w:p w14:paraId="1A4A1171" w14:textId="23C78F54" w:rsidR="00CF6487" w:rsidRPr="00400851" w:rsidRDefault="00CF6487" w:rsidP="00CF6487">
            <w:pPr>
              <w:spacing w:before="52"/>
              <w:ind w:right="-10"/>
              <w:rPr>
                <w:sz w:val="24"/>
                <w:szCs w:val="24"/>
              </w:rPr>
            </w:pPr>
            <w:r w:rsidRPr="00400851">
              <w:rPr>
                <w:sz w:val="24"/>
                <w:szCs w:val="24"/>
              </w:rPr>
              <w:t>Total Tues</w:t>
            </w:r>
            <w:r w:rsidR="00D84CFC">
              <w:rPr>
                <w:sz w:val="24"/>
                <w:szCs w:val="24"/>
              </w:rPr>
              <w:t>day</w:t>
            </w:r>
            <w:r w:rsidRPr="00400851">
              <w:rPr>
                <w:sz w:val="24"/>
                <w:szCs w:val="24"/>
              </w:rPr>
              <w:t>/Sat</w:t>
            </w:r>
            <w:r w:rsidR="00D84CFC">
              <w:rPr>
                <w:sz w:val="24"/>
                <w:szCs w:val="24"/>
              </w:rPr>
              <w:t>urday</w:t>
            </w:r>
            <w:r w:rsidRPr="00400851">
              <w:rPr>
                <w:sz w:val="24"/>
                <w:szCs w:val="24"/>
              </w:rPr>
              <w:t xml:space="preserve"> (10.5 hrs. of operation)</w:t>
            </w:r>
          </w:p>
        </w:tc>
        <w:tc>
          <w:tcPr>
            <w:tcW w:w="1025" w:type="dxa"/>
          </w:tcPr>
          <w:p w14:paraId="268BD5D3" w14:textId="6122656C"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5D96B4DA" w14:textId="2B8D5F96"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79A4E7AF" w14:textId="60CC031E"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46591245" w14:textId="798BBB99" w:rsidR="00CF6487" w:rsidRPr="00400851" w:rsidRDefault="00CF6487" w:rsidP="00CF6487">
            <w:pPr>
              <w:spacing w:before="52"/>
              <w:ind w:right="-10"/>
              <w:jc w:val="center"/>
              <w:rPr>
                <w:sz w:val="24"/>
                <w:szCs w:val="24"/>
              </w:rPr>
            </w:pPr>
            <w:r w:rsidRPr="00400851">
              <w:rPr>
                <w:sz w:val="24"/>
                <w:szCs w:val="24"/>
              </w:rPr>
              <w:t>104</w:t>
            </w:r>
          </w:p>
        </w:tc>
        <w:tc>
          <w:tcPr>
            <w:tcW w:w="0" w:type="auto"/>
          </w:tcPr>
          <w:p w14:paraId="621EB7E8" w14:textId="710F6BE9" w:rsidR="00CF6487" w:rsidRPr="00400851" w:rsidRDefault="00CF6487" w:rsidP="00CF6487">
            <w:pPr>
              <w:spacing w:before="52"/>
              <w:ind w:right="-10"/>
              <w:jc w:val="center"/>
              <w:rPr>
                <w:sz w:val="24"/>
                <w:szCs w:val="24"/>
              </w:rPr>
            </w:pPr>
            <w:r w:rsidRPr="00400851">
              <w:rPr>
                <w:sz w:val="24"/>
                <w:szCs w:val="24"/>
              </w:rPr>
              <w:t>104</w:t>
            </w:r>
          </w:p>
        </w:tc>
      </w:tr>
      <w:tr w:rsidR="00EC49FF" w:rsidRPr="00400851" w14:paraId="5F5CE79C" w14:textId="77777777" w:rsidTr="00F50EFF">
        <w:trPr>
          <w:cantSplit/>
        </w:trPr>
        <w:tc>
          <w:tcPr>
            <w:tcW w:w="3510" w:type="dxa"/>
          </w:tcPr>
          <w:p w14:paraId="1AAAA5CD" w14:textId="3058AFEC" w:rsidR="00EC49FF" w:rsidRPr="00400851" w:rsidRDefault="00EC49FF" w:rsidP="00EC49FF">
            <w:pPr>
              <w:spacing w:before="52"/>
              <w:ind w:right="-10"/>
              <w:rPr>
                <w:sz w:val="24"/>
                <w:szCs w:val="24"/>
              </w:rPr>
            </w:pPr>
            <w:r w:rsidRPr="00400851">
              <w:rPr>
                <w:sz w:val="24"/>
                <w:szCs w:val="24"/>
              </w:rPr>
              <w:t>Sunday operating minutes (52x480)</w:t>
            </w:r>
          </w:p>
        </w:tc>
        <w:tc>
          <w:tcPr>
            <w:tcW w:w="1025" w:type="dxa"/>
          </w:tcPr>
          <w:p w14:paraId="1FA757A1" w14:textId="01B67417" w:rsidR="00EC49FF" w:rsidRPr="00400851" w:rsidRDefault="00EC49FF" w:rsidP="00EC49FF">
            <w:pPr>
              <w:spacing w:before="52"/>
              <w:ind w:right="-10"/>
              <w:jc w:val="center"/>
              <w:rPr>
                <w:sz w:val="24"/>
                <w:szCs w:val="24"/>
              </w:rPr>
            </w:pPr>
            <w:r w:rsidRPr="00400851">
              <w:rPr>
                <w:sz w:val="24"/>
                <w:szCs w:val="24"/>
              </w:rPr>
              <w:t>24,960</w:t>
            </w:r>
          </w:p>
        </w:tc>
        <w:tc>
          <w:tcPr>
            <w:tcW w:w="0" w:type="auto"/>
          </w:tcPr>
          <w:p w14:paraId="71D99121" w14:textId="548EDC8F" w:rsidR="00EC49FF" w:rsidRPr="00400851" w:rsidRDefault="00EC49FF" w:rsidP="00EC49FF">
            <w:pPr>
              <w:spacing w:before="52"/>
              <w:ind w:right="-10"/>
              <w:jc w:val="center"/>
              <w:rPr>
                <w:sz w:val="24"/>
                <w:szCs w:val="24"/>
              </w:rPr>
            </w:pPr>
            <w:r w:rsidRPr="00400851">
              <w:rPr>
                <w:sz w:val="24"/>
                <w:szCs w:val="24"/>
              </w:rPr>
              <w:t>24,960</w:t>
            </w:r>
          </w:p>
        </w:tc>
        <w:tc>
          <w:tcPr>
            <w:tcW w:w="0" w:type="auto"/>
          </w:tcPr>
          <w:p w14:paraId="42A1906E" w14:textId="7F30D694" w:rsidR="00EC49FF" w:rsidRPr="00400851" w:rsidRDefault="00EC49FF" w:rsidP="00EC49FF">
            <w:pPr>
              <w:spacing w:before="52"/>
              <w:ind w:right="-10"/>
              <w:jc w:val="center"/>
              <w:rPr>
                <w:sz w:val="24"/>
                <w:szCs w:val="24"/>
              </w:rPr>
            </w:pPr>
            <w:r w:rsidRPr="00400851">
              <w:rPr>
                <w:sz w:val="24"/>
                <w:szCs w:val="24"/>
              </w:rPr>
              <w:t>24,960</w:t>
            </w:r>
          </w:p>
        </w:tc>
        <w:tc>
          <w:tcPr>
            <w:tcW w:w="0" w:type="auto"/>
          </w:tcPr>
          <w:p w14:paraId="4B2EA5F3" w14:textId="2814ED38" w:rsidR="00EC49FF" w:rsidRPr="00400851" w:rsidRDefault="00EC49FF" w:rsidP="00EC49FF">
            <w:pPr>
              <w:spacing w:before="52"/>
              <w:ind w:right="-10"/>
              <w:jc w:val="center"/>
              <w:rPr>
                <w:sz w:val="24"/>
                <w:szCs w:val="24"/>
              </w:rPr>
            </w:pPr>
            <w:r w:rsidRPr="00400851">
              <w:rPr>
                <w:sz w:val="24"/>
                <w:szCs w:val="24"/>
              </w:rPr>
              <w:t>24,960</w:t>
            </w:r>
          </w:p>
        </w:tc>
        <w:tc>
          <w:tcPr>
            <w:tcW w:w="0" w:type="auto"/>
          </w:tcPr>
          <w:p w14:paraId="57A13AE2" w14:textId="4CCD398E" w:rsidR="00EC49FF" w:rsidRPr="00400851" w:rsidRDefault="00EC49FF" w:rsidP="00EC49FF">
            <w:pPr>
              <w:spacing w:before="52"/>
              <w:ind w:right="-10"/>
              <w:jc w:val="center"/>
              <w:rPr>
                <w:sz w:val="24"/>
                <w:szCs w:val="24"/>
              </w:rPr>
            </w:pPr>
            <w:r w:rsidRPr="00400851">
              <w:rPr>
                <w:sz w:val="24"/>
                <w:szCs w:val="24"/>
              </w:rPr>
              <w:t>24,960</w:t>
            </w:r>
          </w:p>
        </w:tc>
      </w:tr>
      <w:tr w:rsidR="00EC49FF" w:rsidRPr="00400851" w14:paraId="7A31655E" w14:textId="77777777" w:rsidTr="00F50EFF">
        <w:trPr>
          <w:cantSplit/>
        </w:trPr>
        <w:tc>
          <w:tcPr>
            <w:tcW w:w="3510" w:type="dxa"/>
          </w:tcPr>
          <w:p w14:paraId="35FE9A0E" w14:textId="35C30F04" w:rsidR="00EC49FF" w:rsidRPr="00400851" w:rsidRDefault="00EC49FF" w:rsidP="00EC49FF">
            <w:pPr>
              <w:spacing w:before="52"/>
              <w:ind w:right="-10"/>
              <w:rPr>
                <w:sz w:val="24"/>
                <w:szCs w:val="24"/>
              </w:rPr>
            </w:pPr>
            <w:r w:rsidRPr="00400851">
              <w:rPr>
                <w:sz w:val="24"/>
                <w:szCs w:val="24"/>
              </w:rPr>
              <w:t>+ Mon</w:t>
            </w:r>
            <w:r w:rsidR="00D84CFC">
              <w:rPr>
                <w:sz w:val="24"/>
                <w:szCs w:val="24"/>
              </w:rPr>
              <w:t>day</w:t>
            </w:r>
            <w:r w:rsidRPr="00400851">
              <w:rPr>
                <w:sz w:val="24"/>
                <w:szCs w:val="24"/>
              </w:rPr>
              <w:t>/Thu</w:t>
            </w:r>
            <w:r w:rsidR="00D84CFC">
              <w:rPr>
                <w:sz w:val="24"/>
                <w:szCs w:val="24"/>
              </w:rPr>
              <w:t>rsday</w:t>
            </w:r>
            <w:r w:rsidRPr="00400851">
              <w:rPr>
                <w:sz w:val="24"/>
                <w:szCs w:val="24"/>
              </w:rPr>
              <w:t xml:space="preserve"> operating minutes (</w:t>
            </w:r>
            <w:r w:rsidR="00A94F58" w:rsidRPr="00400851">
              <w:rPr>
                <w:sz w:val="24"/>
                <w:szCs w:val="24"/>
              </w:rPr>
              <w:t>104</w:t>
            </w:r>
            <w:r w:rsidRPr="00400851">
              <w:rPr>
                <w:sz w:val="24"/>
                <w:szCs w:val="24"/>
              </w:rPr>
              <w:t>x750)</w:t>
            </w:r>
          </w:p>
        </w:tc>
        <w:tc>
          <w:tcPr>
            <w:tcW w:w="1025" w:type="dxa"/>
          </w:tcPr>
          <w:p w14:paraId="0368D425" w14:textId="0BCD764E" w:rsidR="00EC49FF" w:rsidRPr="00400851" w:rsidRDefault="00EC49FF" w:rsidP="00EC49FF">
            <w:pPr>
              <w:spacing w:before="52"/>
              <w:ind w:right="-10"/>
              <w:jc w:val="center"/>
              <w:rPr>
                <w:sz w:val="24"/>
                <w:szCs w:val="24"/>
              </w:rPr>
            </w:pPr>
            <w:r w:rsidRPr="00400851">
              <w:rPr>
                <w:sz w:val="24"/>
                <w:szCs w:val="24"/>
              </w:rPr>
              <w:t>78,000</w:t>
            </w:r>
          </w:p>
        </w:tc>
        <w:tc>
          <w:tcPr>
            <w:tcW w:w="0" w:type="auto"/>
          </w:tcPr>
          <w:p w14:paraId="679F46BD" w14:textId="0D7AA129" w:rsidR="00EC49FF" w:rsidRPr="00400851" w:rsidRDefault="00EC49FF" w:rsidP="00EC49FF">
            <w:pPr>
              <w:spacing w:before="52"/>
              <w:ind w:right="-10"/>
              <w:jc w:val="center"/>
              <w:rPr>
                <w:sz w:val="24"/>
                <w:szCs w:val="24"/>
              </w:rPr>
            </w:pPr>
            <w:r w:rsidRPr="00400851">
              <w:rPr>
                <w:sz w:val="24"/>
                <w:szCs w:val="24"/>
              </w:rPr>
              <w:t>78,000</w:t>
            </w:r>
          </w:p>
        </w:tc>
        <w:tc>
          <w:tcPr>
            <w:tcW w:w="0" w:type="auto"/>
          </w:tcPr>
          <w:p w14:paraId="64699C72" w14:textId="46678A8C" w:rsidR="00EC49FF" w:rsidRPr="00400851" w:rsidRDefault="00EC49FF" w:rsidP="00EC49FF">
            <w:pPr>
              <w:spacing w:before="52"/>
              <w:ind w:right="-10"/>
              <w:jc w:val="center"/>
              <w:rPr>
                <w:sz w:val="24"/>
                <w:szCs w:val="24"/>
              </w:rPr>
            </w:pPr>
            <w:r w:rsidRPr="00400851">
              <w:rPr>
                <w:sz w:val="24"/>
                <w:szCs w:val="24"/>
              </w:rPr>
              <w:t>78,000</w:t>
            </w:r>
          </w:p>
        </w:tc>
        <w:tc>
          <w:tcPr>
            <w:tcW w:w="0" w:type="auto"/>
          </w:tcPr>
          <w:p w14:paraId="42A3AECF" w14:textId="51F45678" w:rsidR="00EC49FF" w:rsidRPr="00400851" w:rsidRDefault="00EC49FF" w:rsidP="00EC49FF">
            <w:pPr>
              <w:spacing w:before="52"/>
              <w:ind w:right="-10"/>
              <w:jc w:val="center"/>
              <w:rPr>
                <w:sz w:val="24"/>
                <w:szCs w:val="24"/>
              </w:rPr>
            </w:pPr>
            <w:r w:rsidRPr="00400851">
              <w:rPr>
                <w:sz w:val="24"/>
                <w:szCs w:val="24"/>
              </w:rPr>
              <w:t>78,000</w:t>
            </w:r>
          </w:p>
        </w:tc>
        <w:tc>
          <w:tcPr>
            <w:tcW w:w="0" w:type="auto"/>
          </w:tcPr>
          <w:p w14:paraId="1C761C89" w14:textId="60D06C0D" w:rsidR="00EC49FF" w:rsidRPr="00400851" w:rsidRDefault="00EC49FF" w:rsidP="00EC49FF">
            <w:pPr>
              <w:spacing w:before="52"/>
              <w:ind w:right="-10"/>
              <w:jc w:val="center"/>
              <w:rPr>
                <w:sz w:val="24"/>
                <w:szCs w:val="24"/>
              </w:rPr>
            </w:pPr>
            <w:r w:rsidRPr="00400851">
              <w:rPr>
                <w:sz w:val="24"/>
                <w:szCs w:val="24"/>
              </w:rPr>
              <w:t>78,000</w:t>
            </w:r>
          </w:p>
        </w:tc>
      </w:tr>
      <w:tr w:rsidR="00EC49FF" w:rsidRPr="00400851" w14:paraId="7C9D9AB9" w14:textId="77777777" w:rsidTr="00F50EFF">
        <w:trPr>
          <w:cantSplit/>
        </w:trPr>
        <w:tc>
          <w:tcPr>
            <w:tcW w:w="3510" w:type="dxa"/>
          </w:tcPr>
          <w:p w14:paraId="0A2E4103" w14:textId="634E1416" w:rsidR="00EC49FF" w:rsidRPr="00400851" w:rsidRDefault="00EC49FF" w:rsidP="00EC49FF">
            <w:pPr>
              <w:spacing w:before="52"/>
              <w:ind w:right="-10"/>
              <w:rPr>
                <w:sz w:val="24"/>
                <w:szCs w:val="24"/>
              </w:rPr>
            </w:pPr>
            <w:r w:rsidRPr="00400851">
              <w:rPr>
                <w:sz w:val="24"/>
                <w:szCs w:val="24"/>
              </w:rPr>
              <w:t>+ Tues</w:t>
            </w:r>
            <w:r w:rsidR="00D84CFC">
              <w:rPr>
                <w:sz w:val="24"/>
                <w:szCs w:val="24"/>
              </w:rPr>
              <w:t>day</w:t>
            </w:r>
            <w:r w:rsidRPr="00400851">
              <w:rPr>
                <w:sz w:val="24"/>
                <w:szCs w:val="24"/>
              </w:rPr>
              <w:t>/Sat</w:t>
            </w:r>
            <w:r w:rsidR="00D84CFC">
              <w:rPr>
                <w:sz w:val="24"/>
                <w:szCs w:val="24"/>
              </w:rPr>
              <w:t>urday</w:t>
            </w:r>
            <w:r w:rsidRPr="00400851">
              <w:rPr>
                <w:sz w:val="24"/>
                <w:szCs w:val="24"/>
              </w:rPr>
              <w:t xml:space="preserve"> operating minutes (</w:t>
            </w:r>
            <w:r w:rsidR="00D7053B" w:rsidRPr="00400851">
              <w:rPr>
                <w:sz w:val="24"/>
                <w:szCs w:val="24"/>
              </w:rPr>
              <w:t>104</w:t>
            </w:r>
            <w:r w:rsidRPr="00400851">
              <w:rPr>
                <w:sz w:val="24"/>
                <w:szCs w:val="24"/>
              </w:rPr>
              <w:t>x630)</w:t>
            </w:r>
          </w:p>
        </w:tc>
        <w:tc>
          <w:tcPr>
            <w:tcW w:w="1025" w:type="dxa"/>
          </w:tcPr>
          <w:p w14:paraId="2B80D4CD" w14:textId="551FAD32" w:rsidR="00EC49FF" w:rsidRPr="00400851" w:rsidRDefault="00EC49FF" w:rsidP="00EC49FF">
            <w:pPr>
              <w:spacing w:before="52"/>
              <w:ind w:right="-10"/>
              <w:jc w:val="center"/>
              <w:rPr>
                <w:sz w:val="24"/>
                <w:szCs w:val="24"/>
              </w:rPr>
            </w:pPr>
            <w:r w:rsidRPr="00400851">
              <w:rPr>
                <w:sz w:val="24"/>
                <w:szCs w:val="24"/>
              </w:rPr>
              <w:t>65,520</w:t>
            </w:r>
          </w:p>
        </w:tc>
        <w:tc>
          <w:tcPr>
            <w:tcW w:w="0" w:type="auto"/>
          </w:tcPr>
          <w:p w14:paraId="0870859B" w14:textId="7D6A89AD" w:rsidR="00EC49FF" w:rsidRPr="00400851" w:rsidRDefault="00EC49FF" w:rsidP="00EC49FF">
            <w:pPr>
              <w:spacing w:before="52"/>
              <w:ind w:right="-10"/>
              <w:jc w:val="center"/>
              <w:rPr>
                <w:sz w:val="24"/>
                <w:szCs w:val="24"/>
              </w:rPr>
            </w:pPr>
            <w:r w:rsidRPr="00400851">
              <w:rPr>
                <w:sz w:val="24"/>
                <w:szCs w:val="24"/>
              </w:rPr>
              <w:t>65,520</w:t>
            </w:r>
          </w:p>
        </w:tc>
        <w:tc>
          <w:tcPr>
            <w:tcW w:w="0" w:type="auto"/>
          </w:tcPr>
          <w:p w14:paraId="5FC24993" w14:textId="27FD7AE3" w:rsidR="00EC49FF" w:rsidRPr="00400851" w:rsidRDefault="00EC49FF" w:rsidP="00EC49FF">
            <w:pPr>
              <w:spacing w:before="52"/>
              <w:ind w:right="-10"/>
              <w:jc w:val="center"/>
              <w:rPr>
                <w:sz w:val="24"/>
                <w:szCs w:val="24"/>
              </w:rPr>
            </w:pPr>
            <w:r w:rsidRPr="00400851">
              <w:rPr>
                <w:sz w:val="24"/>
                <w:szCs w:val="24"/>
              </w:rPr>
              <w:t>65,520</w:t>
            </w:r>
          </w:p>
        </w:tc>
        <w:tc>
          <w:tcPr>
            <w:tcW w:w="0" w:type="auto"/>
          </w:tcPr>
          <w:p w14:paraId="3B8D6412" w14:textId="6FC5B52C" w:rsidR="00EC49FF" w:rsidRPr="00400851" w:rsidRDefault="00EC49FF" w:rsidP="00EC49FF">
            <w:pPr>
              <w:spacing w:before="52"/>
              <w:ind w:right="-10"/>
              <w:jc w:val="center"/>
              <w:rPr>
                <w:sz w:val="24"/>
                <w:szCs w:val="24"/>
              </w:rPr>
            </w:pPr>
            <w:r w:rsidRPr="00400851">
              <w:rPr>
                <w:sz w:val="24"/>
                <w:szCs w:val="24"/>
              </w:rPr>
              <w:t>65,520</w:t>
            </w:r>
          </w:p>
        </w:tc>
        <w:tc>
          <w:tcPr>
            <w:tcW w:w="0" w:type="auto"/>
          </w:tcPr>
          <w:p w14:paraId="3A44CDF2" w14:textId="196A8B24" w:rsidR="00EC49FF" w:rsidRPr="00400851" w:rsidRDefault="00EC49FF" w:rsidP="00EC49FF">
            <w:pPr>
              <w:spacing w:before="52"/>
              <w:ind w:right="-10"/>
              <w:jc w:val="center"/>
              <w:rPr>
                <w:sz w:val="24"/>
                <w:szCs w:val="24"/>
              </w:rPr>
            </w:pPr>
            <w:r w:rsidRPr="00400851">
              <w:rPr>
                <w:sz w:val="24"/>
                <w:szCs w:val="24"/>
              </w:rPr>
              <w:t>65,520</w:t>
            </w:r>
          </w:p>
        </w:tc>
      </w:tr>
      <w:tr w:rsidR="00EC49FF" w:rsidRPr="00400851" w14:paraId="50882A25" w14:textId="77777777" w:rsidTr="00F50EFF">
        <w:trPr>
          <w:cantSplit/>
        </w:trPr>
        <w:tc>
          <w:tcPr>
            <w:tcW w:w="3510" w:type="dxa"/>
          </w:tcPr>
          <w:p w14:paraId="454594EE" w14:textId="590FB2C4" w:rsidR="00EC49FF" w:rsidRPr="00400851" w:rsidRDefault="00EC49FF" w:rsidP="00EC49FF">
            <w:pPr>
              <w:spacing w:before="52"/>
              <w:ind w:right="-10"/>
              <w:rPr>
                <w:b/>
                <w:bCs/>
                <w:sz w:val="24"/>
                <w:szCs w:val="24"/>
              </w:rPr>
            </w:pPr>
            <w:r w:rsidRPr="00400851">
              <w:rPr>
                <w:b/>
                <w:bCs/>
                <w:sz w:val="24"/>
                <w:szCs w:val="24"/>
              </w:rPr>
              <w:t>= B.  Total operating minutes 5 days</w:t>
            </w:r>
          </w:p>
        </w:tc>
        <w:tc>
          <w:tcPr>
            <w:tcW w:w="1025" w:type="dxa"/>
          </w:tcPr>
          <w:p w14:paraId="196F53B1" w14:textId="24D6CF97" w:rsidR="00EC49FF" w:rsidRPr="00400851" w:rsidRDefault="00EC49FF" w:rsidP="00EC49FF">
            <w:pPr>
              <w:spacing w:before="52"/>
              <w:ind w:right="-10"/>
              <w:jc w:val="center"/>
              <w:rPr>
                <w:b/>
                <w:bCs/>
                <w:sz w:val="24"/>
                <w:szCs w:val="24"/>
              </w:rPr>
            </w:pPr>
            <w:r w:rsidRPr="00400851">
              <w:rPr>
                <w:b/>
                <w:bCs/>
                <w:sz w:val="24"/>
                <w:szCs w:val="24"/>
              </w:rPr>
              <w:t>168,480</w:t>
            </w:r>
          </w:p>
        </w:tc>
        <w:tc>
          <w:tcPr>
            <w:tcW w:w="0" w:type="auto"/>
          </w:tcPr>
          <w:p w14:paraId="5EEA6FFC" w14:textId="1539F956" w:rsidR="00EC49FF" w:rsidRPr="00400851" w:rsidRDefault="00EC49FF" w:rsidP="00EC49FF">
            <w:pPr>
              <w:spacing w:before="52"/>
              <w:ind w:right="-10"/>
              <w:jc w:val="center"/>
              <w:rPr>
                <w:b/>
                <w:bCs/>
                <w:sz w:val="24"/>
                <w:szCs w:val="24"/>
              </w:rPr>
            </w:pPr>
            <w:r w:rsidRPr="00400851">
              <w:rPr>
                <w:b/>
                <w:bCs/>
                <w:sz w:val="24"/>
                <w:szCs w:val="24"/>
              </w:rPr>
              <w:t>168,480</w:t>
            </w:r>
          </w:p>
        </w:tc>
        <w:tc>
          <w:tcPr>
            <w:tcW w:w="0" w:type="auto"/>
          </w:tcPr>
          <w:p w14:paraId="62D709B6" w14:textId="79DA4F2D" w:rsidR="00EC49FF" w:rsidRPr="00400851" w:rsidRDefault="00EC49FF" w:rsidP="00EC49FF">
            <w:pPr>
              <w:spacing w:before="52"/>
              <w:ind w:right="-10"/>
              <w:jc w:val="center"/>
              <w:rPr>
                <w:b/>
                <w:bCs/>
                <w:sz w:val="24"/>
                <w:szCs w:val="24"/>
              </w:rPr>
            </w:pPr>
            <w:r w:rsidRPr="00400851">
              <w:rPr>
                <w:b/>
                <w:bCs/>
                <w:sz w:val="24"/>
                <w:szCs w:val="24"/>
              </w:rPr>
              <w:t>168,480</w:t>
            </w:r>
          </w:p>
        </w:tc>
        <w:tc>
          <w:tcPr>
            <w:tcW w:w="0" w:type="auto"/>
          </w:tcPr>
          <w:p w14:paraId="6E9C6BEC" w14:textId="1E816DE5" w:rsidR="00EC49FF" w:rsidRPr="00400851" w:rsidRDefault="00EC49FF" w:rsidP="00EC49FF">
            <w:pPr>
              <w:spacing w:before="52"/>
              <w:ind w:right="-10"/>
              <w:jc w:val="center"/>
              <w:rPr>
                <w:b/>
                <w:bCs/>
                <w:sz w:val="24"/>
                <w:szCs w:val="24"/>
              </w:rPr>
            </w:pPr>
            <w:r w:rsidRPr="00400851">
              <w:rPr>
                <w:b/>
                <w:bCs/>
                <w:sz w:val="24"/>
                <w:szCs w:val="24"/>
              </w:rPr>
              <w:t>168,480</w:t>
            </w:r>
          </w:p>
        </w:tc>
        <w:tc>
          <w:tcPr>
            <w:tcW w:w="0" w:type="auto"/>
          </w:tcPr>
          <w:p w14:paraId="01E530A7" w14:textId="7622CADF" w:rsidR="00EC49FF" w:rsidRPr="00400851" w:rsidRDefault="00EC49FF" w:rsidP="00EC49FF">
            <w:pPr>
              <w:spacing w:before="52"/>
              <w:ind w:right="-10"/>
              <w:jc w:val="center"/>
              <w:rPr>
                <w:b/>
                <w:bCs/>
                <w:sz w:val="24"/>
                <w:szCs w:val="24"/>
              </w:rPr>
            </w:pPr>
            <w:r w:rsidRPr="00400851">
              <w:rPr>
                <w:b/>
                <w:bCs/>
                <w:sz w:val="24"/>
                <w:szCs w:val="24"/>
              </w:rPr>
              <w:t>168,480</w:t>
            </w:r>
          </w:p>
        </w:tc>
      </w:tr>
      <w:tr w:rsidR="0074447A" w:rsidRPr="00400851" w14:paraId="6531EF22" w14:textId="77777777" w:rsidTr="00F50EFF">
        <w:trPr>
          <w:cantSplit/>
        </w:trPr>
        <w:tc>
          <w:tcPr>
            <w:tcW w:w="3510" w:type="dxa"/>
          </w:tcPr>
          <w:p w14:paraId="486F4FB6" w14:textId="64476A94" w:rsidR="0074447A" w:rsidRPr="00400851" w:rsidRDefault="0074447A" w:rsidP="0074447A">
            <w:pPr>
              <w:spacing w:before="52"/>
              <w:ind w:right="-10"/>
              <w:rPr>
                <w:b/>
                <w:bCs/>
                <w:sz w:val="24"/>
                <w:szCs w:val="24"/>
              </w:rPr>
            </w:pPr>
            <w:r w:rsidRPr="00400851">
              <w:rPr>
                <w:b/>
                <w:bCs/>
                <w:sz w:val="24"/>
                <w:szCs w:val="24"/>
              </w:rPr>
              <w:t>C. Av</w:t>
            </w:r>
            <w:r w:rsidR="00D84CFC">
              <w:rPr>
                <w:b/>
                <w:bCs/>
                <w:sz w:val="24"/>
                <w:szCs w:val="24"/>
              </w:rPr>
              <w:t>erage (Avg)</w:t>
            </w:r>
            <w:r w:rsidRPr="00400851">
              <w:rPr>
                <w:b/>
                <w:bCs/>
                <w:sz w:val="24"/>
                <w:szCs w:val="24"/>
              </w:rPr>
              <w:t xml:space="preserve"> Daily Utilization (A divided by B)</w:t>
            </w:r>
          </w:p>
        </w:tc>
        <w:tc>
          <w:tcPr>
            <w:tcW w:w="1025" w:type="dxa"/>
          </w:tcPr>
          <w:p w14:paraId="688D2FE7" w14:textId="422FCDBF" w:rsidR="0074447A" w:rsidRPr="00400851" w:rsidRDefault="00EC49FF" w:rsidP="0074447A">
            <w:pPr>
              <w:spacing w:before="52"/>
              <w:ind w:right="-10"/>
              <w:jc w:val="center"/>
              <w:rPr>
                <w:b/>
                <w:bCs/>
                <w:sz w:val="24"/>
                <w:szCs w:val="24"/>
              </w:rPr>
            </w:pPr>
            <w:r w:rsidRPr="00400851">
              <w:rPr>
                <w:b/>
                <w:bCs/>
                <w:sz w:val="24"/>
                <w:szCs w:val="24"/>
              </w:rPr>
              <w:t>71.3</w:t>
            </w:r>
            <w:r w:rsidR="0074447A" w:rsidRPr="00400851">
              <w:rPr>
                <w:b/>
                <w:bCs/>
                <w:sz w:val="24"/>
                <w:szCs w:val="24"/>
              </w:rPr>
              <w:t>%</w:t>
            </w:r>
          </w:p>
        </w:tc>
        <w:tc>
          <w:tcPr>
            <w:tcW w:w="0" w:type="auto"/>
          </w:tcPr>
          <w:p w14:paraId="0B7394F3" w14:textId="60102C79" w:rsidR="0074447A" w:rsidRPr="00400851" w:rsidRDefault="00EC49FF" w:rsidP="0074447A">
            <w:pPr>
              <w:spacing w:before="52"/>
              <w:ind w:right="-10"/>
              <w:jc w:val="center"/>
              <w:rPr>
                <w:b/>
                <w:bCs/>
                <w:sz w:val="24"/>
                <w:szCs w:val="24"/>
              </w:rPr>
            </w:pPr>
            <w:r w:rsidRPr="00400851">
              <w:rPr>
                <w:b/>
                <w:bCs/>
                <w:sz w:val="24"/>
                <w:szCs w:val="24"/>
              </w:rPr>
              <w:t>82.0</w:t>
            </w:r>
            <w:r w:rsidR="0074447A" w:rsidRPr="00400851">
              <w:rPr>
                <w:b/>
                <w:bCs/>
                <w:sz w:val="24"/>
                <w:szCs w:val="24"/>
              </w:rPr>
              <w:t>%</w:t>
            </w:r>
          </w:p>
        </w:tc>
        <w:tc>
          <w:tcPr>
            <w:tcW w:w="0" w:type="auto"/>
          </w:tcPr>
          <w:p w14:paraId="6C25F48F" w14:textId="564843CC" w:rsidR="0074447A" w:rsidRPr="00400851" w:rsidRDefault="00EC49FF" w:rsidP="0074447A">
            <w:pPr>
              <w:spacing w:before="52"/>
              <w:ind w:right="-10"/>
              <w:jc w:val="center"/>
              <w:rPr>
                <w:b/>
                <w:bCs/>
                <w:sz w:val="24"/>
                <w:szCs w:val="24"/>
              </w:rPr>
            </w:pPr>
            <w:r w:rsidRPr="00400851">
              <w:rPr>
                <w:b/>
                <w:bCs/>
                <w:sz w:val="24"/>
                <w:szCs w:val="24"/>
              </w:rPr>
              <w:t>94.3</w:t>
            </w:r>
            <w:r w:rsidR="0074447A" w:rsidRPr="00400851">
              <w:rPr>
                <w:b/>
                <w:bCs/>
                <w:sz w:val="24"/>
                <w:szCs w:val="24"/>
              </w:rPr>
              <w:t>%</w:t>
            </w:r>
          </w:p>
        </w:tc>
        <w:tc>
          <w:tcPr>
            <w:tcW w:w="0" w:type="auto"/>
          </w:tcPr>
          <w:p w14:paraId="0723FA54" w14:textId="02523781" w:rsidR="0074447A" w:rsidRPr="00400851" w:rsidRDefault="00EC49FF" w:rsidP="0074447A">
            <w:pPr>
              <w:spacing w:before="52"/>
              <w:ind w:right="-10"/>
              <w:jc w:val="center"/>
              <w:rPr>
                <w:b/>
                <w:bCs/>
                <w:sz w:val="24"/>
                <w:szCs w:val="24"/>
              </w:rPr>
            </w:pPr>
            <w:r w:rsidRPr="00400851">
              <w:rPr>
                <w:b/>
                <w:bCs/>
                <w:sz w:val="24"/>
                <w:szCs w:val="24"/>
              </w:rPr>
              <w:t>108.4</w:t>
            </w:r>
            <w:r w:rsidR="0074447A" w:rsidRPr="00400851">
              <w:rPr>
                <w:b/>
                <w:bCs/>
                <w:sz w:val="24"/>
                <w:szCs w:val="24"/>
              </w:rPr>
              <w:t>%</w:t>
            </w:r>
          </w:p>
        </w:tc>
        <w:tc>
          <w:tcPr>
            <w:tcW w:w="0" w:type="auto"/>
          </w:tcPr>
          <w:p w14:paraId="0A471D0B" w14:textId="3F6CD6A9" w:rsidR="0074447A" w:rsidRPr="00400851" w:rsidRDefault="00EC49FF" w:rsidP="0074447A">
            <w:pPr>
              <w:spacing w:before="52"/>
              <w:ind w:right="-10"/>
              <w:jc w:val="center"/>
              <w:rPr>
                <w:b/>
                <w:bCs/>
                <w:sz w:val="24"/>
                <w:szCs w:val="24"/>
              </w:rPr>
            </w:pPr>
            <w:r w:rsidRPr="00400851">
              <w:rPr>
                <w:b/>
                <w:bCs/>
                <w:sz w:val="24"/>
                <w:szCs w:val="24"/>
              </w:rPr>
              <w:t>124.6</w:t>
            </w:r>
            <w:r w:rsidR="0074447A" w:rsidRPr="00400851">
              <w:rPr>
                <w:b/>
                <w:bCs/>
                <w:sz w:val="24"/>
                <w:szCs w:val="24"/>
              </w:rPr>
              <w:t>%</w:t>
            </w:r>
          </w:p>
        </w:tc>
      </w:tr>
    </w:tbl>
    <w:p w14:paraId="700F29BC" w14:textId="77777777" w:rsidR="00101445" w:rsidRPr="00400851" w:rsidRDefault="00101445" w:rsidP="00101445">
      <w:pPr>
        <w:pStyle w:val="ListParagraph"/>
        <w:rPr>
          <w:rFonts w:cstheme="minorHAnsi"/>
          <w:sz w:val="24"/>
          <w:szCs w:val="24"/>
        </w:rPr>
      </w:pPr>
    </w:p>
    <w:p w14:paraId="3C06E86B" w14:textId="558B3540" w:rsidR="00101445" w:rsidRPr="00400851" w:rsidRDefault="00101445" w:rsidP="0006135B">
      <w:pPr>
        <w:pStyle w:val="Heading2"/>
      </w:pPr>
      <w:proofErr w:type="gramStart"/>
      <w:r w:rsidRPr="00400851">
        <w:t>In order to</w:t>
      </w:r>
      <w:proofErr w:type="gramEnd"/>
      <w:r w:rsidRPr="00400851">
        <w:t xml:space="preserve"> better understand need for additional days</w:t>
      </w:r>
      <w:r w:rsidR="001B243B" w:rsidRPr="00400851">
        <w:t xml:space="preserve"> of PET-CT service</w:t>
      </w:r>
      <w:r w:rsidRPr="00400851">
        <w:t xml:space="preserve">, </w:t>
      </w:r>
      <w:r w:rsidR="001B243B" w:rsidRPr="00400851">
        <w:t xml:space="preserve">please </w:t>
      </w:r>
      <w:proofErr w:type="gramStart"/>
      <w:r w:rsidRPr="00400851">
        <w:t>explain,</w:t>
      </w:r>
      <w:proofErr w:type="gramEnd"/>
      <w:r w:rsidRPr="00400851">
        <w:t xml:space="preserve"> where </w:t>
      </w:r>
      <w:r w:rsidR="008A1295" w:rsidRPr="00400851">
        <w:t xml:space="preserve">the greatest need for PET-CT scans </w:t>
      </w:r>
      <w:proofErr w:type="gramStart"/>
      <w:r w:rsidR="008A1295" w:rsidRPr="00400851">
        <w:t>are</w:t>
      </w:r>
      <w:proofErr w:type="gramEnd"/>
      <w:r w:rsidR="008A1295" w:rsidRPr="00400851">
        <w:t xml:space="preserve"> arising based on clinical indication. </w:t>
      </w:r>
    </w:p>
    <w:p w14:paraId="47D0BAAA" w14:textId="77777777" w:rsidR="001C21E1" w:rsidRPr="00400851" w:rsidRDefault="001C21E1" w:rsidP="001C21E1">
      <w:pPr>
        <w:pStyle w:val="ListParagraph"/>
        <w:rPr>
          <w:rFonts w:cstheme="minorHAnsi"/>
          <w:sz w:val="24"/>
          <w:szCs w:val="24"/>
        </w:rPr>
      </w:pPr>
    </w:p>
    <w:p w14:paraId="0A62FCC3" w14:textId="77777777" w:rsidR="00F97CED" w:rsidRPr="00400851" w:rsidRDefault="00F97CED" w:rsidP="00F97CED">
      <w:pPr>
        <w:pStyle w:val="ListParagraph"/>
        <w:rPr>
          <w:rFonts w:cstheme="minorHAnsi"/>
          <w:color w:val="0070C0"/>
          <w:sz w:val="24"/>
          <w:szCs w:val="24"/>
        </w:rPr>
      </w:pPr>
      <w:r w:rsidRPr="00400851">
        <w:rPr>
          <w:rFonts w:cstheme="minorHAnsi"/>
          <w:b/>
          <w:bCs/>
          <w:color w:val="0070C0"/>
          <w:sz w:val="24"/>
          <w:szCs w:val="24"/>
        </w:rPr>
        <w:t>Response</w:t>
      </w:r>
      <w:proofErr w:type="gramStart"/>
      <w:r w:rsidRPr="00400851">
        <w:rPr>
          <w:rFonts w:cstheme="minorHAnsi"/>
          <w:color w:val="0070C0"/>
          <w:sz w:val="24"/>
          <w:szCs w:val="24"/>
        </w:rPr>
        <w:t>:  The</w:t>
      </w:r>
      <w:proofErr w:type="gramEnd"/>
      <w:r w:rsidRPr="00400851">
        <w:rPr>
          <w:rFonts w:cstheme="minorHAnsi"/>
          <w:color w:val="0070C0"/>
          <w:sz w:val="24"/>
          <w:szCs w:val="24"/>
        </w:rPr>
        <w:t xml:space="preserve"> Applicant anticipates increasing need for PET/CT scans related to growth in Baystate Health programs supporting the following clinical indications: cardiac, neuroendocrine cancer, prostate cancer and memory care programs.  The Applicant also anticipates increasing need for PET/CT scans based on the following clinical indications</w:t>
      </w:r>
      <w:proofErr w:type="gramStart"/>
      <w:r w:rsidRPr="00400851">
        <w:rPr>
          <w:rFonts w:cstheme="minorHAnsi"/>
          <w:color w:val="0070C0"/>
          <w:sz w:val="24"/>
          <w:szCs w:val="24"/>
        </w:rPr>
        <w:t>:  Lung</w:t>
      </w:r>
      <w:proofErr w:type="gramEnd"/>
      <w:r w:rsidRPr="00400851">
        <w:rPr>
          <w:rFonts w:cstheme="minorHAnsi"/>
          <w:color w:val="0070C0"/>
          <w:sz w:val="24"/>
          <w:szCs w:val="24"/>
        </w:rPr>
        <w:t xml:space="preserve"> and SPN, Lymphoma, Head and Neck Tumors and Myeloma. </w:t>
      </w:r>
    </w:p>
    <w:p w14:paraId="19C3DF87" w14:textId="77777777" w:rsidR="00F97CED" w:rsidRPr="00400851" w:rsidRDefault="00F97CED" w:rsidP="001C21E1">
      <w:pPr>
        <w:pStyle w:val="ListParagraph"/>
        <w:rPr>
          <w:rFonts w:cstheme="minorHAnsi"/>
          <w:sz w:val="24"/>
          <w:szCs w:val="24"/>
        </w:rPr>
      </w:pPr>
    </w:p>
    <w:p w14:paraId="3C023C41" w14:textId="3E619C37" w:rsidR="008A1295" w:rsidRPr="00400851" w:rsidRDefault="001C21E1" w:rsidP="0006135B">
      <w:pPr>
        <w:pStyle w:val="Heading2"/>
      </w:pPr>
      <w:r w:rsidRPr="00400851">
        <w:t>When did the Holder start to operationalize th</w:t>
      </w:r>
      <w:r w:rsidR="00CE6E2B" w:rsidRPr="00400851">
        <w:t>e</w:t>
      </w:r>
      <w:r w:rsidRPr="00400851">
        <w:t xml:space="preserve"> third day of service granted through </w:t>
      </w:r>
      <w:proofErr w:type="spellStart"/>
      <w:r w:rsidRPr="00400851">
        <w:t>DoN</w:t>
      </w:r>
      <w:proofErr w:type="spellEnd"/>
      <w:r w:rsidRPr="00400851">
        <w:t xml:space="preserve"> #BMIC-21031112-TS?</w:t>
      </w:r>
    </w:p>
    <w:p w14:paraId="30976F2E" w14:textId="16A1F66F" w:rsidR="00132DFD" w:rsidRPr="00400851" w:rsidRDefault="00132DFD" w:rsidP="00132DFD">
      <w:pPr>
        <w:ind w:left="720"/>
        <w:rPr>
          <w:rFonts w:cstheme="minorHAnsi"/>
          <w:b/>
          <w:bCs/>
          <w:color w:val="0070C0"/>
          <w:sz w:val="24"/>
          <w:szCs w:val="24"/>
        </w:rPr>
      </w:pPr>
      <w:r w:rsidRPr="00400851">
        <w:rPr>
          <w:rFonts w:cstheme="minorHAnsi"/>
          <w:b/>
          <w:bCs/>
          <w:color w:val="0070C0"/>
          <w:sz w:val="24"/>
          <w:szCs w:val="24"/>
        </w:rPr>
        <w:t>Response</w:t>
      </w:r>
      <w:proofErr w:type="gramStart"/>
      <w:r w:rsidRPr="00400851">
        <w:rPr>
          <w:rFonts w:cstheme="minorHAnsi"/>
          <w:b/>
          <w:bCs/>
          <w:color w:val="0070C0"/>
          <w:sz w:val="24"/>
          <w:szCs w:val="24"/>
        </w:rPr>
        <w:t>:</w:t>
      </w:r>
      <w:r w:rsidRPr="00400851">
        <w:rPr>
          <w:rFonts w:cstheme="minorHAnsi"/>
          <w:color w:val="0070C0"/>
          <w:sz w:val="24"/>
          <w:szCs w:val="24"/>
        </w:rPr>
        <w:t xml:space="preserve">  The</w:t>
      </w:r>
      <w:proofErr w:type="gramEnd"/>
      <w:r w:rsidRPr="00400851">
        <w:rPr>
          <w:rFonts w:cstheme="minorHAnsi"/>
          <w:color w:val="0070C0"/>
          <w:sz w:val="24"/>
          <w:szCs w:val="24"/>
        </w:rPr>
        <w:t xml:space="preserve"> Applicant operationalized the third day of service granted through </w:t>
      </w:r>
      <w:proofErr w:type="spellStart"/>
      <w:r w:rsidRPr="00400851">
        <w:rPr>
          <w:rFonts w:cstheme="minorHAnsi"/>
          <w:color w:val="0070C0"/>
          <w:sz w:val="24"/>
          <w:szCs w:val="24"/>
        </w:rPr>
        <w:t>DoN</w:t>
      </w:r>
      <w:proofErr w:type="spellEnd"/>
      <w:r w:rsidRPr="00400851">
        <w:rPr>
          <w:rFonts w:cstheme="minorHAnsi"/>
          <w:color w:val="0070C0"/>
          <w:sz w:val="24"/>
          <w:szCs w:val="24"/>
        </w:rPr>
        <w:t xml:space="preserve"> #BMIC-21031112-TS in September 2023. The third day of service is a Sunday, and initially, the Applicant implemented the third day of service every other week based on patient demand. The Applicant then fully implemented the third day of service in January 2024.</w:t>
      </w:r>
    </w:p>
    <w:p w14:paraId="5FC5A2C5" w14:textId="77777777" w:rsidR="008A1295" w:rsidRPr="00400851" w:rsidRDefault="008A1295" w:rsidP="008A1295">
      <w:pPr>
        <w:pStyle w:val="ListParagraph"/>
        <w:rPr>
          <w:rFonts w:cstheme="minorHAnsi"/>
          <w:sz w:val="24"/>
          <w:szCs w:val="24"/>
        </w:rPr>
      </w:pPr>
    </w:p>
    <w:sectPr w:rsidR="008A1295" w:rsidRPr="00400851" w:rsidSect="00C04577">
      <w:headerReference w:type="even" r:id="rId9"/>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6FBB" w14:textId="77777777" w:rsidR="00D3575A" w:rsidRDefault="00D3575A" w:rsidP="00E45D1C">
      <w:pPr>
        <w:spacing w:after="0" w:line="240" w:lineRule="auto"/>
      </w:pPr>
      <w:r>
        <w:separator/>
      </w:r>
    </w:p>
  </w:endnote>
  <w:endnote w:type="continuationSeparator" w:id="0">
    <w:p w14:paraId="4FDFAEE6" w14:textId="77777777" w:rsidR="00D3575A" w:rsidRDefault="00D3575A" w:rsidP="00E45D1C">
      <w:pPr>
        <w:spacing w:after="0" w:line="240" w:lineRule="auto"/>
      </w:pPr>
      <w:r>
        <w:continuationSeparator/>
      </w:r>
    </w:p>
  </w:endnote>
  <w:endnote w:type="continuationNotice" w:id="1">
    <w:p w14:paraId="301CC032" w14:textId="77777777" w:rsidR="00D3575A" w:rsidRDefault="00D35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23464395"/>
      <w:docPartObj>
        <w:docPartGallery w:val="Page Numbers (Bottom of Page)"/>
        <w:docPartUnique/>
      </w:docPartObj>
    </w:sdtPr>
    <w:sdtEndPr>
      <w:rPr>
        <w:noProof/>
      </w:rPr>
    </w:sdtEndPr>
    <w:sdtContent>
      <w:p w14:paraId="4C41571C" w14:textId="7E3E47DF" w:rsidR="005E5080" w:rsidRPr="0006135B" w:rsidRDefault="005E5080">
        <w:pPr>
          <w:pStyle w:val="Footer"/>
          <w:jc w:val="center"/>
          <w:rPr>
            <w:sz w:val="24"/>
            <w:szCs w:val="24"/>
          </w:rPr>
        </w:pPr>
        <w:r w:rsidRPr="0006135B">
          <w:rPr>
            <w:sz w:val="24"/>
            <w:szCs w:val="24"/>
          </w:rPr>
          <w:fldChar w:fldCharType="begin"/>
        </w:r>
        <w:r w:rsidRPr="0006135B">
          <w:rPr>
            <w:sz w:val="24"/>
            <w:szCs w:val="24"/>
          </w:rPr>
          <w:instrText xml:space="preserve"> PAGE   \* MERGEFORMAT </w:instrText>
        </w:r>
        <w:r w:rsidRPr="0006135B">
          <w:rPr>
            <w:sz w:val="24"/>
            <w:szCs w:val="24"/>
          </w:rPr>
          <w:fldChar w:fldCharType="separate"/>
        </w:r>
        <w:r w:rsidRPr="0006135B">
          <w:rPr>
            <w:noProof/>
            <w:sz w:val="24"/>
            <w:szCs w:val="24"/>
          </w:rPr>
          <w:t>2</w:t>
        </w:r>
        <w:r w:rsidRPr="0006135B">
          <w:rPr>
            <w:noProof/>
            <w:sz w:val="24"/>
            <w:szCs w:val="24"/>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D694" w14:textId="77777777" w:rsidR="00D3575A" w:rsidRDefault="00D3575A" w:rsidP="00E45D1C">
      <w:pPr>
        <w:spacing w:after="0" w:line="240" w:lineRule="auto"/>
      </w:pPr>
      <w:r>
        <w:separator/>
      </w:r>
    </w:p>
  </w:footnote>
  <w:footnote w:type="continuationSeparator" w:id="0">
    <w:p w14:paraId="1F874A28" w14:textId="77777777" w:rsidR="00D3575A" w:rsidRDefault="00D3575A" w:rsidP="00E45D1C">
      <w:pPr>
        <w:spacing w:after="0" w:line="240" w:lineRule="auto"/>
      </w:pPr>
      <w:r>
        <w:continuationSeparator/>
      </w:r>
    </w:p>
  </w:footnote>
  <w:footnote w:type="continuationNotice" w:id="1">
    <w:p w14:paraId="148E4F51" w14:textId="77777777" w:rsidR="00D3575A" w:rsidRDefault="00D35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0C4CEAE6" w:rsidR="00101DAD" w:rsidRDefault="00D3575A">
    <w:pPr>
      <w:pStyle w:val="Header"/>
    </w:pPr>
    <w:r>
      <w:rPr>
        <w:noProof/>
      </w:rPr>
      <w:pict w14:anchorId="4D535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975" w14:textId="2C2A2952" w:rsidR="00ED1D5D" w:rsidRDefault="00760378" w:rsidP="00B371F2">
    <w:pPr>
      <w:pStyle w:val="Header"/>
      <w:jc w:val="center"/>
      <w:rPr>
        <w:b/>
        <w:bCs/>
        <w:sz w:val="28"/>
        <w:szCs w:val="28"/>
      </w:rPr>
    </w:pPr>
    <w:r>
      <w:rPr>
        <w:b/>
        <w:bCs/>
        <w:sz w:val="28"/>
        <w:szCs w:val="28"/>
      </w:rPr>
      <w:t>Baystate MRI and Imaging Center, LLC</w:t>
    </w:r>
  </w:p>
  <w:p w14:paraId="49E1965E" w14:textId="26A587C1" w:rsidR="00856033" w:rsidRPr="00092585" w:rsidRDefault="00856033" w:rsidP="00B371F2">
    <w:pPr>
      <w:pStyle w:val="Header"/>
      <w:jc w:val="center"/>
      <w:rPr>
        <w:b/>
        <w:bCs/>
        <w:sz w:val="28"/>
        <w:szCs w:val="28"/>
      </w:rPr>
    </w:pPr>
    <w:proofErr w:type="spellStart"/>
    <w:r>
      <w:rPr>
        <w:b/>
        <w:bCs/>
        <w:sz w:val="28"/>
        <w:szCs w:val="28"/>
      </w:rPr>
      <w:t>DoN</w:t>
    </w:r>
    <w:proofErr w:type="spellEnd"/>
    <w:r>
      <w:rPr>
        <w:b/>
        <w:bCs/>
        <w:sz w:val="28"/>
        <w:szCs w:val="28"/>
      </w:rPr>
      <w:t xml:space="preserve"> # </w:t>
    </w:r>
    <w:r w:rsidR="00224BE5" w:rsidRPr="00224BE5">
      <w:rPr>
        <w:b/>
        <w:bCs/>
        <w:sz w:val="28"/>
        <w:szCs w:val="28"/>
      </w:rPr>
      <w:t>BMIC-26010717-AM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8548C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B21D8"/>
    <w:multiLevelType w:val="hybridMultilevel"/>
    <w:tmpl w:val="9FEC90F4"/>
    <w:lvl w:ilvl="0" w:tplc="63CC24E0">
      <w:start w:val="1"/>
      <w:numFmt w:val="decimal"/>
      <w:pStyle w:val="Heading2"/>
      <w:lvlText w:val="%1."/>
      <w:lvlJc w:val="left"/>
      <w:pPr>
        <w:ind w:left="720" w:hanging="360"/>
      </w:pPr>
      <w:rPr>
        <w:rFonts w:hint="default"/>
        <w:b w:val="0"/>
        <w:bCs w:val="0"/>
      </w:rPr>
    </w:lvl>
    <w:lvl w:ilvl="1" w:tplc="9AE262E8">
      <w:start w:val="1"/>
      <w:numFmt w:val="lowerLetter"/>
      <w:lvlText w:val="%2."/>
      <w:lvlJc w:val="left"/>
      <w:pPr>
        <w:ind w:left="1440" w:hanging="360"/>
      </w:pPr>
      <w:rPr>
        <w:rFonts w:asciiTheme="minorHAnsi" w:eastAsiaTheme="minorHAnsi" w:hAnsiTheme="minorHAnsi" w:cstheme="minorHAnsi"/>
        <w:b w:val="0"/>
        <w:bCs w:val="0"/>
      </w:rPr>
    </w:lvl>
    <w:lvl w:ilvl="2" w:tplc="ECB4713E">
      <w:start w:val="1"/>
      <w:numFmt w:val="lowerLetter"/>
      <w:lvlText w:val="%3."/>
      <w:lvlJc w:val="right"/>
      <w:pPr>
        <w:ind w:left="2340" w:hanging="360"/>
      </w:pPr>
      <w:rPr>
        <w:rFonts w:asciiTheme="minorHAnsi" w:eastAsiaTheme="minorHAnsi" w:hAnsiTheme="minorHAnsi" w:cstheme="minorHAnsi"/>
        <w:b w:val="0"/>
        <w:bCs w:val="0"/>
      </w:rPr>
    </w:lvl>
    <w:lvl w:ilvl="3" w:tplc="D55E0C9E">
      <w:start w:val="1"/>
      <w:numFmt w:val="lowerLetter"/>
      <w:lvlText w:val="%4."/>
      <w:lvlJc w:val="left"/>
      <w:pPr>
        <w:ind w:left="2880" w:hanging="360"/>
      </w:pPr>
      <w:rPr>
        <w:rFonts w:asciiTheme="minorHAnsi" w:eastAsiaTheme="minorHAnsi"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60517"/>
    <w:multiLevelType w:val="hybridMultilevel"/>
    <w:tmpl w:val="DE54E63E"/>
    <w:lvl w:ilvl="0" w:tplc="F3D86A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867C57"/>
    <w:multiLevelType w:val="hybridMultilevel"/>
    <w:tmpl w:val="77766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3"/>
  </w:num>
  <w:num w:numId="2" w16cid:durableId="449669609">
    <w:abstractNumId w:val="6"/>
  </w:num>
  <w:num w:numId="3" w16cid:durableId="1632975170">
    <w:abstractNumId w:val="22"/>
  </w:num>
  <w:num w:numId="4" w16cid:durableId="1183977095">
    <w:abstractNumId w:val="28"/>
  </w:num>
  <w:num w:numId="5" w16cid:durableId="1230916997">
    <w:abstractNumId w:val="24"/>
  </w:num>
  <w:num w:numId="6" w16cid:durableId="464589505">
    <w:abstractNumId w:val="26"/>
  </w:num>
  <w:num w:numId="7" w16cid:durableId="9821510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0"/>
  </w:num>
  <w:num w:numId="9" w16cid:durableId="1477533355">
    <w:abstractNumId w:val="2"/>
  </w:num>
  <w:num w:numId="10" w16cid:durableId="1828202636">
    <w:abstractNumId w:val="12"/>
  </w:num>
  <w:num w:numId="11" w16cid:durableId="1769345806">
    <w:abstractNumId w:val="1"/>
  </w:num>
  <w:num w:numId="12" w16cid:durableId="1426415847">
    <w:abstractNumId w:val="21"/>
  </w:num>
  <w:num w:numId="13" w16cid:durableId="1549880134">
    <w:abstractNumId w:val="14"/>
  </w:num>
  <w:num w:numId="14" w16cid:durableId="2131704504">
    <w:abstractNumId w:val="18"/>
  </w:num>
  <w:num w:numId="15" w16cid:durableId="1853495620">
    <w:abstractNumId w:val="3"/>
  </w:num>
  <w:num w:numId="16" w16cid:durableId="941954089">
    <w:abstractNumId w:val="15"/>
  </w:num>
  <w:num w:numId="17" w16cid:durableId="1650279753">
    <w:abstractNumId w:val="10"/>
  </w:num>
  <w:num w:numId="18" w16cid:durableId="1988584985">
    <w:abstractNumId w:val="19"/>
  </w:num>
  <w:num w:numId="19" w16cid:durableId="535700289">
    <w:abstractNumId w:val="25"/>
  </w:num>
  <w:num w:numId="20" w16cid:durableId="461190725">
    <w:abstractNumId w:val="13"/>
  </w:num>
  <w:num w:numId="21" w16cid:durableId="1317417397">
    <w:abstractNumId w:val="5"/>
  </w:num>
  <w:num w:numId="22" w16cid:durableId="2038381733">
    <w:abstractNumId w:val="9"/>
  </w:num>
  <w:num w:numId="23" w16cid:durableId="1769961476">
    <w:abstractNumId w:val="5"/>
  </w:num>
  <w:num w:numId="24" w16cid:durableId="975526697">
    <w:abstractNumId w:val="11"/>
  </w:num>
  <w:num w:numId="25" w16cid:durableId="1724527157">
    <w:abstractNumId w:val="4"/>
  </w:num>
  <w:num w:numId="26" w16cid:durableId="1825075340">
    <w:abstractNumId w:val="7"/>
  </w:num>
  <w:num w:numId="27" w16cid:durableId="1062371025">
    <w:abstractNumId w:val="0"/>
  </w:num>
  <w:num w:numId="28" w16cid:durableId="1531919033">
    <w:abstractNumId w:val="16"/>
  </w:num>
  <w:num w:numId="29" w16cid:durableId="1191146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2443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15B7"/>
    <w:rsid w:val="00011D6E"/>
    <w:rsid w:val="00011E91"/>
    <w:rsid w:val="00015AB6"/>
    <w:rsid w:val="0001602B"/>
    <w:rsid w:val="0001718E"/>
    <w:rsid w:val="000201A4"/>
    <w:rsid w:val="000204BD"/>
    <w:rsid w:val="00020571"/>
    <w:rsid w:val="0002247D"/>
    <w:rsid w:val="00023287"/>
    <w:rsid w:val="000246A5"/>
    <w:rsid w:val="00025270"/>
    <w:rsid w:val="00026890"/>
    <w:rsid w:val="000305E0"/>
    <w:rsid w:val="00030EF5"/>
    <w:rsid w:val="00033C69"/>
    <w:rsid w:val="00033CB3"/>
    <w:rsid w:val="00037DBC"/>
    <w:rsid w:val="00042007"/>
    <w:rsid w:val="0004417D"/>
    <w:rsid w:val="000441F8"/>
    <w:rsid w:val="00047E6B"/>
    <w:rsid w:val="0005118D"/>
    <w:rsid w:val="00055D9B"/>
    <w:rsid w:val="000577D6"/>
    <w:rsid w:val="00057914"/>
    <w:rsid w:val="00057BAA"/>
    <w:rsid w:val="00060097"/>
    <w:rsid w:val="0006135B"/>
    <w:rsid w:val="00062F8C"/>
    <w:rsid w:val="00062FC0"/>
    <w:rsid w:val="000631D6"/>
    <w:rsid w:val="00064CD2"/>
    <w:rsid w:val="00065A3D"/>
    <w:rsid w:val="0007166F"/>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585"/>
    <w:rsid w:val="00092E82"/>
    <w:rsid w:val="00093B92"/>
    <w:rsid w:val="00094963"/>
    <w:rsid w:val="00095A0E"/>
    <w:rsid w:val="00096556"/>
    <w:rsid w:val="000968DB"/>
    <w:rsid w:val="000A33BD"/>
    <w:rsid w:val="000A3493"/>
    <w:rsid w:val="000A4C12"/>
    <w:rsid w:val="000A6E13"/>
    <w:rsid w:val="000A7C7B"/>
    <w:rsid w:val="000B205E"/>
    <w:rsid w:val="000B33AC"/>
    <w:rsid w:val="000B4C1D"/>
    <w:rsid w:val="000B6CCE"/>
    <w:rsid w:val="000C0238"/>
    <w:rsid w:val="000C0FF4"/>
    <w:rsid w:val="000C4A94"/>
    <w:rsid w:val="000C4F63"/>
    <w:rsid w:val="000C6C87"/>
    <w:rsid w:val="000D568B"/>
    <w:rsid w:val="000D5C82"/>
    <w:rsid w:val="000E0E85"/>
    <w:rsid w:val="000E1A2B"/>
    <w:rsid w:val="000E3F88"/>
    <w:rsid w:val="000E5084"/>
    <w:rsid w:val="000E6C77"/>
    <w:rsid w:val="000E7B9E"/>
    <w:rsid w:val="000E7BB1"/>
    <w:rsid w:val="000F1308"/>
    <w:rsid w:val="000F23E8"/>
    <w:rsid w:val="000F4352"/>
    <w:rsid w:val="000F76B5"/>
    <w:rsid w:val="00101445"/>
    <w:rsid w:val="00101DAD"/>
    <w:rsid w:val="001036A2"/>
    <w:rsid w:val="00104021"/>
    <w:rsid w:val="0010655F"/>
    <w:rsid w:val="00106F8B"/>
    <w:rsid w:val="0010752A"/>
    <w:rsid w:val="00107578"/>
    <w:rsid w:val="0011132B"/>
    <w:rsid w:val="001119A9"/>
    <w:rsid w:val="00114641"/>
    <w:rsid w:val="001147F0"/>
    <w:rsid w:val="00114CD6"/>
    <w:rsid w:val="00117D7A"/>
    <w:rsid w:val="00120104"/>
    <w:rsid w:val="00120B70"/>
    <w:rsid w:val="00120C1A"/>
    <w:rsid w:val="0012138E"/>
    <w:rsid w:val="001215CE"/>
    <w:rsid w:val="00121E3F"/>
    <w:rsid w:val="00122AC1"/>
    <w:rsid w:val="0012342A"/>
    <w:rsid w:val="00124E01"/>
    <w:rsid w:val="0012606C"/>
    <w:rsid w:val="00130034"/>
    <w:rsid w:val="00131E01"/>
    <w:rsid w:val="001321E8"/>
    <w:rsid w:val="00132DFD"/>
    <w:rsid w:val="001337BF"/>
    <w:rsid w:val="00137228"/>
    <w:rsid w:val="001418CE"/>
    <w:rsid w:val="001439D9"/>
    <w:rsid w:val="00144AAB"/>
    <w:rsid w:val="0014570F"/>
    <w:rsid w:val="001470B4"/>
    <w:rsid w:val="00150334"/>
    <w:rsid w:val="00150387"/>
    <w:rsid w:val="00151435"/>
    <w:rsid w:val="001514FF"/>
    <w:rsid w:val="001526EC"/>
    <w:rsid w:val="001542DA"/>
    <w:rsid w:val="00154DFC"/>
    <w:rsid w:val="001561A4"/>
    <w:rsid w:val="00157D38"/>
    <w:rsid w:val="00161633"/>
    <w:rsid w:val="001628F9"/>
    <w:rsid w:val="00163C19"/>
    <w:rsid w:val="001649EA"/>
    <w:rsid w:val="00164C8A"/>
    <w:rsid w:val="001655A9"/>
    <w:rsid w:val="0016653F"/>
    <w:rsid w:val="001665EA"/>
    <w:rsid w:val="00170092"/>
    <w:rsid w:val="0017014C"/>
    <w:rsid w:val="00170BF0"/>
    <w:rsid w:val="00171179"/>
    <w:rsid w:val="001733AB"/>
    <w:rsid w:val="001745F4"/>
    <w:rsid w:val="00175714"/>
    <w:rsid w:val="00183328"/>
    <w:rsid w:val="001840D3"/>
    <w:rsid w:val="0018422C"/>
    <w:rsid w:val="00185E42"/>
    <w:rsid w:val="00187159"/>
    <w:rsid w:val="001873ED"/>
    <w:rsid w:val="001912C7"/>
    <w:rsid w:val="00193038"/>
    <w:rsid w:val="00193B1B"/>
    <w:rsid w:val="0019409A"/>
    <w:rsid w:val="0019518B"/>
    <w:rsid w:val="001968A7"/>
    <w:rsid w:val="0019751B"/>
    <w:rsid w:val="0019763E"/>
    <w:rsid w:val="00197B1D"/>
    <w:rsid w:val="001A0238"/>
    <w:rsid w:val="001A32EA"/>
    <w:rsid w:val="001A338F"/>
    <w:rsid w:val="001B1664"/>
    <w:rsid w:val="001B243B"/>
    <w:rsid w:val="001B4571"/>
    <w:rsid w:val="001B4F20"/>
    <w:rsid w:val="001B524B"/>
    <w:rsid w:val="001B61AC"/>
    <w:rsid w:val="001C05B6"/>
    <w:rsid w:val="001C21E1"/>
    <w:rsid w:val="001C4126"/>
    <w:rsid w:val="001C44D7"/>
    <w:rsid w:val="001C4B4A"/>
    <w:rsid w:val="001C58CB"/>
    <w:rsid w:val="001C5A2D"/>
    <w:rsid w:val="001C6825"/>
    <w:rsid w:val="001D14BE"/>
    <w:rsid w:val="001D22EE"/>
    <w:rsid w:val="001D3878"/>
    <w:rsid w:val="001D42BE"/>
    <w:rsid w:val="001D4B13"/>
    <w:rsid w:val="001D775B"/>
    <w:rsid w:val="001D7789"/>
    <w:rsid w:val="001E39D5"/>
    <w:rsid w:val="001E4287"/>
    <w:rsid w:val="001E739B"/>
    <w:rsid w:val="001E7FB4"/>
    <w:rsid w:val="001F1181"/>
    <w:rsid w:val="001F1A68"/>
    <w:rsid w:val="001F1E8A"/>
    <w:rsid w:val="001F1F84"/>
    <w:rsid w:val="001F59B8"/>
    <w:rsid w:val="001F798F"/>
    <w:rsid w:val="0020210C"/>
    <w:rsid w:val="00203870"/>
    <w:rsid w:val="002059BD"/>
    <w:rsid w:val="002059E0"/>
    <w:rsid w:val="00207205"/>
    <w:rsid w:val="0021038F"/>
    <w:rsid w:val="00210EBE"/>
    <w:rsid w:val="0021156F"/>
    <w:rsid w:val="00215E5A"/>
    <w:rsid w:val="00215F63"/>
    <w:rsid w:val="00216515"/>
    <w:rsid w:val="002179EC"/>
    <w:rsid w:val="00220612"/>
    <w:rsid w:val="00220874"/>
    <w:rsid w:val="002215BB"/>
    <w:rsid w:val="00221DD3"/>
    <w:rsid w:val="00224BE5"/>
    <w:rsid w:val="0022759C"/>
    <w:rsid w:val="00231340"/>
    <w:rsid w:val="0023173B"/>
    <w:rsid w:val="002318C5"/>
    <w:rsid w:val="00234610"/>
    <w:rsid w:val="00234628"/>
    <w:rsid w:val="0023702D"/>
    <w:rsid w:val="00237494"/>
    <w:rsid w:val="00237D71"/>
    <w:rsid w:val="0024225C"/>
    <w:rsid w:val="00243C82"/>
    <w:rsid w:val="00245ECA"/>
    <w:rsid w:val="002468A2"/>
    <w:rsid w:val="00247513"/>
    <w:rsid w:val="00250A12"/>
    <w:rsid w:val="00250A27"/>
    <w:rsid w:val="002516E4"/>
    <w:rsid w:val="00251C67"/>
    <w:rsid w:val="00253A90"/>
    <w:rsid w:val="002549E8"/>
    <w:rsid w:val="00256319"/>
    <w:rsid w:val="0025668D"/>
    <w:rsid w:val="002600A8"/>
    <w:rsid w:val="0026193A"/>
    <w:rsid w:val="00261B82"/>
    <w:rsid w:val="0026248C"/>
    <w:rsid w:val="00263B2C"/>
    <w:rsid w:val="00264904"/>
    <w:rsid w:val="002652EE"/>
    <w:rsid w:val="00265D12"/>
    <w:rsid w:val="00267062"/>
    <w:rsid w:val="002711C8"/>
    <w:rsid w:val="00272D23"/>
    <w:rsid w:val="0028035A"/>
    <w:rsid w:val="0028203A"/>
    <w:rsid w:val="00282E35"/>
    <w:rsid w:val="002842EA"/>
    <w:rsid w:val="00284ACB"/>
    <w:rsid w:val="00290185"/>
    <w:rsid w:val="00291B41"/>
    <w:rsid w:val="0029201E"/>
    <w:rsid w:val="00292138"/>
    <w:rsid w:val="00294BEE"/>
    <w:rsid w:val="0029547F"/>
    <w:rsid w:val="002957A3"/>
    <w:rsid w:val="0029685E"/>
    <w:rsid w:val="00296A97"/>
    <w:rsid w:val="002977BF"/>
    <w:rsid w:val="002977D3"/>
    <w:rsid w:val="002A19EB"/>
    <w:rsid w:val="002A1CEE"/>
    <w:rsid w:val="002A3B81"/>
    <w:rsid w:val="002A49B1"/>
    <w:rsid w:val="002A7141"/>
    <w:rsid w:val="002B0B0C"/>
    <w:rsid w:val="002B20FF"/>
    <w:rsid w:val="002B22D0"/>
    <w:rsid w:val="002B4626"/>
    <w:rsid w:val="002B7883"/>
    <w:rsid w:val="002B79D0"/>
    <w:rsid w:val="002C0853"/>
    <w:rsid w:val="002C0F9E"/>
    <w:rsid w:val="002C2587"/>
    <w:rsid w:val="002C4CDD"/>
    <w:rsid w:val="002C6757"/>
    <w:rsid w:val="002D3A78"/>
    <w:rsid w:val="002D693F"/>
    <w:rsid w:val="002E0D2D"/>
    <w:rsid w:val="002E1DF0"/>
    <w:rsid w:val="002E2029"/>
    <w:rsid w:val="002E50CA"/>
    <w:rsid w:val="002F04D1"/>
    <w:rsid w:val="002F1A9F"/>
    <w:rsid w:val="002F40F6"/>
    <w:rsid w:val="002F4542"/>
    <w:rsid w:val="002F4573"/>
    <w:rsid w:val="002F4EB9"/>
    <w:rsid w:val="002F4F3C"/>
    <w:rsid w:val="002F5E31"/>
    <w:rsid w:val="0030426C"/>
    <w:rsid w:val="003054CD"/>
    <w:rsid w:val="00305770"/>
    <w:rsid w:val="003065B2"/>
    <w:rsid w:val="00306967"/>
    <w:rsid w:val="00311F78"/>
    <w:rsid w:val="00312975"/>
    <w:rsid w:val="0031310D"/>
    <w:rsid w:val="00313D95"/>
    <w:rsid w:val="00313E62"/>
    <w:rsid w:val="0031511B"/>
    <w:rsid w:val="00315F5C"/>
    <w:rsid w:val="00316EC3"/>
    <w:rsid w:val="00317099"/>
    <w:rsid w:val="003237E9"/>
    <w:rsid w:val="003250DC"/>
    <w:rsid w:val="00331A32"/>
    <w:rsid w:val="0033289B"/>
    <w:rsid w:val="00333ACA"/>
    <w:rsid w:val="0033773E"/>
    <w:rsid w:val="00342413"/>
    <w:rsid w:val="003435C8"/>
    <w:rsid w:val="003509F5"/>
    <w:rsid w:val="003538AF"/>
    <w:rsid w:val="00354150"/>
    <w:rsid w:val="00360D38"/>
    <w:rsid w:val="00360E9D"/>
    <w:rsid w:val="0036169E"/>
    <w:rsid w:val="003662A0"/>
    <w:rsid w:val="00372069"/>
    <w:rsid w:val="003724CF"/>
    <w:rsid w:val="00372914"/>
    <w:rsid w:val="0037508A"/>
    <w:rsid w:val="0037562D"/>
    <w:rsid w:val="00375D73"/>
    <w:rsid w:val="003802D2"/>
    <w:rsid w:val="003808E6"/>
    <w:rsid w:val="00381285"/>
    <w:rsid w:val="00381C32"/>
    <w:rsid w:val="003872A8"/>
    <w:rsid w:val="003878E1"/>
    <w:rsid w:val="00387BB6"/>
    <w:rsid w:val="003949CE"/>
    <w:rsid w:val="003A0FFD"/>
    <w:rsid w:val="003A1DF2"/>
    <w:rsid w:val="003A1F93"/>
    <w:rsid w:val="003A2043"/>
    <w:rsid w:val="003A2DC1"/>
    <w:rsid w:val="003A42C0"/>
    <w:rsid w:val="003A5DE9"/>
    <w:rsid w:val="003A5F00"/>
    <w:rsid w:val="003A62B4"/>
    <w:rsid w:val="003A6733"/>
    <w:rsid w:val="003A69ED"/>
    <w:rsid w:val="003B0E66"/>
    <w:rsid w:val="003B21A2"/>
    <w:rsid w:val="003B22DA"/>
    <w:rsid w:val="003B22EF"/>
    <w:rsid w:val="003B472F"/>
    <w:rsid w:val="003B4A51"/>
    <w:rsid w:val="003C43AF"/>
    <w:rsid w:val="003C64F4"/>
    <w:rsid w:val="003D0850"/>
    <w:rsid w:val="003D2987"/>
    <w:rsid w:val="003D529B"/>
    <w:rsid w:val="003D56C4"/>
    <w:rsid w:val="003D6D46"/>
    <w:rsid w:val="003D78E0"/>
    <w:rsid w:val="003E1923"/>
    <w:rsid w:val="003E29F6"/>
    <w:rsid w:val="003E561D"/>
    <w:rsid w:val="003E5DAD"/>
    <w:rsid w:val="003E7430"/>
    <w:rsid w:val="003E77B9"/>
    <w:rsid w:val="003F052A"/>
    <w:rsid w:val="003F2940"/>
    <w:rsid w:val="003F3166"/>
    <w:rsid w:val="003F3FD9"/>
    <w:rsid w:val="003F722F"/>
    <w:rsid w:val="00400851"/>
    <w:rsid w:val="00400B33"/>
    <w:rsid w:val="00404016"/>
    <w:rsid w:val="00405764"/>
    <w:rsid w:val="0040735A"/>
    <w:rsid w:val="00407A93"/>
    <w:rsid w:val="004111B0"/>
    <w:rsid w:val="00411981"/>
    <w:rsid w:val="004123DB"/>
    <w:rsid w:val="00414903"/>
    <w:rsid w:val="00416671"/>
    <w:rsid w:val="00416A5C"/>
    <w:rsid w:val="004171A9"/>
    <w:rsid w:val="00420EE4"/>
    <w:rsid w:val="004216D3"/>
    <w:rsid w:val="00422B3E"/>
    <w:rsid w:val="0042381E"/>
    <w:rsid w:val="004309CD"/>
    <w:rsid w:val="00430D4A"/>
    <w:rsid w:val="00431FF9"/>
    <w:rsid w:val="00432AEC"/>
    <w:rsid w:val="004340C2"/>
    <w:rsid w:val="004358A5"/>
    <w:rsid w:val="004372D5"/>
    <w:rsid w:val="00437907"/>
    <w:rsid w:val="00437DD7"/>
    <w:rsid w:val="00441B9C"/>
    <w:rsid w:val="00442E58"/>
    <w:rsid w:val="00444549"/>
    <w:rsid w:val="004456E3"/>
    <w:rsid w:val="004464D7"/>
    <w:rsid w:val="00451F40"/>
    <w:rsid w:val="00452A64"/>
    <w:rsid w:val="00453916"/>
    <w:rsid w:val="00453A6F"/>
    <w:rsid w:val="00454856"/>
    <w:rsid w:val="0045541D"/>
    <w:rsid w:val="00457ABD"/>
    <w:rsid w:val="004605D8"/>
    <w:rsid w:val="00460A29"/>
    <w:rsid w:val="00463A3C"/>
    <w:rsid w:val="00467022"/>
    <w:rsid w:val="004672CC"/>
    <w:rsid w:val="0047061C"/>
    <w:rsid w:val="00471E4D"/>
    <w:rsid w:val="004722DA"/>
    <w:rsid w:val="00472621"/>
    <w:rsid w:val="0047404C"/>
    <w:rsid w:val="004755D7"/>
    <w:rsid w:val="00482A3A"/>
    <w:rsid w:val="00484A81"/>
    <w:rsid w:val="004859DC"/>
    <w:rsid w:val="00487F71"/>
    <w:rsid w:val="00491C09"/>
    <w:rsid w:val="00492CE8"/>
    <w:rsid w:val="004938AD"/>
    <w:rsid w:val="0049644D"/>
    <w:rsid w:val="004A0AF3"/>
    <w:rsid w:val="004A206E"/>
    <w:rsid w:val="004A3DDB"/>
    <w:rsid w:val="004A4950"/>
    <w:rsid w:val="004A5826"/>
    <w:rsid w:val="004A6DDB"/>
    <w:rsid w:val="004A743E"/>
    <w:rsid w:val="004A76F7"/>
    <w:rsid w:val="004A7AC3"/>
    <w:rsid w:val="004B35D9"/>
    <w:rsid w:val="004B4C63"/>
    <w:rsid w:val="004B53ED"/>
    <w:rsid w:val="004B5D2E"/>
    <w:rsid w:val="004B616C"/>
    <w:rsid w:val="004C19E2"/>
    <w:rsid w:val="004C3E58"/>
    <w:rsid w:val="004C40EF"/>
    <w:rsid w:val="004C585C"/>
    <w:rsid w:val="004C5FF3"/>
    <w:rsid w:val="004C6954"/>
    <w:rsid w:val="004D4F2A"/>
    <w:rsid w:val="004D5803"/>
    <w:rsid w:val="004D67AD"/>
    <w:rsid w:val="004E0B9F"/>
    <w:rsid w:val="004E0F87"/>
    <w:rsid w:val="004E2285"/>
    <w:rsid w:val="004E3CEE"/>
    <w:rsid w:val="004E4515"/>
    <w:rsid w:val="004E4580"/>
    <w:rsid w:val="004E6F4B"/>
    <w:rsid w:val="004E7BC5"/>
    <w:rsid w:val="004F133B"/>
    <w:rsid w:val="004F1F61"/>
    <w:rsid w:val="004F2AD3"/>
    <w:rsid w:val="004F2E15"/>
    <w:rsid w:val="004F3770"/>
    <w:rsid w:val="004F3E54"/>
    <w:rsid w:val="004F5731"/>
    <w:rsid w:val="004F5AEF"/>
    <w:rsid w:val="004F64B3"/>
    <w:rsid w:val="004F679E"/>
    <w:rsid w:val="004F7F34"/>
    <w:rsid w:val="004F7FCC"/>
    <w:rsid w:val="00500425"/>
    <w:rsid w:val="005012A9"/>
    <w:rsid w:val="00502780"/>
    <w:rsid w:val="00504EE4"/>
    <w:rsid w:val="0050594A"/>
    <w:rsid w:val="005125ED"/>
    <w:rsid w:val="00512701"/>
    <w:rsid w:val="005162D4"/>
    <w:rsid w:val="00516E5B"/>
    <w:rsid w:val="0052287E"/>
    <w:rsid w:val="00522EFA"/>
    <w:rsid w:val="00530092"/>
    <w:rsid w:val="005314F3"/>
    <w:rsid w:val="005320CC"/>
    <w:rsid w:val="005335A2"/>
    <w:rsid w:val="00533F7E"/>
    <w:rsid w:val="005365BC"/>
    <w:rsid w:val="005376E7"/>
    <w:rsid w:val="00545E14"/>
    <w:rsid w:val="005462CF"/>
    <w:rsid w:val="00547298"/>
    <w:rsid w:val="00550CD0"/>
    <w:rsid w:val="0055181D"/>
    <w:rsid w:val="005530C5"/>
    <w:rsid w:val="00556043"/>
    <w:rsid w:val="005565A0"/>
    <w:rsid w:val="00557751"/>
    <w:rsid w:val="005600CF"/>
    <w:rsid w:val="0056328C"/>
    <w:rsid w:val="00565661"/>
    <w:rsid w:val="005660A2"/>
    <w:rsid w:val="00566392"/>
    <w:rsid w:val="005672AD"/>
    <w:rsid w:val="00567E03"/>
    <w:rsid w:val="00567EAE"/>
    <w:rsid w:val="00571DB5"/>
    <w:rsid w:val="005723FC"/>
    <w:rsid w:val="0057324D"/>
    <w:rsid w:val="005755FD"/>
    <w:rsid w:val="005756F8"/>
    <w:rsid w:val="0057795A"/>
    <w:rsid w:val="00580403"/>
    <w:rsid w:val="0058133A"/>
    <w:rsid w:val="00592633"/>
    <w:rsid w:val="00593BD5"/>
    <w:rsid w:val="00593D09"/>
    <w:rsid w:val="00597C1C"/>
    <w:rsid w:val="005A09EA"/>
    <w:rsid w:val="005A2195"/>
    <w:rsid w:val="005A483E"/>
    <w:rsid w:val="005A5238"/>
    <w:rsid w:val="005A5B88"/>
    <w:rsid w:val="005A67B9"/>
    <w:rsid w:val="005B2002"/>
    <w:rsid w:val="005B3EED"/>
    <w:rsid w:val="005B41AC"/>
    <w:rsid w:val="005B5F2F"/>
    <w:rsid w:val="005C0AF5"/>
    <w:rsid w:val="005C13BE"/>
    <w:rsid w:val="005C361E"/>
    <w:rsid w:val="005C415C"/>
    <w:rsid w:val="005C50BA"/>
    <w:rsid w:val="005C6635"/>
    <w:rsid w:val="005C772F"/>
    <w:rsid w:val="005D0ED5"/>
    <w:rsid w:val="005D1437"/>
    <w:rsid w:val="005D3014"/>
    <w:rsid w:val="005D6560"/>
    <w:rsid w:val="005D6895"/>
    <w:rsid w:val="005E1E6E"/>
    <w:rsid w:val="005E2B35"/>
    <w:rsid w:val="005E2DD7"/>
    <w:rsid w:val="005E3294"/>
    <w:rsid w:val="005E472A"/>
    <w:rsid w:val="005E5080"/>
    <w:rsid w:val="005E5577"/>
    <w:rsid w:val="005E784A"/>
    <w:rsid w:val="005F2CC0"/>
    <w:rsid w:val="005F3A24"/>
    <w:rsid w:val="005F48D7"/>
    <w:rsid w:val="005F575A"/>
    <w:rsid w:val="005F5F89"/>
    <w:rsid w:val="0060093A"/>
    <w:rsid w:val="00602F49"/>
    <w:rsid w:val="00603A6D"/>
    <w:rsid w:val="00604B74"/>
    <w:rsid w:val="006067E4"/>
    <w:rsid w:val="00606EE8"/>
    <w:rsid w:val="0060745D"/>
    <w:rsid w:val="00610861"/>
    <w:rsid w:val="006124F9"/>
    <w:rsid w:val="00613CDD"/>
    <w:rsid w:val="006155C9"/>
    <w:rsid w:val="006174A7"/>
    <w:rsid w:val="00620026"/>
    <w:rsid w:val="00620719"/>
    <w:rsid w:val="006231EE"/>
    <w:rsid w:val="00626439"/>
    <w:rsid w:val="00627715"/>
    <w:rsid w:val="00627F6B"/>
    <w:rsid w:val="00631B65"/>
    <w:rsid w:val="006345D0"/>
    <w:rsid w:val="00637B05"/>
    <w:rsid w:val="006414D7"/>
    <w:rsid w:val="006414FA"/>
    <w:rsid w:val="0064412C"/>
    <w:rsid w:val="00645A9F"/>
    <w:rsid w:val="0064691A"/>
    <w:rsid w:val="0064794B"/>
    <w:rsid w:val="006515CF"/>
    <w:rsid w:val="00651B37"/>
    <w:rsid w:val="00651E60"/>
    <w:rsid w:val="00656665"/>
    <w:rsid w:val="00656842"/>
    <w:rsid w:val="006607F0"/>
    <w:rsid w:val="00665920"/>
    <w:rsid w:val="0066604A"/>
    <w:rsid w:val="0066746F"/>
    <w:rsid w:val="00671A4C"/>
    <w:rsid w:val="00676C6C"/>
    <w:rsid w:val="0067711D"/>
    <w:rsid w:val="006813D8"/>
    <w:rsid w:val="00682421"/>
    <w:rsid w:val="006832D4"/>
    <w:rsid w:val="00685D73"/>
    <w:rsid w:val="006878B8"/>
    <w:rsid w:val="0068795C"/>
    <w:rsid w:val="006900CC"/>
    <w:rsid w:val="006911C3"/>
    <w:rsid w:val="006979BE"/>
    <w:rsid w:val="006A0B44"/>
    <w:rsid w:val="006A0E12"/>
    <w:rsid w:val="006A15F2"/>
    <w:rsid w:val="006A2082"/>
    <w:rsid w:val="006A2C18"/>
    <w:rsid w:val="006A36AD"/>
    <w:rsid w:val="006A4298"/>
    <w:rsid w:val="006A6499"/>
    <w:rsid w:val="006A680C"/>
    <w:rsid w:val="006A77B9"/>
    <w:rsid w:val="006B063E"/>
    <w:rsid w:val="006B0DB1"/>
    <w:rsid w:val="006B28E2"/>
    <w:rsid w:val="006B51BC"/>
    <w:rsid w:val="006B606E"/>
    <w:rsid w:val="006B7D5A"/>
    <w:rsid w:val="006C18E2"/>
    <w:rsid w:val="006C1C43"/>
    <w:rsid w:val="006C427A"/>
    <w:rsid w:val="006C44F3"/>
    <w:rsid w:val="006C5DC0"/>
    <w:rsid w:val="006C6604"/>
    <w:rsid w:val="006C6F27"/>
    <w:rsid w:val="006D06AC"/>
    <w:rsid w:val="006D2806"/>
    <w:rsid w:val="006D3087"/>
    <w:rsid w:val="006D5FA5"/>
    <w:rsid w:val="006D61EB"/>
    <w:rsid w:val="006D67BA"/>
    <w:rsid w:val="006D67C1"/>
    <w:rsid w:val="006D6EFC"/>
    <w:rsid w:val="006D7B04"/>
    <w:rsid w:val="006E49A5"/>
    <w:rsid w:val="006F0B31"/>
    <w:rsid w:val="006F0FDE"/>
    <w:rsid w:val="006F272F"/>
    <w:rsid w:val="006F508A"/>
    <w:rsid w:val="00700759"/>
    <w:rsid w:val="00702AC9"/>
    <w:rsid w:val="00702D67"/>
    <w:rsid w:val="0070429A"/>
    <w:rsid w:val="00705F72"/>
    <w:rsid w:val="007073E9"/>
    <w:rsid w:val="007077C0"/>
    <w:rsid w:val="00710539"/>
    <w:rsid w:val="007111FF"/>
    <w:rsid w:val="007117A4"/>
    <w:rsid w:val="00713E08"/>
    <w:rsid w:val="00714363"/>
    <w:rsid w:val="0071442D"/>
    <w:rsid w:val="007204F8"/>
    <w:rsid w:val="007214CD"/>
    <w:rsid w:val="0072258B"/>
    <w:rsid w:val="007227E7"/>
    <w:rsid w:val="007231BB"/>
    <w:rsid w:val="007245D3"/>
    <w:rsid w:val="007263E4"/>
    <w:rsid w:val="007312C2"/>
    <w:rsid w:val="007370BC"/>
    <w:rsid w:val="00740BBE"/>
    <w:rsid w:val="00743517"/>
    <w:rsid w:val="0074447A"/>
    <w:rsid w:val="007469D8"/>
    <w:rsid w:val="007503CE"/>
    <w:rsid w:val="00752C1B"/>
    <w:rsid w:val="00754A13"/>
    <w:rsid w:val="00760378"/>
    <w:rsid w:val="0076084E"/>
    <w:rsid w:val="007629DA"/>
    <w:rsid w:val="00762C24"/>
    <w:rsid w:val="007641EC"/>
    <w:rsid w:val="00766B15"/>
    <w:rsid w:val="00767DB8"/>
    <w:rsid w:val="00770D89"/>
    <w:rsid w:val="007722EA"/>
    <w:rsid w:val="007778F1"/>
    <w:rsid w:val="00777966"/>
    <w:rsid w:val="007808E9"/>
    <w:rsid w:val="00781702"/>
    <w:rsid w:val="00785128"/>
    <w:rsid w:val="0078554D"/>
    <w:rsid w:val="0078781C"/>
    <w:rsid w:val="00790371"/>
    <w:rsid w:val="00791931"/>
    <w:rsid w:val="007933C8"/>
    <w:rsid w:val="00793566"/>
    <w:rsid w:val="00796150"/>
    <w:rsid w:val="00796659"/>
    <w:rsid w:val="007975B8"/>
    <w:rsid w:val="007A1963"/>
    <w:rsid w:val="007A19B2"/>
    <w:rsid w:val="007A40B0"/>
    <w:rsid w:val="007A513E"/>
    <w:rsid w:val="007A6756"/>
    <w:rsid w:val="007B1AF4"/>
    <w:rsid w:val="007B48AC"/>
    <w:rsid w:val="007B7107"/>
    <w:rsid w:val="007C1208"/>
    <w:rsid w:val="007C1CAE"/>
    <w:rsid w:val="007C2A52"/>
    <w:rsid w:val="007C31A5"/>
    <w:rsid w:val="007C392B"/>
    <w:rsid w:val="007C4499"/>
    <w:rsid w:val="007C5E4A"/>
    <w:rsid w:val="007D0C4C"/>
    <w:rsid w:val="007D0F53"/>
    <w:rsid w:val="007D14E2"/>
    <w:rsid w:val="007D309E"/>
    <w:rsid w:val="007D399B"/>
    <w:rsid w:val="007D4FB8"/>
    <w:rsid w:val="007D6F84"/>
    <w:rsid w:val="007D716F"/>
    <w:rsid w:val="007E12F2"/>
    <w:rsid w:val="007E40CB"/>
    <w:rsid w:val="007E515A"/>
    <w:rsid w:val="007E5EBD"/>
    <w:rsid w:val="007F0E36"/>
    <w:rsid w:val="007F18F5"/>
    <w:rsid w:val="007F539B"/>
    <w:rsid w:val="007F5758"/>
    <w:rsid w:val="007F7113"/>
    <w:rsid w:val="008001D5"/>
    <w:rsid w:val="00800525"/>
    <w:rsid w:val="00803560"/>
    <w:rsid w:val="00804D32"/>
    <w:rsid w:val="00805000"/>
    <w:rsid w:val="00806316"/>
    <w:rsid w:val="00814BA2"/>
    <w:rsid w:val="00816BF8"/>
    <w:rsid w:val="0081758A"/>
    <w:rsid w:val="00820636"/>
    <w:rsid w:val="00820E1A"/>
    <w:rsid w:val="008233CC"/>
    <w:rsid w:val="008249B3"/>
    <w:rsid w:val="00826C1D"/>
    <w:rsid w:val="008309D0"/>
    <w:rsid w:val="00830DF2"/>
    <w:rsid w:val="00832477"/>
    <w:rsid w:val="00832690"/>
    <w:rsid w:val="008343FE"/>
    <w:rsid w:val="00837DB8"/>
    <w:rsid w:val="0084044F"/>
    <w:rsid w:val="008411DB"/>
    <w:rsid w:val="00842A12"/>
    <w:rsid w:val="008441D2"/>
    <w:rsid w:val="00844887"/>
    <w:rsid w:val="0084776A"/>
    <w:rsid w:val="00853808"/>
    <w:rsid w:val="008547AC"/>
    <w:rsid w:val="008558AA"/>
    <w:rsid w:val="00856033"/>
    <w:rsid w:val="00856C65"/>
    <w:rsid w:val="008628D0"/>
    <w:rsid w:val="00863DED"/>
    <w:rsid w:val="00865A56"/>
    <w:rsid w:val="00870B9C"/>
    <w:rsid w:val="00872E44"/>
    <w:rsid w:val="00874E16"/>
    <w:rsid w:val="0087532E"/>
    <w:rsid w:val="00876811"/>
    <w:rsid w:val="00876B13"/>
    <w:rsid w:val="00880B05"/>
    <w:rsid w:val="008816DE"/>
    <w:rsid w:val="00884889"/>
    <w:rsid w:val="0088529C"/>
    <w:rsid w:val="008858B5"/>
    <w:rsid w:val="0088594F"/>
    <w:rsid w:val="00890411"/>
    <w:rsid w:val="008A1295"/>
    <w:rsid w:val="008A4D39"/>
    <w:rsid w:val="008A5D59"/>
    <w:rsid w:val="008A6940"/>
    <w:rsid w:val="008B0020"/>
    <w:rsid w:val="008B02DF"/>
    <w:rsid w:val="008B4A42"/>
    <w:rsid w:val="008B762F"/>
    <w:rsid w:val="008C13D3"/>
    <w:rsid w:val="008C1BC1"/>
    <w:rsid w:val="008C1D6D"/>
    <w:rsid w:val="008C4A85"/>
    <w:rsid w:val="008D4DCA"/>
    <w:rsid w:val="008D648C"/>
    <w:rsid w:val="008E14D1"/>
    <w:rsid w:val="008E63C4"/>
    <w:rsid w:val="008E6545"/>
    <w:rsid w:val="008F1E32"/>
    <w:rsid w:val="008F1EB6"/>
    <w:rsid w:val="008F2E4B"/>
    <w:rsid w:val="008F4EC3"/>
    <w:rsid w:val="008F5195"/>
    <w:rsid w:val="008F5A1B"/>
    <w:rsid w:val="008F6DF2"/>
    <w:rsid w:val="009011F3"/>
    <w:rsid w:val="0090315D"/>
    <w:rsid w:val="00903338"/>
    <w:rsid w:val="0090431E"/>
    <w:rsid w:val="009050B0"/>
    <w:rsid w:val="009070E4"/>
    <w:rsid w:val="00910CA6"/>
    <w:rsid w:val="00917ED9"/>
    <w:rsid w:val="009235C2"/>
    <w:rsid w:val="00923DFD"/>
    <w:rsid w:val="00924725"/>
    <w:rsid w:val="00925EA0"/>
    <w:rsid w:val="00926BC6"/>
    <w:rsid w:val="009309D4"/>
    <w:rsid w:val="009317C0"/>
    <w:rsid w:val="00931F5D"/>
    <w:rsid w:val="0093360D"/>
    <w:rsid w:val="00935A39"/>
    <w:rsid w:val="00935F5B"/>
    <w:rsid w:val="00942A8A"/>
    <w:rsid w:val="009439DD"/>
    <w:rsid w:val="00944648"/>
    <w:rsid w:val="00950571"/>
    <w:rsid w:val="00950B02"/>
    <w:rsid w:val="009565C2"/>
    <w:rsid w:val="00956827"/>
    <w:rsid w:val="00956A3F"/>
    <w:rsid w:val="00957375"/>
    <w:rsid w:val="0096109A"/>
    <w:rsid w:val="009648F0"/>
    <w:rsid w:val="00964F5E"/>
    <w:rsid w:val="00964F91"/>
    <w:rsid w:val="00965110"/>
    <w:rsid w:val="00967B5B"/>
    <w:rsid w:val="00971489"/>
    <w:rsid w:val="009717FD"/>
    <w:rsid w:val="00972FFF"/>
    <w:rsid w:val="009748E0"/>
    <w:rsid w:val="0097558A"/>
    <w:rsid w:val="009764DF"/>
    <w:rsid w:val="00985C39"/>
    <w:rsid w:val="00991C78"/>
    <w:rsid w:val="009925F8"/>
    <w:rsid w:val="009950B1"/>
    <w:rsid w:val="009961E1"/>
    <w:rsid w:val="009964C9"/>
    <w:rsid w:val="00996619"/>
    <w:rsid w:val="00997CD2"/>
    <w:rsid w:val="009A107B"/>
    <w:rsid w:val="009A1AC1"/>
    <w:rsid w:val="009A305D"/>
    <w:rsid w:val="009A306A"/>
    <w:rsid w:val="009A36D7"/>
    <w:rsid w:val="009A3EB1"/>
    <w:rsid w:val="009A49D5"/>
    <w:rsid w:val="009A4DCE"/>
    <w:rsid w:val="009B0CBF"/>
    <w:rsid w:val="009B3AD9"/>
    <w:rsid w:val="009B3D14"/>
    <w:rsid w:val="009B3FB7"/>
    <w:rsid w:val="009B766D"/>
    <w:rsid w:val="009B7DDC"/>
    <w:rsid w:val="009B7F1F"/>
    <w:rsid w:val="009C1049"/>
    <w:rsid w:val="009C157F"/>
    <w:rsid w:val="009C49C8"/>
    <w:rsid w:val="009C6AC2"/>
    <w:rsid w:val="009C774C"/>
    <w:rsid w:val="009D0E1B"/>
    <w:rsid w:val="009D23CF"/>
    <w:rsid w:val="009D2693"/>
    <w:rsid w:val="009D4D27"/>
    <w:rsid w:val="009D5819"/>
    <w:rsid w:val="009D7430"/>
    <w:rsid w:val="009D7FE4"/>
    <w:rsid w:val="009E092D"/>
    <w:rsid w:val="009E351A"/>
    <w:rsid w:val="009E3C97"/>
    <w:rsid w:val="009E4464"/>
    <w:rsid w:val="009E70CA"/>
    <w:rsid w:val="009E7B07"/>
    <w:rsid w:val="009F057B"/>
    <w:rsid w:val="009F14A8"/>
    <w:rsid w:val="009F4FDA"/>
    <w:rsid w:val="009F6757"/>
    <w:rsid w:val="009F6AC5"/>
    <w:rsid w:val="009F7F1E"/>
    <w:rsid w:val="00A003CF"/>
    <w:rsid w:val="00A005EA"/>
    <w:rsid w:val="00A01044"/>
    <w:rsid w:val="00A01E3F"/>
    <w:rsid w:val="00A032FE"/>
    <w:rsid w:val="00A03630"/>
    <w:rsid w:val="00A0414A"/>
    <w:rsid w:val="00A059C1"/>
    <w:rsid w:val="00A072D9"/>
    <w:rsid w:val="00A10811"/>
    <w:rsid w:val="00A12D89"/>
    <w:rsid w:val="00A13A35"/>
    <w:rsid w:val="00A159F2"/>
    <w:rsid w:val="00A15D95"/>
    <w:rsid w:val="00A169F5"/>
    <w:rsid w:val="00A171D2"/>
    <w:rsid w:val="00A20622"/>
    <w:rsid w:val="00A2150D"/>
    <w:rsid w:val="00A2358F"/>
    <w:rsid w:val="00A27739"/>
    <w:rsid w:val="00A30B85"/>
    <w:rsid w:val="00A31535"/>
    <w:rsid w:val="00A321CE"/>
    <w:rsid w:val="00A3290D"/>
    <w:rsid w:val="00A32E8D"/>
    <w:rsid w:val="00A34468"/>
    <w:rsid w:val="00A34760"/>
    <w:rsid w:val="00A40530"/>
    <w:rsid w:val="00A41C5A"/>
    <w:rsid w:val="00A44EA2"/>
    <w:rsid w:val="00A4648C"/>
    <w:rsid w:val="00A47E94"/>
    <w:rsid w:val="00A5271A"/>
    <w:rsid w:val="00A56887"/>
    <w:rsid w:val="00A57699"/>
    <w:rsid w:val="00A60ABA"/>
    <w:rsid w:val="00A648BD"/>
    <w:rsid w:val="00A65A3F"/>
    <w:rsid w:val="00A67BBD"/>
    <w:rsid w:val="00A700BA"/>
    <w:rsid w:val="00A70E69"/>
    <w:rsid w:val="00A725EF"/>
    <w:rsid w:val="00A727E6"/>
    <w:rsid w:val="00A75E59"/>
    <w:rsid w:val="00A760C1"/>
    <w:rsid w:val="00A7625D"/>
    <w:rsid w:val="00A766C3"/>
    <w:rsid w:val="00A81D30"/>
    <w:rsid w:val="00A82237"/>
    <w:rsid w:val="00A83D76"/>
    <w:rsid w:val="00A92066"/>
    <w:rsid w:val="00A94F58"/>
    <w:rsid w:val="00A97891"/>
    <w:rsid w:val="00AA0B69"/>
    <w:rsid w:val="00AB117F"/>
    <w:rsid w:val="00AB235E"/>
    <w:rsid w:val="00AB5C56"/>
    <w:rsid w:val="00AB6659"/>
    <w:rsid w:val="00AC08DF"/>
    <w:rsid w:val="00AC4A99"/>
    <w:rsid w:val="00AC66B9"/>
    <w:rsid w:val="00AC6DC0"/>
    <w:rsid w:val="00AC7AFB"/>
    <w:rsid w:val="00AD0749"/>
    <w:rsid w:val="00AD0C34"/>
    <w:rsid w:val="00AD13BC"/>
    <w:rsid w:val="00AD18E4"/>
    <w:rsid w:val="00AD47D4"/>
    <w:rsid w:val="00AD4C61"/>
    <w:rsid w:val="00AE07E6"/>
    <w:rsid w:val="00AE0FEC"/>
    <w:rsid w:val="00AF2121"/>
    <w:rsid w:val="00AF2D10"/>
    <w:rsid w:val="00AF4A4A"/>
    <w:rsid w:val="00AF5D07"/>
    <w:rsid w:val="00B00290"/>
    <w:rsid w:val="00B03B4E"/>
    <w:rsid w:val="00B06088"/>
    <w:rsid w:val="00B06C7D"/>
    <w:rsid w:val="00B11496"/>
    <w:rsid w:val="00B15223"/>
    <w:rsid w:val="00B17E81"/>
    <w:rsid w:val="00B25870"/>
    <w:rsid w:val="00B35BDB"/>
    <w:rsid w:val="00B371F2"/>
    <w:rsid w:val="00B41866"/>
    <w:rsid w:val="00B428BA"/>
    <w:rsid w:val="00B42A82"/>
    <w:rsid w:val="00B4368C"/>
    <w:rsid w:val="00B44DFC"/>
    <w:rsid w:val="00B46497"/>
    <w:rsid w:val="00B53F03"/>
    <w:rsid w:val="00B54D93"/>
    <w:rsid w:val="00B55440"/>
    <w:rsid w:val="00B57754"/>
    <w:rsid w:val="00B60C82"/>
    <w:rsid w:val="00B60F75"/>
    <w:rsid w:val="00B61620"/>
    <w:rsid w:val="00B62348"/>
    <w:rsid w:val="00B6535D"/>
    <w:rsid w:val="00B6792D"/>
    <w:rsid w:val="00B70864"/>
    <w:rsid w:val="00B71821"/>
    <w:rsid w:val="00B74C9C"/>
    <w:rsid w:val="00B74C9D"/>
    <w:rsid w:val="00B74F20"/>
    <w:rsid w:val="00B76741"/>
    <w:rsid w:val="00B82AD4"/>
    <w:rsid w:val="00B837EE"/>
    <w:rsid w:val="00B845CB"/>
    <w:rsid w:val="00B845E2"/>
    <w:rsid w:val="00B861CC"/>
    <w:rsid w:val="00B90FBA"/>
    <w:rsid w:val="00B917E5"/>
    <w:rsid w:val="00B91C7B"/>
    <w:rsid w:val="00B94B0C"/>
    <w:rsid w:val="00B96704"/>
    <w:rsid w:val="00B9779C"/>
    <w:rsid w:val="00B97E48"/>
    <w:rsid w:val="00BA1744"/>
    <w:rsid w:val="00BA5E8C"/>
    <w:rsid w:val="00BA69C8"/>
    <w:rsid w:val="00BA6BEA"/>
    <w:rsid w:val="00BB0ED3"/>
    <w:rsid w:val="00BB1EDC"/>
    <w:rsid w:val="00BB2A76"/>
    <w:rsid w:val="00BB4E80"/>
    <w:rsid w:val="00BB52C7"/>
    <w:rsid w:val="00BB76E3"/>
    <w:rsid w:val="00BC0270"/>
    <w:rsid w:val="00BC18F8"/>
    <w:rsid w:val="00BC1907"/>
    <w:rsid w:val="00BC40AF"/>
    <w:rsid w:val="00BC491E"/>
    <w:rsid w:val="00BC4DFF"/>
    <w:rsid w:val="00BC6BB6"/>
    <w:rsid w:val="00BC6F3A"/>
    <w:rsid w:val="00BD0495"/>
    <w:rsid w:val="00BD0DF8"/>
    <w:rsid w:val="00BD5574"/>
    <w:rsid w:val="00BD57B0"/>
    <w:rsid w:val="00BD62A5"/>
    <w:rsid w:val="00BD6601"/>
    <w:rsid w:val="00BE0EFC"/>
    <w:rsid w:val="00BE2412"/>
    <w:rsid w:val="00BE2759"/>
    <w:rsid w:val="00BE344B"/>
    <w:rsid w:val="00BE44A0"/>
    <w:rsid w:val="00BE533B"/>
    <w:rsid w:val="00BE6BD5"/>
    <w:rsid w:val="00BE723C"/>
    <w:rsid w:val="00BE7404"/>
    <w:rsid w:val="00BE7935"/>
    <w:rsid w:val="00BF0140"/>
    <w:rsid w:val="00BF0E7E"/>
    <w:rsid w:val="00BF1098"/>
    <w:rsid w:val="00BF1270"/>
    <w:rsid w:val="00BF4723"/>
    <w:rsid w:val="00BF6977"/>
    <w:rsid w:val="00BF6C9E"/>
    <w:rsid w:val="00BF7597"/>
    <w:rsid w:val="00C02728"/>
    <w:rsid w:val="00C03143"/>
    <w:rsid w:val="00C04577"/>
    <w:rsid w:val="00C04986"/>
    <w:rsid w:val="00C05E02"/>
    <w:rsid w:val="00C067EA"/>
    <w:rsid w:val="00C10FE9"/>
    <w:rsid w:val="00C1401B"/>
    <w:rsid w:val="00C1425D"/>
    <w:rsid w:val="00C144B4"/>
    <w:rsid w:val="00C159A1"/>
    <w:rsid w:val="00C16875"/>
    <w:rsid w:val="00C17ADD"/>
    <w:rsid w:val="00C20650"/>
    <w:rsid w:val="00C22980"/>
    <w:rsid w:val="00C314C9"/>
    <w:rsid w:val="00C34108"/>
    <w:rsid w:val="00C36BC2"/>
    <w:rsid w:val="00C37224"/>
    <w:rsid w:val="00C37B96"/>
    <w:rsid w:val="00C4294C"/>
    <w:rsid w:val="00C4348D"/>
    <w:rsid w:val="00C44CC2"/>
    <w:rsid w:val="00C452E9"/>
    <w:rsid w:val="00C50D88"/>
    <w:rsid w:val="00C5137E"/>
    <w:rsid w:val="00C5598D"/>
    <w:rsid w:val="00C620A0"/>
    <w:rsid w:val="00C62870"/>
    <w:rsid w:val="00C62DA2"/>
    <w:rsid w:val="00C63FF9"/>
    <w:rsid w:val="00C64ADB"/>
    <w:rsid w:val="00C6610D"/>
    <w:rsid w:val="00C66F5E"/>
    <w:rsid w:val="00C67427"/>
    <w:rsid w:val="00C675A0"/>
    <w:rsid w:val="00C7092D"/>
    <w:rsid w:val="00C7161C"/>
    <w:rsid w:val="00C7330D"/>
    <w:rsid w:val="00C74D28"/>
    <w:rsid w:val="00C77F12"/>
    <w:rsid w:val="00C80667"/>
    <w:rsid w:val="00C81D4B"/>
    <w:rsid w:val="00C828C4"/>
    <w:rsid w:val="00C829BD"/>
    <w:rsid w:val="00C8546B"/>
    <w:rsid w:val="00C8632A"/>
    <w:rsid w:val="00C86AD0"/>
    <w:rsid w:val="00C86D34"/>
    <w:rsid w:val="00C91AF3"/>
    <w:rsid w:val="00C91D40"/>
    <w:rsid w:val="00C925C4"/>
    <w:rsid w:val="00C933BA"/>
    <w:rsid w:val="00C94878"/>
    <w:rsid w:val="00C97C94"/>
    <w:rsid w:val="00CA1C1B"/>
    <w:rsid w:val="00CA36EF"/>
    <w:rsid w:val="00CA4ABB"/>
    <w:rsid w:val="00CA68C1"/>
    <w:rsid w:val="00CB3B2B"/>
    <w:rsid w:val="00CB3CD6"/>
    <w:rsid w:val="00CB5FD7"/>
    <w:rsid w:val="00CB64A6"/>
    <w:rsid w:val="00CB77EB"/>
    <w:rsid w:val="00CB7F91"/>
    <w:rsid w:val="00CC1784"/>
    <w:rsid w:val="00CC1E0F"/>
    <w:rsid w:val="00CC47F4"/>
    <w:rsid w:val="00CC4F1C"/>
    <w:rsid w:val="00CC50AB"/>
    <w:rsid w:val="00CD3281"/>
    <w:rsid w:val="00CD6CBD"/>
    <w:rsid w:val="00CD7788"/>
    <w:rsid w:val="00CD7BAE"/>
    <w:rsid w:val="00CE0F2A"/>
    <w:rsid w:val="00CE32B2"/>
    <w:rsid w:val="00CE38D9"/>
    <w:rsid w:val="00CE3FF2"/>
    <w:rsid w:val="00CE5DCB"/>
    <w:rsid w:val="00CE6447"/>
    <w:rsid w:val="00CE6E2B"/>
    <w:rsid w:val="00CF0D93"/>
    <w:rsid w:val="00CF1E16"/>
    <w:rsid w:val="00CF310E"/>
    <w:rsid w:val="00CF4088"/>
    <w:rsid w:val="00CF6487"/>
    <w:rsid w:val="00CF6CE6"/>
    <w:rsid w:val="00CF7064"/>
    <w:rsid w:val="00CF7C97"/>
    <w:rsid w:val="00D05D9F"/>
    <w:rsid w:val="00D06A2B"/>
    <w:rsid w:val="00D07FD7"/>
    <w:rsid w:val="00D105C6"/>
    <w:rsid w:val="00D117C4"/>
    <w:rsid w:val="00D1364E"/>
    <w:rsid w:val="00D20720"/>
    <w:rsid w:val="00D2129E"/>
    <w:rsid w:val="00D22872"/>
    <w:rsid w:val="00D26B57"/>
    <w:rsid w:val="00D27A7C"/>
    <w:rsid w:val="00D308A3"/>
    <w:rsid w:val="00D324F8"/>
    <w:rsid w:val="00D33CA5"/>
    <w:rsid w:val="00D34822"/>
    <w:rsid w:val="00D3575A"/>
    <w:rsid w:val="00D35A68"/>
    <w:rsid w:val="00D35F87"/>
    <w:rsid w:val="00D365D5"/>
    <w:rsid w:val="00D41BB0"/>
    <w:rsid w:val="00D41C77"/>
    <w:rsid w:val="00D42185"/>
    <w:rsid w:val="00D42BB5"/>
    <w:rsid w:val="00D42CC4"/>
    <w:rsid w:val="00D43E9B"/>
    <w:rsid w:val="00D45CF3"/>
    <w:rsid w:val="00D461CC"/>
    <w:rsid w:val="00D47F6A"/>
    <w:rsid w:val="00D50B19"/>
    <w:rsid w:val="00D5322E"/>
    <w:rsid w:val="00D5329D"/>
    <w:rsid w:val="00D5504B"/>
    <w:rsid w:val="00D551E8"/>
    <w:rsid w:val="00D55E02"/>
    <w:rsid w:val="00D57DA9"/>
    <w:rsid w:val="00D609DF"/>
    <w:rsid w:val="00D6145A"/>
    <w:rsid w:val="00D63837"/>
    <w:rsid w:val="00D66B98"/>
    <w:rsid w:val="00D67E1C"/>
    <w:rsid w:val="00D7053B"/>
    <w:rsid w:val="00D73BFC"/>
    <w:rsid w:val="00D81F53"/>
    <w:rsid w:val="00D82539"/>
    <w:rsid w:val="00D84CFC"/>
    <w:rsid w:val="00D909A8"/>
    <w:rsid w:val="00D90DD4"/>
    <w:rsid w:val="00D92955"/>
    <w:rsid w:val="00D93B6A"/>
    <w:rsid w:val="00D949B3"/>
    <w:rsid w:val="00D94F5E"/>
    <w:rsid w:val="00D95865"/>
    <w:rsid w:val="00D97BE7"/>
    <w:rsid w:val="00DA0180"/>
    <w:rsid w:val="00DA0274"/>
    <w:rsid w:val="00DA1F3A"/>
    <w:rsid w:val="00DA2F76"/>
    <w:rsid w:val="00DA3673"/>
    <w:rsid w:val="00DA6D0C"/>
    <w:rsid w:val="00DA6F0D"/>
    <w:rsid w:val="00DA763B"/>
    <w:rsid w:val="00DB023D"/>
    <w:rsid w:val="00DB1027"/>
    <w:rsid w:val="00DB1090"/>
    <w:rsid w:val="00DB1D96"/>
    <w:rsid w:val="00DB2779"/>
    <w:rsid w:val="00DB33F9"/>
    <w:rsid w:val="00DB5C66"/>
    <w:rsid w:val="00DC02B9"/>
    <w:rsid w:val="00DC0465"/>
    <w:rsid w:val="00DC099C"/>
    <w:rsid w:val="00DC33EB"/>
    <w:rsid w:val="00DC356D"/>
    <w:rsid w:val="00DC3594"/>
    <w:rsid w:val="00DC3FF1"/>
    <w:rsid w:val="00DC591D"/>
    <w:rsid w:val="00DD0575"/>
    <w:rsid w:val="00DD129B"/>
    <w:rsid w:val="00DD69D7"/>
    <w:rsid w:val="00DD7C1A"/>
    <w:rsid w:val="00DD7EC0"/>
    <w:rsid w:val="00DE032F"/>
    <w:rsid w:val="00DE0BD0"/>
    <w:rsid w:val="00DE273B"/>
    <w:rsid w:val="00DE4555"/>
    <w:rsid w:val="00DE5271"/>
    <w:rsid w:val="00DE6EF5"/>
    <w:rsid w:val="00DE7F77"/>
    <w:rsid w:val="00DF1384"/>
    <w:rsid w:val="00DF23A5"/>
    <w:rsid w:val="00DF2CBD"/>
    <w:rsid w:val="00DF46ED"/>
    <w:rsid w:val="00DF69BB"/>
    <w:rsid w:val="00E02912"/>
    <w:rsid w:val="00E05118"/>
    <w:rsid w:val="00E05433"/>
    <w:rsid w:val="00E055B3"/>
    <w:rsid w:val="00E0696A"/>
    <w:rsid w:val="00E06F11"/>
    <w:rsid w:val="00E07092"/>
    <w:rsid w:val="00E076EE"/>
    <w:rsid w:val="00E12D3D"/>
    <w:rsid w:val="00E13803"/>
    <w:rsid w:val="00E13F7A"/>
    <w:rsid w:val="00E14379"/>
    <w:rsid w:val="00E14513"/>
    <w:rsid w:val="00E161B2"/>
    <w:rsid w:val="00E16714"/>
    <w:rsid w:val="00E20641"/>
    <w:rsid w:val="00E226C4"/>
    <w:rsid w:val="00E23559"/>
    <w:rsid w:val="00E30B76"/>
    <w:rsid w:val="00E30F62"/>
    <w:rsid w:val="00E316DB"/>
    <w:rsid w:val="00E320DD"/>
    <w:rsid w:val="00E322E2"/>
    <w:rsid w:val="00E3248B"/>
    <w:rsid w:val="00E343E2"/>
    <w:rsid w:val="00E35518"/>
    <w:rsid w:val="00E37A64"/>
    <w:rsid w:val="00E42F6C"/>
    <w:rsid w:val="00E45906"/>
    <w:rsid w:val="00E45D1C"/>
    <w:rsid w:val="00E46C32"/>
    <w:rsid w:val="00E507AA"/>
    <w:rsid w:val="00E52965"/>
    <w:rsid w:val="00E57352"/>
    <w:rsid w:val="00E63ACF"/>
    <w:rsid w:val="00E64CA8"/>
    <w:rsid w:val="00E66473"/>
    <w:rsid w:val="00E67D1E"/>
    <w:rsid w:val="00E70E72"/>
    <w:rsid w:val="00E71C35"/>
    <w:rsid w:val="00E74A8C"/>
    <w:rsid w:val="00E74AA6"/>
    <w:rsid w:val="00E75E62"/>
    <w:rsid w:val="00E767D9"/>
    <w:rsid w:val="00E76C9C"/>
    <w:rsid w:val="00E82077"/>
    <w:rsid w:val="00E83374"/>
    <w:rsid w:val="00E83CBA"/>
    <w:rsid w:val="00E87852"/>
    <w:rsid w:val="00E901E8"/>
    <w:rsid w:val="00E916BE"/>
    <w:rsid w:val="00E92687"/>
    <w:rsid w:val="00E92FF3"/>
    <w:rsid w:val="00E94536"/>
    <w:rsid w:val="00E951A6"/>
    <w:rsid w:val="00E957E5"/>
    <w:rsid w:val="00E96526"/>
    <w:rsid w:val="00E970FF"/>
    <w:rsid w:val="00EA08CF"/>
    <w:rsid w:val="00EA46D1"/>
    <w:rsid w:val="00EA65B4"/>
    <w:rsid w:val="00EA739F"/>
    <w:rsid w:val="00EB1208"/>
    <w:rsid w:val="00EB426A"/>
    <w:rsid w:val="00EC36BE"/>
    <w:rsid w:val="00EC3700"/>
    <w:rsid w:val="00EC49FF"/>
    <w:rsid w:val="00EC7968"/>
    <w:rsid w:val="00ED063D"/>
    <w:rsid w:val="00ED0C5D"/>
    <w:rsid w:val="00ED18FC"/>
    <w:rsid w:val="00ED1D5D"/>
    <w:rsid w:val="00ED3214"/>
    <w:rsid w:val="00ED5169"/>
    <w:rsid w:val="00ED5446"/>
    <w:rsid w:val="00ED671D"/>
    <w:rsid w:val="00ED7726"/>
    <w:rsid w:val="00ED7F5D"/>
    <w:rsid w:val="00EE2200"/>
    <w:rsid w:val="00EE2326"/>
    <w:rsid w:val="00EE355B"/>
    <w:rsid w:val="00EE3C2D"/>
    <w:rsid w:val="00EE550C"/>
    <w:rsid w:val="00EE6DD8"/>
    <w:rsid w:val="00EE744F"/>
    <w:rsid w:val="00EF24AB"/>
    <w:rsid w:val="00EF4A86"/>
    <w:rsid w:val="00EF5B9C"/>
    <w:rsid w:val="00EF5F6C"/>
    <w:rsid w:val="00EF6C77"/>
    <w:rsid w:val="00F037FB"/>
    <w:rsid w:val="00F06A5E"/>
    <w:rsid w:val="00F10AA4"/>
    <w:rsid w:val="00F11156"/>
    <w:rsid w:val="00F1179E"/>
    <w:rsid w:val="00F11D07"/>
    <w:rsid w:val="00F12096"/>
    <w:rsid w:val="00F12400"/>
    <w:rsid w:val="00F132D2"/>
    <w:rsid w:val="00F1358D"/>
    <w:rsid w:val="00F14B36"/>
    <w:rsid w:val="00F1598A"/>
    <w:rsid w:val="00F20AD2"/>
    <w:rsid w:val="00F2571A"/>
    <w:rsid w:val="00F30C35"/>
    <w:rsid w:val="00F31732"/>
    <w:rsid w:val="00F32F98"/>
    <w:rsid w:val="00F359E2"/>
    <w:rsid w:val="00F370B8"/>
    <w:rsid w:val="00F37BB1"/>
    <w:rsid w:val="00F40703"/>
    <w:rsid w:val="00F418FA"/>
    <w:rsid w:val="00F42ACF"/>
    <w:rsid w:val="00F45C80"/>
    <w:rsid w:val="00F4688B"/>
    <w:rsid w:val="00F46FA8"/>
    <w:rsid w:val="00F4700E"/>
    <w:rsid w:val="00F47956"/>
    <w:rsid w:val="00F50EFF"/>
    <w:rsid w:val="00F57161"/>
    <w:rsid w:val="00F57E75"/>
    <w:rsid w:val="00F6091C"/>
    <w:rsid w:val="00F62A12"/>
    <w:rsid w:val="00F70CC0"/>
    <w:rsid w:val="00F7158B"/>
    <w:rsid w:val="00F71A35"/>
    <w:rsid w:val="00F77D62"/>
    <w:rsid w:val="00F801D9"/>
    <w:rsid w:val="00F81BF6"/>
    <w:rsid w:val="00F834A5"/>
    <w:rsid w:val="00F84F51"/>
    <w:rsid w:val="00F86E59"/>
    <w:rsid w:val="00F91B3A"/>
    <w:rsid w:val="00F9419E"/>
    <w:rsid w:val="00F94FAE"/>
    <w:rsid w:val="00F9581E"/>
    <w:rsid w:val="00F95D48"/>
    <w:rsid w:val="00F97CED"/>
    <w:rsid w:val="00FA0E87"/>
    <w:rsid w:val="00FA1EDA"/>
    <w:rsid w:val="00FA40A9"/>
    <w:rsid w:val="00FA571A"/>
    <w:rsid w:val="00FA7461"/>
    <w:rsid w:val="00FA7AE9"/>
    <w:rsid w:val="00FB0A84"/>
    <w:rsid w:val="00FB3824"/>
    <w:rsid w:val="00FB7112"/>
    <w:rsid w:val="00FC3EBF"/>
    <w:rsid w:val="00FC3F46"/>
    <w:rsid w:val="00FC5B84"/>
    <w:rsid w:val="00FC610F"/>
    <w:rsid w:val="00FC67D7"/>
    <w:rsid w:val="00FC7B85"/>
    <w:rsid w:val="00FD110B"/>
    <w:rsid w:val="00FD2660"/>
    <w:rsid w:val="00FE02CA"/>
    <w:rsid w:val="00FE0CCE"/>
    <w:rsid w:val="00FE1D24"/>
    <w:rsid w:val="00FE245E"/>
    <w:rsid w:val="00FE5678"/>
    <w:rsid w:val="00FE6398"/>
    <w:rsid w:val="00FE7D8E"/>
    <w:rsid w:val="00FF08D1"/>
    <w:rsid w:val="00FF2427"/>
    <w:rsid w:val="00FF527C"/>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75B1C17A-3CE5-42B0-B28B-D9BB64BE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851"/>
    <w:pPr>
      <w:jc w:val="center"/>
      <w:outlineLvl w:val="0"/>
    </w:pPr>
    <w:rPr>
      <w:rFonts w:cstheme="minorHAnsi"/>
      <w:b/>
      <w:bCs/>
    </w:rPr>
  </w:style>
  <w:style w:type="paragraph" w:styleId="Heading2">
    <w:name w:val="heading 2"/>
    <w:basedOn w:val="ListParagraph"/>
    <w:next w:val="Normal"/>
    <w:link w:val="Heading2Char"/>
    <w:uiPriority w:val="9"/>
    <w:unhideWhenUsed/>
    <w:qFormat/>
    <w:rsid w:val="0006135B"/>
    <w:pPr>
      <w:numPr>
        <w:numId w:val="30"/>
      </w:numPr>
      <w:outlineLvl w:val="1"/>
    </w:pPr>
    <w:rPr>
      <w:rFonts w:cstheme="minorHAnsi"/>
      <w:sz w:val="24"/>
      <w:szCs w:val="24"/>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table" w:customStyle="1" w:styleId="TableGrid1">
    <w:name w:val="Table Grid1"/>
    <w:basedOn w:val="TableNormal"/>
    <w:next w:val="TableGrid"/>
    <w:uiPriority w:val="59"/>
    <w:rsid w:val="00603A6D"/>
    <w:pPr>
      <w:spacing w:after="0" w:line="240" w:lineRule="auto"/>
    </w:pPr>
    <w:tblPr/>
  </w:style>
  <w:style w:type="character" w:customStyle="1" w:styleId="Heading1Char">
    <w:name w:val="Heading 1 Char"/>
    <w:basedOn w:val="DefaultParagraphFont"/>
    <w:link w:val="Heading1"/>
    <w:uiPriority w:val="9"/>
    <w:rsid w:val="00400851"/>
    <w:rPr>
      <w:rFonts w:cstheme="minorHAnsi"/>
      <w:b/>
      <w:bCs/>
    </w:rPr>
  </w:style>
  <w:style w:type="character" w:customStyle="1" w:styleId="Heading2Char">
    <w:name w:val="Heading 2 Char"/>
    <w:basedOn w:val="DefaultParagraphFont"/>
    <w:link w:val="Heading2"/>
    <w:uiPriority w:val="9"/>
    <w:rsid w:val="0006135B"/>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46751752">
      <w:bodyDiv w:val="1"/>
      <w:marLeft w:val="0"/>
      <w:marRight w:val="0"/>
      <w:marTop w:val="0"/>
      <w:marBottom w:val="0"/>
      <w:divBdr>
        <w:top w:val="none" w:sz="0" w:space="0" w:color="auto"/>
        <w:left w:val="none" w:sz="0" w:space="0" w:color="auto"/>
        <w:bottom w:val="none" w:sz="0" w:space="0" w:color="auto"/>
        <w:right w:val="none" w:sz="0" w:space="0" w:color="auto"/>
      </w:divBdr>
    </w:div>
    <w:div w:id="256443406">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BMIC Responses to Questions 3</dc:title>
  <dc:subject/>
  <dc:creator>Clarke, Lucy (DPH)</dc:creator>
  <cp:keywords/>
  <dc:description/>
  <cp:lastModifiedBy>Marks, Brett (DPH)</cp:lastModifiedBy>
  <cp:revision>15</cp:revision>
  <cp:lastPrinted>2023-01-27T18:51:00Z</cp:lastPrinted>
  <dcterms:created xsi:type="dcterms:W3CDTF">2026-04-27T14:49:00Z</dcterms:created>
  <dcterms:modified xsi:type="dcterms:W3CDTF">2026-05-15T16:09:00Z</dcterms:modified>
</cp:coreProperties>
</file>