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DB3F" w14:textId="77777777" w:rsidR="00464FA6" w:rsidRPr="00BB4EEC" w:rsidRDefault="00464FA6" w:rsidP="00464FA6">
      <w:pPr>
        <w:rPr>
          <w:rFonts w:ascii="Times New Roman" w:hAnsi="Times New Roman" w:cs="Times New Roman"/>
          <w:sz w:val="24"/>
          <w:szCs w:val="24"/>
        </w:rPr>
      </w:pPr>
    </w:p>
    <w:p w14:paraId="7406468D" w14:textId="448E00B8" w:rsidR="0097742B" w:rsidRPr="00BB4EEC" w:rsidRDefault="00FA0244" w:rsidP="000775B1">
      <w:pPr>
        <w:spacing w:line="229" w:lineRule="exact"/>
        <w:jc w:val="both"/>
        <w:rPr>
          <w:rFonts w:ascii="Times New Roman" w:hAnsi="Times New Roman" w:cs="Times New Roman"/>
          <w:b/>
          <w:bCs/>
          <w:sz w:val="24"/>
          <w:szCs w:val="24"/>
        </w:rPr>
      </w:pPr>
      <w:r w:rsidRPr="00BB4EEC">
        <w:rPr>
          <w:rFonts w:ascii="Times New Roman" w:hAnsi="Times New Roman" w:cs="Times New Roman"/>
          <w:b/>
          <w:bCs/>
          <w:sz w:val="24"/>
          <w:szCs w:val="24"/>
        </w:rPr>
        <w:t>Factor 1</w:t>
      </w:r>
      <w:proofErr w:type="gramStart"/>
      <w:r w:rsidR="00F92D3B" w:rsidRPr="00BB4EEC">
        <w:rPr>
          <w:rFonts w:ascii="Times New Roman" w:hAnsi="Times New Roman" w:cs="Times New Roman"/>
          <w:b/>
          <w:bCs/>
          <w:sz w:val="24"/>
          <w:szCs w:val="24"/>
        </w:rPr>
        <w:t>a.ii.</w:t>
      </w:r>
      <w:proofErr w:type="gramEnd"/>
      <w:r w:rsidRPr="00BB4EEC">
        <w:rPr>
          <w:rFonts w:ascii="Times New Roman" w:hAnsi="Times New Roman" w:cs="Times New Roman"/>
          <w:b/>
          <w:bCs/>
          <w:sz w:val="24"/>
          <w:szCs w:val="24"/>
        </w:rPr>
        <w:t xml:space="preserve"> – Patient Panel Need</w:t>
      </w:r>
    </w:p>
    <w:p w14:paraId="3AD3C2F4" w14:textId="77777777" w:rsidR="00EA1390" w:rsidRPr="00C22FA0" w:rsidRDefault="00674BB8" w:rsidP="007F50D1">
      <w:pPr>
        <w:pStyle w:val="ListParagraph"/>
        <w:numPr>
          <w:ilvl w:val="0"/>
          <w:numId w:val="29"/>
        </w:numPr>
        <w:spacing w:line="229" w:lineRule="exact"/>
        <w:rPr>
          <w:rStyle w:val="cf01"/>
          <w:rFonts w:ascii="Times New Roman" w:hAnsi="Times New Roman" w:cs="Times New Roman"/>
          <w:b/>
          <w:bCs/>
          <w:sz w:val="24"/>
          <w:szCs w:val="24"/>
        </w:rPr>
      </w:pPr>
      <w:r w:rsidRPr="00C22FA0">
        <w:rPr>
          <w:rStyle w:val="cf01"/>
          <w:rFonts w:ascii="Times New Roman" w:hAnsi="Times New Roman" w:cs="Times New Roman"/>
          <w:b/>
          <w:bCs/>
          <w:sz w:val="24"/>
          <w:szCs w:val="24"/>
        </w:rPr>
        <w:t>Table 1</w:t>
      </w:r>
      <w:r w:rsidR="000A78F2" w:rsidRPr="00C22FA0">
        <w:rPr>
          <w:rStyle w:val="cf01"/>
          <w:rFonts w:ascii="Times New Roman" w:hAnsi="Times New Roman" w:cs="Times New Roman"/>
          <w:b/>
          <w:bCs/>
          <w:sz w:val="24"/>
          <w:szCs w:val="24"/>
        </w:rPr>
        <w:t>3</w:t>
      </w:r>
      <w:r w:rsidRPr="00C22FA0">
        <w:rPr>
          <w:rStyle w:val="cf01"/>
          <w:rFonts w:ascii="Times New Roman" w:hAnsi="Times New Roman" w:cs="Times New Roman"/>
          <w:b/>
          <w:bCs/>
          <w:sz w:val="24"/>
          <w:szCs w:val="24"/>
        </w:rPr>
        <w:t xml:space="preserve"> on page 18 of the Narrative </w:t>
      </w:r>
      <w:r w:rsidR="000A78F2" w:rsidRPr="00C22FA0">
        <w:rPr>
          <w:rStyle w:val="cf01"/>
          <w:rFonts w:ascii="Times New Roman" w:hAnsi="Times New Roman" w:cs="Times New Roman"/>
          <w:b/>
          <w:bCs/>
          <w:sz w:val="24"/>
          <w:szCs w:val="24"/>
        </w:rPr>
        <w:t>projects the occupancy</w:t>
      </w:r>
      <w:r w:rsidR="00A2517B" w:rsidRPr="00C22FA0">
        <w:rPr>
          <w:rStyle w:val="cf01"/>
          <w:rFonts w:ascii="Times New Roman" w:hAnsi="Times New Roman" w:cs="Times New Roman"/>
          <w:b/>
          <w:bCs/>
          <w:sz w:val="24"/>
          <w:szCs w:val="24"/>
        </w:rPr>
        <w:t xml:space="preserve"> levels expected by the addition of 17 beds</w:t>
      </w:r>
      <w:r w:rsidR="002B5328" w:rsidRPr="00C22FA0">
        <w:rPr>
          <w:rStyle w:val="cf01"/>
          <w:rFonts w:ascii="Times New Roman" w:hAnsi="Times New Roman" w:cs="Times New Roman"/>
          <w:b/>
          <w:bCs/>
          <w:sz w:val="24"/>
          <w:szCs w:val="24"/>
        </w:rPr>
        <w:t>.</w:t>
      </w:r>
      <w:r w:rsidR="00E76AFF" w:rsidRPr="00C22FA0">
        <w:rPr>
          <w:rStyle w:val="cf01"/>
          <w:rFonts w:ascii="Times New Roman" w:hAnsi="Times New Roman" w:cs="Times New Roman"/>
          <w:b/>
          <w:bCs/>
          <w:sz w:val="24"/>
          <w:szCs w:val="24"/>
        </w:rPr>
        <w:t xml:space="preserve"> </w:t>
      </w:r>
    </w:p>
    <w:p w14:paraId="01A8880E" w14:textId="77777777" w:rsidR="001D6D3D" w:rsidRDefault="001D6D3D" w:rsidP="001D6D3D">
      <w:pPr>
        <w:pStyle w:val="ListParagraph"/>
        <w:spacing w:line="229" w:lineRule="exact"/>
        <w:ind w:left="1080"/>
        <w:rPr>
          <w:rStyle w:val="cf01"/>
          <w:rFonts w:ascii="Times New Roman" w:hAnsi="Times New Roman" w:cs="Times New Roman"/>
          <w:b/>
          <w:bCs/>
          <w:sz w:val="24"/>
          <w:szCs w:val="24"/>
        </w:rPr>
      </w:pPr>
    </w:p>
    <w:p w14:paraId="742C9BF5" w14:textId="1AFF3BA2" w:rsidR="007F50D1" w:rsidRPr="00C22FA0" w:rsidRDefault="00A2517B" w:rsidP="00EA1390">
      <w:pPr>
        <w:pStyle w:val="ListParagraph"/>
        <w:numPr>
          <w:ilvl w:val="1"/>
          <w:numId w:val="29"/>
        </w:numPr>
        <w:spacing w:line="229" w:lineRule="exact"/>
        <w:rPr>
          <w:rStyle w:val="cf01"/>
          <w:rFonts w:ascii="Times New Roman" w:hAnsi="Times New Roman" w:cs="Times New Roman"/>
          <w:b/>
          <w:bCs/>
          <w:sz w:val="24"/>
          <w:szCs w:val="24"/>
        </w:rPr>
      </w:pPr>
      <w:r w:rsidRPr="00C22FA0">
        <w:rPr>
          <w:rStyle w:val="cf01"/>
          <w:rFonts w:ascii="Times New Roman" w:hAnsi="Times New Roman" w:cs="Times New Roman"/>
          <w:b/>
          <w:bCs/>
          <w:sz w:val="24"/>
          <w:szCs w:val="24"/>
        </w:rPr>
        <w:t>P</w:t>
      </w:r>
      <w:r w:rsidR="00C13A20" w:rsidRPr="00C22FA0">
        <w:rPr>
          <w:rStyle w:val="cf01"/>
          <w:rFonts w:ascii="Times New Roman" w:hAnsi="Times New Roman" w:cs="Times New Roman"/>
          <w:b/>
          <w:bCs/>
          <w:sz w:val="24"/>
          <w:szCs w:val="24"/>
        </w:rPr>
        <w:t xml:space="preserve">lease </w:t>
      </w:r>
      <w:r w:rsidR="006D22DE" w:rsidRPr="00C22FA0">
        <w:rPr>
          <w:rStyle w:val="cf01"/>
          <w:rFonts w:ascii="Times New Roman" w:hAnsi="Times New Roman" w:cs="Times New Roman"/>
          <w:b/>
          <w:bCs/>
          <w:sz w:val="24"/>
          <w:szCs w:val="24"/>
        </w:rPr>
        <w:t>cite any research that may support the benefits of the occupancy rate</w:t>
      </w:r>
      <w:r w:rsidR="00D97F5F" w:rsidRPr="00C22FA0">
        <w:rPr>
          <w:rStyle w:val="cf01"/>
          <w:rFonts w:ascii="Times New Roman" w:hAnsi="Times New Roman" w:cs="Times New Roman"/>
          <w:b/>
          <w:bCs/>
          <w:sz w:val="24"/>
          <w:szCs w:val="24"/>
        </w:rPr>
        <w:t xml:space="preserve">s targeted by the </w:t>
      </w:r>
      <w:r w:rsidR="00D97F5F" w:rsidRPr="00E35B41">
        <w:rPr>
          <w:rStyle w:val="cf01"/>
          <w:rFonts w:ascii="Times New Roman" w:hAnsi="Times New Roman" w:cs="Times New Roman"/>
          <w:b/>
          <w:bCs/>
          <w:sz w:val="24"/>
          <w:szCs w:val="24"/>
        </w:rPr>
        <w:t xml:space="preserve">projections in Table </w:t>
      </w:r>
      <w:r w:rsidR="000A78F2" w:rsidRPr="00E35B41">
        <w:rPr>
          <w:rStyle w:val="cf01"/>
          <w:rFonts w:ascii="Times New Roman" w:hAnsi="Times New Roman" w:cs="Times New Roman"/>
          <w:b/>
          <w:bCs/>
          <w:sz w:val="24"/>
          <w:szCs w:val="24"/>
        </w:rPr>
        <w:t>1</w:t>
      </w:r>
      <w:r w:rsidR="00E35B41" w:rsidRPr="00E35B41">
        <w:rPr>
          <w:rStyle w:val="cf01"/>
          <w:rFonts w:ascii="Times New Roman" w:hAnsi="Times New Roman" w:cs="Times New Roman"/>
          <w:b/>
          <w:bCs/>
          <w:sz w:val="24"/>
          <w:szCs w:val="24"/>
        </w:rPr>
        <w:t>3</w:t>
      </w:r>
      <w:r w:rsidR="006D22DE" w:rsidRPr="00E35B41">
        <w:rPr>
          <w:rStyle w:val="cf01"/>
          <w:rFonts w:ascii="Times New Roman" w:hAnsi="Times New Roman" w:cs="Times New Roman"/>
          <w:b/>
          <w:bCs/>
          <w:sz w:val="24"/>
          <w:szCs w:val="24"/>
        </w:rPr>
        <w:t>.</w:t>
      </w:r>
    </w:p>
    <w:p w14:paraId="5C26A65D" w14:textId="77777777" w:rsidR="00714719" w:rsidRDefault="00714719" w:rsidP="00714719">
      <w:pPr>
        <w:pStyle w:val="ListParagraph"/>
        <w:spacing w:line="229" w:lineRule="exact"/>
        <w:ind w:left="1080"/>
        <w:rPr>
          <w:rStyle w:val="cf01"/>
          <w:rFonts w:ascii="Times New Roman" w:hAnsi="Times New Roman" w:cs="Times New Roman"/>
          <w:b/>
          <w:bCs/>
          <w:sz w:val="24"/>
          <w:szCs w:val="24"/>
        </w:rPr>
      </w:pPr>
    </w:p>
    <w:p w14:paraId="2E36DD49" w14:textId="55481E25" w:rsidR="00714719" w:rsidRDefault="007B7940" w:rsidP="00171C4F">
      <w:pPr>
        <w:pStyle w:val="ListParagraph"/>
        <w:spacing w:after="0" w:line="240" w:lineRule="auto"/>
        <w:ind w:left="0"/>
        <w:jc w:val="both"/>
        <w:rPr>
          <w:rStyle w:val="cf01"/>
          <w:rFonts w:ascii="Times New Roman" w:hAnsi="Times New Roman" w:cs="Times New Roman"/>
          <w:sz w:val="24"/>
          <w:szCs w:val="24"/>
        </w:rPr>
      </w:pPr>
      <w:r>
        <w:rPr>
          <w:rStyle w:val="cf01"/>
          <w:rFonts w:ascii="Times New Roman" w:hAnsi="Times New Roman" w:cs="Times New Roman"/>
          <w:sz w:val="24"/>
          <w:szCs w:val="24"/>
        </w:rPr>
        <w:t>Research from the Medicare Payment Advisory Commission</w:t>
      </w:r>
      <w:r>
        <w:rPr>
          <w:rStyle w:val="FootnoteReference"/>
          <w:rFonts w:ascii="Times New Roman" w:hAnsi="Times New Roman" w:cs="Times New Roman"/>
          <w:sz w:val="24"/>
          <w:szCs w:val="24"/>
        </w:rPr>
        <w:footnoteReference w:id="2"/>
      </w:r>
      <w:r>
        <w:rPr>
          <w:rStyle w:val="cf01"/>
          <w:rFonts w:ascii="Times New Roman" w:hAnsi="Times New Roman" w:cs="Times New Roman"/>
          <w:sz w:val="24"/>
          <w:szCs w:val="24"/>
        </w:rPr>
        <w:t xml:space="preserve"> (“MedPAC”)</w:t>
      </w:r>
      <w:r w:rsidR="0036579D">
        <w:rPr>
          <w:rStyle w:val="cf01"/>
          <w:rFonts w:ascii="Times New Roman" w:hAnsi="Times New Roman" w:cs="Times New Roman"/>
          <w:sz w:val="24"/>
          <w:szCs w:val="24"/>
        </w:rPr>
        <w:t xml:space="preserve"> </w:t>
      </w:r>
      <w:r w:rsidR="0036579D" w:rsidRPr="0036579D">
        <w:rPr>
          <w:rStyle w:val="cf01"/>
          <w:rFonts w:ascii="Times New Roman" w:hAnsi="Times New Roman" w:cs="Times New Roman"/>
          <w:i/>
          <w:iCs/>
          <w:sz w:val="24"/>
          <w:szCs w:val="24"/>
        </w:rPr>
        <w:t xml:space="preserve">Report to the Congress: Medicare Payment Policy, March 2023 </w:t>
      </w:r>
      <w:r w:rsidR="0036579D">
        <w:rPr>
          <w:rStyle w:val="cf01"/>
          <w:rFonts w:ascii="Times New Roman" w:hAnsi="Times New Roman" w:cs="Times New Roman"/>
          <w:sz w:val="24"/>
          <w:szCs w:val="24"/>
        </w:rPr>
        <w:t>supports the projected occupancy rates</w:t>
      </w:r>
      <w:r w:rsidR="00E35B41">
        <w:rPr>
          <w:rStyle w:val="cf01"/>
          <w:rFonts w:ascii="Times New Roman" w:hAnsi="Times New Roman" w:cs="Times New Roman"/>
          <w:sz w:val="24"/>
          <w:szCs w:val="24"/>
        </w:rPr>
        <w:t xml:space="preserve"> of the Proposed Project</w:t>
      </w:r>
      <w:r w:rsidR="0036579D">
        <w:rPr>
          <w:rStyle w:val="cf01"/>
          <w:rFonts w:ascii="Times New Roman" w:hAnsi="Times New Roman" w:cs="Times New Roman"/>
          <w:sz w:val="24"/>
          <w:szCs w:val="24"/>
        </w:rPr>
        <w:t xml:space="preserve">, </w:t>
      </w:r>
      <w:r w:rsidR="00E35B41">
        <w:rPr>
          <w:rStyle w:val="cf01"/>
          <w:rFonts w:ascii="Times New Roman" w:hAnsi="Times New Roman" w:cs="Times New Roman"/>
          <w:sz w:val="24"/>
          <w:szCs w:val="24"/>
        </w:rPr>
        <w:t xml:space="preserve">including </w:t>
      </w:r>
      <w:r w:rsidR="0036579D">
        <w:rPr>
          <w:rStyle w:val="cf01"/>
          <w:rFonts w:ascii="Times New Roman" w:hAnsi="Times New Roman" w:cs="Times New Roman"/>
          <w:sz w:val="24"/>
          <w:szCs w:val="24"/>
        </w:rPr>
        <w:t xml:space="preserve">higher quality and lower costs </w:t>
      </w:r>
      <w:r w:rsidR="00E35B41">
        <w:rPr>
          <w:rStyle w:val="cf01"/>
          <w:rFonts w:ascii="Times New Roman" w:hAnsi="Times New Roman" w:cs="Times New Roman"/>
          <w:sz w:val="24"/>
          <w:szCs w:val="24"/>
        </w:rPr>
        <w:t>compared to IRFs with lower occupancy rates</w:t>
      </w:r>
      <w:r w:rsidR="0036579D">
        <w:rPr>
          <w:rStyle w:val="cf01"/>
          <w:rFonts w:ascii="Times New Roman" w:hAnsi="Times New Roman" w:cs="Times New Roman"/>
          <w:sz w:val="24"/>
          <w:szCs w:val="24"/>
        </w:rPr>
        <w:t xml:space="preserve">. </w:t>
      </w:r>
    </w:p>
    <w:p w14:paraId="2117E630" w14:textId="77777777" w:rsidR="0036579D" w:rsidRDefault="0036579D" w:rsidP="00171C4F">
      <w:pPr>
        <w:pStyle w:val="ListParagraph"/>
        <w:spacing w:after="0" w:line="240" w:lineRule="auto"/>
        <w:ind w:left="0"/>
        <w:jc w:val="both"/>
        <w:rPr>
          <w:rStyle w:val="cf01"/>
          <w:rFonts w:ascii="Times New Roman" w:hAnsi="Times New Roman" w:cs="Times New Roman"/>
          <w:sz w:val="24"/>
          <w:szCs w:val="24"/>
        </w:rPr>
      </w:pPr>
    </w:p>
    <w:p w14:paraId="2054A6DD" w14:textId="4AB946B6" w:rsidR="0036579D" w:rsidRDefault="0036579D" w:rsidP="00171C4F">
      <w:pPr>
        <w:spacing w:after="0" w:line="240" w:lineRule="auto"/>
        <w:contextualSpacing/>
        <w:jc w:val="both"/>
        <w:rPr>
          <w:rStyle w:val="cf01"/>
          <w:rFonts w:ascii="Times New Roman" w:hAnsi="Times New Roman" w:cs="Times New Roman"/>
          <w:sz w:val="24"/>
          <w:szCs w:val="24"/>
        </w:rPr>
      </w:pPr>
      <w:r w:rsidRPr="00171C4F">
        <w:rPr>
          <w:rStyle w:val="cf01"/>
          <w:rFonts w:ascii="Times New Roman" w:hAnsi="Times New Roman" w:cs="Times New Roman"/>
          <w:sz w:val="24"/>
          <w:szCs w:val="24"/>
        </w:rPr>
        <w:t xml:space="preserve">As noted by MedPAC </w:t>
      </w:r>
      <w:r w:rsidR="00171C4F" w:rsidRPr="00171C4F">
        <w:rPr>
          <w:rStyle w:val="cf01"/>
          <w:rFonts w:ascii="Times New Roman" w:hAnsi="Times New Roman" w:cs="Times New Roman"/>
          <w:sz w:val="24"/>
          <w:szCs w:val="24"/>
        </w:rPr>
        <w:t xml:space="preserve">on page 272 of </w:t>
      </w:r>
      <w:r w:rsidRPr="00171C4F">
        <w:rPr>
          <w:rStyle w:val="cf01"/>
          <w:rFonts w:ascii="Times New Roman" w:hAnsi="Times New Roman" w:cs="Times New Roman"/>
          <w:sz w:val="24"/>
          <w:szCs w:val="24"/>
        </w:rPr>
        <w:t>its March 2023 Report, “</w:t>
      </w:r>
      <w:r w:rsidR="00171C4F" w:rsidRPr="00171C4F">
        <w:rPr>
          <w:rStyle w:val="cf01"/>
          <w:rFonts w:ascii="Times New Roman" w:hAnsi="Times New Roman" w:cs="Times New Roman"/>
          <w:sz w:val="24"/>
          <w:szCs w:val="24"/>
        </w:rPr>
        <w:t xml:space="preserve">In </w:t>
      </w:r>
      <w:proofErr w:type="gramStart"/>
      <w:r w:rsidR="00171C4F" w:rsidRPr="00171C4F">
        <w:rPr>
          <w:rStyle w:val="cf01"/>
          <w:rFonts w:ascii="Times New Roman" w:hAnsi="Times New Roman" w:cs="Times New Roman"/>
          <w:sz w:val="24"/>
          <w:szCs w:val="24"/>
        </w:rPr>
        <w:t xml:space="preserve">2021, </w:t>
      </w:r>
      <w:r w:rsidRPr="00171C4F">
        <w:rPr>
          <w:rStyle w:val="cf01"/>
          <w:rFonts w:ascii="Times New Roman" w:hAnsi="Times New Roman" w:cs="Times New Roman"/>
          <w:sz w:val="24"/>
          <w:szCs w:val="24"/>
        </w:rPr>
        <w:t xml:space="preserve"> </w:t>
      </w:r>
      <w:r w:rsidR="00171C4F" w:rsidRPr="00171C4F">
        <w:rPr>
          <w:rStyle w:val="cf01"/>
          <w:rFonts w:ascii="Times New Roman" w:hAnsi="Times New Roman" w:cs="Times New Roman"/>
          <w:sz w:val="24"/>
          <w:szCs w:val="24"/>
        </w:rPr>
        <w:t>relatively</w:t>
      </w:r>
      <w:proofErr w:type="gramEnd"/>
      <w:r w:rsidR="00171C4F" w:rsidRPr="00171C4F">
        <w:rPr>
          <w:rStyle w:val="cf01"/>
          <w:rFonts w:ascii="Times New Roman" w:hAnsi="Times New Roman" w:cs="Times New Roman"/>
          <w:sz w:val="24"/>
          <w:szCs w:val="24"/>
        </w:rPr>
        <w:t xml:space="preserve"> efficient IRFs continued to have higher quality and lower costs than other IRFs. Relatively efficient IRFs had lower (better) rates of hospitalization and higher (better) rates of successful discharge to the community.”  </w:t>
      </w:r>
      <w:r w:rsidR="00171C4F">
        <w:rPr>
          <w:rStyle w:val="cf01"/>
          <w:rFonts w:ascii="Times New Roman" w:hAnsi="Times New Roman" w:cs="Times New Roman"/>
          <w:sz w:val="24"/>
          <w:szCs w:val="24"/>
        </w:rPr>
        <w:t>MedPAC also states on page 273 of its Report that</w:t>
      </w:r>
      <w:r w:rsidR="00171C4F" w:rsidRPr="00171C4F">
        <w:rPr>
          <w:rStyle w:val="cf01"/>
          <w:rFonts w:ascii="Times New Roman" w:hAnsi="Times New Roman" w:cs="Times New Roman"/>
          <w:sz w:val="24"/>
          <w:szCs w:val="24"/>
        </w:rPr>
        <w:t xml:space="preserve"> “Relatively efficient IRFs were, on average, larger and</w:t>
      </w:r>
      <w:r w:rsidR="00171C4F">
        <w:rPr>
          <w:rStyle w:val="cf01"/>
          <w:rFonts w:ascii="Times New Roman" w:hAnsi="Times New Roman" w:cs="Times New Roman"/>
          <w:sz w:val="24"/>
          <w:szCs w:val="24"/>
        </w:rPr>
        <w:t xml:space="preserve"> </w:t>
      </w:r>
      <w:r w:rsidR="00171C4F" w:rsidRPr="00171C4F">
        <w:rPr>
          <w:rStyle w:val="cf01"/>
          <w:rFonts w:ascii="Times New Roman" w:hAnsi="Times New Roman" w:cs="Times New Roman"/>
          <w:sz w:val="24"/>
          <w:szCs w:val="24"/>
        </w:rPr>
        <w:t>had higher occupancy rates compared with other IRFs</w:t>
      </w:r>
      <w:r w:rsidR="00171C4F">
        <w:rPr>
          <w:rStyle w:val="cf01"/>
          <w:rFonts w:ascii="Times New Roman" w:hAnsi="Times New Roman" w:cs="Times New Roman"/>
          <w:sz w:val="24"/>
          <w:szCs w:val="24"/>
        </w:rPr>
        <w:t xml:space="preserve"> </w:t>
      </w:r>
      <w:r w:rsidR="00171C4F" w:rsidRPr="00171C4F">
        <w:rPr>
          <w:rStyle w:val="cf01"/>
          <w:rFonts w:ascii="Times New Roman" w:hAnsi="Times New Roman" w:cs="Times New Roman"/>
          <w:sz w:val="24"/>
          <w:szCs w:val="24"/>
        </w:rPr>
        <w:t xml:space="preserve">(Table 9-7, p. 276), </w:t>
      </w:r>
      <w:r w:rsidR="00171C4F" w:rsidRPr="00E35B41">
        <w:rPr>
          <w:rStyle w:val="cf01"/>
          <w:rFonts w:ascii="Times New Roman" w:hAnsi="Times New Roman" w:cs="Times New Roman"/>
          <w:sz w:val="24"/>
          <w:szCs w:val="24"/>
        </w:rPr>
        <w:t>leading to greater economies of scale.”</w:t>
      </w:r>
    </w:p>
    <w:p w14:paraId="57E0293E" w14:textId="77777777" w:rsidR="00171C4F" w:rsidRDefault="00171C4F" w:rsidP="00171C4F">
      <w:pPr>
        <w:spacing w:after="0" w:line="240" w:lineRule="auto"/>
        <w:contextualSpacing/>
        <w:jc w:val="both"/>
        <w:rPr>
          <w:rStyle w:val="cf01"/>
          <w:rFonts w:ascii="Times New Roman" w:hAnsi="Times New Roman" w:cs="Times New Roman"/>
          <w:sz w:val="24"/>
          <w:szCs w:val="24"/>
        </w:rPr>
      </w:pPr>
    </w:p>
    <w:p w14:paraId="4FE769B0" w14:textId="23E6ADBE" w:rsidR="00BC3ED0" w:rsidRDefault="00BC3ED0" w:rsidP="003A13BA">
      <w:pPr>
        <w:pStyle w:val="ListParagraph"/>
        <w:spacing w:after="0" w:line="240" w:lineRule="auto"/>
        <w:ind w:left="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Encompass Western Mass’s projected occupancy rates will ensure that the facility will operate efficiently </w:t>
      </w:r>
      <w:r w:rsidR="00961FA6">
        <w:rPr>
          <w:rStyle w:val="cf01"/>
          <w:rFonts w:ascii="Times New Roman" w:hAnsi="Times New Roman" w:cs="Times New Roman"/>
          <w:sz w:val="24"/>
          <w:szCs w:val="24"/>
        </w:rPr>
        <w:t>through the</w:t>
      </w:r>
      <w:r>
        <w:rPr>
          <w:rStyle w:val="cf01"/>
          <w:rFonts w:ascii="Times New Roman" w:hAnsi="Times New Roman" w:cs="Times New Roman"/>
          <w:sz w:val="24"/>
          <w:szCs w:val="24"/>
        </w:rPr>
        <w:t xml:space="preserve"> </w:t>
      </w:r>
      <w:r w:rsidRPr="003F7C3F">
        <w:rPr>
          <w:rStyle w:val="cf01"/>
          <w:rFonts w:ascii="Times New Roman" w:hAnsi="Times New Roman" w:cs="Times New Roman"/>
          <w:sz w:val="24"/>
          <w:szCs w:val="24"/>
        </w:rPr>
        <w:t>utiliz</w:t>
      </w:r>
      <w:r w:rsidR="00961FA6">
        <w:rPr>
          <w:rStyle w:val="cf01"/>
          <w:rFonts w:ascii="Times New Roman" w:hAnsi="Times New Roman" w:cs="Times New Roman"/>
          <w:sz w:val="24"/>
          <w:szCs w:val="24"/>
        </w:rPr>
        <w:t>ation of</w:t>
      </w:r>
      <w:r w:rsidRPr="003F7C3F">
        <w:rPr>
          <w:rStyle w:val="cf01"/>
          <w:rFonts w:ascii="Times New Roman" w:hAnsi="Times New Roman" w:cs="Times New Roman"/>
          <w:sz w:val="24"/>
          <w:szCs w:val="24"/>
        </w:rPr>
        <w:t xml:space="preserve"> its existing infrastructure</w:t>
      </w:r>
      <w:r w:rsidR="003A13BA">
        <w:rPr>
          <w:rStyle w:val="cf01"/>
          <w:rFonts w:ascii="Times New Roman" w:hAnsi="Times New Roman" w:cs="Times New Roman"/>
          <w:sz w:val="24"/>
          <w:szCs w:val="24"/>
        </w:rPr>
        <w:t xml:space="preserve"> </w:t>
      </w:r>
      <w:r w:rsidR="00913222">
        <w:rPr>
          <w:rFonts w:ascii="Times New Roman" w:eastAsia="Times New Roman" w:hAnsi="Times New Roman" w:cs="Times New Roman"/>
          <w:kern w:val="2"/>
          <w:sz w:val="24"/>
          <w:szCs w:val="24"/>
        </w:rPr>
        <w:t>(</w:t>
      </w:r>
      <w:r w:rsidR="00913222" w:rsidRPr="00830AF1">
        <w:rPr>
          <w:rFonts w:ascii="Times New Roman" w:eastAsia="Times New Roman" w:hAnsi="Times New Roman" w:cs="Times New Roman"/>
          <w:i/>
          <w:iCs/>
          <w:kern w:val="2"/>
          <w:sz w:val="24"/>
          <w:szCs w:val="24"/>
        </w:rPr>
        <w:t>e.g.</w:t>
      </w:r>
      <w:r w:rsidR="00913222">
        <w:rPr>
          <w:rFonts w:ascii="Times New Roman" w:eastAsia="Times New Roman" w:hAnsi="Times New Roman" w:cs="Times New Roman"/>
          <w:kern w:val="2"/>
          <w:sz w:val="24"/>
          <w:szCs w:val="24"/>
        </w:rPr>
        <w:t>, therapy gym, day rooms, dining services), support services (</w:t>
      </w:r>
      <w:r w:rsidR="00913222" w:rsidRPr="00830AF1">
        <w:rPr>
          <w:rFonts w:ascii="Times New Roman" w:eastAsia="Times New Roman" w:hAnsi="Times New Roman" w:cs="Times New Roman"/>
          <w:i/>
          <w:iCs/>
          <w:kern w:val="2"/>
          <w:sz w:val="24"/>
          <w:szCs w:val="24"/>
        </w:rPr>
        <w:t>e.g.</w:t>
      </w:r>
      <w:r w:rsidR="00913222">
        <w:rPr>
          <w:rFonts w:ascii="Times New Roman" w:eastAsia="Times New Roman" w:hAnsi="Times New Roman" w:cs="Times New Roman"/>
          <w:kern w:val="2"/>
          <w:sz w:val="24"/>
          <w:szCs w:val="24"/>
        </w:rPr>
        <w:t>, laboratory, pharmacy)</w:t>
      </w:r>
      <w:r w:rsidRPr="003F7C3F">
        <w:rPr>
          <w:rStyle w:val="cf01"/>
          <w:rFonts w:ascii="Times New Roman" w:hAnsi="Times New Roman" w:cs="Times New Roman"/>
          <w:sz w:val="24"/>
          <w:szCs w:val="24"/>
        </w:rPr>
        <w:t xml:space="preserve">, and staff </w:t>
      </w:r>
      <w:r w:rsidR="00961FA6">
        <w:rPr>
          <w:rStyle w:val="cf01"/>
          <w:rFonts w:ascii="Times New Roman" w:hAnsi="Times New Roman" w:cs="Times New Roman"/>
          <w:sz w:val="24"/>
          <w:szCs w:val="24"/>
        </w:rPr>
        <w:t>without overwhelming the Hospital or not having sufficient availability for patients seeking care</w:t>
      </w:r>
      <w:r w:rsidR="00913222">
        <w:rPr>
          <w:rStyle w:val="cf01"/>
          <w:rFonts w:ascii="Times New Roman" w:hAnsi="Times New Roman" w:cs="Times New Roman"/>
          <w:sz w:val="24"/>
          <w:szCs w:val="24"/>
        </w:rPr>
        <w:t xml:space="preserve">. </w:t>
      </w:r>
      <w:r w:rsidR="008159EA">
        <w:rPr>
          <w:rStyle w:val="cf01"/>
          <w:rFonts w:ascii="Times New Roman" w:hAnsi="Times New Roman" w:cs="Times New Roman"/>
          <w:sz w:val="24"/>
          <w:szCs w:val="24"/>
        </w:rPr>
        <w:t xml:space="preserve"> Moreover, the projected occupancy </w:t>
      </w:r>
      <w:r w:rsidR="003A13BA">
        <w:rPr>
          <w:rStyle w:val="cf01"/>
          <w:rFonts w:ascii="Times New Roman" w:hAnsi="Times New Roman" w:cs="Times New Roman"/>
          <w:sz w:val="24"/>
          <w:szCs w:val="24"/>
        </w:rPr>
        <w:t xml:space="preserve">rates </w:t>
      </w:r>
      <w:r w:rsidR="00926112">
        <w:rPr>
          <w:rStyle w:val="cf01"/>
          <w:rFonts w:ascii="Times New Roman" w:hAnsi="Times New Roman" w:cs="Times New Roman"/>
          <w:sz w:val="24"/>
          <w:szCs w:val="24"/>
        </w:rPr>
        <w:t>increase</w:t>
      </w:r>
      <w:r w:rsidR="003A13BA">
        <w:rPr>
          <w:rStyle w:val="cf01"/>
          <w:rFonts w:ascii="Times New Roman" w:hAnsi="Times New Roman" w:cs="Times New Roman"/>
          <w:sz w:val="24"/>
          <w:szCs w:val="24"/>
        </w:rPr>
        <w:t xml:space="preserve"> from 78.5% in Project Year 1 to 82.7% in Project Year 5 allow</w:t>
      </w:r>
      <w:r w:rsidR="00926112">
        <w:rPr>
          <w:rStyle w:val="cf01"/>
          <w:rFonts w:ascii="Times New Roman" w:hAnsi="Times New Roman" w:cs="Times New Roman"/>
          <w:sz w:val="24"/>
          <w:szCs w:val="24"/>
        </w:rPr>
        <w:t>ing</w:t>
      </w:r>
      <w:r w:rsidR="003A13BA">
        <w:rPr>
          <w:rStyle w:val="cf01"/>
          <w:rFonts w:ascii="Times New Roman" w:hAnsi="Times New Roman" w:cs="Times New Roman"/>
          <w:sz w:val="24"/>
          <w:szCs w:val="24"/>
        </w:rPr>
        <w:t xml:space="preserve"> for variability</w:t>
      </w:r>
      <w:r w:rsidR="00833DDC">
        <w:rPr>
          <w:rStyle w:val="cf01"/>
          <w:rFonts w:ascii="Times New Roman" w:hAnsi="Times New Roman" w:cs="Times New Roman"/>
          <w:sz w:val="24"/>
          <w:szCs w:val="24"/>
        </w:rPr>
        <w:t xml:space="preserve"> and seasonality</w:t>
      </w:r>
      <w:r w:rsidR="003A13BA">
        <w:rPr>
          <w:rStyle w:val="cf01"/>
          <w:rFonts w:ascii="Times New Roman" w:hAnsi="Times New Roman" w:cs="Times New Roman"/>
          <w:sz w:val="24"/>
          <w:szCs w:val="24"/>
        </w:rPr>
        <w:t xml:space="preserve"> in inpatient rehab utilization patterns to ensure that patients in need of inpatient rehab services can be timely admitted from a general acute care hospital, rather than remaining in the general acute care hospital unnecessarily long while waiting on an available bed. </w:t>
      </w:r>
    </w:p>
    <w:p w14:paraId="38DA3919" w14:textId="77777777" w:rsidR="00714719" w:rsidRDefault="00714719" w:rsidP="00714719">
      <w:pPr>
        <w:pStyle w:val="ListParagraph"/>
        <w:spacing w:line="229" w:lineRule="exact"/>
        <w:ind w:left="1080"/>
        <w:rPr>
          <w:rStyle w:val="cf01"/>
          <w:rFonts w:ascii="Times New Roman" w:hAnsi="Times New Roman" w:cs="Times New Roman"/>
          <w:b/>
          <w:bCs/>
          <w:sz w:val="24"/>
          <w:szCs w:val="24"/>
        </w:rPr>
      </w:pPr>
    </w:p>
    <w:p w14:paraId="7B83B3B6" w14:textId="57791BA6" w:rsidR="00466DD2" w:rsidRPr="00C22FA0" w:rsidRDefault="00CC616A" w:rsidP="004112B2">
      <w:pPr>
        <w:pStyle w:val="ListParagraph"/>
        <w:numPr>
          <w:ilvl w:val="1"/>
          <w:numId w:val="29"/>
        </w:numPr>
        <w:spacing w:after="0" w:line="240" w:lineRule="auto"/>
        <w:rPr>
          <w:rStyle w:val="cf01"/>
          <w:rFonts w:ascii="Times New Roman" w:hAnsi="Times New Roman" w:cs="Times New Roman"/>
          <w:b/>
          <w:bCs/>
          <w:sz w:val="24"/>
          <w:szCs w:val="24"/>
        </w:rPr>
      </w:pPr>
      <w:r w:rsidRPr="00C22FA0">
        <w:rPr>
          <w:rStyle w:val="cf01"/>
          <w:rFonts w:ascii="Times New Roman" w:hAnsi="Times New Roman" w:cs="Times New Roman"/>
          <w:b/>
          <w:bCs/>
          <w:sz w:val="24"/>
          <w:szCs w:val="24"/>
        </w:rPr>
        <w:t xml:space="preserve">What methodology was used to determine </w:t>
      </w:r>
      <w:r w:rsidR="00B11CD8" w:rsidRPr="00C22FA0">
        <w:rPr>
          <w:rStyle w:val="cf01"/>
          <w:rFonts w:ascii="Times New Roman" w:hAnsi="Times New Roman" w:cs="Times New Roman"/>
          <w:b/>
          <w:bCs/>
          <w:sz w:val="24"/>
          <w:szCs w:val="24"/>
        </w:rPr>
        <w:t>the proposed</w:t>
      </w:r>
      <w:r w:rsidRPr="00C22FA0">
        <w:rPr>
          <w:rStyle w:val="cf01"/>
          <w:rFonts w:ascii="Times New Roman" w:hAnsi="Times New Roman" w:cs="Times New Roman"/>
          <w:b/>
          <w:bCs/>
          <w:sz w:val="24"/>
          <w:szCs w:val="24"/>
        </w:rPr>
        <w:t xml:space="preserve"> number of beds were required?</w:t>
      </w:r>
    </w:p>
    <w:p w14:paraId="1331B669" w14:textId="77777777" w:rsidR="004112B2" w:rsidRDefault="004112B2" w:rsidP="004112B2">
      <w:pPr>
        <w:spacing w:after="0" w:line="240" w:lineRule="auto"/>
        <w:contextualSpacing/>
        <w:rPr>
          <w:rStyle w:val="cf01"/>
          <w:rFonts w:ascii="Times New Roman" w:hAnsi="Times New Roman" w:cs="Times New Roman"/>
          <w:sz w:val="24"/>
          <w:szCs w:val="24"/>
        </w:rPr>
      </w:pPr>
    </w:p>
    <w:p w14:paraId="22CA6F39" w14:textId="7BDAC7D8" w:rsidR="00976DA3" w:rsidRDefault="004112B2" w:rsidP="004112B2">
      <w:pPr>
        <w:spacing w:after="0" w:line="240" w:lineRule="auto"/>
        <w:contextualSpacing/>
        <w:rPr>
          <w:rStyle w:val="cf01"/>
          <w:rFonts w:ascii="Times New Roman" w:hAnsi="Times New Roman" w:cs="Times New Roman"/>
          <w:sz w:val="24"/>
          <w:szCs w:val="24"/>
        </w:rPr>
      </w:pPr>
      <w:r>
        <w:rPr>
          <w:rStyle w:val="cf01"/>
          <w:rFonts w:ascii="Times New Roman" w:hAnsi="Times New Roman" w:cs="Times New Roman"/>
          <w:sz w:val="24"/>
          <w:szCs w:val="24"/>
        </w:rPr>
        <w:t>The need for the 17 proposed beds was primarily two-fold:</w:t>
      </w:r>
    </w:p>
    <w:p w14:paraId="7FE03C3B" w14:textId="77777777" w:rsidR="009F48A0" w:rsidRDefault="009F48A0" w:rsidP="009F48A0">
      <w:pPr>
        <w:pStyle w:val="ListParagraph"/>
        <w:spacing w:after="0" w:line="240" w:lineRule="auto"/>
        <w:rPr>
          <w:rStyle w:val="cf01"/>
          <w:rFonts w:ascii="Times New Roman" w:hAnsi="Times New Roman" w:cs="Times New Roman"/>
          <w:sz w:val="24"/>
          <w:szCs w:val="24"/>
        </w:rPr>
      </w:pPr>
    </w:p>
    <w:p w14:paraId="417B915F" w14:textId="7313964E" w:rsidR="00021A80" w:rsidRDefault="002B6AB9" w:rsidP="008C2660">
      <w:pPr>
        <w:pStyle w:val="ListParagraph"/>
        <w:numPr>
          <w:ilvl w:val="0"/>
          <w:numId w:val="43"/>
        </w:numPr>
        <w:spacing w:after="0" w:line="240" w:lineRule="auto"/>
        <w:ind w:left="720" w:hanging="36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That is the </w:t>
      </w:r>
      <w:r w:rsidR="008C2660">
        <w:rPr>
          <w:rStyle w:val="cf01"/>
          <w:rFonts w:ascii="Times New Roman" w:hAnsi="Times New Roman" w:cs="Times New Roman"/>
          <w:sz w:val="24"/>
          <w:szCs w:val="24"/>
        </w:rPr>
        <w:t xml:space="preserve">maximum number of private rooms and baths that can be added within the existing shell space of the facility and be supported by the existing ancillary and support services, </w:t>
      </w:r>
      <w:r w:rsidR="008C2660" w:rsidRPr="008C2660">
        <w:rPr>
          <w:rStyle w:val="cf01"/>
          <w:rFonts w:ascii="Times New Roman" w:hAnsi="Times New Roman" w:cs="Times New Roman"/>
          <w:i/>
          <w:iCs/>
          <w:sz w:val="24"/>
          <w:szCs w:val="24"/>
        </w:rPr>
        <w:t>e.g.</w:t>
      </w:r>
      <w:r w:rsidR="008C2660">
        <w:rPr>
          <w:rStyle w:val="cf01"/>
          <w:rFonts w:ascii="Times New Roman" w:hAnsi="Times New Roman" w:cs="Times New Roman"/>
          <w:sz w:val="24"/>
          <w:szCs w:val="24"/>
        </w:rPr>
        <w:t>, therapy gym, outdoor therapy area, dining room and kitchen, pharmacy, administrative services, case management offices, etc.</w:t>
      </w:r>
      <w:r w:rsidR="00F5708F">
        <w:rPr>
          <w:rStyle w:val="cf01"/>
          <w:rFonts w:ascii="Times New Roman" w:hAnsi="Times New Roman" w:cs="Times New Roman"/>
          <w:sz w:val="24"/>
          <w:szCs w:val="24"/>
        </w:rPr>
        <w:t xml:space="preserve">  Thus, the 17-bed addition can optimally and cost-effectively ensure that </w:t>
      </w:r>
      <w:proofErr w:type="gramStart"/>
      <w:r w:rsidR="00F5708F">
        <w:rPr>
          <w:rStyle w:val="cf01"/>
          <w:rFonts w:ascii="Times New Roman" w:hAnsi="Times New Roman" w:cs="Times New Roman"/>
          <w:sz w:val="24"/>
          <w:szCs w:val="24"/>
        </w:rPr>
        <w:t>a s</w:t>
      </w:r>
      <w:r w:rsidR="008C2660">
        <w:rPr>
          <w:rStyle w:val="cf01"/>
          <w:rFonts w:ascii="Times New Roman" w:hAnsi="Times New Roman" w:cs="Times New Roman"/>
          <w:sz w:val="24"/>
          <w:szCs w:val="24"/>
        </w:rPr>
        <w:t xml:space="preserve">ufficient </w:t>
      </w:r>
      <w:r w:rsidR="00F5708F">
        <w:rPr>
          <w:rStyle w:val="cf01"/>
          <w:rFonts w:ascii="Times New Roman" w:hAnsi="Times New Roman" w:cs="Times New Roman"/>
          <w:sz w:val="24"/>
          <w:szCs w:val="24"/>
        </w:rPr>
        <w:t>number of</w:t>
      </w:r>
      <w:proofErr w:type="gramEnd"/>
      <w:r w:rsidR="00F5708F">
        <w:rPr>
          <w:rStyle w:val="cf01"/>
          <w:rFonts w:ascii="Times New Roman" w:hAnsi="Times New Roman" w:cs="Times New Roman"/>
          <w:sz w:val="24"/>
          <w:szCs w:val="24"/>
        </w:rPr>
        <w:t xml:space="preserve"> </w:t>
      </w:r>
      <w:r w:rsidR="008C2660">
        <w:rPr>
          <w:rStyle w:val="cf01"/>
          <w:rFonts w:ascii="Times New Roman" w:hAnsi="Times New Roman" w:cs="Times New Roman"/>
          <w:sz w:val="24"/>
          <w:szCs w:val="24"/>
        </w:rPr>
        <w:t xml:space="preserve">beds </w:t>
      </w:r>
      <w:r w:rsidR="00F5708F">
        <w:rPr>
          <w:rStyle w:val="cf01"/>
          <w:rFonts w:ascii="Times New Roman" w:hAnsi="Times New Roman" w:cs="Times New Roman"/>
          <w:sz w:val="24"/>
          <w:szCs w:val="24"/>
        </w:rPr>
        <w:t xml:space="preserve">are available </w:t>
      </w:r>
      <w:r w:rsidR="008C2660">
        <w:rPr>
          <w:rStyle w:val="cf01"/>
          <w:rFonts w:ascii="Times New Roman" w:hAnsi="Times New Roman" w:cs="Times New Roman"/>
          <w:sz w:val="24"/>
          <w:szCs w:val="24"/>
        </w:rPr>
        <w:t xml:space="preserve">to care for additional patients in need of the Hospital’s services while also enhancing efficiencies at the Hospital.   </w:t>
      </w:r>
    </w:p>
    <w:p w14:paraId="224569C0" w14:textId="77777777" w:rsidR="00021A80" w:rsidRDefault="00021A80" w:rsidP="00021A80">
      <w:pPr>
        <w:pStyle w:val="ListParagraph"/>
        <w:spacing w:after="0" w:line="240" w:lineRule="auto"/>
        <w:jc w:val="both"/>
        <w:rPr>
          <w:rStyle w:val="cf01"/>
          <w:rFonts w:ascii="Times New Roman" w:hAnsi="Times New Roman" w:cs="Times New Roman"/>
          <w:sz w:val="24"/>
          <w:szCs w:val="24"/>
        </w:rPr>
      </w:pPr>
    </w:p>
    <w:p w14:paraId="52ADFF01" w14:textId="75BCA4AF" w:rsidR="00BD123D" w:rsidRDefault="00BD123D" w:rsidP="00854CD1">
      <w:pPr>
        <w:pStyle w:val="ListParagraph"/>
        <w:numPr>
          <w:ilvl w:val="0"/>
          <w:numId w:val="43"/>
        </w:numPr>
        <w:spacing w:after="0" w:line="240" w:lineRule="auto"/>
        <w:ind w:left="720" w:hanging="36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Secondly, the Hospital determined that the 17 beds that could be built within the existing footprint would decrease occupancy </w:t>
      </w:r>
      <w:r w:rsidR="00E90DA5">
        <w:rPr>
          <w:rStyle w:val="cf01"/>
          <w:rFonts w:ascii="Times New Roman" w:hAnsi="Times New Roman" w:cs="Times New Roman"/>
          <w:sz w:val="24"/>
          <w:szCs w:val="24"/>
        </w:rPr>
        <w:t xml:space="preserve">from 94.7% in CY22 to 78.5% in Year One following the opening of the unit. Given occupancy has continued to increase year over year and is projected to increase with the aging population in the Hospital’s service area, the 17 beds are needed to meet the current and future needs of its patients. </w:t>
      </w:r>
    </w:p>
    <w:p w14:paraId="2A64CC4C" w14:textId="77777777" w:rsidR="008257C2" w:rsidRPr="00C22FA0" w:rsidRDefault="008257C2" w:rsidP="004112B2">
      <w:pPr>
        <w:spacing w:after="0" w:line="240" w:lineRule="auto"/>
        <w:ind w:left="720"/>
        <w:contextualSpacing/>
        <w:rPr>
          <w:rStyle w:val="cf01"/>
          <w:rFonts w:ascii="Times New Roman" w:hAnsi="Times New Roman" w:cs="Times New Roman"/>
          <w:b/>
          <w:bCs/>
          <w:sz w:val="24"/>
          <w:szCs w:val="24"/>
        </w:rPr>
      </w:pPr>
    </w:p>
    <w:p w14:paraId="0B03EE51" w14:textId="420383E8" w:rsidR="003B5E96" w:rsidRPr="00C22FA0" w:rsidRDefault="003B5E96" w:rsidP="001A39BF">
      <w:pPr>
        <w:pStyle w:val="ListParagraph"/>
        <w:numPr>
          <w:ilvl w:val="0"/>
          <w:numId w:val="29"/>
        </w:numPr>
        <w:spacing w:line="229" w:lineRule="exact"/>
        <w:rPr>
          <w:rStyle w:val="cf01"/>
          <w:rFonts w:ascii="Times New Roman" w:hAnsi="Times New Roman" w:cs="Times New Roman"/>
          <w:b/>
          <w:bCs/>
          <w:sz w:val="24"/>
          <w:szCs w:val="24"/>
        </w:rPr>
      </w:pPr>
      <w:r w:rsidRPr="00C22FA0">
        <w:rPr>
          <w:rStyle w:val="cf01"/>
          <w:rFonts w:ascii="Times New Roman" w:hAnsi="Times New Roman" w:cs="Times New Roman"/>
          <w:b/>
          <w:bCs/>
          <w:sz w:val="24"/>
          <w:szCs w:val="24"/>
        </w:rPr>
        <w:t>What plans do you have for ensuring adequate staffing for the 17 new beds?</w:t>
      </w:r>
    </w:p>
    <w:p w14:paraId="4A21CB5F" w14:textId="69A104D5" w:rsidR="00E90DA5" w:rsidRDefault="00C22FA0" w:rsidP="00E90DA5">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contextualSpacing/>
        <w:jc w:val="both"/>
        <w:rPr>
          <w:rFonts w:ascii="Times New Roman" w:eastAsia="Times New Roman" w:hAnsi="Times New Roman" w:cs="Times New Roman"/>
          <w:kern w:val="2"/>
          <w:sz w:val="24"/>
          <w:szCs w:val="24"/>
        </w:rPr>
      </w:pPr>
      <w:bookmarkStart w:id="0" w:name="_Hlk147141744"/>
      <w:r>
        <w:rPr>
          <w:rFonts w:ascii="Times New Roman" w:eastAsia="Times New Roman" w:hAnsi="Times New Roman" w:cs="Times New Roman"/>
          <w:kern w:val="2"/>
          <w:sz w:val="24"/>
          <w:szCs w:val="24"/>
        </w:rPr>
        <w:t xml:space="preserve">Encompass Western Mass has existing </w:t>
      </w:r>
      <w:r w:rsidR="00F5708F">
        <w:rPr>
          <w:rFonts w:ascii="Times New Roman" w:eastAsia="Times New Roman" w:hAnsi="Times New Roman" w:cs="Times New Roman"/>
          <w:kern w:val="2"/>
          <w:sz w:val="24"/>
          <w:szCs w:val="24"/>
        </w:rPr>
        <w:t xml:space="preserve">staff, </w:t>
      </w:r>
      <w:r>
        <w:rPr>
          <w:rFonts w:ascii="Times New Roman" w:eastAsia="Times New Roman" w:hAnsi="Times New Roman" w:cs="Times New Roman"/>
          <w:kern w:val="2"/>
          <w:sz w:val="24"/>
          <w:szCs w:val="24"/>
        </w:rPr>
        <w:t>infrastructure,</w:t>
      </w:r>
      <w:r w:rsidR="00F5708F">
        <w:rPr>
          <w:rFonts w:ascii="Times New Roman" w:eastAsia="Times New Roman" w:hAnsi="Times New Roman" w:cs="Times New Roman"/>
          <w:kern w:val="2"/>
          <w:sz w:val="24"/>
          <w:szCs w:val="24"/>
        </w:rPr>
        <w:t xml:space="preserve"> and </w:t>
      </w:r>
      <w:r>
        <w:rPr>
          <w:rFonts w:ascii="Times New Roman" w:eastAsia="Times New Roman" w:hAnsi="Times New Roman" w:cs="Times New Roman"/>
          <w:kern w:val="2"/>
          <w:sz w:val="24"/>
          <w:szCs w:val="24"/>
        </w:rPr>
        <w:t xml:space="preserve">support services in place so that the </w:t>
      </w:r>
      <w:r w:rsidR="00E90DA5">
        <w:rPr>
          <w:rFonts w:ascii="Times New Roman" w:eastAsia="Times New Roman" w:hAnsi="Times New Roman" w:cs="Times New Roman"/>
          <w:kern w:val="2"/>
          <w:sz w:val="24"/>
          <w:szCs w:val="24"/>
        </w:rPr>
        <w:t>Proposed Project</w:t>
      </w:r>
      <w:r>
        <w:rPr>
          <w:rFonts w:ascii="Times New Roman" w:eastAsia="Times New Roman" w:hAnsi="Times New Roman" w:cs="Times New Roman"/>
          <w:kern w:val="2"/>
          <w:sz w:val="24"/>
          <w:szCs w:val="24"/>
        </w:rPr>
        <w:t xml:space="preserve"> will require minimal incremental staffing. </w:t>
      </w:r>
      <w:bookmarkEnd w:id="0"/>
      <w:r w:rsidR="00E90DA5">
        <w:rPr>
          <w:rFonts w:ascii="Times New Roman" w:eastAsia="Times New Roman" w:hAnsi="Times New Roman" w:cs="Times New Roman"/>
          <w:kern w:val="2"/>
          <w:sz w:val="24"/>
          <w:szCs w:val="24"/>
        </w:rPr>
        <w:t xml:space="preserve">The Proposed Project is expected to require the addition of 9.8 full time employees and the Hospital will utilize </w:t>
      </w:r>
      <w:proofErr w:type="gramStart"/>
      <w:r w:rsidR="00E90DA5">
        <w:rPr>
          <w:rFonts w:ascii="Times New Roman" w:eastAsia="Times New Roman" w:hAnsi="Times New Roman" w:cs="Times New Roman"/>
          <w:kern w:val="2"/>
          <w:sz w:val="24"/>
          <w:szCs w:val="24"/>
        </w:rPr>
        <w:t>a number of</w:t>
      </w:r>
      <w:proofErr w:type="gramEnd"/>
      <w:r w:rsidR="00E90DA5">
        <w:rPr>
          <w:rFonts w:ascii="Times New Roman" w:eastAsia="Times New Roman" w:hAnsi="Times New Roman" w:cs="Times New Roman"/>
          <w:kern w:val="2"/>
          <w:sz w:val="24"/>
          <w:szCs w:val="24"/>
        </w:rPr>
        <w:t xml:space="preserve"> approaches currently in place to fill those positions, including:</w:t>
      </w:r>
    </w:p>
    <w:p w14:paraId="34D8D96A" w14:textId="78A97523" w:rsidR="00E90DA5" w:rsidRPr="00C22FA0" w:rsidRDefault="00E90DA5" w:rsidP="00E90DA5">
      <w:pPr>
        <w:numPr>
          <w:ilvl w:val="0"/>
          <w:numId w:val="40"/>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Competitive </w:t>
      </w:r>
      <w:r>
        <w:rPr>
          <w:rFonts w:ascii="Times New Roman" w:hAnsi="Times New Roman" w:cs="Times New Roman"/>
          <w:sz w:val="24"/>
          <w:szCs w:val="24"/>
        </w:rPr>
        <w:t>c</w:t>
      </w:r>
      <w:r w:rsidRPr="00C22FA0">
        <w:rPr>
          <w:rFonts w:ascii="Times New Roman" w:hAnsi="Times New Roman" w:cs="Times New Roman"/>
          <w:sz w:val="24"/>
          <w:szCs w:val="24"/>
        </w:rPr>
        <w:t xml:space="preserve">ompensation and </w:t>
      </w:r>
      <w:proofErr w:type="gramStart"/>
      <w:r>
        <w:rPr>
          <w:rFonts w:ascii="Times New Roman" w:hAnsi="Times New Roman" w:cs="Times New Roman"/>
          <w:sz w:val="24"/>
          <w:szCs w:val="24"/>
        </w:rPr>
        <w:t>b</w:t>
      </w:r>
      <w:r w:rsidRPr="00C22FA0">
        <w:rPr>
          <w:rFonts w:ascii="Times New Roman" w:hAnsi="Times New Roman" w:cs="Times New Roman"/>
          <w:sz w:val="24"/>
          <w:szCs w:val="24"/>
        </w:rPr>
        <w:t>enefits;</w:t>
      </w:r>
      <w:proofErr w:type="gramEnd"/>
    </w:p>
    <w:p w14:paraId="7E199A69" w14:textId="050955F3" w:rsidR="00E90DA5" w:rsidRPr="00C22FA0" w:rsidRDefault="00E90DA5" w:rsidP="00E90DA5">
      <w:pPr>
        <w:numPr>
          <w:ilvl w:val="0"/>
          <w:numId w:val="40"/>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National </w:t>
      </w:r>
      <w:r>
        <w:rPr>
          <w:rFonts w:ascii="Times New Roman" w:hAnsi="Times New Roman" w:cs="Times New Roman"/>
          <w:sz w:val="24"/>
          <w:szCs w:val="24"/>
        </w:rPr>
        <w:t>r</w:t>
      </w:r>
      <w:r w:rsidRPr="00C22FA0">
        <w:rPr>
          <w:rFonts w:ascii="Times New Roman" w:hAnsi="Times New Roman" w:cs="Times New Roman"/>
          <w:sz w:val="24"/>
          <w:szCs w:val="24"/>
        </w:rPr>
        <w:t xml:space="preserve">ecruitment </w:t>
      </w:r>
      <w:r>
        <w:rPr>
          <w:rFonts w:ascii="Times New Roman" w:hAnsi="Times New Roman" w:cs="Times New Roman"/>
          <w:sz w:val="24"/>
          <w:szCs w:val="24"/>
        </w:rPr>
        <w:t>s</w:t>
      </w:r>
      <w:r w:rsidRPr="00C22FA0">
        <w:rPr>
          <w:rFonts w:ascii="Times New Roman" w:hAnsi="Times New Roman" w:cs="Times New Roman"/>
          <w:sz w:val="24"/>
          <w:szCs w:val="24"/>
        </w:rPr>
        <w:t xml:space="preserve">trategy; and, </w:t>
      </w:r>
    </w:p>
    <w:p w14:paraId="0CB21245" w14:textId="17BB4A26" w:rsidR="00E90DA5" w:rsidRPr="00537357" w:rsidRDefault="00E90DA5" w:rsidP="00537357">
      <w:pPr>
        <w:numPr>
          <w:ilvl w:val="0"/>
          <w:numId w:val="40"/>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Relationships with </w:t>
      </w:r>
      <w:r>
        <w:rPr>
          <w:rFonts w:ascii="Times New Roman" w:hAnsi="Times New Roman" w:cs="Times New Roman"/>
          <w:sz w:val="24"/>
          <w:szCs w:val="24"/>
        </w:rPr>
        <w:t>l</w:t>
      </w:r>
      <w:r w:rsidRPr="00C22FA0">
        <w:rPr>
          <w:rFonts w:ascii="Times New Roman" w:hAnsi="Times New Roman" w:cs="Times New Roman"/>
          <w:sz w:val="24"/>
          <w:szCs w:val="24"/>
        </w:rPr>
        <w:t xml:space="preserve">ocal </w:t>
      </w:r>
      <w:r>
        <w:rPr>
          <w:rFonts w:ascii="Times New Roman" w:hAnsi="Times New Roman" w:cs="Times New Roman"/>
          <w:sz w:val="24"/>
          <w:szCs w:val="24"/>
        </w:rPr>
        <w:t>u</w:t>
      </w:r>
      <w:r w:rsidRPr="00C22FA0">
        <w:rPr>
          <w:rFonts w:ascii="Times New Roman" w:hAnsi="Times New Roman" w:cs="Times New Roman"/>
          <w:sz w:val="24"/>
          <w:szCs w:val="24"/>
        </w:rPr>
        <w:t xml:space="preserve">niversities and </w:t>
      </w:r>
      <w:r>
        <w:rPr>
          <w:rFonts w:ascii="Times New Roman" w:hAnsi="Times New Roman" w:cs="Times New Roman"/>
          <w:sz w:val="24"/>
          <w:szCs w:val="24"/>
        </w:rPr>
        <w:t>c</w:t>
      </w:r>
      <w:r w:rsidRPr="00C22FA0">
        <w:rPr>
          <w:rFonts w:ascii="Times New Roman" w:hAnsi="Times New Roman" w:cs="Times New Roman"/>
          <w:sz w:val="24"/>
          <w:szCs w:val="24"/>
        </w:rPr>
        <w:t>olleges.</w:t>
      </w:r>
    </w:p>
    <w:p w14:paraId="4321B619" w14:textId="77777777" w:rsidR="00C22FA0" w:rsidRDefault="00C22FA0" w:rsidP="00C22FA0">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contextualSpacing/>
        <w:jc w:val="both"/>
        <w:rPr>
          <w:rFonts w:ascii="Times New Roman" w:hAnsi="Times New Roman" w:cs="Times New Roman"/>
          <w:sz w:val="24"/>
          <w:szCs w:val="24"/>
        </w:rPr>
      </w:pPr>
    </w:p>
    <w:p w14:paraId="67FAC812" w14:textId="13E7D6D8" w:rsidR="00114EC5" w:rsidRDefault="00114EC5" w:rsidP="00C22FA0">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Encompass has relationships with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local universities and colleges as well as out-of-state universities and colleges that have a local presence in Massachusetts</w:t>
      </w:r>
      <w:r w:rsidR="00784F1E">
        <w:rPr>
          <w:rFonts w:ascii="Times New Roman" w:hAnsi="Times New Roman" w:cs="Times New Roman"/>
          <w:sz w:val="24"/>
          <w:szCs w:val="24"/>
        </w:rPr>
        <w:t xml:space="preserve">. </w:t>
      </w:r>
    </w:p>
    <w:p w14:paraId="5D02733C" w14:textId="77777777" w:rsidR="00114EC5" w:rsidRDefault="00114EC5" w:rsidP="00C22FA0">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contextualSpacing/>
        <w:jc w:val="both"/>
        <w:rPr>
          <w:rFonts w:ascii="Times New Roman" w:hAnsi="Times New Roman" w:cs="Times New Roman"/>
          <w:sz w:val="24"/>
          <w:szCs w:val="24"/>
        </w:rPr>
      </w:pPr>
    </w:p>
    <w:tbl>
      <w:tblPr>
        <w:tblStyle w:val="TableGrid"/>
        <w:tblW w:w="10345" w:type="dxa"/>
        <w:tblLook w:val="04A0" w:firstRow="1" w:lastRow="0" w:firstColumn="1" w:lastColumn="0" w:noHBand="0" w:noVBand="1"/>
      </w:tblPr>
      <w:tblGrid>
        <w:gridCol w:w="10345"/>
      </w:tblGrid>
      <w:tr w:rsidR="009D308E" w:rsidRPr="009D308E" w14:paraId="681108D6" w14:textId="77777777" w:rsidTr="00750F74">
        <w:trPr>
          <w:cantSplit/>
          <w:trHeight w:val="258"/>
          <w:tblHeader/>
        </w:trPr>
        <w:tc>
          <w:tcPr>
            <w:tcW w:w="10345" w:type="dxa"/>
          </w:tcPr>
          <w:p w14:paraId="6477EECD" w14:textId="41223BAC" w:rsidR="009D308E" w:rsidRPr="009D308E" w:rsidRDefault="009D308E" w:rsidP="009D308E">
            <w:pPr>
              <w:contextualSpacing/>
              <w:jc w:val="center"/>
              <w:rPr>
                <w:rFonts w:ascii="Times New Roman" w:hAnsi="Times New Roman" w:cs="Times New Roman"/>
                <w:b/>
                <w:bCs/>
                <w:sz w:val="24"/>
                <w:szCs w:val="24"/>
              </w:rPr>
            </w:pPr>
            <w:r>
              <w:rPr>
                <w:rFonts w:ascii="Times New Roman" w:hAnsi="Times New Roman" w:cs="Times New Roman"/>
                <w:b/>
                <w:bCs/>
                <w:sz w:val="24"/>
                <w:szCs w:val="24"/>
              </w:rPr>
              <w:t>Encompass Health Clinical Affiliations in Massachusetts</w:t>
            </w:r>
          </w:p>
        </w:tc>
      </w:tr>
      <w:tr w:rsidR="00114EC5" w:rsidRPr="00EB7C89" w14:paraId="559DBD37" w14:textId="77777777" w:rsidTr="00750F74">
        <w:trPr>
          <w:cantSplit/>
          <w:trHeight w:val="258"/>
        </w:trPr>
        <w:tc>
          <w:tcPr>
            <w:tcW w:w="10345" w:type="dxa"/>
            <w:hideMark/>
          </w:tcPr>
          <w:p w14:paraId="7ED1DEAA"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American International College</w:t>
            </w:r>
          </w:p>
        </w:tc>
      </w:tr>
      <w:tr w:rsidR="00114EC5" w:rsidRPr="00EB7C89" w14:paraId="2609D2F2" w14:textId="77777777" w:rsidTr="00750F74">
        <w:trPr>
          <w:cantSplit/>
          <w:trHeight w:val="258"/>
        </w:trPr>
        <w:tc>
          <w:tcPr>
            <w:tcW w:w="10345" w:type="dxa"/>
            <w:hideMark/>
          </w:tcPr>
          <w:p w14:paraId="1F70DB6C"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Bay Path University</w:t>
            </w:r>
          </w:p>
        </w:tc>
      </w:tr>
      <w:tr w:rsidR="00114EC5" w:rsidRPr="00EB7C89" w14:paraId="0CE37735" w14:textId="77777777" w:rsidTr="00750F74">
        <w:trPr>
          <w:cantSplit/>
          <w:trHeight w:val="258"/>
        </w:trPr>
        <w:tc>
          <w:tcPr>
            <w:tcW w:w="10345" w:type="dxa"/>
            <w:hideMark/>
          </w:tcPr>
          <w:p w14:paraId="61EE47AF"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BCI Inc.</w:t>
            </w:r>
          </w:p>
        </w:tc>
      </w:tr>
      <w:tr w:rsidR="00114EC5" w:rsidRPr="00EB7C89" w14:paraId="1679E2BA" w14:textId="77777777" w:rsidTr="00750F74">
        <w:trPr>
          <w:cantSplit/>
          <w:trHeight w:val="258"/>
        </w:trPr>
        <w:tc>
          <w:tcPr>
            <w:tcW w:w="10345" w:type="dxa"/>
            <w:hideMark/>
          </w:tcPr>
          <w:p w14:paraId="0D60F397"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Blue Hills Regional Technical High School</w:t>
            </w:r>
          </w:p>
        </w:tc>
      </w:tr>
      <w:tr w:rsidR="00114EC5" w:rsidRPr="00EB7C89" w14:paraId="624DAB55" w14:textId="77777777" w:rsidTr="00750F74">
        <w:trPr>
          <w:cantSplit/>
          <w:trHeight w:val="258"/>
        </w:trPr>
        <w:tc>
          <w:tcPr>
            <w:tcW w:w="10345" w:type="dxa"/>
            <w:hideMark/>
          </w:tcPr>
          <w:p w14:paraId="5CFBB7FC"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Bridgewater State University</w:t>
            </w:r>
          </w:p>
        </w:tc>
      </w:tr>
      <w:tr w:rsidR="00114EC5" w:rsidRPr="00EB7C89" w14:paraId="39EA2174" w14:textId="77777777" w:rsidTr="00750F74">
        <w:trPr>
          <w:cantSplit/>
          <w:trHeight w:val="265"/>
        </w:trPr>
        <w:tc>
          <w:tcPr>
            <w:tcW w:w="10345" w:type="dxa"/>
            <w:hideMark/>
          </w:tcPr>
          <w:p w14:paraId="58B2BA70"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Columbia University</w:t>
            </w:r>
          </w:p>
        </w:tc>
      </w:tr>
      <w:tr w:rsidR="00114EC5" w:rsidRPr="00EB7C89" w14:paraId="447BC774" w14:textId="77777777" w:rsidTr="00750F74">
        <w:trPr>
          <w:cantSplit/>
          <w:trHeight w:val="258"/>
        </w:trPr>
        <w:tc>
          <w:tcPr>
            <w:tcW w:w="10345" w:type="dxa"/>
            <w:hideMark/>
          </w:tcPr>
          <w:p w14:paraId="661244F7" w14:textId="29CB55E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University of Missouri School of Health Professions</w:t>
            </w:r>
          </w:p>
        </w:tc>
      </w:tr>
      <w:tr w:rsidR="00114EC5" w:rsidRPr="00EB7C89" w14:paraId="7396DA67" w14:textId="77777777" w:rsidTr="00750F74">
        <w:trPr>
          <w:cantSplit/>
          <w:trHeight w:val="258"/>
        </w:trPr>
        <w:tc>
          <w:tcPr>
            <w:tcW w:w="10345" w:type="dxa"/>
            <w:hideMark/>
          </w:tcPr>
          <w:p w14:paraId="5B9F90F2"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Elms College School of Nursing</w:t>
            </w:r>
          </w:p>
        </w:tc>
      </w:tr>
      <w:tr w:rsidR="00114EC5" w:rsidRPr="00EB7C89" w14:paraId="6DE9E1E0" w14:textId="77777777" w:rsidTr="00750F74">
        <w:trPr>
          <w:cantSplit/>
          <w:trHeight w:val="258"/>
        </w:trPr>
        <w:tc>
          <w:tcPr>
            <w:tcW w:w="10345" w:type="dxa"/>
            <w:hideMark/>
          </w:tcPr>
          <w:p w14:paraId="7D45A178"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Emerson College</w:t>
            </w:r>
          </w:p>
        </w:tc>
      </w:tr>
      <w:tr w:rsidR="00114EC5" w:rsidRPr="00EB7C89" w14:paraId="19FF44BA" w14:textId="77777777" w:rsidTr="00750F74">
        <w:trPr>
          <w:cantSplit/>
          <w:trHeight w:val="258"/>
        </w:trPr>
        <w:tc>
          <w:tcPr>
            <w:tcW w:w="10345" w:type="dxa"/>
            <w:hideMark/>
          </w:tcPr>
          <w:p w14:paraId="408B4523"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Framingham State University</w:t>
            </w:r>
          </w:p>
        </w:tc>
      </w:tr>
      <w:tr w:rsidR="00114EC5" w:rsidRPr="00EB7C89" w14:paraId="4CEC4D54" w14:textId="77777777" w:rsidTr="00750F74">
        <w:trPr>
          <w:cantSplit/>
          <w:trHeight w:val="258"/>
        </w:trPr>
        <w:tc>
          <w:tcPr>
            <w:tcW w:w="10345" w:type="dxa"/>
            <w:hideMark/>
          </w:tcPr>
          <w:p w14:paraId="70FC54D5"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Holyoke Community College</w:t>
            </w:r>
          </w:p>
        </w:tc>
      </w:tr>
      <w:tr w:rsidR="00114EC5" w:rsidRPr="00EB7C89" w14:paraId="2157424F" w14:textId="77777777" w:rsidTr="00750F74">
        <w:trPr>
          <w:cantSplit/>
          <w:trHeight w:val="258"/>
        </w:trPr>
        <w:tc>
          <w:tcPr>
            <w:tcW w:w="10345" w:type="dxa"/>
            <w:hideMark/>
          </w:tcPr>
          <w:p w14:paraId="205F63E3"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Laboure College</w:t>
            </w:r>
          </w:p>
        </w:tc>
      </w:tr>
      <w:tr w:rsidR="00114EC5" w:rsidRPr="00EB7C89" w14:paraId="78C03E14" w14:textId="77777777" w:rsidTr="00750F74">
        <w:trPr>
          <w:cantSplit/>
          <w:trHeight w:val="258"/>
        </w:trPr>
        <w:tc>
          <w:tcPr>
            <w:tcW w:w="10345" w:type="dxa"/>
            <w:hideMark/>
          </w:tcPr>
          <w:p w14:paraId="2B978394"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Massachusetts Bay Community College</w:t>
            </w:r>
          </w:p>
        </w:tc>
      </w:tr>
      <w:tr w:rsidR="00114EC5" w:rsidRPr="00EB7C89" w14:paraId="6C5F912D" w14:textId="77777777" w:rsidTr="00750F74">
        <w:trPr>
          <w:cantSplit/>
          <w:trHeight w:val="258"/>
        </w:trPr>
        <w:tc>
          <w:tcPr>
            <w:tcW w:w="10345" w:type="dxa"/>
            <w:hideMark/>
          </w:tcPr>
          <w:p w14:paraId="021A76F0"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MCPHS University</w:t>
            </w:r>
          </w:p>
        </w:tc>
      </w:tr>
      <w:tr w:rsidR="00114EC5" w:rsidRPr="00EB7C89" w14:paraId="611684CB" w14:textId="77777777" w:rsidTr="00750F74">
        <w:trPr>
          <w:cantSplit/>
          <w:trHeight w:val="258"/>
        </w:trPr>
        <w:tc>
          <w:tcPr>
            <w:tcW w:w="10345" w:type="dxa"/>
            <w:hideMark/>
          </w:tcPr>
          <w:p w14:paraId="29515081"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Merrimack College</w:t>
            </w:r>
          </w:p>
        </w:tc>
      </w:tr>
      <w:tr w:rsidR="00114EC5" w:rsidRPr="00EB7C89" w14:paraId="449B680D" w14:textId="77777777" w:rsidTr="00750F74">
        <w:trPr>
          <w:cantSplit/>
          <w:trHeight w:val="258"/>
        </w:trPr>
        <w:tc>
          <w:tcPr>
            <w:tcW w:w="10345" w:type="dxa"/>
            <w:hideMark/>
          </w:tcPr>
          <w:p w14:paraId="37F137F0"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Middlesex Community College</w:t>
            </w:r>
          </w:p>
        </w:tc>
      </w:tr>
      <w:tr w:rsidR="00114EC5" w:rsidRPr="00EB7C89" w14:paraId="4F22ACEE" w14:textId="77777777" w:rsidTr="00750F74">
        <w:trPr>
          <w:cantSplit/>
          <w:trHeight w:val="258"/>
        </w:trPr>
        <w:tc>
          <w:tcPr>
            <w:tcW w:w="10345" w:type="dxa"/>
            <w:hideMark/>
          </w:tcPr>
          <w:p w14:paraId="18F3A712"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North Shore Community College</w:t>
            </w:r>
          </w:p>
        </w:tc>
      </w:tr>
      <w:tr w:rsidR="00114EC5" w:rsidRPr="00EB7C89" w14:paraId="3C80CC36" w14:textId="77777777" w:rsidTr="00750F74">
        <w:trPr>
          <w:cantSplit/>
          <w:trHeight w:val="258"/>
        </w:trPr>
        <w:tc>
          <w:tcPr>
            <w:tcW w:w="10345" w:type="dxa"/>
            <w:hideMark/>
          </w:tcPr>
          <w:p w14:paraId="00510480"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Northeastern University - Burlington Campus</w:t>
            </w:r>
          </w:p>
        </w:tc>
      </w:tr>
      <w:tr w:rsidR="00114EC5" w:rsidRPr="00EB7C89" w14:paraId="7115D60E" w14:textId="77777777" w:rsidTr="00750F74">
        <w:trPr>
          <w:cantSplit/>
          <w:trHeight w:val="332"/>
        </w:trPr>
        <w:tc>
          <w:tcPr>
            <w:tcW w:w="10345" w:type="dxa"/>
            <w:hideMark/>
          </w:tcPr>
          <w:p w14:paraId="3426FED9" w14:textId="4B9EE531"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Northern Essex Community College Division of Health Professions</w:t>
            </w:r>
          </w:p>
        </w:tc>
      </w:tr>
      <w:tr w:rsidR="00114EC5" w:rsidRPr="00EB7C89" w14:paraId="08093F84" w14:textId="77777777" w:rsidTr="00750F74">
        <w:trPr>
          <w:cantSplit/>
          <w:trHeight w:val="258"/>
        </w:trPr>
        <w:tc>
          <w:tcPr>
            <w:tcW w:w="10345" w:type="dxa"/>
            <w:hideMark/>
          </w:tcPr>
          <w:p w14:paraId="6DC1CF58"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Northshore Community College</w:t>
            </w:r>
          </w:p>
        </w:tc>
      </w:tr>
      <w:tr w:rsidR="00114EC5" w:rsidRPr="00EB7C89" w14:paraId="01CC1001" w14:textId="77777777" w:rsidTr="00750F74">
        <w:trPr>
          <w:cantSplit/>
          <w:trHeight w:val="258"/>
        </w:trPr>
        <w:tc>
          <w:tcPr>
            <w:tcW w:w="10345" w:type="dxa"/>
            <w:hideMark/>
          </w:tcPr>
          <w:p w14:paraId="65D65450"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Quincy College</w:t>
            </w:r>
          </w:p>
        </w:tc>
      </w:tr>
      <w:tr w:rsidR="00114EC5" w:rsidRPr="00EB7C89" w14:paraId="0100F778" w14:textId="77777777" w:rsidTr="00750F74">
        <w:trPr>
          <w:cantSplit/>
          <w:trHeight w:val="258"/>
        </w:trPr>
        <w:tc>
          <w:tcPr>
            <w:tcW w:w="10345" w:type="dxa"/>
            <w:hideMark/>
          </w:tcPr>
          <w:p w14:paraId="0C8EB861"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Quinnipiac University</w:t>
            </w:r>
          </w:p>
        </w:tc>
      </w:tr>
      <w:tr w:rsidR="00114EC5" w:rsidRPr="00EB7C89" w14:paraId="218A10EA" w14:textId="77777777" w:rsidTr="00750F74">
        <w:trPr>
          <w:cantSplit/>
          <w:trHeight w:val="258"/>
        </w:trPr>
        <w:tc>
          <w:tcPr>
            <w:tcW w:w="10345" w:type="dxa"/>
            <w:hideMark/>
          </w:tcPr>
          <w:p w14:paraId="1D22686C"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Quinsigamond Community College</w:t>
            </w:r>
          </w:p>
        </w:tc>
      </w:tr>
      <w:tr w:rsidR="00114EC5" w:rsidRPr="00EB7C89" w14:paraId="7EF4EBCB" w14:textId="77777777" w:rsidTr="00750F74">
        <w:trPr>
          <w:cantSplit/>
          <w:trHeight w:val="258"/>
        </w:trPr>
        <w:tc>
          <w:tcPr>
            <w:tcW w:w="10345" w:type="dxa"/>
            <w:hideMark/>
          </w:tcPr>
          <w:p w14:paraId="48B7B5AD"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Regis College</w:t>
            </w:r>
          </w:p>
        </w:tc>
      </w:tr>
      <w:tr w:rsidR="00114EC5" w:rsidRPr="00EB7C89" w14:paraId="319C233A" w14:textId="77777777" w:rsidTr="00750F74">
        <w:trPr>
          <w:cantSplit/>
          <w:trHeight w:val="258"/>
        </w:trPr>
        <w:tc>
          <w:tcPr>
            <w:tcW w:w="10345" w:type="dxa"/>
            <w:hideMark/>
          </w:tcPr>
          <w:p w14:paraId="1506CBDA"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Salem State University School of Nursing</w:t>
            </w:r>
          </w:p>
        </w:tc>
      </w:tr>
      <w:tr w:rsidR="00114EC5" w:rsidRPr="00EB7C89" w14:paraId="61464637" w14:textId="77777777" w:rsidTr="00750F74">
        <w:trPr>
          <w:cantSplit/>
          <w:trHeight w:val="258"/>
        </w:trPr>
        <w:tc>
          <w:tcPr>
            <w:tcW w:w="10345" w:type="dxa"/>
            <w:hideMark/>
          </w:tcPr>
          <w:p w14:paraId="4E0036AB"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Shawsheen Valley Technical High School</w:t>
            </w:r>
          </w:p>
        </w:tc>
      </w:tr>
      <w:tr w:rsidR="00114EC5" w:rsidRPr="00EB7C89" w14:paraId="3BB94BA3" w14:textId="77777777" w:rsidTr="00750F74">
        <w:trPr>
          <w:cantSplit/>
          <w:trHeight w:val="258"/>
        </w:trPr>
        <w:tc>
          <w:tcPr>
            <w:tcW w:w="10345" w:type="dxa"/>
            <w:hideMark/>
          </w:tcPr>
          <w:p w14:paraId="60008ECF"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Southeastern Technical Institute</w:t>
            </w:r>
          </w:p>
        </w:tc>
      </w:tr>
      <w:tr w:rsidR="00114EC5" w:rsidRPr="00EB7C89" w14:paraId="56C96D31" w14:textId="77777777" w:rsidTr="00750F74">
        <w:trPr>
          <w:cantSplit/>
          <w:trHeight w:val="258"/>
        </w:trPr>
        <w:tc>
          <w:tcPr>
            <w:tcW w:w="10345" w:type="dxa"/>
            <w:hideMark/>
          </w:tcPr>
          <w:p w14:paraId="4E978108"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Springfield Technical Community College - School of Health &amp; Patient Simulation</w:t>
            </w:r>
          </w:p>
        </w:tc>
      </w:tr>
      <w:tr w:rsidR="00114EC5" w:rsidRPr="00EB7C89" w14:paraId="1ED5D53D" w14:textId="77777777" w:rsidTr="00750F74">
        <w:trPr>
          <w:cantSplit/>
          <w:trHeight w:val="258"/>
        </w:trPr>
        <w:tc>
          <w:tcPr>
            <w:tcW w:w="10345" w:type="dxa"/>
            <w:hideMark/>
          </w:tcPr>
          <w:p w14:paraId="086ECC4B" w14:textId="56AD2630"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Anna Maria College</w:t>
            </w:r>
          </w:p>
        </w:tc>
      </w:tr>
      <w:tr w:rsidR="00114EC5" w:rsidRPr="00EB7C89" w14:paraId="1DB2551F" w14:textId="77777777" w:rsidTr="00750F74">
        <w:trPr>
          <w:cantSplit/>
          <w:trHeight w:val="258"/>
        </w:trPr>
        <w:tc>
          <w:tcPr>
            <w:tcW w:w="10345" w:type="dxa"/>
            <w:hideMark/>
          </w:tcPr>
          <w:p w14:paraId="0E4695AA"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The University of Rhode Island</w:t>
            </w:r>
          </w:p>
        </w:tc>
      </w:tr>
      <w:tr w:rsidR="00114EC5" w:rsidRPr="00EB7C89" w14:paraId="3CF08609" w14:textId="77777777" w:rsidTr="00750F74">
        <w:trPr>
          <w:cantSplit/>
          <w:trHeight w:val="258"/>
        </w:trPr>
        <w:tc>
          <w:tcPr>
            <w:tcW w:w="10345" w:type="dxa"/>
            <w:hideMark/>
          </w:tcPr>
          <w:p w14:paraId="5D783936"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lastRenderedPageBreak/>
              <w:t>Tufts University</w:t>
            </w:r>
          </w:p>
        </w:tc>
      </w:tr>
      <w:tr w:rsidR="00114EC5" w:rsidRPr="00EB7C89" w14:paraId="70BA60A1" w14:textId="77777777" w:rsidTr="00750F74">
        <w:trPr>
          <w:cantSplit/>
          <w:trHeight w:val="258"/>
        </w:trPr>
        <w:tc>
          <w:tcPr>
            <w:tcW w:w="10345" w:type="dxa"/>
            <w:hideMark/>
          </w:tcPr>
          <w:p w14:paraId="7252D2DF"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Tufts University School of Medicine</w:t>
            </w:r>
          </w:p>
        </w:tc>
      </w:tr>
      <w:tr w:rsidR="00114EC5" w:rsidRPr="00EB7C89" w14:paraId="22EA83B9" w14:textId="77777777" w:rsidTr="00750F74">
        <w:trPr>
          <w:cantSplit/>
          <w:trHeight w:val="258"/>
        </w:trPr>
        <w:tc>
          <w:tcPr>
            <w:tcW w:w="10345" w:type="dxa"/>
            <w:hideMark/>
          </w:tcPr>
          <w:p w14:paraId="0889E0BB"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University of Massachusetts, Amherst</w:t>
            </w:r>
          </w:p>
        </w:tc>
      </w:tr>
      <w:tr w:rsidR="00114EC5" w:rsidRPr="00EB7C89" w14:paraId="228B68D7" w14:textId="77777777" w:rsidTr="00750F74">
        <w:trPr>
          <w:cantSplit/>
          <w:trHeight w:val="258"/>
        </w:trPr>
        <w:tc>
          <w:tcPr>
            <w:tcW w:w="10345" w:type="dxa"/>
            <w:hideMark/>
          </w:tcPr>
          <w:p w14:paraId="19CC2015" w14:textId="20A588A2"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 xml:space="preserve">University of </w:t>
            </w:r>
            <w:r w:rsidR="009D308E" w:rsidRPr="00EB7C89">
              <w:rPr>
                <w:rFonts w:ascii="Times New Roman" w:hAnsi="Times New Roman" w:cs="Times New Roman"/>
                <w:sz w:val="24"/>
                <w:szCs w:val="24"/>
              </w:rPr>
              <w:t>Massachusetts</w:t>
            </w:r>
            <w:r w:rsidRPr="00EB7C89">
              <w:rPr>
                <w:rFonts w:ascii="Times New Roman" w:hAnsi="Times New Roman" w:cs="Times New Roman"/>
                <w:sz w:val="24"/>
                <w:szCs w:val="24"/>
              </w:rPr>
              <w:t xml:space="preserve"> Boston</w:t>
            </w:r>
          </w:p>
        </w:tc>
      </w:tr>
      <w:tr w:rsidR="00114EC5" w:rsidRPr="00EB7C89" w14:paraId="3146EF8F" w14:textId="77777777" w:rsidTr="00750F74">
        <w:trPr>
          <w:cantSplit/>
          <w:trHeight w:val="265"/>
        </w:trPr>
        <w:tc>
          <w:tcPr>
            <w:tcW w:w="10345" w:type="dxa"/>
            <w:hideMark/>
          </w:tcPr>
          <w:p w14:paraId="5941C2DE"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University of Vermont</w:t>
            </w:r>
          </w:p>
        </w:tc>
      </w:tr>
      <w:tr w:rsidR="00114EC5" w:rsidRPr="00EB7C89" w14:paraId="40435FAC" w14:textId="77777777" w:rsidTr="00750F74">
        <w:trPr>
          <w:cantSplit/>
          <w:trHeight w:val="258"/>
        </w:trPr>
        <w:tc>
          <w:tcPr>
            <w:tcW w:w="10345" w:type="dxa"/>
            <w:hideMark/>
          </w:tcPr>
          <w:p w14:paraId="6218C174" w14:textId="4029D61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University of New Hampshire</w:t>
            </w:r>
          </w:p>
        </w:tc>
      </w:tr>
      <w:tr w:rsidR="00114EC5" w:rsidRPr="00EB7C89" w14:paraId="780AD97E" w14:textId="77777777" w:rsidTr="00750F74">
        <w:trPr>
          <w:cantSplit/>
          <w:trHeight w:val="258"/>
        </w:trPr>
        <w:tc>
          <w:tcPr>
            <w:tcW w:w="10345" w:type="dxa"/>
            <w:hideMark/>
          </w:tcPr>
          <w:p w14:paraId="73BA0DD1"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Wellness Workdays Dietetic Internship, Inc.</w:t>
            </w:r>
          </w:p>
        </w:tc>
      </w:tr>
      <w:tr w:rsidR="00114EC5" w:rsidRPr="00EB7C89" w14:paraId="20B6AAA4" w14:textId="77777777" w:rsidTr="00750F74">
        <w:trPr>
          <w:cantSplit/>
          <w:trHeight w:val="258"/>
        </w:trPr>
        <w:tc>
          <w:tcPr>
            <w:tcW w:w="10345" w:type="dxa"/>
            <w:hideMark/>
          </w:tcPr>
          <w:p w14:paraId="5346B9E6"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Western New England University</w:t>
            </w:r>
          </w:p>
        </w:tc>
      </w:tr>
      <w:tr w:rsidR="00114EC5" w:rsidRPr="00EB7C89" w14:paraId="50F4D28A" w14:textId="77777777" w:rsidTr="00750F74">
        <w:trPr>
          <w:cantSplit/>
          <w:trHeight w:val="258"/>
        </w:trPr>
        <w:tc>
          <w:tcPr>
            <w:tcW w:w="10345" w:type="dxa"/>
            <w:hideMark/>
          </w:tcPr>
          <w:p w14:paraId="1ABD2A2D" w14:textId="77777777" w:rsidR="00114EC5" w:rsidRPr="00EB7C89" w:rsidRDefault="00114EC5" w:rsidP="004C7715">
            <w:pPr>
              <w:contextualSpacing/>
              <w:jc w:val="both"/>
              <w:rPr>
                <w:rFonts w:ascii="Times New Roman" w:hAnsi="Times New Roman" w:cs="Times New Roman"/>
                <w:sz w:val="24"/>
                <w:szCs w:val="24"/>
              </w:rPr>
            </w:pPr>
            <w:r w:rsidRPr="00EB7C89">
              <w:rPr>
                <w:rFonts w:ascii="Times New Roman" w:hAnsi="Times New Roman" w:cs="Times New Roman"/>
                <w:sz w:val="24"/>
                <w:szCs w:val="24"/>
              </w:rPr>
              <w:t>Westfield State University</w:t>
            </w:r>
          </w:p>
        </w:tc>
      </w:tr>
    </w:tbl>
    <w:p w14:paraId="5341BFD8" w14:textId="77777777" w:rsidR="00114EC5" w:rsidRDefault="00114EC5" w:rsidP="00C22FA0">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contextualSpacing/>
        <w:jc w:val="both"/>
        <w:rPr>
          <w:rFonts w:ascii="Times New Roman" w:hAnsi="Times New Roman" w:cs="Times New Roman"/>
          <w:sz w:val="24"/>
          <w:szCs w:val="24"/>
        </w:rPr>
      </w:pPr>
    </w:p>
    <w:p w14:paraId="57777531" w14:textId="2B8BDA3F" w:rsidR="00C22FA0" w:rsidRPr="00C22FA0" w:rsidRDefault="00C22FA0" w:rsidP="00C22FA0">
      <w:p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Specific to </w:t>
      </w:r>
      <w:r>
        <w:rPr>
          <w:rFonts w:ascii="Times New Roman" w:hAnsi="Times New Roman" w:cs="Times New Roman"/>
          <w:sz w:val="24"/>
          <w:szCs w:val="24"/>
        </w:rPr>
        <w:t xml:space="preserve">its </w:t>
      </w:r>
      <w:r w:rsidRPr="00C22FA0">
        <w:rPr>
          <w:rFonts w:ascii="Times New Roman" w:hAnsi="Times New Roman" w:cs="Times New Roman"/>
          <w:sz w:val="24"/>
          <w:szCs w:val="24"/>
        </w:rPr>
        <w:t xml:space="preserve">national recruitment strategy, Encompass has a dedicated recruitment team that utilizes various avenues to ensure job positions are marketed to the right individuals.  One way that is achieved is through partnerships with national associations including, for example: </w:t>
      </w:r>
    </w:p>
    <w:p w14:paraId="1CD7CBD1" w14:textId="77777777" w:rsidR="00C22FA0" w:rsidRPr="00C22FA0" w:rsidRDefault="00C22FA0" w:rsidP="00C22FA0">
      <w:pPr>
        <w:numPr>
          <w:ilvl w:val="0"/>
          <w:numId w:val="41"/>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American Physical Therapy Association Combined Sections Meeting (APTA CSM)</w:t>
      </w:r>
    </w:p>
    <w:p w14:paraId="1DB2E3CD"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Annual APTA events</w:t>
      </w:r>
    </w:p>
    <w:p w14:paraId="72D9DEE6"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APTA National Student Conclave</w:t>
      </w:r>
    </w:p>
    <w:p w14:paraId="2B491CEF"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American Occupational Therapy Association (AOTA)</w:t>
      </w:r>
    </w:p>
    <w:p w14:paraId="2EE7CE93"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AOTA National Student Conclave</w:t>
      </w:r>
    </w:p>
    <w:p w14:paraId="0DEC9766"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Association of Rehabilitation Nurses (ARN)</w:t>
      </w:r>
    </w:p>
    <w:p w14:paraId="4878EE29"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American Speech-Language-Hearing Association (ASHA)</w:t>
      </w:r>
    </w:p>
    <w:p w14:paraId="62556705"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American Academy of Physical Medicine and Rehabilitation (AAPM&amp;R)</w:t>
      </w:r>
    </w:p>
    <w:p w14:paraId="015E19A4"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National Black Nurses Association</w:t>
      </w:r>
    </w:p>
    <w:p w14:paraId="120A4E7F" w14:textId="77777777" w:rsidR="00C22FA0" w:rsidRPr="00C22FA0" w:rsidRDefault="00C22FA0" w:rsidP="00C22FA0">
      <w:pPr>
        <w:numPr>
          <w:ilvl w:val="0"/>
          <w:numId w:val="42"/>
        </w:num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National Hispanic Nurses Association</w:t>
      </w:r>
    </w:p>
    <w:p w14:paraId="30720E2B" w14:textId="77777777" w:rsidR="00C22FA0" w:rsidRPr="00C22FA0" w:rsidRDefault="00C22FA0" w:rsidP="00C22FA0">
      <w:pPr>
        <w:spacing w:after="0" w:line="240" w:lineRule="auto"/>
        <w:contextualSpacing/>
        <w:jc w:val="both"/>
        <w:rPr>
          <w:rFonts w:ascii="Times New Roman" w:hAnsi="Times New Roman" w:cs="Times New Roman"/>
          <w:sz w:val="24"/>
          <w:szCs w:val="24"/>
        </w:rPr>
      </w:pPr>
    </w:p>
    <w:p w14:paraId="22965729" w14:textId="77777777" w:rsidR="00C22FA0" w:rsidRPr="00C22FA0" w:rsidRDefault="00C22FA0" w:rsidP="00C22FA0">
      <w:p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Additionally, Encompass leverages automated software to purchase, place, and optimize job searches throughout top media sources including various websites such as Indeed, Glassdoor, LinkUp, ZipRecruiter, Monster, SimplyHired, CollegeRecruiter, StartWire, and Jobs2Careers.  Positions are also posted on EncompassHealth.com (search engine optimized), as well as Nexxt.com, indeed.com, linkedin.com, APTA, AOTA and CareerBuilder.  Job positions are also posted on social media, utilizing Facebook, </w:t>
      </w:r>
      <w:proofErr w:type="gramStart"/>
      <w:r w:rsidRPr="00C22FA0">
        <w:rPr>
          <w:rFonts w:ascii="Times New Roman" w:hAnsi="Times New Roman" w:cs="Times New Roman"/>
          <w:sz w:val="24"/>
          <w:szCs w:val="24"/>
        </w:rPr>
        <w:t>Twitter</w:t>
      </w:r>
      <w:proofErr w:type="gramEnd"/>
      <w:r w:rsidRPr="00C22FA0">
        <w:rPr>
          <w:rFonts w:ascii="Times New Roman" w:hAnsi="Times New Roman" w:cs="Times New Roman"/>
          <w:sz w:val="24"/>
          <w:szCs w:val="24"/>
        </w:rPr>
        <w:t xml:space="preserve"> and LinkedIn.</w:t>
      </w:r>
    </w:p>
    <w:p w14:paraId="7C9A7F51" w14:textId="77777777" w:rsidR="00C22FA0" w:rsidRDefault="00C22FA0" w:rsidP="00C22FA0">
      <w:pPr>
        <w:spacing w:after="0" w:line="240" w:lineRule="auto"/>
        <w:contextualSpacing/>
        <w:jc w:val="both"/>
        <w:rPr>
          <w:rFonts w:ascii="Times New Roman" w:hAnsi="Times New Roman" w:cs="Times New Roman"/>
          <w:sz w:val="24"/>
          <w:szCs w:val="24"/>
        </w:rPr>
      </w:pPr>
    </w:p>
    <w:p w14:paraId="076C4E02" w14:textId="564AC2A6" w:rsidR="001A39BF" w:rsidRDefault="00C22FA0" w:rsidP="00CD79F5">
      <w:pPr>
        <w:spacing w:after="0" w:line="240" w:lineRule="auto"/>
        <w:contextualSpacing/>
        <w:jc w:val="both"/>
        <w:rPr>
          <w:rFonts w:ascii="Times New Roman" w:hAnsi="Times New Roman" w:cs="Times New Roman"/>
          <w:sz w:val="24"/>
          <w:szCs w:val="24"/>
        </w:rPr>
      </w:pPr>
      <w:r w:rsidRPr="00C22FA0">
        <w:rPr>
          <w:rFonts w:ascii="Times New Roman" w:hAnsi="Times New Roman" w:cs="Times New Roman"/>
          <w:sz w:val="24"/>
          <w:szCs w:val="24"/>
        </w:rPr>
        <w:t xml:space="preserve">Encompass’ experience in recruiting </w:t>
      </w:r>
      <w:r w:rsidR="00CD79F5">
        <w:rPr>
          <w:rFonts w:ascii="Times New Roman" w:hAnsi="Times New Roman" w:cs="Times New Roman"/>
          <w:sz w:val="24"/>
          <w:szCs w:val="24"/>
        </w:rPr>
        <w:t xml:space="preserve">and retaining </w:t>
      </w:r>
      <w:proofErr w:type="gramStart"/>
      <w:r w:rsidRPr="00C22FA0">
        <w:rPr>
          <w:rFonts w:ascii="Times New Roman" w:hAnsi="Times New Roman" w:cs="Times New Roman"/>
          <w:sz w:val="24"/>
          <w:szCs w:val="24"/>
        </w:rPr>
        <w:t>highly-skilled</w:t>
      </w:r>
      <w:proofErr w:type="gramEnd"/>
      <w:r w:rsidRPr="00C22FA0">
        <w:rPr>
          <w:rFonts w:ascii="Times New Roman" w:hAnsi="Times New Roman" w:cs="Times New Roman"/>
          <w:sz w:val="24"/>
          <w:szCs w:val="24"/>
        </w:rPr>
        <w:t>, rehab-specific employees will ensure the proposed project will be able to hire and retain</w:t>
      </w:r>
      <w:r w:rsidR="00CD79F5">
        <w:rPr>
          <w:rFonts w:ascii="Times New Roman" w:hAnsi="Times New Roman" w:cs="Times New Roman"/>
          <w:sz w:val="24"/>
          <w:szCs w:val="24"/>
        </w:rPr>
        <w:t xml:space="preserve"> </w:t>
      </w:r>
      <w:r w:rsidRPr="00C22FA0">
        <w:rPr>
          <w:rFonts w:ascii="Times New Roman" w:hAnsi="Times New Roman" w:cs="Times New Roman"/>
          <w:sz w:val="24"/>
          <w:szCs w:val="24"/>
        </w:rPr>
        <w:t xml:space="preserve">personnel as needed, and to do so in a manner that does not adversely impact any existing provider of </w:t>
      </w:r>
      <w:r w:rsidR="00CD79F5">
        <w:rPr>
          <w:rFonts w:ascii="Times New Roman" w:hAnsi="Times New Roman" w:cs="Times New Roman"/>
          <w:sz w:val="24"/>
          <w:szCs w:val="24"/>
        </w:rPr>
        <w:t xml:space="preserve">inpatient rehabilitation </w:t>
      </w:r>
      <w:r w:rsidRPr="00C22FA0">
        <w:rPr>
          <w:rFonts w:ascii="Times New Roman" w:hAnsi="Times New Roman" w:cs="Times New Roman"/>
          <w:sz w:val="24"/>
          <w:szCs w:val="24"/>
        </w:rPr>
        <w:t>services.</w:t>
      </w:r>
    </w:p>
    <w:p w14:paraId="4FC615A4" w14:textId="77777777" w:rsidR="00C22FA0" w:rsidRDefault="00C22FA0" w:rsidP="00C22FA0">
      <w:pPr>
        <w:spacing w:after="0" w:line="240" w:lineRule="auto"/>
        <w:contextualSpacing/>
        <w:rPr>
          <w:rFonts w:ascii="Times New Roman" w:hAnsi="Times New Roman" w:cs="Times New Roman"/>
          <w:sz w:val="24"/>
          <w:szCs w:val="24"/>
        </w:rPr>
      </w:pPr>
    </w:p>
    <w:p w14:paraId="119768C9" w14:textId="77777777" w:rsidR="00C22FA0" w:rsidRPr="00C22FA0" w:rsidRDefault="00C22FA0" w:rsidP="00C22FA0">
      <w:pPr>
        <w:spacing w:after="0" w:line="240" w:lineRule="auto"/>
        <w:contextualSpacing/>
        <w:rPr>
          <w:rFonts w:ascii="Times New Roman" w:hAnsi="Times New Roman" w:cs="Times New Roman"/>
          <w:sz w:val="24"/>
          <w:szCs w:val="24"/>
        </w:rPr>
      </w:pPr>
    </w:p>
    <w:p w14:paraId="287F4ED3" w14:textId="1743AA25" w:rsidR="004C4E48" w:rsidRPr="00BB4EEC" w:rsidRDefault="00FF6440" w:rsidP="00047F9A">
      <w:pPr>
        <w:spacing w:line="229" w:lineRule="exact"/>
        <w:jc w:val="both"/>
        <w:rPr>
          <w:rStyle w:val="cf01"/>
          <w:rFonts w:ascii="Times New Roman" w:hAnsi="Times New Roman" w:cs="Times New Roman"/>
          <w:b/>
          <w:bCs/>
          <w:sz w:val="24"/>
          <w:szCs w:val="24"/>
        </w:rPr>
      </w:pPr>
      <w:r w:rsidRPr="00BB4EEC">
        <w:rPr>
          <w:rFonts w:ascii="Times New Roman" w:hAnsi="Times New Roman" w:cs="Times New Roman"/>
          <w:b/>
          <w:bCs/>
          <w:sz w:val="24"/>
          <w:szCs w:val="24"/>
        </w:rPr>
        <w:t xml:space="preserve">Factor </w:t>
      </w:r>
      <w:r w:rsidR="00B71C4E" w:rsidRPr="00BB4EEC">
        <w:rPr>
          <w:rFonts w:ascii="Times New Roman" w:hAnsi="Times New Roman" w:cs="Times New Roman"/>
          <w:b/>
          <w:bCs/>
          <w:sz w:val="24"/>
          <w:szCs w:val="24"/>
        </w:rPr>
        <w:t xml:space="preserve">1: </w:t>
      </w:r>
      <w:r w:rsidR="00955E3F" w:rsidRPr="00BB4EEC">
        <w:rPr>
          <w:rFonts w:ascii="Times New Roman" w:hAnsi="Times New Roman" w:cs="Times New Roman"/>
          <w:b/>
          <w:bCs/>
          <w:sz w:val="24"/>
          <w:szCs w:val="24"/>
        </w:rPr>
        <w:t>b.iii.</w:t>
      </w:r>
      <w:r w:rsidR="00B71C4E" w:rsidRPr="00BB4EEC">
        <w:rPr>
          <w:rFonts w:ascii="Times New Roman" w:hAnsi="Times New Roman" w:cs="Times New Roman"/>
          <w:b/>
          <w:bCs/>
          <w:sz w:val="24"/>
          <w:szCs w:val="24"/>
        </w:rPr>
        <w:t xml:space="preserve">) </w:t>
      </w:r>
      <w:r w:rsidR="00EA5AFB" w:rsidRPr="00BB4EEC">
        <w:rPr>
          <w:rFonts w:ascii="Times New Roman" w:hAnsi="Times New Roman" w:cs="Times New Roman"/>
          <w:b/>
          <w:bCs/>
          <w:sz w:val="24"/>
          <w:szCs w:val="24"/>
        </w:rPr>
        <w:t>Public Health Value /Health Equity-Focused</w:t>
      </w:r>
    </w:p>
    <w:p w14:paraId="3E325BE1" w14:textId="62BDDAC9" w:rsidR="00FF6440" w:rsidRPr="00CD79F5" w:rsidRDefault="00BF53AB" w:rsidP="00FF6440">
      <w:pPr>
        <w:pStyle w:val="ListParagraph"/>
        <w:numPr>
          <w:ilvl w:val="0"/>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U</w:t>
      </w:r>
      <w:r w:rsidR="00B61A99" w:rsidRPr="00CD79F5">
        <w:rPr>
          <w:rStyle w:val="cf01"/>
          <w:rFonts w:ascii="Times New Roman" w:hAnsi="Times New Roman" w:cs="Times New Roman"/>
          <w:b/>
          <w:bCs/>
          <w:sz w:val="24"/>
          <w:szCs w:val="24"/>
        </w:rPr>
        <w:t xml:space="preserve">nder the </w:t>
      </w:r>
      <w:r w:rsidRPr="00CD79F5">
        <w:rPr>
          <w:rStyle w:val="cf01"/>
          <w:rFonts w:ascii="Times New Roman" w:hAnsi="Times New Roman" w:cs="Times New Roman"/>
          <w:b/>
          <w:bCs/>
          <w:sz w:val="24"/>
          <w:szCs w:val="24"/>
        </w:rPr>
        <w:t>Communication &amp; Language Assistance Heading (narrative page 33), please provide the following details:</w:t>
      </w:r>
    </w:p>
    <w:p w14:paraId="4CBF1A44" w14:textId="763C5CD0" w:rsidR="00FF6440" w:rsidRDefault="00A83F6F" w:rsidP="00FF6440">
      <w:pPr>
        <w:pStyle w:val="ListParagraph"/>
        <w:numPr>
          <w:ilvl w:val="1"/>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 xml:space="preserve">Does the </w:t>
      </w:r>
      <w:r w:rsidR="00920770" w:rsidRPr="00CD79F5">
        <w:rPr>
          <w:rStyle w:val="cf01"/>
          <w:rFonts w:ascii="Times New Roman" w:hAnsi="Times New Roman" w:cs="Times New Roman"/>
          <w:b/>
          <w:bCs/>
          <w:sz w:val="24"/>
          <w:szCs w:val="24"/>
        </w:rPr>
        <w:t>Hospital have any translators on staff</w:t>
      </w:r>
      <w:r w:rsidRPr="00CD79F5">
        <w:rPr>
          <w:rStyle w:val="cf01"/>
          <w:rFonts w:ascii="Times New Roman" w:hAnsi="Times New Roman" w:cs="Times New Roman"/>
          <w:b/>
          <w:bCs/>
          <w:sz w:val="24"/>
          <w:szCs w:val="24"/>
        </w:rPr>
        <w:t xml:space="preserve"> (if so, please provide FTE’s and languages spoken)</w:t>
      </w:r>
      <w:r w:rsidR="00466DD2" w:rsidRPr="00CD79F5">
        <w:rPr>
          <w:rStyle w:val="cf01"/>
          <w:rFonts w:ascii="Times New Roman" w:hAnsi="Times New Roman" w:cs="Times New Roman"/>
          <w:b/>
          <w:bCs/>
          <w:sz w:val="24"/>
          <w:szCs w:val="24"/>
        </w:rPr>
        <w:t>.</w:t>
      </w:r>
    </w:p>
    <w:p w14:paraId="1082A221" w14:textId="2E9133BE" w:rsidR="00D50D61" w:rsidRDefault="00EF54F4" w:rsidP="00EF54F4">
      <w:pPr>
        <w:pStyle w:val="ListParagraph"/>
        <w:spacing w:line="229" w:lineRule="exact"/>
        <w:ind w:left="1080"/>
        <w:jc w:val="both"/>
        <w:rPr>
          <w:rStyle w:val="cf01"/>
          <w:rFonts w:ascii="Times New Roman" w:hAnsi="Times New Roman" w:cs="Times New Roman"/>
          <w:sz w:val="24"/>
          <w:szCs w:val="24"/>
        </w:rPr>
      </w:pPr>
      <w:r w:rsidRPr="00EF54F4">
        <w:rPr>
          <w:rStyle w:val="cf01"/>
          <w:rFonts w:ascii="Times New Roman" w:hAnsi="Times New Roman" w:cs="Times New Roman"/>
          <w:sz w:val="24"/>
          <w:szCs w:val="24"/>
        </w:rPr>
        <w:t xml:space="preserve">The Hospital does not have translators on staff.  Translation services are provided through Language Service Associates (“LSA”) and AMN Healthcare.  LSA provides in-person translation services upon patient request and based upon availability through LSA.  If an in-person interpreter is not available through LSA and for other translation needs, the hospital </w:t>
      </w:r>
      <w:r w:rsidRPr="00EF54F4">
        <w:rPr>
          <w:rStyle w:val="cf01"/>
          <w:rFonts w:ascii="Times New Roman" w:hAnsi="Times New Roman" w:cs="Times New Roman"/>
          <w:sz w:val="24"/>
          <w:szCs w:val="24"/>
        </w:rPr>
        <w:lastRenderedPageBreak/>
        <w:t>provides translation services through AMN Healthcare using remote technology (iPad or tablet). </w:t>
      </w:r>
    </w:p>
    <w:p w14:paraId="137AC8EF" w14:textId="77777777" w:rsidR="00EF54F4" w:rsidRPr="00EF54F4" w:rsidRDefault="00EF54F4" w:rsidP="00D50D61">
      <w:pPr>
        <w:pStyle w:val="ListParagraph"/>
        <w:spacing w:line="229" w:lineRule="exact"/>
        <w:ind w:left="1080"/>
        <w:rPr>
          <w:rStyle w:val="cf01"/>
          <w:rFonts w:ascii="Times New Roman" w:hAnsi="Times New Roman" w:cs="Times New Roman"/>
          <w:sz w:val="24"/>
          <w:szCs w:val="24"/>
        </w:rPr>
      </w:pPr>
    </w:p>
    <w:p w14:paraId="5A5F70B4" w14:textId="66884F29" w:rsidR="00FF6440" w:rsidRPr="00B85F70" w:rsidRDefault="00BD55AE" w:rsidP="00FF6440">
      <w:pPr>
        <w:pStyle w:val="ListParagraph"/>
        <w:numPr>
          <w:ilvl w:val="1"/>
          <w:numId w:val="29"/>
        </w:numPr>
        <w:spacing w:line="229" w:lineRule="exact"/>
        <w:rPr>
          <w:rStyle w:val="cf01"/>
          <w:rFonts w:ascii="Times New Roman" w:hAnsi="Times New Roman" w:cs="Times New Roman"/>
          <w:b/>
          <w:bCs/>
          <w:sz w:val="24"/>
          <w:szCs w:val="24"/>
        </w:rPr>
      </w:pPr>
      <w:r w:rsidRPr="00B85F70">
        <w:rPr>
          <w:rStyle w:val="cf01"/>
          <w:rFonts w:ascii="Times New Roman" w:hAnsi="Times New Roman" w:cs="Times New Roman"/>
          <w:b/>
          <w:bCs/>
          <w:sz w:val="24"/>
          <w:szCs w:val="24"/>
        </w:rPr>
        <w:t>In h</w:t>
      </w:r>
      <w:r w:rsidR="00614B11" w:rsidRPr="00B85F70">
        <w:rPr>
          <w:rStyle w:val="cf01"/>
          <w:rFonts w:ascii="Times New Roman" w:hAnsi="Times New Roman" w:cs="Times New Roman"/>
          <w:b/>
          <w:bCs/>
          <w:sz w:val="24"/>
          <w:szCs w:val="24"/>
        </w:rPr>
        <w:t>ow many different languages are written materials offered</w:t>
      </w:r>
      <w:r w:rsidRPr="00B85F70">
        <w:rPr>
          <w:rStyle w:val="cf01"/>
          <w:rFonts w:ascii="Times New Roman" w:hAnsi="Times New Roman" w:cs="Times New Roman"/>
          <w:b/>
          <w:bCs/>
          <w:sz w:val="24"/>
          <w:szCs w:val="24"/>
        </w:rPr>
        <w:t>?</w:t>
      </w:r>
    </w:p>
    <w:p w14:paraId="1651BB67" w14:textId="16EDD1F5" w:rsidR="00D50D61" w:rsidRDefault="00EF54F4" w:rsidP="00D50D61">
      <w:pPr>
        <w:pStyle w:val="ListParagraph"/>
        <w:spacing w:line="229" w:lineRule="exact"/>
        <w:ind w:left="1080"/>
        <w:rPr>
          <w:rStyle w:val="cf01"/>
          <w:rFonts w:ascii="Times New Roman" w:hAnsi="Times New Roman" w:cs="Times New Roman"/>
          <w:sz w:val="24"/>
          <w:szCs w:val="24"/>
        </w:rPr>
      </w:pPr>
      <w:r>
        <w:rPr>
          <w:rStyle w:val="cf01"/>
          <w:rFonts w:ascii="Times New Roman" w:hAnsi="Times New Roman" w:cs="Times New Roman"/>
          <w:sz w:val="24"/>
          <w:szCs w:val="24"/>
        </w:rPr>
        <w:t xml:space="preserve">Written materials are offered in </w:t>
      </w:r>
      <w:r w:rsidR="00D50D61">
        <w:rPr>
          <w:rStyle w:val="cf01"/>
          <w:rFonts w:ascii="Times New Roman" w:hAnsi="Times New Roman" w:cs="Times New Roman"/>
          <w:sz w:val="24"/>
          <w:szCs w:val="24"/>
        </w:rPr>
        <w:t xml:space="preserve">English and Spanish. </w:t>
      </w:r>
    </w:p>
    <w:p w14:paraId="3C9C60B2" w14:textId="77777777" w:rsidR="00EF54F4" w:rsidRPr="00D50D61" w:rsidRDefault="00EF54F4" w:rsidP="00D50D61">
      <w:pPr>
        <w:pStyle w:val="ListParagraph"/>
        <w:spacing w:line="229" w:lineRule="exact"/>
        <w:ind w:left="1080"/>
        <w:rPr>
          <w:rStyle w:val="cf01"/>
          <w:rFonts w:ascii="Times New Roman" w:hAnsi="Times New Roman" w:cs="Times New Roman"/>
          <w:sz w:val="24"/>
          <w:szCs w:val="24"/>
        </w:rPr>
      </w:pPr>
    </w:p>
    <w:p w14:paraId="08FA05F1" w14:textId="0DC7F61C" w:rsidR="0060278C" w:rsidRDefault="008C4D6E" w:rsidP="00FC370A">
      <w:pPr>
        <w:pStyle w:val="ListParagraph"/>
        <w:numPr>
          <w:ilvl w:val="1"/>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 xml:space="preserve">Describe </w:t>
      </w:r>
      <w:r w:rsidR="00FC370A" w:rsidRPr="00CD79F5">
        <w:rPr>
          <w:rStyle w:val="cf01"/>
          <w:rFonts w:ascii="Times New Roman" w:hAnsi="Times New Roman" w:cs="Times New Roman"/>
          <w:b/>
          <w:bCs/>
          <w:sz w:val="24"/>
          <w:szCs w:val="24"/>
        </w:rPr>
        <w:t>services available to facilitate communication for deaf and hard of hearing patients.</w:t>
      </w:r>
    </w:p>
    <w:p w14:paraId="4B39593A" w14:textId="4515AD43" w:rsidR="00D50D61" w:rsidRPr="00D50D61" w:rsidRDefault="00EF54F4" w:rsidP="00EF54F4">
      <w:pPr>
        <w:pStyle w:val="ListParagraph"/>
        <w:spacing w:line="229" w:lineRule="exact"/>
        <w:ind w:left="1080"/>
        <w:jc w:val="both"/>
        <w:rPr>
          <w:rStyle w:val="cf01"/>
          <w:rFonts w:ascii="Times New Roman" w:hAnsi="Times New Roman" w:cs="Times New Roman"/>
          <w:sz w:val="24"/>
          <w:szCs w:val="24"/>
        </w:rPr>
      </w:pPr>
      <w:r w:rsidRPr="00EF54F4">
        <w:rPr>
          <w:rStyle w:val="cf01"/>
          <w:rFonts w:ascii="Times New Roman" w:hAnsi="Times New Roman" w:cs="Times New Roman"/>
          <w:sz w:val="24"/>
          <w:szCs w:val="24"/>
        </w:rPr>
        <w:t xml:space="preserve">AMN Healthcare and </w:t>
      </w:r>
      <w:r>
        <w:rPr>
          <w:rStyle w:val="cf01"/>
          <w:rFonts w:ascii="Times New Roman" w:hAnsi="Times New Roman" w:cs="Times New Roman"/>
          <w:sz w:val="24"/>
          <w:szCs w:val="24"/>
        </w:rPr>
        <w:t>LSA</w:t>
      </w:r>
      <w:r w:rsidRPr="00EF54F4">
        <w:rPr>
          <w:rStyle w:val="cf01"/>
          <w:rFonts w:ascii="Times New Roman" w:hAnsi="Times New Roman" w:cs="Times New Roman"/>
          <w:sz w:val="24"/>
          <w:szCs w:val="24"/>
        </w:rPr>
        <w:t xml:space="preserve"> provide American Sign Language </w:t>
      </w:r>
      <w:r>
        <w:rPr>
          <w:rStyle w:val="cf01"/>
          <w:rFonts w:ascii="Times New Roman" w:hAnsi="Times New Roman" w:cs="Times New Roman"/>
          <w:sz w:val="24"/>
          <w:szCs w:val="24"/>
        </w:rPr>
        <w:t xml:space="preserve">(“ASL”) </w:t>
      </w:r>
      <w:r w:rsidRPr="00EF54F4">
        <w:rPr>
          <w:rStyle w:val="cf01"/>
          <w:rFonts w:ascii="Times New Roman" w:hAnsi="Times New Roman" w:cs="Times New Roman"/>
          <w:sz w:val="24"/>
          <w:szCs w:val="24"/>
        </w:rPr>
        <w:t xml:space="preserve">interpretation services to the </w:t>
      </w:r>
      <w:r>
        <w:rPr>
          <w:rStyle w:val="cf01"/>
          <w:rFonts w:ascii="Times New Roman" w:hAnsi="Times New Roman" w:cs="Times New Roman"/>
          <w:sz w:val="24"/>
          <w:szCs w:val="24"/>
        </w:rPr>
        <w:t>H</w:t>
      </w:r>
      <w:r w:rsidRPr="00EF54F4">
        <w:rPr>
          <w:rStyle w:val="cf01"/>
          <w:rFonts w:ascii="Times New Roman" w:hAnsi="Times New Roman" w:cs="Times New Roman"/>
          <w:sz w:val="24"/>
          <w:szCs w:val="24"/>
        </w:rPr>
        <w:t xml:space="preserve">ospital.  These services are available </w:t>
      </w:r>
      <w:r>
        <w:rPr>
          <w:rStyle w:val="cf01"/>
          <w:rFonts w:ascii="Times New Roman" w:hAnsi="Times New Roman" w:cs="Times New Roman"/>
          <w:sz w:val="24"/>
          <w:szCs w:val="24"/>
        </w:rPr>
        <w:t>24 hours a day, 7 days a week</w:t>
      </w:r>
      <w:r w:rsidRPr="00EF54F4">
        <w:rPr>
          <w:rStyle w:val="cf01"/>
          <w:rFonts w:ascii="Times New Roman" w:hAnsi="Times New Roman" w:cs="Times New Roman"/>
          <w:sz w:val="24"/>
          <w:szCs w:val="24"/>
        </w:rPr>
        <w:t xml:space="preserve">. ASL services may be in-person or remote depending on the service provider, patient preference, and availability.  The </w:t>
      </w:r>
      <w:r>
        <w:rPr>
          <w:rStyle w:val="cf01"/>
          <w:rFonts w:ascii="Times New Roman" w:hAnsi="Times New Roman" w:cs="Times New Roman"/>
          <w:sz w:val="24"/>
          <w:szCs w:val="24"/>
        </w:rPr>
        <w:t>H</w:t>
      </w:r>
      <w:r w:rsidRPr="00EF54F4">
        <w:rPr>
          <w:rStyle w:val="cf01"/>
          <w:rFonts w:ascii="Times New Roman" w:hAnsi="Times New Roman" w:cs="Times New Roman"/>
          <w:sz w:val="24"/>
          <w:szCs w:val="24"/>
        </w:rPr>
        <w:t xml:space="preserve">ospital places magnets on the doors of </w:t>
      </w:r>
      <w:r>
        <w:rPr>
          <w:rStyle w:val="cf01"/>
          <w:rFonts w:ascii="Times New Roman" w:hAnsi="Times New Roman" w:cs="Times New Roman"/>
          <w:sz w:val="24"/>
          <w:szCs w:val="24"/>
        </w:rPr>
        <w:t xml:space="preserve">deaf and hard-of-hearing </w:t>
      </w:r>
      <w:r w:rsidRPr="00EF54F4">
        <w:rPr>
          <w:rStyle w:val="cf01"/>
          <w:rFonts w:ascii="Times New Roman" w:hAnsi="Times New Roman" w:cs="Times New Roman"/>
          <w:sz w:val="24"/>
          <w:szCs w:val="24"/>
        </w:rPr>
        <w:t xml:space="preserve">patients to serve as a visual reminder to </w:t>
      </w:r>
      <w:r>
        <w:rPr>
          <w:rStyle w:val="cf01"/>
          <w:rFonts w:ascii="Times New Roman" w:hAnsi="Times New Roman" w:cs="Times New Roman"/>
          <w:sz w:val="24"/>
          <w:szCs w:val="24"/>
        </w:rPr>
        <w:t>H</w:t>
      </w:r>
      <w:r w:rsidRPr="00EF54F4">
        <w:rPr>
          <w:rStyle w:val="cf01"/>
          <w:rFonts w:ascii="Times New Roman" w:hAnsi="Times New Roman" w:cs="Times New Roman"/>
          <w:sz w:val="24"/>
          <w:szCs w:val="24"/>
        </w:rPr>
        <w:t xml:space="preserve">ospital staff that the patient </w:t>
      </w:r>
      <w:r>
        <w:rPr>
          <w:rStyle w:val="cf01"/>
          <w:rFonts w:ascii="Times New Roman" w:hAnsi="Times New Roman" w:cs="Times New Roman"/>
          <w:sz w:val="24"/>
          <w:szCs w:val="24"/>
        </w:rPr>
        <w:t xml:space="preserve">may </w:t>
      </w:r>
      <w:r w:rsidRPr="00EF54F4">
        <w:rPr>
          <w:rStyle w:val="cf01"/>
          <w:rFonts w:ascii="Times New Roman" w:hAnsi="Times New Roman" w:cs="Times New Roman"/>
          <w:sz w:val="24"/>
          <w:szCs w:val="24"/>
        </w:rPr>
        <w:t>need</w:t>
      </w:r>
      <w:r>
        <w:rPr>
          <w:rStyle w:val="cf01"/>
          <w:rFonts w:ascii="Times New Roman" w:hAnsi="Times New Roman" w:cs="Times New Roman"/>
          <w:sz w:val="24"/>
          <w:szCs w:val="24"/>
        </w:rPr>
        <w:t xml:space="preserve"> </w:t>
      </w:r>
      <w:r w:rsidRPr="00EF54F4">
        <w:rPr>
          <w:rStyle w:val="cf01"/>
          <w:rFonts w:ascii="Times New Roman" w:hAnsi="Times New Roman" w:cs="Times New Roman"/>
          <w:sz w:val="24"/>
          <w:szCs w:val="24"/>
        </w:rPr>
        <w:t xml:space="preserve">accommodation for communication.   The </w:t>
      </w:r>
      <w:r>
        <w:rPr>
          <w:rStyle w:val="cf01"/>
          <w:rFonts w:ascii="Times New Roman" w:hAnsi="Times New Roman" w:cs="Times New Roman"/>
          <w:sz w:val="24"/>
          <w:szCs w:val="24"/>
        </w:rPr>
        <w:t>H</w:t>
      </w:r>
      <w:r w:rsidRPr="00EF54F4">
        <w:rPr>
          <w:rStyle w:val="cf01"/>
          <w:rFonts w:ascii="Times New Roman" w:hAnsi="Times New Roman" w:cs="Times New Roman"/>
          <w:sz w:val="24"/>
          <w:szCs w:val="24"/>
        </w:rPr>
        <w:t xml:space="preserve">ospital also uses books on tape and watches that </w:t>
      </w:r>
      <w:r>
        <w:rPr>
          <w:rStyle w:val="cf01"/>
          <w:rFonts w:ascii="Times New Roman" w:hAnsi="Times New Roman" w:cs="Times New Roman"/>
          <w:sz w:val="24"/>
          <w:szCs w:val="24"/>
        </w:rPr>
        <w:t xml:space="preserve">audibly </w:t>
      </w:r>
      <w:r w:rsidRPr="00EF54F4">
        <w:rPr>
          <w:rStyle w:val="cf01"/>
          <w:rFonts w:ascii="Times New Roman" w:hAnsi="Times New Roman" w:cs="Times New Roman"/>
          <w:sz w:val="24"/>
          <w:szCs w:val="24"/>
        </w:rPr>
        <w:t xml:space="preserve">tell time.  Hospital staff members use clear face masks/shields to enable a </w:t>
      </w:r>
      <w:r>
        <w:rPr>
          <w:rStyle w:val="cf01"/>
          <w:rFonts w:ascii="Times New Roman" w:hAnsi="Times New Roman" w:cs="Times New Roman"/>
          <w:sz w:val="24"/>
          <w:szCs w:val="24"/>
        </w:rPr>
        <w:t>deaf and hard of hearing</w:t>
      </w:r>
      <w:r w:rsidRPr="00EF54F4">
        <w:rPr>
          <w:rStyle w:val="cf01"/>
          <w:rFonts w:ascii="Times New Roman" w:hAnsi="Times New Roman" w:cs="Times New Roman"/>
          <w:sz w:val="24"/>
          <w:szCs w:val="24"/>
        </w:rPr>
        <w:t xml:space="preserve"> patient</w:t>
      </w:r>
      <w:r>
        <w:rPr>
          <w:rStyle w:val="cf01"/>
          <w:rFonts w:ascii="Times New Roman" w:hAnsi="Times New Roman" w:cs="Times New Roman"/>
          <w:sz w:val="24"/>
          <w:szCs w:val="24"/>
        </w:rPr>
        <w:t>s</w:t>
      </w:r>
      <w:r w:rsidRPr="00EF54F4">
        <w:rPr>
          <w:rStyle w:val="cf01"/>
          <w:rFonts w:ascii="Times New Roman" w:hAnsi="Times New Roman" w:cs="Times New Roman"/>
          <w:sz w:val="24"/>
          <w:szCs w:val="24"/>
        </w:rPr>
        <w:t xml:space="preserve"> to better observe facial expressions.</w:t>
      </w:r>
    </w:p>
    <w:p w14:paraId="298F85F7" w14:textId="1852EC7E" w:rsidR="00976DA3" w:rsidRDefault="00976DA3" w:rsidP="00976DA3">
      <w:pPr>
        <w:spacing w:line="229" w:lineRule="exact"/>
        <w:ind w:left="720"/>
        <w:rPr>
          <w:rStyle w:val="cf01"/>
          <w:rFonts w:ascii="Times New Roman" w:hAnsi="Times New Roman" w:cs="Times New Roman"/>
          <w:sz w:val="24"/>
          <w:szCs w:val="24"/>
        </w:rPr>
      </w:pPr>
    </w:p>
    <w:p w14:paraId="404763AF" w14:textId="77777777" w:rsidR="00D50D61" w:rsidRPr="00BB4EEC" w:rsidRDefault="00D50D61" w:rsidP="00976DA3">
      <w:pPr>
        <w:spacing w:line="229" w:lineRule="exact"/>
        <w:ind w:left="720"/>
        <w:rPr>
          <w:rStyle w:val="cf01"/>
          <w:rFonts w:ascii="Times New Roman" w:hAnsi="Times New Roman" w:cs="Times New Roman"/>
          <w:sz w:val="24"/>
          <w:szCs w:val="24"/>
        </w:rPr>
      </w:pPr>
    </w:p>
    <w:p w14:paraId="5BEE6DB9" w14:textId="39836A5A" w:rsidR="00342393" w:rsidRPr="00BB4EEC" w:rsidRDefault="00C863A0" w:rsidP="00FB6E35">
      <w:pPr>
        <w:spacing w:line="229" w:lineRule="exact"/>
        <w:jc w:val="both"/>
        <w:rPr>
          <w:rFonts w:ascii="Times New Roman" w:hAnsi="Times New Roman" w:cs="Times New Roman"/>
          <w:b/>
          <w:bCs/>
          <w:sz w:val="24"/>
          <w:szCs w:val="24"/>
        </w:rPr>
      </w:pPr>
      <w:r w:rsidRPr="00BB4EEC">
        <w:rPr>
          <w:rFonts w:ascii="Times New Roman" w:hAnsi="Times New Roman" w:cs="Times New Roman"/>
          <w:b/>
          <w:bCs/>
          <w:sz w:val="24"/>
          <w:szCs w:val="24"/>
        </w:rPr>
        <w:t xml:space="preserve">Factor </w:t>
      </w:r>
      <w:proofErr w:type="gramStart"/>
      <w:r w:rsidRPr="00BB4EEC">
        <w:rPr>
          <w:rFonts w:ascii="Times New Roman" w:hAnsi="Times New Roman" w:cs="Times New Roman"/>
          <w:b/>
          <w:bCs/>
          <w:sz w:val="24"/>
          <w:szCs w:val="24"/>
        </w:rPr>
        <w:t>1:e</w:t>
      </w:r>
      <w:proofErr w:type="gramEnd"/>
      <w:r w:rsidRPr="00BB4EEC">
        <w:rPr>
          <w:rFonts w:ascii="Times New Roman" w:hAnsi="Times New Roman" w:cs="Times New Roman"/>
          <w:b/>
          <w:bCs/>
          <w:sz w:val="24"/>
          <w:szCs w:val="24"/>
        </w:rPr>
        <w:t>.ii</w:t>
      </w:r>
      <w:r w:rsidR="0060278C" w:rsidRPr="00BB4EEC">
        <w:rPr>
          <w:rFonts w:ascii="Times New Roman" w:hAnsi="Times New Roman" w:cs="Times New Roman"/>
          <w:b/>
          <w:bCs/>
          <w:sz w:val="24"/>
          <w:szCs w:val="24"/>
        </w:rPr>
        <w:t>)</w:t>
      </w:r>
      <w:r w:rsidR="00FB6E35" w:rsidRPr="00BB4EEC">
        <w:rPr>
          <w:rFonts w:ascii="Times New Roman" w:hAnsi="Times New Roman" w:cs="Times New Roman"/>
          <w:b/>
          <w:bCs/>
          <w:sz w:val="24"/>
          <w:szCs w:val="24"/>
        </w:rPr>
        <w:t xml:space="preserve"> Community Engagement</w:t>
      </w:r>
    </w:p>
    <w:p w14:paraId="3EAAD5CE" w14:textId="77777777" w:rsidR="00466DD2" w:rsidRPr="00CD79F5" w:rsidRDefault="002A6A9E" w:rsidP="00364C7D">
      <w:pPr>
        <w:pStyle w:val="ListParagraph"/>
        <w:numPr>
          <w:ilvl w:val="0"/>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 xml:space="preserve">Page 24 of the narrative </w:t>
      </w:r>
      <w:proofErr w:type="gramStart"/>
      <w:r w:rsidR="006F26DA" w:rsidRPr="00CD79F5">
        <w:rPr>
          <w:rStyle w:val="cf01"/>
          <w:rFonts w:ascii="Times New Roman" w:hAnsi="Times New Roman" w:cs="Times New Roman"/>
          <w:b/>
          <w:bCs/>
          <w:sz w:val="24"/>
          <w:szCs w:val="24"/>
        </w:rPr>
        <w:t>notes</w:t>
      </w:r>
      <w:proofErr w:type="gramEnd"/>
      <w:r w:rsidR="006F26DA" w:rsidRPr="00CD79F5">
        <w:rPr>
          <w:rStyle w:val="cf01"/>
          <w:rFonts w:ascii="Times New Roman" w:hAnsi="Times New Roman" w:cs="Times New Roman"/>
          <w:b/>
          <w:bCs/>
          <w:sz w:val="24"/>
          <w:szCs w:val="24"/>
        </w:rPr>
        <w:t xml:space="preserve"> presentations to both the PFAC and the Community.</w:t>
      </w:r>
      <w:r w:rsidR="00364C7D" w:rsidRPr="00CD79F5">
        <w:rPr>
          <w:rStyle w:val="cf01"/>
          <w:rFonts w:ascii="Times New Roman" w:hAnsi="Times New Roman" w:cs="Times New Roman"/>
          <w:b/>
          <w:bCs/>
          <w:sz w:val="24"/>
          <w:szCs w:val="24"/>
        </w:rPr>
        <w:t xml:space="preserve">  Please provide</w:t>
      </w:r>
      <w:r w:rsidR="00466DD2" w:rsidRPr="00CD79F5">
        <w:rPr>
          <w:rStyle w:val="cf01"/>
          <w:rFonts w:ascii="Times New Roman" w:hAnsi="Times New Roman" w:cs="Times New Roman"/>
          <w:b/>
          <w:bCs/>
          <w:sz w:val="24"/>
          <w:szCs w:val="24"/>
        </w:rPr>
        <w:t>:</w:t>
      </w:r>
    </w:p>
    <w:p w14:paraId="3710E421" w14:textId="66E0E0E6" w:rsidR="00466DD2" w:rsidRDefault="00A642B3" w:rsidP="00466DD2">
      <w:pPr>
        <w:pStyle w:val="ListParagraph"/>
        <w:numPr>
          <w:ilvl w:val="1"/>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The number of people in attendance at</w:t>
      </w:r>
      <w:r w:rsidR="002258FD" w:rsidRPr="00CD79F5">
        <w:rPr>
          <w:rStyle w:val="cf01"/>
          <w:rFonts w:ascii="Times New Roman" w:hAnsi="Times New Roman" w:cs="Times New Roman"/>
          <w:b/>
          <w:bCs/>
          <w:sz w:val="24"/>
          <w:szCs w:val="24"/>
        </w:rPr>
        <w:t xml:space="preserve"> the Sept 7 Community presentation.</w:t>
      </w:r>
    </w:p>
    <w:p w14:paraId="6939BD98" w14:textId="4D418F30" w:rsidR="00EB0019" w:rsidRPr="00CA3A0F" w:rsidRDefault="00CA3A0F" w:rsidP="00B47DE6">
      <w:pPr>
        <w:pStyle w:val="ListParagraph"/>
        <w:spacing w:line="229" w:lineRule="exact"/>
        <w:ind w:left="1080"/>
        <w:jc w:val="both"/>
        <w:rPr>
          <w:rStyle w:val="cf01"/>
          <w:rFonts w:ascii="Times New Roman" w:hAnsi="Times New Roman" w:cs="Times New Roman"/>
          <w:sz w:val="24"/>
          <w:szCs w:val="24"/>
        </w:rPr>
      </w:pPr>
      <w:r w:rsidRPr="00CA3A0F">
        <w:rPr>
          <w:rStyle w:val="cf01"/>
          <w:rFonts w:ascii="Times New Roman" w:hAnsi="Times New Roman" w:cs="Times New Roman"/>
          <w:sz w:val="24"/>
          <w:szCs w:val="24"/>
        </w:rPr>
        <w:t xml:space="preserve">The applicant hosted a virtual community engagement meeting at 4:00 pm eastern on September 7, 2023.  Participants on behalf of the applicant included:  Susan Lyerly, Associate General Counsel, Encompass Health Corporation, Elizabeth Mann, Design and Construction, Encompass Health Corporation, and outside counsel, Kasey </w:t>
      </w:r>
      <w:proofErr w:type="gramStart"/>
      <w:r w:rsidRPr="00CA3A0F">
        <w:rPr>
          <w:rStyle w:val="cf01"/>
          <w:rFonts w:ascii="Times New Roman" w:hAnsi="Times New Roman" w:cs="Times New Roman"/>
          <w:sz w:val="24"/>
          <w:szCs w:val="24"/>
        </w:rPr>
        <w:t>Ciolfi</w:t>
      </w:r>
      <w:proofErr w:type="gramEnd"/>
      <w:r w:rsidRPr="00CA3A0F">
        <w:rPr>
          <w:rStyle w:val="cf01"/>
          <w:rFonts w:ascii="Times New Roman" w:hAnsi="Times New Roman" w:cs="Times New Roman"/>
          <w:sz w:val="24"/>
          <w:szCs w:val="24"/>
        </w:rPr>
        <w:t xml:space="preserve"> and Jennifer Clark.</w:t>
      </w:r>
      <w:r>
        <w:rPr>
          <w:rStyle w:val="cf01"/>
          <w:rFonts w:ascii="Times New Roman" w:hAnsi="Times New Roman" w:cs="Times New Roman"/>
          <w:sz w:val="24"/>
          <w:szCs w:val="24"/>
        </w:rPr>
        <w:t xml:space="preserve"> No community members attended. </w:t>
      </w:r>
      <w:r w:rsidRPr="00CA3A0F">
        <w:rPr>
          <w:rStyle w:val="cf01"/>
          <w:rFonts w:ascii="Times New Roman" w:hAnsi="Times New Roman" w:cs="Times New Roman"/>
          <w:sz w:val="24"/>
          <w:szCs w:val="24"/>
        </w:rPr>
        <w:t>The meeting was advertised on the hospital’s website for 1 week.</w:t>
      </w:r>
    </w:p>
    <w:p w14:paraId="3D2A8E0A" w14:textId="77777777" w:rsidR="00CA3A0F" w:rsidRPr="00EB0019" w:rsidRDefault="00CA3A0F" w:rsidP="00CA3A0F">
      <w:pPr>
        <w:pStyle w:val="ListParagraph"/>
        <w:spacing w:line="229" w:lineRule="exact"/>
        <w:ind w:left="1080"/>
        <w:rPr>
          <w:rStyle w:val="cf01"/>
          <w:rFonts w:ascii="Times New Roman" w:hAnsi="Times New Roman" w:cs="Times New Roman"/>
          <w:sz w:val="24"/>
          <w:szCs w:val="24"/>
        </w:rPr>
      </w:pPr>
    </w:p>
    <w:p w14:paraId="6DDACC20" w14:textId="6BA4B695" w:rsidR="002258FD" w:rsidRDefault="002258FD" w:rsidP="00466DD2">
      <w:pPr>
        <w:pStyle w:val="ListParagraph"/>
        <w:numPr>
          <w:ilvl w:val="1"/>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 xml:space="preserve">A </w:t>
      </w:r>
      <w:r w:rsidR="00364C7D" w:rsidRPr="00CD79F5">
        <w:rPr>
          <w:rStyle w:val="cf01"/>
          <w:rFonts w:ascii="Times New Roman" w:hAnsi="Times New Roman" w:cs="Times New Roman"/>
          <w:b/>
          <w:bCs/>
          <w:sz w:val="24"/>
          <w:szCs w:val="24"/>
        </w:rPr>
        <w:t xml:space="preserve">summary of any feedback or questions raised during </w:t>
      </w:r>
      <w:r w:rsidRPr="00CD79F5">
        <w:rPr>
          <w:rStyle w:val="cf01"/>
          <w:rFonts w:ascii="Times New Roman" w:hAnsi="Times New Roman" w:cs="Times New Roman"/>
          <w:b/>
          <w:bCs/>
          <w:sz w:val="24"/>
          <w:szCs w:val="24"/>
        </w:rPr>
        <w:t>the PFAC presentation</w:t>
      </w:r>
      <w:r w:rsidR="00A642B3" w:rsidRPr="00CD79F5">
        <w:rPr>
          <w:rStyle w:val="cf01"/>
          <w:rFonts w:ascii="Times New Roman" w:hAnsi="Times New Roman" w:cs="Times New Roman"/>
          <w:b/>
          <w:bCs/>
          <w:sz w:val="24"/>
          <w:szCs w:val="24"/>
        </w:rPr>
        <w:t>.</w:t>
      </w:r>
    </w:p>
    <w:p w14:paraId="28FD6AC4" w14:textId="4C53BAF2" w:rsidR="00EF54F4" w:rsidRPr="00EF54F4" w:rsidRDefault="00EF54F4" w:rsidP="00EF54F4">
      <w:pPr>
        <w:pStyle w:val="ListParagraph"/>
        <w:ind w:left="1080"/>
        <w:jc w:val="both"/>
        <w:rPr>
          <w:rStyle w:val="cf01"/>
          <w:rFonts w:ascii="Times New Roman" w:hAnsi="Times New Roman" w:cs="Times New Roman"/>
          <w:sz w:val="24"/>
          <w:szCs w:val="24"/>
        </w:rPr>
      </w:pPr>
      <w:r w:rsidRPr="00EF54F4">
        <w:rPr>
          <w:rStyle w:val="cf01"/>
          <w:rFonts w:ascii="Times New Roman" w:hAnsi="Times New Roman" w:cs="Times New Roman"/>
          <w:sz w:val="24"/>
          <w:szCs w:val="24"/>
        </w:rPr>
        <w:t xml:space="preserve">John Hunt, </w:t>
      </w:r>
      <w:r>
        <w:rPr>
          <w:rStyle w:val="cf01"/>
          <w:rFonts w:ascii="Times New Roman" w:hAnsi="Times New Roman" w:cs="Times New Roman"/>
          <w:sz w:val="24"/>
          <w:szCs w:val="24"/>
        </w:rPr>
        <w:t>H</w:t>
      </w:r>
      <w:r w:rsidRPr="00EF54F4">
        <w:rPr>
          <w:rStyle w:val="cf01"/>
          <w:rFonts w:ascii="Times New Roman" w:hAnsi="Times New Roman" w:cs="Times New Roman"/>
          <w:sz w:val="24"/>
          <w:szCs w:val="24"/>
        </w:rPr>
        <w:t xml:space="preserve">ospital CEO, </w:t>
      </w:r>
      <w:r>
        <w:rPr>
          <w:rStyle w:val="cf01"/>
          <w:rFonts w:ascii="Times New Roman" w:hAnsi="Times New Roman" w:cs="Times New Roman"/>
          <w:sz w:val="24"/>
          <w:szCs w:val="24"/>
        </w:rPr>
        <w:t>presented to the Hospital’s PFAC, including five (</w:t>
      </w:r>
      <w:r w:rsidRPr="00EF54F4">
        <w:rPr>
          <w:rStyle w:val="cf01"/>
          <w:rFonts w:ascii="Times New Roman" w:hAnsi="Times New Roman" w:cs="Times New Roman"/>
          <w:sz w:val="24"/>
          <w:szCs w:val="24"/>
        </w:rPr>
        <w:t>5</w:t>
      </w:r>
      <w:r>
        <w:rPr>
          <w:rStyle w:val="cf01"/>
          <w:rFonts w:ascii="Times New Roman" w:hAnsi="Times New Roman" w:cs="Times New Roman"/>
          <w:sz w:val="24"/>
          <w:szCs w:val="24"/>
        </w:rPr>
        <w:t>)</w:t>
      </w:r>
      <w:r w:rsidRPr="00EF54F4">
        <w:rPr>
          <w:rStyle w:val="cf01"/>
          <w:rFonts w:ascii="Times New Roman" w:hAnsi="Times New Roman" w:cs="Times New Roman"/>
          <w:sz w:val="24"/>
          <w:szCs w:val="24"/>
        </w:rPr>
        <w:t xml:space="preserve"> staff members and </w:t>
      </w:r>
      <w:r>
        <w:rPr>
          <w:rStyle w:val="cf01"/>
          <w:rFonts w:ascii="Times New Roman" w:hAnsi="Times New Roman" w:cs="Times New Roman"/>
          <w:sz w:val="24"/>
          <w:szCs w:val="24"/>
        </w:rPr>
        <w:t>three (</w:t>
      </w:r>
      <w:r w:rsidRPr="00EF54F4">
        <w:rPr>
          <w:rStyle w:val="cf01"/>
          <w:rFonts w:ascii="Times New Roman" w:hAnsi="Times New Roman" w:cs="Times New Roman"/>
          <w:sz w:val="24"/>
          <w:szCs w:val="24"/>
        </w:rPr>
        <w:t>3</w:t>
      </w:r>
      <w:r>
        <w:rPr>
          <w:rStyle w:val="cf01"/>
          <w:rFonts w:ascii="Times New Roman" w:hAnsi="Times New Roman" w:cs="Times New Roman"/>
          <w:sz w:val="24"/>
          <w:szCs w:val="24"/>
        </w:rPr>
        <w:t>)</w:t>
      </w:r>
      <w:r w:rsidRPr="00EF54F4">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PFAC </w:t>
      </w:r>
      <w:r w:rsidRPr="00EF54F4">
        <w:rPr>
          <w:rStyle w:val="cf01"/>
          <w:rFonts w:ascii="Times New Roman" w:hAnsi="Times New Roman" w:cs="Times New Roman"/>
          <w:sz w:val="24"/>
          <w:szCs w:val="24"/>
        </w:rPr>
        <w:t>members.  Mr. Hunt described the DON process and the plan to apply for a DON to add 17 beds at the hospital.  There were no questions or feedback from those who attended.</w:t>
      </w:r>
    </w:p>
    <w:p w14:paraId="06A4A682" w14:textId="77777777" w:rsidR="00EB0019" w:rsidRPr="00CD79F5" w:rsidRDefault="00EB0019" w:rsidP="00EB0019">
      <w:pPr>
        <w:pStyle w:val="ListParagraph"/>
        <w:spacing w:line="229" w:lineRule="exact"/>
        <w:ind w:left="1080"/>
        <w:rPr>
          <w:rStyle w:val="cf01"/>
          <w:rFonts w:ascii="Times New Roman" w:hAnsi="Times New Roman" w:cs="Times New Roman"/>
          <w:b/>
          <w:bCs/>
          <w:sz w:val="24"/>
          <w:szCs w:val="24"/>
        </w:rPr>
      </w:pPr>
    </w:p>
    <w:p w14:paraId="5C167BD9" w14:textId="509EED31" w:rsidR="00EB0019" w:rsidRDefault="002258FD" w:rsidP="00EB0019">
      <w:pPr>
        <w:pStyle w:val="ListParagraph"/>
        <w:numPr>
          <w:ilvl w:val="1"/>
          <w:numId w:val="29"/>
        </w:numPr>
        <w:spacing w:line="229" w:lineRule="exact"/>
        <w:rPr>
          <w:rStyle w:val="cf01"/>
          <w:rFonts w:ascii="Times New Roman" w:hAnsi="Times New Roman" w:cs="Times New Roman"/>
          <w:b/>
          <w:bCs/>
          <w:sz w:val="24"/>
          <w:szCs w:val="24"/>
        </w:rPr>
      </w:pPr>
      <w:r w:rsidRPr="00CD79F5">
        <w:rPr>
          <w:rStyle w:val="cf01"/>
          <w:rFonts w:ascii="Times New Roman" w:hAnsi="Times New Roman" w:cs="Times New Roman"/>
          <w:b/>
          <w:bCs/>
          <w:sz w:val="24"/>
          <w:szCs w:val="24"/>
        </w:rPr>
        <w:t>A summary of any feedback or questions raised during the Community presentation.</w:t>
      </w:r>
    </w:p>
    <w:p w14:paraId="63C1DB6C" w14:textId="7295C3FD" w:rsidR="00EB0019" w:rsidRPr="00EB0019" w:rsidRDefault="00EB0019" w:rsidP="00EB0019">
      <w:pPr>
        <w:pStyle w:val="ListParagraph"/>
        <w:ind w:firstLine="360"/>
        <w:rPr>
          <w:rStyle w:val="cf01"/>
          <w:rFonts w:ascii="Times New Roman" w:hAnsi="Times New Roman" w:cs="Times New Roman"/>
          <w:sz w:val="24"/>
          <w:szCs w:val="24"/>
        </w:rPr>
      </w:pPr>
      <w:r>
        <w:rPr>
          <w:rStyle w:val="cf01"/>
          <w:rFonts w:ascii="Times New Roman" w:hAnsi="Times New Roman" w:cs="Times New Roman"/>
          <w:sz w:val="24"/>
          <w:szCs w:val="24"/>
        </w:rPr>
        <w:t xml:space="preserve">No feedback was </w:t>
      </w:r>
      <w:proofErr w:type="gramStart"/>
      <w:r>
        <w:rPr>
          <w:rStyle w:val="cf01"/>
          <w:rFonts w:ascii="Times New Roman" w:hAnsi="Times New Roman" w:cs="Times New Roman"/>
          <w:sz w:val="24"/>
          <w:szCs w:val="24"/>
        </w:rPr>
        <w:t>received</w:t>
      </w:r>
      <w:proofErr w:type="gramEnd"/>
      <w:r>
        <w:rPr>
          <w:rStyle w:val="cf01"/>
          <w:rFonts w:ascii="Times New Roman" w:hAnsi="Times New Roman" w:cs="Times New Roman"/>
          <w:sz w:val="24"/>
          <w:szCs w:val="24"/>
        </w:rPr>
        <w:t xml:space="preserve"> nor questions raised. </w:t>
      </w:r>
    </w:p>
    <w:p w14:paraId="7BFE3EF3" w14:textId="77777777" w:rsidR="00EB0019" w:rsidRPr="00EB0019" w:rsidRDefault="00EB0019" w:rsidP="00EB0019">
      <w:pPr>
        <w:pStyle w:val="ListParagraph"/>
        <w:spacing w:line="229" w:lineRule="exact"/>
        <w:ind w:left="1080"/>
        <w:rPr>
          <w:rStyle w:val="cf01"/>
          <w:rFonts w:ascii="Times New Roman" w:hAnsi="Times New Roman" w:cs="Times New Roman"/>
          <w:b/>
          <w:bCs/>
          <w:sz w:val="24"/>
          <w:szCs w:val="24"/>
        </w:rPr>
      </w:pPr>
    </w:p>
    <w:p w14:paraId="014751CB" w14:textId="77777777" w:rsidR="00F5708F" w:rsidRDefault="00F5708F" w:rsidP="00414277">
      <w:pPr>
        <w:spacing w:line="229" w:lineRule="exact"/>
        <w:jc w:val="both"/>
        <w:rPr>
          <w:rFonts w:ascii="Times New Roman" w:hAnsi="Times New Roman" w:cs="Times New Roman"/>
          <w:b/>
          <w:bCs/>
          <w:sz w:val="24"/>
          <w:szCs w:val="24"/>
        </w:rPr>
      </w:pPr>
    </w:p>
    <w:p w14:paraId="0CA03A54" w14:textId="25427320" w:rsidR="00680AD8" w:rsidRPr="00BB4EEC" w:rsidRDefault="00671DCA" w:rsidP="00414277">
      <w:pPr>
        <w:spacing w:line="229" w:lineRule="exact"/>
        <w:jc w:val="both"/>
        <w:rPr>
          <w:rFonts w:ascii="Times New Roman" w:hAnsi="Times New Roman" w:cs="Times New Roman"/>
          <w:b/>
          <w:bCs/>
          <w:sz w:val="24"/>
          <w:szCs w:val="24"/>
        </w:rPr>
      </w:pPr>
      <w:r w:rsidRPr="00BB4EEC">
        <w:rPr>
          <w:rFonts w:ascii="Times New Roman" w:hAnsi="Times New Roman" w:cs="Times New Roman"/>
          <w:b/>
          <w:bCs/>
          <w:sz w:val="24"/>
          <w:szCs w:val="24"/>
        </w:rPr>
        <w:t xml:space="preserve">Factor </w:t>
      </w:r>
      <w:proofErr w:type="gramStart"/>
      <w:r w:rsidRPr="00BB4EEC">
        <w:rPr>
          <w:rFonts w:ascii="Times New Roman" w:hAnsi="Times New Roman" w:cs="Times New Roman"/>
          <w:b/>
          <w:bCs/>
          <w:sz w:val="24"/>
          <w:szCs w:val="24"/>
        </w:rPr>
        <w:t>2:a</w:t>
      </w:r>
      <w:proofErr w:type="gramEnd"/>
      <w:r w:rsidRPr="00BB4EEC">
        <w:rPr>
          <w:rFonts w:ascii="Times New Roman" w:hAnsi="Times New Roman" w:cs="Times New Roman"/>
          <w:b/>
          <w:bCs/>
          <w:sz w:val="24"/>
          <w:szCs w:val="24"/>
        </w:rPr>
        <w:t>) Cost Containment</w:t>
      </w:r>
    </w:p>
    <w:p w14:paraId="1859DA89" w14:textId="6B0D9A38" w:rsidR="00671DCA" w:rsidRDefault="00A854C9" w:rsidP="00414277">
      <w:pPr>
        <w:pStyle w:val="ListParagraph"/>
        <w:numPr>
          <w:ilvl w:val="0"/>
          <w:numId w:val="29"/>
        </w:numPr>
        <w:spacing w:line="229" w:lineRule="exact"/>
        <w:rPr>
          <w:rFonts w:ascii="Times New Roman" w:hAnsi="Times New Roman" w:cs="Times New Roman"/>
          <w:b/>
          <w:bCs/>
          <w:sz w:val="24"/>
          <w:szCs w:val="24"/>
        </w:rPr>
      </w:pPr>
      <w:r w:rsidRPr="00CD79F5">
        <w:rPr>
          <w:rFonts w:ascii="Times New Roman" w:hAnsi="Times New Roman" w:cs="Times New Roman"/>
          <w:b/>
          <w:bCs/>
          <w:sz w:val="24"/>
          <w:szCs w:val="24"/>
        </w:rPr>
        <w:t>Does the Applicant anticipate</w:t>
      </w:r>
      <w:r w:rsidR="00F566B6" w:rsidRPr="00CD79F5">
        <w:rPr>
          <w:rFonts w:ascii="Times New Roman" w:hAnsi="Times New Roman" w:cs="Times New Roman"/>
          <w:b/>
          <w:bCs/>
          <w:sz w:val="24"/>
          <w:szCs w:val="24"/>
        </w:rPr>
        <w:t xml:space="preserve"> </w:t>
      </w:r>
      <w:r w:rsidR="00976DA3" w:rsidRPr="00CD79F5">
        <w:rPr>
          <w:rFonts w:ascii="Times New Roman" w:hAnsi="Times New Roman" w:cs="Times New Roman"/>
          <w:b/>
          <w:bCs/>
          <w:sz w:val="24"/>
          <w:szCs w:val="24"/>
        </w:rPr>
        <w:t>increases to negotiated rates</w:t>
      </w:r>
      <w:r w:rsidR="006D266E" w:rsidRPr="00CD79F5">
        <w:rPr>
          <w:rFonts w:ascii="Times New Roman" w:hAnsi="Times New Roman" w:cs="Times New Roman"/>
          <w:b/>
          <w:bCs/>
          <w:sz w:val="24"/>
          <w:szCs w:val="24"/>
        </w:rPr>
        <w:t>?</w:t>
      </w:r>
    </w:p>
    <w:p w14:paraId="4E894ABA" w14:textId="77777777" w:rsidR="00C32EB2" w:rsidRDefault="00C32EB2" w:rsidP="00C32EB2">
      <w:pPr>
        <w:pStyle w:val="ListParagraph"/>
        <w:spacing w:line="229" w:lineRule="exact"/>
        <w:ind w:left="0"/>
        <w:rPr>
          <w:rFonts w:ascii="Times New Roman" w:hAnsi="Times New Roman" w:cs="Times New Roman"/>
          <w:sz w:val="24"/>
          <w:szCs w:val="24"/>
        </w:rPr>
      </w:pPr>
    </w:p>
    <w:p w14:paraId="3F8E7F88" w14:textId="3145F182" w:rsidR="00C32EB2" w:rsidRPr="00C32EB2" w:rsidRDefault="00EF54F4" w:rsidP="00F5708F">
      <w:pPr>
        <w:pStyle w:val="ListParagraph"/>
        <w:spacing w:line="229" w:lineRule="exact"/>
        <w:ind w:left="0"/>
        <w:jc w:val="both"/>
        <w:rPr>
          <w:rFonts w:ascii="Times New Roman" w:hAnsi="Times New Roman" w:cs="Times New Roman"/>
          <w:sz w:val="24"/>
          <w:szCs w:val="24"/>
        </w:rPr>
      </w:pPr>
      <w:r>
        <w:rPr>
          <w:rFonts w:ascii="Times New Roman" w:hAnsi="Times New Roman" w:cs="Times New Roman"/>
          <w:sz w:val="24"/>
          <w:szCs w:val="24"/>
        </w:rPr>
        <w:t xml:space="preserve">The Hospital </w:t>
      </w:r>
      <w:r w:rsidR="00C32EB2">
        <w:rPr>
          <w:rFonts w:ascii="Times New Roman" w:hAnsi="Times New Roman" w:cs="Times New Roman"/>
          <w:sz w:val="24"/>
          <w:szCs w:val="24"/>
        </w:rPr>
        <w:t xml:space="preserve"> </w:t>
      </w:r>
      <w:r w:rsidR="009331DD">
        <w:rPr>
          <w:rFonts w:ascii="Times New Roman" w:hAnsi="Times New Roman" w:cs="Times New Roman"/>
          <w:sz w:val="24"/>
          <w:szCs w:val="24"/>
        </w:rPr>
        <w:t xml:space="preserve">anticipates annual payment rate increases to average one percent (1%) throughout the projection period. </w:t>
      </w:r>
    </w:p>
    <w:sectPr w:rsidR="00C32EB2" w:rsidRPr="00C32EB2" w:rsidSect="004B678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0AC4" w14:textId="77777777" w:rsidR="00FC4DD6" w:rsidRDefault="00FC4DD6" w:rsidP="00231103">
      <w:pPr>
        <w:spacing w:after="0" w:line="240" w:lineRule="auto"/>
      </w:pPr>
      <w:r>
        <w:separator/>
      </w:r>
    </w:p>
  </w:endnote>
  <w:endnote w:type="continuationSeparator" w:id="0">
    <w:p w14:paraId="4212B4B5" w14:textId="77777777" w:rsidR="00FC4DD6" w:rsidRDefault="00FC4DD6" w:rsidP="00231103">
      <w:pPr>
        <w:spacing w:after="0" w:line="240" w:lineRule="auto"/>
      </w:pPr>
      <w:r>
        <w:continuationSeparator/>
      </w:r>
    </w:p>
  </w:endnote>
  <w:endnote w:type="continuationNotice" w:id="1">
    <w:p w14:paraId="648B525F" w14:textId="77777777" w:rsidR="00FC4DD6" w:rsidRDefault="00FC4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F902" w14:textId="77777777" w:rsidR="00FC4DD6" w:rsidRDefault="00FC4DD6" w:rsidP="00231103">
      <w:pPr>
        <w:spacing w:after="0" w:line="240" w:lineRule="auto"/>
      </w:pPr>
      <w:r>
        <w:separator/>
      </w:r>
    </w:p>
  </w:footnote>
  <w:footnote w:type="continuationSeparator" w:id="0">
    <w:p w14:paraId="5C1142FA" w14:textId="77777777" w:rsidR="00FC4DD6" w:rsidRDefault="00FC4DD6" w:rsidP="00231103">
      <w:pPr>
        <w:spacing w:after="0" w:line="240" w:lineRule="auto"/>
      </w:pPr>
      <w:r>
        <w:continuationSeparator/>
      </w:r>
    </w:p>
  </w:footnote>
  <w:footnote w:type="continuationNotice" w:id="1">
    <w:p w14:paraId="3B741178" w14:textId="77777777" w:rsidR="00FC4DD6" w:rsidRDefault="00FC4DD6">
      <w:pPr>
        <w:spacing w:after="0" w:line="240" w:lineRule="auto"/>
      </w:pPr>
    </w:p>
  </w:footnote>
  <w:footnote w:id="2">
    <w:p w14:paraId="306F291A" w14:textId="0A15BA94" w:rsidR="007B7940" w:rsidRPr="007B7940" w:rsidRDefault="007B7940" w:rsidP="007B7940">
      <w:pPr>
        <w:pStyle w:val="Default"/>
        <w:jc w:val="both"/>
        <w:rPr>
          <w:rFonts w:ascii="Times New Roman" w:hAnsi="Times New Roman" w:cs="Times New Roman"/>
          <w:sz w:val="22"/>
          <w:szCs w:val="22"/>
        </w:rPr>
      </w:pPr>
      <w:r w:rsidRPr="007B7940">
        <w:rPr>
          <w:rStyle w:val="FootnoteReference"/>
          <w:rFonts w:ascii="Times New Roman" w:hAnsi="Times New Roman" w:cs="Times New Roman"/>
          <w:sz w:val="22"/>
          <w:szCs w:val="22"/>
        </w:rPr>
        <w:footnoteRef/>
      </w:r>
      <w:r w:rsidRPr="007B7940">
        <w:rPr>
          <w:rFonts w:ascii="Times New Roman" w:hAnsi="Times New Roman" w:cs="Times New Roman"/>
          <w:sz w:val="22"/>
          <w:szCs w:val="22"/>
        </w:rPr>
        <w:t xml:space="preserve"> </w:t>
      </w:r>
      <w:r w:rsidRPr="007B7940">
        <w:rPr>
          <w:rFonts w:ascii="Times New Roman" w:hAnsi="Times New Roman" w:cs="Times New Roman"/>
          <w:color w:val="211D1E"/>
          <w:sz w:val="22"/>
          <w:szCs w:val="22"/>
        </w:rPr>
        <w:t xml:space="preserve">The </w:t>
      </w:r>
      <w:hyperlink r:id="rId1" w:history="1">
        <w:r w:rsidRPr="00943739">
          <w:rPr>
            <w:rStyle w:val="Hyperlink"/>
            <w:rFonts w:ascii="Times New Roman" w:hAnsi="Times New Roman" w:cs="Times New Roman"/>
            <w:color w:val="auto"/>
            <w:sz w:val="22"/>
            <w:szCs w:val="22"/>
            <w:u w:val="none"/>
          </w:rPr>
          <w:t>Medicare Payment Advisory Commission (MedPAC)</w:t>
        </w:r>
      </w:hyperlink>
      <w:r w:rsidRPr="00943739">
        <w:rPr>
          <w:rFonts w:ascii="Times New Roman" w:hAnsi="Times New Roman" w:cs="Times New Roman"/>
          <w:color w:val="auto"/>
          <w:sz w:val="22"/>
          <w:szCs w:val="22"/>
        </w:rPr>
        <w:t xml:space="preserve"> </w:t>
      </w:r>
      <w:r w:rsidRPr="007B7940">
        <w:rPr>
          <w:rFonts w:ascii="Times New Roman" w:hAnsi="Times New Roman" w:cs="Times New Roman"/>
          <w:color w:val="211D1E"/>
          <w:sz w:val="22"/>
          <w:szCs w:val="22"/>
        </w:rPr>
        <w:t>is an independent congressional agency established by the Balanced Budget Act of 1997 (P.L. 105–33) to advise the U.S. Congress on issues affecting the Medicare program.</w:t>
      </w:r>
      <w:r>
        <w:rPr>
          <w:rFonts w:ascii="Times New Roman" w:hAnsi="Times New Roman" w:cs="Times New Roman"/>
          <w:color w:val="211D1E"/>
          <w:sz w:val="22"/>
          <w:szCs w:val="22"/>
        </w:rPr>
        <w:t xml:space="preserve"> </w:t>
      </w:r>
      <w:hyperlink w:history="1">
        <w:r w:rsidR="00171C4F" w:rsidRPr="00BA7A61">
          <w:rPr>
            <w:rStyle w:val="Hyperlink"/>
            <w:rFonts w:ascii="Times New Roman" w:hAnsi="Times New Roman" w:cs="Times New Roman"/>
            <w:sz w:val="22"/>
            <w:szCs w:val="22"/>
          </w:rPr>
          <w:t>https://www.medpac.gov/document/march-2023-report-to-the-congress-medicare-payment-policy/</w:t>
        </w:r>
      </w:hyperlink>
      <w:r w:rsidR="00171C4F">
        <w:rPr>
          <w:rFonts w:ascii="Times New Roman" w:hAnsi="Times New Roman" w:cs="Times New Roman"/>
          <w:color w:val="211D1E"/>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26BA6996" w:rsidR="00153D99" w:rsidRPr="00153D99" w:rsidRDefault="004779DC" w:rsidP="00D223EB">
    <w:pPr>
      <w:pStyle w:val="Header"/>
      <w:pBdr>
        <w:bottom w:val="single" w:sz="4" w:space="1" w:color="auto"/>
      </w:pBdr>
      <w:jc w:val="center"/>
      <w:rPr>
        <w:rFonts w:cstheme="minorHAnsi"/>
        <w:b/>
        <w:bCs/>
        <w:sz w:val="36"/>
        <w:szCs w:val="36"/>
      </w:rPr>
    </w:pPr>
    <w:r>
      <w:rPr>
        <w:rFonts w:cstheme="minorHAnsi"/>
        <w:b/>
        <w:bCs/>
        <w:sz w:val="36"/>
        <w:szCs w:val="36"/>
      </w:rPr>
      <w:t>Encompass Health Corporation</w:t>
    </w:r>
  </w:p>
  <w:p w14:paraId="78DC6D8E" w14:textId="2B425B4C" w:rsidR="00D223EB" w:rsidRPr="007A60DA" w:rsidRDefault="00D223EB" w:rsidP="00D223EB">
    <w:pPr>
      <w:pStyle w:val="Header"/>
      <w:pBdr>
        <w:bottom w:val="single" w:sz="4" w:space="1" w:color="auto"/>
      </w:pBdr>
      <w:jc w:val="center"/>
      <w:rPr>
        <w:color w:val="000000" w:themeColor="text1"/>
        <w:sz w:val="24"/>
        <w:szCs w:val="24"/>
      </w:rPr>
    </w:pPr>
    <w:r w:rsidRPr="007A60DA">
      <w:rPr>
        <w:color w:val="000000" w:themeColor="text1"/>
        <w:sz w:val="24"/>
        <w:szCs w:val="24"/>
      </w:rPr>
      <w:t>DoN</w:t>
    </w:r>
    <w:r w:rsidR="00387527" w:rsidRPr="007A60DA">
      <w:rPr>
        <w:color w:val="000000" w:themeColor="text1"/>
        <w:sz w:val="24"/>
        <w:szCs w:val="24"/>
      </w:rPr>
      <w:t xml:space="preserve"> </w:t>
    </w:r>
    <w:r w:rsidR="004779DC" w:rsidRPr="00E87941">
      <w:rPr>
        <w:sz w:val="24"/>
        <w:szCs w:val="24"/>
      </w:rPr>
      <w:t>#23050511-HE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56894"/>
    <w:multiLevelType w:val="hybridMultilevel"/>
    <w:tmpl w:val="627A56E2"/>
    <w:lvl w:ilvl="0" w:tplc="21A8A25A">
      <w:start w:val="1"/>
      <w:numFmt w:val="bullet"/>
      <w:lvlText w:val=""/>
      <w:lvlJc w:val="left"/>
      <w:pPr>
        <w:ind w:left="540" w:hanging="360"/>
      </w:pPr>
      <w:rPr>
        <w:rFonts w:ascii="Wingdings" w:hAnsi="Wingdings" w:hint="default"/>
      </w:rPr>
    </w:lvl>
    <w:lvl w:ilvl="1" w:tplc="D304C056" w:tentative="1">
      <w:start w:val="1"/>
      <w:numFmt w:val="bullet"/>
      <w:lvlText w:val="o"/>
      <w:lvlJc w:val="left"/>
      <w:pPr>
        <w:ind w:left="1260" w:hanging="360"/>
      </w:pPr>
      <w:rPr>
        <w:rFonts w:ascii="Courier New" w:hAnsi="Courier New" w:cs="Courier New" w:hint="default"/>
      </w:rPr>
    </w:lvl>
    <w:lvl w:ilvl="2" w:tplc="19308644" w:tentative="1">
      <w:start w:val="1"/>
      <w:numFmt w:val="bullet"/>
      <w:lvlText w:val=""/>
      <w:lvlJc w:val="left"/>
      <w:pPr>
        <w:ind w:left="1980" w:hanging="360"/>
      </w:pPr>
      <w:rPr>
        <w:rFonts w:ascii="Wingdings" w:hAnsi="Wingdings" w:hint="default"/>
      </w:rPr>
    </w:lvl>
    <w:lvl w:ilvl="3" w:tplc="82E895F4" w:tentative="1">
      <w:start w:val="1"/>
      <w:numFmt w:val="bullet"/>
      <w:lvlText w:val=""/>
      <w:lvlJc w:val="left"/>
      <w:pPr>
        <w:ind w:left="2700" w:hanging="360"/>
      </w:pPr>
      <w:rPr>
        <w:rFonts w:ascii="Symbol" w:hAnsi="Symbol" w:hint="default"/>
      </w:rPr>
    </w:lvl>
    <w:lvl w:ilvl="4" w:tplc="1514F416" w:tentative="1">
      <w:start w:val="1"/>
      <w:numFmt w:val="bullet"/>
      <w:lvlText w:val="o"/>
      <w:lvlJc w:val="left"/>
      <w:pPr>
        <w:ind w:left="3420" w:hanging="360"/>
      </w:pPr>
      <w:rPr>
        <w:rFonts w:ascii="Courier New" w:hAnsi="Courier New" w:cs="Courier New" w:hint="default"/>
      </w:rPr>
    </w:lvl>
    <w:lvl w:ilvl="5" w:tplc="8F122D5A" w:tentative="1">
      <w:start w:val="1"/>
      <w:numFmt w:val="bullet"/>
      <w:lvlText w:val=""/>
      <w:lvlJc w:val="left"/>
      <w:pPr>
        <w:ind w:left="4140" w:hanging="360"/>
      </w:pPr>
      <w:rPr>
        <w:rFonts w:ascii="Wingdings" w:hAnsi="Wingdings" w:hint="default"/>
      </w:rPr>
    </w:lvl>
    <w:lvl w:ilvl="6" w:tplc="4196AB02" w:tentative="1">
      <w:start w:val="1"/>
      <w:numFmt w:val="bullet"/>
      <w:lvlText w:val=""/>
      <w:lvlJc w:val="left"/>
      <w:pPr>
        <w:ind w:left="4860" w:hanging="360"/>
      </w:pPr>
      <w:rPr>
        <w:rFonts w:ascii="Symbol" w:hAnsi="Symbol" w:hint="default"/>
      </w:rPr>
    </w:lvl>
    <w:lvl w:ilvl="7" w:tplc="2112210E" w:tentative="1">
      <w:start w:val="1"/>
      <w:numFmt w:val="bullet"/>
      <w:lvlText w:val="o"/>
      <w:lvlJc w:val="left"/>
      <w:pPr>
        <w:ind w:left="5580" w:hanging="360"/>
      </w:pPr>
      <w:rPr>
        <w:rFonts w:ascii="Courier New" w:hAnsi="Courier New" w:cs="Courier New" w:hint="default"/>
      </w:rPr>
    </w:lvl>
    <w:lvl w:ilvl="8" w:tplc="683A11F4" w:tentative="1">
      <w:start w:val="1"/>
      <w:numFmt w:val="bullet"/>
      <w:lvlText w:val=""/>
      <w:lvlJc w:val="left"/>
      <w:pPr>
        <w:ind w:left="6300" w:hanging="360"/>
      </w:pPr>
      <w:rPr>
        <w:rFonts w:ascii="Wingdings" w:hAnsi="Wingdings" w:hint="default"/>
      </w:rPr>
    </w:lvl>
  </w:abstractNum>
  <w:abstractNum w:abstractNumId="2"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B1468B"/>
    <w:multiLevelType w:val="hybridMultilevel"/>
    <w:tmpl w:val="F8D0F69E"/>
    <w:lvl w:ilvl="0" w:tplc="4112A57A">
      <w:start w:val="1"/>
      <w:numFmt w:val="bullet"/>
      <w:lvlText w:val=""/>
      <w:lvlJc w:val="left"/>
      <w:pPr>
        <w:ind w:left="720" w:hanging="360"/>
      </w:pPr>
      <w:rPr>
        <w:rFonts w:ascii="Wingdings" w:hAnsi="Wingdings" w:hint="default"/>
      </w:rPr>
    </w:lvl>
    <w:lvl w:ilvl="1" w:tplc="AF9EAB98">
      <w:numFmt w:val="bullet"/>
      <w:lvlText w:val="•"/>
      <w:lvlJc w:val="left"/>
      <w:pPr>
        <w:ind w:left="1800" w:hanging="720"/>
      </w:pPr>
      <w:rPr>
        <w:rFonts w:ascii="Arial" w:eastAsia="Times New Roman" w:hAnsi="Arial" w:cs="Arial" w:hint="default"/>
      </w:rPr>
    </w:lvl>
    <w:lvl w:ilvl="2" w:tplc="A9B2C70E" w:tentative="1">
      <w:start w:val="1"/>
      <w:numFmt w:val="bullet"/>
      <w:lvlText w:val=""/>
      <w:lvlJc w:val="left"/>
      <w:pPr>
        <w:ind w:left="2160" w:hanging="360"/>
      </w:pPr>
      <w:rPr>
        <w:rFonts w:ascii="Wingdings" w:hAnsi="Wingdings" w:hint="default"/>
      </w:rPr>
    </w:lvl>
    <w:lvl w:ilvl="3" w:tplc="D88CFAEA" w:tentative="1">
      <w:start w:val="1"/>
      <w:numFmt w:val="bullet"/>
      <w:lvlText w:val=""/>
      <w:lvlJc w:val="left"/>
      <w:pPr>
        <w:ind w:left="2880" w:hanging="360"/>
      </w:pPr>
      <w:rPr>
        <w:rFonts w:ascii="Symbol" w:hAnsi="Symbol" w:hint="default"/>
      </w:rPr>
    </w:lvl>
    <w:lvl w:ilvl="4" w:tplc="65CC9B82" w:tentative="1">
      <w:start w:val="1"/>
      <w:numFmt w:val="bullet"/>
      <w:lvlText w:val="o"/>
      <w:lvlJc w:val="left"/>
      <w:pPr>
        <w:ind w:left="3600" w:hanging="360"/>
      </w:pPr>
      <w:rPr>
        <w:rFonts w:ascii="Courier New" w:hAnsi="Courier New" w:cs="Courier New" w:hint="default"/>
      </w:rPr>
    </w:lvl>
    <w:lvl w:ilvl="5" w:tplc="5E0A0C7A" w:tentative="1">
      <w:start w:val="1"/>
      <w:numFmt w:val="bullet"/>
      <w:lvlText w:val=""/>
      <w:lvlJc w:val="left"/>
      <w:pPr>
        <w:ind w:left="4320" w:hanging="360"/>
      </w:pPr>
      <w:rPr>
        <w:rFonts w:ascii="Wingdings" w:hAnsi="Wingdings" w:hint="default"/>
      </w:rPr>
    </w:lvl>
    <w:lvl w:ilvl="6" w:tplc="E05EF886" w:tentative="1">
      <w:start w:val="1"/>
      <w:numFmt w:val="bullet"/>
      <w:lvlText w:val=""/>
      <w:lvlJc w:val="left"/>
      <w:pPr>
        <w:ind w:left="5040" w:hanging="360"/>
      </w:pPr>
      <w:rPr>
        <w:rFonts w:ascii="Symbol" w:hAnsi="Symbol" w:hint="default"/>
      </w:rPr>
    </w:lvl>
    <w:lvl w:ilvl="7" w:tplc="B286756E" w:tentative="1">
      <w:start w:val="1"/>
      <w:numFmt w:val="bullet"/>
      <w:lvlText w:val="o"/>
      <w:lvlJc w:val="left"/>
      <w:pPr>
        <w:ind w:left="5760" w:hanging="360"/>
      </w:pPr>
      <w:rPr>
        <w:rFonts w:ascii="Courier New" w:hAnsi="Courier New" w:cs="Courier New" w:hint="default"/>
      </w:rPr>
    </w:lvl>
    <w:lvl w:ilvl="8" w:tplc="6B703476" w:tentative="1">
      <w:start w:val="1"/>
      <w:numFmt w:val="bullet"/>
      <w:lvlText w:val=""/>
      <w:lvlJc w:val="left"/>
      <w:pPr>
        <w:ind w:left="6480" w:hanging="360"/>
      </w:pPr>
      <w:rPr>
        <w:rFonts w:ascii="Wingdings" w:hAnsi="Wingdings" w:hint="default"/>
      </w:r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34DD"/>
    <w:multiLevelType w:val="hybridMultilevel"/>
    <w:tmpl w:val="A3DCB0E8"/>
    <w:lvl w:ilvl="0" w:tplc="4EDA6D96">
      <w:start w:val="1"/>
      <w:numFmt w:val="bullet"/>
      <w:lvlText w:val=""/>
      <w:lvlJc w:val="left"/>
      <w:pPr>
        <w:ind w:left="720" w:hanging="360"/>
      </w:pPr>
      <w:rPr>
        <w:rFonts w:ascii="Wingdings" w:hAnsi="Wingdings" w:hint="default"/>
      </w:rPr>
    </w:lvl>
    <w:lvl w:ilvl="1" w:tplc="ACD84EFE" w:tentative="1">
      <w:start w:val="1"/>
      <w:numFmt w:val="bullet"/>
      <w:lvlText w:val="o"/>
      <w:lvlJc w:val="left"/>
      <w:pPr>
        <w:ind w:left="1440" w:hanging="360"/>
      </w:pPr>
      <w:rPr>
        <w:rFonts w:ascii="Courier New" w:hAnsi="Courier New" w:cs="Courier New" w:hint="default"/>
      </w:rPr>
    </w:lvl>
    <w:lvl w:ilvl="2" w:tplc="CF52F71A" w:tentative="1">
      <w:start w:val="1"/>
      <w:numFmt w:val="bullet"/>
      <w:lvlText w:val=""/>
      <w:lvlJc w:val="left"/>
      <w:pPr>
        <w:ind w:left="2160" w:hanging="360"/>
      </w:pPr>
      <w:rPr>
        <w:rFonts w:ascii="Wingdings" w:hAnsi="Wingdings" w:hint="default"/>
      </w:rPr>
    </w:lvl>
    <w:lvl w:ilvl="3" w:tplc="2BEC780A" w:tentative="1">
      <w:start w:val="1"/>
      <w:numFmt w:val="bullet"/>
      <w:lvlText w:val=""/>
      <w:lvlJc w:val="left"/>
      <w:pPr>
        <w:ind w:left="2880" w:hanging="360"/>
      </w:pPr>
      <w:rPr>
        <w:rFonts w:ascii="Symbol" w:hAnsi="Symbol" w:hint="default"/>
      </w:rPr>
    </w:lvl>
    <w:lvl w:ilvl="4" w:tplc="B79087D2" w:tentative="1">
      <w:start w:val="1"/>
      <w:numFmt w:val="bullet"/>
      <w:lvlText w:val="o"/>
      <w:lvlJc w:val="left"/>
      <w:pPr>
        <w:ind w:left="3600" w:hanging="360"/>
      </w:pPr>
      <w:rPr>
        <w:rFonts w:ascii="Courier New" w:hAnsi="Courier New" w:cs="Courier New" w:hint="default"/>
      </w:rPr>
    </w:lvl>
    <w:lvl w:ilvl="5" w:tplc="FF4EEF74" w:tentative="1">
      <w:start w:val="1"/>
      <w:numFmt w:val="bullet"/>
      <w:lvlText w:val=""/>
      <w:lvlJc w:val="left"/>
      <w:pPr>
        <w:ind w:left="4320" w:hanging="360"/>
      </w:pPr>
      <w:rPr>
        <w:rFonts w:ascii="Wingdings" w:hAnsi="Wingdings" w:hint="default"/>
      </w:rPr>
    </w:lvl>
    <w:lvl w:ilvl="6" w:tplc="CBF63D24" w:tentative="1">
      <w:start w:val="1"/>
      <w:numFmt w:val="bullet"/>
      <w:lvlText w:val=""/>
      <w:lvlJc w:val="left"/>
      <w:pPr>
        <w:ind w:left="5040" w:hanging="360"/>
      </w:pPr>
      <w:rPr>
        <w:rFonts w:ascii="Symbol" w:hAnsi="Symbol" w:hint="default"/>
      </w:rPr>
    </w:lvl>
    <w:lvl w:ilvl="7" w:tplc="089218CA" w:tentative="1">
      <w:start w:val="1"/>
      <w:numFmt w:val="bullet"/>
      <w:lvlText w:val="o"/>
      <w:lvlJc w:val="left"/>
      <w:pPr>
        <w:ind w:left="5760" w:hanging="360"/>
      </w:pPr>
      <w:rPr>
        <w:rFonts w:ascii="Courier New" w:hAnsi="Courier New" w:cs="Courier New" w:hint="default"/>
      </w:rPr>
    </w:lvl>
    <w:lvl w:ilvl="8" w:tplc="4A561A80" w:tentative="1">
      <w:start w:val="1"/>
      <w:numFmt w:val="bullet"/>
      <w:lvlText w:val=""/>
      <w:lvlJc w:val="left"/>
      <w:pPr>
        <w:ind w:left="6480" w:hanging="360"/>
      </w:pPr>
      <w:rPr>
        <w:rFonts w:ascii="Wingdings" w:hAnsi="Wingdings" w:hint="default"/>
      </w:r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0061C"/>
    <w:multiLevelType w:val="hybridMultilevel"/>
    <w:tmpl w:val="1A7A4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76E44"/>
    <w:multiLevelType w:val="hybridMultilevel"/>
    <w:tmpl w:val="EDA2F3F6"/>
    <w:lvl w:ilvl="0" w:tplc="007AC1A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C42DB"/>
    <w:multiLevelType w:val="hybridMultilevel"/>
    <w:tmpl w:val="FCC24C3C"/>
    <w:lvl w:ilvl="0" w:tplc="F12A6FD2">
      <w:start w:val="1"/>
      <w:numFmt w:val="decimal"/>
      <w:lvlText w:val="%1."/>
      <w:lvlJc w:val="left"/>
      <w:pPr>
        <w:ind w:left="360" w:hanging="360"/>
      </w:pPr>
      <w:rPr>
        <w:rFonts w:hint="default"/>
        <w:b/>
        <w:bCs/>
      </w:rPr>
    </w:lvl>
    <w:lvl w:ilvl="1" w:tplc="E702B7DA">
      <w:start w:val="1"/>
      <w:numFmt w:val="lowerLetter"/>
      <w:lvlText w:val="%2."/>
      <w:lvlJc w:val="left"/>
      <w:pPr>
        <w:ind w:left="1080" w:hanging="360"/>
      </w:pPr>
      <w:rPr>
        <w:b/>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40877"/>
    <w:multiLevelType w:val="hybridMultilevel"/>
    <w:tmpl w:val="3E106D70"/>
    <w:lvl w:ilvl="0" w:tplc="1C368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2720C"/>
    <w:multiLevelType w:val="hybridMultilevel"/>
    <w:tmpl w:val="A35A2028"/>
    <w:lvl w:ilvl="0" w:tplc="643CA984">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A7F98"/>
    <w:multiLevelType w:val="hybridMultilevel"/>
    <w:tmpl w:val="EB42E6B8"/>
    <w:lvl w:ilvl="0" w:tplc="344232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5"/>
  </w:num>
  <w:num w:numId="2" w16cid:durableId="1353843505">
    <w:abstractNumId w:val="42"/>
  </w:num>
  <w:num w:numId="3" w16cid:durableId="1279526035">
    <w:abstractNumId w:val="35"/>
  </w:num>
  <w:num w:numId="4" w16cid:durableId="1378551702">
    <w:abstractNumId w:val="11"/>
  </w:num>
  <w:num w:numId="5" w16cid:durableId="848327212">
    <w:abstractNumId w:val="30"/>
  </w:num>
  <w:num w:numId="6" w16cid:durableId="1139688139">
    <w:abstractNumId w:val="20"/>
  </w:num>
  <w:num w:numId="7" w16cid:durableId="657195646">
    <w:abstractNumId w:val="12"/>
  </w:num>
  <w:num w:numId="8" w16cid:durableId="110832496">
    <w:abstractNumId w:val="8"/>
  </w:num>
  <w:num w:numId="9" w16cid:durableId="387649668">
    <w:abstractNumId w:val="18"/>
  </w:num>
  <w:num w:numId="10" w16cid:durableId="1999535959">
    <w:abstractNumId w:val="28"/>
  </w:num>
  <w:num w:numId="11" w16cid:durableId="1854033332">
    <w:abstractNumId w:val="19"/>
  </w:num>
  <w:num w:numId="12" w16cid:durableId="1587693421">
    <w:abstractNumId w:val="27"/>
  </w:num>
  <w:num w:numId="13" w16cid:durableId="1094132952">
    <w:abstractNumId w:val="9"/>
  </w:num>
  <w:num w:numId="14" w16cid:durableId="913203945">
    <w:abstractNumId w:val="13"/>
  </w:num>
  <w:num w:numId="15" w16cid:durableId="839344708">
    <w:abstractNumId w:val="34"/>
  </w:num>
  <w:num w:numId="16" w16cid:durableId="876431696">
    <w:abstractNumId w:val="7"/>
  </w:num>
  <w:num w:numId="17" w16cid:durableId="806820403">
    <w:abstractNumId w:val="16"/>
  </w:num>
  <w:num w:numId="18" w16cid:durableId="1078599987">
    <w:abstractNumId w:val="6"/>
  </w:num>
  <w:num w:numId="19" w16cid:durableId="1698239086">
    <w:abstractNumId w:val="4"/>
  </w:num>
  <w:num w:numId="20" w16cid:durableId="1851749367">
    <w:abstractNumId w:val="39"/>
  </w:num>
  <w:num w:numId="21" w16cid:durableId="1761026085">
    <w:abstractNumId w:val="31"/>
  </w:num>
  <w:num w:numId="22" w16cid:durableId="1720126088">
    <w:abstractNumId w:val="38"/>
  </w:num>
  <w:num w:numId="23" w16cid:durableId="1722703916">
    <w:abstractNumId w:val="41"/>
  </w:num>
  <w:num w:numId="24" w16cid:durableId="754984576">
    <w:abstractNumId w:val="22"/>
  </w:num>
  <w:num w:numId="25" w16cid:durableId="1784617036">
    <w:abstractNumId w:val="24"/>
  </w:num>
  <w:num w:numId="26" w16cid:durableId="1548058589">
    <w:abstractNumId w:val="23"/>
  </w:num>
  <w:num w:numId="27" w16cid:durableId="1593852056">
    <w:abstractNumId w:val="0"/>
  </w:num>
  <w:num w:numId="28" w16cid:durableId="1336036520">
    <w:abstractNumId w:val="2"/>
  </w:num>
  <w:num w:numId="29" w16cid:durableId="1759598195">
    <w:abstractNumId w:val="29"/>
  </w:num>
  <w:num w:numId="30" w16cid:durableId="203442492">
    <w:abstractNumId w:val="3"/>
  </w:num>
  <w:num w:numId="31" w16cid:durableId="905454452">
    <w:abstractNumId w:val="33"/>
  </w:num>
  <w:num w:numId="32" w16cid:durableId="913900956">
    <w:abstractNumId w:val="36"/>
  </w:num>
  <w:num w:numId="33" w16cid:durableId="459230438">
    <w:abstractNumId w:val="21"/>
  </w:num>
  <w:num w:numId="34" w16cid:durableId="49697358">
    <w:abstractNumId w:val="17"/>
  </w:num>
  <w:num w:numId="35" w16cid:durableId="926427677">
    <w:abstractNumId w:val="15"/>
  </w:num>
  <w:num w:numId="36" w16cid:durableId="2102795999">
    <w:abstractNumId w:val="32"/>
  </w:num>
  <w:num w:numId="37" w16cid:durableId="233131455">
    <w:abstractNumId w:val="37"/>
  </w:num>
  <w:num w:numId="38" w16cid:durableId="1637948658">
    <w:abstractNumId w:val="14"/>
  </w:num>
  <w:num w:numId="39" w16cid:durableId="1394305216">
    <w:abstractNumId w:val="26"/>
  </w:num>
  <w:num w:numId="40" w16cid:durableId="1465002023">
    <w:abstractNumId w:val="1"/>
  </w:num>
  <w:num w:numId="41" w16cid:durableId="481317022">
    <w:abstractNumId w:val="5"/>
  </w:num>
  <w:num w:numId="42" w16cid:durableId="164709275">
    <w:abstractNumId w:val="10"/>
  </w:num>
  <w:num w:numId="43" w16cid:durableId="6796955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1F0"/>
    <w:rsid w:val="000012DD"/>
    <w:rsid w:val="000037BD"/>
    <w:rsid w:val="000038CE"/>
    <w:rsid w:val="00003C39"/>
    <w:rsid w:val="00005930"/>
    <w:rsid w:val="00011385"/>
    <w:rsid w:val="00012264"/>
    <w:rsid w:val="00012279"/>
    <w:rsid w:val="000168C2"/>
    <w:rsid w:val="00016E99"/>
    <w:rsid w:val="000175EE"/>
    <w:rsid w:val="00021A01"/>
    <w:rsid w:val="00021A80"/>
    <w:rsid w:val="0002235E"/>
    <w:rsid w:val="00024FF9"/>
    <w:rsid w:val="00025521"/>
    <w:rsid w:val="00027FBC"/>
    <w:rsid w:val="0003012E"/>
    <w:rsid w:val="0003241F"/>
    <w:rsid w:val="00032FF5"/>
    <w:rsid w:val="000400C9"/>
    <w:rsid w:val="00040965"/>
    <w:rsid w:val="000413D6"/>
    <w:rsid w:val="0004380F"/>
    <w:rsid w:val="0004645C"/>
    <w:rsid w:val="00047F9A"/>
    <w:rsid w:val="00054FF4"/>
    <w:rsid w:val="0005525D"/>
    <w:rsid w:val="00055942"/>
    <w:rsid w:val="00055F9E"/>
    <w:rsid w:val="00056D5B"/>
    <w:rsid w:val="00063414"/>
    <w:rsid w:val="00063B53"/>
    <w:rsid w:val="00064206"/>
    <w:rsid w:val="0006445F"/>
    <w:rsid w:val="00071162"/>
    <w:rsid w:val="00072EE3"/>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A56D4"/>
    <w:rsid w:val="000A691D"/>
    <w:rsid w:val="000A78F2"/>
    <w:rsid w:val="000A7A45"/>
    <w:rsid w:val="000B1438"/>
    <w:rsid w:val="000B1D01"/>
    <w:rsid w:val="000C4405"/>
    <w:rsid w:val="000C6277"/>
    <w:rsid w:val="000C7F71"/>
    <w:rsid w:val="000D0D41"/>
    <w:rsid w:val="000E0B48"/>
    <w:rsid w:val="000E2F30"/>
    <w:rsid w:val="000E3622"/>
    <w:rsid w:val="000E5EC9"/>
    <w:rsid w:val="000E7E1B"/>
    <w:rsid w:val="000F09A5"/>
    <w:rsid w:val="000F0EDD"/>
    <w:rsid w:val="000F4FA3"/>
    <w:rsid w:val="000F5CC4"/>
    <w:rsid w:val="001017F6"/>
    <w:rsid w:val="00104288"/>
    <w:rsid w:val="001050F4"/>
    <w:rsid w:val="00106D23"/>
    <w:rsid w:val="00112BDF"/>
    <w:rsid w:val="00112E92"/>
    <w:rsid w:val="00114338"/>
    <w:rsid w:val="00114EC5"/>
    <w:rsid w:val="001204FE"/>
    <w:rsid w:val="00120FB5"/>
    <w:rsid w:val="00122099"/>
    <w:rsid w:val="0012232D"/>
    <w:rsid w:val="00123EE2"/>
    <w:rsid w:val="00125F6B"/>
    <w:rsid w:val="00126E85"/>
    <w:rsid w:val="001332C7"/>
    <w:rsid w:val="00137A46"/>
    <w:rsid w:val="001459CB"/>
    <w:rsid w:val="00146759"/>
    <w:rsid w:val="00152CFB"/>
    <w:rsid w:val="001538B2"/>
    <w:rsid w:val="00153D99"/>
    <w:rsid w:val="00154A10"/>
    <w:rsid w:val="00162A72"/>
    <w:rsid w:val="0016542A"/>
    <w:rsid w:val="00166158"/>
    <w:rsid w:val="00167F71"/>
    <w:rsid w:val="001701AE"/>
    <w:rsid w:val="00170D7F"/>
    <w:rsid w:val="00171C4F"/>
    <w:rsid w:val="00174CFB"/>
    <w:rsid w:val="00176547"/>
    <w:rsid w:val="00176C56"/>
    <w:rsid w:val="00180580"/>
    <w:rsid w:val="00182011"/>
    <w:rsid w:val="00182533"/>
    <w:rsid w:val="00185A10"/>
    <w:rsid w:val="00190646"/>
    <w:rsid w:val="0019184A"/>
    <w:rsid w:val="00191B78"/>
    <w:rsid w:val="00191DAC"/>
    <w:rsid w:val="00192CFC"/>
    <w:rsid w:val="00193CD7"/>
    <w:rsid w:val="0019496E"/>
    <w:rsid w:val="001A0425"/>
    <w:rsid w:val="001A11D0"/>
    <w:rsid w:val="001A170B"/>
    <w:rsid w:val="001A39BF"/>
    <w:rsid w:val="001A511B"/>
    <w:rsid w:val="001A66A9"/>
    <w:rsid w:val="001A767E"/>
    <w:rsid w:val="001B2D30"/>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25BF"/>
    <w:rsid w:val="001D6D3D"/>
    <w:rsid w:val="001D6F0F"/>
    <w:rsid w:val="001D7C2C"/>
    <w:rsid w:val="001E0B77"/>
    <w:rsid w:val="001E0B94"/>
    <w:rsid w:val="001E19D7"/>
    <w:rsid w:val="001E21D7"/>
    <w:rsid w:val="001E2EA3"/>
    <w:rsid w:val="001E4503"/>
    <w:rsid w:val="001E5650"/>
    <w:rsid w:val="001E5807"/>
    <w:rsid w:val="001F02F3"/>
    <w:rsid w:val="001F1554"/>
    <w:rsid w:val="001F27B7"/>
    <w:rsid w:val="001F5FDD"/>
    <w:rsid w:val="001F667D"/>
    <w:rsid w:val="001F687E"/>
    <w:rsid w:val="00200334"/>
    <w:rsid w:val="00201F6E"/>
    <w:rsid w:val="00202AD7"/>
    <w:rsid w:val="002037DF"/>
    <w:rsid w:val="002050B9"/>
    <w:rsid w:val="002069DD"/>
    <w:rsid w:val="002102EF"/>
    <w:rsid w:val="00212619"/>
    <w:rsid w:val="002131E4"/>
    <w:rsid w:val="00214FAA"/>
    <w:rsid w:val="002155ED"/>
    <w:rsid w:val="00216777"/>
    <w:rsid w:val="00224770"/>
    <w:rsid w:val="002258FD"/>
    <w:rsid w:val="00225B1E"/>
    <w:rsid w:val="00226A63"/>
    <w:rsid w:val="00227005"/>
    <w:rsid w:val="00227BD5"/>
    <w:rsid w:val="00230C3B"/>
    <w:rsid w:val="00231103"/>
    <w:rsid w:val="002314FF"/>
    <w:rsid w:val="00231E3B"/>
    <w:rsid w:val="00233AFE"/>
    <w:rsid w:val="00234272"/>
    <w:rsid w:val="002364A1"/>
    <w:rsid w:val="00240B86"/>
    <w:rsid w:val="00241F52"/>
    <w:rsid w:val="0024261D"/>
    <w:rsid w:val="00251BEF"/>
    <w:rsid w:val="002533DB"/>
    <w:rsid w:val="0025349C"/>
    <w:rsid w:val="002536DA"/>
    <w:rsid w:val="00253AF3"/>
    <w:rsid w:val="00253B0A"/>
    <w:rsid w:val="00254265"/>
    <w:rsid w:val="002542A0"/>
    <w:rsid w:val="0025780A"/>
    <w:rsid w:val="00262131"/>
    <w:rsid w:val="00262E53"/>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A9E"/>
    <w:rsid w:val="002B0291"/>
    <w:rsid w:val="002B3476"/>
    <w:rsid w:val="002B4234"/>
    <w:rsid w:val="002B5328"/>
    <w:rsid w:val="002B6AB9"/>
    <w:rsid w:val="002C0C55"/>
    <w:rsid w:val="002C0C71"/>
    <w:rsid w:val="002C3C86"/>
    <w:rsid w:val="002C568C"/>
    <w:rsid w:val="002C5E88"/>
    <w:rsid w:val="002D012B"/>
    <w:rsid w:val="002D06F7"/>
    <w:rsid w:val="002D18BF"/>
    <w:rsid w:val="002D1CC3"/>
    <w:rsid w:val="002D39AC"/>
    <w:rsid w:val="002D5E75"/>
    <w:rsid w:val="002D5F7A"/>
    <w:rsid w:val="002E3CEF"/>
    <w:rsid w:val="002E444C"/>
    <w:rsid w:val="002E5CA9"/>
    <w:rsid w:val="002F1118"/>
    <w:rsid w:val="002F3CDD"/>
    <w:rsid w:val="002F5878"/>
    <w:rsid w:val="002F7B99"/>
    <w:rsid w:val="00302D3F"/>
    <w:rsid w:val="003030AA"/>
    <w:rsid w:val="00303DD8"/>
    <w:rsid w:val="00303EE3"/>
    <w:rsid w:val="00306307"/>
    <w:rsid w:val="003078B4"/>
    <w:rsid w:val="003079EC"/>
    <w:rsid w:val="00307F98"/>
    <w:rsid w:val="003103B0"/>
    <w:rsid w:val="00311F27"/>
    <w:rsid w:val="00312739"/>
    <w:rsid w:val="00312A19"/>
    <w:rsid w:val="00317580"/>
    <w:rsid w:val="00320371"/>
    <w:rsid w:val="00321793"/>
    <w:rsid w:val="0032484D"/>
    <w:rsid w:val="00327903"/>
    <w:rsid w:val="00327EAC"/>
    <w:rsid w:val="00331E8E"/>
    <w:rsid w:val="00335F54"/>
    <w:rsid w:val="00336689"/>
    <w:rsid w:val="00342240"/>
    <w:rsid w:val="00342393"/>
    <w:rsid w:val="00344DAC"/>
    <w:rsid w:val="003506AE"/>
    <w:rsid w:val="00351D25"/>
    <w:rsid w:val="003533CA"/>
    <w:rsid w:val="00354D26"/>
    <w:rsid w:val="0035653B"/>
    <w:rsid w:val="00357756"/>
    <w:rsid w:val="00357BA6"/>
    <w:rsid w:val="003602C2"/>
    <w:rsid w:val="003620FB"/>
    <w:rsid w:val="00364225"/>
    <w:rsid w:val="00364C7D"/>
    <w:rsid w:val="0036579D"/>
    <w:rsid w:val="00366505"/>
    <w:rsid w:val="0036671D"/>
    <w:rsid w:val="00366918"/>
    <w:rsid w:val="00366DCC"/>
    <w:rsid w:val="00375F14"/>
    <w:rsid w:val="003764DE"/>
    <w:rsid w:val="003769AF"/>
    <w:rsid w:val="00376D08"/>
    <w:rsid w:val="00380361"/>
    <w:rsid w:val="00380B28"/>
    <w:rsid w:val="00380E08"/>
    <w:rsid w:val="00380E1C"/>
    <w:rsid w:val="003813A0"/>
    <w:rsid w:val="00381CBF"/>
    <w:rsid w:val="00382217"/>
    <w:rsid w:val="00387527"/>
    <w:rsid w:val="003878FF"/>
    <w:rsid w:val="00392D76"/>
    <w:rsid w:val="00393F8C"/>
    <w:rsid w:val="00394105"/>
    <w:rsid w:val="00394C6F"/>
    <w:rsid w:val="0039698B"/>
    <w:rsid w:val="003A13BA"/>
    <w:rsid w:val="003A1793"/>
    <w:rsid w:val="003A2B5B"/>
    <w:rsid w:val="003A36B2"/>
    <w:rsid w:val="003A4882"/>
    <w:rsid w:val="003A4DC6"/>
    <w:rsid w:val="003A5F8B"/>
    <w:rsid w:val="003A6805"/>
    <w:rsid w:val="003A7217"/>
    <w:rsid w:val="003B0073"/>
    <w:rsid w:val="003B0D30"/>
    <w:rsid w:val="003B1445"/>
    <w:rsid w:val="003B575F"/>
    <w:rsid w:val="003B5953"/>
    <w:rsid w:val="003B5E96"/>
    <w:rsid w:val="003C1787"/>
    <w:rsid w:val="003C2495"/>
    <w:rsid w:val="003C28D0"/>
    <w:rsid w:val="003C3117"/>
    <w:rsid w:val="003C38F5"/>
    <w:rsid w:val="003C3B18"/>
    <w:rsid w:val="003C3FFC"/>
    <w:rsid w:val="003C6F58"/>
    <w:rsid w:val="003C7C67"/>
    <w:rsid w:val="003C7D2A"/>
    <w:rsid w:val="003D0F39"/>
    <w:rsid w:val="003D14BA"/>
    <w:rsid w:val="003D2A24"/>
    <w:rsid w:val="003D30C0"/>
    <w:rsid w:val="003D31FD"/>
    <w:rsid w:val="003D3D7D"/>
    <w:rsid w:val="003D50D2"/>
    <w:rsid w:val="003D7315"/>
    <w:rsid w:val="003D7942"/>
    <w:rsid w:val="003E0045"/>
    <w:rsid w:val="003E1624"/>
    <w:rsid w:val="003E4BD2"/>
    <w:rsid w:val="003E4F87"/>
    <w:rsid w:val="003E5576"/>
    <w:rsid w:val="003E5688"/>
    <w:rsid w:val="003F06E0"/>
    <w:rsid w:val="003F1211"/>
    <w:rsid w:val="003F159E"/>
    <w:rsid w:val="003F5EF2"/>
    <w:rsid w:val="003F7754"/>
    <w:rsid w:val="003F7C3F"/>
    <w:rsid w:val="00402AC2"/>
    <w:rsid w:val="004035C4"/>
    <w:rsid w:val="00403F7E"/>
    <w:rsid w:val="0040415A"/>
    <w:rsid w:val="00404C59"/>
    <w:rsid w:val="00407E19"/>
    <w:rsid w:val="004112B2"/>
    <w:rsid w:val="00411D30"/>
    <w:rsid w:val="004141A0"/>
    <w:rsid w:val="00414277"/>
    <w:rsid w:val="0042031C"/>
    <w:rsid w:val="00421844"/>
    <w:rsid w:val="00421B81"/>
    <w:rsid w:val="00421C21"/>
    <w:rsid w:val="00422255"/>
    <w:rsid w:val="004253AA"/>
    <w:rsid w:val="00426884"/>
    <w:rsid w:val="00432D19"/>
    <w:rsid w:val="00436DA5"/>
    <w:rsid w:val="00441F3E"/>
    <w:rsid w:val="004449E1"/>
    <w:rsid w:val="00444A21"/>
    <w:rsid w:val="004456FD"/>
    <w:rsid w:val="00445B4E"/>
    <w:rsid w:val="00447333"/>
    <w:rsid w:val="0045317B"/>
    <w:rsid w:val="004537FA"/>
    <w:rsid w:val="00455504"/>
    <w:rsid w:val="00456B10"/>
    <w:rsid w:val="00464ACB"/>
    <w:rsid w:val="00464FA6"/>
    <w:rsid w:val="00466DD2"/>
    <w:rsid w:val="00467BDD"/>
    <w:rsid w:val="00470202"/>
    <w:rsid w:val="00470B93"/>
    <w:rsid w:val="00470FB7"/>
    <w:rsid w:val="004739A3"/>
    <w:rsid w:val="004779DC"/>
    <w:rsid w:val="00480049"/>
    <w:rsid w:val="00481ADC"/>
    <w:rsid w:val="004821A3"/>
    <w:rsid w:val="00484231"/>
    <w:rsid w:val="00484A85"/>
    <w:rsid w:val="004873F3"/>
    <w:rsid w:val="0048744E"/>
    <w:rsid w:val="004901A5"/>
    <w:rsid w:val="00497513"/>
    <w:rsid w:val="0049782E"/>
    <w:rsid w:val="004A0DDC"/>
    <w:rsid w:val="004A1907"/>
    <w:rsid w:val="004A1BB1"/>
    <w:rsid w:val="004A1D25"/>
    <w:rsid w:val="004A3C27"/>
    <w:rsid w:val="004A5502"/>
    <w:rsid w:val="004A7789"/>
    <w:rsid w:val="004A7A25"/>
    <w:rsid w:val="004B1CE6"/>
    <w:rsid w:val="004B39F2"/>
    <w:rsid w:val="004B46F4"/>
    <w:rsid w:val="004B53D6"/>
    <w:rsid w:val="004B582E"/>
    <w:rsid w:val="004B5EF9"/>
    <w:rsid w:val="004B678F"/>
    <w:rsid w:val="004B6C8F"/>
    <w:rsid w:val="004C0998"/>
    <w:rsid w:val="004C2AE3"/>
    <w:rsid w:val="004C2EFC"/>
    <w:rsid w:val="004C3AB7"/>
    <w:rsid w:val="004C3DDE"/>
    <w:rsid w:val="004C4E48"/>
    <w:rsid w:val="004C7C09"/>
    <w:rsid w:val="004D036D"/>
    <w:rsid w:val="004D0BF9"/>
    <w:rsid w:val="004D293C"/>
    <w:rsid w:val="004D7C5C"/>
    <w:rsid w:val="004E166A"/>
    <w:rsid w:val="004E6482"/>
    <w:rsid w:val="004F432A"/>
    <w:rsid w:val="004F590F"/>
    <w:rsid w:val="004F6BB4"/>
    <w:rsid w:val="005006E2"/>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A15"/>
    <w:rsid w:val="00536A69"/>
    <w:rsid w:val="00536B22"/>
    <w:rsid w:val="00537357"/>
    <w:rsid w:val="00537838"/>
    <w:rsid w:val="005430C8"/>
    <w:rsid w:val="0054339D"/>
    <w:rsid w:val="00546532"/>
    <w:rsid w:val="00546917"/>
    <w:rsid w:val="00547324"/>
    <w:rsid w:val="005475AF"/>
    <w:rsid w:val="005506E6"/>
    <w:rsid w:val="00550E8F"/>
    <w:rsid w:val="00551569"/>
    <w:rsid w:val="00554544"/>
    <w:rsid w:val="00554CF4"/>
    <w:rsid w:val="00555A05"/>
    <w:rsid w:val="0055608D"/>
    <w:rsid w:val="005560CC"/>
    <w:rsid w:val="00561790"/>
    <w:rsid w:val="00561BCC"/>
    <w:rsid w:val="0056282F"/>
    <w:rsid w:val="00564F33"/>
    <w:rsid w:val="0056515A"/>
    <w:rsid w:val="00566687"/>
    <w:rsid w:val="00567A48"/>
    <w:rsid w:val="00573656"/>
    <w:rsid w:val="00576369"/>
    <w:rsid w:val="005768C9"/>
    <w:rsid w:val="00577B19"/>
    <w:rsid w:val="00580E2B"/>
    <w:rsid w:val="0058155B"/>
    <w:rsid w:val="00581E7E"/>
    <w:rsid w:val="0058323A"/>
    <w:rsid w:val="00587600"/>
    <w:rsid w:val="0059124F"/>
    <w:rsid w:val="005921B2"/>
    <w:rsid w:val="005941A3"/>
    <w:rsid w:val="005946AB"/>
    <w:rsid w:val="00595A74"/>
    <w:rsid w:val="00596226"/>
    <w:rsid w:val="00596309"/>
    <w:rsid w:val="00596F2D"/>
    <w:rsid w:val="005970B1"/>
    <w:rsid w:val="00597369"/>
    <w:rsid w:val="005977E8"/>
    <w:rsid w:val="005A081D"/>
    <w:rsid w:val="005A11D8"/>
    <w:rsid w:val="005A2505"/>
    <w:rsid w:val="005A2F6B"/>
    <w:rsid w:val="005A390D"/>
    <w:rsid w:val="005A3A68"/>
    <w:rsid w:val="005A5F29"/>
    <w:rsid w:val="005A71F5"/>
    <w:rsid w:val="005B1406"/>
    <w:rsid w:val="005C1E0B"/>
    <w:rsid w:val="005C3394"/>
    <w:rsid w:val="005C4433"/>
    <w:rsid w:val="005C7D0C"/>
    <w:rsid w:val="005D4244"/>
    <w:rsid w:val="005E07A8"/>
    <w:rsid w:val="005E1AEF"/>
    <w:rsid w:val="005E307B"/>
    <w:rsid w:val="005E310A"/>
    <w:rsid w:val="005E3669"/>
    <w:rsid w:val="005F0176"/>
    <w:rsid w:val="005F5F80"/>
    <w:rsid w:val="005F62ED"/>
    <w:rsid w:val="005F7339"/>
    <w:rsid w:val="005F7C75"/>
    <w:rsid w:val="0060182E"/>
    <w:rsid w:val="0060278C"/>
    <w:rsid w:val="006031CC"/>
    <w:rsid w:val="00605067"/>
    <w:rsid w:val="006054A8"/>
    <w:rsid w:val="00605AB6"/>
    <w:rsid w:val="00607E0F"/>
    <w:rsid w:val="00610F50"/>
    <w:rsid w:val="00614B11"/>
    <w:rsid w:val="00621087"/>
    <w:rsid w:val="006212F4"/>
    <w:rsid w:val="006219D8"/>
    <w:rsid w:val="00623AD7"/>
    <w:rsid w:val="006269A1"/>
    <w:rsid w:val="006303FF"/>
    <w:rsid w:val="006325B1"/>
    <w:rsid w:val="00632AEC"/>
    <w:rsid w:val="00636A3D"/>
    <w:rsid w:val="006403D2"/>
    <w:rsid w:val="00643D57"/>
    <w:rsid w:val="0064499E"/>
    <w:rsid w:val="00645592"/>
    <w:rsid w:val="006520E7"/>
    <w:rsid w:val="006533A2"/>
    <w:rsid w:val="0065372D"/>
    <w:rsid w:val="006560F8"/>
    <w:rsid w:val="006646D0"/>
    <w:rsid w:val="0066694A"/>
    <w:rsid w:val="006705F7"/>
    <w:rsid w:val="00671DCA"/>
    <w:rsid w:val="006733D5"/>
    <w:rsid w:val="00674394"/>
    <w:rsid w:val="00674BB8"/>
    <w:rsid w:val="00674E0A"/>
    <w:rsid w:val="00675FFA"/>
    <w:rsid w:val="00680AD8"/>
    <w:rsid w:val="006814E7"/>
    <w:rsid w:val="00682275"/>
    <w:rsid w:val="006826AF"/>
    <w:rsid w:val="00684458"/>
    <w:rsid w:val="00687E3F"/>
    <w:rsid w:val="006906F3"/>
    <w:rsid w:val="00693E98"/>
    <w:rsid w:val="006A25D2"/>
    <w:rsid w:val="006A2BD7"/>
    <w:rsid w:val="006A4D5B"/>
    <w:rsid w:val="006A7A15"/>
    <w:rsid w:val="006A7EAE"/>
    <w:rsid w:val="006B0549"/>
    <w:rsid w:val="006B0C48"/>
    <w:rsid w:val="006B0F22"/>
    <w:rsid w:val="006B4914"/>
    <w:rsid w:val="006B5BEF"/>
    <w:rsid w:val="006B7171"/>
    <w:rsid w:val="006C1B8D"/>
    <w:rsid w:val="006C3ED5"/>
    <w:rsid w:val="006C552B"/>
    <w:rsid w:val="006D01D3"/>
    <w:rsid w:val="006D22DE"/>
    <w:rsid w:val="006D266E"/>
    <w:rsid w:val="006D6315"/>
    <w:rsid w:val="006D650D"/>
    <w:rsid w:val="006D6994"/>
    <w:rsid w:val="006D7DAC"/>
    <w:rsid w:val="006E112C"/>
    <w:rsid w:val="006E1D4C"/>
    <w:rsid w:val="006E279C"/>
    <w:rsid w:val="006E29DE"/>
    <w:rsid w:val="006E4E00"/>
    <w:rsid w:val="006E5304"/>
    <w:rsid w:val="006E5CDF"/>
    <w:rsid w:val="006E6DA9"/>
    <w:rsid w:val="006F0472"/>
    <w:rsid w:val="006F26DA"/>
    <w:rsid w:val="006F4EF5"/>
    <w:rsid w:val="006F7519"/>
    <w:rsid w:val="007013CB"/>
    <w:rsid w:val="0070409F"/>
    <w:rsid w:val="007113DC"/>
    <w:rsid w:val="00712FA6"/>
    <w:rsid w:val="0071402E"/>
    <w:rsid w:val="00714719"/>
    <w:rsid w:val="00715918"/>
    <w:rsid w:val="0072051B"/>
    <w:rsid w:val="00722F8A"/>
    <w:rsid w:val="007230BC"/>
    <w:rsid w:val="00723E74"/>
    <w:rsid w:val="007242B4"/>
    <w:rsid w:val="0073005B"/>
    <w:rsid w:val="00730E81"/>
    <w:rsid w:val="0073228F"/>
    <w:rsid w:val="00733E21"/>
    <w:rsid w:val="0073404F"/>
    <w:rsid w:val="00734A0C"/>
    <w:rsid w:val="00740B16"/>
    <w:rsid w:val="00742E67"/>
    <w:rsid w:val="00743F50"/>
    <w:rsid w:val="00747EF6"/>
    <w:rsid w:val="007508EF"/>
    <w:rsid w:val="00750B62"/>
    <w:rsid w:val="00750F74"/>
    <w:rsid w:val="0075159B"/>
    <w:rsid w:val="00751C58"/>
    <w:rsid w:val="00752B53"/>
    <w:rsid w:val="007531D5"/>
    <w:rsid w:val="0075373D"/>
    <w:rsid w:val="00753F14"/>
    <w:rsid w:val="00757106"/>
    <w:rsid w:val="00761997"/>
    <w:rsid w:val="00763D5D"/>
    <w:rsid w:val="00766B76"/>
    <w:rsid w:val="00771621"/>
    <w:rsid w:val="00774FA6"/>
    <w:rsid w:val="00775695"/>
    <w:rsid w:val="00775A18"/>
    <w:rsid w:val="007808D1"/>
    <w:rsid w:val="00784F1E"/>
    <w:rsid w:val="00787CB4"/>
    <w:rsid w:val="00791B92"/>
    <w:rsid w:val="007934D2"/>
    <w:rsid w:val="00795B9D"/>
    <w:rsid w:val="00795E61"/>
    <w:rsid w:val="007966DB"/>
    <w:rsid w:val="007A3D10"/>
    <w:rsid w:val="007A60DA"/>
    <w:rsid w:val="007B2D74"/>
    <w:rsid w:val="007B3A5E"/>
    <w:rsid w:val="007B529A"/>
    <w:rsid w:val="007B57B1"/>
    <w:rsid w:val="007B5C83"/>
    <w:rsid w:val="007B689C"/>
    <w:rsid w:val="007B7940"/>
    <w:rsid w:val="007C02F9"/>
    <w:rsid w:val="007C108B"/>
    <w:rsid w:val="007C1C8E"/>
    <w:rsid w:val="007C2DF7"/>
    <w:rsid w:val="007C302D"/>
    <w:rsid w:val="007C551F"/>
    <w:rsid w:val="007C6B4E"/>
    <w:rsid w:val="007C7E29"/>
    <w:rsid w:val="007D023F"/>
    <w:rsid w:val="007D127A"/>
    <w:rsid w:val="007D1376"/>
    <w:rsid w:val="007D16C5"/>
    <w:rsid w:val="007D25EE"/>
    <w:rsid w:val="007D3BF6"/>
    <w:rsid w:val="007E0AC9"/>
    <w:rsid w:val="007E5FE7"/>
    <w:rsid w:val="007E6854"/>
    <w:rsid w:val="007F1021"/>
    <w:rsid w:val="007F43BA"/>
    <w:rsid w:val="007F43D4"/>
    <w:rsid w:val="007F50D1"/>
    <w:rsid w:val="007F5301"/>
    <w:rsid w:val="007F5C97"/>
    <w:rsid w:val="007F5DD1"/>
    <w:rsid w:val="007F6742"/>
    <w:rsid w:val="008006D1"/>
    <w:rsid w:val="008031C1"/>
    <w:rsid w:val="00803785"/>
    <w:rsid w:val="008061A3"/>
    <w:rsid w:val="00810C49"/>
    <w:rsid w:val="008111CE"/>
    <w:rsid w:val="008124F5"/>
    <w:rsid w:val="00813262"/>
    <w:rsid w:val="00815464"/>
    <w:rsid w:val="008159EA"/>
    <w:rsid w:val="00820074"/>
    <w:rsid w:val="00820C2B"/>
    <w:rsid w:val="008217B2"/>
    <w:rsid w:val="008218EF"/>
    <w:rsid w:val="008222C5"/>
    <w:rsid w:val="0082451A"/>
    <w:rsid w:val="008257C2"/>
    <w:rsid w:val="008263DF"/>
    <w:rsid w:val="00826574"/>
    <w:rsid w:val="00830723"/>
    <w:rsid w:val="0083116D"/>
    <w:rsid w:val="0083393C"/>
    <w:rsid w:val="00833DDC"/>
    <w:rsid w:val="00835493"/>
    <w:rsid w:val="00842E61"/>
    <w:rsid w:val="00843356"/>
    <w:rsid w:val="008443E7"/>
    <w:rsid w:val="008449E3"/>
    <w:rsid w:val="008464B2"/>
    <w:rsid w:val="00847665"/>
    <w:rsid w:val="00847BE1"/>
    <w:rsid w:val="00851136"/>
    <w:rsid w:val="00851CB6"/>
    <w:rsid w:val="00851EBF"/>
    <w:rsid w:val="00854CD1"/>
    <w:rsid w:val="00855039"/>
    <w:rsid w:val="008552B3"/>
    <w:rsid w:val="0086021D"/>
    <w:rsid w:val="00862AF4"/>
    <w:rsid w:val="008634B7"/>
    <w:rsid w:val="00863F89"/>
    <w:rsid w:val="008643F3"/>
    <w:rsid w:val="00874C86"/>
    <w:rsid w:val="00875EDB"/>
    <w:rsid w:val="00876CE8"/>
    <w:rsid w:val="00881DF6"/>
    <w:rsid w:val="00882805"/>
    <w:rsid w:val="008868E6"/>
    <w:rsid w:val="00886E11"/>
    <w:rsid w:val="00890231"/>
    <w:rsid w:val="008922CA"/>
    <w:rsid w:val="008955B8"/>
    <w:rsid w:val="00897A92"/>
    <w:rsid w:val="008A0455"/>
    <w:rsid w:val="008A1722"/>
    <w:rsid w:val="008A1BCF"/>
    <w:rsid w:val="008A7920"/>
    <w:rsid w:val="008A7D64"/>
    <w:rsid w:val="008B18BD"/>
    <w:rsid w:val="008B7668"/>
    <w:rsid w:val="008C07AB"/>
    <w:rsid w:val="008C121E"/>
    <w:rsid w:val="008C1253"/>
    <w:rsid w:val="008C2660"/>
    <w:rsid w:val="008C4356"/>
    <w:rsid w:val="008C4D6E"/>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900ED6"/>
    <w:rsid w:val="00901BE4"/>
    <w:rsid w:val="0090264F"/>
    <w:rsid w:val="009032E4"/>
    <w:rsid w:val="00906CCD"/>
    <w:rsid w:val="00910F01"/>
    <w:rsid w:val="00911747"/>
    <w:rsid w:val="00913222"/>
    <w:rsid w:val="009143F1"/>
    <w:rsid w:val="00914855"/>
    <w:rsid w:val="00915198"/>
    <w:rsid w:val="00915C11"/>
    <w:rsid w:val="00915F05"/>
    <w:rsid w:val="009171CE"/>
    <w:rsid w:val="009178DF"/>
    <w:rsid w:val="00920770"/>
    <w:rsid w:val="00924A83"/>
    <w:rsid w:val="009250A0"/>
    <w:rsid w:val="00926112"/>
    <w:rsid w:val="00927E2F"/>
    <w:rsid w:val="00931374"/>
    <w:rsid w:val="009317D3"/>
    <w:rsid w:val="009331DD"/>
    <w:rsid w:val="00934706"/>
    <w:rsid w:val="0093616A"/>
    <w:rsid w:val="0093644B"/>
    <w:rsid w:val="009366A5"/>
    <w:rsid w:val="00936CCC"/>
    <w:rsid w:val="009376A5"/>
    <w:rsid w:val="00937C51"/>
    <w:rsid w:val="00937DF4"/>
    <w:rsid w:val="00940929"/>
    <w:rsid w:val="00942F3F"/>
    <w:rsid w:val="00943739"/>
    <w:rsid w:val="00943EBF"/>
    <w:rsid w:val="0094400A"/>
    <w:rsid w:val="009448F4"/>
    <w:rsid w:val="0094528E"/>
    <w:rsid w:val="00950BA9"/>
    <w:rsid w:val="00951254"/>
    <w:rsid w:val="00951485"/>
    <w:rsid w:val="009528C0"/>
    <w:rsid w:val="00955D10"/>
    <w:rsid w:val="00955E3F"/>
    <w:rsid w:val="00960DBC"/>
    <w:rsid w:val="00961FA6"/>
    <w:rsid w:val="00963347"/>
    <w:rsid w:val="009637E5"/>
    <w:rsid w:val="00963B87"/>
    <w:rsid w:val="009656E3"/>
    <w:rsid w:val="00965AEA"/>
    <w:rsid w:val="009672C2"/>
    <w:rsid w:val="00970D87"/>
    <w:rsid w:val="00972222"/>
    <w:rsid w:val="009723AD"/>
    <w:rsid w:val="00974468"/>
    <w:rsid w:val="0097656A"/>
    <w:rsid w:val="00976DA3"/>
    <w:rsid w:val="0097742B"/>
    <w:rsid w:val="00977C18"/>
    <w:rsid w:val="00982829"/>
    <w:rsid w:val="00984860"/>
    <w:rsid w:val="00985A22"/>
    <w:rsid w:val="009865DB"/>
    <w:rsid w:val="00986A89"/>
    <w:rsid w:val="00987B47"/>
    <w:rsid w:val="009910CE"/>
    <w:rsid w:val="009B0139"/>
    <w:rsid w:val="009B122A"/>
    <w:rsid w:val="009B1C56"/>
    <w:rsid w:val="009B23D4"/>
    <w:rsid w:val="009B287F"/>
    <w:rsid w:val="009B36CA"/>
    <w:rsid w:val="009B62C3"/>
    <w:rsid w:val="009B74DA"/>
    <w:rsid w:val="009B7881"/>
    <w:rsid w:val="009B7A81"/>
    <w:rsid w:val="009C0E83"/>
    <w:rsid w:val="009C1D85"/>
    <w:rsid w:val="009C1E60"/>
    <w:rsid w:val="009C2228"/>
    <w:rsid w:val="009C2396"/>
    <w:rsid w:val="009C271D"/>
    <w:rsid w:val="009D0E59"/>
    <w:rsid w:val="009D2DC7"/>
    <w:rsid w:val="009D301F"/>
    <w:rsid w:val="009D308E"/>
    <w:rsid w:val="009D46AB"/>
    <w:rsid w:val="009E242F"/>
    <w:rsid w:val="009E2663"/>
    <w:rsid w:val="009E2754"/>
    <w:rsid w:val="009E3746"/>
    <w:rsid w:val="009F10DE"/>
    <w:rsid w:val="009F2325"/>
    <w:rsid w:val="009F3886"/>
    <w:rsid w:val="009F48A0"/>
    <w:rsid w:val="00A02A83"/>
    <w:rsid w:val="00A04393"/>
    <w:rsid w:val="00A05AE5"/>
    <w:rsid w:val="00A07020"/>
    <w:rsid w:val="00A0707E"/>
    <w:rsid w:val="00A07187"/>
    <w:rsid w:val="00A0730F"/>
    <w:rsid w:val="00A07682"/>
    <w:rsid w:val="00A144A7"/>
    <w:rsid w:val="00A14B99"/>
    <w:rsid w:val="00A15C5C"/>
    <w:rsid w:val="00A15FC6"/>
    <w:rsid w:val="00A167A6"/>
    <w:rsid w:val="00A1708E"/>
    <w:rsid w:val="00A17E54"/>
    <w:rsid w:val="00A2517B"/>
    <w:rsid w:val="00A256D6"/>
    <w:rsid w:val="00A266C5"/>
    <w:rsid w:val="00A27237"/>
    <w:rsid w:val="00A27C1B"/>
    <w:rsid w:val="00A32048"/>
    <w:rsid w:val="00A350ED"/>
    <w:rsid w:val="00A41584"/>
    <w:rsid w:val="00A44911"/>
    <w:rsid w:val="00A52BF6"/>
    <w:rsid w:val="00A52D05"/>
    <w:rsid w:val="00A530E9"/>
    <w:rsid w:val="00A549C0"/>
    <w:rsid w:val="00A550CF"/>
    <w:rsid w:val="00A628AF"/>
    <w:rsid w:val="00A63B2C"/>
    <w:rsid w:val="00A63B34"/>
    <w:rsid w:val="00A642B3"/>
    <w:rsid w:val="00A7342F"/>
    <w:rsid w:val="00A74634"/>
    <w:rsid w:val="00A7645F"/>
    <w:rsid w:val="00A82823"/>
    <w:rsid w:val="00A83C91"/>
    <w:rsid w:val="00A83F6F"/>
    <w:rsid w:val="00A8439B"/>
    <w:rsid w:val="00A84E87"/>
    <w:rsid w:val="00A854C9"/>
    <w:rsid w:val="00A864E1"/>
    <w:rsid w:val="00A9164D"/>
    <w:rsid w:val="00A91AB7"/>
    <w:rsid w:val="00A941F2"/>
    <w:rsid w:val="00A94C41"/>
    <w:rsid w:val="00A94DFA"/>
    <w:rsid w:val="00A97218"/>
    <w:rsid w:val="00A979E2"/>
    <w:rsid w:val="00AA0462"/>
    <w:rsid w:val="00AA04A0"/>
    <w:rsid w:val="00AA12C8"/>
    <w:rsid w:val="00AA35A1"/>
    <w:rsid w:val="00AA5AD2"/>
    <w:rsid w:val="00AB0CDE"/>
    <w:rsid w:val="00AB1643"/>
    <w:rsid w:val="00AB56AA"/>
    <w:rsid w:val="00AB582C"/>
    <w:rsid w:val="00AC08F8"/>
    <w:rsid w:val="00AC3823"/>
    <w:rsid w:val="00AD2C45"/>
    <w:rsid w:val="00AD3FD8"/>
    <w:rsid w:val="00AD7A33"/>
    <w:rsid w:val="00AE0C95"/>
    <w:rsid w:val="00AE1619"/>
    <w:rsid w:val="00AE1E9E"/>
    <w:rsid w:val="00AE1F14"/>
    <w:rsid w:val="00AE2E70"/>
    <w:rsid w:val="00AE3E40"/>
    <w:rsid w:val="00AE72CC"/>
    <w:rsid w:val="00AE7AD6"/>
    <w:rsid w:val="00AE7CBF"/>
    <w:rsid w:val="00AF01F5"/>
    <w:rsid w:val="00AF1414"/>
    <w:rsid w:val="00AF2AD0"/>
    <w:rsid w:val="00AF2C4C"/>
    <w:rsid w:val="00AF3336"/>
    <w:rsid w:val="00AF4579"/>
    <w:rsid w:val="00B00949"/>
    <w:rsid w:val="00B0197E"/>
    <w:rsid w:val="00B01E81"/>
    <w:rsid w:val="00B0435F"/>
    <w:rsid w:val="00B04766"/>
    <w:rsid w:val="00B05C97"/>
    <w:rsid w:val="00B06DF0"/>
    <w:rsid w:val="00B079A7"/>
    <w:rsid w:val="00B10DB9"/>
    <w:rsid w:val="00B11CD8"/>
    <w:rsid w:val="00B11DF8"/>
    <w:rsid w:val="00B12C04"/>
    <w:rsid w:val="00B15D82"/>
    <w:rsid w:val="00B17A76"/>
    <w:rsid w:val="00B2056A"/>
    <w:rsid w:val="00B22248"/>
    <w:rsid w:val="00B231D9"/>
    <w:rsid w:val="00B23AE4"/>
    <w:rsid w:val="00B24C4E"/>
    <w:rsid w:val="00B271C5"/>
    <w:rsid w:val="00B303DD"/>
    <w:rsid w:val="00B34854"/>
    <w:rsid w:val="00B34BE7"/>
    <w:rsid w:val="00B3678C"/>
    <w:rsid w:val="00B37E4B"/>
    <w:rsid w:val="00B42417"/>
    <w:rsid w:val="00B42880"/>
    <w:rsid w:val="00B440D9"/>
    <w:rsid w:val="00B45447"/>
    <w:rsid w:val="00B473EC"/>
    <w:rsid w:val="00B47B6B"/>
    <w:rsid w:val="00B47C7E"/>
    <w:rsid w:val="00B47DE6"/>
    <w:rsid w:val="00B512E6"/>
    <w:rsid w:val="00B53AB1"/>
    <w:rsid w:val="00B605C6"/>
    <w:rsid w:val="00B61A99"/>
    <w:rsid w:val="00B65FB4"/>
    <w:rsid w:val="00B70B72"/>
    <w:rsid w:val="00B715B4"/>
    <w:rsid w:val="00B71C4E"/>
    <w:rsid w:val="00B73CA9"/>
    <w:rsid w:val="00B75AFF"/>
    <w:rsid w:val="00B765CA"/>
    <w:rsid w:val="00B77DF7"/>
    <w:rsid w:val="00B851A8"/>
    <w:rsid w:val="00B856DA"/>
    <w:rsid w:val="00B85F70"/>
    <w:rsid w:val="00B8765D"/>
    <w:rsid w:val="00B96371"/>
    <w:rsid w:val="00BA1F76"/>
    <w:rsid w:val="00BA2559"/>
    <w:rsid w:val="00BA5DC1"/>
    <w:rsid w:val="00BB0119"/>
    <w:rsid w:val="00BB0F4E"/>
    <w:rsid w:val="00BB2D8B"/>
    <w:rsid w:val="00BB372A"/>
    <w:rsid w:val="00BB4EEC"/>
    <w:rsid w:val="00BB758B"/>
    <w:rsid w:val="00BC1DD2"/>
    <w:rsid w:val="00BC3ED0"/>
    <w:rsid w:val="00BC5571"/>
    <w:rsid w:val="00BC5676"/>
    <w:rsid w:val="00BC689E"/>
    <w:rsid w:val="00BD123D"/>
    <w:rsid w:val="00BD1BBA"/>
    <w:rsid w:val="00BD2346"/>
    <w:rsid w:val="00BD2FF4"/>
    <w:rsid w:val="00BD3B34"/>
    <w:rsid w:val="00BD55AE"/>
    <w:rsid w:val="00BD5D70"/>
    <w:rsid w:val="00BD66E6"/>
    <w:rsid w:val="00BD782E"/>
    <w:rsid w:val="00BE1712"/>
    <w:rsid w:val="00BE1885"/>
    <w:rsid w:val="00BE30DE"/>
    <w:rsid w:val="00BE4730"/>
    <w:rsid w:val="00BE47F4"/>
    <w:rsid w:val="00BE67C3"/>
    <w:rsid w:val="00BE7434"/>
    <w:rsid w:val="00BF0682"/>
    <w:rsid w:val="00BF1147"/>
    <w:rsid w:val="00BF23D2"/>
    <w:rsid w:val="00BF349C"/>
    <w:rsid w:val="00BF4BB3"/>
    <w:rsid w:val="00BF53AB"/>
    <w:rsid w:val="00BF57F0"/>
    <w:rsid w:val="00BF6A10"/>
    <w:rsid w:val="00C010A7"/>
    <w:rsid w:val="00C048DB"/>
    <w:rsid w:val="00C13A20"/>
    <w:rsid w:val="00C143F4"/>
    <w:rsid w:val="00C156B9"/>
    <w:rsid w:val="00C173F7"/>
    <w:rsid w:val="00C176D2"/>
    <w:rsid w:val="00C17CC6"/>
    <w:rsid w:val="00C20168"/>
    <w:rsid w:val="00C22FA0"/>
    <w:rsid w:val="00C239AF"/>
    <w:rsid w:val="00C27682"/>
    <w:rsid w:val="00C32EB2"/>
    <w:rsid w:val="00C349E0"/>
    <w:rsid w:val="00C354EB"/>
    <w:rsid w:val="00C41902"/>
    <w:rsid w:val="00C41ABA"/>
    <w:rsid w:val="00C42388"/>
    <w:rsid w:val="00C4285D"/>
    <w:rsid w:val="00C44809"/>
    <w:rsid w:val="00C44C22"/>
    <w:rsid w:val="00C465B1"/>
    <w:rsid w:val="00C46878"/>
    <w:rsid w:val="00C46BCC"/>
    <w:rsid w:val="00C5224B"/>
    <w:rsid w:val="00C52979"/>
    <w:rsid w:val="00C52F6D"/>
    <w:rsid w:val="00C55E62"/>
    <w:rsid w:val="00C562BF"/>
    <w:rsid w:val="00C56FD7"/>
    <w:rsid w:val="00C601E1"/>
    <w:rsid w:val="00C625DD"/>
    <w:rsid w:val="00C679D3"/>
    <w:rsid w:val="00C70920"/>
    <w:rsid w:val="00C70D92"/>
    <w:rsid w:val="00C74581"/>
    <w:rsid w:val="00C74BC8"/>
    <w:rsid w:val="00C75012"/>
    <w:rsid w:val="00C77B17"/>
    <w:rsid w:val="00C814D9"/>
    <w:rsid w:val="00C8280E"/>
    <w:rsid w:val="00C83FA6"/>
    <w:rsid w:val="00C843B2"/>
    <w:rsid w:val="00C85712"/>
    <w:rsid w:val="00C86045"/>
    <w:rsid w:val="00C863A0"/>
    <w:rsid w:val="00C8665D"/>
    <w:rsid w:val="00C86A46"/>
    <w:rsid w:val="00C8763F"/>
    <w:rsid w:val="00C90FB6"/>
    <w:rsid w:val="00C921DF"/>
    <w:rsid w:val="00C93E8E"/>
    <w:rsid w:val="00C95555"/>
    <w:rsid w:val="00C95F6B"/>
    <w:rsid w:val="00C97DAC"/>
    <w:rsid w:val="00CA3412"/>
    <w:rsid w:val="00CA398C"/>
    <w:rsid w:val="00CA3A0F"/>
    <w:rsid w:val="00CA49B1"/>
    <w:rsid w:val="00CA4F7B"/>
    <w:rsid w:val="00CA691E"/>
    <w:rsid w:val="00CA6EEC"/>
    <w:rsid w:val="00CA7E20"/>
    <w:rsid w:val="00CB139E"/>
    <w:rsid w:val="00CB4136"/>
    <w:rsid w:val="00CB7D84"/>
    <w:rsid w:val="00CC2555"/>
    <w:rsid w:val="00CC38FF"/>
    <w:rsid w:val="00CC4C68"/>
    <w:rsid w:val="00CC576D"/>
    <w:rsid w:val="00CC616A"/>
    <w:rsid w:val="00CC61A0"/>
    <w:rsid w:val="00CC6C74"/>
    <w:rsid w:val="00CC71D1"/>
    <w:rsid w:val="00CD1315"/>
    <w:rsid w:val="00CD2F8C"/>
    <w:rsid w:val="00CD48D5"/>
    <w:rsid w:val="00CD5EE9"/>
    <w:rsid w:val="00CD79F5"/>
    <w:rsid w:val="00CE2263"/>
    <w:rsid w:val="00CE304C"/>
    <w:rsid w:val="00CE6956"/>
    <w:rsid w:val="00CE7C72"/>
    <w:rsid w:val="00CF0F40"/>
    <w:rsid w:val="00CF1A54"/>
    <w:rsid w:val="00CF2AD9"/>
    <w:rsid w:val="00CF3097"/>
    <w:rsid w:val="00CF3442"/>
    <w:rsid w:val="00CF49A5"/>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1223"/>
    <w:rsid w:val="00D33210"/>
    <w:rsid w:val="00D37597"/>
    <w:rsid w:val="00D37D26"/>
    <w:rsid w:val="00D37EAE"/>
    <w:rsid w:val="00D4103C"/>
    <w:rsid w:val="00D41E4A"/>
    <w:rsid w:val="00D422E3"/>
    <w:rsid w:val="00D436C9"/>
    <w:rsid w:val="00D506CF"/>
    <w:rsid w:val="00D50D61"/>
    <w:rsid w:val="00D51950"/>
    <w:rsid w:val="00D54B26"/>
    <w:rsid w:val="00D60585"/>
    <w:rsid w:val="00D6142C"/>
    <w:rsid w:val="00D6254B"/>
    <w:rsid w:val="00D63B4A"/>
    <w:rsid w:val="00D64C10"/>
    <w:rsid w:val="00D653C6"/>
    <w:rsid w:val="00D753F8"/>
    <w:rsid w:val="00D75C50"/>
    <w:rsid w:val="00D76F97"/>
    <w:rsid w:val="00D849A9"/>
    <w:rsid w:val="00D851C5"/>
    <w:rsid w:val="00D85B70"/>
    <w:rsid w:val="00D866CA"/>
    <w:rsid w:val="00D9105B"/>
    <w:rsid w:val="00D93BBE"/>
    <w:rsid w:val="00D94581"/>
    <w:rsid w:val="00D95A4C"/>
    <w:rsid w:val="00D97F5F"/>
    <w:rsid w:val="00DA30C7"/>
    <w:rsid w:val="00DA6574"/>
    <w:rsid w:val="00DA6F3F"/>
    <w:rsid w:val="00DB2E40"/>
    <w:rsid w:val="00DB499A"/>
    <w:rsid w:val="00DB53EB"/>
    <w:rsid w:val="00DB6498"/>
    <w:rsid w:val="00DB685D"/>
    <w:rsid w:val="00DB6A78"/>
    <w:rsid w:val="00DC3F91"/>
    <w:rsid w:val="00DD0C1E"/>
    <w:rsid w:val="00DD1419"/>
    <w:rsid w:val="00DD15B6"/>
    <w:rsid w:val="00DD4487"/>
    <w:rsid w:val="00DD707B"/>
    <w:rsid w:val="00DD74BE"/>
    <w:rsid w:val="00DE3A46"/>
    <w:rsid w:val="00DE53D8"/>
    <w:rsid w:val="00DE6FE7"/>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7352"/>
    <w:rsid w:val="00E33041"/>
    <w:rsid w:val="00E34127"/>
    <w:rsid w:val="00E34361"/>
    <w:rsid w:val="00E35B41"/>
    <w:rsid w:val="00E36A96"/>
    <w:rsid w:val="00E375B1"/>
    <w:rsid w:val="00E44060"/>
    <w:rsid w:val="00E4579E"/>
    <w:rsid w:val="00E46C03"/>
    <w:rsid w:val="00E51913"/>
    <w:rsid w:val="00E54D9E"/>
    <w:rsid w:val="00E54E73"/>
    <w:rsid w:val="00E55114"/>
    <w:rsid w:val="00E5594A"/>
    <w:rsid w:val="00E56B19"/>
    <w:rsid w:val="00E6000D"/>
    <w:rsid w:val="00E6165E"/>
    <w:rsid w:val="00E61DF7"/>
    <w:rsid w:val="00E701D0"/>
    <w:rsid w:val="00E71F1D"/>
    <w:rsid w:val="00E72C72"/>
    <w:rsid w:val="00E73075"/>
    <w:rsid w:val="00E765E9"/>
    <w:rsid w:val="00E76AFF"/>
    <w:rsid w:val="00E806BC"/>
    <w:rsid w:val="00E84BDB"/>
    <w:rsid w:val="00E85FDE"/>
    <w:rsid w:val="00E86ACC"/>
    <w:rsid w:val="00E8740C"/>
    <w:rsid w:val="00E9046F"/>
    <w:rsid w:val="00E90DA5"/>
    <w:rsid w:val="00E9257E"/>
    <w:rsid w:val="00E92D51"/>
    <w:rsid w:val="00E932CC"/>
    <w:rsid w:val="00E94723"/>
    <w:rsid w:val="00E951C0"/>
    <w:rsid w:val="00E973AC"/>
    <w:rsid w:val="00EA0562"/>
    <w:rsid w:val="00EA1390"/>
    <w:rsid w:val="00EA540A"/>
    <w:rsid w:val="00EA5AFB"/>
    <w:rsid w:val="00EA63D9"/>
    <w:rsid w:val="00EB0019"/>
    <w:rsid w:val="00EB3372"/>
    <w:rsid w:val="00EB63FE"/>
    <w:rsid w:val="00EB7C89"/>
    <w:rsid w:val="00EC102F"/>
    <w:rsid w:val="00EC2145"/>
    <w:rsid w:val="00EC5F2B"/>
    <w:rsid w:val="00EC7F18"/>
    <w:rsid w:val="00ED11A7"/>
    <w:rsid w:val="00ED4A6A"/>
    <w:rsid w:val="00ED55BC"/>
    <w:rsid w:val="00EE0262"/>
    <w:rsid w:val="00EE0E26"/>
    <w:rsid w:val="00EE15A4"/>
    <w:rsid w:val="00EE5976"/>
    <w:rsid w:val="00EE62E4"/>
    <w:rsid w:val="00EE7B80"/>
    <w:rsid w:val="00EF1AF6"/>
    <w:rsid w:val="00EF43C6"/>
    <w:rsid w:val="00EF54F4"/>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AC8"/>
    <w:rsid w:val="00F50CED"/>
    <w:rsid w:val="00F51EAF"/>
    <w:rsid w:val="00F55515"/>
    <w:rsid w:val="00F5589B"/>
    <w:rsid w:val="00F5646B"/>
    <w:rsid w:val="00F564AF"/>
    <w:rsid w:val="00F566B6"/>
    <w:rsid w:val="00F5708F"/>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294"/>
    <w:rsid w:val="00FA24C1"/>
    <w:rsid w:val="00FA2790"/>
    <w:rsid w:val="00FA59CA"/>
    <w:rsid w:val="00FA5F90"/>
    <w:rsid w:val="00FA7C14"/>
    <w:rsid w:val="00FB1E9F"/>
    <w:rsid w:val="00FB3938"/>
    <w:rsid w:val="00FB5624"/>
    <w:rsid w:val="00FB6B1B"/>
    <w:rsid w:val="00FB6E35"/>
    <w:rsid w:val="00FB7800"/>
    <w:rsid w:val="00FC370A"/>
    <w:rsid w:val="00FC3E50"/>
    <w:rsid w:val="00FC40E5"/>
    <w:rsid w:val="00FC498E"/>
    <w:rsid w:val="00FC4DD6"/>
    <w:rsid w:val="00FC6CB0"/>
    <w:rsid w:val="00FC6EEA"/>
    <w:rsid w:val="00FD03CF"/>
    <w:rsid w:val="00FD0471"/>
    <w:rsid w:val="00FD1088"/>
    <w:rsid w:val="00FD18C3"/>
    <w:rsid w:val="00FD1CC4"/>
    <w:rsid w:val="00FE0B49"/>
    <w:rsid w:val="00FE3604"/>
    <w:rsid w:val="00FE4B35"/>
    <w:rsid w:val="00FF03A3"/>
    <w:rsid w:val="00FF1221"/>
    <w:rsid w:val="00FF375A"/>
    <w:rsid w:val="00FF4BA9"/>
    <w:rsid w:val="00FF6440"/>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has-tooltip">
    <w:name w:val="has-tooltip"/>
    <w:basedOn w:val="DefaultParagraphFont"/>
    <w:rsid w:val="003F7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00699435">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55170305">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 w:id="21416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dpac.gov/document/march-2023-report-to-the-congress-medicare-pay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3</cp:revision>
  <dcterms:created xsi:type="dcterms:W3CDTF">2023-10-16T20:39:00Z</dcterms:created>
  <dcterms:modified xsi:type="dcterms:W3CDTF">2023-10-24T18:29:00Z</dcterms:modified>
</cp:coreProperties>
</file>