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A601F" w14:textId="24BF4A31" w:rsidR="00D223EB" w:rsidRPr="00054FF4" w:rsidRDefault="00D223EB" w:rsidP="00D223EB">
      <w:pPr>
        <w:jc w:val="center"/>
        <w:rPr>
          <w:rFonts w:cstheme="minorHAnsi"/>
          <w:b/>
          <w:bCs/>
        </w:rPr>
      </w:pPr>
      <w:r w:rsidRPr="00054FF4">
        <w:rPr>
          <w:rFonts w:cstheme="minorHAnsi"/>
          <w:b/>
          <w:bCs/>
        </w:rPr>
        <w:t>APPLICANT QUESTIONS</w:t>
      </w:r>
    </w:p>
    <w:p w14:paraId="71F6355D" w14:textId="77777777" w:rsidR="00D223EB" w:rsidRPr="00054FF4" w:rsidRDefault="00D223EB" w:rsidP="00D223EB">
      <w:pPr>
        <w:jc w:val="center"/>
        <w:rPr>
          <w:rFonts w:cstheme="minorHAnsi"/>
        </w:rPr>
      </w:pPr>
      <w:r w:rsidRPr="00054FF4">
        <w:rPr>
          <w:rFonts w:cstheme="minorHAnsi"/>
          <w:i/>
          <w:iCs/>
        </w:rPr>
        <w:t xml:space="preserve">Responses should be sent to DoN staff at </w:t>
      </w:r>
      <w:hyperlink r:id="rId11" w:history="1">
        <w:r w:rsidRPr="00054FF4">
          <w:rPr>
            <w:rStyle w:val="Hyperlink"/>
            <w:rFonts w:cstheme="minorHAnsi"/>
          </w:rPr>
          <w:t>DPH.DON@State.MA.US</w:t>
        </w:r>
      </w:hyperlink>
    </w:p>
    <w:tbl>
      <w:tblPr>
        <w:tblStyle w:val="TableGrid"/>
        <w:tblW w:w="0" w:type="auto"/>
        <w:jc w:val="center"/>
        <w:tblLook w:val="04A0" w:firstRow="1" w:lastRow="0" w:firstColumn="1" w:lastColumn="0" w:noHBand="0" w:noVBand="1"/>
      </w:tblPr>
      <w:tblGrid>
        <w:gridCol w:w="9350"/>
      </w:tblGrid>
      <w:tr w:rsidR="00D223EB" w:rsidRPr="00054FF4" w14:paraId="57106F2B" w14:textId="77777777" w:rsidTr="008B5D5E">
        <w:trPr>
          <w:jc w:val="center"/>
        </w:trPr>
        <w:tc>
          <w:tcPr>
            <w:tcW w:w="9350" w:type="dxa"/>
          </w:tcPr>
          <w:p w14:paraId="0D6A2228" w14:textId="77777777" w:rsidR="00D223EB" w:rsidRPr="00054FF4" w:rsidRDefault="00D223EB" w:rsidP="008B5D5E">
            <w:pPr>
              <w:rPr>
                <w:rFonts w:cstheme="minorHAnsi"/>
                <w:bCs/>
              </w:rPr>
            </w:pPr>
            <w:r w:rsidRPr="00054FF4">
              <w:rPr>
                <w:rFonts w:cstheme="minorHAnsi"/>
                <w:bCs/>
              </w:rPr>
              <w:t xml:space="preserve">While you may submit each answer as available, please </w:t>
            </w:r>
          </w:p>
          <w:p w14:paraId="3BAD0544" w14:textId="77777777" w:rsidR="00D223EB" w:rsidRPr="00054FF4" w:rsidRDefault="00D223EB" w:rsidP="00D223EB">
            <w:pPr>
              <w:pStyle w:val="ListParagraph"/>
              <w:numPr>
                <w:ilvl w:val="0"/>
                <w:numId w:val="4"/>
              </w:numPr>
              <w:rPr>
                <w:rFonts w:cstheme="minorHAnsi"/>
                <w:bCs/>
              </w:rPr>
            </w:pPr>
            <w:r w:rsidRPr="00054FF4">
              <w:rPr>
                <w:rFonts w:cstheme="minorHAnsi"/>
                <w:bCs/>
              </w:rPr>
              <w:t xml:space="preserve">List question number and question for each answer you provide </w:t>
            </w:r>
          </w:p>
          <w:p w14:paraId="77AFC609" w14:textId="1F813011" w:rsidR="00D223EB" w:rsidRDefault="00D223EB" w:rsidP="00D223EB">
            <w:pPr>
              <w:pStyle w:val="ListParagraph"/>
              <w:numPr>
                <w:ilvl w:val="0"/>
                <w:numId w:val="4"/>
              </w:numPr>
              <w:rPr>
                <w:rFonts w:cstheme="minorHAnsi"/>
                <w:bCs/>
              </w:rPr>
            </w:pPr>
            <w:r w:rsidRPr="00054FF4">
              <w:rPr>
                <w:rFonts w:cstheme="minorHAnsi"/>
                <w:bCs/>
              </w:rPr>
              <w:t xml:space="preserve">Submit responses as a separate word document, using the above application title and number as a running header and page numbers in the footer </w:t>
            </w:r>
          </w:p>
          <w:p w14:paraId="2D4D3A49" w14:textId="7AF2D827" w:rsidR="00D223EB" w:rsidRPr="001E0B94" w:rsidRDefault="001E0B94" w:rsidP="00A1062E">
            <w:pPr>
              <w:pStyle w:val="ListParagraph"/>
              <w:numPr>
                <w:ilvl w:val="0"/>
                <w:numId w:val="4"/>
              </w:numPr>
              <w:rPr>
                <w:rFonts w:cstheme="minorHAnsi"/>
                <w:bCs/>
              </w:rPr>
            </w:pPr>
            <w:r w:rsidRPr="001E0B94">
              <w:rPr>
                <w:rFonts w:cstheme="minorHAnsi"/>
                <w:bCs/>
              </w:rPr>
              <w:t xml:space="preserve">We accept answers on a rolling basis however, </w:t>
            </w:r>
            <w:r>
              <w:rPr>
                <w:rFonts w:cstheme="minorHAnsi"/>
                <w:bCs/>
              </w:rPr>
              <w:t>w</w:t>
            </w:r>
            <w:r w:rsidR="00D223EB" w:rsidRPr="001E0B94">
              <w:rPr>
                <w:rFonts w:cstheme="minorHAnsi"/>
                <w:bCs/>
              </w:rPr>
              <w:t>hen providing the answer to the final question, submit all questions and answers in</w:t>
            </w:r>
            <w:r>
              <w:rPr>
                <w:rFonts w:cstheme="minorHAnsi"/>
                <w:bCs/>
              </w:rPr>
              <w:t xml:space="preserve"> order in</w:t>
            </w:r>
            <w:r w:rsidR="00D223EB" w:rsidRPr="001E0B94">
              <w:rPr>
                <w:rFonts w:cstheme="minorHAnsi"/>
                <w:bCs/>
              </w:rPr>
              <w:t xml:space="preserve"> one final document</w:t>
            </w:r>
            <w:r>
              <w:rPr>
                <w:rFonts w:cstheme="minorHAnsi"/>
                <w:bCs/>
              </w:rPr>
              <w:t>.</w:t>
            </w:r>
          </w:p>
          <w:p w14:paraId="552712FE" w14:textId="2E737CA2" w:rsidR="00D223EB" w:rsidRPr="00054FF4" w:rsidRDefault="00D223EB" w:rsidP="001E0B94">
            <w:pPr>
              <w:pStyle w:val="ListParagraph"/>
              <w:numPr>
                <w:ilvl w:val="0"/>
                <w:numId w:val="4"/>
              </w:numPr>
              <w:rPr>
                <w:rFonts w:cstheme="minorHAnsi"/>
                <w:b/>
              </w:rPr>
            </w:pPr>
            <w:r w:rsidRPr="00054FF4">
              <w:rPr>
                <w:rFonts w:cstheme="minorHAnsi"/>
                <w:bCs/>
              </w:rPr>
              <w:t xml:space="preserve">Submit responses in WORD or EXCEL; only use PDF’s if </w:t>
            </w:r>
            <w:proofErr w:type="gramStart"/>
            <w:r w:rsidRPr="00054FF4">
              <w:rPr>
                <w:rFonts w:cstheme="minorHAnsi"/>
                <w:bCs/>
              </w:rPr>
              <w:t>absolutely necessary</w:t>
            </w:r>
            <w:proofErr w:type="gramEnd"/>
            <w:r w:rsidRPr="00054FF4">
              <w:rPr>
                <w:rFonts w:cstheme="minorHAnsi"/>
                <w:bCs/>
              </w:rPr>
              <w:t xml:space="preserve">. </w:t>
            </w:r>
            <w:r w:rsidRPr="00054FF4">
              <w:rPr>
                <w:rFonts w:cstheme="minorHAnsi"/>
                <w:b/>
              </w:rPr>
              <w:t>Whenever possible, include a</w:t>
            </w:r>
            <w:r w:rsidR="001E0B94">
              <w:rPr>
                <w:rFonts w:cstheme="minorHAnsi"/>
                <w:b/>
              </w:rPr>
              <w:t xml:space="preserve"> </w:t>
            </w:r>
            <w:r w:rsidRPr="00054FF4">
              <w:rPr>
                <w:rFonts w:cstheme="minorHAnsi"/>
                <w:b/>
              </w:rPr>
              <w:t>table</w:t>
            </w:r>
            <w:r w:rsidR="001E0B94">
              <w:rPr>
                <w:rFonts w:cstheme="minorHAnsi"/>
                <w:b/>
              </w:rPr>
              <w:t xml:space="preserve"> in</w:t>
            </w:r>
            <w:r w:rsidRPr="00054FF4">
              <w:rPr>
                <w:rFonts w:cstheme="minorHAnsi"/>
                <w:b/>
              </w:rPr>
              <w:t xml:space="preserve"> </w:t>
            </w:r>
            <w:r w:rsidR="001E0B94">
              <w:rPr>
                <w:rFonts w:cstheme="minorHAnsi"/>
                <w:b/>
              </w:rPr>
              <w:t xml:space="preserve">data format (NOT pdf or picture) </w:t>
            </w:r>
            <w:r w:rsidRPr="00054FF4">
              <w:rPr>
                <w:rFonts w:cstheme="minorHAnsi"/>
                <w:b/>
              </w:rPr>
              <w:t>with the response</w:t>
            </w:r>
            <w:r w:rsidR="001E0B94">
              <w:rPr>
                <w:rFonts w:cstheme="minorHAnsi"/>
                <w:b/>
              </w:rPr>
              <w:t>.</w:t>
            </w:r>
          </w:p>
        </w:tc>
      </w:tr>
    </w:tbl>
    <w:p w14:paraId="2758094D" w14:textId="1C1631B9" w:rsidR="00032FF5" w:rsidRDefault="00032FF5"/>
    <w:p w14:paraId="1DFC146A" w14:textId="3062D80C" w:rsidR="00380E08" w:rsidRDefault="00380E08">
      <w:proofErr w:type="gramStart"/>
      <w:r>
        <w:t>In order for</w:t>
      </w:r>
      <w:proofErr w:type="gramEnd"/>
      <w:r>
        <w:t xml:space="preserve"> us to review this project in a timely manner, pleas</w:t>
      </w:r>
      <w:r w:rsidR="00003E19">
        <w:t>e</w:t>
      </w:r>
      <w:r>
        <w:t xml:space="preserve"> provide the responses by </w:t>
      </w:r>
      <w:r w:rsidR="006945AB">
        <w:rPr>
          <w:b/>
          <w:bCs/>
        </w:rPr>
        <w:t xml:space="preserve">November </w:t>
      </w:r>
      <w:r w:rsidR="007652A7">
        <w:rPr>
          <w:b/>
          <w:bCs/>
        </w:rPr>
        <w:t>2</w:t>
      </w:r>
      <w:r w:rsidRPr="00346F2D">
        <w:rPr>
          <w:b/>
          <w:bCs/>
        </w:rPr>
        <w:t>, 2022</w:t>
      </w:r>
      <w:r>
        <w:t>.</w:t>
      </w:r>
    </w:p>
    <w:p w14:paraId="70B83D7B" w14:textId="6AD77188" w:rsidR="009842D5" w:rsidRDefault="009842D5">
      <w:pPr>
        <w:rPr>
          <w:b/>
          <w:bCs/>
        </w:rPr>
      </w:pPr>
      <w:r>
        <w:rPr>
          <w:b/>
          <w:bCs/>
        </w:rPr>
        <w:t>Project Descriptio</w:t>
      </w:r>
      <w:r w:rsidR="000747E2">
        <w:rPr>
          <w:b/>
          <w:bCs/>
        </w:rPr>
        <w:t>n</w:t>
      </w:r>
    </w:p>
    <w:p w14:paraId="3C29070B" w14:textId="77777777" w:rsidR="0028009E" w:rsidRDefault="003E2948" w:rsidP="004D64CF">
      <w:pPr>
        <w:pStyle w:val="ListParagraph"/>
        <w:numPr>
          <w:ilvl w:val="0"/>
          <w:numId w:val="32"/>
        </w:numPr>
      </w:pPr>
      <w:proofErr w:type="gramStart"/>
      <w:r>
        <w:t>In order to</w:t>
      </w:r>
      <w:proofErr w:type="gramEnd"/>
      <w:r>
        <w:t xml:space="preserve"> better</w:t>
      </w:r>
      <w:r w:rsidR="005031E6">
        <w:t xml:space="preserve"> understand the </w:t>
      </w:r>
      <w:r w:rsidR="003928F1">
        <w:t>Patient Panel’s current access to PET-CT services</w:t>
      </w:r>
      <w:r w:rsidR="0028009E">
        <w:t>, please provide additional information on the following:</w:t>
      </w:r>
    </w:p>
    <w:p w14:paraId="5685AF1F" w14:textId="506DC0FC" w:rsidR="00C62D50" w:rsidRDefault="00097703" w:rsidP="008C218B">
      <w:pPr>
        <w:pStyle w:val="ListParagraph"/>
        <w:numPr>
          <w:ilvl w:val="1"/>
          <w:numId w:val="32"/>
        </w:numPr>
      </w:pPr>
      <w:r>
        <w:t xml:space="preserve">What </w:t>
      </w:r>
      <w:r w:rsidR="00CF52A8">
        <w:t>are</w:t>
      </w:r>
      <w:r>
        <w:t xml:space="preserve"> the age</w:t>
      </w:r>
      <w:r w:rsidR="00CF52A8">
        <w:t>s</w:t>
      </w:r>
      <w:r>
        <w:t xml:space="preserve"> of the current equipment</w:t>
      </w:r>
      <w:r w:rsidR="00CF52A8">
        <w:t xml:space="preserve"> and the proposed PET-CT unit</w:t>
      </w:r>
      <w:r w:rsidR="00E730AF">
        <w:t>?</w:t>
      </w:r>
      <w:r w:rsidR="00AA00A0">
        <w:t xml:space="preserve"> </w:t>
      </w:r>
    </w:p>
    <w:p w14:paraId="1D9155F8" w14:textId="6B9BDD70" w:rsidR="003D0BF9" w:rsidRDefault="003D0BF9" w:rsidP="003D0BF9">
      <w:pPr>
        <w:pStyle w:val="ListParagraph"/>
        <w:ind w:left="1440"/>
      </w:pPr>
    </w:p>
    <w:p w14:paraId="558B036D" w14:textId="679CFB15" w:rsidR="003D0BF9" w:rsidRPr="003D0BF9" w:rsidRDefault="003D0BF9" w:rsidP="0034282C">
      <w:pPr>
        <w:pStyle w:val="ListParagraph"/>
        <w:ind w:left="1440"/>
        <w:jc w:val="both"/>
        <w:rPr>
          <w:color w:val="0070C0"/>
        </w:rPr>
      </w:pPr>
      <w:r w:rsidRPr="00173AEF">
        <w:rPr>
          <w:color w:val="0070C0"/>
        </w:rPr>
        <w:t xml:space="preserve">The existing unit was purchased under the GE </w:t>
      </w:r>
      <w:proofErr w:type="spellStart"/>
      <w:r w:rsidRPr="00173AEF">
        <w:rPr>
          <w:color w:val="0070C0"/>
        </w:rPr>
        <w:t>GoldSeal</w:t>
      </w:r>
      <w:proofErr w:type="spellEnd"/>
      <w:r w:rsidRPr="00173AEF">
        <w:rPr>
          <w:color w:val="0070C0"/>
        </w:rPr>
        <w:t xml:space="preserve"> Refurbished Systems Program. </w:t>
      </w:r>
      <w:r w:rsidR="00E700C6">
        <w:rPr>
          <w:color w:val="0070C0"/>
        </w:rPr>
        <w:t>The unit is a 2009</w:t>
      </w:r>
      <w:r w:rsidR="00286215">
        <w:rPr>
          <w:color w:val="0070C0"/>
        </w:rPr>
        <w:t xml:space="preserve"> </w:t>
      </w:r>
      <w:proofErr w:type="gramStart"/>
      <w:r w:rsidR="00286215">
        <w:rPr>
          <w:color w:val="0070C0"/>
        </w:rPr>
        <w:t>scanner</w:t>
      </w:r>
      <w:proofErr w:type="gramEnd"/>
      <w:r w:rsidR="00E700C6">
        <w:rPr>
          <w:color w:val="0070C0"/>
        </w:rPr>
        <w:t xml:space="preserve"> and it was </w:t>
      </w:r>
      <w:r w:rsidRPr="00173AEF">
        <w:rPr>
          <w:color w:val="0070C0"/>
        </w:rPr>
        <w:t xml:space="preserve">installed </w:t>
      </w:r>
      <w:r w:rsidR="00E700C6">
        <w:rPr>
          <w:color w:val="0070C0"/>
        </w:rPr>
        <w:t xml:space="preserve">in December of 2009. </w:t>
      </w:r>
    </w:p>
    <w:p w14:paraId="23973148" w14:textId="7A4A563E" w:rsidR="003D0BF9" w:rsidRPr="003D0BF9" w:rsidRDefault="003D0BF9" w:rsidP="0034282C">
      <w:pPr>
        <w:pStyle w:val="ListParagraph"/>
        <w:ind w:left="1440"/>
        <w:jc w:val="both"/>
        <w:rPr>
          <w:color w:val="0070C0"/>
        </w:rPr>
      </w:pPr>
    </w:p>
    <w:p w14:paraId="10DB867B" w14:textId="6385C712" w:rsidR="003D0BF9" w:rsidRPr="003D0BF9" w:rsidRDefault="003D0BF9" w:rsidP="0034282C">
      <w:pPr>
        <w:pStyle w:val="ListParagraph"/>
        <w:ind w:left="1440"/>
        <w:jc w:val="both"/>
        <w:rPr>
          <w:color w:val="0070C0"/>
        </w:rPr>
      </w:pPr>
      <w:r w:rsidRPr="003D0BF9">
        <w:rPr>
          <w:color w:val="0070C0"/>
        </w:rPr>
        <w:t>The proposed unit is a</w:t>
      </w:r>
      <w:r w:rsidR="002F0D68">
        <w:rPr>
          <w:color w:val="0070C0"/>
        </w:rPr>
        <w:t xml:space="preserve"> Siemens Horizon </w:t>
      </w:r>
      <w:proofErr w:type="spellStart"/>
      <w:r w:rsidR="002F0D68">
        <w:rPr>
          <w:color w:val="0070C0"/>
        </w:rPr>
        <w:t>mCT</w:t>
      </w:r>
      <w:proofErr w:type="spellEnd"/>
      <w:r w:rsidR="002F0D68">
        <w:rPr>
          <w:color w:val="0070C0"/>
        </w:rPr>
        <w:t xml:space="preserve"> 16, </w:t>
      </w:r>
      <w:r w:rsidRPr="003D0BF9">
        <w:rPr>
          <w:color w:val="0070C0"/>
        </w:rPr>
        <w:t xml:space="preserve">2018 model. </w:t>
      </w:r>
    </w:p>
    <w:p w14:paraId="27447A59" w14:textId="77777777" w:rsidR="003D0BF9" w:rsidRDefault="003D0BF9" w:rsidP="003D0BF9">
      <w:pPr>
        <w:pStyle w:val="ListParagraph"/>
        <w:ind w:left="1440"/>
      </w:pPr>
    </w:p>
    <w:p w14:paraId="416B0FFE" w14:textId="05EE6FD2" w:rsidR="00E730AF" w:rsidRDefault="00E730AF" w:rsidP="00BC7D45">
      <w:pPr>
        <w:pStyle w:val="ListParagraph"/>
        <w:numPr>
          <w:ilvl w:val="1"/>
          <w:numId w:val="32"/>
        </w:numPr>
      </w:pPr>
      <w:r>
        <w:t xml:space="preserve">Will the PET-CT scanner in </w:t>
      </w:r>
      <w:r w:rsidR="00DE2BBD">
        <w:t>the Proposed Project have any advantages in comparison to the current equipment?</w:t>
      </w:r>
      <w:r w:rsidR="00AA00A0">
        <w:t xml:space="preserve"> </w:t>
      </w:r>
    </w:p>
    <w:p w14:paraId="7753E2D6" w14:textId="1D7B3D91" w:rsidR="00E815FA" w:rsidRPr="00E815FA" w:rsidRDefault="001119C9" w:rsidP="0034282C">
      <w:pPr>
        <w:ind w:left="1440"/>
        <w:jc w:val="both"/>
        <w:rPr>
          <w:color w:val="0070C0"/>
        </w:rPr>
      </w:pPr>
      <w:r w:rsidRPr="00E815FA">
        <w:rPr>
          <w:color w:val="0070C0"/>
        </w:rPr>
        <w:t xml:space="preserve">Yes, the </w:t>
      </w:r>
      <w:r w:rsidR="00E815FA" w:rsidRPr="00E815FA">
        <w:rPr>
          <w:color w:val="0070C0"/>
        </w:rPr>
        <w:t>PET-CT scanner in the Proposed Project has a few advantages over the current unit</w:t>
      </w:r>
      <w:r w:rsidR="003D0BF9">
        <w:rPr>
          <w:color w:val="0070C0"/>
        </w:rPr>
        <w:t xml:space="preserve"> which include</w:t>
      </w:r>
      <w:r w:rsidR="00E815FA" w:rsidRPr="00E815FA">
        <w:rPr>
          <w:color w:val="0070C0"/>
        </w:rPr>
        <w:t>:</w:t>
      </w:r>
    </w:p>
    <w:p w14:paraId="141B1D85" w14:textId="79C1D74E" w:rsidR="00F21166" w:rsidRPr="00E815FA" w:rsidRDefault="00E815FA" w:rsidP="0034282C">
      <w:pPr>
        <w:pStyle w:val="ListParagraph"/>
        <w:numPr>
          <w:ilvl w:val="2"/>
          <w:numId w:val="32"/>
        </w:numPr>
        <w:ind w:left="2160"/>
        <w:jc w:val="both"/>
        <w:rPr>
          <w:color w:val="0070C0"/>
        </w:rPr>
      </w:pPr>
      <w:r w:rsidRPr="00E815FA">
        <w:rPr>
          <w:color w:val="0070C0"/>
        </w:rPr>
        <w:t>Time of Flight (TOF) technology</w:t>
      </w:r>
      <w:r w:rsidR="003D0BF9">
        <w:rPr>
          <w:color w:val="0070C0"/>
        </w:rPr>
        <w:t xml:space="preserve"> – </w:t>
      </w:r>
      <w:r w:rsidRPr="00E815FA">
        <w:rPr>
          <w:color w:val="0070C0"/>
        </w:rPr>
        <w:t>TOF</w:t>
      </w:r>
      <w:r w:rsidR="003D0BF9">
        <w:rPr>
          <w:color w:val="0070C0"/>
        </w:rPr>
        <w:t xml:space="preserve"> </w:t>
      </w:r>
      <w:r w:rsidRPr="00E815FA">
        <w:rPr>
          <w:color w:val="0070C0"/>
        </w:rPr>
        <w:t>offers higher image quality for more accurate detection of masses and lesions</w:t>
      </w:r>
      <w:r w:rsidR="003D0BF9">
        <w:rPr>
          <w:color w:val="0070C0"/>
        </w:rPr>
        <w:t>;</w:t>
      </w:r>
      <w:r w:rsidR="003D0BF9">
        <w:rPr>
          <w:rStyle w:val="FootnoteReference"/>
          <w:color w:val="0070C0"/>
        </w:rPr>
        <w:footnoteReference w:id="2"/>
      </w:r>
      <w:r w:rsidR="003D0BF9">
        <w:rPr>
          <w:color w:val="0070C0"/>
        </w:rPr>
        <w:t xml:space="preserve"> </w:t>
      </w:r>
    </w:p>
    <w:p w14:paraId="075B896D" w14:textId="7E170D6B" w:rsidR="00E815FA" w:rsidRPr="00E815FA" w:rsidRDefault="003D0BF9" w:rsidP="0034282C">
      <w:pPr>
        <w:pStyle w:val="ListParagraph"/>
        <w:numPr>
          <w:ilvl w:val="2"/>
          <w:numId w:val="32"/>
        </w:numPr>
        <w:ind w:left="2160"/>
        <w:jc w:val="both"/>
        <w:rPr>
          <w:color w:val="0070C0"/>
        </w:rPr>
      </w:pPr>
      <w:r>
        <w:rPr>
          <w:color w:val="0070C0"/>
        </w:rPr>
        <w:t>H</w:t>
      </w:r>
      <w:r w:rsidR="00E815FA" w:rsidRPr="00E815FA">
        <w:rPr>
          <w:color w:val="0070C0"/>
        </w:rPr>
        <w:t>igher CT slice</w:t>
      </w:r>
      <w:r w:rsidR="00E815FA" w:rsidRPr="00E815FA">
        <w:rPr>
          <w:rStyle w:val="FootnoteReference"/>
          <w:color w:val="0070C0"/>
        </w:rPr>
        <w:footnoteReference w:id="3"/>
      </w:r>
      <w:r w:rsidR="00E815FA" w:rsidRPr="00E815FA">
        <w:rPr>
          <w:color w:val="0070C0"/>
        </w:rPr>
        <w:t xml:space="preserve"> configuration</w:t>
      </w:r>
      <w:r w:rsidR="00FD64B2">
        <w:rPr>
          <w:color w:val="0070C0"/>
        </w:rPr>
        <w:t>, which helps</w:t>
      </w:r>
      <w:r w:rsidR="00FD64B2" w:rsidRPr="00FD64B2">
        <w:rPr>
          <w:color w:val="0070C0"/>
        </w:rPr>
        <w:t xml:space="preserve"> ensure optimum image quality</w:t>
      </w:r>
      <w:r>
        <w:rPr>
          <w:color w:val="0070C0"/>
        </w:rPr>
        <w:t>; and</w:t>
      </w:r>
      <w:r w:rsidR="00E815FA" w:rsidRPr="00E815FA">
        <w:rPr>
          <w:color w:val="0070C0"/>
        </w:rPr>
        <w:t xml:space="preserve"> </w:t>
      </w:r>
    </w:p>
    <w:p w14:paraId="13E8EC9B" w14:textId="0C8319FA" w:rsidR="00E815FA" w:rsidRPr="00E815FA" w:rsidRDefault="003D0BF9" w:rsidP="0034282C">
      <w:pPr>
        <w:pStyle w:val="ListParagraph"/>
        <w:numPr>
          <w:ilvl w:val="2"/>
          <w:numId w:val="32"/>
        </w:numPr>
        <w:ind w:left="2160"/>
        <w:jc w:val="both"/>
        <w:rPr>
          <w:color w:val="0070C0"/>
        </w:rPr>
      </w:pPr>
      <w:r>
        <w:rPr>
          <w:color w:val="0070C0"/>
        </w:rPr>
        <w:t>D</w:t>
      </w:r>
      <w:r w:rsidR="009B29E7">
        <w:rPr>
          <w:color w:val="0070C0"/>
        </w:rPr>
        <w:t>ose control technology</w:t>
      </w:r>
      <w:r w:rsidR="007C7B3C">
        <w:rPr>
          <w:color w:val="0070C0"/>
        </w:rPr>
        <w:t>,</w:t>
      </w:r>
      <w:r w:rsidR="00E815FA" w:rsidRPr="00E815FA">
        <w:rPr>
          <w:color w:val="0070C0"/>
        </w:rPr>
        <w:t xml:space="preserve"> </w:t>
      </w:r>
      <w:r w:rsidR="00FD64B2">
        <w:rPr>
          <w:color w:val="0070C0"/>
        </w:rPr>
        <w:t>which allows for</w:t>
      </w:r>
      <w:r w:rsidR="00FD64B2" w:rsidRPr="00FD64B2">
        <w:rPr>
          <w:color w:val="0070C0"/>
        </w:rPr>
        <w:t xml:space="preserve"> optimiz</w:t>
      </w:r>
      <w:r w:rsidR="00FD64B2">
        <w:rPr>
          <w:color w:val="0070C0"/>
        </w:rPr>
        <w:t>ation of</w:t>
      </w:r>
      <w:r w:rsidR="00FD64B2" w:rsidRPr="00FD64B2">
        <w:rPr>
          <w:color w:val="0070C0"/>
        </w:rPr>
        <w:t xml:space="preserve"> a personalized dosage </w:t>
      </w:r>
      <w:r w:rsidR="007C7B3C">
        <w:rPr>
          <w:color w:val="0070C0"/>
        </w:rPr>
        <w:t>via</w:t>
      </w:r>
      <w:r w:rsidR="00FD64B2" w:rsidRPr="00FD64B2">
        <w:rPr>
          <w:color w:val="0070C0"/>
        </w:rPr>
        <w:t xml:space="preserve"> the </w:t>
      </w:r>
      <w:r w:rsidR="007C7B3C">
        <w:rPr>
          <w:color w:val="0070C0"/>
        </w:rPr>
        <w:t>as low as reasonably achievable (“</w:t>
      </w:r>
      <w:r w:rsidR="00FD64B2" w:rsidRPr="00FD64B2">
        <w:rPr>
          <w:color w:val="0070C0"/>
        </w:rPr>
        <w:t>ALARA</w:t>
      </w:r>
      <w:r w:rsidR="007C7B3C">
        <w:rPr>
          <w:color w:val="0070C0"/>
        </w:rPr>
        <w:t>”)</w:t>
      </w:r>
      <w:r w:rsidR="00FD64B2" w:rsidRPr="00FD64B2">
        <w:rPr>
          <w:color w:val="0070C0"/>
        </w:rPr>
        <w:t xml:space="preserve"> principle.</w:t>
      </w:r>
    </w:p>
    <w:p w14:paraId="1F4A3C7E" w14:textId="77777777" w:rsidR="00E815FA" w:rsidRPr="00F21166" w:rsidRDefault="00E815FA" w:rsidP="00E815FA">
      <w:pPr>
        <w:pStyle w:val="ListParagraph"/>
        <w:ind w:left="2160"/>
      </w:pPr>
    </w:p>
    <w:p w14:paraId="7AC704F1" w14:textId="3A63B5AB" w:rsidR="00DE2BBD" w:rsidRPr="00F21166" w:rsidRDefault="00607A56" w:rsidP="0028009E">
      <w:pPr>
        <w:pStyle w:val="ListParagraph"/>
        <w:numPr>
          <w:ilvl w:val="1"/>
          <w:numId w:val="32"/>
        </w:numPr>
      </w:pPr>
      <w:r>
        <w:t xml:space="preserve">As an IDTF, the Proposed Project is reported to be lower cost </w:t>
      </w:r>
      <w:r w:rsidR="00556F3A">
        <w:t xml:space="preserve">per scan </w:t>
      </w:r>
      <w:r>
        <w:t xml:space="preserve">than </w:t>
      </w:r>
      <w:r w:rsidR="00B62162">
        <w:t xml:space="preserve">hospital rates.  How do the rates for the proposed project compare to the </w:t>
      </w:r>
      <w:r w:rsidR="00556F3A">
        <w:t>cost per scan currently in place?</w:t>
      </w:r>
      <w:r w:rsidR="00AA00A0">
        <w:t xml:space="preserve"> </w:t>
      </w:r>
    </w:p>
    <w:p w14:paraId="1F46B13C" w14:textId="77777777" w:rsidR="00173AEF" w:rsidRDefault="00011D21" w:rsidP="0034282C">
      <w:pPr>
        <w:ind w:left="1440"/>
        <w:jc w:val="both"/>
        <w:rPr>
          <w:color w:val="0070C0"/>
        </w:rPr>
      </w:pPr>
      <w:r>
        <w:rPr>
          <w:color w:val="0070C0"/>
        </w:rPr>
        <w:t>The</w:t>
      </w:r>
      <w:r w:rsidR="001119C9">
        <w:rPr>
          <w:color w:val="0070C0"/>
        </w:rPr>
        <w:t xml:space="preserve"> contemplated</w:t>
      </w:r>
      <w:r>
        <w:rPr>
          <w:color w:val="0070C0"/>
        </w:rPr>
        <w:t xml:space="preserve"> rate</w:t>
      </w:r>
      <w:r w:rsidR="001119C9">
        <w:rPr>
          <w:color w:val="0070C0"/>
        </w:rPr>
        <w:t xml:space="preserve"> structure</w:t>
      </w:r>
      <w:r>
        <w:rPr>
          <w:color w:val="0070C0"/>
        </w:rPr>
        <w:t xml:space="preserve"> for the proposed project </w:t>
      </w:r>
      <w:r w:rsidR="001119C9">
        <w:rPr>
          <w:color w:val="0070C0"/>
        </w:rPr>
        <w:t>is</w:t>
      </w:r>
      <w:r>
        <w:rPr>
          <w:color w:val="0070C0"/>
        </w:rPr>
        <w:t xml:space="preserve"> </w:t>
      </w:r>
      <w:proofErr w:type="gramStart"/>
      <w:r>
        <w:rPr>
          <w:color w:val="0070C0"/>
        </w:rPr>
        <w:t>s</w:t>
      </w:r>
      <w:r w:rsidR="00F21166" w:rsidRPr="00011D21">
        <w:rPr>
          <w:color w:val="0070C0"/>
        </w:rPr>
        <w:t xml:space="preserve">imilar </w:t>
      </w:r>
      <w:r>
        <w:rPr>
          <w:color w:val="0070C0"/>
        </w:rPr>
        <w:t>to</w:t>
      </w:r>
      <w:proofErr w:type="gramEnd"/>
      <w:r>
        <w:rPr>
          <w:color w:val="0070C0"/>
        </w:rPr>
        <w:t xml:space="preserve"> the </w:t>
      </w:r>
      <w:r w:rsidR="00F21166" w:rsidRPr="00011D21">
        <w:rPr>
          <w:color w:val="0070C0"/>
        </w:rPr>
        <w:t xml:space="preserve">cost structure </w:t>
      </w:r>
      <w:r>
        <w:rPr>
          <w:color w:val="0070C0"/>
        </w:rPr>
        <w:t>of the</w:t>
      </w:r>
      <w:r w:rsidR="00F21166" w:rsidRPr="00011D21">
        <w:rPr>
          <w:color w:val="0070C0"/>
        </w:rPr>
        <w:t xml:space="preserve"> current</w:t>
      </w:r>
      <w:r w:rsidR="00614283">
        <w:rPr>
          <w:color w:val="0070C0"/>
        </w:rPr>
        <w:t xml:space="preserve"> Montvale PET-CT joint venture </w:t>
      </w:r>
      <w:r w:rsidR="00F21166" w:rsidRPr="00011D21">
        <w:rPr>
          <w:color w:val="0070C0"/>
        </w:rPr>
        <w:t>relationship</w:t>
      </w:r>
      <w:r w:rsidR="001119C9">
        <w:rPr>
          <w:color w:val="0070C0"/>
        </w:rPr>
        <w:t xml:space="preserve">. Montvale PET-CT is an </w:t>
      </w:r>
      <w:r w:rsidR="00F21166" w:rsidRPr="00011D21">
        <w:rPr>
          <w:color w:val="0070C0"/>
        </w:rPr>
        <w:t>I</w:t>
      </w:r>
      <w:r w:rsidR="001119C9">
        <w:rPr>
          <w:color w:val="0070C0"/>
        </w:rPr>
        <w:t xml:space="preserve">ndependent </w:t>
      </w:r>
    </w:p>
    <w:p w14:paraId="783037D0" w14:textId="77777777" w:rsidR="00173AEF" w:rsidRDefault="00173AEF" w:rsidP="0034282C">
      <w:pPr>
        <w:ind w:left="1440"/>
        <w:jc w:val="both"/>
        <w:rPr>
          <w:color w:val="0070C0"/>
        </w:rPr>
      </w:pPr>
    </w:p>
    <w:p w14:paraId="63897362" w14:textId="7609FCB2" w:rsidR="00614283" w:rsidRDefault="00F21166" w:rsidP="0034282C">
      <w:pPr>
        <w:ind w:left="1440"/>
        <w:jc w:val="both"/>
        <w:rPr>
          <w:color w:val="0070C0"/>
        </w:rPr>
      </w:pPr>
      <w:r w:rsidRPr="00011D21">
        <w:rPr>
          <w:color w:val="0070C0"/>
        </w:rPr>
        <w:t>D</w:t>
      </w:r>
      <w:r w:rsidR="001119C9">
        <w:rPr>
          <w:color w:val="0070C0"/>
        </w:rPr>
        <w:t xml:space="preserve">iagnostic Testing </w:t>
      </w:r>
      <w:r w:rsidRPr="00011D21">
        <w:rPr>
          <w:color w:val="0070C0"/>
        </w:rPr>
        <w:t>F</w:t>
      </w:r>
      <w:r w:rsidR="001119C9">
        <w:rPr>
          <w:color w:val="0070C0"/>
        </w:rPr>
        <w:t xml:space="preserve">acility (IDTF).  The proposed project is also slated to be an IDTF and will bill accordingly.   </w:t>
      </w:r>
      <w:r w:rsidRPr="00011D21">
        <w:rPr>
          <w:color w:val="0070C0"/>
        </w:rPr>
        <w:t xml:space="preserve"> </w:t>
      </w:r>
    </w:p>
    <w:p w14:paraId="4CB0CD74" w14:textId="5BE85022" w:rsidR="00F21166" w:rsidRPr="001119C9" w:rsidRDefault="001119C9" w:rsidP="0034282C">
      <w:pPr>
        <w:ind w:left="1440"/>
        <w:jc w:val="both"/>
        <w:rPr>
          <w:color w:val="0070C0"/>
        </w:rPr>
      </w:pPr>
      <w:r w:rsidRPr="001119C9">
        <w:rPr>
          <w:color w:val="0070C0"/>
        </w:rPr>
        <w:t xml:space="preserve">The Hospital Outpatient Prospective Payment System (HOPPS) </w:t>
      </w:r>
      <w:r w:rsidR="003D0BF9">
        <w:rPr>
          <w:color w:val="0070C0"/>
        </w:rPr>
        <w:t xml:space="preserve">rates </w:t>
      </w:r>
      <w:r w:rsidRPr="001119C9">
        <w:rPr>
          <w:color w:val="0070C0"/>
        </w:rPr>
        <w:t xml:space="preserve">used by CMS to reimburse for hospital outpatient services, are generally higher than IDTF rates. </w:t>
      </w:r>
    </w:p>
    <w:p w14:paraId="23343947" w14:textId="28E1C9F1" w:rsidR="00556F3A" w:rsidRDefault="0042316C" w:rsidP="0028009E">
      <w:pPr>
        <w:pStyle w:val="ListParagraph"/>
        <w:numPr>
          <w:ilvl w:val="1"/>
          <w:numId w:val="32"/>
        </w:numPr>
      </w:pPr>
      <w:r>
        <w:t xml:space="preserve">Please fill out the table below comparing the current availability of the PET-CT </w:t>
      </w:r>
      <w:r w:rsidR="00F357B1">
        <w:t>equipment compared to the Proposed Project equipment</w:t>
      </w:r>
      <w:r w:rsidR="0097183E">
        <w:t>.</w:t>
      </w:r>
    </w:p>
    <w:tbl>
      <w:tblPr>
        <w:tblStyle w:val="TableGrid"/>
        <w:tblW w:w="0" w:type="auto"/>
        <w:tblInd w:w="1165" w:type="dxa"/>
        <w:tblLook w:val="04A0" w:firstRow="1" w:lastRow="0" w:firstColumn="1" w:lastColumn="0" w:noHBand="0" w:noVBand="1"/>
      </w:tblPr>
      <w:tblGrid>
        <w:gridCol w:w="2245"/>
        <w:gridCol w:w="2610"/>
        <w:gridCol w:w="2880"/>
      </w:tblGrid>
      <w:tr w:rsidR="001C2C4A" w14:paraId="2E0405BD" w14:textId="77777777" w:rsidTr="00B56039">
        <w:tc>
          <w:tcPr>
            <w:tcW w:w="2245" w:type="dxa"/>
          </w:tcPr>
          <w:p w14:paraId="6BBAEB8F" w14:textId="779A515F" w:rsidR="002D2695" w:rsidRDefault="002D2695" w:rsidP="00B40A9B"/>
        </w:tc>
        <w:tc>
          <w:tcPr>
            <w:tcW w:w="2610" w:type="dxa"/>
          </w:tcPr>
          <w:p w14:paraId="7CEBAAAE" w14:textId="225C7B1B" w:rsidR="002D2695" w:rsidRDefault="00C53FD7" w:rsidP="00B40A9B">
            <w:r>
              <w:t xml:space="preserve">Current PET-CT </w:t>
            </w:r>
            <w:r w:rsidR="000E26CB">
              <w:t>Equipment</w:t>
            </w:r>
          </w:p>
        </w:tc>
        <w:tc>
          <w:tcPr>
            <w:tcW w:w="2880" w:type="dxa"/>
          </w:tcPr>
          <w:p w14:paraId="77FFDE67" w14:textId="50EB7B79" w:rsidR="002D2695" w:rsidRDefault="00C53FD7" w:rsidP="00B40A9B">
            <w:r>
              <w:t xml:space="preserve">Proposed Project Equipment </w:t>
            </w:r>
          </w:p>
        </w:tc>
      </w:tr>
      <w:tr w:rsidR="001C2C4A" w14:paraId="732E9F53" w14:textId="77777777" w:rsidTr="00B56039">
        <w:trPr>
          <w:cantSplit/>
        </w:trPr>
        <w:tc>
          <w:tcPr>
            <w:tcW w:w="2245" w:type="dxa"/>
          </w:tcPr>
          <w:p w14:paraId="708D85B6" w14:textId="5CD0AA0D" w:rsidR="00C53FD7" w:rsidRDefault="00C53FD7" w:rsidP="00B40A9B">
            <w:r>
              <w:t>Location</w:t>
            </w:r>
          </w:p>
        </w:tc>
        <w:tc>
          <w:tcPr>
            <w:tcW w:w="2610" w:type="dxa"/>
          </w:tcPr>
          <w:p w14:paraId="004F8784" w14:textId="1AC95C93" w:rsidR="00C53FD7" w:rsidRPr="00011D21" w:rsidRDefault="00B3192E" w:rsidP="00B40A9B">
            <w:pPr>
              <w:rPr>
                <w:color w:val="0070C0"/>
              </w:rPr>
            </w:pPr>
            <w:r w:rsidRPr="00011D21">
              <w:rPr>
                <w:color w:val="0070C0"/>
              </w:rPr>
              <w:t>41 Montvale Ave</w:t>
            </w:r>
            <w:r w:rsidR="00963E8E" w:rsidRPr="00011D21">
              <w:rPr>
                <w:color w:val="0070C0"/>
              </w:rPr>
              <w:t>, Melrose</w:t>
            </w:r>
          </w:p>
        </w:tc>
        <w:tc>
          <w:tcPr>
            <w:tcW w:w="2880" w:type="dxa"/>
          </w:tcPr>
          <w:p w14:paraId="060E71C1" w14:textId="6C7A4967" w:rsidR="00C53FD7" w:rsidRPr="00011D21" w:rsidRDefault="00B3192E" w:rsidP="00B40A9B">
            <w:pPr>
              <w:rPr>
                <w:color w:val="0070C0"/>
              </w:rPr>
            </w:pPr>
            <w:r w:rsidRPr="00011D21">
              <w:rPr>
                <w:color w:val="0070C0"/>
              </w:rPr>
              <w:t>888 Main St</w:t>
            </w:r>
            <w:r w:rsidR="00963E8E" w:rsidRPr="00011D21">
              <w:rPr>
                <w:color w:val="0070C0"/>
              </w:rPr>
              <w:t>, Wakefield</w:t>
            </w:r>
          </w:p>
        </w:tc>
      </w:tr>
      <w:tr w:rsidR="00C53FD7" w14:paraId="4CCDB12A" w14:textId="77777777" w:rsidTr="00B56039">
        <w:trPr>
          <w:cantSplit/>
        </w:trPr>
        <w:tc>
          <w:tcPr>
            <w:tcW w:w="2245" w:type="dxa"/>
          </w:tcPr>
          <w:p w14:paraId="562BF44D" w14:textId="75E988C2" w:rsidR="00C53FD7" w:rsidRDefault="000E26CB" w:rsidP="00B40A9B">
            <w:r>
              <w:t>Days/ Week of Availability</w:t>
            </w:r>
          </w:p>
        </w:tc>
        <w:tc>
          <w:tcPr>
            <w:tcW w:w="2610" w:type="dxa"/>
          </w:tcPr>
          <w:p w14:paraId="1E559AA7" w14:textId="5F7A4153" w:rsidR="00B3192E" w:rsidRPr="00011D21" w:rsidRDefault="00B3192E" w:rsidP="00B40A9B">
            <w:pPr>
              <w:rPr>
                <w:color w:val="0070C0"/>
              </w:rPr>
            </w:pPr>
            <w:r w:rsidRPr="00011D21">
              <w:rPr>
                <w:color w:val="0070C0"/>
              </w:rPr>
              <w:t>Tues 6:</w:t>
            </w:r>
            <w:r w:rsidR="00E700C6">
              <w:rPr>
                <w:color w:val="0070C0"/>
              </w:rPr>
              <w:t>00-5:00</w:t>
            </w:r>
          </w:p>
          <w:p w14:paraId="6F4819A4" w14:textId="38C3ED28" w:rsidR="00B3192E" w:rsidRPr="00011D21" w:rsidRDefault="00B3192E" w:rsidP="00B40A9B">
            <w:pPr>
              <w:rPr>
                <w:color w:val="0070C0"/>
              </w:rPr>
            </w:pPr>
            <w:r w:rsidRPr="00011D21">
              <w:rPr>
                <w:color w:val="0070C0"/>
              </w:rPr>
              <w:t>Thurs 6</w:t>
            </w:r>
            <w:r w:rsidR="00E700C6">
              <w:rPr>
                <w:color w:val="0070C0"/>
              </w:rPr>
              <w:t>:00-5:00</w:t>
            </w:r>
          </w:p>
        </w:tc>
        <w:tc>
          <w:tcPr>
            <w:tcW w:w="2880" w:type="dxa"/>
          </w:tcPr>
          <w:p w14:paraId="73C67366" w14:textId="77777777" w:rsidR="00C53FD7" w:rsidRPr="00011D21" w:rsidRDefault="00B3192E" w:rsidP="00B40A9B">
            <w:pPr>
              <w:rPr>
                <w:color w:val="0070C0"/>
              </w:rPr>
            </w:pPr>
            <w:r w:rsidRPr="00011D21">
              <w:rPr>
                <w:color w:val="0070C0"/>
              </w:rPr>
              <w:t xml:space="preserve">One weekday </w:t>
            </w:r>
          </w:p>
          <w:p w14:paraId="3C0CA975" w14:textId="1F460326" w:rsidR="00963E8E" w:rsidRPr="00011D21" w:rsidRDefault="00963E8E" w:rsidP="00B40A9B">
            <w:pPr>
              <w:rPr>
                <w:color w:val="0070C0"/>
              </w:rPr>
            </w:pPr>
            <w:r w:rsidRPr="00011D21">
              <w:rPr>
                <w:color w:val="0070C0"/>
              </w:rPr>
              <w:t>7-5</w:t>
            </w:r>
          </w:p>
        </w:tc>
      </w:tr>
      <w:tr w:rsidR="000E26CB" w14:paraId="35BE6C7A" w14:textId="77777777" w:rsidTr="00B56039">
        <w:trPr>
          <w:cantSplit/>
        </w:trPr>
        <w:tc>
          <w:tcPr>
            <w:tcW w:w="2245" w:type="dxa"/>
          </w:tcPr>
          <w:p w14:paraId="5A0DB120" w14:textId="551AC16C" w:rsidR="000E26CB" w:rsidRDefault="000E26CB" w:rsidP="00B40A9B">
            <w:r>
              <w:t>Hours of Availability</w:t>
            </w:r>
          </w:p>
        </w:tc>
        <w:tc>
          <w:tcPr>
            <w:tcW w:w="2610" w:type="dxa"/>
          </w:tcPr>
          <w:p w14:paraId="5A510798" w14:textId="1BE928E0" w:rsidR="000E26CB" w:rsidRPr="00011D21" w:rsidRDefault="00E700C6" w:rsidP="00B40A9B">
            <w:pPr>
              <w:rPr>
                <w:color w:val="0070C0"/>
              </w:rPr>
            </w:pPr>
            <w:r>
              <w:rPr>
                <w:color w:val="0070C0"/>
              </w:rPr>
              <w:t>22</w:t>
            </w:r>
          </w:p>
        </w:tc>
        <w:tc>
          <w:tcPr>
            <w:tcW w:w="2880" w:type="dxa"/>
          </w:tcPr>
          <w:p w14:paraId="719D2C6E" w14:textId="5BF37C47" w:rsidR="000E26CB" w:rsidRPr="00011D21" w:rsidRDefault="00963E8E" w:rsidP="00B40A9B">
            <w:pPr>
              <w:rPr>
                <w:color w:val="0070C0"/>
              </w:rPr>
            </w:pPr>
            <w:r w:rsidRPr="00011D21">
              <w:rPr>
                <w:color w:val="0070C0"/>
              </w:rPr>
              <w:t>10</w:t>
            </w:r>
          </w:p>
        </w:tc>
      </w:tr>
    </w:tbl>
    <w:p w14:paraId="7C28EB65" w14:textId="17BC425A" w:rsidR="002D5049" w:rsidRDefault="002F0D68" w:rsidP="00497A83">
      <w:pPr>
        <w:rPr>
          <w:color w:val="FF0000"/>
        </w:rPr>
      </w:pPr>
      <w:r>
        <w:rPr>
          <w:color w:val="FF0000"/>
        </w:rPr>
        <w:tab/>
      </w:r>
    </w:p>
    <w:p w14:paraId="2C4A27A0" w14:textId="38DB99C8" w:rsidR="002F0D68" w:rsidRPr="00221B08" w:rsidRDefault="002F0D68" w:rsidP="0034282C">
      <w:pPr>
        <w:ind w:left="720"/>
        <w:jc w:val="both"/>
        <w:rPr>
          <w:color w:val="0070C0"/>
        </w:rPr>
      </w:pPr>
      <w:r w:rsidRPr="00221B08">
        <w:rPr>
          <w:color w:val="0070C0"/>
        </w:rPr>
        <w:t xml:space="preserve">It is important to note that by deploying more advanced state of the art technology and protocols, historic scan times will decrease.  This efficiency will allow for the number of weekly scan appointments/availability to remain the same even though the service will operate on a more limited hourly schedule. </w:t>
      </w:r>
    </w:p>
    <w:p w14:paraId="7A1381DF" w14:textId="2082DAA0" w:rsidR="00AC6911" w:rsidRPr="00011D21" w:rsidRDefault="00107948" w:rsidP="00790AC8">
      <w:pPr>
        <w:pStyle w:val="ListParagraph"/>
        <w:numPr>
          <w:ilvl w:val="0"/>
          <w:numId w:val="32"/>
        </w:numPr>
        <w:rPr>
          <w:b/>
          <w:bCs/>
        </w:rPr>
      </w:pPr>
      <w:r>
        <w:t xml:space="preserve">The </w:t>
      </w:r>
      <w:r w:rsidR="006346BC">
        <w:t>Factor 4 Form shows Construction Line Items of a Construction Contract, Architectural Costs</w:t>
      </w:r>
      <w:r w:rsidR="004653E9">
        <w:t xml:space="preserve">, and Planning/ Development Costs totaling </w:t>
      </w:r>
      <w:r>
        <w:t xml:space="preserve">$845,000 in </w:t>
      </w:r>
      <w:r w:rsidR="009C156D">
        <w:t xml:space="preserve">new </w:t>
      </w:r>
      <w:r>
        <w:t>construction costs</w:t>
      </w:r>
      <w:r w:rsidR="001F5498">
        <w:t xml:space="preserve">.  </w:t>
      </w:r>
      <w:r w:rsidR="003F1BF9">
        <w:t xml:space="preserve">Please explain </w:t>
      </w:r>
      <w:r w:rsidR="001C2C4A">
        <w:t xml:space="preserve">the specific construction </w:t>
      </w:r>
      <w:r w:rsidR="00CC6C51">
        <w:t>activities needed</w:t>
      </w:r>
      <w:r w:rsidR="003E17D0">
        <w:t xml:space="preserve"> to </w:t>
      </w:r>
      <w:r w:rsidR="00325425">
        <w:t xml:space="preserve">implement </w:t>
      </w:r>
      <w:r w:rsidR="003E17D0">
        <w:t>the Proposed Project.</w:t>
      </w:r>
      <w:r w:rsidR="00C73949">
        <w:t xml:space="preserve"> </w:t>
      </w:r>
    </w:p>
    <w:p w14:paraId="5709F8B3" w14:textId="5F03767B" w:rsidR="00011D21" w:rsidRPr="00011D21" w:rsidRDefault="00011D21" w:rsidP="0034282C">
      <w:pPr>
        <w:ind w:left="720"/>
        <w:jc w:val="both"/>
        <w:rPr>
          <w:color w:val="0070C0"/>
        </w:rPr>
      </w:pPr>
      <w:r w:rsidRPr="00011D21">
        <w:rPr>
          <w:color w:val="0070C0"/>
        </w:rPr>
        <w:t>The construction activities related to this proposed project include constructing a small-scale addition to existing building to accommodate a corridor, and a dock/vestibule for patients to access the mobile PET-CT. The plans include optimization of the current space.</w:t>
      </w:r>
    </w:p>
    <w:p w14:paraId="77B6813B" w14:textId="5FE14E4A" w:rsidR="002948CF" w:rsidRPr="000F2956" w:rsidRDefault="000A7F9C">
      <w:pPr>
        <w:rPr>
          <w:b/>
          <w:bCs/>
        </w:rPr>
      </w:pPr>
      <w:r w:rsidRPr="0032352C">
        <w:rPr>
          <w:b/>
          <w:bCs/>
        </w:rPr>
        <w:t>Patient Panel</w:t>
      </w:r>
    </w:p>
    <w:p w14:paraId="7C316523" w14:textId="21D04BE8" w:rsidR="000F2956" w:rsidRPr="00F95D48" w:rsidRDefault="00325425" w:rsidP="009F42F2">
      <w:pPr>
        <w:pStyle w:val="ListParagraph"/>
        <w:numPr>
          <w:ilvl w:val="0"/>
          <w:numId w:val="32"/>
        </w:numPr>
        <w:rPr>
          <w:rFonts w:ascii="Calibri" w:hAnsi="Calibri" w:cs="Calibri"/>
          <w:color w:val="FF0000"/>
        </w:rPr>
      </w:pPr>
      <w:r>
        <w:rPr>
          <w:rFonts w:ascii="Calibri" w:hAnsi="Calibri" w:cs="Calibri"/>
        </w:rPr>
        <w:t xml:space="preserve">The application provides historical volume of PET-CT scans (pg.9). </w:t>
      </w:r>
      <w:r w:rsidR="007015FF" w:rsidRPr="004D64CF">
        <w:rPr>
          <w:rFonts w:ascii="Calibri" w:hAnsi="Calibri" w:cs="Calibri"/>
        </w:rPr>
        <w:t xml:space="preserve">Please provide data on the number of unique patients </w:t>
      </w:r>
      <w:r w:rsidR="000F2956" w:rsidRPr="004D64CF">
        <w:rPr>
          <w:rFonts w:ascii="Calibri" w:hAnsi="Calibri" w:cs="Calibri"/>
        </w:rPr>
        <w:t>receiving the PET-CT scans referenced in your data.</w:t>
      </w:r>
    </w:p>
    <w:tbl>
      <w:tblPr>
        <w:tblW w:w="4765" w:type="dxa"/>
        <w:tblInd w:w="1315" w:type="dxa"/>
        <w:tblLook w:val="04A0" w:firstRow="1" w:lastRow="0" w:firstColumn="1" w:lastColumn="0" w:noHBand="0" w:noVBand="1"/>
      </w:tblPr>
      <w:tblGrid>
        <w:gridCol w:w="1885"/>
        <w:gridCol w:w="900"/>
        <w:gridCol w:w="990"/>
        <w:gridCol w:w="990"/>
      </w:tblGrid>
      <w:tr w:rsidR="00531B0D" w:rsidRPr="00F95D48" w14:paraId="5CD52079" w14:textId="77777777" w:rsidTr="006F1045">
        <w:trPr>
          <w:cantSplit/>
          <w:trHeight w:val="300"/>
          <w:tblHeader/>
        </w:trPr>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F5EF5C" w14:textId="77777777" w:rsidR="00F95D48" w:rsidRPr="00F95D48" w:rsidRDefault="00F95D48" w:rsidP="00F95D48">
            <w:pPr>
              <w:spacing w:after="0" w:line="240" w:lineRule="auto"/>
              <w:rPr>
                <w:rFonts w:ascii="Calibri" w:eastAsia="Times New Roman" w:hAnsi="Calibri" w:cs="Calibri"/>
                <w:color w:val="0070C0"/>
              </w:rPr>
            </w:pPr>
            <w:r w:rsidRPr="00F95D48">
              <w:rPr>
                <w:rFonts w:ascii="Calibri" w:eastAsia="Times New Roman" w:hAnsi="Calibri" w:cs="Calibri"/>
                <w:color w:val="0070C0"/>
              </w:rPr>
              <w:t> </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10EC755D" w14:textId="77777777" w:rsidR="00F95D48" w:rsidRPr="00F95D48" w:rsidRDefault="00F95D48" w:rsidP="00F95D48">
            <w:pPr>
              <w:spacing w:after="0" w:line="240" w:lineRule="auto"/>
              <w:jc w:val="center"/>
              <w:rPr>
                <w:rFonts w:ascii="Calibri" w:eastAsia="Times New Roman" w:hAnsi="Calibri" w:cs="Calibri"/>
                <w:b/>
                <w:color w:val="0070C0"/>
              </w:rPr>
            </w:pPr>
            <w:r w:rsidRPr="00F95D48">
              <w:rPr>
                <w:rFonts w:ascii="Calibri" w:eastAsia="Times New Roman" w:hAnsi="Calibri" w:cs="Calibri"/>
                <w:b/>
                <w:color w:val="0070C0"/>
              </w:rPr>
              <w:t>FY19</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14:paraId="5A5F3B90" w14:textId="77777777" w:rsidR="00F95D48" w:rsidRPr="00F95D48" w:rsidRDefault="00F95D48" w:rsidP="00F95D48">
            <w:pPr>
              <w:spacing w:after="0" w:line="240" w:lineRule="auto"/>
              <w:jc w:val="center"/>
              <w:rPr>
                <w:rFonts w:ascii="Calibri" w:eastAsia="Times New Roman" w:hAnsi="Calibri" w:cs="Calibri"/>
                <w:b/>
                <w:color w:val="0070C0"/>
              </w:rPr>
            </w:pPr>
            <w:r w:rsidRPr="00F95D48">
              <w:rPr>
                <w:rFonts w:ascii="Calibri" w:eastAsia="Times New Roman" w:hAnsi="Calibri" w:cs="Calibri"/>
                <w:b/>
                <w:color w:val="0070C0"/>
              </w:rPr>
              <w:t>FY20</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14:paraId="127CE7CB" w14:textId="77777777" w:rsidR="00F95D48" w:rsidRPr="00F95D48" w:rsidRDefault="00F95D48" w:rsidP="00F95D48">
            <w:pPr>
              <w:spacing w:after="0" w:line="240" w:lineRule="auto"/>
              <w:jc w:val="center"/>
              <w:rPr>
                <w:rFonts w:ascii="Calibri" w:eastAsia="Times New Roman" w:hAnsi="Calibri" w:cs="Calibri"/>
                <w:b/>
                <w:color w:val="0070C0"/>
              </w:rPr>
            </w:pPr>
            <w:r w:rsidRPr="00F95D48">
              <w:rPr>
                <w:rFonts w:ascii="Calibri" w:eastAsia="Times New Roman" w:hAnsi="Calibri" w:cs="Calibri"/>
                <w:b/>
                <w:color w:val="0070C0"/>
              </w:rPr>
              <w:t>FY21</w:t>
            </w:r>
          </w:p>
        </w:tc>
      </w:tr>
      <w:tr w:rsidR="00531B0D" w:rsidRPr="00F95D48" w14:paraId="0906BAC6" w14:textId="77777777" w:rsidTr="006F1045">
        <w:trPr>
          <w:cantSplit/>
          <w:trHeight w:val="300"/>
        </w:trPr>
        <w:tc>
          <w:tcPr>
            <w:tcW w:w="1885" w:type="dxa"/>
            <w:tcBorders>
              <w:top w:val="nil"/>
              <w:left w:val="single" w:sz="4" w:space="0" w:color="auto"/>
              <w:bottom w:val="single" w:sz="4" w:space="0" w:color="auto"/>
              <w:right w:val="single" w:sz="4" w:space="0" w:color="auto"/>
            </w:tcBorders>
            <w:shd w:val="clear" w:color="auto" w:fill="auto"/>
            <w:noWrap/>
            <w:vAlign w:val="bottom"/>
            <w:hideMark/>
          </w:tcPr>
          <w:p w14:paraId="774BB7F7" w14:textId="77777777" w:rsidR="00F95D48" w:rsidRPr="00F95D48" w:rsidRDefault="00F95D48" w:rsidP="00F95D48">
            <w:pPr>
              <w:spacing w:after="0" w:line="240" w:lineRule="auto"/>
              <w:rPr>
                <w:rFonts w:ascii="Calibri" w:eastAsia="Times New Roman" w:hAnsi="Calibri" w:cs="Calibri"/>
                <w:color w:val="0070C0"/>
              </w:rPr>
            </w:pPr>
            <w:r w:rsidRPr="00F95D48">
              <w:rPr>
                <w:rFonts w:ascii="Calibri" w:eastAsia="Times New Roman" w:hAnsi="Calibri" w:cs="Calibri"/>
                <w:color w:val="0070C0"/>
              </w:rPr>
              <w:t>Total scans</w:t>
            </w:r>
          </w:p>
        </w:tc>
        <w:tc>
          <w:tcPr>
            <w:tcW w:w="900" w:type="dxa"/>
            <w:tcBorders>
              <w:top w:val="nil"/>
              <w:left w:val="nil"/>
              <w:bottom w:val="single" w:sz="4" w:space="0" w:color="auto"/>
              <w:right w:val="single" w:sz="4" w:space="0" w:color="auto"/>
            </w:tcBorders>
            <w:shd w:val="clear" w:color="auto" w:fill="auto"/>
            <w:noWrap/>
            <w:vAlign w:val="bottom"/>
            <w:hideMark/>
          </w:tcPr>
          <w:p w14:paraId="2EDD8228"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450</w:t>
            </w:r>
          </w:p>
        </w:tc>
        <w:tc>
          <w:tcPr>
            <w:tcW w:w="990" w:type="dxa"/>
            <w:tcBorders>
              <w:top w:val="nil"/>
              <w:left w:val="nil"/>
              <w:bottom w:val="single" w:sz="4" w:space="0" w:color="auto"/>
              <w:right w:val="single" w:sz="4" w:space="0" w:color="auto"/>
            </w:tcBorders>
            <w:shd w:val="clear" w:color="auto" w:fill="auto"/>
            <w:noWrap/>
            <w:vAlign w:val="bottom"/>
            <w:hideMark/>
          </w:tcPr>
          <w:p w14:paraId="02D70317"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455</w:t>
            </w:r>
          </w:p>
        </w:tc>
        <w:tc>
          <w:tcPr>
            <w:tcW w:w="990" w:type="dxa"/>
            <w:tcBorders>
              <w:top w:val="nil"/>
              <w:left w:val="nil"/>
              <w:bottom w:val="single" w:sz="4" w:space="0" w:color="auto"/>
              <w:right w:val="single" w:sz="4" w:space="0" w:color="auto"/>
            </w:tcBorders>
            <w:shd w:val="clear" w:color="auto" w:fill="auto"/>
            <w:noWrap/>
            <w:vAlign w:val="bottom"/>
            <w:hideMark/>
          </w:tcPr>
          <w:p w14:paraId="0D9E3292"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522</w:t>
            </w:r>
          </w:p>
        </w:tc>
      </w:tr>
      <w:tr w:rsidR="00531B0D" w:rsidRPr="00F95D48" w14:paraId="7D247A2A" w14:textId="77777777" w:rsidTr="006F1045">
        <w:trPr>
          <w:cantSplit/>
          <w:trHeight w:val="300"/>
        </w:trPr>
        <w:tc>
          <w:tcPr>
            <w:tcW w:w="1885" w:type="dxa"/>
            <w:tcBorders>
              <w:top w:val="nil"/>
              <w:left w:val="single" w:sz="4" w:space="0" w:color="auto"/>
              <w:bottom w:val="single" w:sz="4" w:space="0" w:color="auto"/>
              <w:right w:val="single" w:sz="4" w:space="0" w:color="auto"/>
            </w:tcBorders>
            <w:shd w:val="clear" w:color="auto" w:fill="auto"/>
            <w:noWrap/>
            <w:vAlign w:val="bottom"/>
            <w:hideMark/>
          </w:tcPr>
          <w:p w14:paraId="6237FD18" w14:textId="77777777" w:rsidR="00F95D48" w:rsidRPr="00F95D48" w:rsidRDefault="00F95D48" w:rsidP="00F95D48">
            <w:pPr>
              <w:spacing w:after="0" w:line="240" w:lineRule="auto"/>
              <w:rPr>
                <w:rFonts w:ascii="Calibri" w:eastAsia="Times New Roman" w:hAnsi="Calibri" w:cs="Calibri"/>
                <w:color w:val="0070C0"/>
              </w:rPr>
            </w:pPr>
            <w:r w:rsidRPr="00F95D48">
              <w:rPr>
                <w:rFonts w:ascii="Calibri" w:eastAsia="Times New Roman" w:hAnsi="Calibri" w:cs="Calibri"/>
                <w:color w:val="0070C0"/>
              </w:rPr>
              <w:t>Unique patients</w:t>
            </w:r>
          </w:p>
        </w:tc>
        <w:tc>
          <w:tcPr>
            <w:tcW w:w="900" w:type="dxa"/>
            <w:tcBorders>
              <w:top w:val="nil"/>
              <w:left w:val="nil"/>
              <w:bottom w:val="single" w:sz="4" w:space="0" w:color="auto"/>
              <w:right w:val="single" w:sz="4" w:space="0" w:color="auto"/>
            </w:tcBorders>
            <w:shd w:val="clear" w:color="auto" w:fill="auto"/>
            <w:noWrap/>
            <w:vAlign w:val="bottom"/>
            <w:hideMark/>
          </w:tcPr>
          <w:p w14:paraId="18F56048"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364</w:t>
            </w:r>
          </w:p>
        </w:tc>
        <w:tc>
          <w:tcPr>
            <w:tcW w:w="990" w:type="dxa"/>
            <w:tcBorders>
              <w:top w:val="nil"/>
              <w:left w:val="nil"/>
              <w:bottom w:val="single" w:sz="4" w:space="0" w:color="auto"/>
              <w:right w:val="single" w:sz="4" w:space="0" w:color="auto"/>
            </w:tcBorders>
            <w:shd w:val="clear" w:color="auto" w:fill="auto"/>
            <w:noWrap/>
            <w:vAlign w:val="bottom"/>
            <w:hideMark/>
          </w:tcPr>
          <w:p w14:paraId="187B667A"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359</w:t>
            </w:r>
          </w:p>
        </w:tc>
        <w:tc>
          <w:tcPr>
            <w:tcW w:w="990" w:type="dxa"/>
            <w:tcBorders>
              <w:top w:val="nil"/>
              <w:left w:val="nil"/>
              <w:bottom w:val="single" w:sz="4" w:space="0" w:color="auto"/>
              <w:right w:val="single" w:sz="4" w:space="0" w:color="auto"/>
            </w:tcBorders>
            <w:shd w:val="clear" w:color="auto" w:fill="auto"/>
            <w:noWrap/>
            <w:vAlign w:val="bottom"/>
            <w:hideMark/>
          </w:tcPr>
          <w:p w14:paraId="51171243"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431</w:t>
            </w:r>
          </w:p>
        </w:tc>
      </w:tr>
    </w:tbl>
    <w:p w14:paraId="55E124E0" w14:textId="77777777" w:rsidR="00173AEF" w:rsidRPr="00F95D48" w:rsidRDefault="00173AEF" w:rsidP="00F95D48">
      <w:pPr>
        <w:ind w:left="720"/>
        <w:rPr>
          <w:rFonts w:ascii="Calibri" w:hAnsi="Calibri" w:cs="Calibri"/>
          <w:color w:val="FF0000"/>
        </w:rPr>
      </w:pPr>
    </w:p>
    <w:p w14:paraId="792D76CE" w14:textId="115159C7" w:rsidR="00CD29C3" w:rsidRDefault="000F2956" w:rsidP="007F4118">
      <w:pPr>
        <w:pStyle w:val="ListParagraph"/>
        <w:numPr>
          <w:ilvl w:val="0"/>
          <w:numId w:val="32"/>
        </w:numPr>
        <w:rPr>
          <w:rFonts w:ascii="Calibri" w:hAnsi="Calibri" w:cs="Calibri"/>
        </w:rPr>
      </w:pPr>
      <w:r>
        <w:t>Please provide a race</w:t>
      </w:r>
      <w:r w:rsidR="00AC6911">
        <w:t xml:space="preserve">, </w:t>
      </w:r>
      <w:r>
        <w:t>age</w:t>
      </w:r>
      <w:r w:rsidR="00807DE7">
        <w:t>, and town</w:t>
      </w:r>
      <w:r>
        <w:t xml:space="preserve"> breakdown for unique patients receiving PET-CT </w:t>
      </w:r>
      <w:r w:rsidRPr="00F95D48">
        <w:rPr>
          <w:rFonts w:ascii="Calibri" w:hAnsi="Calibri" w:cs="Calibri"/>
        </w:rPr>
        <w:t>scans referred to Montvale PET-CT for diagnostic imaging in FY19, FY20, and FY21.</w:t>
      </w:r>
      <w:r w:rsidR="00F302DB" w:rsidRPr="00F95D48">
        <w:rPr>
          <w:rFonts w:ascii="Calibri" w:hAnsi="Calibri" w:cs="Calibri"/>
        </w:rPr>
        <w:t xml:space="preserve"> </w:t>
      </w:r>
    </w:p>
    <w:tbl>
      <w:tblPr>
        <w:tblW w:w="8095" w:type="dxa"/>
        <w:tblLook w:val="04A0" w:firstRow="1" w:lastRow="0" w:firstColumn="1" w:lastColumn="0" w:noHBand="0" w:noVBand="1"/>
      </w:tblPr>
      <w:tblGrid>
        <w:gridCol w:w="2320"/>
        <w:gridCol w:w="965"/>
        <w:gridCol w:w="960"/>
        <w:gridCol w:w="965"/>
        <w:gridCol w:w="960"/>
        <w:gridCol w:w="965"/>
        <w:gridCol w:w="960"/>
      </w:tblGrid>
      <w:tr w:rsidR="00531B0D" w:rsidRPr="00F95D48" w14:paraId="28F0D5BF" w14:textId="77777777" w:rsidTr="006F1045">
        <w:trPr>
          <w:cantSplit/>
          <w:trHeight w:val="300"/>
          <w:tblHeader/>
        </w:trPr>
        <w:tc>
          <w:tcPr>
            <w:tcW w:w="2320" w:type="dxa"/>
            <w:tcBorders>
              <w:top w:val="nil"/>
              <w:left w:val="nil"/>
              <w:bottom w:val="nil"/>
              <w:right w:val="nil"/>
            </w:tcBorders>
            <w:shd w:val="clear" w:color="auto" w:fill="auto"/>
            <w:noWrap/>
            <w:vAlign w:val="bottom"/>
            <w:hideMark/>
          </w:tcPr>
          <w:p w14:paraId="71487299" w14:textId="5AB1628B" w:rsidR="00F95D48" w:rsidRPr="00F95D48" w:rsidRDefault="00F95D48" w:rsidP="00F95D48">
            <w:pPr>
              <w:spacing w:after="0" w:line="240" w:lineRule="auto"/>
              <w:rPr>
                <w:rFonts w:ascii="Times New Roman" w:eastAsia="Times New Roman" w:hAnsi="Times New Roman" w:cs="Times New Roman"/>
                <w:color w:val="0070C0"/>
                <w:sz w:val="24"/>
                <w:szCs w:val="24"/>
              </w:rPr>
            </w:pPr>
          </w:p>
        </w:tc>
        <w:tc>
          <w:tcPr>
            <w:tcW w:w="1925" w:type="dxa"/>
            <w:gridSpan w:val="2"/>
            <w:tcBorders>
              <w:top w:val="single" w:sz="8" w:space="0" w:color="auto"/>
              <w:left w:val="single" w:sz="8" w:space="0" w:color="auto"/>
              <w:bottom w:val="nil"/>
              <w:right w:val="single" w:sz="8" w:space="0" w:color="000000"/>
            </w:tcBorders>
            <w:shd w:val="clear" w:color="auto" w:fill="auto"/>
            <w:noWrap/>
            <w:vAlign w:val="bottom"/>
            <w:hideMark/>
          </w:tcPr>
          <w:p w14:paraId="03613AB7" w14:textId="77777777" w:rsidR="00F95D48" w:rsidRPr="00F95D48" w:rsidRDefault="00F95D48" w:rsidP="00F95D48">
            <w:pPr>
              <w:spacing w:after="0" w:line="240" w:lineRule="auto"/>
              <w:jc w:val="center"/>
              <w:rPr>
                <w:rFonts w:ascii="Calibri" w:eastAsia="Times New Roman" w:hAnsi="Calibri" w:cs="Calibri"/>
                <w:b/>
                <w:bCs/>
                <w:color w:val="0070C0"/>
              </w:rPr>
            </w:pPr>
            <w:r w:rsidRPr="00F95D48">
              <w:rPr>
                <w:rFonts w:ascii="Calibri" w:eastAsia="Times New Roman" w:hAnsi="Calibri" w:cs="Calibri"/>
                <w:b/>
                <w:bCs/>
                <w:color w:val="0070C0"/>
              </w:rPr>
              <w:t>FY19</w:t>
            </w:r>
          </w:p>
        </w:tc>
        <w:tc>
          <w:tcPr>
            <w:tcW w:w="1925" w:type="dxa"/>
            <w:gridSpan w:val="2"/>
            <w:tcBorders>
              <w:top w:val="single" w:sz="8" w:space="0" w:color="auto"/>
              <w:left w:val="nil"/>
              <w:bottom w:val="nil"/>
              <w:right w:val="single" w:sz="8" w:space="0" w:color="000000"/>
            </w:tcBorders>
            <w:shd w:val="clear" w:color="auto" w:fill="auto"/>
            <w:noWrap/>
            <w:vAlign w:val="bottom"/>
            <w:hideMark/>
          </w:tcPr>
          <w:p w14:paraId="44163DF2" w14:textId="77777777" w:rsidR="00F95D48" w:rsidRPr="00F95D48" w:rsidRDefault="00F95D48" w:rsidP="00F95D48">
            <w:pPr>
              <w:spacing w:after="0" w:line="240" w:lineRule="auto"/>
              <w:jc w:val="center"/>
              <w:rPr>
                <w:rFonts w:ascii="Calibri" w:eastAsia="Times New Roman" w:hAnsi="Calibri" w:cs="Calibri"/>
                <w:b/>
                <w:bCs/>
                <w:color w:val="0070C0"/>
              </w:rPr>
            </w:pPr>
            <w:r w:rsidRPr="00F95D48">
              <w:rPr>
                <w:rFonts w:ascii="Calibri" w:eastAsia="Times New Roman" w:hAnsi="Calibri" w:cs="Calibri"/>
                <w:b/>
                <w:bCs/>
                <w:color w:val="0070C0"/>
              </w:rPr>
              <w:t>FY20</w:t>
            </w:r>
          </w:p>
        </w:tc>
        <w:tc>
          <w:tcPr>
            <w:tcW w:w="1925" w:type="dxa"/>
            <w:gridSpan w:val="2"/>
            <w:tcBorders>
              <w:top w:val="single" w:sz="8" w:space="0" w:color="auto"/>
              <w:left w:val="nil"/>
              <w:bottom w:val="nil"/>
              <w:right w:val="single" w:sz="8" w:space="0" w:color="000000"/>
            </w:tcBorders>
            <w:shd w:val="clear" w:color="auto" w:fill="auto"/>
            <w:noWrap/>
            <w:vAlign w:val="bottom"/>
            <w:hideMark/>
          </w:tcPr>
          <w:p w14:paraId="245340FC" w14:textId="77777777" w:rsidR="00F95D48" w:rsidRPr="00F95D48" w:rsidRDefault="00F95D48" w:rsidP="00F95D48">
            <w:pPr>
              <w:spacing w:after="0" w:line="240" w:lineRule="auto"/>
              <w:jc w:val="center"/>
              <w:rPr>
                <w:rFonts w:ascii="Calibri" w:eastAsia="Times New Roman" w:hAnsi="Calibri" w:cs="Calibri"/>
                <w:b/>
                <w:bCs/>
                <w:color w:val="0070C0"/>
              </w:rPr>
            </w:pPr>
            <w:r w:rsidRPr="00F95D48">
              <w:rPr>
                <w:rFonts w:ascii="Calibri" w:eastAsia="Times New Roman" w:hAnsi="Calibri" w:cs="Calibri"/>
                <w:b/>
                <w:bCs/>
                <w:color w:val="0070C0"/>
              </w:rPr>
              <w:t>FY21</w:t>
            </w:r>
          </w:p>
        </w:tc>
      </w:tr>
      <w:tr w:rsidR="00531B0D" w:rsidRPr="00F95D48" w14:paraId="11877AD4" w14:textId="77777777" w:rsidTr="006F1045">
        <w:trPr>
          <w:cantSplit/>
          <w:trHeight w:val="600"/>
          <w:tblHeader/>
        </w:trPr>
        <w:tc>
          <w:tcPr>
            <w:tcW w:w="2320" w:type="dxa"/>
            <w:tcBorders>
              <w:top w:val="single" w:sz="4" w:space="0" w:color="auto"/>
              <w:left w:val="single" w:sz="4" w:space="0" w:color="auto"/>
              <w:bottom w:val="single" w:sz="4" w:space="0" w:color="auto"/>
              <w:right w:val="nil"/>
            </w:tcBorders>
            <w:shd w:val="clear" w:color="auto" w:fill="auto"/>
            <w:noWrap/>
            <w:vAlign w:val="center"/>
            <w:hideMark/>
          </w:tcPr>
          <w:p w14:paraId="3A44BDD4" w14:textId="77777777" w:rsidR="00F95D48" w:rsidRPr="00F95D48" w:rsidRDefault="00F95D48" w:rsidP="00F95D48">
            <w:pPr>
              <w:spacing w:after="0" w:line="240" w:lineRule="auto"/>
              <w:rPr>
                <w:rFonts w:ascii="Calibri" w:eastAsia="Times New Roman" w:hAnsi="Calibri" w:cs="Calibri"/>
                <w:b/>
                <w:bCs/>
                <w:color w:val="0070C0"/>
              </w:rPr>
            </w:pPr>
            <w:r w:rsidRPr="00F95D48">
              <w:rPr>
                <w:rFonts w:ascii="Calibri" w:eastAsia="Times New Roman" w:hAnsi="Calibri" w:cs="Calibri"/>
                <w:b/>
                <w:bCs/>
                <w:color w:val="0070C0"/>
              </w:rPr>
              <w:t>Race</w:t>
            </w:r>
          </w:p>
        </w:tc>
        <w:tc>
          <w:tcPr>
            <w:tcW w:w="965"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A3345C1" w14:textId="77777777" w:rsidR="00F95D48" w:rsidRPr="00F95D48" w:rsidRDefault="00F95D48" w:rsidP="00F95D48">
            <w:pPr>
              <w:spacing w:after="0" w:line="240" w:lineRule="auto"/>
              <w:jc w:val="center"/>
              <w:rPr>
                <w:rFonts w:ascii="Calibri" w:eastAsia="Times New Roman" w:hAnsi="Calibri" w:cs="Calibri"/>
                <w:b/>
                <w:bCs/>
                <w:color w:val="0070C0"/>
              </w:rPr>
            </w:pPr>
            <w:r w:rsidRPr="00F95D48">
              <w:rPr>
                <w:rFonts w:ascii="Calibri" w:eastAsia="Times New Roman" w:hAnsi="Calibri" w:cs="Calibri"/>
                <w:b/>
                <w:bCs/>
                <w:color w:val="0070C0"/>
              </w:rPr>
              <w:t>Unique Patients</w:t>
            </w:r>
          </w:p>
        </w:tc>
        <w:tc>
          <w:tcPr>
            <w:tcW w:w="960" w:type="dxa"/>
            <w:tcBorders>
              <w:top w:val="single" w:sz="4" w:space="0" w:color="auto"/>
              <w:left w:val="nil"/>
              <w:bottom w:val="single" w:sz="4" w:space="0" w:color="auto"/>
              <w:right w:val="single" w:sz="8" w:space="0" w:color="auto"/>
            </w:tcBorders>
            <w:shd w:val="clear" w:color="auto" w:fill="auto"/>
            <w:vAlign w:val="center"/>
            <w:hideMark/>
          </w:tcPr>
          <w:p w14:paraId="1C07F1DB" w14:textId="77777777" w:rsidR="00F95D48" w:rsidRPr="00F95D48" w:rsidRDefault="00F95D48" w:rsidP="00F95D48">
            <w:pPr>
              <w:spacing w:after="0" w:line="240" w:lineRule="auto"/>
              <w:jc w:val="center"/>
              <w:rPr>
                <w:rFonts w:ascii="Calibri" w:eastAsia="Times New Roman" w:hAnsi="Calibri" w:cs="Calibri"/>
                <w:b/>
                <w:bCs/>
                <w:color w:val="0070C0"/>
              </w:rPr>
            </w:pPr>
            <w:r w:rsidRPr="00F95D48">
              <w:rPr>
                <w:rFonts w:ascii="Calibri" w:eastAsia="Times New Roman" w:hAnsi="Calibri" w:cs="Calibri"/>
                <w:b/>
                <w:bCs/>
                <w:color w:val="0070C0"/>
              </w:rPr>
              <w:t xml:space="preserve">% </w:t>
            </w:r>
            <w:proofErr w:type="gramStart"/>
            <w:r w:rsidRPr="00F95D48">
              <w:rPr>
                <w:rFonts w:ascii="Calibri" w:eastAsia="Times New Roman" w:hAnsi="Calibri" w:cs="Calibri"/>
                <w:b/>
                <w:bCs/>
                <w:color w:val="0070C0"/>
              </w:rPr>
              <w:t>of</w:t>
            </w:r>
            <w:proofErr w:type="gramEnd"/>
            <w:r w:rsidRPr="00F95D48">
              <w:rPr>
                <w:rFonts w:ascii="Calibri" w:eastAsia="Times New Roman" w:hAnsi="Calibri" w:cs="Calibri"/>
                <w:b/>
                <w:bCs/>
                <w:color w:val="0070C0"/>
              </w:rPr>
              <w:t xml:space="preserve"> all</w:t>
            </w:r>
          </w:p>
        </w:tc>
        <w:tc>
          <w:tcPr>
            <w:tcW w:w="965" w:type="dxa"/>
            <w:tcBorders>
              <w:top w:val="single" w:sz="4" w:space="0" w:color="auto"/>
              <w:left w:val="nil"/>
              <w:bottom w:val="single" w:sz="4" w:space="0" w:color="auto"/>
              <w:right w:val="single" w:sz="4" w:space="0" w:color="auto"/>
            </w:tcBorders>
            <w:shd w:val="clear" w:color="auto" w:fill="auto"/>
            <w:vAlign w:val="center"/>
            <w:hideMark/>
          </w:tcPr>
          <w:p w14:paraId="77D61208" w14:textId="77777777" w:rsidR="00F95D48" w:rsidRPr="00F95D48" w:rsidRDefault="00F95D48" w:rsidP="00F95D48">
            <w:pPr>
              <w:spacing w:after="0" w:line="240" w:lineRule="auto"/>
              <w:jc w:val="center"/>
              <w:rPr>
                <w:rFonts w:ascii="Calibri" w:eastAsia="Times New Roman" w:hAnsi="Calibri" w:cs="Calibri"/>
                <w:b/>
                <w:bCs/>
                <w:color w:val="0070C0"/>
              </w:rPr>
            </w:pPr>
            <w:r w:rsidRPr="00F95D48">
              <w:rPr>
                <w:rFonts w:ascii="Calibri" w:eastAsia="Times New Roman" w:hAnsi="Calibri" w:cs="Calibri"/>
                <w:b/>
                <w:bCs/>
                <w:color w:val="0070C0"/>
              </w:rPr>
              <w:t>Unique Patients</w:t>
            </w:r>
          </w:p>
        </w:tc>
        <w:tc>
          <w:tcPr>
            <w:tcW w:w="960" w:type="dxa"/>
            <w:tcBorders>
              <w:top w:val="single" w:sz="4" w:space="0" w:color="auto"/>
              <w:left w:val="nil"/>
              <w:bottom w:val="single" w:sz="4" w:space="0" w:color="auto"/>
              <w:right w:val="single" w:sz="8" w:space="0" w:color="auto"/>
            </w:tcBorders>
            <w:shd w:val="clear" w:color="auto" w:fill="auto"/>
            <w:vAlign w:val="center"/>
            <w:hideMark/>
          </w:tcPr>
          <w:p w14:paraId="6A7EB4F0" w14:textId="77777777" w:rsidR="00F95D48" w:rsidRPr="00F95D48" w:rsidRDefault="00F95D48" w:rsidP="00F95D48">
            <w:pPr>
              <w:spacing w:after="0" w:line="240" w:lineRule="auto"/>
              <w:jc w:val="center"/>
              <w:rPr>
                <w:rFonts w:ascii="Calibri" w:eastAsia="Times New Roman" w:hAnsi="Calibri" w:cs="Calibri"/>
                <w:b/>
                <w:bCs/>
                <w:color w:val="0070C0"/>
              </w:rPr>
            </w:pPr>
            <w:r w:rsidRPr="00F95D48">
              <w:rPr>
                <w:rFonts w:ascii="Calibri" w:eastAsia="Times New Roman" w:hAnsi="Calibri" w:cs="Calibri"/>
                <w:b/>
                <w:bCs/>
                <w:color w:val="0070C0"/>
              </w:rPr>
              <w:t>%</w:t>
            </w:r>
          </w:p>
        </w:tc>
        <w:tc>
          <w:tcPr>
            <w:tcW w:w="965" w:type="dxa"/>
            <w:tcBorders>
              <w:top w:val="single" w:sz="4" w:space="0" w:color="auto"/>
              <w:left w:val="nil"/>
              <w:bottom w:val="single" w:sz="4" w:space="0" w:color="auto"/>
              <w:right w:val="single" w:sz="4" w:space="0" w:color="auto"/>
            </w:tcBorders>
            <w:shd w:val="clear" w:color="auto" w:fill="auto"/>
            <w:vAlign w:val="center"/>
            <w:hideMark/>
          </w:tcPr>
          <w:p w14:paraId="19F05B18" w14:textId="77777777" w:rsidR="00F95D48" w:rsidRPr="00F95D48" w:rsidRDefault="00F95D48" w:rsidP="00F95D48">
            <w:pPr>
              <w:spacing w:after="0" w:line="240" w:lineRule="auto"/>
              <w:jc w:val="center"/>
              <w:rPr>
                <w:rFonts w:ascii="Calibri" w:eastAsia="Times New Roman" w:hAnsi="Calibri" w:cs="Calibri"/>
                <w:b/>
                <w:bCs/>
                <w:color w:val="0070C0"/>
              </w:rPr>
            </w:pPr>
            <w:r w:rsidRPr="00F95D48">
              <w:rPr>
                <w:rFonts w:ascii="Calibri" w:eastAsia="Times New Roman" w:hAnsi="Calibri" w:cs="Calibri"/>
                <w:b/>
                <w:bCs/>
                <w:color w:val="0070C0"/>
              </w:rPr>
              <w:t>Unique Patients</w:t>
            </w:r>
          </w:p>
        </w:tc>
        <w:tc>
          <w:tcPr>
            <w:tcW w:w="960" w:type="dxa"/>
            <w:tcBorders>
              <w:top w:val="single" w:sz="4" w:space="0" w:color="auto"/>
              <w:left w:val="nil"/>
              <w:bottom w:val="single" w:sz="4" w:space="0" w:color="auto"/>
              <w:right w:val="single" w:sz="8" w:space="0" w:color="auto"/>
            </w:tcBorders>
            <w:shd w:val="clear" w:color="auto" w:fill="auto"/>
            <w:vAlign w:val="center"/>
            <w:hideMark/>
          </w:tcPr>
          <w:p w14:paraId="34E35D85" w14:textId="77777777" w:rsidR="00F95D48" w:rsidRPr="00F95D48" w:rsidRDefault="00F95D48" w:rsidP="00F95D48">
            <w:pPr>
              <w:spacing w:after="0" w:line="240" w:lineRule="auto"/>
              <w:jc w:val="center"/>
              <w:rPr>
                <w:rFonts w:ascii="Calibri" w:eastAsia="Times New Roman" w:hAnsi="Calibri" w:cs="Calibri"/>
                <w:b/>
                <w:bCs/>
                <w:color w:val="0070C0"/>
              </w:rPr>
            </w:pPr>
            <w:r w:rsidRPr="00F95D48">
              <w:rPr>
                <w:rFonts w:ascii="Calibri" w:eastAsia="Times New Roman" w:hAnsi="Calibri" w:cs="Calibri"/>
                <w:b/>
                <w:bCs/>
                <w:color w:val="0070C0"/>
              </w:rPr>
              <w:t xml:space="preserve">% </w:t>
            </w:r>
            <w:proofErr w:type="gramStart"/>
            <w:r w:rsidRPr="00F95D48">
              <w:rPr>
                <w:rFonts w:ascii="Calibri" w:eastAsia="Times New Roman" w:hAnsi="Calibri" w:cs="Calibri"/>
                <w:b/>
                <w:bCs/>
                <w:color w:val="0070C0"/>
              </w:rPr>
              <w:t>of</w:t>
            </w:r>
            <w:proofErr w:type="gramEnd"/>
            <w:r w:rsidRPr="00F95D48">
              <w:rPr>
                <w:rFonts w:ascii="Calibri" w:eastAsia="Times New Roman" w:hAnsi="Calibri" w:cs="Calibri"/>
                <w:b/>
                <w:bCs/>
                <w:color w:val="0070C0"/>
              </w:rPr>
              <w:t xml:space="preserve"> all</w:t>
            </w:r>
          </w:p>
        </w:tc>
      </w:tr>
      <w:tr w:rsidR="00531B0D" w:rsidRPr="00F95D48" w14:paraId="498B4ED4" w14:textId="77777777" w:rsidTr="006F1045">
        <w:trPr>
          <w:cantSplit/>
          <w:trHeight w:val="300"/>
        </w:trPr>
        <w:tc>
          <w:tcPr>
            <w:tcW w:w="2320" w:type="dxa"/>
            <w:tcBorders>
              <w:top w:val="nil"/>
              <w:left w:val="single" w:sz="4" w:space="0" w:color="auto"/>
              <w:bottom w:val="single" w:sz="4" w:space="0" w:color="auto"/>
              <w:right w:val="nil"/>
            </w:tcBorders>
            <w:shd w:val="clear" w:color="auto" w:fill="auto"/>
            <w:noWrap/>
            <w:vAlign w:val="bottom"/>
            <w:hideMark/>
          </w:tcPr>
          <w:p w14:paraId="157FE3BF" w14:textId="77777777" w:rsidR="00F95D48" w:rsidRPr="00F95D48" w:rsidRDefault="00F95D48" w:rsidP="00F95D48">
            <w:pPr>
              <w:spacing w:after="0" w:line="240" w:lineRule="auto"/>
              <w:rPr>
                <w:rFonts w:ascii="Calibri" w:eastAsia="Times New Roman" w:hAnsi="Calibri" w:cs="Calibri"/>
                <w:color w:val="0070C0"/>
              </w:rPr>
            </w:pPr>
            <w:r w:rsidRPr="00F95D48">
              <w:rPr>
                <w:rFonts w:ascii="Calibri" w:eastAsia="Times New Roman" w:hAnsi="Calibri" w:cs="Calibri"/>
                <w:color w:val="0070C0"/>
              </w:rPr>
              <w:t>Caucasian</w:t>
            </w:r>
          </w:p>
        </w:tc>
        <w:tc>
          <w:tcPr>
            <w:tcW w:w="965" w:type="dxa"/>
            <w:tcBorders>
              <w:top w:val="nil"/>
              <w:left w:val="single" w:sz="8" w:space="0" w:color="auto"/>
              <w:bottom w:val="single" w:sz="4" w:space="0" w:color="auto"/>
              <w:right w:val="single" w:sz="4" w:space="0" w:color="auto"/>
            </w:tcBorders>
            <w:shd w:val="clear" w:color="auto" w:fill="auto"/>
            <w:noWrap/>
            <w:vAlign w:val="bottom"/>
            <w:hideMark/>
          </w:tcPr>
          <w:p w14:paraId="6650C9DC"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340</w:t>
            </w:r>
          </w:p>
        </w:tc>
        <w:tc>
          <w:tcPr>
            <w:tcW w:w="960" w:type="dxa"/>
            <w:tcBorders>
              <w:top w:val="nil"/>
              <w:left w:val="nil"/>
              <w:bottom w:val="single" w:sz="4" w:space="0" w:color="auto"/>
              <w:right w:val="single" w:sz="8" w:space="0" w:color="auto"/>
            </w:tcBorders>
            <w:shd w:val="clear" w:color="auto" w:fill="auto"/>
            <w:noWrap/>
            <w:vAlign w:val="bottom"/>
            <w:hideMark/>
          </w:tcPr>
          <w:p w14:paraId="445CF4F5"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93%</w:t>
            </w:r>
          </w:p>
        </w:tc>
        <w:tc>
          <w:tcPr>
            <w:tcW w:w="965" w:type="dxa"/>
            <w:tcBorders>
              <w:top w:val="nil"/>
              <w:left w:val="nil"/>
              <w:bottom w:val="single" w:sz="4" w:space="0" w:color="auto"/>
              <w:right w:val="single" w:sz="4" w:space="0" w:color="auto"/>
            </w:tcBorders>
            <w:shd w:val="clear" w:color="auto" w:fill="auto"/>
            <w:noWrap/>
            <w:vAlign w:val="bottom"/>
            <w:hideMark/>
          </w:tcPr>
          <w:p w14:paraId="3D2E3465"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326</w:t>
            </w:r>
          </w:p>
        </w:tc>
        <w:tc>
          <w:tcPr>
            <w:tcW w:w="960" w:type="dxa"/>
            <w:tcBorders>
              <w:top w:val="nil"/>
              <w:left w:val="nil"/>
              <w:bottom w:val="single" w:sz="4" w:space="0" w:color="auto"/>
              <w:right w:val="single" w:sz="8" w:space="0" w:color="auto"/>
            </w:tcBorders>
            <w:shd w:val="clear" w:color="auto" w:fill="auto"/>
            <w:noWrap/>
            <w:vAlign w:val="bottom"/>
            <w:hideMark/>
          </w:tcPr>
          <w:p w14:paraId="309CD4EB"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91%</w:t>
            </w:r>
          </w:p>
        </w:tc>
        <w:tc>
          <w:tcPr>
            <w:tcW w:w="965" w:type="dxa"/>
            <w:tcBorders>
              <w:top w:val="nil"/>
              <w:left w:val="nil"/>
              <w:bottom w:val="single" w:sz="4" w:space="0" w:color="auto"/>
              <w:right w:val="single" w:sz="4" w:space="0" w:color="auto"/>
            </w:tcBorders>
            <w:shd w:val="clear" w:color="auto" w:fill="auto"/>
            <w:noWrap/>
            <w:vAlign w:val="bottom"/>
            <w:hideMark/>
          </w:tcPr>
          <w:p w14:paraId="0BA10721"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382</w:t>
            </w:r>
          </w:p>
        </w:tc>
        <w:tc>
          <w:tcPr>
            <w:tcW w:w="960" w:type="dxa"/>
            <w:tcBorders>
              <w:top w:val="nil"/>
              <w:left w:val="nil"/>
              <w:bottom w:val="single" w:sz="4" w:space="0" w:color="auto"/>
              <w:right w:val="single" w:sz="8" w:space="0" w:color="auto"/>
            </w:tcBorders>
            <w:shd w:val="clear" w:color="auto" w:fill="auto"/>
            <w:noWrap/>
            <w:vAlign w:val="bottom"/>
            <w:hideMark/>
          </w:tcPr>
          <w:p w14:paraId="3B9B229A"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89%</w:t>
            </w:r>
          </w:p>
        </w:tc>
      </w:tr>
      <w:tr w:rsidR="00531B0D" w:rsidRPr="00F95D48" w14:paraId="69D369AD" w14:textId="77777777" w:rsidTr="006F1045">
        <w:trPr>
          <w:cantSplit/>
          <w:trHeight w:val="300"/>
        </w:trPr>
        <w:tc>
          <w:tcPr>
            <w:tcW w:w="2320" w:type="dxa"/>
            <w:tcBorders>
              <w:top w:val="nil"/>
              <w:left w:val="single" w:sz="4" w:space="0" w:color="auto"/>
              <w:bottom w:val="single" w:sz="4" w:space="0" w:color="auto"/>
              <w:right w:val="nil"/>
            </w:tcBorders>
            <w:shd w:val="clear" w:color="auto" w:fill="auto"/>
            <w:noWrap/>
            <w:vAlign w:val="bottom"/>
            <w:hideMark/>
          </w:tcPr>
          <w:p w14:paraId="005BEF8A" w14:textId="77777777" w:rsidR="00F95D48" w:rsidRPr="00F95D48" w:rsidRDefault="00F95D48" w:rsidP="00F95D48">
            <w:pPr>
              <w:spacing w:after="0" w:line="240" w:lineRule="auto"/>
              <w:rPr>
                <w:rFonts w:ascii="Calibri" w:eastAsia="Times New Roman" w:hAnsi="Calibri" w:cs="Calibri"/>
                <w:color w:val="0070C0"/>
              </w:rPr>
            </w:pPr>
            <w:r w:rsidRPr="00F95D48">
              <w:rPr>
                <w:rFonts w:ascii="Calibri" w:eastAsia="Times New Roman" w:hAnsi="Calibri" w:cs="Calibri"/>
                <w:color w:val="0070C0"/>
              </w:rPr>
              <w:t>Asian</w:t>
            </w:r>
          </w:p>
        </w:tc>
        <w:tc>
          <w:tcPr>
            <w:tcW w:w="965" w:type="dxa"/>
            <w:tcBorders>
              <w:top w:val="nil"/>
              <w:left w:val="single" w:sz="8" w:space="0" w:color="auto"/>
              <w:bottom w:val="single" w:sz="4" w:space="0" w:color="auto"/>
              <w:right w:val="single" w:sz="4" w:space="0" w:color="auto"/>
            </w:tcBorders>
            <w:shd w:val="clear" w:color="auto" w:fill="auto"/>
            <w:noWrap/>
            <w:vAlign w:val="bottom"/>
            <w:hideMark/>
          </w:tcPr>
          <w:p w14:paraId="62013069"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9</w:t>
            </w:r>
          </w:p>
        </w:tc>
        <w:tc>
          <w:tcPr>
            <w:tcW w:w="960" w:type="dxa"/>
            <w:tcBorders>
              <w:top w:val="nil"/>
              <w:left w:val="nil"/>
              <w:bottom w:val="single" w:sz="4" w:space="0" w:color="auto"/>
              <w:right w:val="single" w:sz="8" w:space="0" w:color="auto"/>
            </w:tcBorders>
            <w:shd w:val="clear" w:color="auto" w:fill="auto"/>
            <w:noWrap/>
            <w:vAlign w:val="bottom"/>
            <w:hideMark/>
          </w:tcPr>
          <w:p w14:paraId="62AB1D96"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2%</w:t>
            </w:r>
          </w:p>
        </w:tc>
        <w:tc>
          <w:tcPr>
            <w:tcW w:w="965" w:type="dxa"/>
            <w:tcBorders>
              <w:top w:val="nil"/>
              <w:left w:val="nil"/>
              <w:bottom w:val="single" w:sz="4" w:space="0" w:color="auto"/>
              <w:right w:val="single" w:sz="4" w:space="0" w:color="auto"/>
            </w:tcBorders>
            <w:shd w:val="clear" w:color="auto" w:fill="auto"/>
            <w:noWrap/>
            <w:vAlign w:val="bottom"/>
            <w:hideMark/>
          </w:tcPr>
          <w:p w14:paraId="599AEBDE"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7</w:t>
            </w:r>
          </w:p>
        </w:tc>
        <w:tc>
          <w:tcPr>
            <w:tcW w:w="960" w:type="dxa"/>
            <w:tcBorders>
              <w:top w:val="nil"/>
              <w:left w:val="nil"/>
              <w:bottom w:val="single" w:sz="4" w:space="0" w:color="auto"/>
              <w:right w:val="single" w:sz="8" w:space="0" w:color="auto"/>
            </w:tcBorders>
            <w:shd w:val="clear" w:color="auto" w:fill="auto"/>
            <w:noWrap/>
            <w:vAlign w:val="bottom"/>
            <w:hideMark/>
          </w:tcPr>
          <w:p w14:paraId="27577E77"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2%</w:t>
            </w:r>
          </w:p>
        </w:tc>
        <w:tc>
          <w:tcPr>
            <w:tcW w:w="965" w:type="dxa"/>
            <w:tcBorders>
              <w:top w:val="nil"/>
              <w:left w:val="nil"/>
              <w:bottom w:val="single" w:sz="4" w:space="0" w:color="auto"/>
              <w:right w:val="single" w:sz="4" w:space="0" w:color="auto"/>
            </w:tcBorders>
            <w:shd w:val="clear" w:color="auto" w:fill="auto"/>
            <w:noWrap/>
            <w:vAlign w:val="bottom"/>
            <w:hideMark/>
          </w:tcPr>
          <w:p w14:paraId="629B5466"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12</w:t>
            </w:r>
          </w:p>
        </w:tc>
        <w:tc>
          <w:tcPr>
            <w:tcW w:w="960" w:type="dxa"/>
            <w:tcBorders>
              <w:top w:val="nil"/>
              <w:left w:val="nil"/>
              <w:bottom w:val="single" w:sz="4" w:space="0" w:color="auto"/>
              <w:right w:val="single" w:sz="8" w:space="0" w:color="auto"/>
            </w:tcBorders>
            <w:shd w:val="clear" w:color="auto" w:fill="auto"/>
            <w:noWrap/>
            <w:vAlign w:val="bottom"/>
            <w:hideMark/>
          </w:tcPr>
          <w:p w14:paraId="7C01BD98"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3%</w:t>
            </w:r>
          </w:p>
        </w:tc>
      </w:tr>
      <w:tr w:rsidR="00531B0D" w:rsidRPr="00F95D48" w14:paraId="46D27B77" w14:textId="77777777" w:rsidTr="006F1045">
        <w:trPr>
          <w:cantSplit/>
          <w:trHeight w:val="300"/>
        </w:trPr>
        <w:tc>
          <w:tcPr>
            <w:tcW w:w="2320" w:type="dxa"/>
            <w:tcBorders>
              <w:top w:val="nil"/>
              <w:left w:val="single" w:sz="4" w:space="0" w:color="auto"/>
              <w:bottom w:val="single" w:sz="4" w:space="0" w:color="auto"/>
              <w:right w:val="nil"/>
            </w:tcBorders>
            <w:shd w:val="clear" w:color="auto" w:fill="auto"/>
            <w:noWrap/>
            <w:vAlign w:val="bottom"/>
            <w:hideMark/>
          </w:tcPr>
          <w:p w14:paraId="6E89FC9E" w14:textId="77777777" w:rsidR="00F95D48" w:rsidRPr="00F95D48" w:rsidRDefault="00F95D48" w:rsidP="00F95D48">
            <w:pPr>
              <w:spacing w:after="0" w:line="240" w:lineRule="auto"/>
              <w:rPr>
                <w:rFonts w:ascii="Calibri" w:eastAsia="Times New Roman" w:hAnsi="Calibri" w:cs="Calibri"/>
                <w:color w:val="0070C0"/>
              </w:rPr>
            </w:pPr>
            <w:r w:rsidRPr="00F95D48">
              <w:rPr>
                <w:rFonts w:ascii="Calibri" w:eastAsia="Times New Roman" w:hAnsi="Calibri" w:cs="Calibri"/>
                <w:color w:val="0070C0"/>
              </w:rPr>
              <w:lastRenderedPageBreak/>
              <w:t>African American/Black</w:t>
            </w:r>
          </w:p>
        </w:tc>
        <w:tc>
          <w:tcPr>
            <w:tcW w:w="965" w:type="dxa"/>
            <w:tcBorders>
              <w:top w:val="nil"/>
              <w:left w:val="single" w:sz="8" w:space="0" w:color="auto"/>
              <w:bottom w:val="single" w:sz="4" w:space="0" w:color="auto"/>
              <w:right w:val="single" w:sz="4" w:space="0" w:color="auto"/>
            </w:tcBorders>
            <w:shd w:val="clear" w:color="auto" w:fill="auto"/>
            <w:noWrap/>
            <w:vAlign w:val="bottom"/>
            <w:hideMark/>
          </w:tcPr>
          <w:p w14:paraId="3EAD3362"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8</w:t>
            </w:r>
          </w:p>
        </w:tc>
        <w:tc>
          <w:tcPr>
            <w:tcW w:w="960" w:type="dxa"/>
            <w:tcBorders>
              <w:top w:val="nil"/>
              <w:left w:val="nil"/>
              <w:bottom w:val="single" w:sz="4" w:space="0" w:color="auto"/>
              <w:right w:val="single" w:sz="8" w:space="0" w:color="auto"/>
            </w:tcBorders>
            <w:shd w:val="clear" w:color="auto" w:fill="auto"/>
            <w:noWrap/>
            <w:vAlign w:val="bottom"/>
            <w:hideMark/>
          </w:tcPr>
          <w:p w14:paraId="1599055B"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2%</w:t>
            </w:r>
          </w:p>
        </w:tc>
        <w:tc>
          <w:tcPr>
            <w:tcW w:w="965" w:type="dxa"/>
            <w:tcBorders>
              <w:top w:val="nil"/>
              <w:left w:val="nil"/>
              <w:bottom w:val="single" w:sz="4" w:space="0" w:color="auto"/>
              <w:right w:val="single" w:sz="4" w:space="0" w:color="auto"/>
            </w:tcBorders>
            <w:shd w:val="clear" w:color="auto" w:fill="auto"/>
            <w:noWrap/>
            <w:vAlign w:val="bottom"/>
            <w:hideMark/>
          </w:tcPr>
          <w:p w14:paraId="2A6F23DD"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5</w:t>
            </w:r>
          </w:p>
        </w:tc>
        <w:tc>
          <w:tcPr>
            <w:tcW w:w="960" w:type="dxa"/>
            <w:tcBorders>
              <w:top w:val="nil"/>
              <w:left w:val="nil"/>
              <w:bottom w:val="single" w:sz="4" w:space="0" w:color="auto"/>
              <w:right w:val="single" w:sz="8" w:space="0" w:color="auto"/>
            </w:tcBorders>
            <w:shd w:val="clear" w:color="auto" w:fill="auto"/>
            <w:noWrap/>
            <w:vAlign w:val="bottom"/>
            <w:hideMark/>
          </w:tcPr>
          <w:p w14:paraId="04BFAAC8"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1%</w:t>
            </w:r>
          </w:p>
        </w:tc>
        <w:tc>
          <w:tcPr>
            <w:tcW w:w="965" w:type="dxa"/>
            <w:tcBorders>
              <w:top w:val="nil"/>
              <w:left w:val="nil"/>
              <w:bottom w:val="single" w:sz="4" w:space="0" w:color="auto"/>
              <w:right w:val="single" w:sz="4" w:space="0" w:color="auto"/>
            </w:tcBorders>
            <w:shd w:val="clear" w:color="auto" w:fill="auto"/>
            <w:noWrap/>
            <w:vAlign w:val="bottom"/>
            <w:hideMark/>
          </w:tcPr>
          <w:p w14:paraId="480777CC"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9</w:t>
            </w:r>
          </w:p>
        </w:tc>
        <w:tc>
          <w:tcPr>
            <w:tcW w:w="960" w:type="dxa"/>
            <w:tcBorders>
              <w:top w:val="nil"/>
              <w:left w:val="nil"/>
              <w:bottom w:val="single" w:sz="4" w:space="0" w:color="auto"/>
              <w:right w:val="single" w:sz="8" w:space="0" w:color="auto"/>
            </w:tcBorders>
            <w:shd w:val="clear" w:color="auto" w:fill="auto"/>
            <w:noWrap/>
            <w:vAlign w:val="bottom"/>
            <w:hideMark/>
          </w:tcPr>
          <w:p w14:paraId="618BAF57"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2%</w:t>
            </w:r>
          </w:p>
        </w:tc>
      </w:tr>
      <w:tr w:rsidR="00531B0D" w:rsidRPr="00F95D48" w14:paraId="6EE236FA" w14:textId="77777777" w:rsidTr="006F1045">
        <w:trPr>
          <w:cantSplit/>
          <w:trHeight w:val="315"/>
        </w:trPr>
        <w:tc>
          <w:tcPr>
            <w:tcW w:w="2320" w:type="dxa"/>
            <w:tcBorders>
              <w:top w:val="nil"/>
              <w:left w:val="single" w:sz="4" w:space="0" w:color="auto"/>
              <w:bottom w:val="single" w:sz="4" w:space="0" w:color="auto"/>
              <w:right w:val="nil"/>
            </w:tcBorders>
            <w:shd w:val="clear" w:color="auto" w:fill="auto"/>
            <w:noWrap/>
            <w:vAlign w:val="bottom"/>
            <w:hideMark/>
          </w:tcPr>
          <w:p w14:paraId="13D75C6D" w14:textId="77777777" w:rsidR="00F95D48" w:rsidRPr="00F95D48" w:rsidRDefault="00F95D48" w:rsidP="00F95D48">
            <w:pPr>
              <w:spacing w:after="0" w:line="240" w:lineRule="auto"/>
              <w:rPr>
                <w:rFonts w:ascii="Calibri" w:eastAsia="Times New Roman" w:hAnsi="Calibri" w:cs="Calibri"/>
                <w:color w:val="0070C0"/>
              </w:rPr>
            </w:pPr>
            <w:r w:rsidRPr="00F95D48">
              <w:rPr>
                <w:rFonts w:ascii="Calibri" w:eastAsia="Times New Roman" w:hAnsi="Calibri" w:cs="Calibri"/>
                <w:color w:val="0070C0"/>
              </w:rPr>
              <w:t>Unknown/ Not Specified</w:t>
            </w:r>
          </w:p>
        </w:tc>
        <w:tc>
          <w:tcPr>
            <w:tcW w:w="965" w:type="dxa"/>
            <w:tcBorders>
              <w:top w:val="nil"/>
              <w:left w:val="single" w:sz="8" w:space="0" w:color="auto"/>
              <w:bottom w:val="single" w:sz="8" w:space="0" w:color="auto"/>
              <w:right w:val="single" w:sz="4" w:space="0" w:color="auto"/>
            </w:tcBorders>
            <w:shd w:val="clear" w:color="auto" w:fill="auto"/>
            <w:noWrap/>
            <w:vAlign w:val="bottom"/>
            <w:hideMark/>
          </w:tcPr>
          <w:p w14:paraId="48016D0E"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7</w:t>
            </w:r>
          </w:p>
        </w:tc>
        <w:tc>
          <w:tcPr>
            <w:tcW w:w="960" w:type="dxa"/>
            <w:tcBorders>
              <w:top w:val="nil"/>
              <w:left w:val="nil"/>
              <w:bottom w:val="single" w:sz="8" w:space="0" w:color="auto"/>
              <w:right w:val="single" w:sz="8" w:space="0" w:color="auto"/>
            </w:tcBorders>
            <w:shd w:val="clear" w:color="auto" w:fill="auto"/>
            <w:noWrap/>
            <w:vAlign w:val="bottom"/>
            <w:hideMark/>
          </w:tcPr>
          <w:p w14:paraId="79C19969"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2%</w:t>
            </w:r>
          </w:p>
        </w:tc>
        <w:tc>
          <w:tcPr>
            <w:tcW w:w="965" w:type="dxa"/>
            <w:tcBorders>
              <w:top w:val="nil"/>
              <w:left w:val="nil"/>
              <w:bottom w:val="single" w:sz="8" w:space="0" w:color="auto"/>
              <w:right w:val="single" w:sz="4" w:space="0" w:color="auto"/>
            </w:tcBorders>
            <w:shd w:val="clear" w:color="auto" w:fill="auto"/>
            <w:noWrap/>
            <w:vAlign w:val="bottom"/>
            <w:hideMark/>
          </w:tcPr>
          <w:p w14:paraId="13273D7E"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21</w:t>
            </w:r>
          </w:p>
        </w:tc>
        <w:tc>
          <w:tcPr>
            <w:tcW w:w="960" w:type="dxa"/>
            <w:tcBorders>
              <w:top w:val="nil"/>
              <w:left w:val="nil"/>
              <w:bottom w:val="single" w:sz="8" w:space="0" w:color="auto"/>
              <w:right w:val="single" w:sz="8" w:space="0" w:color="auto"/>
            </w:tcBorders>
            <w:shd w:val="clear" w:color="auto" w:fill="auto"/>
            <w:noWrap/>
            <w:vAlign w:val="bottom"/>
            <w:hideMark/>
          </w:tcPr>
          <w:p w14:paraId="636ED76C"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6%</w:t>
            </w:r>
          </w:p>
        </w:tc>
        <w:tc>
          <w:tcPr>
            <w:tcW w:w="965" w:type="dxa"/>
            <w:tcBorders>
              <w:top w:val="nil"/>
              <w:left w:val="nil"/>
              <w:bottom w:val="single" w:sz="8" w:space="0" w:color="auto"/>
              <w:right w:val="single" w:sz="4" w:space="0" w:color="auto"/>
            </w:tcBorders>
            <w:shd w:val="clear" w:color="auto" w:fill="auto"/>
            <w:noWrap/>
            <w:vAlign w:val="bottom"/>
            <w:hideMark/>
          </w:tcPr>
          <w:p w14:paraId="2E4B4378"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28</w:t>
            </w:r>
          </w:p>
        </w:tc>
        <w:tc>
          <w:tcPr>
            <w:tcW w:w="960" w:type="dxa"/>
            <w:tcBorders>
              <w:top w:val="nil"/>
              <w:left w:val="nil"/>
              <w:bottom w:val="single" w:sz="8" w:space="0" w:color="auto"/>
              <w:right w:val="single" w:sz="8" w:space="0" w:color="auto"/>
            </w:tcBorders>
            <w:shd w:val="clear" w:color="auto" w:fill="auto"/>
            <w:noWrap/>
            <w:vAlign w:val="bottom"/>
            <w:hideMark/>
          </w:tcPr>
          <w:p w14:paraId="18682864"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6%</w:t>
            </w:r>
          </w:p>
        </w:tc>
      </w:tr>
      <w:tr w:rsidR="00531B0D" w:rsidRPr="00F95D48" w14:paraId="1B389C7B" w14:textId="77777777" w:rsidTr="006F1045">
        <w:trPr>
          <w:cantSplit/>
          <w:trHeight w:val="300"/>
        </w:trPr>
        <w:tc>
          <w:tcPr>
            <w:tcW w:w="2320" w:type="dxa"/>
            <w:tcBorders>
              <w:top w:val="nil"/>
              <w:left w:val="nil"/>
              <w:bottom w:val="nil"/>
              <w:right w:val="nil"/>
            </w:tcBorders>
            <w:shd w:val="clear" w:color="auto" w:fill="auto"/>
            <w:noWrap/>
            <w:vAlign w:val="bottom"/>
            <w:hideMark/>
          </w:tcPr>
          <w:p w14:paraId="77640CED" w14:textId="77777777" w:rsidR="00F95D48" w:rsidRPr="00F95D48" w:rsidRDefault="00F95D48" w:rsidP="00F95D48">
            <w:pPr>
              <w:spacing w:after="0" w:line="240" w:lineRule="auto"/>
              <w:rPr>
                <w:rFonts w:ascii="Calibri" w:eastAsia="Times New Roman" w:hAnsi="Calibri" w:cs="Calibri"/>
                <w:b/>
                <w:bCs/>
                <w:color w:val="0070C0"/>
              </w:rPr>
            </w:pPr>
            <w:r w:rsidRPr="00F95D48">
              <w:rPr>
                <w:rFonts w:ascii="Calibri" w:eastAsia="Times New Roman" w:hAnsi="Calibri" w:cs="Calibri"/>
                <w:b/>
                <w:bCs/>
                <w:color w:val="0070C0"/>
              </w:rPr>
              <w:t>TOTAL</w:t>
            </w:r>
          </w:p>
        </w:tc>
        <w:tc>
          <w:tcPr>
            <w:tcW w:w="965" w:type="dxa"/>
            <w:tcBorders>
              <w:top w:val="nil"/>
              <w:left w:val="nil"/>
              <w:bottom w:val="nil"/>
              <w:right w:val="nil"/>
            </w:tcBorders>
            <w:shd w:val="clear" w:color="auto" w:fill="auto"/>
            <w:noWrap/>
            <w:vAlign w:val="bottom"/>
            <w:hideMark/>
          </w:tcPr>
          <w:p w14:paraId="5450E6E5" w14:textId="77777777" w:rsidR="00F95D48" w:rsidRPr="00F95D48" w:rsidRDefault="00F95D48" w:rsidP="00F95D48">
            <w:pPr>
              <w:spacing w:after="0" w:line="240" w:lineRule="auto"/>
              <w:jc w:val="center"/>
              <w:rPr>
                <w:rFonts w:ascii="Calibri" w:eastAsia="Times New Roman" w:hAnsi="Calibri" w:cs="Calibri"/>
                <w:b/>
                <w:bCs/>
                <w:color w:val="0070C0"/>
              </w:rPr>
            </w:pPr>
            <w:r w:rsidRPr="00F95D48">
              <w:rPr>
                <w:rFonts w:ascii="Calibri" w:eastAsia="Times New Roman" w:hAnsi="Calibri" w:cs="Calibri"/>
                <w:b/>
                <w:bCs/>
                <w:color w:val="0070C0"/>
              </w:rPr>
              <w:t>364</w:t>
            </w:r>
          </w:p>
        </w:tc>
        <w:tc>
          <w:tcPr>
            <w:tcW w:w="960" w:type="dxa"/>
            <w:tcBorders>
              <w:top w:val="nil"/>
              <w:left w:val="nil"/>
              <w:bottom w:val="nil"/>
              <w:right w:val="nil"/>
            </w:tcBorders>
            <w:shd w:val="clear" w:color="auto" w:fill="auto"/>
            <w:noWrap/>
            <w:vAlign w:val="bottom"/>
            <w:hideMark/>
          </w:tcPr>
          <w:p w14:paraId="3EB6B057" w14:textId="77777777" w:rsidR="00F95D48" w:rsidRPr="00F95D48" w:rsidRDefault="00F95D48" w:rsidP="00F95D48">
            <w:pPr>
              <w:spacing w:after="0" w:line="240" w:lineRule="auto"/>
              <w:jc w:val="center"/>
              <w:rPr>
                <w:rFonts w:ascii="Calibri" w:eastAsia="Times New Roman" w:hAnsi="Calibri" w:cs="Calibri"/>
                <w:b/>
                <w:bCs/>
                <w:color w:val="0070C0"/>
              </w:rPr>
            </w:pPr>
          </w:p>
        </w:tc>
        <w:tc>
          <w:tcPr>
            <w:tcW w:w="965" w:type="dxa"/>
            <w:tcBorders>
              <w:top w:val="nil"/>
              <w:left w:val="nil"/>
              <w:bottom w:val="nil"/>
              <w:right w:val="nil"/>
            </w:tcBorders>
            <w:shd w:val="clear" w:color="auto" w:fill="auto"/>
            <w:noWrap/>
            <w:vAlign w:val="bottom"/>
            <w:hideMark/>
          </w:tcPr>
          <w:p w14:paraId="0197C896" w14:textId="77777777" w:rsidR="00F95D48" w:rsidRPr="00F95D48" w:rsidRDefault="00F95D48" w:rsidP="00F95D48">
            <w:pPr>
              <w:spacing w:after="0" w:line="240" w:lineRule="auto"/>
              <w:jc w:val="center"/>
              <w:rPr>
                <w:rFonts w:ascii="Calibri" w:eastAsia="Times New Roman" w:hAnsi="Calibri" w:cs="Calibri"/>
                <w:b/>
                <w:bCs/>
                <w:color w:val="0070C0"/>
              </w:rPr>
            </w:pPr>
            <w:r w:rsidRPr="00F95D48">
              <w:rPr>
                <w:rFonts w:ascii="Calibri" w:eastAsia="Times New Roman" w:hAnsi="Calibri" w:cs="Calibri"/>
                <w:b/>
                <w:bCs/>
                <w:color w:val="0070C0"/>
              </w:rPr>
              <w:t>359</w:t>
            </w:r>
          </w:p>
        </w:tc>
        <w:tc>
          <w:tcPr>
            <w:tcW w:w="960" w:type="dxa"/>
            <w:tcBorders>
              <w:top w:val="nil"/>
              <w:left w:val="nil"/>
              <w:bottom w:val="nil"/>
              <w:right w:val="nil"/>
            </w:tcBorders>
            <w:shd w:val="clear" w:color="auto" w:fill="auto"/>
            <w:noWrap/>
            <w:vAlign w:val="bottom"/>
            <w:hideMark/>
          </w:tcPr>
          <w:p w14:paraId="36F6C0D7" w14:textId="77777777" w:rsidR="00F95D48" w:rsidRPr="00F95D48" w:rsidRDefault="00F95D48" w:rsidP="00F95D48">
            <w:pPr>
              <w:spacing w:after="0" w:line="240" w:lineRule="auto"/>
              <w:jc w:val="center"/>
              <w:rPr>
                <w:rFonts w:ascii="Calibri" w:eastAsia="Times New Roman" w:hAnsi="Calibri" w:cs="Calibri"/>
                <w:b/>
                <w:bCs/>
                <w:color w:val="0070C0"/>
              </w:rPr>
            </w:pPr>
          </w:p>
        </w:tc>
        <w:tc>
          <w:tcPr>
            <w:tcW w:w="965" w:type="dxa"/>
            <w:tcBorders>
              <w:top w:val="nil"/>
              <w:left w:val="nil"/>
              <w:bottom w:val="nil"/>
              <w:right w:val="nil"/>
            </w:tcBorders>
            <w:shd w:val="clear" w:color="auto" w:fill="auto"/>
            <w:noWrap/>
            <w:vAlign w:val="bottom"/>
            <w:hideMark/>
          </w:tcPr>
          <w:p w14:paraId="3350C13D" w14:textId="77777777" w:rsidR="00F95D48" w:rsidRPr="00F95D48" w:rsidRDefault="00F95D48" w:rsidP="00F95D48">
            <w:pPr>
              <w:spacing w:after="0" w:line="240" w:lineRule="auto"/>
              <w:jc w:val="center"/>
              <w:rPr>
                <w:rFonts w:ascii="Calibri" w:eastAsia="Times New Roman" w:hAnsi="Calibri" w:cs="Calibri"/>
                <w:b/>
                <w:bCs/>
                <w:color w:val="0070C0"/>
              </w:rPr>
            </w:pPr>
            <w:r w:rsidRPr="00F95D48">
              <w:rPr>
                <w:rFonts w:ascii="Calibri" w:eastAsia="Times New Roman" w:hAnsi="Calibri" w:cs="Calibri"/>
                <w:b/>
                <w:bCs/>
                <w:color w:val="0070C0"/>
              </w:rPr>
              <w:t>431</w:t>
            </w:r>
          </w:p>
        </w:tc>
        <w:tc>
          <w:tcPr>
            <w:tcW w:w="960" w:type="dxa"/>
            <w:tcBorders>
              <w:top w:val="nil"/>
              <w:left w:val="nil"/>
              <w:bottom w:val="nil"/>
              <w:right w:val="nil"/>
            </w:tcBorders>
            <w:shd w:val="clear" w:color="auto" w:fill="auto"/>
            <w:noWrap/>
            <w:vAlign w:val="bottom"/>
            <w:hideMark/>
          </w:tcPr>
          <w:p w14:paraId="3C120AE4" w14:textId="77777777" w:rsidR="00F95D48" w:rsidRPr="00F95D48" w:rsidRDefault="00F95D48" w:rsidP="00F95D48">
            <w:pPr>
              <w:spacing w:after="0" w:line="240" w:lineRule="auto"/>
              <w:jc w:val="center"/>
              <w:rPr>
                <w:rFonts w:ascii="Calibri" w:eastAsia="Times New Roman" w:hAnsi="Calibri" w:cs="Calibri"/>
                <w:b/>
                <w:bCs/>
                <w:color w:val="0070C0"/>
              </w:rPr>
            </w:pPr>
          </w:p>
        </w:tc>
      </w:tr>
    </w:tbl>
    <w:p w14:paraId="692488E0" w14:textId="77777777" w:rsidR="006F1045" w:rsidRDefault="006F1045"/>
    <w:tbl>
      <w:tblPr>
        <w:tblW w:w="8095" w:type="dxa"/>
        <w:tblLook w:val="04A0" w:firstRow="1" w:lastRow="0" w:firstColumn="1" w:lastColumn="0" w:noHBand="0" w:noVBand="1"/>
      </w:tblPr>
      <w:tblGrid>
        <w:gridCol w:w="2320"/>
        <w:gridCol w:w="965"/>
        <w:gridCol w:w="960"/>
        <w:gridCol w:w="965"/>
        <w:gridCol w:w="960"/>
        <w:gridCol w:w="965"/>
        <w:gridCol w:w="960"/>
      </w:tblGrid>
      <w:tr w:rsidR="00531B0D" w:rsidRPr="00F95D48" w14:paraId="61DE5553" w14:textId="77777777" w:rsidTr="006F1045">
        <w:trPr>
          <w:cantSplit/>
          <w:trHeight w:val="300"/>
          <w:tblHeader/>
        </w:trPr>
        <w:tc>
          <w:tcPr>
            <w:tcW w:w="2320" w:type="dxa"/>
            <w:tcBorders>
              <w:top w:val="nil"/>
              <w:left w:val="nil"/>
              <w:bottom w:val="nil"/>
              <w:right w:val="nil"/>
            </w:tcBorders>
            <w:shd w:val="clear" w:color="auto" w:fill="auto"/>
            <w:noWrap/>
            <w:vAlign w:val="bottom"/>
            <w:hideMark/>
          </w:tcPr>
          <w:p w14:paraId="4B919D84" w14:textId="77777777" w:rsidR="00F95D48" w:rsidRPr="00F95D48" w:rsidRDefault="00F95D48" w:rsidP="00F95D48">
            <w:pPr>
              <w:spacing w:after="0" w:line="240" w:lineRule="auto"/>
              <w:jc w:val="center"/>
              <w:rPr>
                <w:rFonts w:ascii="Times New Roman" w:eastAsia="Times New Roman" w:hAnsi="Times New Roman" w:cs="Times New Roman"/>
                <w:color w:val="0070C0"/>
                <w:sz w:val="20"/>
                <w:szCs w:val="20"/>
              </w:rPr>
            </w:pPr>
          </w:p>
        </w:tc>
        <w:tc>
          <w:tcPr>
            <w:tcW w:w="1925" w:type="dxa"/>
            <w:gridSpan w:val="2"/>
            <w:tcBorders>
              <w:top w:val="single" w:sz="8" w:space="0" w:color="auto"/>
              <w:left w:val="single" w:sz="8" w:space="0" w:color="auto"/>
              <w:bottom w:val="nil"/>
              <w:right w:val="single" w:sz="8" w:space="0" w:color="000000"/>
            </w:tcBorders>
            <w:shd w:val="clear" w:color="auto" w:fill="auto"/>
            <w:noWrap/>
            <w:vAlign w:val="bottom"/>
            <w:hideMark/>
          </w:tcPr>
          <w:p w14:paraId="2C54AF24" w14:textId="77777777" w:rsidR="00F95D48" w:rsidRPr="00F95D48" w:rsidRDefault="00F95D48" w:rsidP="00F95D48">
            <w:pPr>
              <w:spacing w:after="0" w:line="240" w:lineRule="auto"/>
              <w:jc w:val="center"/>
              <w:rPr>
                <w:rFonts w:ascii="Calibri" w:eastAsia="Times New Roman" w:hAnsi="Calibri" w:cs="Calibri"/>
                <w:b/>
                <w:bCs/>
                <w:color w:val="0070C0"/>
              </w:rPr>
            </w:pPr>
            <w:r w:rsidRPr="00F95D48">
              <w:rPr>
                <w:rFonts w:ascii="Calibri" w:eastAsia="Times New Roman" w:hAnsi="Calibri" w:cs="Calibri"/>
                <w:b/>
                <w:bCs/>
                <w:color w:val="0070C0"/>
              </w:rPr>
              <w:t>FY19</w:t>
            </w:r>
          </w:p>
        </w:tc>
        <w:tc>
          <w:tcPr>
            <w:tcW w:w="1925" w:type="dxa"/>
            <w:gridSpan w:val="2"/>
            <w:tcBorders>
              <w:top w:val="single" w:sz="8" w:space="0" w:color="auto"/>
              <w:left w:val="nil"/>
              <w:bottom w:val="nil"/>
              <w:right w:val="single" w:sz="8" w:space="0" w:color="000000"/>
            </w:tcBorders>
            <w:shd w:val="clear" w:color="auto" w:fill="auto"/>
            <w:noWrap/>
            <w:vAlign w:val="bottom"/>
            <w:hideMark/>
          </w:tcPr>
          <w:p w14:paraId="47CFB7EB" w14:textId="77777777" w:rsidR="00F95D48" w:rsidRPr="00F95D48" w:rsidRDefault="00F95D48" w:rsidP="00F95D48">
            <w:pPr>
              <w:spacing w:after="0" w:line="240" w:lineRule="auto"/>
              <w:jc w:val="center"/>
              <w:rPr>
                <w:rFonts w:ascii="Calibri" w:eastAsia="Times New Roman" w:hAnsi="Calibri" w:cs="Calibri"/>
                <w:b/>
                <w:bCs/>
                <w:color w:val="0070C0"/>
              </w:rPr>
            </w:pPr>
            <w:r w:rsidRPr="00F95D48">
              <w:rPr>
                <w:rFonts w:ascii="Calibri" w:eastAsia="Times New Roman" w:hAnsi="Calibri" w:cs="Calibri"/>
                <w:b/>
                <w:bCs/>
                <w:color w:val="0070C0"/>
              </w:rPr>
              <w:t>FY20</w:t>
            </w:r>
          </w:p>
        </w:tc>
        <w:tc>
          <w:tcPr>
            <w:tcW w:w="1925" w:type="dxa"/>
            <w:gridSpan w:val="2"/>
            <w:tcBorders>
              <w:top w:val="single" w:sz="8" w:space="0" w:color="auto"/>
              <w:left w:val="nil"/>
              <w:bottom w:val="nil"/>
              <w:right w:val="single" w:sz="8" w:space="0" w:color="000000"/>
            </w:tcBorders>
            <w:shd w:val="clear" w:color="auto" w:fill="auto"/>
            <w:noWrap/>
            <w:vAlign w:val="bottom"/>
            <w:hideMark/>
          </w:tcPr>
          <w:p w14:paraId="06CF82EC" w14:textId="77777777" w:rsidR="00F95D48" w:rsidRPr="00F95D48" w:rsidRDefault="00F95D48" w:rsidP="00F95D48">
            <w:pPr>
              <w:spacing w:after="0" w:line="240" w:lineRule="auto"/>
              <w:jc w:val="center"/>
              <w:rPr>
                <w:rFonts w:ascii="Calibri" w:eastAsia="Times New Roman" w:hAnsi="Calibri" w:cs="Calibri"/>
                <w:b/>
                <w:bCs/>
                <w:color w:val="0070C0"/>
              </w:rPr>
            </w:pPr>
            <w:r w:rsidRPr="00F95D48">
              <w:rPr>
                <w:rFonts w:ascii="Calibri" w:eastAsia="Times New Roman" w:hAnsi="Calibri" w:cs="Calibri"/>
                <w:b/>
                <w:bCs/>
                <w:color w:val="0070C0"/>
              </w:rPr>
              <w:t>FY21</w:t>
            </w:r>
          </w:p>
        </w:tc>
      </w:tr>
      <w:tr w:rsidR="00531B0D" w:rsidRPr="00F95D48" w14:paraId="1310D018" w14:textId="77777777" w:rsidTr="006F1045">
        <w:trPr>
          <w:cantSplit/>
          <w:trHeight w:val="600"/>
          <w:tblHeader/>
        </w:trPr>
        <w:tc>
          <w:tcPr>
            <w:tcW w:w="2320" w:type="dxa"/>
            <w:tcBorders>
              <w:top w:val="single" w:sz="4" w:space="0" w:color="auto"/>
              <w:left w:val="single" w:sz="4" w:space="0" w:color="auto"/>
              <w:bottom w:val="single" w:sz="4" w:space="0" w:color="auto"/>
              <w:right w:val="nil"/>
            </w:tcBorders>
            <w:shd w:val="clear" w:color="auto" w:fill="auto"/>
            <w:noWrap/>
            <w:vAlign w:val="center"/>
            <w:hideMark/>
          </w:tcPr>
          <w:p w14:paraId="297C36D5" w14:textId="77777777" w:rsidR="00F95D48" w:rsidRPr="00F95D48" w:rsidRDefault="00F95D48" w:rsidP="00F95D48">
            <w:pPr>
              <w:spacing w:after="0" w:line="240" w:lineRule="auto"/>
              <w:rPr>
                <w:rFonts w:ascii="Calibri" w:eastAsia="Times New Roman" w:hAnsi="Calibri" w:cs="Calibri"/>
                <w:b/>
                <w:bCs/>
                <w:color w:val="0070C0"/>
              </w:rPr>
            </w:pPr>
            <w:r w:rsidRPr="00F95D48">
              <w:rPr>
                <w:rFonts w:ascii="Calibri" w:eastAsia="Times New Roman" w:hAnsi="Calibri" w:cs="Calibri"/>
                <w:b/>
                <w:bCs/>
                <w:color w:val="0070C0"/>
              </w:rPr>
              <w:t>Age Cohort</w:t>
            </w:r>
          </w:p>
        </w:tc>
        <w:tc>
          <w:tcPr>
            <w:tcW w:w="965"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D504F84" w14:textId="77777777" w:rsidR="00F95D48" w:rsidRPr="00F95D48" w:rsidRDefault="00F95D48" w:rsidP="00F95D48">
            <w:pPr>
              <w:spacing w:after="0" w:line="240" w:lineRule="auto"/>
              <w:jc w:val="center"/>
              <w:rPr>
                <w:rFonts w:ascii="Calibri" w:eastAsia="Times New Roman" w:hAnsi="Calibri" w:cs="Calibri"/>
                <w:b/>
                <w:bCs/>
                <w:color w:val="0070C0"/>
              </w:rPr>
            </w:pPr>
            <w:r w:rsidRPr="00F95D48">
              <w:rPr>
                <w:rFonts w:ascii="Calibri" w:eastAsia="Times New Roman" w:hAnsi="Calibri" w:cs="Calibri"/>
                <w:b/>
                <w:bCs/>
                <w:color w:val="0070C0"/>
              </w:rPr>
              <w:t>Unique Patients</w:t>
            </w:r>
          </w:p>
        </w:tc>
        <w:tc>
          <w:tcPr>
            <w:tcW w:w="960" w:type="dxa"/>
            <w:tcBorders>
              <w:top w:val="single" w:sz="4" w:space="0" w:color="auto"/>
              <w:left w:val="nil"/>
              <w:bottom w:val="single" w:sz="4" w:space="0" w:color="auto"/>
              <w:right w:val="single" w:sz="8" w:space="0" w:color="auto"/>
            </w:tcBorders>
            <w:shd w:val="clear" w:color="auto" w:fill="auto"/>
            <w:vAlign w:val="center"/>
            <w:hideMark/>
          </w:tcPr>
          <w:p w14:paraId="2D072F08" w14:textId="77777777" w:rsidR="00F95D48" w:rsidRPr="00F95D48" w:rsidRDefault="00F95D48" w:rsidP="00F95D48">
            <w:pPr>
              <w:spacing w:after="0" w:line="240" w:lineRule="auto"/>
              <w:jc w:val="center"/>
              <w:rPr>
                <w:rFonts w:ascii="Calibri" w:eastAsia="Times New Roman" w:hAnsi="Calibri" w:cs="Calibri"/>
                <w:b/>
                <w:bCs/>
                <w:color w:val="0070C0"/>
              </w:rPr>
            </w:pPr>
            <w:r w:rsidRPr="00F95D48">
              <w:rPr>
                <w:rFonts w:ascii="Calibri" w:eastAsia="Times New Roman" w:hAnsi="Calibri" w:cs="Calibri"/>
                <w:b/>
                <w:bCs/>
                <w:color w:val="0070C0"/>
              </w:rPr>
              <w:t xml:space="preserve">% </w:t>
            </w:r>
            <w:proofErr w:type="gramStart"/>
            <w:r w:rsidRPr="00F95D48">
              <w:rPr>
                <w:rFonts w:ascii="Calibri" w:eastAsia="Times New Roman" w:hAnsi="Calibri" w:cs="Calibri"/>
                <w:b/>
                <w:bCs/>
                <w:color w:val="0070C0"/>
              </w:rPr>
              <w:t>of</w:t>
            </w:r>
            <w:proofErr w:type="gramEnd"/>
            <w:r w:rsidRPr="00F95D48">
              <w:rPr>
                <w:rFonts w:ascii="Calibri" w:eastAsia="Times New Roman" w:hAnsi="Calibri" w:cs="Calibri"/>
                <w:b/>
                <w:bCs/>
                <w:color w:val="0070C0"/>
              </w:rPr>
              <w:t xml:space="preserve"> all</w:t>
            </w:r>
          </w:p>
        </w:tc>
        <w:tc>
          <w:tcPr>
            <w:tcW w:w="965" w:type="dxa"/>
            <w:tcBorders>
              <w:top w:val="single" w:sz="4" w:space="0" w:color="auto"/>
              <w:left w:val="nil"/>
              <w:bottom w:val="single" w:sz="4" w:space="0" w:color="auto"/>
              <w:right w:val="single" w:sz="4" w:space="0" w:color="auto"/>
            </w:tcBorders>
            <w:shd w:val="clear" w:color="auto" w:fill="auto"/>
            <w:vAlign w:val="center"/>
            <w:hideMark/>
          </w:tcPr>
          <w:p w14:paraId="07A4029A" w14:textId="77777777" w:rsidR="00F95D48" w:rsidRPr="00F95D48" w:rsidRDefault="00F95D48" w:rsidP="00F95D48">
            <w:pPr>
              <w:spacing w:after="0" w:line="240" w:lineRule="auto"/>
              <w:jc w:val="center"/>
              <w:rPr>
                <w:rFonts w:ascii="Calibri" w:eastAsia="Times New Roman" w:hAnsi="Calibri" w:cs="Calibri"/>
                <w:b/>
                <w:bCs/>
                <w:color w:val="0070C0"/>
              </w:rPr>
            </w:pPr>
            <w:r w:rsidRPr="00F95D48">
              <w:rPr>
                <w:rFonts w:ascii="Calibri" w:eastAsia="Times New Roman" w:hAnsi="Calibri" w:cs="Calibri"/>
                <w:b/>
                <w:bCs/>
                <w:color w:val="0070C0"/>
              </w:rPr>
              <w:t>Unique Patients</w:t>
            </w:r>
          </w:p>
        </w:tc>
        <w:tc>
          <w:tcPr>
            <w:tcW w:w="960" w:type="dxa"/>
            <w:tcBorders>
              <w:top w:val="single" w:sz="4" w:space="0" w:color="auto"/>
              <w:left w:val="nil"/>
              <w:bottom w:val="single" w:sz="4" w:space="0" w:color="auto"/>
              <w:right w:val="single" w:sz="8" w:space="0" w:color="auto"/>
            </w:tcBorders>
            <w:shd w:val="clear" w:color="auto" w:fill="auto"/>
            <w:vAlign w:val="center"/>
            <w:hideMark/>
          </w:tcPr>
          <w:p w14:paraId="3A04865E" w14:textId="77777777" w:rsidR="00F95D48" w:rsidRPr="00F95D48" w:rsidRDefault="00F95D48" w:rsidP="00F95D48">
            <w:pPr>
              <w:spacing w:after="0" w:line="240" w:lineRule="auto"/>
              <w:jc w:val="center"/>
              <w:rPr>
                <w:rFonts w:ascii="Calibri" w:eastAsia="Times New Roman" w:hAnsi="Calibri" w:cs="Calibri"/>
                <w:b/>
                <w:bCs/>
                <w:color w:val="0070C0"/>
              </w:rPr>
            </w:pPr>
            <w:r w:rsidRPr="00F95D48">
              <w:rPr>
                <w:rFonts w:ascii="Calibri" w:eastAsia="Times New Roman" w:hAnsi="Calibri" w:cs="Calibri"/>
                <w:b/>
                <w:bCs/>
                <w:color w:val="0070C0"/>
              </w:rPr>
              <w:t xml:space="preserve">% </w:t>
            </w:r>
            <w:proofErr w:type="gramStart"/>
            <w:r w:rsidRPr="00F95D48">
              <w:rPr>
                <w:rFonts w:ascii="Calibri" w:eastAsia="Times New Roman" w:hAnsi="Calibri" w:cs="Calibri"/>
                <w:b/>
                <w:bCs/>
                <w:color w:val="0070C0"/>
              </w:rPr>
              <w:t>of</w:t>
            </w:r>
            <w:proofErr w:type="gramEnd"/>
            <w:r w:rsidRPr="00F95D48">
              <w:rPr>
                <w:rFonts w:ascii="Calibri" w:eastAsia="Times New Roman" w:hAnsi="Calibri" w:cs="Calibri"/>
                <w:b/>
                <w:bCs/>
                <w:color w:val="0070C0"/>
              </w:rPr>
              <w:t xml:space="preserve"> all</w:t>
            </w:r>
          </w:p>
        </w:tc>
        <w:tc>
          <w:tcPr>
            <w:tcW w:w="965" w:type="dxa"/>
            <w:tcBorders>
              <w:top w:val="single" w:sz="4" w:space="0" w:color="auto"/>
              <w:left w:val="nil"/>
              <w:bottom w:val="single" w:sz="4" w:space="0" w:color="auto"/>
              <w:right w:val="single" w:sz="4" w:space="0" w:color="auto"/>
            </w:tcBorders>
            <w:shd w:val="clear" w:color="auto" w:fill="auto"/>
            <w:vAlign w:val="center"/>
            <w:hideMark/>
          </w:tcPr>
          <w:p w14:paraId="5AA3955F" w14:textId="77777777" w:rsidR="00F95D48" w:rsidRPr="00F95D48" w:rsidRDefault="00F95D48" w:rsidP="00F95D48">
            <w:pPr>
              <w:spacing w:after="0" w:line="240" w:lineRule="auto"/>
              <w:jc w:val="center"/>
              <w:rPr>
                <w:rFonts w:ascii="Calibri" w:eastAsia="Times New Roman" w:hAnsi="Calibri" w:cs="Calibri"/>
                <w:b/>
                <w:bCs/>
                <w:color w:val="0070C0"/>
              </w:rPr>
            </w:pPr>
            <w:r w:rsidRPr="00F95D48">
              <w:rPr>
                <w:rFonts w:ascii="Calibri" w:eastAsia="Times New Roman" w:hAnsi="Calibri" w:cs="Calibri"/>
                <w:b/>
                <w:bCs/>
                <w:color w:val="0070C0"/>
              </w:rPr>
              <w:t>Unique Patients</w:t>
            </w:r>
          </w:p>
        </w:tc>
        <w:tc>
          <w:tcPr>
            <w:tcW w:w="960" w:type="dxa"/>
            <w:tcBorders>
              <w:top w:val="single" w:sz="4" w:space="0" w:color="auto"/>
              <w:left w:val="nil"/>
              <w:bottom w:val="single" w:sz="4" w:space="0" w:color="auto"/>
              <w:right w:val="single" w:sz="8" w:space="0" w:color="auto"/>
            </w:tcBorders>
            <w:shd w:val="clear" w:color="auto" w:fill="auto"/>
            <w:vAlign w:val="center"/>
            <w:hideMark/>
          </w:tcPr>
          <w:p w14:paraId="50A63374" w14:textId="77777777" w:rsidR="00F95D48" w:rsidRPr="00F95D48" w:rsidRDefault="00F95D48" w:rsidP="00F95D48">
            <w:pPr>
              <w:spacing w:after="0" w:line="240" w:lineRule="auto"/>
              <w:jc w:val="center"/>
              <w:rPr>
                <w:rFonts w:ascii="Calibri" w:eastAsia="Times New Roman" w:hAnsi="Calibri" w:cs="Calibri"/>
                <w:b/>
                <w:bCs/>
                <w:color w:val="0070C0"/>
              </w:rPr>
            </w:pPr>
            <w:r w:rsidRPr="00F95D48">
              <w:rPr>
                <w:rFonts w:ascii="Calibri" w:eastAsia="Times New Roman" w:hAnsi="Calibri" w:cs="Calibri"/>
                <w:b/>
                <w:bCs/>
                <w:color w:val="0070C0"/>
              </w:rPr>
              <w:t xml:space="preserve">% </w:t>
            </w:r>
            <w:proofErr w:type="gramStart"/>
            <w:r w:rsidRPr="00F95D48">
              <w:rPr>
                <w:rFonts w:ascii="Calibri" w:eastAsia="Times New Roman" w:hAnsi="Calibri" w:cs="Calibri"/>
                <w:b/>
                <w:bCs/>
                <w:color w:val="0070C0"/>
              </w:rPr>
              <w:t>of</w:t>
            </w:r>
            <w:proofErr w:type="gramEnd"/>
            <w:r w:rsidRPr="00F95D48">
              <w:rPr>
                <w:rFonts w:ascii="Calibri" w:eastAsia="Times New Roman" w:hAnsi="Calibri" w:cs="Calibri"/>
                <w:b/>
                <w:bCs/>
                <w:color w:val="0070C0"/>
              </w:rPr>
              <w:t xml:space="preserve"> all</w:t>
            </w:r>
          </w:p>
        </w:tc>
      </w:tr>
      <w:tr w:rsidR="00531B0D" w:rsidRPr="00F95D48" w14:paraId="6C7E1A44" w14:textId="77777777" w:rsidTr="006F1045">
        <w:trPr>
          <w:cantSplit/>
          <w:trHeight w:val="300"/>
        </w:trPr>
        <w:tc>
          <w:tcPr>
            <w:tcW w:w="2320" w:type="dxa"/>
            <w:tcBorders>
              <w:top w:val="nil"/>
              <w:left w:val="single" w:sz="4" w:space="0" w:color="auto"/>
              <w:bottom w:val="single" w:sz="4" w:space="0" w:color="auto"/>
              <w:right w:val="nil"/>
            </w:tcBorders>
            <w:shd w:val="clear" w:color="auto" w:fill="auto"/>
            <w:noWrap/>
            <w:vAlign w:val="bottom"/>
            <w:hideMark/>
          </w:tcPr>
          <w:p w14:paraId="070BF23A" w14:textId="77777777" w:rsidR="00F95D48" w:rsidRPr="00F95D48" w:rsidRDefault="00F95D48" w:rsidP="00F95D48">
            <w:pPr>
              <w:spacing w:after="0" w:line="240" w:lineRule="auto"/>
              <w:rPr>
                <w:rFonts w:ascii="Calibri" w:eastAsia="Times New Roman" w:hAnsi="Calibri" w:cs="Calibri"/>
                <w:color w:val="0070C0"/>
              </w:rPr>
            </w:pPr>
            <w:r w:rsidRPr="00F95D48">
              <w:rPr>
                <w:rFonts w:ascii="Calibri" w:eastAsia="Times New Roman" w:hAnsi="Calibri" w:cs="Calibri"/>
                <w:color w:val="0070C0"/>
              </w:rPr>
              <w:t>18-34</w:t>
            </w:r>
          </w:p>
        </w:tc>
        <w:tc>
          <w:tcPr>
            <w:tcW w:w="965" w:type="dxa"/>
            <w:tcBorders>
              <w:top w:val="nil"/>
              <w:left w:val="single" w:sz="8" w:space="0" w:color="auto"/>
              <w:bottom w:val="single" w:sz="4" w:space="0" w:color="auto"/>
              <w:right w:val="single" w:sz="4" w:space="0" w:color="auto"/>
            </w:tcBorders>
            <w:shd w:val="clear" w:color="auto" w:fill="auto"/>
            <w:noWrap/>
            <w:vAlign w:val="bottom"/>
            <w:hideMark/>
          </w:tcPr>
          <w:p w14:paraId="705855D0"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4</w:t>
            </w:r>
          </w:p>
        </w:tc>
        <w:tc>
          <w:tcPr>
            <w:tcW w:w="960" w:type="dxa"/>
            <w:tcBorders>
              <w:top w:val="nil"/>
              <w:left w:val="nil"/>
              <w:bottom w:val="single" w:sz="4" w:space="0" w:color="auto"/>
              <w:right w:val="single" w:sz="8" w:space="0" w:color="auto"/>
            </w:tcBorders>
            <w:shd w:val="clear" w:color="auto" w:fill="auto"/>
            <w:noWrap/>
            <w:vAlign w:val="bottom"/>
            <w:hideMark/>
          </w:tcPr>
          <w:p w14:paraId="07E0F5FE"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1%</w:t>
            </w:r>
          </w:p>
        </w:tc>
        <w:tc>
          <w:tcPr>
            <w:tcW w:w="965" w:type="dxa"/>
            <w:tcBorders>
              <w:top w:val="nil"/>
              <w:left w:val="nil"/>
              <w:bottom w:val="single" w:sz="4" w:space="0" w:color="auto"/>
              <w:right w:val="single" w:sz="4" w:space="0" w:color="auto"/>
            </w:tcBorders>
            <w:shd w:val="clear" w:color="auto" w:fill="auto"/>
            <w:noWrap/>
            <w:vAlign w:val="bottom"/>
            <w:hideMark/>
          </w:tcPr>
          <w:p w14:paraId="5C49B443"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7</w:t>
            </w:r>
          </w:p>
        </w:tc>
        <w:tc>
          <w:tcPr>
            <w:tcW w:w="960" w:type="dxa"/>
            <w:tcBorders>
              <w:top w:val="nil"/>
              <w:left w:val="nil"/>
              <w:bottom w:val="single" w:sz="4" w:space="0" w:color="auto"/>
              <w:right w:val="single" w:sz="8" w:space="0" w:color="auto"/>
            </w:tcBorders>
            <w:shd w:val="clear" w:color="auto" w:fill="auto"/>
            <w:noWrap/>
            <w:vAlign w:val="bottom"/>
            <w:hideMark/>
          </w:tcPr>
          <w:p w14:paraId="129567E0"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2%</w:t>
            </w:r>
          </w:p>
        </w:tc>
        <w:tc>
          <w:tcPr>
            <w:tcW w:w="965" w:type="dxa"/>
            <w:tcBorders>
              <w:top w:val="nil"/>
              <w:left w:val="nil"/>
              <w:bottom w:val="single" w:sz="4" w:space="0" w:color="auto"/>
              <w:right w:val="single" w:sz="4" w:space="0" w:color="auto"/>
            </w:tcBorders>
            <w:shd w:val="clear" w:color="auto" w:fill="auto"/>
            <w:noWrap/>
            <w:vAlign w:val="bottom"/>
            <w:hideMark/>
          </w:tcPr>
          <w:p w14:paraId="08BEC7AE"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8</w:t>
            </w:r>
          </w:p>
        </w:tc>
        <w:tc>
          <w:tcPr>
            <w:tcW w:w="960" w:type="dxa"/>
            <w:tcBorders>
              <w:top w:val="nil"/>
              <w:left w:val="nil"/>
              <w:bottom w:val="single" w:sz="4" w:space="0" w:color="auto"/>
              <w:right w:val="single" w:sz="8" w:space="0" w:color="auto"/>
            </w:tcBorders>
            <w:shd w:val="clear" w:color="auto" w:fill="auto"/>
            <w:noWrap/>
            <w:vAlign w:val="bottom"/>
            <w:hideMark/>
          </w:tcPr>
          <w:p w14:paraId="19FF26BF"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2%</w:t>
            </w:r>
          </w:p>
        </w:tc>
      </w:tr>
      <w:tr w:rsidR="00531B0D" w:rsidRPr="00F95D48" w14:paraId="5B276983" w14:textId="77777777" w:rsidTr="006F1045">
        <w:trPr>
          <w:cantSplit/>
          <w:trHeight w:val="300"/>
        </w:trPr>
        <w:tc>
          <w:tcPr>
            <w:tcW w:w="2320" w:type="dxa"/>
            <w:tcBorders>
              <w:top w:val="nil"/>
              <w:left w:val="single" w:sz="4" w:space="0" w:color="auto"/>
              <w:bottom w:val="single" w:sz="4" w:space="0" w:color="auto"/>
              <w:right w:val="nil"/>
            </w:tcBorders>
            <w:shd w:val="clear" w:color="auto" w:fill="auto"/>
            <w:noWrap/>
            <w:vAlign w:val="bottom"/>
            <w:hideMark/>
          </w:tcPr>
          <w:p w14:paraId="3CC29B57" w14:textId="77777777" w:rsidR="00F95D48" w:rsidRPr="00F95D48" w:rsidRDefault="00F95D48" w:rsidP="00F95D48">
            <w:pPr>
              <w:spacing w:after="0" w:line="240" w:lineRule="auto"/>
              <w:rPr>
                <w:rFonts w:ascii="Calibri" w:eastAsia="Times New Roman" w:hAnsi="Calibri" w:cs="Calibri"/>
                <w:color w:val="0070C0"/>
              </w:rPr>
            </w:pPr>
            <w:r w:rsidRPr="00F95D48">
              <w:rPr>
                <w:rFonts w:ascii="Calibri" w:eastAsia="Times New Roman" w:hAnsi="Calibri" w:cs="Calibri"/>
                <w:color w:val="0070C0"/>
              </w:rPr>
              <w:t>35-44</w:t>
            </w:r>
          </w:p>
        </w:tc>
        <w:tc>
          <w:tcPr>
            <w:tcW w:w="965" w:type="dxa"/>
            <w:tcBorders>
              <w:top w:val="nil"/>
              <w:left w:val="single" w:sz="8" w:space="0" w:color="auto"/>
              <w:bottom w:val="single" w:sz="4" w:space="0" w:color="auto"/>
              <w:right w:val="single" w:sz="4" w:space="0" w:color="auto"/>
            </w:tcBorders>
            <w:shd w:val="clear" w:color="auto" w:fill="auto"/>
            <w:noWrap/>
            <w:vAlign w:val="bottom"/>
            <w:hideMark/>
          </w:tcPr>
          <w:p w14:paraId="10CE1D2B"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7</w:t>
            </w:r>
          </w:p>
        </w:tc>
        <w:tc>
          <w:tcPr>
            <w:tcW w:w="960" w:type="dxa"/>
            <w:tcBorders>
              <w:top w:val="nil"/>
              <w:left w:val="nil"/>
              <w:bottom w:val="single" w:sz="4" w:space="0" w:color="auto"/>
              <w:right w:val="single" w:sz="8" w:space="0" w:color="auto"/>
            </w:tcBorders>
            <w:shd w:val="clear" w:color="auto" w:fill="auto"/>
            <w:noWrap/>
            <w:vAlign w:val="bottom"/>
            <w:hideMark/>
          </w:tcPr>
          <w:p w14:paraId="4E41B5D0"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2%</w:t>
            </w:r>
          </w:p>
        </w:tc>
        <w:tc>
          <w:tcPr>
            <w:tcW w:w="965" w:type="dxa"/>
            <w:tcBorders>
              <w:top w:val="nil"/>
              <w:left w:val="nil"/>
              <w:bottom w:val="single" w:sz="4" w:space="0" w:color="auto"/>
              <w:right w:val="single" w:sz="4" w:space="0" w:color="auto"/>
            </w:tcBorders>
            <w:shd w:val="clear" w:color="auto" w:fill="auto"/>
            <w:noWrap/>
            <w:vAlign w:val="bottom"/>
            <w:hideMark/>
          </w:tcPr>
          <w:p w14:paraId="49E8D96F"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10</w:t>
            </w:r>
          </w:p>
        </w:tc>
        <w:tc>
          <w:tcPr>
            <w:tcW w:w="960" w:type="dxa"/>
            <w:tcBorders>
              <w:top w:val="nil"/>
              <w:left w:val="nil"/>
              <w:bottom w:val="single" w:sz="4" w:space="0" w:color="auto"/>
              <w:right w:val="single" w:sz="8" w:space="0" w:color="auto"/>
            </w:tcBorders>
            <w:shd w:val="clear" w:color="auto" w:fill="auto"/>
            <w:noWrap/>
            <w:vAlign w:val="bottom"/>
            <w:hideMark/>
          </w:tcPr>
          <w:p w14:paraId="04EA4E3F"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3%</w:t>
            </w:r>
          </w:p>
        </w:tc>
        <w:tc>
          <w:tcPr>
            <w:tcW w:w="965" w:type="dxa"/>
            <w:tcBorders>
              <w:top w:val="nil"/>
              <w:left w:val="nil"/>
              <w:bottom w:val="single" w:sz="4" w:space="0" w:color="auto"/>
              <w:right w:val="single" w:sz="4" w:space="0" w:color="auto"/>
            </w:tcBorders>
            <w:shd w:val="clear" w:color="auto" w:fill="auto"/>
            <w:noWrap/>
            <w:vAlign w:val="bottom"/>
            <w:hideMark/>
          </w:tcPr>
          <w:p w14:paraId="2BC86EFA"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9</w:t>
            </w:r>
          </w:p>
        </w:tc>
        <w:tc>
          <w:tcPr>
            <w:tcW w:w="960" w:type="dxa"/>
            <w:tcBorders>
              <w:top w:val="nil"/>
              <w:left w:val="nil"/>
              <w:bottom w:val="single" w:sz="4" w:space="0" w:color="auto"/>
              <w:right w:val="single" w:sz="8" w:space="0" w:color="auto"/>
            </w:tcBorders>
            <w:shd w:val="clear" w:color="auto" w:fill="auto"/>
            <w:noWrap/>
            <w:vAlign w:val="bottom"/>
            <w:hideMark/>
          </w:tcPr>
          <w:p w14:paraId="4356271D"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2%</w:t>
            </w:r>
          </w:p>
        </w:tc>
      </w:tr>
      <w:tr w:rsidR="00531B0D" w:rsidRPr="00F95D48" w14:paraId="6B51A323" w14:textId="77777777" w:rsidTr="006F1045">
        <w:trPr>
          <w:cantSplit/>
          <w:trHeight w:val="300"/>
        </w:trPr>
        <w:tc>
          <w:tcPr>
            <w:tcW w:w="2320" w:type="dxa"/>
            <w:tcBorders>
              <w:top w:val="nil"/>
              <w:left w:val="single" w:sz="4" w:space="0" w:color="auto"/>
              <w:bottom w:val="single" w:sz="4" w:space="0" w:color="auto"/>
              <w:right w:val="nil"/>
            </w:tcBorders>
            <w:shd w:val="clear" w:color="auto" w:fill="auto"/>
            <w:noWrap/>
            <w:vAlign w:val="bottom"/>
            <w:hideMark/>
          </w:tcPr>
          <w:p w14:paraId="1207A899" w14:textId="77777777" w:rsidR="00F95D48" w:rsidRPr="00F95D48" w:rsidRDefault="00F95D48" w:rsidP="00F95D48">
            <w:pPr>
              <w:spacing w:after="0" w:line="240" w:lineRule="auto"/>
              <w:rPr>
                <w:rFonts w:ascii="Calibri" w:eastAsia="Times New Roman" w:hAnsi="Calibri" w:cs="Calibri"/>
                <w:color w:val="0070C0"/>
              </w:rPr>
            </w:pPr>
            <w:r w:rsidRPr="00F95D48">
              <w:rPr>
                <w:rFonts w:ascii="Calibri" w:eastAsia="Times New Roman" w:hAnsi="Calibri" w:cs="Calibri"/>
                <w:color w:val="0070C0"/>
              </w:rPr>
              <w:t>45-64</w:t>
            </w:r>
          </w:p>
        </w:tc>
        <w:tc>
          <w:tcPr>
            <w:tcW w:w="965" w:type="dxa"/>
            <w:tcBorders>
              <w:top w:val="nil"/>
              <w:left w:val="single" w:sz="8" w:space="0" w:color="auto"/>
              <w:bottom w:val="single" w:sz="4" w:space="0" w:color="auto"/>
              <w:right w:val="single" w:sz="4" w:space="0" w:color="auto"/>
            </w:tcBorders>
            <w:shd w:val="clear" w:color="auto" w:fill="auto"/>
            <w:noWrap/>
            <w:vAlign w:val="bottom"/>
            <w:hideMark/>
          </w:tcPr>
          <w:p w14:paraId="4ADBBF89"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88</w:t>
            </w:r>
          </w:p>
        </w:tc>
        <w:tc>
          <w:tcPr>
            <w:tcW w:w="960" w:type="dxa"/>
            <w:tcBorders>
              <w:top w:val="nil"/>
              <w:left w:val="nil"/>
              <w:bottom w:val="single" w:sz="4" w:space="0" w:color="auto"/>
              <w:right w:val="single" w:sz="8" w:space="0" w:color="auto"/>
            </w:tcBorders>
            <w:shd w:val="clear" w:color="auto" w:fill="auto"/>
            <w:noWrap/>
            <w:vAlign w:val="bottom"/>
            <w:hideMark/>
          </w:tcPr>
          <w:p w14:paraId="6B4FCF52"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24%</w:t>
            </w:r>
          </w:p>
        </w:tc>
        <w:tc>
          <w:tcPr>
            <w:tcW w:w="965" w:type="dxa"/>
            <w:tcBorders>
              <w:top w:val="nil"/>
              <w:left w:val="nil"/>
              <w:bottom w:val="single" w:sz="4" w:space="0" w:color="auto"/>
              <w:right w:val="single" w:sz="4" w:space="0" w:color="auto"/>
            </w:tcBorders>
            <w:shd w:val="clear" w:color="auto" w:fill="auto"/>
            <w:noWrap/>
            <w:vAlign w:val="bottom"/>
            <w:hideMark/>
          </w:tcPr>
          <w:p w14:paraId="6FD173D9"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94</w:t>
            </w:r>
          </w:p>
        </w:tc>
        <w:tc>
          <w:tcPr>
            <w:tcW w:w="960" w:type="dxa"/>
            <w:tcBorders>
              <w:top w:val="nil"/>
              <w:left w:val="nil"/>
              <w:bottom w:val="single" w:sz="4" w:space="0" w:color="auto"/>
              <w:right w:val="single" w:sz="8" w:space="0" w:color="auto"/>
            </w:tcBorders>
            <w:shd w:val="clear" w:color="auto" w:fill="auto"/>
            <w:noWrap/>
            <w:vAlign w:val="bottom"/>
            <w:hideMark/>
          </w:tcPr>
          <w:p w14:paraId="51563DCC"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26%</w:t>
            </w:r>
          </w:p>
        </w:tc>
        <w:tc>
          <w:tcPr>
            <w:tcW w:w="965" w:type="dxa"/>
            <w:tcBorders>
              <w:top w:val="nil"/>
              <w:left w:val="nil"/>
              <w:bottom w:val="single" w:sz="4" w:space="0" w:color="auto"/>
              <w:right w:val="single" w:sz="4" w:space="0" w:color="auto"/>
            </w:tcBorders>
            <w:shd w:val="clear" w:color="auto" w:fill="auto"/>
            <w:noWrap/>
            <w:vAlign w:val="bottom"/>
            <w:hideMark/>
          </w:tcPr>
          <w:p w14:paraId="748D9F96"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104</w:t>
            </w:r>
          </w:p>
        </w:tc>
        <w:tc>
          <w:tcPr>
            <w:tcW w:w="960" w:type="dxa"/>
            <w:tcBorders>
              <w:top w:val="nil"/>
              <w:left w:val="nil"/>
              <w:bottom w:val="single" w:sz="4" w:space="0" w:color="auto"/>
              <w:right w:val="single" w:sz="8" w:space="0" w:color="auto"/>
            </w:tcBorders>
            <w:shd w:val="clear" w:color="auto" w:fill="auto"/>
            <w:noWrap/>
            <w:vAlign w:val="bottom"/>
            <w:hideMark/>
          </w:tcPr>
          <w:p w14:paraId="78302D95"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24%</w:t>
            </w:r>
          </w:p>
        </w:tc>
      </w:tr>
      <w:tr w:rsidR="00531B0D" w:rsidRPr="00F95D48" w14:paraId="38FFD774" w14:textId="77777777" w:rsidTr="006F1045">
        <w:trPr>
          <w:cantSplit/>
          <w:trHeight w:val="300"/>
        </w:trPr>
        <w:tc>
          <w:tcPr>
            <w:tcW w:w="2320" w:type="dxa"/>
            <w:tcBorders>
              <w:top w:val="nil"/>
              <w:left w:val="single" w:sz="4" w:space="0" w:color="auto"/>
              <w:bottom w:val="single" w:sz="4" w:space="0" w:color="auto"/>
              <w:right w:val="nil"/>
            </w:tcBorders>
            <w:shd w:val="clear" w:color="auto" w:fill="auto"/>
            <w:noWrap/>
            <w:vAlign w:val="bottom"/>
            <w:hideMark/>
          </w:tcPr>
          <w:p w14:paraId="35EC7937" w14:textId="77777777" w:rsidR="00F95D48" w:rsidRPr="00F95D48" w:rsidRDefault="00F95D48" w:rsidP="00F95D48">
            <w:pPr>
              <w:spacing w:after="0" w:line="240" w:lineRule="auto"/>
              <w:rPr>
                <w:rFonts w:ascii="Calibri" w:eastAsia="Times New Roman" w:hAnsi="Calibri" w:cs="Calibri"/>
                <w:color w:val="0070C0"/>
              </w:rPr>
            </w:pPr>
            <w:r w:rsidRPr="00F95D48">
              <w:rPr>
                <w:rFonts w:ascii="Calibri" w:eastAsia="Times New Roman" w:hAnsi="Calibri" w:cs="Calibri"/>
                <w:color w:val="0070C0"/>
              </w:rPr>
              <w:t>65-74</w:t>
            </w:r>
          </w:p>
        </w:tc>
        <w:tc>
          <w:tcPr>
            <w:tcW w:w="965" w:type="dxa"/>
            <w:tcBorders>
              <w:top w:val="nil"/>
              <w:left w:val="single" w:sz="8" w:space="0" w:color="auto"/>
              <w:bottom w:val="single" w:sz="4" w:space="0" w:color="auto"/>
              <w:right w:val="single" w:sz="4" w:space="0" w:color="auto"/>
            </w:tcBorders>
            <w:shd w:val="clear" w:color="auto" w:fill="auto"/>
            <w:noWrap/>
            <w:vAlign w:val="bottom"/>
            <w:hideMark/>
          </w:tcPr>
          <w:p w14:paraId="4BF3046D"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112</w:t>
            </w:r>
          </w:p>
        </w:tc>
        <w:tc>
          <w:tcPr>
            <w:tcW w:w="960" w:type="dxa"/>
            <w:tcBorders>
              <w:top w:val="nil"/>
              <w:left w:val="nil"/>
              <w:bottom w:val="single" w:sz="4" w:space="0" w:color="auto"/>
              <w:right w:val="single" w:sz="8" w:space="0" w:color="auto"/>
            </w:tcBorders>
            <w:shd w:val="clear" w:color="auto" w:fill="auto"/>
            <w:noWrap/>
            <w:vAlign w:val="bottom"/>
            <w:hideMark/>
          </w:tcPr>
          <w:p w14:paraId="44FDB472"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31%</w:t>
            </w:r>
          </w:p>
        </w:tc>
        <w:tc>
          <w:tcPr>
            <w:tcW w:w="965" w:type="dxa"/>
            <w:tcBorders>
              <w:top w:val="nil"/>
              <w:left w:val="nil"/>
              <w:bottom w:val="single" w:sz="4" w:space="0" w:color="auto"/>
              <w:right w:val="single" w:sz="4" w:space="0" w:color="auto"/>
            </w:tcBorders>
            <w:shd w:val="clear" w:color="auto" w:fill="auto"/>
            <w:noWrap/>
            <w:vAlign w:val="bottom"/>
            <w:hideMark/>
          </w:tcPr>
          <w:p w14:paraId="54005400"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115</w:t>
            </w:r>
          </w:p>
        </w:tc>
        <w:tc>
          <w:tcPr>
            <w:tcW w:w="960" w:type="dxa"/>
            <w:tcBorders>
              <w:top w:val="nil"/>
              <w:left w:val="nil"/>
              <w:bottom w:val="single" w:sz="4" w:space="0" w:color="auto"/>
              <w:right w:val="single" w:sz="8" w:space="0" w:color="auto"/>
            </w:tcBorders>
            <w:shd w:val="clear" w:color="auto" w:fill="auto"/>
            <w:noWrap/>
            <w:vAlign w:val="bottom"/>
            <w:hideMark/>
          </w:tcPr>
          <w:p w14:paraId="2BA374FE"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32%</w:t>
            </w:r>
          </w:p>
        </w:tc>
        <w:tc>
          <w:tcPr>
            <w:tcW w:w="965" w:type="dxa"/>
            <w:tcBorders>
              <w:top w:val="nil"/>
              <w:left w:val="nil"/>
              <w:bottom w:val="single" w:sz="4" w:space="0" w:color="auto"/>
              <w:right w:val="single" w:sz="4" w:space="0" w:color="auto"/>
            </w:tcBorders>
            <w:shd w:val="clear" w:color="auto" w:fill="auto"/>
            <w:noWrap/>
            <w:vAlign w:val="bottom"/>
            <w:hideMark/>
          </w:tcPr>
          <w:p w14:paraId="38CC0AD1"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155</w:t>
            </w:r>
          </w:p>
        </w:tc>
        <w:tc>
          <w:tcPr>
            <w:tcW w:w="960" w:type="dxa"/>
            <w:tcBorders>
              <w:top w:val="nil"/>
              <w:left w:val="nil"/>
              <w:bottom w:val="single" w:sz="4" w:space="0" w:color="auto"/>
              <w:right w:val="single" w:sz="8" w:space="0" w:color="auto"/>
            </w:tcBorders>
            <w:shd w:val="clear" w:color="auto" w:fill="auto"/>
            <w:noWrap/>
            <w:vAlign w:val="bottom"/>
            <w:hideMark/>
          </w:tcPr>
          <w:p w14:paraId="06C7C5E7"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36%</w:t>
            </w:r>
          </w:p>
        </w:tc>
      </w:tr>
      <w:tr w:rsidR="00531B0D" w:rsidRPr="00F95D48" w14:paraId="4660FE33" w14:textId="77777777" w:rsidTr="006F1045">
        <w:trPr>
          <w:cantSplit/>
          <w:trHeight w:val="300"/>
        </w:trPr>
        <w:tc>
          <w:tcPr>
            <w:tcW w:w="2320" w:type="dxa"/>
            <w:tcBorders>
              <w:top w:val="nil"/>
              <w:left w:val="single" w:sz="4" w:space="0" w:color="auto"/>
              <w:bottom w:val="single" w:sz="4" w:space="0" w:color="auto"/>
              <w:right w:val="nil"/>
            </w:tcBorders>
            <w:shd w:val="clear" w:color="auto" w:fill="auto"/>
            <w:noWrap/>
            <w:vAlign w:val="bottom"/>
            <w:hideMark/>
          </w:tcPr>
          <w:p w14:paraId="49F9613F" w14:textId="77777777" w:rsidR="00F95D48" w:rsidRPr="00F95D48" w:rsidRDefault="00F95D48" w:rsidP="00F95D48">
            <w:pPr>
              <w:spacing w:after="0" w:line="240" w:lineRule="auto"/>
              <w:rPr>
                <w:rFonts w:ascii="Calibri" w:eastAsia="Times New Roman" w:hAnsi="Calibri" w:cs="Calibri"/>
                <w:color w:val="0070C0"/>
              </w:rPr>
            </w:pPr>
            <w:r w:rsidRPr="00F95D48">
              <w:rPr>
                <w:rFonts w:ascii="Calibri" w:eastAsia="Times New Roman" w:hAnsi="Calibri" w:cs="Calibri"/>
                <w:color w:val="0070C0"/>
              </w:rPr>
              <w:t>75-84</w:t>
            </w:r>
          </w:p>
        </w:tc>
        <w:tc>
          <w:tcPr>
            <w:tcW w:w="965" w:type="dxa"/>
            <w:tcBorders>
              <w:top w:val="nil"/>
              <w:left w:val="single" w:sz="8" w:space="0" w:color="auto"/>
              <w:bottom w:val="single" w:sz="4" w:space="0" w:color="auto"/>
              <w:right w:val="single" w:sz="4" w:space="0" w:color="auto"/>
            </w:tcBorders>
            <w:shd w:val="clear" w:color="auto" w:fill="auto"/>
            <w:noWrap/>
            <w:vAlign w:val="bottom"/>
            <w:hideMark/>
          </w:tcPr>
          <w:p w14:paraId="7F147B22"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114</w:t>
            </w:r>
          </w:p>
        </w:tc>
        <w:tc>
          <w:tcPr>
            <w:tcW w:w="960" w:type="dxa"/>
            <w:tcBorders>
              <w:top w:val="nil"/>
              <w:left w:val="nil"/>
              <w:bottom w:val="single" w:sz="4" w:space="0" w:color="auto"/>
              <w:right w:val="single" w:sz="8" w:space="0" w:color="auto"/>
            </w:tcBorders>
            <w:shd w:val="clear" w:color="auto" w:fill="auto"/>
            <w:noWrap/>
            <w:vAlign w:val="bottom"/>
            <w:hideMark/>
          </w:tcPr>
          <w:p w14:paraId="4FC4D1F8"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31%</w:t>
            </w:r>
          </w:p>
        </w:tc>
        <w:tc>
          <w:tcPr>
            <w:tcW w:w="965" w:type="dxa"/>
            <w:tcBorders>
              <w:top w:val="nil"/>
              <w:left w:val="nil"/>
              <w:bottom w:val="single" w:sz="4" w:space="0" w:color="auto"/>
              <w:right w:val="single" w:sz="4" w:space="0" w:color="auto"/>
            </w:tcBorders>
            <w:shd w:val="clear" w:color="auto" w:fill="auto"/>
            <w:noWrap/>
            <w:vAlign w:val="bottom"/>
            <w:hideMark/>
          </w:tcPr>
          <w:p w14:paraId="4CB7F26E"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99</w:t>
            </w:r>
          </w:p>
        </w:tc>
        <w:tc>
          <w:tcPr>
            <w:tcW w:w="960" w:type="dxa"/>
            <w:tcBorders>
              <w:top w:val="nil"/>
              <w:left w:val="nil"/>
              <w:bottom w:val="single" w:sz="4" w:space="0" w:color="auto"/>
              <w:right w:val="single" w:sz="8" w:space="0" w:color="auto"/>
            </w:tcBorders>
            <w:shd w:val="clear" w:color="auto" w:fill="auto"/>
            <w:noWrap/>
            <w:vAlign w:val="bottom"/>
            <w:hideMark/>
          </w:tcPr>
          <w:p w14:paraId="47DC4FE9"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28%</w:t>
            </w:r>
          </w:p>
        </w:tc>
        <w:tc>
          <w:tcPr>
            <w:tcW w:w="965" w:type="dxa"/>
            <w:tcBorders>
              <w:top w:val="nil"/>
              <w:left w:val="nil"/>
              <w:bottom w:val="single" w:sz="4" w:space="0" w:color="auto"/>
              <w:right w:val="single" w:sz="4" w:space="0" w:color="auto"/>
            </w:tcBorders>
            <w:shd w:val="clear" w:color="auto" w:fill="auto"/>
            <w:noWrap/>
            <w:vAlign w:val="bottom"/>
            <w:hideMark/>
          </w:tcPr>
          <w:p w14:paraId="69F27156"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126</w:t>
            </w:r>
          </w:p>
        </w:tc>
        <w:tc>
          <w:tcPr>
            <w:tcW w:w="960" w:type="dxa"/>
            <w:tcBorders>
              <w:top w:val="nil"/>
              <w:left w:val="nil"/>
              <w:bottom w:val="single" w:sz="4" w:space="0" w:color="auto"/>
              <w:right w:val="single" w:sz="8" w:space="0" w:color="auto"/>
            </w:tcBorders>
            <w:shd w:val="clear" w:color="auto" w:fill="auto"/>
            <w:noWrap/>
            <w:vAlign w:val="bottom"/>
            <w:hideMark/>
          </w:tcPr>
          <w:p w14:paraId="14F2EC54"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29%</w:t>
            </w:r>
          </w:p>
        </w:tc>
      </w:tr>
      <w:tr w:rsidR="00531B0D" w:rsidRPr="00F95D48" w14:paraId="5C3E31D8" w14:textId="77777777" w:rsidTr="006F1045">
        <w:trPr>
          <w:cantSplit/>
          <w:trHeight w:val="315"/>
        </w:trPr>
        <w:tc>
          <w:tcPr>
            <w:tcW w:w="2320" w:type="dxa"/>
            <w:tcBorders>
              <w:top w:val="nil"/>
              <w:left w:val="single" w:sz="4" w:space="0" w:color="auto"/>
              <w:bottom w:val="single" w:sz="4" w:space="0" w:color="auto"/>
              <w:right w:val="nil"/>
            </w:tcBorders>
            <w:shd w:val="clear" w:color="auto" w:fill="auto"/>
            <w:noWrap/>
            <w:vAlign w:val="bottom"/>
            <w:hideMark/>
          </w:tcPr>
          <w:p w14:paraId="1204C066" w14:textId="77777777" w:rsidR="00F95D48" w:rsidRPr="00F95D48" w:rsidRDefault="00F95D48" w:rsidP="00F95D48">
            <w:pPr>
              <w:spacing w:after="0" w:line="240" w:lineRule="auto"/>
              <w:rPr>
                <w:rFonts w:ascii="Calibri" w:eastAsia="Times New Roman" w:hAnsi="Calibri" w:cs="Calibri"/>
                <w:color w:val="0070C0"/>
              </w:rPr>
            </w:pPr>
            <w:r w:rsidRPr="00F95D48">
              <w:rPr>
                <w:rFonts w:ascii="Calibri" w:eastAsia="Times New Roman" w:hAnsi="Calibri" w:cs="Calibri"/>
                <w:color w:val="0070C0"/>
              </w:rPr>
              <w:t>85+</w:t>
            </w:r>
          </w:p>
        </w:tc>
        <w:tc>
          <w:tcPr>
            <w:tcW w:w="965" w:type="dxa"/>
            <w:tcBorders>
              <w:top w:val="nil"/>
              <w:left w:val="single" w:sz="8" w:space="0" w:color="auto"/>
              <w:bottom w:val="single" w:sz="8" w:space="0" w:color="auto"/>
              <w:right w:val="single" w:sz="4" w:space="0" w:color="auto"/>
            </w:tcBorders>
            <w:shd w:val="clear" w:color="auto" w:fill="auto"/>
            <w:noWrap/>
            <w:vAlign w:val="bottom"/>
            <w:hideMark/>
          </w:tcPr>
          <w:p w14:paraId="5B55C2AC"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39</w:t>
            </w:r>
          </w:p>
        </w:tc>
        <w:tc>
          <w:tcPr>
            <w:tcW w:w="960" w:type="dxa"/>
            <w:tcBorders>
              <w:top w:val="nil"/>
              <w:left w:val="nil"/>
              <w:bottom w:val="single" w:sz="8" w:space="0" w:color="auto"/>
              <w:right w:val="single" w:sz="8" w:space="0" w:color="auto"/>
            </w:tcBorders>
            <w:shd w:val="clear" w:color="auto" w:fill="auto"/>
            <w:noWrap/>
            <w:vAlign w:val="bottom"/>
            <w:hideMark/>
          </w:tcPr>
          <w:p w14:paraId="041A347A"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11%</w:t>
            </w:r>
          </w:p>
        </w:tc>
        <w:tc>
          <w:tcPr>
            <w:tcW w:w="965" w:type="dxa"/>
            <w:tcBorders>
              <w:top w:val="nil"/>
              <w:left w:val="nil"/>
              <w:bottom w:val="single" w:sz="8" w:space="0" w:color="auto"/>
              <w:right w:val="single" w:sz="4" w:space="0" w:color="auto"/>
            </w:tcBorders>
            <w:shd w:val="clear" w:color="auto" w:fill="auto"/>
            <w:noWrap/>
            <w:vAlign w:val="bottom"/>
            <w:hideMark/>
          </w:tcPr>
          <w:p w14:paraId="7C5BE6B0"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34</w:t>
            </w:r>
          </w:p>
        </w:tc>
        <w:tc>
          <w:tcPr>
            <w:tcW w:w="960" w:type="dxa"/>
            <w:tcBorders>
              <w:top w:val="nil"/>
              <w:left w:val="nil"/>
              <w:bottom w:val="single" w:sz="8" w:space="0" w:color="auto"/>
              <w:right w:val="single" w:sz="8" w:space="0" w:color="auto"/>
            </w:tcBorders>
            <w:shd w:val="clear" w:color="auto" w:fill="auto"/>
            <w:noWrap/>
            <w:vAlign w:val="bottom"/>
            <w:hideMark/>
          </w:tcPr>
          <w:p w14:paraId="6CADDAE1"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9%</w:t>
            </w:r>
          </w:p>
        </w:tc>
        <w:tc>
          <w:tcPr>
            <w:tcW w:w="965" w:type="dxa"/>
            <w:tcBorders>
              <w:top w:val="nil"/>
              <w:left w:val="nil"/>
              <w:bottom w:val="single" w:sz="8" w:space="0" w:color="auto"/>
              <w:right w:val="single" w:sz="4" w:space="0" w:color="auto"/>
            </w:tcBorders>
            <w:shd w:val="clear" w:color="auto" w:fill="auto"/>
            <w:noWrap/>
            <w:vAlign w:val="bottom"/>
            <w:hideMark/>
          </w:tcPr>
          <w:p w14:paraId="64B2EE22"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29</w:t>
            </w:r>
          </w:p>
        </w:tc>
        <w:tc>
          <w:tcPr>
            <w:tcW w:w="960" w:type="dxa"/>
            <w:tcBorders>
              <w:top w:val="nil"/>
              <w:left w:val="nil"/>
              <w:bottom w:val="single" w:sz="8" w:space="0" w:color="auto"/>
              <w:right w:val="single" w:sz="8" w:space="0" w:color="auto"/>
            </w:tcBorders>
            <w:shd w:val="clear" w:color="auto" w:fill="auto"/>
            <w:noWrap/>
            <w:vAlign w:val="bottom"/>
            <w:hideMark/>
          </w:tcPr>
          <w:p w14:paraId="3F668D0E"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7%</w:t>
            </w:r>
          </w:p>
        </w:tc>
      </w:tr>
      <w:tr w:rsidR="00531B0D" w:rsidRPr="00F95D48" w14:paraId="63444680" w14:textId="77777777" w:rsidTr="006F1045">
        <w:trPr>
          <w:cantSplit/>
          <w:trHeight w:val="68"/>
        </w:trPr>
        <w:tc>
          <w:tcPr>
            <w:tcW w:w="2320" w:type="dxa"/>
            <w:tcBorders>
              <w:top w:val="nil"/>
              <w:left w:val="nil"/>
              <w:bottom w:val="nil"/>
              <w:right w:val="nil"/>
            </w:tcBorders>
            <w:shd w:val="clear" w:color="auto" w:fill="auto"/>
            <w:noWrap/>
            <w:vAlign w:val="bottom"/>
            <w:hideMark/>
          </w:tcPr>
          <w:p w14:paraId="590B0A8D" w14:textId="77777777" w:rsidR="00F95D48" w:rsidRPr="00F95D48" w:rsidRDefault="00F95D48" w:rsidP="00F95D48">
            <w:pPr>
              <w:spacing w:after="0" w:line="240" w:lineRule="auto"/>
              <w:rPr>
                <w:rFonts w:ascii="Calibri" w:eastAsia="Times New Roman" w:hAnsi="Calibri" w:cs="Calibri"/>
                <w:b/>
                <w:bCs/>
                <w:color w:val="0070C0"/>
              </w:rPr>
            </w:pPr>
            <w:r w:rsidRPr="00F95D48">
              <w:rPr>
                <w:rFonts w:ascii="Calibri" w:eastAsia="Times New Roman" w:hAnsi="Calibri" w:cs="Calibri"/>
                <w:b/>
                <w:bCs/>
                <w:color w:val="0070C0"/>
              </w:rPr>
              <w:t>TOTAL</w:t>
            </w:r>
          </w:p>
        </w:tc>
        <w:tc>
          <w:tcPr>
            <w:tcW w:w="965" w:type="dxa"/>
            <w:tcBorders>
              <w:top w:val="nil"/>
              <w:left w:val="nil"/>
              <w:bottom w:val="nil"/>
              <w:right w:val="nil"/>
            </w:tcBorders>
            <w:shd w:val="clear" w:color="auto" w:fill="auto"/>
            <w:noWrap/>
            <w:vAlign w:val="bottom"/>
            <w:hideMark/>
          </w:tcPr>
          <w:p w14:paraId="17A0B052" w14:textId="77777777" w:rsidR="00F95D48" w:rsidRPr="00F95D48" w:rsidRDefault="00F95D48" w:rsidP="00F95D48">
            <w:pPr>
              <w:spacing w:after="0" w:line="240" w:lineRule="auto"/>
              <w:jc w:val="center"/>
              <w:rPr>
                <w:rFonts w:ascii="Calibri" w:eastAsia="Times New Roman" w:hAnsi="Calibri" w:cs="Calibri"/>
                <w:b/>
                <w:bCs/>
                <w:color w:val="0070C0"/>
              </w:rPr>
            </w:pPr>
            <w:r w:rsidRPr="00F95D48">
              <w:rPr>
                <w:rFonts w:ascii="Calibri" w:eastAsia="Times New Roman" w:hAnsi="Calibri" w:cs="Calibri"/>
                <w:b/>
                <w:bCs/>
                <w:color w:val="0070C0"/>
              </w:rPr>
              <w:t>364</w:t>
            </w:r>
          </w:p>
        </w:tc>
        <w:tc>
          <w:tcPr>
            <w:tcW w:w="960" w:type="dxa"/>
            <w:tcBorders>
              <w:top w:val="nil"/>
              <w:left w:val="nil"/>
              <w:bottom w:val="nil"/>
              <w:right w:val="nil"/>
            </w:tcBorders>
            <w:shd w:val="clear" w:color="auto" w:fill="auto"/>
            <w:noWrap/>
            <w:vAlign w:val="bottom"/>
            <w:hideMark/>
          </w:tcPr>
          <w:p w14:paraId="0A98FF40" w14:textId="77777777" w:rsidR="00F95D48" w:rsidRPr="00F95D48" w:rsidRDefault="00F95D48" w:rsidP="00F95D48">
            <w:pPr>
              <w:spacing w:after="0" w:line="240" w:lineRule="auto"/>
              <w:jc w:val="center"/>
              <w:rPr>
                <w:rFonts w:ascii="Calibri" w:eastAsia="Times New Roman" w:hAnsi="Calibri" w:cs="Calibri"/>
                <w:b/>
                <w:bCs/>
                <w:color w:val="0070C0"/>
              </w:rPr>
            </w:pPr>
          </w:p>
        </w:tc>
        <w:tc>
          <w:tcPr>
            <w:tcW w:w="965" w:type="dxa"/>
            <w:tcBorders>
              <w:top w:val="nil"/>
              <w:left w:val="nil"/>
              <w:bottom w:val="nil"/>
              <w:right w:val="nil"/>
            </w:tcBorders>
            <w:shd w:val="clear" w:color="auto" w:fill="auto"/>
            <w:noWrap/>
            <w:vAlign w:val="bottom"/>
            <w:hideMark/>
          </w:tcPr>
          <w:p w14:paraId="2A84FC57" w14:textId="77777777" w:rsidR="00F95D48" w:rsidRPr="00F95D48" w:rsidRDefault="00F95D48" w:rsidP="00F95D48">
            <w:pPr>
              <w:spacing w:after="0" w:line="240" w:lineRule="auto"/>
              <w:jc w:val="center"/>
              <w:rPr>
                <w:rFonts w:ascii="Calibri" w:eastAsia="Times New Roman" w:hAnsi="Calibri" w:cs="Calibri"/>
                <w:b/>
                <w:bCs/>
                <w:color w:val="0070C0"/>
              </w:rPr>
            </w:pPr>
            <w:r w:rsidRPr="00F95D48">
              <w:rPr>
                <w:rFonts w:ascii="Calibri" w:eastAsia="Times New Roman" w:hAnsi="Calibri" w:cs="Calibri"/>
                <w:b/>
                <w:bCs/>
                <w:color w:val="0070C0"/>
              </w:rPr>
              <w:t>359</w:t>
            </w:r>
          </w:p>
        </w:tc>
        <w:tc>
          <w:tcPr>
            <w:tcW w:w="960" w:type="dxa"/>
            <w:tcBorders>
              <w:top w:val="nil"/>
              <w:left w:val="nil"/>
              <w:bottom w:val="nil"/>
              <w:right w:val="nil"/>
            </w:tcBorders>
            <w:shd w:val="clear" w:color="auto" w:fill="auto"/>
            <w:noWrap/>
            <w:vAlign w:val="bottom"/>
            <w:hideMark/>
          </w:tcPr>
          <w:p w14:paraId="4AD15106" w14:textId="77777777" w:rsidR="00F95D48" w:rsidRPr="00F95D48" w:rsidRDefault="00F95D48" w:rsidP="00F95D48">
            <w:pPr>
              <w:spacing w:after="0" w:line="240" w:lineRule="auto"/>
              <w:jc w:val="center"/>
              <w:rPr>
                <w:rFonts w:ascii="Calibri" w:eastAsia="Times New Roman" w:hAnsi="Calibri" w:cs="Calibri"/>
                <w:b/>
                <w:bCs/>
                <w:color w:val="0070C0"/>
              </w:rPr>
            </w:pPr>
          </w:p>
        </w:tc>
        <w:tc>
          <w:tcPr>
            <w:tcW w:w="965" w:type="dxa"/>
            <w:tcBorders>
              <w:top w:val="nil"/>
              <w:left w:val="nil"/>
              <w:bottom w:val="nil"/>
              <w:right w:val="nil"/>
            </w:tcBorders>
            <w:shd w:val="clear" w:color="auto" w:fill="auto"/>
            <w:noWrap/>
            <w:vAlign w:val="bottom"/>
            <w:hideMark/>
          </w:tcPr>
          <w:p w14:paraId="5B1E2E97" w14:textId="77777777" w:rsidR="00F95D48" w:rsidRPr="00F95D48" w:rsidRDefault="00F95D48" w:rsidP="00F95D48">
            <w:pPr>
              <w:spacing w:after="0" w:line="240" w:lineRule="auto"/>
              <w:jc w:val="center"/>
              <w:rPr>
                <w:rFonts w:ascii="Calibri" w:eastAsia="Times New Roman" w:hAnsi="Calibri" w:cs="Calibri"/>
                <w:b/>
                <w:bCs/>
                <w:color w:val="0070C0"/>
              </w:rPr>
            </w:pPr>
            <w:r w:rsidRPr="00F95D48">
              <w:rPr>
                <w:rFonts w:ascii="Calibri" w:eastAsia="Times New Roman" w:hAnsi="Calibri" w:cs="Calibri"/>
                <w:b/>
                <w:bCs/>
                <w:color w:val="0070C0"/>
              </w:rPr>
              <w:t>431</w:t>
            </w:r>
          </w:p>
        </w:tc>
        <w:tc>
          <w:tcPr>
            <w:tcW w:w="960" w:type="dxa"/>
            <w:tcBorders>
              <w:top w:val="nil"/>
              <w:left w:val="nil"/>
              <w:bottom w:val="nil"/>
              <w:right w:val="nil"/>
            </w:tcBorders>
            <w:shd w:val="clear" w:color="auto" w:fill="auto"/>
            <w:noWrap/>
            <w:vAlign w:val="bottom"/>
            <w:hideMark/>
          </w:tcPr>
          <w:p w14:paraId="2FEE47C6" w14:textId="77777777" w:rsidR="00F95D48" w:rsidRPr="00F95D48" w:rsidRDefault="00F95D48" w:rsidP="00F95D48">
            <w:pPr>
              <w:spacing w:after="0" w:line="240" w:lineRule="auto"/>
              <w:jc w:val="center"/>
              <w:rPr>
                <w:rFonts w:ascii="Calibri" w:eastAsia="Times New Roman" w:hAnsi="Calibri" w:cs="Calibri"/>
                <w:b/>
                <w:bCs/>
                <w:color w:val="0070C0"/>
              </w:rPr>
            </w:pPr>
          </w:p>
        </w:tc>
      </w:tr>
    </w:tbl>
    <w:p w14:paraId="031B9CCE" w14:textId="77777777" w:rsidR="00D54782" w:rsidRDefault="00D54782"/>
    <w:tbl>
      <w:tblPr>
        <w:tblW w:w="8095" w:type="dxa"/>
        <w:tblLook w:val="04A0" w:firstRow="1" w:lastRow="0" w:firstColumn="1" w:lastColumn="0" w:noHBand="0" w:noVBand="1"/>
      </w:tblPr>
      <w:tblGrid>
        <w:gridCol w:w="2320"/>
        <w:gridCol w:w="965"/>
        <w:gridCol w:w="960"/>
        <w:gridCol w:w="965"/>
        <w:gridCol w:w="960"/>
        <w:gridCol w:w="965"/>
        <w:gridCol w:w="960"/>
      </w:tblGrid>
      <w:tr w:rsidR="00531B0D" w:rsidRPr="00F95D48" w14:paraId="51C4323C" w14:textId="77777777" w:rsidTr="00D54782">
        <w:trPr>
          <w:cantSplit/>
          <w:trHeight w:val="300"/>
          <w:tblHeader/>
        </w:trPr>
        <w:tc>
          <w:tcPr>
            <w:tcW w:w="2320" w:type="dxa"/>
            <w:tcBorders>
              <w:top w:val="nil"/>
              <w:left w:val="nil"/>
              <w:bottom w:val="nil"/>
              <w:right w:val="nil"/>
            </w:tcBorders>
            <w:shd w:val="clear" w:color="auto" w:fill="auto"/>
            <w:noWrap/>
            <w:vAlign w:val="bottom"/>
            <w:hideMark/>
          </w:tcPr>
          <w:p w14:paraId="098AC307" w14:textId="77777777" w:rsidR="00F95D48" w:rsidRPr="00F95D48" w:rsidRDefault="00F95D48" w:rsidP="00F95D48">
            <w:pPr>
              <w:spacing w:after="0" w:line="240" w:lineRule="auto"/>
              <w:jc w:val="center"/>
              <w:rPr>
                <w:rFonts w:ascii="Times New Roman" w:eastAsia="Times New Roman" w:hAnsi="Times New Roman" w:cs="Times New Roman"/>
                <w:color w:val="0070C0"/>
                <w:sz w:val="20"/>
                <w:szCs w:val="20"/>
              </w:rPr>
            </w:pPr>
          </w:p>
        </w:tc>
        <w:tc>
          <w:tcPr>
            <w:tcW w:w="1925" w:type="dxa"/>
            <w:gridSpan w:val="2"/>
            <w:tcBorders>
              <w:top w:val="single" w:sz="8" w:space="0" w:color="auto"/>
              <w:left w:val="single" w:sz="8" w:space="0" w:color="auto"/>
              <w:bottom w:val="nil"/>
              <w:right w:val="single" w:sz="8" w:space="0" w:color="000000"/>
            </w:tcBorders>
            <w:shd w:val="clear" w:color="auto" w:fill="auto"/>
            <w:noWrap/>
            <w:vAlign w:val="bottom"/>
            <w:hideMark/>
          </w:tcPr>
          <w:p w14:paraId="2B68955F" w14:textId="77777777" w:rsidR="00F95D48" w:rsidRPr="00F95D48" w:rsidRDefault="00F95D48" w:rsidP="00F95D48">
            <w:pPr>
              <w:spacing w:after="0" w:line="240" w:lineRule="auto"/>
              <w:jc w:val="center"/>
              <w:rPr>
                <w:rFonts w:ascii="Calibri" w:eastAsia="Times New Roman" w:hAnsi="Calibri" w:cs="Calibri"/>
                <w:b/>
                <w:bCs/>
                <w:color w:val="0070C0"/>
              </w:rPr>
            </w:pPr>
            <w:r w:rsidRPr="00F95D48">
              <w:rPr>
                <w:rFonts w:ascii="Calibri" w:eastAsia="Times New Roman" w:hAnsi="Calibri" w:cs="Calibri"/>
                <w:b/>
                <w:bCs/>
                <w:color w:val="0070C0"/>
              </w:rPr>
              <w:t>FY19</w:t>
            </w:r>
          </w:p>
        </w:tc>
        <w:tc>
          <w:tcPr>
            <w:tcW w:w="1925" w:type="dxa"/>
            <w:gridSpan w:val="2"/>
            <w:tcBorders>
              <w:top w:val="single" w:sz="8" w:space="0" w:color="auto"/>
              <w:left w:val="nil"/>
              <w:bottom w:val="nil"/>
              <w:right w:val="single" w:sz="8" w:space="0" w:color="000000"/>
            </w:tcBorders>
            <w:shd w:val="clear" w:color="auto" w:fill="auto"/>
            <w:noWrap/>
            <w:vAlign w:val="bottom"/>
            <w:hideMark/>
          </w:tcPr>
          <w:p w14:paraId="66372F55" w14:textId="77777777" w:rsidR="00F95D48" w:rsidRPr="00F95D48" w:rsidRDefault="00F95D48" w:rsidP="00F95D48">
            <w:pPr>
              <w:spacing w:after="0" w:line="240" w:lineRule="auto"/>
              <w:jc w:val="center"/>
              <w:rPr>
                <w:rFonts w:ascii="Calibri" w:eastAsia="Times New Roman" w:hAnsi="Calibri" w:cs="Calibri"/>
                <w:b/>
                <w:bCs/>
                <w:color w:val="0070C0"/>
              </w:rPr>
            </w:pPr>
            <w:r w:rsidRPr="00F95D48">
              <w:rPr>
                <w:rFonts w:ascii="Calibri" w:eastAsia="Times New Roman" w:hAnsi="Calibri" w:cs="Calibri"/>
                <w:b/>
                <w:bCs/>
                <w:color w:val="0070C0"/>
              </w:rPr>
              <w:t>FY20</w:t>
            </w:r>
          </w:p>
        </w:tc>
        <w:tc>
          <w:tcPr>
            <w:tcW w:w="1925" w:type="dxa"/>
            <w:gridSpan w:val="2"/>
            <w:tcBorders>
              <w:top w:val="single" w:sz="8" w:space="0" w:color="auto"/>
              <w:left w:val="nil"/>
              <w:bottom w:val="nil"/>
              <w:right w:val="single" w:sz="8" w:space="0" w:color="000000"/>
            </w:tcBorders>
            <w:shd w:val="clear" w:color="auto" w:fill="auto"/>
            <w:noWrap/>
            <w:vAlign w:val="bottom"/>
            <w:hideMark/>
          </w:tcPr>
          <w:p w14:paraId="6E1FB734" w14:textId="77777777" w:rsidR="00F95D48" w:rsidRPr="00F95D48" w:rsidRDefault="00F95D48" w:rsidP="00F95D48">
            <w:pPr>
              <w:spacing w:after="0" w:line="240" w:lineRule="auto"/>
              <w:jc w:val="center"/>
              <w:rPr>
                <w:rFonts w:ascii="Calibri" w:eastAsia="Times New Roman" w:hAnsi="Calibri" w:cs="Calibri"/>
                <w:b/>
                <w:bCs/>
                <w:color w:val="0070C0"/>
              </w:rPr>
            </w:pPr>
            <w:r w:rsidRPr="00F95D48">
              <w:rPr>
                <w:rFonts w:ascii="Calibri" w:eastAsia="Times New Roman" w:hAnsi="Calibri" w:cs="Calibri"/>
                <w:b/>
                <w:bCs/>
                <w:color w:val="0070C0"/>
              </w:rPr>
              <w:t>FY21</w:t>
            </w:r>
          </w:p>
        </w:tc>
      </w:tr>
      <w:tr w:rsidR="00531B0D" w:rsidRPr="00F95D48" w14:paraId="2AB918C1" w14:textId="77777777" w:rsidTr="00D54782">
        <w:trPr>
          <w:cantSplit/>
          <w:trHeight w:val="600"/>
          <w:tblHeader/>
        </w:trPr>
        <w:tc>
          <w:tcPr>
            <w:tcW w:w="2320" w:type="dxa"/>
            <w:tcBorders>
              <w:top w:val="single" w:sz="4" w:space="0" w:color="auto"/>
              <w:left w:val="single" w:sz="4" w:space="0" w:color="auto"/>
              <w:bottom w:val="single" w:sz="4" w:space="0" w:color="auto"/>
              <w:right w:val="nil"/>
            </w:tcBorders>
            <w:shd w:val="clear" w:color="auto" w:fill="auto"/>
            <w:vAlign w:val="center"/>
            <w:hideMark/>
          </w:tcPr>
          <w:p w14:paraId="6EC81ACF" w14:textId="77777777" w:rsidR="00F95D48" w:rsidRPr="00F95D48" w:rsidRDefault="00F95D48" w:rsidP="00F95D48">
            <w:pPr>
              <w:spacing w:after="0" w:line="240" w:lineRule="auto"/>
              <w:rPr>
                <w:rFonts w:ascii="Calibri" w:eastAsia="Times New Roman" w:hAnsi="Calibri" w:cs="Calibri"/>
                <w:b/>
                <w:bCs/>
                <w:color w:val="0070C0"/>
              </w:rPr>
            </w:pPr>
            <w:r w:rsidRPr="00F95D48">
              <w:rPr>
                <w:rFonts w:ascii="Calibri" w:eastAsia="Times New Roman" w:hAnsi="Calibri" w:cs="Calibri"/>
                <w:b/>
                <w:bCs/>
                <w:color w:val="0070C0"/>
              </w:rPr>
              <w:t>Town of Origin</w:t>
            </w:r>
          </w:p>
        </w:tc>
        <w:tc>
          <w:tcPr>
            <w:tcW w:w="965"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DB97070" w14:textId="77777777" w:rsidR="00F95D48" w:rsidRPr="00F95D48" w:rsidRDefault="00F95D48" w:rsidP="00F95D48">
            <w:pPr>
              <w:spacing w:after="0" w:line="240" w:lineRule="auto"/>
              <w:jc w:val="center"/>
              <w:rPr>
                <w:rFonts w:ascii="Calibri" w:eastAsia="Times New Roman" w:hAnsi="Calibri" w:cs="Calibri"/>
                <w:b/>
                <w:bCs/>
                <w:color w:val="0070C0"/>
              </w:rPr>
            </w:pPr>
            <w:r w:rsidRPr="00F95D48">
              <w:rPr>
                <w:rFonts w:ascii="Calibri" w:eastAsia="Times New Roman" w:hAnsi="Calibri" w:cs="Calibri"/>
                <w:b/>
                <w:bCs/>
                <w:color w:val="0070C0"/>
              </w:rPr>
              <w:t>Unique Patients</w:t>
            </w:r>
          </w:p>
        </w:tc>
        <w:tc>
          <w:tcPr>
            <w:tcW w:w="960" w:type="dxa"/>
            <w:tcBorders>
              <w:top w:val="single" w:sz="4" w:space="0" w:color="auto"/>
              <w:left w:val="nil"/>
              <w:bottom w:val="single" w:sz="4" w:space="0" w:color="auto"/>
              <w:right w:val="single" w:sz="8" w:space="0" w:color="auto"/>
            </w:tcBorders>
            <w:shd w:val="clear" w:color="auto" w:fill="auto"/>
            <w:vAlign w:val="center"/>
            <w:hideMark/>
          </w:tcPr>
          <w:p w14:paraId="1E1B2845" w14:textId="77777777" w:rsidR="00F95D48" w:rsidRPr="00F95D48" w:rsidRDefault="00F95D48" w:rsidP="00F95D48">
            <w:pPr>
              <w:spacing w:after="0" w:line="240" w:lineRule="auto"/>
              <w:jc w:val="center"/>
              <w:rPr>
                <w:rFonts w:ascii="Calibri" w:eastAsia="Times New Roman" w:hAnsi="Calibri" w:cs="Calibri"/>
                <w:b/>
                <w:bCs/>
                <w:color w:val="0070C0"/>
              </w:rPr>
            </w:pPr>
            <w:r w:rsidRPr="00F95D48">
              <w:rPr>
                <w:rFonts w:ascii="Calibri" w:eastAsia="Times New Roman" w:hAnsi="Calibri" w:cs="Calibri"/>
                <w:b/>
                <w:bCs/>
                <w:color w:val="0070C0"/>
              </w:rPr>
              <w:t xml:space="preserve">% </w:t>
            </w:r>
            <w:proofErr w:type="gramStart"/>
            <w:r w:rsidRPr="00F95D48">
              <w:rPr>
                <w:rFonts w:ascii="Calibri" w:eastAsia="Times New Roman" w:hAnsi="Calibri" w:cs="Calibri"/>
                <w:b/>
                <w:bCs/>
                <w:color w:val="0070C0"/>
              </w:rPr>
              <w:t>of</w:t>
            </w:r>
            <w:proofErr w:type="gramEnd"/>
            <w:r w:rsidRPr="00F95D48">
              <w:rPr>
                <w:rFonts w:ascii="Calibri" w:eastAsia="Times New Roman" w:hAnsi="Calibri" w:cs="Calibri"/>
                <w:b/>
                <w:bCs/>
                <w:color w:val="0070C0"/>
              </w:rPr>
              <w:t xml:space="preserve"> all</w:t>
            </w:r>
          </w:p>
        </w:tc>
        <w:tc>
          <w:tcPr>
            <w:tcW w:w="965" w:type="dxa"/>
            <w:tcBorders>
              <w:top w:val="single" w:sz="4" w:space="0" w:color="auto"/>
              <w:left w:val="nil"/>
              <w:bottom w:val="single" w:sz="4" w:space="0" w:color="auto"/>
              <w:right w:val="single" w:sz="4" w:space="0" w:color="auto"/>
            </w:tcBorders>
            <w:shd w:val="clear" w:color="auto" w:fill="auto"/>
            <w:vAlign w:val="center"/>
            <w:hideMark/>
          </w:tcPr>
          <w:p w14:paraId="12E49FA8" w14:textId="77777777" w:rsidR="00F95D48" w:rsidRPr="00F95D48" w:rsidRDefault="00F95D48" w:rsidP="00F95D48">
            <w:pPr>
              <w:spacing w:after="0" w:line="240" w:lineRule="auto"/>
              <w:jc w:val="center"/>
              <w:rPr>
                <w:rFonts w:ascii="Calibri" w:eastAsia="Times New Roman" w:hAnsi="Calibri" w:cs="Calibri"/>
                <w:b/>
                <w:bCs/>
                <w:color w:val="0070C0"/>
              </w:rPr>
            </w:pPr>
            <w:r w:rsidRPr="00F95D48">
              <w:rPr>
                <w:rFonts w:ascii="Calibri" w:eastAsia="Times New Roman" w:hAnsi="Calibri" w:cs="Calibri"/>
                <w:b/>
                <w:bCs/>
                <w:color w:val="0070C0"/>
              </w:rPr>
              <w:t>Unique Patients</w:t>
            </w:r>
          </w:p>
        </w:tc>
        <w:tc>
          <w:tcPr>
            <w:tcW w:w="960" w:type="dxa"/>
            <w:tcBorders>
              <w:top w:val="single" w:sz="4" w:space="0" w:color="auto"/>
              <w:left w:val="nil"/>
              <w:bottom w:val="single" w:sz="4" w:space="0" w:color="auto"/>
              <w:right w:val="single" w:sz="8" w:space="0" w:color="auto"/>
            </w:tcBorders>
            <w:shd w:val="clear" w:color="auto" w:fill="auto"/>
            <w:vAlign w:val="center"/>
            <w:hideMark/>
          </w:tcPr>
          <w:p w14:paraId="67CDB989" w14:textId="77777777" w:rsidR="00F95D48" w:rsidRPr="00F95D48" w:rsidRDefault="00F95D48" w:rsidP="00F95D48">
            <w:pPr>
              <w:spacing w:after="0" w:line="240" w:lineRule="auto"/>
              <w:jc w:val="center"/>
              <w:rPr>
                <w:rFonts w:ascii="Calibri" w:eastAsia="Times New Roman" w:hAnsi="Calibri" w:cs="Calibri"/>
                <w:b/>
                <w:bCs/>
                <w:color w:val="0070C0"/>
              </w:rPr>
            </w:pPr>
            <w:r w:rsidRPr="00F95D48">
              <w:rPr>
                <w:rFonts w:ascii="Calibri" w:eastAsia="Times New Roman" w:hAnsi="Calibri" w:cs="Calibri"/>
                <w:b/>
                <w:bCs/>
                <w:color w:val="0070C0"/>
              </w:rPr>
              <w:t xml:space="preserve">% </w:t>
            </w:r>
            <w:proofErr w:type="gramStart"/>
            <w:r w:rsidRPr="00F95D48">
              <w:rPr>
                <w:rFonts w:ascii="Calibri" w:eastAsia="Times New Roman" w:hAnsi="Calibri" w:cs="Calibri"/>
                <w:b/>
                <w:bCs/>
                <w:color w:val="0070C0"/>
              </w:rPr>
              <w:t>of</w:t>
            </w:r>
            <w:proofErr w:type="gramEnd"/>
            <w:r w:rsidRPr="00F95D48">
              <w:rPr>
                <w:rFonts w:ascii="Calibri" w:eastAsia="Times New Roman" w:hAnsi="Calibri" w:cs="Calibri"/>
                <w:b/>
                <w:bCs/>
                <w:color w:val="0070C0"/>
              </w:rPr>
              <w:t xml:space="preserve"> all</w:t>
            </w:r>
          </w:p>
        </w:tc>
        <w:tc>
          <w:tcPr>
            <w:tcW w:w="965" w:type="dxa"/>
            <w:tcBorders>
              <w:top w:val="single" w:sz="4" w:space="0" w:color="auto"/>
              <w:left w:val="nil"/>
              <w:bottom w:val="single" w:sz="4" w:space="0" w:color="auto"/>
              <w:right w:val="single" w:sz="4" w:space="0" w:color="auto"/>
            </w:tcBorders>
            <w:shd w:val="clear" w:color="auto" w:fill="auto"/>
            <w:vAlign w:val="center"/>
            <w:hideMark/>
          </w:tcPr>
          <w:p w14:paraId="5A539DE0" w14:textId="77777777" w:rsidR="00F95D48" w:rsidRPr="00F95D48" w:rsidRDefault="00F95D48" w:rsidP="00F95D48">
            <w:pPr>
              <w:spacing w:after="0" w:line="240" w:lineRule="auto"/>
              <w:jc w:val="center"/>
              <w:rPr>
                <w:rFonts w:ascii="Calibri" w:eastAsia="Times New Roman" w:hAnsi="Calibri" w:cs="Calibri"/>
                <w:b/>
                <w:bCs/>
                <w:color w:val="0070C0"/>
              </w:rPr>
            </w:pPr>
            <w:r w:rsidRPr="00F95D48">
              <w:rPr>
                <w:rFonts w:ascii="Calibri" w:eastAsia="Times New Roman" w:hAnsi="Calibri" w:cs="Calibri"/>
                <w:b/>
                <w:bCs/>
                <w:color w:val="0070C0"/>
              </w:rPr>
              <w:t>Unique Patients</w:t>
            </w:r>
          </w:p>
        </w:tc>
        <w:tc>
          <w:tcPr>
            <w:tcW w:w="960" w:type="dxa"/>
            <w:tcBorders>
              <w:top w:val="single" w:sz="4" w:space="0" w:color="auto"/>
              <w:left w:val="nil"/>
              <w:bottom w:val="single" w:sz="4" w:space="0" w:color="auto"/>
              <w:right w:val="single" w:sz="8" w:space="0" w:color="auto"/>
            </w:tcBorders>
            <w:shd w:val="clear" w:color="auto" w:fill="auto"/>
            <w:vAlign w:val="center"/>
            <w:hideMark/>
          </w:tcPr>
          <w:p w14:paraId="54DC83CC" w14:textId="77777777" w:rsidR="00F95D48" w:rsidRPr="00F95D48" w:rsidRDefault="00F95D48" w:rsidP="00F95D48">
            <w:pPr>
              <w:spacing w:after="0" w:line="240" w:lineRule="auto"/>
              <w:jc w:val="center"/>
              <w:rPr>
                <w:rFonts w:ascii="Calibri" w:eastAsia="Times New Roman" w:hAnsi="Calibri" w:cs="Calibri"/>
                <w:b/>
                <w:bCs/>
                <w:color w:val="0070C0"/>
              </w:rPr>
            </w:pPr>
            <w:r w:rsidRPr="00F95D48">
              <w:rPr>
                <w:rFonts w:ascii="Calibri" w:eastAsia="Times New Roman" w:hAnsi="Calibri" w:cs="Calibri"/>
                <w:b/>
                <w:bCs/>
                <w:color w:val="0070C0"/>
              </w:rPr>
              <w:t xml:space="preserve">% </w:t>
            </w:r>
            <w:proofErr w:type="gramStart"/>
            <w:r w:rsidRPr="00F95D48">
              <w:rPr>
                <w:rFonts w:ascii="Calibri" w:eastAsia="Times New Roman" w:hAnsi="Calibri" w:cs="Calibri"/>
                <w:b/>
                <w:bCs/>
                <w:color w:val="0070C0"/>
              </w:rPr>
              <w:t>of</w:t>
            </w:r>
            <w:proofErr w:type="gramEnd"/>
            <w:r w:rsidRPr="00F95D48">
              <w:rPr>
                <w:rFonts w:ascii="Calibri" w:eastAsia="Times New Roman" w:hAnsi="Calibri" w:cs="Calibri"/>
                <w:b/>
                <w:bCs/>
                <w:color w:val="0070C0"/>
              </w:rPr>
              <w:t xml:space="preserve"> all</w:t>
            </w:r>
          </w:p>
        </w:tc>
      </w:tr>
      <w:tr w:rsidR="00531B0D" w:rsidRPr="00F95D48" w14:paraId="0BF6DE6C" w14:textId="77777777" w:rsidTr="00D54782">
        <w:trPr>
          <w:cantSplit/>
          <w:trHeight w:val="300"/>
        </w:trPr>
        <w:tc>
          <w:tcPr>
            <w:tcW w:w="2320" w:type="dxa"/>
            <w:tcBorders>
              <w:top w:val="nil"/>
              <w:left w:val="single" w:sz="4" w:space="0" w:color="auto"/>
              <w:bottom w:val="single" w:sz="4" w:space="0" w:color="auto"/>
              <w:right w:val="nil"/>
            </w:tcBorders>
            <w:shd w:val="clear" w:color="auto" w:fill="auto"/>
            <w:noWrap/>
            <w:vAlign w:val="bottom"/>
            <w:hideMark/>
          </w:tcPr>
          <w:p w14:paraId="19F77051" w14:textId="77777777" w:rsidR="00F95D48" w:rsidRPr="00F95D48" w:rsidRDefault="00F95D48" w:rsidP="00F95D48">
            <w:pPr>
              <w:spacing w:after="0" w:line="240" w:lineRule="auto"/>
              <w:rPr>
                <w:rFonts w:ascii="Calibri" w:eastAsia="Times New Roman" w:hAnsi="Calibri" w:cs="Calibri"/>
                <w:color w:val="0070C0"/>
              </w:rPr>
            </w:pPr>
            <w:r w:rsidRPr="00F95D48">
              <w:rPr>
                <w:rFonts w:ascii="Calibri" w:eastAsia="Times New Roman" w:hAnsi="Calibri" w:cs="Calibri"/>
                <w:color w:val="0070C0"/>
              </w:rPr>
              <w:t>MEDFORD</w:t>
            </w:r>
          </w:p>
        </w:tc>
        <w:tc>
          <w:tcPr>
            <w:tcW w:w="965" w:type="dxa"/>
            <w:tcBorders>
              <w:top w:val="nil"/>
              <w:left w:val="single" w:sz="8" w:space="0" w:color="auto"/>
              <w:bottom w:val="single" w:sz="4" w:space="0" w:color="auto"/>
              <w:right w:val="single" w:sz="4" w:space="0" w:color="auto"/>
            </w:tcBorders>
            <w:shd w:val="clear" w:color="auto" w:fill="auto"/>
            <w:noWrap/>
            <w:vAlign w:val="bottom"/>
            <w:hideMark/>
          </w:tcPr>
          <w:p w14:paraId="449CA2DA"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49</w:t>
            </w:r>
          </w:p>
        </w:tc>
        <w:tc>
          <w:tcPr>
            <w:tcW w:w="960" w:type="dxa"/>
            <w:tcBorders>
              <w:top w:val="nil"/>
              <w:left w:val="nil"/>
              <w:bottom w:val="single" w:sz="4" w:space="0" w:color="auto"/>
              <w:right w:val="single" w:sz="8" w:space="0" w:color="auto"/>
            </w:tcBorders>
            <w:shd w:val="clear" w:color="auto" w:fill="auto"/>
            <w:noWrap/>
            <w:vAlign w:val="bottom"/>
            <w:hideMark/>
          </w:tcPr>
          <w:p w14:paraId="48204D5A"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13%</w:t>
            </w:r>
          </w:p>
        </w:tc>
        <w:tc>
          <w:tcPr>
            <w:tcW w:w="965" w:type="dxa"/>
            <w:tcBorders>
              <w:top w:val="nil"/>
              <w:left w:val="nil"/>
              <w:bottom w:val="single" w:sz="4" w:space="0" w:color="auto"/>
              <w:right w:val="single" w:sz="4" w:space="0" w:color="auto"/>
            </w:tcBorders>
            <w:shd w:val="clear" w:color="auto" w:fill="auto"/>
            <w:noWrap/>
            <w:vAlign w:val="bottom"/>
            <w:hideMark/>
          </w:tcPr>
          <w:p w14:paraId="1A444C77"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49</w:t>
            </w:r>
          </w:p>
        </w:tc>
        <w:tc>
          <w:tcPr>
            <w:tcW w:w="960" w:type="dxa"/>
            <w:tcBorders>
              <w:top w:val="nil"/>
              <w:left w:val="nil"/>
              <w:bottom w:val="single" w:sz="4" w:space="0" w:color="auto"/>
              <w:right w:val="single" w:sz="8" w:space="0" w:color="auto"/>
            </w:tcBorders>
            <w:shd w:val="clear" w:color="auto" w:fill="auto"/>
            <w:noWrap/>
            <w:vAlign w:val="bottom"/>
            <w:hideMark/>
          </w:tcPr>
          <w:p w14:paraId="493631BE"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14%</w:t>
            </w:r>
          </w:p>
        </w:tc>
        <w:tc>
          <w:tcPr>
            <w:tcW w:w="965" w:type="dxa"/>
            <w:tcBorders>
              <w:top w:val="nil"/>
              <w:left w:val="nil"/>
              <w:bottom w:val="single" w:sz="4" w:space="0" w:color="auto"/>
              <w:right w:val="single" w:sz="4" w:space="0" w:color="auto"/>
            </w:tcBorders>
            <w:shd w:val="clear" w:color="auto" w:fill="auto"/>
            <w:noWrap/>
            <w:vAlign w:val="bottom"/>
            <w:hideMark/>
          </w:tcPr>
          <w:p w14:paraId="3F1F2EEC"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53</w:t>
            </w:r>
          </w:p>
        </w:tc>
        <w:tc>
          <w:tcPr>
            <w:tcW w:w="960" w:type="dxa"/>
            <w:tcBorders>
              <w:top w:val="nil"/>
              <w:left w:val="nil"/>
              <w:bottom w:val="single" w:sz="4" w:space="0" w:color="auto"/>
              <w:right w:val="single" w:sz="8" w:space="0" w:color="auto"/>
            </w:tcBorders>
            <w:shd w:val="clear" w:color="auto" w:fill="auto"/>
            <w:noWrap/>
            <w:vAlign w:val="bottom"/>
            <w:hideMark/>
          </w:tcPr>
          <w:p w14:paraId="2A57F8F7"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12%</w:t>
            </w:r>
          </w:p>
        </w:tc>
      </w:tr>
      <w:tr w:rsidR="00531B0D" w:rsidRPr="00F95D48" w14:paraId="67756F9B" w14:textId="77777777" w:rsidTr="00D54782">
        <w:trPr>
          <w:cantSplit/>
          <w:trHeight w:val="300"/>
        </w:trPr>
        <w:tc>
          <w:tcPr>
            <w:tcW w:w="2320" w:type="dxa"/>
            <w:tcBorders>
              <w:top w:val="nil"/>
              <w:left w:val="single" w:sz="4" w:space="0" w:color="auto"/>
              <w:bottom w:val="single" w:sz="4" w:space="0" w:color="auto"/>
              <w:right w:val="nil"/>
            </w:tcBorders>
            <w:shd w:val="clear" w:color="auto" w:fill="auto"/>
            <w:noWrap/>
            <w:vAlign w:val="bottom"/>
            <w:hideMark/>
          </w:tcPr>
          <w:p w14:paraId="18BF7BAD" w14:textId="77777777" w:rsidR="00F95D48" w:rsidRPr="00F95D48" w:rsidRDefault="00F95D48" w:rsidP="00F95D48">
            <w:pPr>
              <w:spacing w:after="0" w:line="240" w:lineRule="auto"/>
              <w:rPr>
                <w:rFonts w:ascii="Calibri" w:eastAsia="Times New Roman" w:hAnsi="Calibri" w:cs="Calibri"/>
                <w:color w:val="0070C0"/>
              </w:rPr>
            </w:pPr>
            <w:r w:rsidRPr="00F95D48">
              <w:rPr>
                <w:rFonts w:ascii="Calibri" w:eastAsia="Times New Roman" w:hAnsi="Calibri" w:cs="Calibri"/>
                <w:color w:val="0070C0"/>
              </w:rPr>
              <w:t>MALDEN</w:t>
            </w:r>
          </w:p>
        </w:tc>
        <w:tc>
          <w:tcPr>
            <w:tcW w:w="965" w:type="dxa"/>
            <w:tcBorders>
              <w:top w:val="nil"/>
              <w:left w:val="single" w:sz="8" w:space="0" w:color="auto"/>
              <w:bottom w:val="single" w:sz="4" w:space="0" w:color="auto"/>
              <w:right w:val="single" w:sz="4" w:space="0" w:color="auto"/>
            </w:tcBorders>
            <w:shd w:val="clear" w:color="auto" w:fill="auto"/>
            <w:noWrap/>
            <w:vAlign w:val="bottom"/>
            <w:hideMark/>
          </w:tcPr>
          <w:p w14:paraId="04F8564C"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40</w:t>
            </w:r>
          </w:p>
        </w:tc>
        <w:tc>
          <w:tcPr>
            <w:tcW w:w="960" w:type="dxa"/>
            <w:tcBorders>
              <w:top w:val="nil"/>
              <w:left w:val="nil"/>
              <w:bottom w:val="single" w:sz="4" w:space="0" w:color="auto"/>
              <w:right w:val="single" w:sz="8" w:space="0" w:color="auto"/>
            </w:tcBorders>
            <w:shd w:val="clear" w:color="auto" w:fill="auto"/>
            <w:noWrap/>
            <w:vAlign w:val="bottom"/>
            <w:hideMark/>
          </w:tcPr>
          <w:p w14:paraId="461348CC"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11%</w:t>
            </w:r>
          </w:p>
        </w:tc>
        <w:tc>
          <w:tcPr>
            <w:tcW w:w="965" w:type="dxa"/>
            <w:tcBorders>
              <w:top w:val="nil"/>
              <w:left w:val="nil"/>
              <w:bottom w:val="single" w:sz="4" w:space="0" w:color="auto"/>
              <w:right w:val="single" w:sz="4" w:space="0" w:color="auto"/>
            </w:tcBorders>
            <w:shd w:val="clear" w:color="auto" w:fill="auto"/>
            <w:noWrap/>
            <w:vAlign w:val="bottom"/>
            <w:hideMark/>
          </w:tcPr>
          <w:p w14:paraId="6CDC93DF"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53</w:t>
            </w:r>
          </w:p>
        </w:tc>
        <w:tc>
          <w:tcPr>
            <w:tcW w:w="960" w:type="dxa"/>
            <w:tcBorders>
              <w:top w:val="nil"/>
              <w:left w:val="nil"/>
              <w:bottom w:val="single" w:sz="4" w:space="0" w:color="auto"/>
              <w:right w:val="single" w:sz="8" w:space="0" w:color="auto"/>
            </w:tcBorders>
            <w:shd w:val="clear" w:color="auto" w:fill="auto"/>
            <w:noWrap/>
            <w:vAlign w:val="bottom"/>
            <w:hideMark/>
          </w:tcPr>
          <w:p w14:paraId="6521C314"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15%</w:t>
            </w:r>
          </w:p>
        </w:tc>
        <w:tc>
          <w:tcPr>
            <w:tcW w:w="965" w:type="dxa"/>
            <w:tcBorders>
              <w:top w:val="nil"/>
              <w:left w:val="nil"/>
              <w:bottom w:val="single" w:sz="4" w:space="0" w:color="auto"/>
              <w:right w:val="single" w:sz="4" w:space="0" w:color="auto"/>
            </w:tcBorders>
            <w:shd w:val="clear" w:color="auto" w:fill="auto"/>
            <w:noWrap/>
            <w:vAlign w:val="bottom"/>
            <w:hideMark/>
          </w:tcPr>
          <w:p w14:paraId="5B45B3DA"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51</w:t>
            </w:r>
          </w:p>
        </w:tc>
        <w:tc>
          <w:tcPr>
            <w:tcW w:w="960" w:type="dxa"/>
            <w:tcBorders>
              <w:top w:val="nil"/>
              <w:left w:val="nil"/>
              <w:bottom w:val="single" w:sz="4" w:space="0" w:color="auto"/>
              <w:right w:val="single" w:sz="8" w:space="0" w:color="auto"/>
            </w:tcBorders>
            <w:shd w:val="clear" w:color="auto" w:fill="auto"/>
            <w:noWrap/>
            <w:vAlign w:val="bottom"/>
            <w:hideMark/>
          </w:tcPr>
          <w:p w14:paraId="1C118704"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12%</w:t>
            </w:r>
          </w:p>
        </w:tc>
      </w:tr>
      <w:tr w:rsidR="00531B0D" w:rsidRPr="00F95D48" w14:paraId="77718937" w14:textId="77777777" w:rsidTr="00D54782">
        <w:trPr>
          <w:cantSplit/>
          <w:trHeight w:val="300"/>
        </w:trPr>
        <w:tc>
          <w:tcPr>
            <w:tcW w:w="2320" w:type="dxa"/>
            <w:tcBorders>
              <w:top w:val="nil"/>
              <w:left w:val="single" w:sz="4" w:space="0" w:color="auto"/>
              <w:bottom w:val="single" w:sz="4" w:space="0" w:color="auto"/>
              <w:right w:val="nil"/>
            </w:tcBorders>
            <w:shd w:val="clear" w:color="auto" w:fill="auto"/>
            <w:noWrap/>
            <w:vAlign w:val="bottom"/>
            <w:hideMark/>
          </w:tcPr>
          <w:p w14:paraId="1F476E45" w14:textId="77777777" w:rsidR="00F95D48" w:rsidRPr="00F95D48" w:rsidRDefault="00F95D48" w:rsidP="00F95D48">
            <w:pPr>
              <w:spacing w:after="0" w:line="240" w:lineRule="auto"/>
              <w:rPr>
                <w:rFonts w:ascii="Calibri" w:eastAsia="Times New Roman" w:hAnsi="Calibri" w:cs="Calibri"/>
                <w:color w:val="0070C0"/>
              </w:rPr>
            </w:pPr>
            <w:r w:rsidRPr="00F95D48">
              <w:rPr>
                <w:rFonts w:ascii="Calibri" w:eastAsia="Times New Roman" w:hAnsi="Calibri" w:cs="Calibri"/>
                <w:color w:val="0070C0"/>
              </w:rPr>
              <w:t>MELROSE</w:t>
            </w:r>
          </w:p>
        </w:tc>
        <w:tc>
          <w:tcPr>
            <w:tcW w:w="965" w:type="dxa"/>
            <w:tcBorders>
              <w:top w:val="nil"/>
              <w:left w:val="single" w:sz="8" w:space="0" w:color="auto"/>
              <w:bottom w:val="single" w:sz="4" w:space="0" w:color="auto"/>
              <w:right w:val="single" w:sz="4" w:space="0" w:color="auto"/>
            </w:tcBorders>
            <w:shd w:val="clear" w:color="auto" w:fill="auto"/>
            <w:noWrap/>
            <w:vAlign w:val="bottom"/>
            <w:hideMark/>
          </w:tcPr>
          <w:p w14:paraId="125E0232"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46</w:t>
            </w:r>
          </w:p>
        </w:tc>
        <w:tc>
          <w:tcPr>
            <w:tcW w:w="960" w:type="dxa"/>
            <w:tcBorders>
              <w:top w:val="nil"/>
              <w:left w:val="nil"/>
              <w:bottom w:val="single" w:sz="4" w:space="0" w:color="auto"/>
              <w:right w:val="single" w:sz="8" w:space="0" w:color="auto"/>
            </w:tcBorders>
            <w:shd w:val="clear" w:color="auto" w:fill="auto"/>
            <w:noWrap/>
            <w:vAlign w:val="bottom"/>
            <w:hideMark/>
          </w:tcPr>
          <w:p w14:paraId="3B86E353"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13%</w:t>
            </w:r>
          </w:p>
        </w:tc>
        <w:tc>
          <w:tcPr>
            <w:tcW w:w="965" w:type="dxa"/>
            <w:tcBorders>
              <w:top w:val="nil"/>
              <w:left w:val="nil"/>
              <w:bottom w:val="single" w:sz="4" w:space="0" w:color="auto"/>
              <w:right w:val="single" w:sz="4" w:space="0" w:color="auto"/>
            </w:tcBorders>
            <w:shd w:val="clear" w:color="auto" w:fill="auto"/>
            <w:noWrap/>
            <w:vAlign w:val="bottom"/>
            <w:hideMark/>
          </w:tcPr>
          <w:p w14:paraId="40CBB29B"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41</w:t>
            </w:r>
          </w:p>
        </w:tc>
        <w:tc>
          <w:tcPr>
            <w:tcW w:w="960" w:type="dxa"/>
            <w:tcBorders>
              <w:top w:val="nil"/>
              <w:left w:val="nil"/>
              <w:bottom w:val="single" w:sz="4" w:space="0" w:color="auto"/>
              <w:right w:val="single" w:sz="8" w:space="0" w:color="auto"/>
            </w:tcBorders>
            <w:shd w:val="clear" w:color="auto" w:fill="auto"/>
            <w:noWrap/>
            <w:vAlign w:val="bottom"/>
            <w:hideMark/>
          </w:tcPr>
          <w:p w14:paraId="618FBAC6"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11%</w:t>
            </w:r>
          </w:p>
        </w:tc>
        <w:tc>
          <w:tcPr>
            <w:tcW w:w="965" w:type="dxa"/>
            <w:tcBorders>
              <w:top w:val="nil"/>
              <w:left w:val="nil"/>
              <w:bottom w:val="single" w:sz="4" w:space="0" w:color="auto"/>
              <w:right w:val="single" w:sz="4" w:space="0" w:color="auto"/>
            </w:tcBorders>
            <w:shd w:val="clear" w:color="auto" w:fill="auto"/>
            <w:noWrap/>
            <w:vAlign w:val="bottom"/>
            <w:hideMark/>
          </w:tcPr>
          <w:p w14:paraId="61FD2F4B"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43</w:t>
            </w:r>
          </w:p>
        </w:tc>
        <w:tc>
          <w:tcPr>
            <w:tcW w:w="960" w:type="dxa"/>
            <w:tcBorders>
              <w:top w:val="nil"/>
              <w:left w:val="nil"/>
              <w:bottom w:val="single" w:sz="4" w:space="0" w:color="auto"/>
              <w:right w:val="single" w:sz="8" w:space="0" w:color="auto"/>
            </w:tcBorders>
            <w:shd w:val="clear" w:color="auto" w:fill="auto"/>
            <w:noWrap/>
            <w:vAlign w:val="bottom"/>
            <w:hideMark/>
          </w:tcPr>
          <w:p w14:paraId="490C49A1"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10%</w:t>
            </w:r>
          </w:p>
        </w:tc>
      </w:tr>
      <w:tr w:rsidR="00531B0D" w:rsidRPr="00F95D48" w14:paraId="496B0614" w14:textId="77777777" w:rsidTr="00D54782">
        <w:trPr>
          <w:cantSplit/>
          <w:trHeight w:val="300"/>
        </w:trPr>
        <w:tc>
          <w:tcPr>
            <w:tcW w:w="2320" w:type="dxa"/>
            <w:tcBorders>
              <w:top w:val="nil"/>
              <w:left w:val="single" w:sz="4" w:space="0" w:color="auto"/>
              <w:bottom w:val="single" w:sz="4" w:space="0" w:color="auto"/>
              <w:right w:val="nil"/>
            </w:tcBorders>
            <w:shd w:val="clear" w:color="auto" w:fill="auto"/>
            <w:noWrap/>
            <w:vAlign w:val="bottom"/>
            <w:hideMark/>
          </w:tcPr>
          <w:p w14:paraId="59A9FA1D" w14:textId="77777777" w:rsidR="00F95D48" w:rsidRPr="00F95D48" w:rsidRDefault="00F95D48" w:rsidP="00F95D48">
            <w:pPr>
              <w:spacing w:after="0" w:line="240" w:lineRule="auto"/>
              <w:rPr>
                <w:rFonts w:ascii="Calibri" w:eastAsia="Times New Roman" w:hAnsi="Calibri" w:cs="Calibri"/>
                <w:color w:val="0070C0"/>
              </w:rPr>
            </w:pPr>
            <w:r w:rsidRPr="00F95D48">
              <w:rPr>
                <w:rFonts w:ascii="Calibri" w:eastAsia="Times New Roman" w:hAnsi="Calibri" w:cs="Calibri"/>
                <w:color w:val="0070C0"/>
              </w:rPr>
              <w:t>SAUGUS</w:t>
            </w:r>
          </w:p>
        </w:tc>
        <w:tc>
          <w:tcPr>
            <w:tcW w:w="965" w:type="dxa"/>
            <w:tcBorders>
              <w:top w:val="nil"/>
              <w:left w:val="single" w:sz="8" w:space="0" w:color="auto"/>
              <w:bottom w:val="single" w:sz="4" w:space="0" w:color="auto"/>
              <w:right w:val="single" w:sz="4" w:space="0" w:color="auto"/>
            </w:tcBorders>
            <w:shd w:val="clear" w:color="auto" w:fill="auto"/>
            <w:noWrap/>
            <w:vAlign w:val="bottom"/>
            <w:hideMark/>
          </w:tcPr>
          <w:p w14:paraId="68ED238B"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35</w:t>
            </w:r>
          </w:p>
        </w:tc>
        <w:tc>
          <w:tcPr>
            <w:tcW w:w="960" w:type="dxa"/>
            <w:tcBorders>
              <w:top w:val="nil"/>
              <w:left w:val="nil"/>
              <w:bottom w:val="single" w:sz="4" w:space="0" w:color="auto"/>
              <w:right w:val="single" w:sz="8" w:space="0" w:color="auto"/>
            </w:tcBorders>
            <w:shd w:val="clear" w:color="auto" w:fill="auto"/>
            <w:noWrap/>
            <w:vAlign w:val="bottom"/>
            <w:hideMark/>
          </w:tcPr>
          <w:p w14:paraId="6C7972BF"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10%</w:t>
            </w:r>
          </w:p>
        </w:tc>
        <w:tc>
          <w:tcPr>
            <w:tcW w:w="965" w:type="dxa"/>
            <w:tcBorders>
              <w:top w:val="nil"/>
              <w:left w:val="nil"/>
              <w:bottom w:val="single" w:sz="4" w:space="0" w:color="auto"/>
              <w:right w:val="single" w:sz="4" w:space="0" w:color="auto"/>
            </w:tcBorders>
            <w:shd w:val="clear" w:color="auto" w:fill="auto"/>
            <w:noWrap/>
            <w:vAlign w:val="bottom"/>
            <w:hideMark/>
          </w:tcPr>
          <w:p w14:paraId="0A33EEC5"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35</w:t>
            </w:r>
          </w:p>
        </w:tc>
        <w:tc>
          <w:tcPr>
            <w:tcW w:w="960" w:type="dxa"/>
            <w:tcBorders>
              <w:top w:val="nil"/>
              <w:left w:val="nil"/>
              <w:bottom w:val="single" w:sz="4" w:space="0" w:color="auto"/>
              <w:right w:val="single" w:sz="8" w:space="0" w:color="auto"/>
            </w:tcBorders>
            <w:shd w:val="clear" w:color="auto" w:fill="auto"/>
            <w:noWrap/>
            <w:vAlign w:val="bottom"/>
            <w:hideMark/>
          </w:tcPr>
          <w:p w14:paraId="055BA5E8"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10%</w:t>
            </w:r>
          </w:p>
        </w:tc>
        <w:tc>
          <w:tcPr>
            <w:tcW w:w="965" w:type="dxa"/>
            <w:tcBorders>
              <w:top w:val="nil"/>
              <w:left w:val="nil"/>
              <w:bottom w:val="single" w:sz="4" w:space="0" w:color="auto"/>
              <w:right w:val="single" w:sz="4" w:space="0" w:color="auto"/>
            </w:tcBorders>
            <w:shd w:val="clear" w:color="auto" w:fill="auto"/>
            <w:noWrap/>
            <w:vAlign w:val="bottom"/>
            <w:hideMark/>
          </w:tcPr>
          <w:p w14:paraId="27F85A73"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38</w:t>
            </w:r>
          </w:p>
        </w:tc>
        <w:tc>
          <w:tcPr>
            <w:tcW w:w="960" w:type="dxa"/>
            <w:tcBorders>
              <w:top w:val="nil"/>
              <w:left w:val="nil"/>
              <w:bottom w:val="single" w:sz="4" w:space="0" w:color="auto"/>
              <w:right w:val="single" w:sz="8" w:space="0" w:color="auto"/>
            </w:tcBorders>
            <w:shd w:val="clear" w:color="auto" w:fill="auto"/>
            <w:noWrap/>
            <w:vAlign w:val="bottom"/>
            <w:hideMark/>
          </w:tcPr>
          <w:p w14:paraId="7DB2A4D9"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9%</w:t>
            </w:r>
          </w:p>
        </w:tc>
      </w:tr>
      <w:tr w:rsidR="00531B0D" w:rsidRPr="00F95D48" w14:paraId="4B973173" w14:textId="77777777" w:rsidTr="00D54782">
        <w:trPr>
          <w:cantSplit/>
          <w:trHeight w:val="300"/>
        </w:trPr>
        <w:tc>
          <w:tcPr>
            <w:tcW w:w="2320" w:type="dxa"/>
            <w:tcBorders>
              <w:top w:val="nil"/>
              <w:left w:val="single" w:sz="4" w:space="0" w:color="auto"/>
              <w:bottom w:val="single" w:sz="4" w:space="0" w:color="auto"/>
              <w:right w:val="nil"/>
            </w:tcBorders>
            <w:shd w:val="clear" w:color="auto" w:fill="auto"/>
            <w:noWrap/>
            <w:vAlign w:val="bottom"/>
            <w:hideMark/>
          </w:tcPr>
          <w:p w14:paraId="29D500D0" w14:textId="77777777" w:rsidR="00F95D48" w:rsidRPr="00F95D48" w:rsidRDefault="00F95D48" w:rsidP="00F95D48">
            <w:pPr>
              <w:spacing w:after="0" w:line="240" w:lineRule="auto"/>
              <w:rPr>
                <w:rFonts w:ascii="Calibri" w:eastAsia="Times New Roman" w:hAnsi="Calibri" w:cs="Calibri"/>
                <w:color w:val="0070C0"/>
              </w:rPr>
            </w:pPr>
            <w:r w:rsidRPr="00F95D48">
              <w:rPr>
                <w:rFonts w:ascii="Calibri" w:eastAsia="Times New Roman" w:hAnsi="Calibri" w:cs="Calibri"/>
                <w:color w:val="0070C0"/>
              </w:rPr>
              <w:t>WAKEFIELD</w:t>
            </w:r>
          </w:p>
        </w:tc>
        <w:tc>
          <w:tcPr>
            <w:tcW w:w="965" w:type="dxa"/>
            <w:tcBorders>
              <w:top w:val="nil"/>
              <w:left w:val="single" w:sz="8" w:space="0" w:color="auto"/>
              <w:bottom w:val="single" w:sz="4" w:space="0" w:color="auto"/>
              <w:right w:val="single" w:sz="4" w:space="0" w:color="auto"/>
            </w:tcBorders>
            <w:shd w:val="clear" w:color="auto" w:fill="auto"/>
            <w:noWrap/>
            <w:vAlign w:val="bottom"/>
            <w:hideMark/>
          </w:tcPr>
          <w:p w14:paraId="6B8CF357"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34</w:t>
            </w:r>
          </w:p>
        </w:tc>
        <w:tc>
          <w:tcPr>
            <w:tcW w:w="960" w:type="dxa"/>
            <w:tcBorders>
              <w:top w:val="nil"/>
              <w:left w:val="nil"/>
              <w:bottom w:val="single" w:sz="4" w:space="0" w:color="auto"/>
              <w:right w:val="single" w:sz="8" w:space="0" w:color="auto"/>
            </w:tcBorders>
            <w:shd w:val="clear" w:color="auto" w:fill="auto"/>
            <w:noWrap/>
            <w:vAlign w:val="bottom"/>
            <w:hideMark/>
          </w:tcPr>
          <w:p w14:paraId="19605143"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9%</w:t>
            </w:r>
          </w:p>
        </w:tc>
        <w:tc>
          <w:tcPr>
            <w:tcW w:w="965" w:type="dxa"/>
            <w:tcBorders>
              <w:top w:val="nil"/>
              <w:left w:val="nil"/>
              <w:bottom w:val="single" w:sz="4" w:space="0" w:color="auto"/>
              <w:right w:val="single" w:sz="4" w:space="0" w:color="auto"/>
            </w:tcBorders>
            <w:shd w:val="clear" w:color="auto" w:fill="auto"/>
            <w:noWrap/>
            <w:vAlign w:val="bottom"/>
            <w:hideMark/>
          </w:tcPr>
          <w:p w14:paraId="1F1A262C"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27</w:t>
            </w:r>
          </w:p>
        </w:tc>
        <w:tc>
          <w:tcPr>
            <w:tcW w:w="960" w:type="dxa"/>
            <w:tcBorders>
              <w:top w:val="nil"/>
              <w:left w:val="nil"/>
              <w:bottom w:val="single" w:sz="4" w:space="0" w:color="auto"/>
              <w:right w:val="single" w:sz="8" w:space="0" w:color="auto"/>
            </w:tcBorders>
            <w:shd w:val="clear" w:color="auto" w:fill="auto"/>
            <w:noWrap/>
            <w:vAlign w:val="bottom"/>
            <w:hideMark/>
          </w:tcPr>
          <w:p w14:paraId="49372D9E"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8%</w:t>
            </w:r>
          </w:p>
        </w:tc>
        <w:tc>
          <w:tcPr>
            <w:tcW w:w="965" w:type="dxa"/>
            <w:tcBorders>
              <w:top w:val="nil"/>
              <w:left w:val="nil"/>
              <w:bottom w:val="single" w:sz="4" w:space="0" w:color="auto"/>
              <w:right w:val="single" w:sz="4" w:space="0" w:color="auto"/>
            </w:tcBorders>
            <w:shd w:val="clear" w:color="auto" w:fill="auto"/>
            <w:noWrap/>
            <w:vAlign w:val="bottom"/>
            <w:hideMark/>
          </w:tcPr>
          <w:p w14:paraId="64DDD2C0"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27</w:t>
            </w:r>
          </w:p>
        </w:tc>
        <w:tc>
          <w:tcPr>
            <w:tcW w:w="960" w:type="dxa"/>
            <w:tcBorders>
              <w:top w:val="nil"/>
              <w:left w:val="nil"/>
              <w:bottom w:val="single" w:sz="4" w:space="0" w:color="auto"/>
              <w:right w:val="single" w:sz="8" w:space="0" w:color="auto"/>
            </w:tcBorders>
            <w:shd w:val="clear" w:color="auto" w:fill="auto"/>
            <w:noWrap/>
            <w:vAlign w:val="bottom"/>
            <w:hideMark/>
          </w:tcPr>
          <w:p w14:paraId="2CEAED1D"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6%</w:t>
            </w:r>
          </w:p>
        </w:tc>
      </w:tr>
      <w:tr w:rsidR="00531B0D" w:rsidRPr="00F95D48" w14:paraId="001EB38E" w14:textId="77777777" w:rsidTr="00D54782">
        <w:trPr>
          <w:cantSplit/>
          <w:trHeight w:val="300"/>
        </w:trPr>
        <w:tc>
          <w:tcPr>
            <w:tcW w:w="2320" w:type="dxa"/>
            <w:tcBorders>
              <w:top w:val="nil"/>
              <w:left w:val="single" w:sz="4" w:space="0" w:color="auto"/>
              <w:bottom w:val="single" w:sz="4" w:space="0" w:color="auto"/>
              <w:right w:val="nil"/>
            </w:tcBorders>
            <w:shd w:val="clear" w:color="auto" w:fill="auto"/>
            <w:noWrap/>
            <w:vAlign w:val="bottom"/>
            <w:hideMark/>
          </w:tcPr>
          <w:p w14:paraId="0250E04C" w14:textId="77777777" w:rsidR="00F95D48" w:rsidRPr="00F95D48" w:rsidRDefault="00F95D48" w:rsidP="00F95D48">
            <w:pPr>
              <w:spacing w:after="0" w:line="240" w:lineRule="auto"/>
              <w:rPr>
                <w:rFonts w:ascii="Calibri" w:eastAsia="Times New Roman" w:hAnsi="Calibri" w:cs="Calibri"/>
                <w:color w:val="0070C0"/>
              </w:rPr>
            </w:pPr>
            <w:r w:rsidRPr="00F95D48">
              <w:rPr>
                <w:rFonts w:ascii="Calibri" w:eastAsia="Times New Roman" w:hAnsi="Calibri" w:cs="Calibri"/>
                <w:color w:val="0070C0"/>
              </w:rPr>
              <w:t>REVERE</w:t>
            </w:r>
          </w:p>
        </w:tc>
        <w:tc>
          <w:tcPr>
            <w:tcW w:w="965" w:type="dxa"/>
            <w:tcBorders>
              <w:top w:val="nil"/>
              <w:left w:val="single" w:sz="8" w:space="0" w:color="auto"/>
              <w:bottom w:val="single" w:sz="4" w:space="0" w:color="auto"/>
              <w:right w:val="single" w:sz="4" w:space="0" w:color="auto"/>
            </w:tcBorders>
            <w:shd w:val="clear" w:color="auto" w:fill="auto"/>
            <w:noWrap/>
            <w:vAlign w:val="bottom"/>
            <w:hideMark/>
          </w:tcPr>
          <w:p w14:paraId="73B97D14"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18</w:t>
            </w:r>
          </w:p>
        </w:tc>
        <w:tc>
          <w:tcPr>
            <w:tcW w:w="960" w:type="dxa"/>
            <w:tcBorders>
              <w:top w:val="nil"/>
              <w:left w:val="nil"/>
              <w:bottom w:val="single" w:sz="4" w:space="0" w:color="auto"/>
              <w:right w:val="single" w:sz="8" w:space="0" w:color="auto"/>
            </w:tcBorders>
            <w:shd w:val="clear" w:color="auto" w:fill="auto"/>
            <w:noWrap/>
            <w:vAlign w:val="bottom"/>
            <w:hideMark/>
          </w:tcPr>
          <w:p w14:paraId="2E004E52"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5%</w:t>
            </w:r>
          </w:p>
        </w:tc>
        <w:tc>
          <w:tcPr>
            <w:tcW w:w="965" w:type="dxa"/>
            <w:tcBorders>
              <w:top w:val="nil"/>
              <w:left w:val="nil"/>
              <w:bottom w:val="single" w:sz="4" w:space="0" w:color="auto"/>
              <w:right w:val="single" w:sz="4" w:space="0" w:color="auto"/>
            </w:tcBorders>
            <w:shd w:val="clear" w:color="auto" w:fill="auto"/>
            <w:noWrap/>
            <w:vAlign w:val="bottom"/>
            <w:hideMark/>
          </w:tcPr>
          <w:p w14:paraId="5CC9797A"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14</w:t>
            </w:r>
          </w:p>
        </w:tc>
        <w:tc>
          <w:tcPr>
            <w:tcW w:w="960" w:type="dxa"/>
            <w:tcBorders>
              <w:top w:val="nil"/>
              <w:left w:val="nil"/>
              <w:bottom w:val="single" w:sz="4" w:space="0" w:color="auto"/>
              <w:right w:val="single" w:sz="8" w:space="0" w:color="auto"/>
            </w:tcBorders>
            <w:shd w:val="clear" w:color="auto" w:fill="auto"/>
            <w:noWrap/>
            <w:vAlign w:val="bottom"/>
            <w:hideMark/>
          </w:tcPr>
          <w:p w14:paraId="3846276B"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4%</w:t>
            </w:r>
          </w:p>
        </w:tc>
        <w:tc>
          <w:tcPr>
            <w:tcW w:w="965" w:type="dxa"/>
            <w:tcBorders>
              <w:top w:val="nil"/>
              <w:left w:val="nil"/>
              <w:bottom w:val="single" w:sz="4" w:space="0" w:color="auto"/>
              <w:right w:val="single" w:sz="4" w:space="0" w:color="auto"/>
            </w:tcBorders>
            <w:shd w:val="clear" w:color="auto" w:fill="auto"/>
            <w:noWrap/>
            <w:vAlign w:val="bottom"/>
            <w:hideMark/>
          </w:tcPr>
          <w:p w14:paraId="76631580"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28</w:t>
            </w:r>
          </w:p>
        </w:tc>
        <w:tc>
          <w:tcPr>
            <w:tcW w:w="960" w:type="dxa"/>
            <w:tcBorders>
              <w:top w:val="nil"/>
              <w:left w:val="nil"/>
              <w:bottom w:val="single" w:sz="4" w:space="0" w:color="auto"/>
              <w:right w:val="single" w:sz="8" w:space="0" w:color="auto"/>
            </w:tcBorders>
            <w:shd w:val="clear" w:color="auto" w:fill="auto"/>
            <w:noWrap/>
            <w:vAlign w:val="bottom"/>
            <w:hideMark/>
          </w:tcPr>
          <w:p w14:paraId="523CC357"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6%</w:t>
            </w:r>
          </w:p>
        </w:tc>
      </w:tr>
      <w:tr w:rsidR="00531B0D" w:rsidRPr="00F95D48" w14:paraId="762CA289" w14:textId="77777777" w:rsidTr="00D54782">
        <w:trPr>
          <w:cantSplit/>
          <w:trHeight w:val="300"/>
        </w:trPr>
        <w:tc>
          <w:tcPr>
            <w:tcW w:w="2320" w:type="dxa"/>
            <w:tcBorders>
              <w:top w:val="nil"/>
              <w:left w:val="single" w:sz="4" w:space="0" w:color="auto"/>
              <w:bottom w:val="single" w:sz="4" w:space="0" w:color="auto"/>
              <w:right w:val="nil"/>
            </w:tcBorders>
            <w:shd w:val="clear" w:color="auto" w:fill="auto"/>
            <w:noWrap/>
            <w:vAlign w:val="bottom"/>
            <w:hideMark/>
          </w:tcPr>
          <w:p w14:paraId="34DB04FC" w14:textId="77777777" w:rsidR="00F95D48" w:rsidRPr="00F95D48" w:rsidRDefault="00F95D48" w:rsidP="00F95D48">
            <w:pPr>
              <w:spacing w:after="0" w:line="240" w:lineRule="auto"/>
              <w:rPr>
                <w:rFonts w:ascii="Calibri" w:eastAsia="Times New Roman" w:hAnsi="Calibri" w:cs="Calibri"/>
                <w:color w:val="0070C0"/>
              </w:rPr>
            </w:pPr>
            <w:r w:rsidRPr="00F95D48">
              <w:rPr>
                <w:rFonts w:ascii="Calibri" w:eastAsia="Times New Roman" w:hAnsi="Calibri" w:cs="Calibri"/>
                <w:color w:val="0070C0"/>
              </w:rPr>
              <w:t>EVERETT</w:t>
            </w:r>
          </w:p>
        </w:tc>
        <w:tc>
          <w:tcPr>
            <w:tcW w:w="965" w:type="dxa"/>
            <w:tcBorders>
              <w:top w:val="nil"/>
              <w:left w:val="single" w:sz="8" w:space="0" w:color="auto"/>
              <w:bottom w:val="single" w:sz="4" w:space="0" w:color="auto"/>
              <w:right w:val="single" w:sz="4" w:space="0" w:color="auto"/>
            </w:tcBorders>
            <w:shd w:val="clear" w:color="auto" w:fill="auto"/>
            <w:noWrap/>
            <w:vAlign w:val="bottom"/>
            <w:hideMark/>
          </w:tcPr>
          <w:p w14:paraId="515B0C71"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13</w:t>
            </w:r>
          </w:p>
        </w:tc>
        <w:tc>
          <w:tcPr>
            <w:tcW w:w="960" w:type="dxa"/>
            <w:tcBorders>
              <w:top w:val="nil"/>
              <w:left w:val="nil"/>
              <w:bottom w:val="single" w:sz="4" w:space="0" w:color="auto"/>
              <w:right w:val="single" w:sz="8" w:space="0" w:color="auto"/>
            </w:tcBorders>
            <w:shd w:val="clear" w:color="auto" w:fill="auto"/>
            <w:noWrap/>
            <w:vAlign w:val="bottom"/>
            <w:hideMark/>
          </w:tcPr>
          <w:p w14:paraId="2CF92B8F"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4%</w:t>
            </w:r>
          </w:p>
        </w:tc>
        <w:tc>
          <w:tcPr>
            <w:tcW w:w="965" w:type="dxa"/>
            <w:tcBorders>
              <w:top w:val="nil"/>
              <w:left w:val="nil"/>
              <w:bottom w:val="single" w:sz="4" w:space="0" w:color="auto"/>
              <w:right w:val="single" w:sz="4" w:space="0" w:color="auto"/>
            </w:tcBorders>
            <w:shd w:val="clear" w:color="auto" w:fill="auto"/>
            <w:noWrap/>
            <w:vAlign w:val="bottom"/>
            <w:hideMark/>
          </w:tcPr>
          <w:p w14:paraId="6E08E4FD"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11</w:t>
            </w:r>
          </w:p>
        </w:tc>
        <w:tc>
          <w:tcPr>
            <w:tcW w:w="960" w:type="dxa"/>
            <w:tcBorders>
              <w:top w:val="nil"/>
              <w:left w:val="nil"/>
              <w:bottom w:val="single" w:sz="4" w:space="0" w:color="auto"/>
              <w:right w:val="single" w:sz="8" w:space="0" w:color="auto"/>
            </w:tcBorders>
            <w:shd w:val="clear" w:color="auto" w:fill="auto"/>
            <w:noWrap/>
            <w:vAlign w:val="bottom"/>
            <w:hideMark/>
          </w:tcPr>
          <w:p w14:paraId="6645A828"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3%</w:t>
            </w:r>
          </w:p>
        </w:tc>
        <w:tc>
          <w:tcPr>
            <w:tcW w:w="965" w:type="dxa"/>
            <w:tcBorders>
              <w:top w:val="nil"/>
              <w:left w:val="nil"/>
              <w:bottom w:val="single" w:sz="4" w:space="0" w:color="auto"/>
              <w:right w:val="single" w:sz="4" w:space="0" w:color="auto"/>
            </w:tcBorders>
            <w:shd w:val="clear" w:color="auto" w:fill="auto"/>
            <w:noWrap/>
            <w:vAlign w:val="bottom"/>
            <w:hideMark/>
          </w:tcPr>
          <w:p w14:paraId="1950F641"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26</w:t>
            </w:r>
          </w:p>
        </w:tc>
        <w:tc>
          <w:tcPr>
            <w:tcW w:w="960" w:type="dxa"/>
            <w:tcBorders>
              <w:top w:val="nil"/>
              <w:left w:val="nil"/>
              <w:bottom w:val="single" w:sz="4" w:space="0" w:color="auto"/>
              <w:right w:val="single" w:sz="8" w:space="0" w:color="auto"/>
            </w:tcBorders>
            <w:shd w:val="clear" w:color="auto" w:fill="auto"/>
            <w:noWrap/>
            <w:vAlign w:val="bottom"/>
            <w:hideMark/>
          </w:tcPr>
          <w:p w14:paraId="5203C86B"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6%</w:t>
            </w:r>
          </w:p>
        </w:tc>
      </w:tr>
      <w:tr w:rsidR="00531B0D" w:rsidRPr="00F95D48" w14:paraId="5BC30498" w14:textId="77777777" w:rsidTr="00D54782">
        <w:trPr>
          <w:cantSplit/>
          <w:trHeight w:val="300"/>
        </w:trPr>
        <w:tc>
          <w:tcPr>
            <w:tcW w:w="2320" w:type="dxa"/>
            <w:tcBorders>
              <w:top w:val="nil"/>
              <w:left w:val="single" w:sz="4" w:space="0" w:color="auto"/>
              <w:bottom w:val="single" w:sz="4" w:space="0" w:color="auto"/>
              <w:right w:val="nil"/>
            </w:tcBorders>
            <w:shd w:val="clear" w:color="auto" w:fill="auto"/>
            <w:noWrap/>
            <w:vAlign w:val="bottom"/>
            <w:hideMark/>
          </w:tcPr>
          <w:p w14:paraId="296450AA" w14:textId="77777777" w:rsidR="00F95D48" w:rsidRPr="00F95D48" w:rsidRDefault="00F95D48" w:rsidP="00F95D48">
            <w:pPr>
              <w:spacing w:after="0" w:line="240" w:lineRule="auto"/>
              <w:rPr>
                <w:rFonts w:ascii="Calibri" w:eastAsia="Times New Roman" w:hAnsi="Calibri" w:cs="Calibri"/>
                <w:color w:val="0070C0"/>
              </w:rPr>
            </w:pPr>
            <w:r w:rsidRPr="00F95D48">
              <w:rPr>
                <w:rFonts w:ascii="Calibri" w:eastAsia="Times New Roman" w:hAnsi="Calibri" w:cs="Calibri"/>
                <w:color w:val="0070C0"/>
              </w:rPr>
              <w:t>STONEHAM</w:t>
            </w:r>
          </w:p>
        </w:tc>
        <w:tc>
          <w:tcPr>
            <w:tcW w:w="965" w:type="dxa"/>
            <w:tcBorders>
              <w:top w:val="nil"/>
              <w:left w:val="single" w:sz="8" w:space="0" w:color="auto"/>
              <w:bottom w:val="single" w:sz="4" w:space="0" w:color="auto"/>
              <w:right w:val="single" w:sz="4" w:space="0" w:color="auto"/>
            </w:tcBorders>
            <w:shd w:val="clear" w:color="auto" w:fill="auto"/>
            <w:noWrap/>
            <w:vAlign w:val="bottom"/>
            <w:hideMark/>
          </w:tcPr>
          <w:p w14:paraId="08775D02"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18</w:t>
            </w:r>
          </w:p>
        </w:tc>
        <w:tc>
          <w:tcPr>
            <w:tcW w:w="960" w:type="dxa"/>
            <w:tcBorders>
              <w:top w:val="nil"/>
              <w:left w:val="nil"/>
              <w:bottom w:val="single" w:sz="4" w:space="0" w:color="auto"/>
              <w:right w:val="single" w:sz="8" w:space="0" w:color="auto"/>
            </w:tcBorders>
            <w:shd w:val="clear" w:color="auto" w:fill="auto"/>
            <w:noWrap/>
            <w:vAlign w:val="bottom"/>
            <w:hideMark/>
          </w:tcPr>
          <w:p w14:paraId="6637C1A2"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5%</w:t>
            </w:r>
          </w:p>
        </w:tc>
        <w:tc>
          <w:tcPr>
            <w:tcW w:w="965" w:type="dxa"/>
            <w:tcBorders>
              <w:top w:val="nil"/>
              <w:left w:val="nil"/>
              <w:bottom w:val="single" w:sz="4" w:space="0" w:color="auto"/>
              <w:right w:val="single" w:sz="4" w:space="0" w:color="auto"/>
            </w:tcBorders>
            <w:shd w:val="clear" w:color="auto" w:fill="auto"/>
            <w:noWrap/>
            <w:vAlign w:val="bottom"/>
            <w:hideMark/>
          </w:tcPr>
          <w:p w14:paraId="040C4EA1"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10</w:t>
            </w:r>
          </w:p>
        </w:tc>
        <w:tc>
          <w:tcPr>
            <w:tcW w:w="960" w:type="dxa"/>
            <w:tcBorders>
              <w:top w:val="nil"/>
              <w:left w:val="nil"/>
              <w:bottom w:val="single" w:sz="4" w:space="0" w:color="auto"/>
              <w:right w:val="single" w:sz="8" w:space="0" w:color="auto"/>
            </w:tcBorders>
            <w:shd w:val="clear" w:color="auto" w:fill="auto"/>
            <w:noWrap/>
            <w:vAlign w:val="bottom"/>
            <w:hideMark/>
          </w:tcPr>
          <w:p w14:paraId="673123BE"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3%</w:t>
            </w:r>
          </w:p>
        </w:tc>
        <w:tc>
          <w:tcPr>
            <w:tcW w:w="965" w:type="dxa"/>
            <w:tcBorders>
              <w:top w:val="nil"/>
              <w:left w:val="nil"/>
              <w:bottom w:val="single" w:sz="4" w:space="0" w:color="auto"/>
              <w:right w:val="single" w:sz="4" w:space="0" w:color="auto"/>
            </w:tcBorders>
            <w:shd w:val="clear" w:color="auto" w:fill="auto"/>
            <w:noWrap/>
            <w:vAlign w:val="bottom"/>
            <w:hideMark/>
          </w:tcPr>
          <w:p w14:paraId="63352522"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16</w:t>
            </w:r>
          </w:p>
        </w:tc>
        <w:tc>
          <w:tcPr>
            <w:tcW w:w="960" w:type="dxa"/>
            <w:tcBorders>
              <w:top w:val="nil"/>
              <w:left w:val="nil"/>
              <w:bottom w:val="single" w:sz="4" w:space="0" w:color="auto"/>
              <w:right w:val="single" w:sz="8" w:space="0" w:color="auto"/>
            </w:tcBorders>
            <w:shd w:val="clear" w:color="auto" w:fill="auto"/>
            <w:noWrap/>
            <w:vAlign w:val="bottom"/>
            <w:hideMark/>
          </w:tcPr>
          <w:p w14:paraId="08DE85E3"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4%</w:t>
            </w:r>
          </w:p>
        </w:tc>
      </w:tr>
      <w:tr w:rsidR="00531B0D" w:rsidRPr="00F95D48" w14:paraId="7C47FBEB" w14:textId="77777777" w:rsidTr="00D54782">
        <w:trPr>
          <w:cantSplit/>
          <w:trHeight w:val="300"/>
        </w:trPr>
        <w:tc>
          <w:tcPr>
            <w:tcW w:w="2320" w:type="dxa"/>
            <w:tcBorders>
              <w:top w:val="nil"/>
              <w:left w:val="single" w:sz="4" w:space="0" w:color="auto"/>
              <w:bottom w:val="single" w:sz="4" w:space="0" w:color="auto"/>
              <w:right w:val="nil"/>
            </w:tcBorders>
            <w:shd w:val="clear" w:color="auto" w:fill="auto"/>
            <w:noWrap/>
            <w:vAlign w:val="bottom"/>
            <w:hideMark/>
          </w:tcPr>
          <w:p w14:paraId="63941EB9" w14:textId="77777777" w:rsidR="00F95D48" w:rsidRPr="00F95D48" w:rsidRDefault="00F95D48" w:rsidP="00F95D48">
            <w:pPr>
              <w:spacing w:after="0" w:line="240" w:lineRule="auto"/>
              <w:rPr>
                <w:rFonts w:ascii="Calibri" w:eastAsia="Times New Roman" w:hAnsi="Calibri" w:cs="Calibri"/>
                <w:color w:val="0070C0"/>
              </w:rPr>
            </w:pPr>
            <w:r w:rsidRPr="00F95D48">
              <w:rPr>
                <w:rFonts w:ascii="Calibri" w:eastAsia="Times New Roman" w:hAnsi="Calibri" w:cs="Calibri"/>
                <w:color w:val="0070C0"/>
              </w:rPr>
              <w:t>READING</w:t>
            </w:r>
          </w:p>
        </w:tc>
        <w:tc>
          <w:tcPr>
            <w:tcW w:w="965" w:type="dxa"/>
            <w:tcBorders>
              <w:top w:val="nil"/>
              <w:left w:val="single" w:sz="8" w:space="0" w:color="auto"/>
              <w:bottom w:val="single" w:sz="4" w:space="0" w:color="auto"/>
              <w:right w:val="single" w:sz="4" w:space="0" w:color="auto"/>
            </w:tcBorders>
            <w:shd w:val="clear" w:color="auto" w:fill="auto"/>
            <w:noWrap/>
            <w:vAlign w:val="bottom"/>
            <w:hideMark/>
          </w:tcPr>
          <w:p w14:paraId="446B8170"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12</w:t>
            </w:r>
          </w:p>
        </w:tc>
        <w:tc>
          <w:tcPr>
            <w:tcW w:w="960" w:type="dxa"/>
            <w:tcBorders>
              <w:top w:val="nil"/>
              <w:left w:val="nil"/>
              <w:bottom w:val="single" w:sz="4" w:space="0" w:color="auto"/>
              <w:right w:val="single" w:sz="8" w:space="0" w:color="auto"/>
            </w:tcBorders>
            <w:shd w:val="clear" w:color="auto" w:fill="auto"/>
            <w:noWrap/>
            <w:vAlign w:val="bottom"/>
            <w:hideMark/>
          </w:tcPr>
          <w:p w14:paraId="6B51848B"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3%</w:t>
            </w:r>
          </w:p>
        </w:tc>
        <w:tc>
          <w:tcPr>
            <w:tcW w:w="965" w:type="dxa"/>
            <w:tcBorders>
              <w:top w:val="nil"/>
              <w:left w:val="nil"/>
              <w:bottom w:val="single" w:sz="4" w:space="0" w:color="auto"/>
              <w:right w:val="single" w:sz="4" w:space="0" w:color="auto"/>
            </w:tcBorders>
            <w:shd w:val="clear" w:color="auto" w:fill="auto"/>
            <w:noWrap/>
            <w:vAlign w:val="bottom"/>
            <w:hideMark/>
          </w:tcPr>
          <w:p w14:paraId="3156C70D"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16</w:t>
            </w:r>
          </w:p>
        </w:tc>
        <w:tc>
          <w:tcPr>
            <w:tcW w:w="960" w:type="dxa"/>
            <w:tcBorders>
              <w:top w:val="nil"/>
              <w:left w:val="nil"/>
              <w:bottom w:val="single" w:sz="4" w:space="0" w:color="auto"/>
              <w:right w:val="single" w:sz="8" w:space="0" w:color="auto"/>
            </w:tcBorders>
            <w:shd w:val="clear" w:color="auto" w:fill="auto"/>
            <w:noWrap/>
            <w:vAlign w:val="bottom"/>
            <w:hideMark/>
          </w:tcPr>
          <w:p w14:paraId="691F0F9E"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4%</w:t>
            </w:r>
          </w:p>
        </w:tc>
        <w:tc>
          <w:tcPr>
            <w:tcW w:w="965" w:type="dxa"/>
            <w:tcBorders>
              <w:top w:val="nil"/>
              <w:left w:val="nil"/>
              <w:bottom w:val="single" w:sz="4" w:space="0" w:color="auto"/>
              <w:right w:val="single" w:sz="4" w:space="0" w:color="auto"/>
            </w:tcBorders>
            <w:shd w:val="clear" w:color="auto" w:fill="auto"/>
            <w:noWrap/>
            <w:vAlign w:val="bottom"/>
            <w:hideMark/>
          </w:tcPr>
          <w:p w14:paraId="67A70EB1"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12</w:t>
            </w:r>
          </w:p>
        </w:tc>
        <w:tc>
          <w:tcPr>
            <w:tcW w:w="960" w:type="dxa"/>
            <w:tcBorders>
              <w:top w:val="nil"/>
              <w:left w:val="nil"/>
              <w:bottom w:val="single" w:sz="4" w:space="0" w:color="auto"/>
              <w:right w:val="single" w:sz="8" w:space="0" w:color="auto"/>
            </w:tcBorders>
            <w:shd w:val="clear" w:color="auto" w:fill="auto"/>
            <w:noWrap/>
            <w:vAlign w:val="bottom"/>
            <w:hideMark/>
          </w:tcPr>
          <w:p w14:paraId="0EEB8488"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3%</w:t>
            </w:r>
          </w:p>
        </w:tc>
      </w:tr>
      <w:tr w:rsidR="00531B0D" w:rsidRPr="00F95D48" w14:paraId="201CC299" w14:textId="77777777" w:rsidTr="00D54782">
        <w:trPr>
          <w:cantSplit/>
          <w:trHeight w:val="300"/>
        </w:trPr>
        <w:tc>
          <w:tcPr>
            <w:tcW w:w="2320" w:type="dxa"/>
            <w:tcBorders>
              <w:top w:val="nil"/>
              <w:left w:val="single" w:sz="4" w:space="0" w:color="auto"/>
              <w:bottom w:val="single" w:sz="4" w:space="0" w:color="auto"/>
              <w:right w:val="nil"/>
            </w:tcBorders>
            <w:shd w:val="clear" w:color="auto" w:fill="auto"/>
            <w:noWrap/>
            <w:vAlign w:val="bottom"/>
            <w:hideMark/>
          </w:tcPr>
          <w:p w14:paraId="70984E25" w14:textId="77777777" w:rsidR="00F95D48" w:rsidRPr="00F95D48" w:rsidRDefault="00F95D48" w:rsidP="00F95D48">
            <w:pPr>
              <w:spacing w:after="0" w:line="240" w:lineRule="auto"/>
              <w:rPr>
                <w:rFonts w:ascii="Calibri" w:eastAsia="Times New Roman" w:hAnsi="Calibri" w:cs="Calibri"/>
                <w:color w:val="0070C0"/>
              </w:rPr>
            </w:pPr>
            <w:r w:rsidRPr="00F95D48">
              <w:rPr>
                <w:rFonts w:ascii="Calibri" w:eastAsia="Times New Roman" w:hAnsi="Calibri" w:cs="Calibri"/>
                <w:color w:val="0070C0"/>
              </w:rPr>
              <w:t>WINTHROP</w:t>
            </w:r>
          </w:p>
        </w:tc>
        <w:tc>
          <w:tcPr>
            <w:tcW w:w="965" w:type="dxa"/>
            <w:tcBorders>
              <w:top w:val="nil"/>
              <w:left w:val="single" w:sz="8" w:space="0" w:color="auto"/>
              <w:bottom w:val="single" w:sz="4" w:space="0" w:color="auto"/>
              <w:right w:val="single" w:sz="4" w:space="0" w:color="auto"/>
            </w:tcBorders>
            <w:shd w:val="clear" w:color="auto" w:fill="auto"/>
            <w:noWrap/>
            <w:vAlign w:val="bottom"/>
            <w:hideMark/>
          </w:tcPr>
          <w:p w14:paraId="1DFAD150"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11</w:t>
            </w:r>
          </w:p>
        </w:tc>
        <w:tc>
          <w:tcPr>
            <w:tcW w:w="960" w:type="dxa"/>
            <w:tcBorders>
              <w:top w:val="nil"/>
              <w:left w:val="nil"/>
              <w:bottom w:val="single" w:sz="4" w:space="0" w:color="auto"/>
              <w:right w:val="single" w:sz="8" w:space="0" w:color="auto"/>
            </w:tcBorders>
            <w:shd w:val="clear" w:color="auto" w:fill="auto"/>
            <w:noWrap/>
            <w:vAlign w:val="bottom"/>
            <w:hideMark/>
          </w:tcPr>
          <w:p w14:paraId="3A3CA4E2"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3%</w:t>
            </w:r>
          </w:p>
        </w:tc>
        <w:tc>
          <w:tcPr>
            <w:tcW w:w="965" w:type="dxa"/>
            <w:tcBorders>
              <w:top w:val="nil"/>
              <w:left w:val="nil"/>
              <w:bottom w:val="single" w:sz="4" w:space="0" w:color="auto"/>
              <w:right w:val="single" w:sz="4" w:space="0" w:color="auto"/>
            </w:tcBorders>
            <w:shd w:val="clear" w:color="auto" w:fill="auto"/>
            <w:noWrap/>
            <w:vAlign w:val="bottom"/>
            <w:hideMark/>
          </w:tcPr>
          <w:p w14:paraId="438E3C21"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9</w:t>
            </w:r>
          </w:p>
        </w:tc>
        <w:tc>
          <w:tcPr>
            <w:tcW w:w="960" w:type="dxa"/>
            <w:tcBorders>
              <w:top w:val="nil"/>
              <w:left w:val="nil"/>
              <w:bottom w:val="single" w:sz="4" w:space="0" w:color="auto"/>
              <w:right w:val="single" w:sz="8" w:space="0" w:color="auto"/>
            </w:tcBorders>
            <w:shd w:val="clear" w:color="auto" w:fill="auto"/>
            <w:noWrap/>
            <w:vAlign w:val="bottom"/>
            <w:hideMark/>
          </w:tcPr>
          <w:p w14:paraId="42A5A983"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3%</w:t>
            </w:r>
          </w:p>
        </w:tc>
        <w:tc>
          <w:tcPr>
            <w:tcW w:w="965" w:type="dxa"/>
            <w:tcBorders>
              <w:top w:val="nil"/>
              <w:left w:val="nil"/>
              <w:bottom w:val="single" w:sz="4" w:space="0" w:color="auto"/>
              <w:right w:val="single" w:sz="4" w:space="0" w:color="auto"/>
            </w:tcBorders>
            <w:shd w:val="clear" w:color="auto" w:fill="auto"/>
            <w:noWrap/>
            <w:vAlign w:val="bottom"/>
            <w:hideMark/>
          </w:tcPr>
          <w:p w14:paraId="6864D32A"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9</w:t>
            </w:r>
          </w:p>
        </w:tc>
        <w:tc>
          <w:tcPr>
            <w:tcW w:w="960" w:type="dxa"/>
            <w:tcBorders>
              <w:top w:val="nil"/>
              <w:left w:val="nil"/>
              <w:bottom w:val="single" w:sz="4" w:space="0" w:color="auto"/>
              <w:right w:val="single" w:sz="8" w:space="0" w:color="auto"/>
            </w:tcBorders>
            <w:shd w:val="clear" w:color="auto" w:fill="auto"/>
            <w:noWrap/>
            <w:vAlign w:val="bottom"/>
            <w:hideMark/>
          </w:tcPr>
          <w:p w14:paraId="7F05E485"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2%</w:t>
            </w:r>
          </w:p>
        </w:tc>
      </w:tr>
      <w:tr w:rsidR="00531B0D" w:rsidRPr="00F95D48" w14:paraId="14DAA245" w14:textId="77777777" w:rsidTr="00D54782">
        <w:trPr>
          <w:cantSplit/>
          <w:trHeight w:val="300"/>
        </w:trPr>
        <w:tc>
          <w:tcPr>
            <w:tcW w:w="2320" w:type="dxa"/>
            <w:tcBorders>
              <w:top w:val="nil"/>
              <w:left w:val="single" w:sz="4" w:space="0" w:color="auto"/>
              <w:bottom w:val="single" w:sz="4" w:space="0" w:color="auto"/>
              <w:right w:val="nil"/>
            </w:tcBorders>
            <w:shd w:val="clear" w:color="auto" w:fill="auto"/>
            <w:noWrap/>
            <w:vAlign w:val="bottom"/>
            <w:hideMark/>
          </w:tcPr>
          <w:p w14:paraId="0A6219DD" w14:textId="77777777" w:rsidR="00F95D48" w:rsidRPr="00F95D48" w:rsidRDefault="00F95D48" w:rsidP="00F95D48">
            <w:pPr>
              <w:spacing w:after="0" w:line="240" w:lineRule="auto"/>
              <w:rPr>
                <w:rFonts w:ascii="Calibri" w:eastAsia="Times New Roman" w:hAnsi="Calibri" w:cs="Calibri"/>
                <w:color w:val="0070C0"/>
              </w:rPr>
            </w:pPr>
            <w:r w:rsidRPr="00F95D48">
              <w:rPr>
                <w:rFonts w:ascii="Calibri" w:eastAsia="Times New Roman" w:hAnsi="Calibri" w:cs="Calibri"/>
                <w:color w:val="0070C0"/>
              </w:rPr>
              <w:t>WOBURN</w:t>
            </w:r>
          </w:p>
        </w:tc>
        <w:tc>
          <w:tcPr>
            <w:tcW w:w="965" w:type="dxa"/>
            <w:tcBorders>
              <w:top w:val="nil"/>
              <w:left w:val="single" w:sz="8" w:space="0" w:color="auto"/>
              <w:bottom w:val="single" w:sz="4" w:space="0" w:color="auto"/>
              <w:right w:val="single" w:sz="4" w:space="0" w:color="auto"/>
            </w:tcBorders>
            <w:shd w:val="clear" w:color="auto" w:fill="auto"/>
            <w:noWrap/>
            <w:vAlign w:val="bottom"/>
            <w:hideMark/>
          </w:tcPr>
          <w:p w14:paraId="7086E230"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7</w:t>
            </w:r>
          </w:p>
        </w:tc>
        <w:tc>
          <w:tcPr>
            <w:tcW w:w="960" w:type="dxa"/>
            <w:tcBorders>
              <w:top w:val="nil"/>
              <w:left w:val="nil"/>
              <w:bottom w:val="single" w:sz="4" w:space="0" w:color="auto"/>
              <w:right w:val="single" w:sz="8" w:space="0" w:color="auto"/>
            </w:tcBorders>
            <w:shd w:val="clear" w:color="auto" w:fill="auto"/>
            <w:noWrap/>
            <w:vAlign w:val="bottom"/>
            <w:hideMark/>
          </w:tcPr>
          <w:p w14:paraId="01A04068"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2%</w:t>
            </w:r>
          </w:p>
        </w:tc>
        <w:tc>
          <w:tcPr>
            <w:tcW w:w="965" w:type="dxa"/>
            <w:tcBorders>
              <w:top w:val="nil"/>
              <w:left w:val="nil"/>
              <w:bottom w:val="single" w:sz="4" w:space="0" w:color="auto"/>
              <w:right w:val="single" w:sz="4" w:space="0" w:color="auto"/>
            </w:tcBorders>
            <w:shd w:val="clear" w:color="auto" w:fill="auto"/>
            <w:noWrap/>
            <w:vAlign w:val="bottom"/>
            <w:hideMark/>
          </w:tcPr>
          <w:p w14:paraId="7BD377B8"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4</w:t>
            </w:r>
          </w:p>
        </w:tc>
        <w:tc>
          <w:tcPr>
            <w:tcW w:w="960" w:type="dxa"/>
            <w:tcBorders>
              <w:top w:val="nil"/>
              <w:left w:val="nil"/>
              <w:bottom w:val="single" w:sz="4" w:space="0" w:color="auto"/>
              <w:right w:val="single" w:sz="8" w:space="0" w:color="auto"/>
            </w:tcBorders>
            <w:shd w:val="clear" w:color="auto" w:fill="auto"/>
            <w:noWrap/>
            <w:vAlign w:val="bottom"/>
            <w:hideMark/>
          </w:tcPr>
          <w:p w14:paraId="7AA4D8E9"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1%</w:t>
            </w:r>
          </w:p>
        </w:tc>
        <w:tc>
          <w:tcPr>
            <w:tcW w:w="965" w:type="dxa"/>
            <w:tcBorders>
              <w:top w:val="nil"/>
              <w:left w:val="nil"/>
              <w:bottom w:val="single" w:sz="4" w:space="0" w:color="auto"/>
              <w:right w:val="single" w:sz="4" w:space="0" w:color="auto"/>
            </w:tcBorders>
            <w:shd w:val="clear" w:color="auto" w:fill="auto"/>
            <w:noWrap/>
            <w:vAlign w:val="bottom"/>
            <w:hideMark/>
          </w:tcPr>
          <w:p w14:paraId="21224CD2"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13</w:t>
            </w:r>
          </w:p>
        </w:tc>
        <w:tc>
          <w:tcPr>
            <w:tcW w:w="960" w:type="dxa"/>
            <w:tcBorders>
              <w:top w:val="nil"/>
              <w:left w:val="nil"/>
              <w:bottom w:val="single" w:sz="4" w:space="0" w:color="auto"/>
              <w:right w:val="single" w:sz="8" w:space="0" w:color="auto"/>
            </w:tcBorders>
            <w:shd w:val="clear" w:color="auto" w:fill="auto"/>
            <w:noWrap/>
            <w:vAlign w:val="bottom"/>
            <w:hideMark/>
          </w:tcPr>
          <w:p w14:paraId="3BE9D69A"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3%</w:t>
            </w:r>
          </w:p>
        </w:tc>
      </w:tr>
      <w:tr w:rsidR="00531B0D" w:rsidRPr="00F95D48" w14:paraId="064D6584" w14:textId="77777777" w:rsidTr="00D54782">
        <w:trPr>
          <w:cantSplit/>
          <w:trHeight w:val="315"/>
        </w:trPr>
        <w:tc>
          <w:tcPr>
            <w:tcW w:w="2320" w:type="dxa"/>
            <w:tcBorders>
              <w:top w:val="nil"/>
              <w:left w:val="single" w:sz="4" w:space="0" w:color="auto"/>
              <w:bottom w:val="single" w:sz="4" w:space="0" w:color="auto"/>
              <w:right w:val="nil"/>
            </w:tcBorders>
            <w:shd w:val="clear" w:color="auto" w:fill="auto"/>
            <w:noWrap/>
            <w:vAlign w:val="bottom"/>
            <w:hideMark/>
          </w:tcPr>
          <w:p w14:paraId="2290001E" w14:textId="77777777" w:rsidR="00F95D48" w:rsidRPr="00F95D48" w:rsidRDefault="00F95D48" w:rsidP="00F95D48">
            <w:pPr>
              <w:spacing w:after="0" w:line="240" w:lineRule="auto"/>
              <w:rPr>
                <w:rFonts w:ascii="Calibri" w:eastAsia="Times New Roman" w:hAnsi="Calibri" w:cs="Calibri"/>
                <w:color w:val="0070C0"/>
              </w:rPr>
            </w:pPr>
            <w:r w:rsidRPr="00F95D48">
              <w:rPr>
                <w:rFonts w:ascii="Calibri" w:eastAsia="Times New Roman" w:hAnsi="Calibri" w:cs="Calibri"/>
                <w:color w:val="0070C0"/>
              </w:rPr>
              <w:t>All Other</w:t>
            </w:r>
          </w:p>
        </w:tc>
        <w:tc>
          <w:tcPr>
            <w:tcW w:w="965" w:type="dxa"/>
            <w:tcBorders>
              <w:top w:val="nil"/>
              <w:left w:val="single" w:sz="8" w:space="0" w:color="auto"/>
              <w:bottom w:val="single" w:sz="8" w:space="0" w:color="auto"/>
              <w:right w:val="single" w:sz="4" w:space="0" w:color="auto"/>
            </w:tcBorders>
            <w:shd w:val="clear" w:color="auto" w:fill="auto"/>
            <w:noWrap/>
            <w:vAlign w:val="bottom"/>
            <w:hideMark/>
          </w:tcPr>
          <w:p w14:paraId="09614A94"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81</w:t>
            </w:r>
          </w:p>
        </w:tc>
        <w:tc>
          <w:tcPr>
            <w:tcW w:w="960" w:type="dxa"/>
            <w:tcBorders>
              <w:top w:val="nil"/>
              <w:left w:val="nil"/>
              <w:bottom w:val="single" w:sz="8" w:space="0" w:color="auto"/>
              <w:right w:val="single" w:sz="8" w:space="0" w:color="auto"/>
            </w:tcBorders>
            <w:shd w:val="clear" w:color="auto" w:fill="auto"/>
            <w:noWrap/>
            <w:vAlign w:val="bottom"/>
            <w:hideMark/>
          </w:tcPr>
          <w:p w14:paraId="7476D4C6"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22%</w:t>
            </w:r>
          </w:p>
        </w:tc>
        <w:tc>
          <w:tcPr>
            <w:tcW w:w="965" w:type="dxa"/>
            <w:tcBorders>
              <w:top w:val="nil"/>
              <w:left w:val="nil"/>
              <w:bottom w:val="single" w:sz="8" w:space="0" w:color="auto"/>
              <w:right w:val="single" w:sz="4" w:space="0" w:color="auto"/>
            </w:tcBorders>
            <w:shd w:val="clear" w:color="auto" w:fill="auto"/>
            <w:noWrap/>
            <w:vAlign w:val="bottom"/>
            <w:hideMark/>
          </w:tcPr>
          <w:p w14:paraId="0DCD94F0"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90</w:t>
            </w:r>
          </w:p>
        </w:tc>
        <w:tc>
          <w:tcPr>
            <w:tcW w:w="960" w:type="dxa"/>
            <w:tcBorders>
              <w:top w:val="nil"/>
              <w:left w:val="nil"/>
              <w:bottom w:val="single" w:sz="8" w:space="0" w:color="auto"/>
              <w:right w:val="single" w:sz="8" w:space="0" w:color="auto"/>
            </w:tcBorders>
            <w:shd w:val="clear" w:color="auto" w:fill="auto"/>
            <w:noWrap/>
            <w:vAlign w:val="bottom"/>
            <w:hideMark/>
          </w:tcPr>
          <w:p w14:paraId="22D768F9"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25%</w:t>
            </w:r>
          </w:p>
        </w:tc>
        <w:tc>
          <w:tcPr>
            <w:tcW w:w="965" w:type="dxa"/>
            <w:tcBorders>
              <w:top w:val="nil"/>
              <w:left w:val="nil"/>
              <w:bottom w:val="single" w:sz="8" w:space="0" w:color="auto"/>
              <w:right w:val="single" w:sz="4" w:space="0" w:color="auto"/>
            </w:tcBorders>
            <w:shd w:val="clear" w:color="auto" w:fill="auto"/>
            <w:noWrap/>
            <w:vAlign w:val="bottom"/>
            <w:hideMark/>
          </w:tcPr>
          <w:p w14:paraId="3CE2CB42"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115</w:t>
            </w:r>
          </w:p>
        </w:tc>
        <w:tc>
          <w:tcPr>
            <w:tcW w:w="960" w:type="dxa"/>
            <w:tcBorders>
              <w:top w:val="nil"/>
              <w:left w:val="nil"/>
              <w:bottom w:val="single" w:sz="8" w:space="0" w:color="auto"/>
              <w:right w:val="single" w:sz="8" w:space="0" w:color="auto"/>
            </w:tcBorders>
            <w:shd w:val="clear" w:color="auto" w:fill="auto"/>
            <w:noWrap/>
            <w:vAlign w:val="bottom"/>
            <w:hideMark/>
          </w:tcPr>
          <w:p w14:paraId="639C82A8" w14:textId="77777777" w:rsidR="00F95D48" w:rsidRPr="00F95D48" w:rsidRDefault="00F95D48" w:rsidP="00F95D48">
            <w:pPr>
              <w:spacing w:after="0" w:line="240" w:lineRule="auto"/>
              <w:jc w:val="center"/>
              <w:rPr>
                <w:rFonts w:ascii="Calibri" w:eastAsia="Times New Roman" w:hAnsi="Calibri" w:cs="Calibri"/>
                <w:color w:val="0070C0"/>
              </w:rPr>
            </w:pPr>
            <w:r w:rsidRPr="00F95D48">
              <w:rPr>
                <w:rFonts w:ascii="Calibri" w:eastAsia="Times New Roman" w:hAnsi="Calibri" w:cs="Calibri"/>
                <w:color w:val="0070C0"/>
              </w:rPr>
              <w:t>27%</w:t>
            </w:r>
          </w:p>
        </w:tc>
      </w:tr>
      <w:tr w:rsidR="00531B0D" w:rsidRPr="00F95D48" w14:paraId="199FF593" w14:textId="77777777" w:rsidTr="00D54782">
        <w:trPr>
          <w:cantSplit/>
          <w:trHeight w:val="300"/>
        </w:trPr>
        <w:tc>
          <w:tcPr>
            <w:tcW w:w="2320" w:type="dxa"/>
            <w:tcBorders>
              <w:top w:val="nil"/>
              <w:left w:val="nil"/>
              <w:bottom w:val="nil"/>
              <w:right w:val="nil"/>
            </w:tcBorders>
            <w:shd w:val="clear" w:color="auto" w:fill="auto"/>
            <w:noWrap/>
            <w:vAlign w:val="bottom"/>
            <w:hideMark/>
          </w:tcPr>
          <w:p w14:paraId="623C1D71" w14:textId="77777777" w:rsidR="00F95D48" w:rsidRPr="00F95D48" w:rsidRDefault="00F95D48" w:rsidP="00F95D48">
            <w:pPr>
              <w:spacing w:after="0" w:line="240" w:lineRule="auto"/>
              <w:rPr>
                <w:rFonts w:ascii="Calibri" w:eastAsia="Times New Roman" w:hAnsi="Calibri" w:cs="Calibri"/>
                <w:b/>
                <w:bCs/>
                <w:color w:val="0070C0"/>
              </w:rPr>
            </w:pPr>
            <w:r w:rsidRPr="00F95D48">
              <w:rPr>
                <w:rFonts w:ascii="Calibri" w:eastAsia="Times New Roman" w:hAnsi="Calibri" w:cs="Calibri"/>
                <w:b/>
                <w:bCs/>
                <w:color w:val="0070C0"/>
              </w:rPr>
              <w:t>TOTAL</w:t>
            </w:r>
          </w:p>
        </w:tc>
        <w:tc>
          <w:tcPr>
            <w:tcW w:w="965" w:type="dxa"/>
            <w:tcBorders>
              <w:top w:val="nil"/>
              <w:left w:val="nil"/>
              <w:bottom w:val="nil"/>
              <w:right w:val="nil"/>
            </w:tcBorders>
            <w:shd w:val="clear" w:color="auto" w:fill="auto"/>
            <w:noWrap/>
            <w:vAlign w:val="bottom"/>
            <w:hideMark/>
          </w:tcPr>
          <w:p w14:paraId="37426380" w14:textId="77777777" w:rsidR="00F95D48" w:rsidRPr="00F95D48" w:rsidRDefault="00F95D48" w:rsidP="00F95D48">
            <w:pPr>
              <w:spacing w:after="0" w:line="240" w:lineRule="auto"/>
              <w:jc w:val="center"/>
              <w:rPr>
                <w:rFonts w:ascii="Calibri" w:eastAsia="Times New Roman" w:hAnsi="Calibri" w:cs="Calibri"/>
                <w:b/>
                <w:bCs/>
                <w:color w:val="0070C0"/>
              </w:rPr>
            </w:pPr>
            <w:r w:rsidRPr="00F95D48">
              <w:rPr>
                <w:rFonts w:ascii="Calibri" w:eastAsia="Times New Roman" w:hAnsi="Calibri" w:cs="Calibri"/>
                <w:b/>
                <w:bCs/>
                <w:color w:val="0070C0"/>
              </w:rPr>
              <w:t>364</w:t>
            </w:r>
          </w:p>
        </w:tc>
        <w:tc>
          <w:tcPr>
            <w:tcW w:w="960" w:type="dxa"/>
            <w:tcBorders>
              <w:top w:val="nil"/>
              <w:left w:val="nil"/>
              <w:bottom w:val="nil"/>
              <w:right w:val="nil"/>
            </w:tcBorders>
            <w:shd w:val="clear" w:color="auto" w:fill="auto"/>
            <w:noWrap/>
            <w:vAlign w:val="bottom"/>
            <w:hideMark/>
          </w:tcPr>
          <w:p w14:paraId="08EFEB1D" w14:textId="77777777" w:rsidR="00F95D48" w:rsidRPr="00F95D48" w:rsidRDefault="00F95D48" w:rsidP="00F95D48">
            <w:pPr>
              <w:spacing w:after="0" w:line="240" w:lineRule="auto"/>
              <w:jc w:val="center"/>
              <w:rPr>
                <w:rFonts w:ascii="Calibri" w:eastAsia="Times New Roman" w:hAnsi="Calibri" w:cs="Calibri"/>
                <w:b/>
                <w:bCs/>
                <w:color w:val="0070C0"/>
              </w:rPr>
            </w:pPr>
          </w:p>
        </w:tc>
        <w:tc>
          <w:tcPr>
            <w:tcW w:w="965" w:type="dxa"/>
            <w:tcBorders>
              <w:top w:val="nil"/>
              <w:left w:val="nil"/>
              <w:bottom w:val="nil"/>
              <w:right w:val="nil"/>
            </w:tcBorders>
            <w:shd w:val="clear" w:color="auto" w:fill="auto"/>
            <w:noWrap/>
            <w:vAlign w:val="bottom"/>
            <w:hideMark/>
          </w:tcPr>
          <w:p w14:paraId="771B6131" w14:textId="77777777" w:rsidR="00F95D48" w:rsidRPr="00F95D48" w:rsidRDefault="00F95D48" w:rsidP="00F95D48">
            <w:pPr>
              <w:spacing w:after="0" w:line="240" w:lineRule="auto"/>
              <w:jc w:val="center"/>
              <w:rPr>
                <w:rFonts w:ascii="Calibri" w:eastAsia="Times New Roman" w:hAnsi="Calibri" w:cs="Calibri"/>
                <w:b/>
                <w:bCs/>
                <w:color w:val="0070C0"/>
              </w:rPr>
            </w:pPr>
            <w:r w:rsidRPr="00F95D48">
              <w:rPr>
                <w:rFonts w:ascii="Calibri" w:eastAsia="Times New Roman" w:hAnsi="Calibri" w:cs="Calibri"/>
                <w:b/>
                <w:bCs/>
                <w:color w:val="0070C0"/>
              </w:rPr>
              <w:t>359</w:t>
            </w:r>
          </w:p>
        </w:tc>
        <w:tc>
          <w:tcPr>
            <w:tcW w:w="960" w:type="dxa"/>
            <w:tcBorders>
              <w:top w:val="nil"/>
              <w:left w:val="nil"/>
              <w:bottom w:val="nil"/>
              <w:right w:val="nil"/>
            </w:tcBorders>
            <w:shd w:val="clear" w:color="auto" w:fill="auto"/>
            <w:noWrap/>
            <w:vAlign w:val="bottom"/>
            <w:hideMark/>
          </w:tcPr>
          <w:p w14:paraId="706C94B3" w14:textId="77777777" w:rsidR="00F95D48" w:rsidRPr="00F95D48" w:rsidRDefault="00F95D48" w:rsidP="00F95D48">
            <w:pPr>
              <w:spacing w:after="0" w:line="240" w:lineRule="auto"/>
              <w:jc w:val="center"/>
              <w:rPr>
                <w:rFonts w:ascii="Calibri" w:eastAsia="Times New Roman" w:hAnsi="Calibri" w:cs="Calibri"/>
                <w:b/>
                <w:bCs/>
                <w:color w:val="0070C0"/>
              </w:rPr>
            </w:pPr>
          </w:p>
        </w:tc>
        <w:tc>
          <w:tcPr>
            <w:tcW w:w="965" w:type="dxa"/>
            <w:tcBorders>
              <w:top w:val="nil"/>
              <w:left w:val="nil"/>
              <w:bottom w:val="nil"/>
              <w:right w:val="nil"/>
            </w:tcBorders>
            <w:shd w:val="clear" w:color="auto" w:fill="auto"/>
            <w:noWrap/>
            <w:vAlign w:val="bottom"/>
            <w:hideMark/>
          </w:tcPr>
          <w:p w14:paraId="109199A1" w14:textId="77777777" w:rsidR="00F95D48" w:rsidRPr="00F95D48" w:rsidRDefault="00F95D48" w:rsidP="00F95D48">
            <w:pPr>
              <w:spacing w:after="0" w:line="240" w:lineRule="auto"/>
              <w:jc w:val="center"/>
              <w:rPr>
                <w:rFonts w:ascii="Calibri" w:eastAsia="Times New Roman" w:hAnsi="Calibri" w:cs="Calibri"/>
                <w:b/>
                <w:bCs/>
                <w:color w:val="0070C0"/>
              </w:rPr>
            </w:pPr>
            <w:r w:rsidRPr="00F95D48">
              <w:rPr>
                <w:rFonts w:ascii="Calibri" w:eastAsia="Times New Roman" w:hAnsi="Calibri" w:cs="Calibri"/>
                <w:b/>
                <w:bCs/>
                <w:color w:val="0070C0"/>
              </w:rPr>
              <w:t>431</w:t>
            </w:r>
          </w:p>
        </w:tc>
        <w:tc>
          <w:tcPr>
            <w:tcW w:w="960" w:type="dxa"/>
            <w:tcBorders>
              <w:top w:val="nil"/>
              <w:left w:val="nil"/>
              <w:bottom w:val="nil"/>
              <w:right w:val="nil"/>
            </w:tcBorders>
            <w:shd w:val="clear" w:color="auto" w:fill="auto"/>
            <w:noWrap/>
            <w:vAlign w:val="bottom"/>
            <w:hideMark/>
          </w:tcPr>
          <w:p w14:paraId="3CBF800B" w14:textId="77777777" w:rsidR="00F95D48" w:rsidRPr="00F95D48" w:rsidRDefault="00F95D48" w:rsidP="00F95D48">
            <w:pPr>
              <w:spacing w:after="0" w:line="240" w:lineRule="auto"/>
              <w:jc w:val="center"/>
              <w:rPr>
                <w:rFonts w:ascii="Calibri" w:eastAsia="Times New Roman" w:hAnsi="Calibri" w:cs="Calibri"/>
                <w:b/>
                <w:bCs/>
                <w:color w:val="0070C0"/>
              </w:rPr>
            </w:pPr>
          </w:p>
        </w:tc>
      </w:tr>
    </w:tbl>
    <w:p w14:paraId="78EDD585" w14:textId="67C189F9" w:rsidR="00F95D48" w:rsidRDefault="00F95D48" w:rsidP="00F95D48">
      <w:pPr>
        <w:ind w:left="720"/>
        <w:rPr>
          <w:rFonts w:ascii="Calibri" w:hAnsi="Calibri" w:cs="Calibri"/>
        </w:rPr>
      </w:pPr>
    </w:p>
    <w:p w14:paraId="06D71297" w14:textId="03F0EB5F" w:rsidR="00173AEF" w:rsidRDefault="00173AEF" w:rsidP="00F95D48">
      <w:pPr>
        <w:ind w:left="720"/>
        <w:rPr>
          <w:rFonts w:ascii="Calibri" w:hAnsi="Calibri" w:cs="Calibri"/>
        </w:rPr>
      </w:pPr>
    </w:p>
    <w:p w14:paraId="4C825E0C" w14:textId="77777777" w:rsidR="00173AEF" w:rsidRDefault="00173AEF" w:rsidP="00F95D48">
      <w:pPr>
        <w:ind w:left="720"/>
        <w:rPr>
          <w:rFonts w:ascii="Calibri" w:hAnsi="Calibri" w:cs="Calibri"/>
        </w:rPr>
      </w:pPr>
    </w:p>
    <w:p w14:paraId="74EC1E0C" w14:textId="77777777" w:rsidR="00FA7636" w:rsidRDefault="00FA7636" w:rsidP="00FA7636">
      <w:pPr>
        <w:pStyle w:val="ListParagraph"/>
        <w:rPr>
          <w:rFonts w:ascii="Calibri" w:hAnsi="Calibri" w:cs="Calibri"/>
        </w:rPr>
      </w:pPr>
    </w:p>
    <w:p w14:paraId="5CA33CD7" w14:textId="68EA05C4" w:rsidR="00325425" w:rsidRPr="00074C3F" w:rsidRDefault="00325425" w:rsidP="00074C3F">
      <w:pPr>
        <w:pStyle w:val="ListParagraph"/>
        <w:numPr>
          <w:ilvl w:val="0"/>
          <w:numId w:val="32"/>
        </w:numPr>
        <w:rPr>
          <w:rFonts w:ascii="Calibri" w:hAnsi="Calibri" w:cs="Calibri"/>
        </w:rPr>
      </w:pPr>
      <w:r w:rsidRPr="00074C3F">
        <w:rPr>
          <w:rFonts w:ascii="Calibri" w:hAnsi="Calibri" w:cs="Calibri"/>
        </w:rPr>
        <w:lastRenderedPageBreak/>
        <w:t>To better understand the demographic makeup of the Patient Panel, please provide definitions of the following terms that are used in the application:</w:t>
      </w:r>
    </w:p>
    <w:p w14:paraId="4CF27746" w14:textId="48BA1837" w:rsidR="00F95D48" w:rsidRPr="00F95D48" w:rsidRDefault="0015214E" w:rsidP="00F95D48">
      <w:pPr>
        <w:pStyle w:val="ListParagraph"/>
        <w:numPr>
          <w:ilvl w:val="1"/>
          <w:numId w:val="32"/>
        </w:numPr>
      </w:pPr>
      <w:r w:rsidRPr="00F409F7">
        <w:t xml:space="preserve">On Page </w:t>
      </w:r>
      <w:r w:rsidR="008F6335" w:rsidRPr="00F409F7">
        <w:t>6</w:t>
      </w:r>
      <w:r w:rsidRPr="00BC7D45">
        <w:t xml:space="preserve"> of the </w:t>
      </w:r>
      <w:r w:rsidR="008F6335" w:rsidRPr="00BC7D45">
        <w:t>Narrative</w:t>
      </w:r>
      <w:r w:rsidR="008C254D" w:rsidRPr="001D3263">
        <w:t>, the Gender breakdowns for the Overall Patient Panel list “</w:t>
      </w:r>
      <w:r w:rsidR="00187E56" w:rsidRPr="001D3263">
        <w:t>Unknown</w:t>
      </w:r>
      <w:r w:rsidR="008C254D" w:rsidRPr="001D3263">
        <w:t xml:space="preserve">.”  Please </w:t>
      </w:r>
      <w:r w:rsidR="009213CC" w:rsidRPr="00325425">
        <w:t>define the data that falls into the Unknown category.</w:t>
      </w:r>
      <w:r w:rsidR="008E4A75">
        <w:t xml:space="preserve"> </w:t>
      </w:r>
    </w:p>
    <w:p w14:paraId="1DEFDBAA" w14:textId="0B0CD41B" w:rsidR="00F95D48" w:rsidRDefault="00F95D48" w:rsidP="00F95D48">
      <w:pPr>
        <w:spacing w:line="256" w:lineRule="auto"/>
        <w:ind w:left="720" w:firstLine="720"/>
        <w:rPr>
          <w:iCs/>
          <w:color w:val="0070C0"/>
        </w:rPr>
      </w:pPr>
      <w:r w:rsidRPr="00531B0D">
        <w:rPr>
          <w:iCs/>
          <w:color w:val="0070C0"/>
        </w:rPr>
        <w:t>“</w:t>
      </w:r>
      <w:r w:rsidRPr="00F95D48">
        <w:rPr>
          <w:iCs/>
          <w:color w:val="0070C0"/>
        </w:rPr>
        <w:t>Unknow</w:t>
      </w:r>
      <w:r w:rsidRPr="00531B0D">
        <w:rPr>
          <w:iCs/>
          <w:color w:val="0070C0"/>
        </w:rPr>
        <w:t>n</w:t>
      </w:r>
      <w:r w:rsidRPr="00F95D48">
        <w:rPr>
          <w:iCs/>
          <w:color w:val="0070C0"/>
        </w:rPr>
        <w:t>”’ were either not captured or declined to choose from the binary options provided.</w:t>
      </w:r>
    </w:p>
    <w:p w14:paraId="6FB5F198" w14:textId="7C489AAF" w:rsidR="00325425" w:rsidRDefault="004E568F" w:rsidP="00074C3F">
      <w:pPr>
        <w:pStyle w:val="ListParagraph"/>
        <w:numPr>
          <w:ilvl w:val="1"/>
          <w:numId w:val="32"/>
        </w:numPr>
      </w:pPr>
      <w:r w:rsidRPr="00F409F7">
        <w:t xml:space="preserve">On Page </w:t>
      </w:r>
      <w:r w:rsidR="00E81677" w:rsidRPr="00F409F7">
        <w:t>6-</w:t>
      </w:r>
      <w:r w:rsidR="00627583" w:rsidRPr="00BC7D45">
        <w:t>7</w:t>
      </w:r>
      <w:r w:rsidR="0051254B" w:rsidRPr="00BC7D45">
        <w:t xml:space="preserve"> </w:t>
      </w:r>
      <w:r w:rsidR="00E81677" w:rsidRPr="001D3263">
        <w:t>of the Narrative</w:t>
      </w:r>
      <w:r w:rsidR="0051254B" w:rsidRPr="001D3263">
        <w:t>,</w:t>
      </w:r>
      <w:r w:rsidR="00E81677" w:rsidRPr="001D3263">
        <w:t xml:space="preserve"> </w:t>
      </w:r>
      <w:r w:rsidR="00920E8C" w:rsidRPr="001D3263">
        <w:t>the Race breakdowns for the Overall Patient Panel list “Other/Unknown”.  Please define the data that falls into the Other</w:t>
      </w:r>
      <w:r w:rsidR="00C23600" w:rsidRPr="00325425">
        <w:t xml:space="preserve">/ Unknown </w:t>
      </w:r>
      <w:r w:rsidR="00920E8C" w:rsidRPr="00325425">
        <w:t>category</w:t>
      </w:r>
      <w:r w:rsidR="00C23600" w:rsidRPr="00325425">
        <w:t>.</w:t>
      </w:r>
    </w:p>
    <w:p w14:paraId="2BD3EBD8" w14:textId="7C0B767C" w:rsidR="00F95D48" w:rsidRDefault="00F95D48" w:rsidP="00F95D48">
      <w:pPr>
        <w:pStyle w:val="ListParagraph"/>
        <w:ind w:left="1440"/>
      </w:pPr>
    </w:p>
    <w:p w14:paraId="775E8349" w14:textId="77777777" w:rsidR="00F95D48" w:rsidRPr="00F95D48" w:rsidRDefault="00F95D48" w:rsidP="0034282C">
      <w:pPr>
        <w:pStyle w:val="ListParagraph"/>
        <w:ind w:left="1440"/>
        <w:jc w:val="both"/>
        <w:rPr>
          <w:iCs/>
          <w:color w:val="0070C0"/>
        </w:rPr>
      </w:pPr>
      <w:r w:rsidRPr="00F95D48">
        <w:rPr>
          <w:iCs/>
          <w:color w:val="0070C0"/>
        </w:rPr>
        <w:t>Since Race and Ethnicity are self-reported, there may be an inclination by the patient to not participate in the answering of the question.  Furthermore, we have found that for patients that may identify as having more than one race, they may opt to choose “Other/Unknown”.  And lastly, the “Office of Management and Budget” (OMB) defines "Hispanic or Latino" as a person of Cuban, Mexican, Puerto Rican, South or Central American, or other Spanish culture or origin regardless of race.  We have found that many patients that identify with an ethnicity that meets the OMB definition of “Hispanic or Latino” may choose “Other/Unknown” as their race.</w:t>
      </w:r>
    </w:p>
    <w:p w14:paraId="1628AF56" w14:textId="77777777" w:rsidR="00F95D48" w:rsidRPr="00F409F7" w:rsidRDefault="00F95D48" w:rsidP="00F95D48">
      <w:pPr>
        <w:pStyle w:val="ListParagraph"/>
        <w:ind w:left="1440"/>
      </w:pPr>
    </w:p>
    <w:p w14:paraId="43EEEB83" w14:textId="3B807032" w:rsidR="00F23A5D" w:rsidRDefault="00F23A5D" w:rsidP="00074C3F">
      <w:pPr>
        <w:pStyle w:val="ListParagraph"/>
        <w:numPr>
          <w:ilvl w:val="1"/>
          <w:numId w:val="32"/>
        </w:numPr>
      </w:pPr>
      <w:r w:rsidRPr="00F409F7">
        <w:t>On Page 7 of the</w:t>
      </w:r>
      <w:r w:rsidR="00533AAC" w:rsidRPr="00F409F7">
        <w:t xml:space="preserve"> </w:t>
      </w:r>
      <w:r w:rsidRPr="00BC7D45">
        <w:t xml:space="preserve">Narrative, the Payer Mix table lists </w:t>
      </w:r>
      <w:r w:rsidR="004B0597" w:rsidRPr="00BC7D45">
        <w:t xml:space="preserve">“Dual” and </w:t>
      </w:r>
      <w:r w:rsidR="00533AAC" w:rsidRPr="001D3263">
        <w:t>“</w:t>
      </w:r>
      <w:r w:rsidR="004B0597" w:rsidRPr="001D3263">
        <w:t>Behavioral</w:t>
      </w:r>
      <w:r w:rsidR="00533AAC" w:rsidRPr="001D3263">
        <w:t>”</w:t>
      </w:r>
      <w:r w:rsidR="004B0597" w:rsidRPr="001D3263">
        <w:t xml:space="preserve"> categories.  Please </w:t>
      </w:r>
      <w:r w:rsidR="00533AAC" w:rsidRPr="00325425">
        <w:t>define these categories.</w:t>
      </w:r>
    </w:p>
    <w:p w14:paraId="495CFF9C" w14:textId="0FC6EE86" w:rsidR="00F95D48" w:rsidRPr="00531B0D" w:rsidRDefault="00F95D48" w:rsidP="00F95D48">
      <w:pPr>
        <w:pStyle w:val="ListParagraph"/>
        <w:rPr>
          <w:color w:val="0070C0"/>
        </w:rPr>
      </w:pPr>
    </w:p>
    <w:p w14:paraId="322F4E68" w14:textId="692A6949" w:rsidR="00F95D48" w:rsidRPr="00F95D48" w:rsidRDefault="00F95D48" w:rsidP="0034282C">
      <w:pPr>
        <w:pStyle w:val="ListParagraph"/>
        <w:ind w:left="1440"/>
        <w:jc w:val="both"/>
        <w:rPr>
          <w:iCs/>
          <w:color w:val="0070C0"/>
        </w:rPr>
      </w:pPr>
      <w:r w:rsidRPr="00F95D48">
        <w:rPr>
          <w:iCs/>
          <w:color w:val="0070C0"/>
        </w:rPr>
        <w:t xml:space="preserve">“Dual” is defined as patients who are </w:t>
      </w:r>
      <w:proofErr w:type="gramStart"/>
      <w:r w:rsidRPr="00F95D48">
        <w:rPr>
          <w:iCs/>
          <w:color w:val="0070C0"/>
        </w:rPr>
        <w:t>dually-eligible</w:t>
      </w:r>
      <w:proofErr w:type="gramEnd"/>
      <w:r w:rsidRPr="00F95D48">
        <w:rPr>
          <w:iCs/>
          <w:color w:val="0070C0"/>
        </w:rPr>
        <w:t xml:space="preserve"> for Medicare and Medicaid.  “Behavioral” is defined as insurances products that are behavioral health </w:t>
      </w:r>
      <w:r w:rsidR="00221B08">
        <w:rPr>
          <w:iCs/>
          <w:color w:val="0070C0"/>
        </w:rPr>
        <w:t xml:space="preserve">carve out </w:t>
      </w:r>
      <w:r w:rsidRPr="00F95D48">
        <w:rPr>
          <w:iCs/>
          <w:color w:val="0070C0"/>
        </w:rPr>
        <w:t xml:space="preserve">utilized by several local and national insurers. </w:t>
      </w:r>
    </w:p>
    <w:p w14:paraId="7A5C49AF" w14:textId="77777777" w:rsidR="00F95D48" w:rsidRPr="00325425" w:rsidRDefault="00F95D48" w:rsidP="00F95D48">
      <w:pPr>
        <w:pStyle w:val="ListParagraph"/>
        <w:ind w:left="1440"/>
      </w:pPr>
    </w:p>
    <w:p w14:paraId="46EDE035" w14:textId="1060AECB" w:rsidR="00064DED" w:rsidRPr="006E2A0E" w:rsidRDefault="00064DED">
      <w:pPr>
        <w:rPr>
          <w:rFonts w:ascii="Calibri" w:hAnsi="Calibri" w:cs="Calibri"/>
          <w:b/>
          <w:bCs/>
        </w:rPr>
      </w:pPr>
      <w:r w:rsidRPr="006E2A0E">
        <w:rPr>
          <w:rFonts w:ascii="Calibri" w:hAnsi="Calibri" w:cs="Calibri"/>
          <w:b/>
          <w:bCs/>
        </w:rPr>
        <w:t>Patient Panel Need</w:t>
      </w:r>
    </w:p>
    <w:p w14:paraId="253DC129" w14:textId="0CEF2757" w:rsidR="00064DED" w:rsidRPr="00F95D48" w:rsidRDefault="00BD4641" w:rsidP="004D64CF">
      <w:pPr>
        <w:pStyle w:val="ListParagraph"/>
        <w:numPr>
          <w:ilvl w:val="0"/>
          <w:numId w:val="32"/>
        </w:numPr>
        <w:rPr>
          <w:rFonts w:ascii="Calibri" w:hAnsi="Calibri" w:cs="Calibri"/>
        </w:rPr>
      </w:pPr>
      <w:r w:rsidRPr="004D64CF">
        <w:rPr>
          <w:rFonts w:ascii="Calibri" w:hAnsi="Calibri" w:cs="Calibri"/>
        </w:rPr>
        <w:t>In the Projected Volume Table generated by Veralon projections</w:t>
      </w:r>
      <w:r w:rsidR="00DB745A">
        <w:rPr>
          <w:rFonts w:ascii="Calibri" w:hAnsi="Calibri" w:cs="Calibri"/>
        </w:rPr>
        <w:t xml:space="preserve"> (pg. 9)</w:t>
      </w:r>
      <w:r w:rsidRPr="004D64CF">
        <w:rPr>
          <w:rFonts w:ascii="Calibri" w:hAnsi="Calibri" w:cs="Calibri"/>
        </w:rPr>
        <w:t xml:space="preserve">, are the </w:t>
      </w:r>
      <w:r w:rsidR="00F72D63" w:rsidRPr="004D64CF">
        <w:rPr>
          <w:rFonts w:ascii="Calibri" w:hAnsi="Calibri" w:cs="Calibri"/>
        </w:rPr>
        <w:t>data referring to growth in the number of scans or the number of patients?</w:t>
      </w:r>
      <w:r w:rsidR="006F41E1">
        <w:rPr>
          <w:rFonts w:ascii="Calibri" w:hAnsi="Calibri" w:cs="Calibri"/>
        </w:rPr>
        <w:t xml:space="preserve"> </w:t>
      </w:r>
    </w:p>
    <w:p w14:paraId="4DC4FF3C" w14:textId="19807757" w:rsidR="00F95D48" w:rsidRDefault="00F95D48" w:rsidP="00F95D48">
      <w:pPr>
        <w:pStyle w:val="ListParagraph"/>
        <w:rPr>
          <w:rFonts w:ascii="Calibri" w:hAnsi="Calibri" w:cs="Calibri"/>
          <w:color w:val="ED7D31" w:themeColor="accent2"/>
        </w:rPr>
      </w:pPr>
    </w:p>
    <w:p w14:paraId="0241A0E4" w14:textId="222618B4" w:rsidR="00101079" w:rsidRPr="00101079" w:rsidRDefault="00F95D48" w:rsidP="00101079">
      <w:pPr>
        <w:pStyle w:val="ListParagraph"/>
        <w:rPr>
          <w:rFonts w:ascii="Calibri" w:hAnsi="Calibri" w:cs="Calibri"/>
          <w:color w:val="0070C0"/>
        </w:rPr>
      </w:pPr>
      <w:r w:rsidRPr="00531B0D">
        <w:rPr>
          <w:rFonts w:ascii="Calibri" w:hAnsi="Calibri" w:cs="Calibri"/>
          <w:color w:val="0070C0"/>
        </w:rPr>
        <w:t xml:space="preserve">The data refer to growth in the number of scans. </w:t>
      </w:r>
    </w:p>
    <w:p w14:paraId="7E1949BB" w14:textId="07C96B18" w:rsidR="009E2EE7" w:rsidRDefault="009E2EE7">
      <w:pPr>
        <w:rPr>
          <w:rFonts w:ascii="Calibri" w:hAnsi="Calibri" w:cs="Calibri"/>
          <w:b/>
          <w:bCs/>
        </w:rPr>
      </w:pPr>
      <w:r w:rsidRPr="00735F15">
        <w:rPr>
          <w:rFonts w:ascii="Calibri" w:hAnsi="Calibri" w:cs="Calibri"/>
          <w:b/>
          <w:bCs/>
        </w:rPr>
        <w:t>Factor 1</w:t>
      </w:r>
      <w:proofErr w:type="gramStart"/>
      <w:r>
        <w:rPr>
          <w:rFonts w:ascii="Calibri" w:hAnsi="Calibri" w:cs="Calibri"/>
          <w:b/>
          <w:bCs/>
        </w:rPr>
        <w:t>b.ii.</w:t>
      </w:r>
      <w:proofErr w:type="gramEnd"/>
      <w:r>
        <w:rPr>
          <w:rFonts w:ascii="Calibri" w:hAnsi="Calibri" w:cs="Calibri"/>
          <w:b/>
          <w:bCs/>
        </w:rPr>
        <w:t xml:space="preserve"> Public Health</w:t>
      </w:r>
      <w:r w:rsidR="009F42F2">
        <w:rPr>
          <w:rFonts w:ascii="Calibri" w:hAnsi="Calibri" w:cs="Calibri"/>
          <w:b/>
          <w:bCs/>
        </w:rPr>
        <w:t xml:space="preserve"> Value/ Outcomes Oriented</w:t>
      </w:r>
    </w:p>
    <w:p w14:paraId="325D7DBE" w14:textId="7E87B934" w:rsidR="009E2EE7" w:rsidRPr="00943E0F" w:rsidRDefault="009F42F2" w:rsidP="007652A7">
      <w:pPr>
        <w:pStyle w:val="ListParagraph"/>
        <w:numPr>
          <w:ilvl w:val="0"/>
          <w:numId w:val="32"/>
        </w:numPr>
        <w:tabs>
          <w:tab w:val="left" w:pos="4455"/>
        </w:tabs>
        <w:rPr>
          <w:color w:val="FF0000"/>
        </w:rPr>
      </w:pPr>
      <w:r w:rsidRPr="009F42F2">
        <w:t xml:space="preserve">Describe any Clinical Decision Support tools or Preauthorization tools currently </w:t>
      </w:r>
      <w:r w:rsidR="007652A7">
        <w:t xml:space="preserve">in use </w:t>
      </w:r>
      <w:r w:rsidRPr="009F42F2">
        <w:t>to curb unnecessary PET-CT imaging.</w:t>
      </w:r>
      <w:r w:rsidR="006F41E1">
        <w:t xml:space="preserve"> </w:t>
      </w:r>
    </w:p>
    <w:p w14:paraId="37D8EE43" w14:textId="7CE7B427" w:rsidR="00943E0F" w:rsidRPr="00943E0F" w:rsidRDefault="00943E0F" w:rsidP="00943E0F">
      <w:pPr>
        <w:pStyle w:val="ListParagraph"/>
        <w:tabs>
          <w:tab w:val="left" w:pos="4455"/>
        </w:tabs>
        <w:rPr>
          <w:color w:val="FF0000"/>
        </w:rPr>
      </w:pPr>
    </w:p>
    <w:p w14:paraId="07D7CD32" w14:textId="1A03D19E" w:rsidR="00943E0F" w:rsidRDefault="00943E0F" w:rsidP="0034282C">
      <w:pPr>
        <w:pStyle w:val="ListParagraph"/>
        <w:tabs>
          <w:tab w:val="left" w:pos="4455"/>
        </w:tabs>
        <w:jc w:val="both"/>
        <w:rPr>
          <w:color w:val="0070C0"/>
        </w:rPr>
      </w:pPr>
      <w:r w:rsidRPr="00943E0F">
        <w:rPr>
          <w:color w:val="0070C0"/>
        </w:rPr>
        <w:t xml:space="preserve">Commercial </w:t>
      </w:r>
      <w:r w:rsidR="009B29E7">
        <w:rPr>
          <w:color w:val="0070C0"/>
        </w:rPr>
        <w:t>insurers utilize 3</w:t>
      </w:r>
      <w:r w:rsidR="009B29E7" w:rsidRPr="007C7B3C">
        <w:rPr>
          <w:color w:val="0070C0"/>
          <w:vertAlign w:val="superscript"/>
        </w:rPr>
        <w:t>rd</w:t>
      </w:r>
      <w:r w:rsidR="009B29E7">
        <w:rPr>
          <w:color w:val="0070C0"/>
        </w:rPr>
        <w:t xml:space="preserve"> party</w:t>
      </w:r>
      <w:r w:rsidRPr="00943E0F">
        <w:rPr>
          <w:color w:val="0070C0"/>
        </w:rPr>
        <w:t xml:space="preserve"> </w:t>
      </w:r>
      <w:r w:rsidR="009B29E7">
        <w:rPr>
          <w:color w:val="0070C0"/>
        </w:rPr>
        <w:t>utilization management platforms via</w:t>
      </w:r>
      <w:r w:rsidRPr="00943E0F">
        <w:rPr>
          <w:color w:val="0070C0"/>
        </w:rPr>
        <w:t xml:space="preserve"> </w:t>
      </w:r>
      <w:proofErr w:type="spellStart"/>
      <w:r w:rsidRPr="00943E0F">
        <w:rPr>
          <w:color w:val="0070C0"/>
        </w:rPr>
        <w:t>eviCore</w:t>
      </w:r>
      <w:proofErr w:type="spellEnd"/>
      <w:r w:rsidRPr="00943E0F">
        <w:rPr>
          <w:color w:val="0070C0"/>
        </w:rPr>
        <w:t xml:space="preserve"> and AIM Specialty </w:t>
      </w:r>
      <w:r w:rsidR="009B29E7">
        <w:rPr>
          <w:color w:val="0070C0"/>
        </w:rPr>
        <w:t>Health (AIM) to ensure</w:t>
      </w:r>
      <w:r w:rsidR="009B29E7" w:rsidRPr="007C7B3C">
        <w:rPr>
          <w:color w:val="0070C0"/>
        </w:rPr>
        <w:t xml:space="preserve"> health plan members receive the appropriate test or treatment necessary for their individual case presentation or</w:t>
      </w:r>
      <w:r w:rsidR="009B29E7">
        <w:rPr>
          <w:color w:val="0070C0"/>
        </w:rPr>
        <w:t xml:space="preserve"> condition. Commercial insurers utilize these platforms to reduce</w:t>
      </w:r>
      <w:r w:rsidR="009B29E7" w:rsidRPr="007C7B3C">
        <w:rPr>
          <w:color w:val="0070C0"/>
        </w:rPr>
        <w:t xml:space="preserve"> inappropriate utilization, unnecessary radiation exposure, and invasive procedures and thereby improves patient safety.</w:t>
      </w:r>
      <w:r w:rsidR="009B29E7" w:rsidRPr="007C7B3C">
        <w:rPr>
          <w:rFonts w:hint="eastAsia"/>
          <w:color w:val="0070C0"/>
        </w:rPr>
        <w:t> </w:t>
      </w:r>
      <w:r w:rsidR="009B29E7" w:rsidRPr="007C7B3C">
        <w:rPr>
          <w:color w:val="0070C0"/>
        </w:rPr>
        <w:t xml:space="preserve"> </w:t>
      </w:r>
      <w:r w:rsidRPr="00943E0F">
        <w:rPr>
          <w:color w:val="0070C0"/>
        </w:rPr>
        <w:t xml:space="preserve">Shields </w:t>
      </w:r>
      <w:r w:rsidR="009B29E7">
        <w:rPr>
          <w:color w:val="0070C0"/>
        </w:rPr>
        <w:t>Health works with the provider, the payer and 3</w:t>
      </w:r>
      <w:r w:rsidR="009B29E7" w:rsidRPr="007C7B3C">
        <w:rPr>
          <w:color w:val="0070C0"/>
          <w:vertAlign w:val="superscript"/>
        </w:rPr>
        <w:t>rd</w:t>
      </w:r>
      <w:r w:rsidR="009B29E7">
        <w:rPr>
          <w:color w:val="0070C0"/>
        </w:rPr>
        <w:t xml:space="preserve"> party utilization platforms to ensure that patients receive the necessary advance preauthorization approval </w:t>
      </w:r>
      <w:proofErr w:type="gramStart"/>
      <w:r w:rsidR="009B29E7">
        <w:rPr>
          <w:color w:val="0070C0"/>
        </w:rPr>
        <w:t>in order to</w:t>
      </w:r>
      <w:proofErr w:type="gramEnd"/>
      <w:r w:rsidR="009B29E7">
        <w:rPr>
          <w:color w:val="0070C0"/>
        </w:rPr>
        <w:t xml:space="preserve"> complete an imaging scan</w:t>
      </w:r>
      <w:r w:rsidRPr="00943E0F">
        <w:rPr>
          <w:color w:val="0070C0"/>
        </w:rPr>
        <w:t xml:space="preserve">.  This </w:t>
      </w:r>
      <w:r w:rsidR="009B29E7">
        <w:rPr>
          <w:color w:val="0070C0"/>
        </w:rPr>
        <w:t>process represents roughly</w:t>
      </w:r>
      <w:r w:rsidRPr="00943E0F">
        <w:rPr>
          <w:color w:val="0070C0"/>
        </w:rPr>
        <w:t xml:space="preserve"> 40% of Shields’ referrals. </w:t>
      </w:r>
    </w:p>
    <w:p w14:paraId="33E6360B" w14:textId="21B4240E" w:rsidR="00943E0F" w:rsidRDefault="00943E0F" w:rsidP="00943E0F">
      <w:pPr>
        <w:pStyle w:val="ListParagraph"/>
        <w:tabs>
          <w:tab w:val="left" w:pos="4455"/>
        </w:tabs>
        <w:rPr>
          <w:color w:val="0070C0"/>
        </w:rPr>
      </w:pPr>
    </w:p>
    <w:p w14:paraId="33FD70B6" w14:textId="77777777" w:rsidR="00FA7636" w:rsidRDefault="00FA7636" w:rsidP="0034282C">
      <w:pPr>
        <w:pStyle w:val="ListParagraph"/>
        <w:tabs>
          <w:tab w:val="left" w:pos="4455"/>
        </w:tabs>
        <w:jc w:val="both"/>
        <w:rPr>
          <w:color w:val="0070C0"/>
        </w:rPr>
      </w:pPr>
    </w:p>
    <w:p w14:paraId="09C60F03" w14:textId="1CD9BD4D" w:rsidR="00943E0F" w:rsidRPr="007C7B3C" w:rsidRDefault="00943E0F" w:rsidP="0034282C">
      <w:pPr>
        <w:pStyle w:val="ListParagraph"/>
        <w:tabs>
          <w:tab w:val="left" w:pos="4455"/>
        </w:tabs>
        <w:jc w:val="both"/>
        <w:rPr>
          <w:color w:val="0070C0"/>
        </w:rPr>
      </w:pPr>
      <w:r w:rsidRPr="00943E0F">
        <w:rPr>
          <w:color w:val="0070C0"/>
        </w:rPr>
        <w:lastRenderedPageBreak/>
        <w:t xml:space="preserve">The Centers for Medicare &amp; Medicaid Services (CMS) </w:t>
      </w:r>
      <w:r w:rsidR="0097183E">
        <w:rPr>
          <w:color w:val="0070C0"/>
        </w:rPr>
        <w:t xml:space="preserve">does not require pre-authorization, only medical necessity.  Additionally, CMS </w:t>
      </w:r>
      <w:r w:rsidRPr="00943E0F">
        <w:rPr>
          <w:color w:val="0070C0"/>
        </w:rPr>
        <w:t>announced it has delayed the mandate for referring providers to use appropriate use criteria (AUC) and clinical decision support (CDS) tools</w:t>
      </w:r>
      <w:r w:rsidR="0097183E">
        <w:rPr>
          <w:color w:val="0070C0"/>
        </w:rPr>
        <w:t>.</w:t>
      </w:r>
      <w:r w:rsidRPr="00943E0F">
        <w:rPr>
          <w:color w:val="0070C0"/>
        </w:rPr>
        <w:t xml:space="preserve">  </w:t>
      </w:r>
      <w:r w:rsidRPr="007C7B3C">
        <w:rPr>
          <w:color w:val="0070C0"/>
        </w:rPr>
        <w:t>Once the mandate for referring providers to use AUC goes into effect, Shields will have the capability of reporting:</w:t>
      </w:r>
    </w:p>
    <w:p w14:paraId="42A65CF8" w14:textId="4FAED203" w:rsidR="00943E0F" w:rsidRDefault="00943E0F" w:rsidP="0034282C">
      <w:pPr>
        <w:pStyle w:val="ListParagraph"/>
        <w:numPr>
          <w:ilvl w:val="0"/>
          <w:numId w:val="40"/>
        </w:numPr>
        <w:tabs>
          <w:tab w:val="left" w:pos="4455"/>
        </w:tabs>
        <w:jc w:val="both"/>
        <w:rPr>
          <w:color w:val="0070C0"/>
        </w:rPr>
      </w:pPr>
      <w:r w:rsidRPr="00943E0F">
        <w:rPr>
          <w:color w:val="0070C0"/>
        </w:rPr>
        <w:t xml:space="preserve">The percent of ordering physicians using the </w:t>
      </w:r>
      <w:proofErr w:type="gramStart"/>
      <w:r w:rsidRPr="00943E0F">
        <w:rPr>
          <w:color w:val="0070C0"/>
        </w:rPr>
        <w:t>mechanism</w:t>
      </w:r>
      <w:r>
        <w:rPr>
          <w:color w:val="0070C0"/>
        </w:rPr>
        <w:t>;</w:t>
      </w:r>
      <w:proofErr w:type="gramEnd"/>
    </w:p>
    <w:p w14:paraId="06783251" w14:textId="2F0635AB" w:rsidR="00943E0F" w:rsidRDefault="00943E0F" w:rsidP="0034282C">
      <w:pPr>
        <w:pStyle w:val="ListParagraph"/>
        <w:numPr>
          <w:ilvl w:val="0"/>
          <w:numId w:val="40"/>
        </w:numPr>
        <w:tabs>
          <w:tab w:val="left" w:pos="4455"/>
        </w:tabs>
        <w:jc w:val="both"/>
        <w:rPr>
          <w:color w:val="0070C0"/>
        </w:rPr>
      </w:pPr>
      <w:r w:rsidRPr="00943E0F">
        <w:rPr>
          <w:color w:val="0070C0"/>
        </w:rPr>
        <w:t>Data showing yearly changes in “low utility” or “marginal utility</w:t>
      </w:r>
      <w:r>
        <w:rPr>
          <w:color w:val="0070C0"/>
        </w:rPr>
        <w:t>;’</w:t>
      </w:r>
    </w:p>
    <w:p w14:paraId="09B7150A" w14:textId="1083950D" w:rsidR="00943E0F" w:rsidRDefault="00943E0F" w:rsidP="0034282C">
      <w:pPr>
        <w:pStyle w:val="ListParagraph"/>
        <w:numPr>
          <w:ilvl w:val="0"/>
          <w:numId w:val="40"/>
        </w:numPr>
        <w:tabs>
          <w:tab w:val="left" w:pos="4455"/>
        </w:tabs>
        <w:jc w:val="both"/>
        <w:rPr>
          <w:color w:val="0070C0"/>
        </w:rPr>
      </w:pPr>
      <w:r w:rsidRPr="00943E0F">
        <w:rPr>
          <w:color w:val="0070C0"/>
        </w:rPr>
        <w:t>Percent of ordering providers’ response to alerts provider by CDS tools</w:t>
      </w:r>
      <w:r>
        <w:rPr>
          <w:color w:val="0070C0"/>
        </w:rPr>
        <w:t>; and</w:t>
      </w:r>
    </w:p>
    <w:p w14:paraId="27C79486" w14:textId="4CB2B675" w:rsidR="0033464D" w:rsidRPr="0097183E" w:rsidRDefault="00943E0F" w:rsidP="0034282C">
      <w:pPr>
        <w:pStyle w:val="ListParagraph"/>
        <w:numPr>
          <w:ilvl w:val="0"/>
          <w:numId w:val="40"/>
        </w:numPr>
        <w:tabs>
          <w:tab w:val="left" w:pos="4455"/>
        </w:tabs>
        <w:jc w:val="both"/>
        <w:rPr>
          <w:color w:val="0070C0"/>
        </w:rPr>
      </w:pPr>
      <w:r w:rsidRPr="00943E0F">
        <w:rPr>
          <w:color w:val="0070C0"/>
        </w:rPr>
        <w:t xml:space="preserve">Analysis of data and policy changes instituted </w:t>
      </w:r>
      <w:proofErr w:type="gramStart"/>
      <w:r w:rsidRPr="00943E0F">
        <w:rPr>
          <w:color w:val="0070C0"/>
        </w:rPr>
        <w:t>as a result of</w:t>
      </w:r>
      <w:proofErr w:type="gramEnd"/>
      <w:r w:rsidRPr="00943E0F">
        <w:rPr>
          <w:color w:val="0070C0"/>
        </w:rPr>
        <w:t xml:space="preserve"> these data.</w:t>
      </w:r>
    </w:p>
    <w:p w14:paraId="15A2FF1A" w14:textId="2B2E82D2" w:rsidR="00F72D63" w:rsidRDefault="00BD590E">
      <w:pPr>
        <w:rPr>
          <w:rFonts w:ascii="Calibri" w:hAnsi="Calibri" w:cs="Calibri"/>
          <w:b/>
          <w:bCs/>
        </w:rPr>
      </w:pPr>
      <w:r w:rsidRPr="00735F15">
        <w:rPr>
          <w:rFonts w:ascii="Calibri" w:hAnsi="Calibri" w:cs="Calibri"/>
          <w:b/>
          <w:bCs/>
        </w:rPr>
        <w:t>Factor 1F</w:t>
      </w:r>
      <w:r w:rsidR="00DB02DE" w:rsidRPr="00735F15">
        <w:rPr>
          <w:rFonts w:ascii="Calibri" w:hAnsi="Calibri" w:cs="Calibri"/>
          <w:b/>
          <w:bCs/>
        </w:rPr>
        <w:t xml:space="preserve"> </w:t>
      </w:r>
      <w:r w:rsidR="00DB02DE" w:rsidRPr="00240C3A">
        <w:rPr>
          <w:rFonts w:ascii="Calibri" w:hAnsi="Calibri" w:cs="Calibri"/>
          <w:b/>
          <w:bCs/>
          <w:sz w:val="16"/>
          <w:szCs w:val="16"/>
        </w:rPr>
        <w:t xml:space="preserve">(Please note that this quote can be found in the </w:t>
      </w:r>
      <w:r w:rsidR="00240C3A" w:rsidRPr="00240C3A">
        <w:rPr>
          <w:rFonts w:ascii="Calibri" w:hAnsi="Calibri" w:cs="Calibri"/>
          <w:b/>
          <w:bCs/>
          <w:sz w:val="16"/>
          <w:szCs w:val="16"/>
        </w:rPr>
        <w:t>P</w:t>
      </w:r>
      <w:r w:rsidR="00DB02DE" w:rsidRPr="00240C3A">
        <w:rPr>
          <w:rFonts w:ascii="Calibri" w:hAnsi="Calibri" w:cs="Calibri"/>
          <w:b/>
          <w:bCs/>
          <w:sz w:val="16"/>
          <w:szCs w:val="16"/>
        </w:rPr>
        <w:t xml:space="preserve">roject </w:t>
      </w:r>
      <w:r w:rsidR="00240C3A" w:rsidRPr="00240C3A">
        <w:rPr>
          <w:rFonts w:ascii="Calibri" w:hAnsi="Calibri" w:cs="Calibri"/>
          <w:b/>
          <w:bCs/>
          <w:sz w:val="16"/>
          <w:szCs w:val="16"/>
        </w:rPr>
        <w:t>D</w:t>
      </w:r>
      <w:r w:rsidR="00DB02DE" w:rsidRPr="00240C3A">
        <w:rPr>
          <w:rFonts w:ascii="Calibri" w:hAnsi="Calibri" w:cs="Calibri"/>
          <w:b/>
          <w:bCs/>
          <w:sz w:val="16"/>
          <w:szCs w:val="16"/>
        </w:rPr>
        <w:t xml:space="preserve">escription but is </w:t>
      </w:r>
      <w:r w:rsidR="00735F15" w:rsidRPr="00240C3A">
        <w:rPr>
          <w:rFonts w:ascii="Calibri" w:hAnsi="Calibri" w:cs="Calibri"/>
          <w:b/>
          <w:bCs/>
          <w:sz w:val="16"/>
          <w:szCs w:val="16"/>
        </w:rPr>
        <w:t>relevant to the Competition section)</w:t>
      </w:r>
    </w:p>
    <w:p w14:paraId="1A5892DB" w14:textId="39F85D4C" w:rsidR="00735F15" w:rsidRPr="00F21430" w:rsidRDefault="00735F15" w:rsidP="00735F15">
      <w:pPr>
        <w:pStyle w:val="ListParagraph"/>
        <w:numPr>
          <w:ilvl w:val="0"/>
          <w:numId w:val="32"/>
        </w:numPr>
        <w:rPr>
          <w:b/>
          <w:bCs/>
          <w:color w:val="FF0000"/>
        </w:rPr>
      </w:pPr>
      <w:r>
        <w:t xml:space="preserve">On Page </w:t>
      </w:r>
      <w:r w:rsidR="00195B68">
        <w:t>2</w:t>
      </w:r>
      <w:r>
        <w:t xml:space="preserve"> of the </w:t>
      </w:r>
      <w:r w:rsidR="00195B68">
        <w:t>Narrative</w:t>
      </w:r>
      <w:r>
        <w:t xml:space="preserve">, </w:t>
      </w:r>
      <w:r w:rsidRPr="00AD64F8">
        <w:t>Applicant states</w:t>
      </w:r>
      <w:r w:rsidR="00240C3A">
        <w:t>,</w:t>
      </w:r>
      <w:r>
        <w:t xml:space="preserve"> </w:t>
      </w:r>
      <w:r w:rsidRPr="00AD64F8">
        <w:t>“</w:t>
      </w:r>
      <w:r w:rsidR="00240C3A">
        <w:rPr>
          <w:lang w:bidi="en-US"/>
        </w:rPr>
        <w:t>T</w:t>
      </w:r>
      <w:r w:rsidRPr="002D4B7B">
        <w:rPr>
          <w:lang w:bidi="en-US"/>
        </w:rPr>
        <w:t>he transition</w:t>
      </w:r>
      <w:r>
        <w:rPr>
          <w:lang w:bidi="en-US"/>
        </w:rPr>
        <w:t xml:space="preserve"> </w:t>
      </w:r>
      <w:r w:rsidRPr="002D4B7B">
        <w:rPr>
          <w:lang w:bidi="en-US"/>
        </w:rPr>
        <w:t xml:space="preserve">will allow Shields to implement </w:t>
      </w:r>
      <w:r>
        <w:rPr>
          <w:lang w:bidi="en-US"/>
        </w:rPr>
        <w:t xml:space="preserve">both </w:t>
      </w:r>
      <w:r w:rsidRPr="002D4B7B">
        <w:rPr>
          <w:lang w:bidi="en-US"/>
        </w:rPr>
        <w:t xml:space="preserve">operational optimization initiatives to </w:t>
      </w:r>
      <w:r>
        <w:rPr>
          <w:lang w:bidi="en-US"/>
        </w:rPr>
        <w:t xml:space="preserve">further </w:t>
      </w:r>
      <w:r w:rsidRPr="002D4B7B">
        <w:rPr>
          <w:lang w:bidi="en-US"/>
        </w:rPr>
        <w:t xml:space="preserve">drive down cost </w:t>
      </w:r>
      <w:r>
        <w:rPr>
          <w:lang w:bidi="en-US"/>
        </w:rPr>
        <w:t xml:space="preserve">and allow the team to leverage use of centralized patient management services across the Shields network of service partnerships.”   Please describe </w:t>
      </w:r>
      <w:r w:rsidR="001C2C4A">
        <w:rPr>
          <w:lang w:bidi="en-US"/>
        </w:rPr>
        <w:t>in further detail</w:t>
      </w:r>
      <w:r>
        <w:rPr>
          <w:lang w:bidi="en-US"/>
        </w:rPr>
        <w:t xml:space="preserve"> the operational optimization initiatives that drive down costs.</w:t>
      </w:r>
    </w:p>
    <w:p w14:paraId="08200926" w14:textId="05F680B3" w:rsidR="00F21430" w:rsidRPr="00F21430" w:rsidRDefault="00F21430" w:rsidP="00F21430">
      <w:pPr>
        <w:pStyle w:val="ListParagraph"/>
        <w:rPr>
          <w:b/>
          <w:bCs/>
          <w:color w:val="FF0000"/>
        </w:rPr>
      </w:pPr>
    </w:p>
    <w:p w14:paraId="5AA6BB40" w14:textId="33B93E12" w:rsidR="00F21430" w:rsidRPr="008C7469" w:rsidRDefault="00F21430" w:rsidP="00FA7636">
      <w:pPr>
        <w:pStyle w:val="ListParagraph"/>
        <w:jc w:val="both"/>
        <w:rPr>
          <w:color w:val="0070C0"/>
        </w:rPr>
      </w:pPr>
      <w:r w:rsidRPr="008C7469">
        <w:rPr>
          <w:color w:val="0070C0"/>
        </w:rPr>
        <w:t xml:space="preserve">State of the art </w:t>
      </w:r>
      <w:r w:rsidR="00221B08" w:rsidRPr="008C7469">
        <w:rPr>
          <w:color w:val="0070C0"/>
        </w:rPr>
        <w:t>imaging</w:t>
      </w:r>
      <w:r w:rsidRPr="008C7469">
        <w:rPr>
          <w:color w:val="0070C0"/>
        </w:rPr>
        <w:t xml:space="preserve"> equipment allows Shields to use a part time mobile unit, with costs shared across multiple customers to provide access in less time. In this case, one day versus </w:t>
      </w:r>
      <w:r w:rsidR="00E700C6">
        <w:rPr>
          <w:color w:val="0070C0"/>
        </w:rPr>
        <w:t>two</w:t>
      </w:r>
      <w:r w:rsidRPr="008C7469">
        <w:rPr>
          <w:color w:val="0070C0"/>
        </w:rPr>
        <w:t>. In addition, Shields has no fixed site overhead. Further, Shields has a specialized PET-CT team scheduling patients versus a general call center, who may manage a full radiology department. The scheduling efficiency allows for more customers to be added to the system, which in turn reduces the overall cost.</w:t>
      </w:r>
    </w:p>
    <w:p w14:paraId="496A7C69" w14:textId="77777777" w:rsidR="00F21430" w:rsidRPr="008C7469" w:rsidRDefault="00F21430" w:rsidP="00FA7636">
      <w:pPr>
        <w:pStyle w:val="ListParagraph"/>
        <w:jc w:val="both"/>
        <w:rPr>
          <w:color w:val="0070C0"/>
        </w:rPr>
      </w:pPr>
    </w:p>
    <w:p w14:paraId="19428313" w14:textId="6C45D0E0" w:rsidR="00F21430" w:rsidRPr="008C7469" w:rsidRDefault="00F21430" w:rsidP="00FA7636">
      <w:pPr>
        <w:pStyle w:val="ListParagraph"/>
        <w:jc w:val="both"/>
        <w:rPr>
          <w:color w:val="0070C0"/>
        </w:rPr>
      </w:pPr>
      <w:r w:rsidRPr="008C7469">
        <w:rPr>
          <w:color w:val="0070C0"/>
        </w:rPr>
        <w:t xml:space="preserve">There are </w:t>
      </w:r>
      <w:r w:rsidR="008C7469">
        <w:rPr>
          <w:color w:val="0070C0"/>
        </w:rPr>
        <w:t>several</w:t>
      </w:r>
      <w:r w:rsidRPr="008C7469">
        <w:rPr>
          <w:color w:val="0070C0"/>
        </w:rPr>
        <w:t xml:space="preserve"> operational efficiencies that Shields is exploring through the optimization of Artificial Intelligence (AI) and software to reduce manual efforts. </w:t>
      </w:r>
      <w:r w:rsidR="00EF7B37">
        <w:rPr>
          <w:color w:val="0070C0"/>
        </w:rPr>
        <w:t>Three</w:t>
      </w:r>
      <w:r w:rsidRPr="008C7469">
        <w:rPr>
          <w:color w:val="0070C0"/>
        </w:rPr>
        <w:t xml:space="preserve"> examples that are in the beta </w:t>
      </w:r>
      <w:r w:rsidR="008C7469">
        <w:rPr>
          <w:color w:val="0070C0"/>
        </w:rPr>
        <w:t>phas</w:t>
      </w:r>
      <w:r w:rsidRPr="008C7469">
        <w:rPr>
          <w:color w:val="0070C0"/>
        </w:rPr>
        <w:t xml:space="preserve">es of </w:t>
      </w:r>
      <w:r w:rsidR="008C7469">
        <w:rPr>
          <w:color w:val="0070C0"/>
        </w:rPr>
        <w:t>development</w:t>
      </w:r>
      <w:r w:rsidRPr="008C7469">
        <w:rPr>
          <w:color w:val="0070C0"/>
        </w:rPr>
        <w:t xml:space="preserve"> are: 1) </w:t>
      </w:r>
      <w:proofErr w:type="spellStart"/>
      <w:r w:rsidRPr="008C7469">
        <w:rPr>
          <w:color w:val="0070C0"/>
        </w:rPr>
        <w:t>Plenful</w:t>
      </w:r>
      <w:proofErr w:type="spellEnd"/>
      <w:r w:rsidRPr="008C7469">
        <w:rPr>
          <w:color w:val="0070C0"/>
        </w:rPr>
        <w:t xml:space="preserve">, which is an automation platform that cleans and connects all text-based healthcare data; </w:t>
      </w:r>
      <w:r w:rsidR="008C7469">
        <w:rPr>
          <w:color w:val="0070C0"/>
        </w:rPr>
        <w:t xml:space="preserve">and </w:t>
      </w:r>
      <w:r w:rsidR="007D052C">
        <w:rPr>
          <w:color w:val="0070C0"/>
        </w:rPr>
        <w:t xml:space="preserve">2.) </w:t>
      </w:r>
      <w:r w:rsidR="008C7469">
        <w:rPr>
          <w:color w:val="0070C0"/>
        </w:rPr>
        <w:t xml:space="preserve">Shields has also contracted with </w:t>
      </w:r>
      <w:r w:rsidRPr="008C7469">
        <w:rPr>
          <w:color w:val="0070C0"/>
        </w:rPr>
        <w:t>Subtle Medical</w:t>
      </w:r>
      <w:r w:rsidR="008C7469">
        <w:rPr>
          <w:color w:val="0070C0"/>
        </w:rPr>
        <w:t xml:space="preserve"> to develop a</w:t>
      </w:r>
      <w:r w:rsidRPr="008C7469">
        <w:rPr>
          <w:color w:val="0070C0"/>
        </w:rPr>
        <w:t>n AI tool to reduce patient time on the scanne</w:t>
      </w:r>
      <w:r w:rsidR="008C7469">
        <w:rPr>
          <w:color w:val="0070C0"/>
        </w:rPr>
        <w:t>r.</w:t>
      </w:r>
      <w:r w:rsidR="007D052C">
        <w:rPr>
          <w:color w:val="0070C0"/>
        </w:rPr>
        <w:t xml:space="preserve"> 3.</w:t>
      </w:r>
      <w:r w:rsidR="00EF7B37">
        <w:rPr>
          <w:color w:val="0070C0"/>
        </w:rPr>
        <w:t xml:space="preserve"> Shields has enlisted outside </w:t>
      </w:r>
      <w:r w:rsidR="007D052C">
        <w:rPr>
          <w:color w:val="0070C0"/>
        </w:rPr>
        <w:t>development</w:t>
      </w:r>
      <w:r w:rsidR="00EF7B37">
        <w:rPr>
          <w:color w:val="0070C0"/>
        </w:rPr>
        <w:t xml:space="preserve"> support to continue to automate the administrative activities and i</w:t>
      </w:r>
      <w:r w:rsidR="007D052C">
        <w:rPr>
          <w:color w:val="0070C0"/>
        </w:rPr>
        <w:t>mprove</w:t>
      </w:r>
      <w:r w:rsidR="00EF7B37">
        <w:rPr>
          <w:color w:val="0070C0"/>
        </w:rPr>
        <w:t xml:space="preserve"> the patient experience.</w:t>
      </w:r>
    </w:p>
    <w:p w14:paraId="4986EF27" w14:textId="497431AC" w:rsidR="00715918" w:rsidRPr="002B7AD7" w:rsidRDefault="00492761" w:rsidP="0005351D">
      <w:pPr>
        <w:tabs>
          <w:tab w:val="left" w:pos="4455"/>
        </w:tabs>
        <w:rPr>
          <w:b/>
          <w:bCs/>
          <w:sz w:val="18"/>
          <w:szCs w:val="18"/>
        </w:rPr>
      </w:pPr>
      <w:r w:rsidRPr="00015428">
        <w:rPr>
          <w:b/>
          <w:bCs/>
        </w:rPr>
        <w:t>Consultation</w:t>
      </w:r>
      <w:r w:rsidR="00B74350" w:rsidRPr="002B7AD7">
        <w:rPr>
          <w:b/>
          <w:bCs/>
          <w:sz w:val="18"/>
          <w:szCs w:val="18"/>
        </w:rPr>
        <w:t xml:space="preserve"> (Page </w:t>
      </w:r>
      <w:r w:rsidR="002B7AD7" w:rsidRPr="002B7AD7">
        <w:rPr>
          <w:b/>
          <w:bCs/>
          <w:sz w:val="18"/>
          <w:szCs w:val="18"/>
        </w:rPr>
        <w:t>29 of Narrative)</w:t>
      </w:r>
    </w:p>
    <w:p w14:paraId="6A2DD29C" w14:textId="77777777" w:rsidR="003D0BF9" w:rsidRPr="003D0BF9" w:rsidRDefault="002E4ECF" w:rsidP="003D0BF9">
      <w:pPr>
        <w:pStyle w:val="ListParagraph"/>
        <w:numPr>
          <w:ilvl w:val="0"/>
          <w:numId w:val="32"/>
        </w:numPr>
        <w:tabs>
          <w:tab w:val="left" w:pos="4455"/>
        </w:tabs>
        <w:rPr>
          <w:bCs/>
          <w:color w:val="FF0000"/>
        </w:rPr>
      </w:pPr>
      <w:r w:rsidRPr="004D64CF">
        <w:rPr>
          <w:bCs/>
        </w:rPr>
        <w:t xml:space="preserve">The Applicant notes that they “conducted a formal consultative process with individuals at various regulatory agencies regarding the Proposed Project. The following individuals are </w:t>
      </w:r>
      <w:r w:rsidRPr="004D64CF">
        <w:rPr>
          <w:bCs/>
          <w:u w:val="single"/>
        </w:rPr>
        <w:t>some</w:t>
      </w:r>
      <w:r w:rsidRPr="004D64CF">
        <w:rPr>
          <w:bCs/>
        </w:rPr>
        <w:t xml:space="preserve"> of those consulted about the Proposed Project:</w:t>
      </w:r>
      <w:r w:rsidR="00015428" w:rsidRPr="004D64CF">
        <w:rPr>
          <w:bCs/>
        </w:rPr>
        <w:t>”</w:t>
      </w:r>
      <w:r w:rsidR="00EB5A38" w:rsidRPr="004D64CF">
        <w:rPr>
          <w:bCs/>
        </w:rPr>
        <w:t xml:space="preserve"> and lists 3 individuals from DPH.  Were there any additional </w:t>
      </w:r>
      <w:r w:rsidR="00015428" w:rsidRPr="004D64CF">
        <w:rPr>
          <w:bCs/>
        </w:rPr>
        <w:t>regulatory agencies consulted?</w:t>
      </w:r>
    </w:p>
    <w:p w14:paraId="741578B3" w14:textId="76960214" w:rsidR="003D0BF9" w:rsidRPr="003D0BF9" w:rsidRDefault="003D0BF9" w:rsidP="003D0BF9">
      <w:pPr>
        <w:pStyle w:val="ListParagraph"/>
        <w:tabs>
          <w:tab w:val="left" w:pos="4455"/>
        </w:tabs>
        <w:rPr>
          <w:bCs/>
          <w:color w:val="FF0000"/>
        </w:rPr>
      </w:pPr>
    </w:p>
    <w:p w14:paraId="715DEB75" w14:textId="524F66D9" w:rsidR="003D0BF9" w:rsidRPr="008C7469" w:rsidRDefault="003D0BF9" w:rsidP="008C7469">
      <w:pPr>
        <w:pStyle w:val="ListParagraph"/>
        <w:tabs>
          <w:tab w:val="left" w:pos="4455"/>
        </w:tabs>
        <w:rPr>
          <w:bCs/>
          <w:color w:val="0070C0"/>
        </w:rPr>
      </w:pPr>
      <w:r w:rsidRPr="003D0BF9">
        <w:rPr>
          <w:bCs/>
          <w:color w:val="0070C0"/>
        </w:rPr>
        <w:t xml:space="preserve">The individuals recited in the Narrative were the only regulatory experts consulted.  </w:t>
      </w:r>
    </w:p>
    <w:p w14:paraId="19494658" w14:textId="0EE3D1A6" w:rsidR="00505136" w:rsidRPr="007E253D" w:rsidRDefault="00505136" w:rsidP="0005351D">
      <w:pPr>
        <w:tabs>
          <w:tab w:val="left" w:pos="4455"/>
        </w:tabs>
        <w:rPr>
          <w:b/>
        </w:rPr>
      </w:pPr>
      <w:r w:rsidRPr="007E253D">
        <w:rPr>
          <w:b/>
        </w:rPr>
        <w:t>Relative Merit</w:t>
      </w:r>
      <w:r w:rsidR="00B13F78">
        <w:rPr>
          <w:b/>
        </w:rPr>
        <w:t xml:space="preserve"> </w:t>
      </w:r>
      <w:r w:rsidR="00B13F78" w:rsidRPr="00B13F78">
        <w:rPr>
          <w:b/>
          <w:sz w:val="18"/>
          <w:szCs w:val="18"/>
        </w:rPr>
        <w:t>(Pages 34-37 of the Narrative)</w:t>
      </w:r>
    </w:p>
    <w:p w14:paraId="4D77CED6" w14:textId="434FDF0F" w:rsidR="00D93789" w:rsidRDefault="00AE30A7" w:rsidP="00CC1C67">
      <w:pPr>
        <w:pStyle w:val="ListParagraph"/>
        <w:numPr>
          <w:ilvl w:val="0"/>
          <w:numId w:val="32"/>
        </w:numPr>
        <w:tabs>
          <w:tab w:val="left" w:pos="4455"/>
        </w:tabs>
        <w:rPr>
          <w:bCs/>
        </w:rPr>
      </w:pPr>
      <w:r>
        <w:rPr>
          <w:bCs/>
        </w:rPr>
        <w:t>Why was the</w:t>
      </w:r>
      <w:r w:rsidR="007E253D" w:rsidRPr="004D64CF">
        <w:rPr>
          <w:bCs/>
        </w:rPr>
        <w:t xml:space="preserve"> option of renewing the joint venture with Montvale </w:t>
      </w:r>
      <w:r w:rsidR="006B55D8">
        <w:rPr>
          <w:bCs/>
        </w:rPr>
        <w:t xml:space="preserve">not </w:t>
      </w:r>
      <w:r w:rsidR="007E253D" w:rsidRPr="004D64CF">
        <w:rPr>
          <w:bCs/>
        </w:rPr>
        <w:t>considered as an alternative option to the project?</w:t>
      </w:r>
      <w:r w:rsidR="00CA4EA8">
        <w:rPr>
          <w:bCs/>
        </w:rPr>
        <w:t xml:space="preserve"> </w:t>
      </w:r>
    </w:p>
    <w:p w14:paraId="6A2D0821" w14:textId="13E463F2" w:rsidR="003D0BF9" w:rsidRDefault="003D0BF9" w:rsidP="00F21430">
      <w:pPr>
        <w:pStyle w:val="ListParagraph"/>
        <w:tabs>
          <w:tab w:val="left" w:pos="4455"/>
        </w:tabs>
        <w:rPr>
          <w:bCs/>
        </w:rPr>
      </w:pPr>
    </w:p>
    <w:p w14:paraId="318ED327" w14:textId="50E2F984" w:rsidR="00173AEF" w:rsidRDefault="00F21430" w:rsidP="00FA7636">
      <w:pPr>
        <w:pStyle w:val="ListParagraph"/>
        <w:tabs>
          <w:tab w:val="left" w:pos="4455"/>
        </w:tabs>
        <w:jc w:val="both"/>
        <w:rPr>
          <w:bCs/>
          <w:color w:val="0070C0"/>
        </w:rPr>
      </w:pPr>
      <w:r w:rsidRPr="00F21430">
        <w:rPr>
          <w:bCs/>
          <w:color w:val="0070C0"/>
        </w:rPr>
        <w:t>MelroseWakefield Hospital has enjoyed a successful partnership with Alliance Imaging in providing clinical care to the community at the Montvale PET</w:t>
      </w:r>
      <w:r w:rsidR="00E700C6">
        <w:rPr>
          <w:bCs/>
          <w:color w:val="0070C0"/>
        </w:rPr>
        <w:t>-</w:t>
      </w:r>
      <w:r w:rsidRPr="00F21430">
        <w:rPr>
          <w:bCs/>
          <w:color w:val="0070C0"/>
        </w:rPr>
        <w:t xml:space="preserve">CT location for more than a decade.  Looking to the future, MelroseWakefield Hospital and Tufts Medicine thought dissolving the partnership and moving to </w:t>
      </w:r>
    </w:p>
    <w:p w14:paraId="7FA72DF7" w14:textId="77777777" w:rsidR="00173AEF" w:rsidRDefault="00173AEF" w:rsidP="00FA7636">
      <w:pPr>
        <w:pStyle w:val="ListParagraph"/>
        <w:tabs>
          <w:tab w:val="left" w:pos="4455"/>
        </w:tabs>
        <w:jc w:val="both"/>
        <w:rPr>
          <w:bCs/>
          <w:color w:val="0070C0"/>
        </w:rPr>
      </w:pPr>
    </w:p>
    <w:p w14:paraId="78F65280" w14:textId="459D8F69" w:rsidR="003D0BF9" w:rsidRDefault="00F21430" w:rsidP="00FA7636">
      <w:pPr>
        <w:pStyle w:val="ListParagraph"/>
        <w:tabs>
          <w:tab w:val="left" w:pos="4455"/>
        </w:tabs>
        <w:jc w:val="both"/>
        <w:rPr>
          <w:bCs/>
          <w:color w:val="0070C0"/>
        </w:rPr>
      </w:pPr>
      <w:r w:rsidRPr="00F21430">
        <w:rPr>
          <w:bCs/>
          <w:color w:val="0070C0"/>
        </w:rPr>
        <w:lastRenderedPageBreak/>
        <w:t>a local based partner with a track record of delivering low cost, high quality, community care, was the right decision for our patients.  Tufts Medicine and Shields Healthcare have multiple partnerships, including a PET</w:t>
      </w:r>
      <w:r w:rsidR="00E700C6">
        <w:rPr>
          <w:bCs/>
          <w:color w:val="0070C0"/>
        </w:rPr>
        <w:t>-</w:t>
      </w:r>
      <w:r w:rsidRPr="00F21430">
        <w:rPr>
          <w:bCs/>
          <w:color w:val="0070C0"/>
        </w:rPr>
        <w:t>CT in Boston.  Expanding th</w:t>
      </w:r>
      <w:r w:rsidR="00E700C6">
        <w:rPr>
          <w:bCs/>
          <w:color w:val="0070C0"/>
        </w:rPr>
        <w:t>e relationship</w:t>
      </w:r>
      <w:r w:rsidRPr="00F21430">
        <w:rPr>
          <w:bCs/>
          <w:color w:val="0070C0"/>
        </w:rPr>
        <w:t xml:space="preserve"> with a PET</w:t>
      </w:r>
      <w:r w:rsidR="00E700C6">
        <w:rPr>
          <w:bCs/>
          <w:color w:val="0070C0"/>
        </w:rPr>
        <w:t>-</w:t>
      </w:r>
      <w:r w:rsidRPr="00F21430">
        <w:rPr>
          <w:bCs/>
          <w:color w:val="0070C0"/>
        </w:rPr>
        <w:t xml:space="preserve">CT in the MelroseWakefield market will allow for most consistent patient experiences, and greater efficiencies, and standardization.  </w:t>
      </w:r>
    </w:p>
    <w:p w14:paraId="11817E8B" w14:textId="77777777" w:rsidR="00173AEF" w:rsidRPr="00F21430" w:rsidRDefault="00173AEF" w:rsidP="00F21430">
      <w:pPr>
        <w:pStyle w:val="ListParagraph"/>
        <w:tabs>
          <w:tab w:val="left" w:pos="4455"/>
        </w:tabs>
        <w:rPr>
          <w:bCs/>
          <w:color w:val="0070C0"/>
        </w:rPr>
      </w:pPr>
    </w:p>
    <w:p w14:paraId="1FEA26DE" w14:textId="691EF2DF" w:rsidR="00D93789" w:rsidRPr="00F21430" w:rsidRDefault="00D93789" w:rsidP="00CC1C67">
      <w:pPr>
        <w:pStyle w:val="ListParagraph"/>
        <w:numPr>
          <w:ilvl w:val="0"/>
          <w:numId w:val="32"/>
        </w:numPr>
        <w:tabs>
          <w:tab w:val="left" w:pos="4455"/>
        </w:tabs>
        <w:rPr>
          <w:color w:val="0070C0"/>
        </w:rPr>
      </w:pPr>
      <w:r w:rsidRPr="004D64CF">
        <w:rPr>
          <w:bCs/>
        </w:rPr>
        <w:t xml:space="preserve">In Alternative Option </w:t>
      </w:r>
      <w:r w:rsidR="006B55D8">
        <w:rPr>
          <w:bCs/>
        </w:rPr>
        <w:t xml:space="preserve">2, Patients are referred to </w:t>
      </w:r>
      <w:r w:rsidR="00530724">
        <w:rPr>
          <w:bCs/>
        </w:rPr>
        <w:t xml:space="preserve">Tufts’ Boston location </w:t>
      </w:r>
      <w:r w:rsidR="00470A9F">
        <w:rPr>
          <w:bCs/>
        </w:rPr>
        <w:t xml:space="preserve">to fulfill PET-CT scan referrals </w:t>
      </w:r>
      <w:r w:rsidR="00530724">
        <w:rPr>
          <w:bCs/>
        </w:rPr>
        <w:t>while Alternative Option 1 does not list an</w:t>
      </w:r>
      <w:r w:rsidR="00470A9F">
        <w:rPr>
          <w:bCs/>
        </w:rPr>
        <w:t>y</w:t>
      </w:r>
      <w:r w:rsidR="00530724">
        <w:rPr>
          <w:bCs/>
        </w:rPr>
        <w:t xml:space="preserve"> </w:t>
      </w:r>
      <w:r w:rsidR="005F1700">
        <w:rPr>
          <w:bCs/>
        </w:rPr>
        <w:t xml:space="preserve">information </w:t>
      </w:r>
      <w:r w:rsidR="00B74350">
        <w:rPr>
          <w:bCs/>
        </w:rPr>
        <w:t>on fulfilling PET-CT scan referrals</w:t>
      </w:r>
      <w:r w:rsidR="005F1700">
        <w:rPr>
          <w:bCs/>
        </w:rPr>
        <w:t>.  Please clar</w:t>
      </w:r>
      <w:r w:rsidR="00784581">
        <w:rPr>
          <w:bCs/>
        </w:rPr>
        <w:t xml:space="preserve">ify how the Patient Panel would </w:t>
      </w:r>
      <w:r w:rsidR="00ED6EC4">
        <w:rPr>
          <w:bCs/>
        </w:rPr>
        <w:t>fulfill referrals to PET-CT in Alternative Option 1.</w:t>
      </w:r>
    </w:p>
    <w:p w14:paraId="63583EA9" w14:textId="6EABA209" w:rsidR="00F21430" w:rsidRPr="00F21430" w:rsidRDefault="00F21430" w:rsidP="00F21430">
      <w:pPr>
        <w:pStyle w:val="ListParagraph"/>
        <w:tabs>
          <w:tab w:val="left" w:pos="4455"/>
        </w:tabs>
        <w:rPr>
          <w:color w:val="0070C0"/>
        </w:rPr>
      </w:pPr>
    </w:p>
    <w:p w14:paraId="391490A4" w14:textId="4D22F377" w:rsidR="00F21430" w:rsidRPr="00DA55F2" w:rsidRDefault="00F21430" w:rsidP="00FA7636">
      <w:pPr>
        <w:pStyle w:val="ListParagraph"/>
        <w:tabs>
          <w:tab w:val="left" w:pos="4455"/>
        </w:tabs>
        <w:jc w:val="both"/>
        <w:rPr>
          <w:color w:val="0070C0"/>
        </w:rPr>
      </w:pPr>
      <w:r w:rsidRPr="00F21430">
        <w:rPr>
          <w:color w:val="0070C0"/>
        </w:rPr>
        <w:t>In option 1, MelroseWakefield would look to send patients to any PET</w:t>
      </w:r>
      <w:r w:rsidR="00E700C6">
        <w:rPr>
          <w:color w:val="0070C0"/>
        </w:rPr>
        <w:t>-</w:t>
      </w:r>
      <w:proofErr w:type="gramStart"/>
      <w:r w:rsidRPr="00F21430">
        <w:rPr>
          <w:color w:val="0070C0"/>
        </w:rPr>
        <w:t>CT’s</w:t>
      </w:r>
      <w:proofErr w:type="gramEnd"/>
      <w:r w:rsidRPr="00F21430">
        <w:rPr>
          <w:color w:val="0070C0"/>
        </w:rPr>
        <w:t xml:space="preserve"> throughout the region.  This would lead to insufficient access and less care coordination as opposed to the proposed low cost, new partnership in Wakefield.  </w:t>
      </w:r>
    </w:p>
    <w:p w14:paraId="50E7F90B" w14:textId="77777777" w:rsidR="005F2261" w:rsidRDefault="005F2261" w:rsidP="00CC1C67">
      <w:pPr>
        <w:tabs>
          <w:tab w:val="left" w:pos="4455"/>
        </w:tabs>
      </w:pPr>
    </w:p>
    <w:sectPr w:rsidR="005F2261" w:rsidSect="004B678F">
      <w:headerReference w:type="default" r:id="rId12"/>
      <w:footerReference w:type="defaul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5992E" w14:textId="77777777" w:rsidR="006B7779" w:rsidRDefault="006B7779" w:rsidP="00231103">
      <w:pPr>
        <w:spacing w:after="0" w:line="240" w:lineRule="auto"/>
      </w:pPr>
      <w:r>
        <w:separator/>
      </w:r>
    </w:p>
  </w:endnote>
  <w:endnote w:type="continuationSeparator" w:id="0">
    <w:p w14:paraId="15AB7C69" w14:textId="77777777" w:rsidR="006B7779" w:rsidRDefault="006B7779" w:rsidP="00231103">
      <w:pPr>
        <w:spacing w:after="0" w:line="240" w:lineRule="auto"/>
      </w:pPr>
      <w:r>
        <w:continuationSeparator/>
      </w:r>
    </w:p>
  </w:endnote>
  <w:endnote w:type="continuationNotice" w:id="1">
    <w:p w14:paraId="51FD7396" w14:textId="77777777" w:rsidR="006B7779" w:rsidRDefault="006B77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5878915"/>
      <w:docPartObj>
        <w:docPartGallery w:val="Page Numbers (Bottom of Page)"/>
        <w:docPartUnique/>
      </w:docPartObj>
    </w:sdtPr>
    <w:sdtEndPr>
      <w:rPr>
        <w:noProof/>
      </w:rPr>
    </w:sdtEndPr>
    <w:sdtContent>
      <w:p w14:paraId="0D149475" w14:textId="53E0776A" w:rsidR="00632AEC" w:rsidRDefault="00632AEC">
        <w:pPr>
          <w:pStyle w:val="Footer"/>
          <w:jc w:val="center"/>
        </w:pPr>
        <w:r>
          <w:fldChar w:fldCharType="begin"/>
        </w:r>
        <w:r>
          <w:instrText xml:space="preserve"> PAGE   \* MERGEFORMAT </w:instrText>
        </w:r>
        <w:r>
          <w:fldChar w:fldCharType="separate"/>
        </w:r>
        <w:r w:rsidR="00221B08">
          <w:rPr>
            <w:noProof/>
          </w:rPr>
          <w:t>6</w:t>
        </w:r>
        <w:r>
          <w:rPr>
            <w:noProof/>
          </w:rPr>
          <w:fldChar w:fldCharType="end"/>
        </w:r>
      </w:p>
    </w:sdtContent>
  </w:sdt>
  <w:p w14:paraId="6BBA7089" w14:textId="77777777" w:rsidR="00632AEC" w:rsidRDefault="00632A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60735" w14:textId="77777777" w:rsidR="006B7779" w:rsidRDefault="006B7779" w:rsidP="00231103">
      <w:pPr>
        <w:spacing w:after="0" w:line="240" w:lineRule="auto"/>
      </w:pPr>
      <w:r>
        <w:separator/>
      </w:r>
    </w:p>
  </w:footnote>
  <w:footnote w:type="continuationSeparator" w:id="0">
    <w:p w14:paraId="2F825989" w14:textId="77777777" w:rsidR="006B7779" w:rsidRDefault="006B7779" w:rsidP="00231103">
      <w:pPr>
        <w:spacing w:after="0" w:line="240" w:lineRule="auto"/>
      </w:pPr>
      <w:r>
        <w:continuationSeparator/>
      </w:r>
    </w:p>
  </w:footnote>
  <w:footnote w:type="continuationNotice" w:id="1">
    <w:p w14:paraId="59A35CC2" w14:textId="77777777" w:rsidR="006B7779" w:rsidRDefault="006B7779">
      <w:pPr>
        <w:spacing w:after="0" w:line="240" w:lineRule="auto"/>
      </w:pPr>
    </w:p>
  </w:footnote>
  <w:footnote w:id="2">
    <w:p w14:paraId="1C6DB6EF" w14:textId="6FE87229" w:rsidR="003D0BF9" w:rsidRDefault="003D0BF9">
      <w:pPr>
        <w:pStyle w:val="FootnoteText"/>
      </w:pPr>
      <w:r>
        <w:rPr>
          <w:rStyle w:val="FootnoteReference"/>
        </w:rPr>
        <w:footnoteRef/>
      </w:r>
      <w:r>
        <w:t xml:space="preserve"> </w:t>
      </w:r>
      <w:r w:rsidRPr="003D0BF9">
        <w:rPr>
          <w:sz w:val="16"/>
          <w:szCs w:val="16"/>
        </w:rPr>
        <w:t>A more accurate system gives you better information, and better information makes it easier to declare a more definitive diagnosis and pursue a more specialized treatment plan.</w:t>
      </w:r>
    </w:p>
  </w:footnote>
  <w:footnote w:id="3">
    <w:p w14:paraId="63049E16" w14:textId="7D618118" w:rsidR="00E815FA" w:rsidRDefault="00E815FA">
      <w:pPr>
        <w:pStyle w:val="FootnoteText"/>
      </w:pPr>
      <w:r>
        <w:rPr>
          <w:rStyle w:val="FootnoteReference"/>
        </w:rPr>
        <w:footnoteRef/>
      </w:r>
      <w:r>
        <w:t xml:space="preserve"> </w:t>
      </w:r>
      <w:r w:rsidRPr="00E815FA">
        <w:rPr>
          <w:sz w:val="16"/>
          <w:szCs w:val="16"/>
        </w:rPr>
        <w:t>PET-CT scans create cross-sectional images (slices).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2B8FA" w14:textId="77777777" w:rsidR="0072214E" w:rsidRPr="0072214E" w:rsidRDefault="0072214E" w:rsidP="00D223EB">
    <w:pPr>
      <w:pStyle w:val="Header"/>
      <w:pBdr>
        <w:bottom w:val="single" w:sz="4" w:space="1" w:color="auto"/>
      </w:pBdr>
      <w:jc w:val="center"/>
      <w:rPr>
        <w:b/>
        <w:bCs/>
        <w:sz w:val="40"/>
        <w:szCs w:val="40"/>
      </w:rPr>
    </w:pPr>
    <w:r w:rsidRPr="0072214E">
      <w:rPr>
        <w:rFonts w:ascii="Calibri" w:eastAsia="Times New Roman" w:hAnsi="Calibri" w:cs="Calibri"/>
        <w:b/>
        <w:bCs/>
        <w:color w:val="000000"/>
        <w:sz w:val="34"/>
        <w:szCs w:val="34"/>
      </w:rPr>
      <w:t>Tufts Medicine: Shields PET-CT, LLC</w:t>
    </w:r>
    <w:r w:rsidRPr="0072214E">
      <w:rPr>
        <w:b/>
        <w:bCs/>
        <w:sz w:val="40"/>
        <w:szCs w:val="40"/>
      </w:rPr>
      <w:t xml:space="preserve"> </w:t>
    </w:r>
  </w:p>
  <w:p w14:paraId="78DC6D8E" w14:textId="5330D4F0" w:rsidR="00D223EB" w:rsidRPr="00D223EB" w:rsidRDefault="00D223EB" w:rsidP="00D223EB">
    <w:pPr>
      <w:pStyle w:val="Header"/>
      <w:pBdr>
        <w:bottom w:val="single" w:sz="4" w:space="1" w:color="auto"/>
      </w:pBdr>
      <w:jc w:val="center"/>
      <w:rPr>
        <w:sz w:val="28"/>
        <w:szCs w:val="28"/>
      </w:rPr>
    </w:pPr>
    <w:r w:rsidRPr="00D223EB">
      <w:rPr>
        <w:sz w:val="28"/>
        <w:szCs w:val="28"/>
      </w:rPr>
      <w:t>DoN</w:t>
    </w:r>
    <w:r w:rsidR="00387527">
      <w:rPr>
        <w:sz w:val="28"/>
        <w:szCs w:val="28"/>
      </w:rPr>
      <w:t xml:space="preserve"> </w:t>
    </w:r>
    <w:r w:rsidR="00387527" w:rsidRPr="00003E19">
      <w:rPr>
        <w:sz w:val="28"/>
        <w:szCs w:val="28"/>
      </w:rPr>
      <w:t>#</w:t>
    </w:r>
    <w:r w:rsidRPr="00003E19">
      <w:rPr>
        <w:sz w:val="28"/>
        <w:szCs w:val="28"/>
      </w:rPr>
      <w:t xml:space="preserve"> </w:t>
    </w:r>
    <w:r w:rsidR="00A21697" w:rsidRPr="00003E19">
      <w:rPr>
        <w:rFonts w:eastAsia="Times New Roman" w:cstheme="minorHAnsi"/>
        <w:sz w:val="28"/>
        <w:szCs w:val="28"/>
      </w:rPr>
      <w:t>NA-22091411-RE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2048"/>
    <w:multiLevelType w:val="hybridMultilevel"/>
    <w:tmpl w:val="6D70E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00EDA"/>
    <w:multiLevelType w:val="hybridMultilevel"/>
    <w:tmpl w:val="E7DEAF9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AF7EC0"/>
    <w:multiLevelType w:val="hybridMultilevel"/>
    <w:tmpl w:val="D81A184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FA9071D"/>
    <w:multiLevelType w:val="hybridMultilevel"/>
    <w:tmpl w:val="080AD0B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E637B8"/>
    <w:multiLevelType w:val="hybridMultilevel"/>
    <w:tmpl w:val="2F0C5E92"/>
    <w:lvl w:ilvl="0" w:tplc="82C403A8">
      <w:start w:val="1"/>
      <w:numFmt w:val="decimal"/>
      <w:lvlText w:val="%1."/>
      <w:lvlJc w:val="left"/>
      <w:pPr>
        <w:ind w:left="720" w:hanging="360"/>
      </w:pPr>
      <w:rPr>
        <w:rFonts w:hint="default"/>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377D48"/>
    <w:multiLevelType w:val="hybridMultilevel"/>
    <w:tmpl w:val="EFE0F6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9CD09B6"/>
    <w:multiLevelType w:val="hybridMultilevel"/>
    <w:tmpl w:val="0F1E72C8"/>
    <w:lvl w:ilvl="0" w:tplc="C3E49AEA">
      <w:start w:val="1"/>
      <w:numFmt w:val="lowerLetter"/>
      <w:lvlText w:val="%1."/>
      <w:lvlJc w:val="left"/>
      <w:pPr>
        <w:ind w:left="720" w:hanging="360"/>
      </w:pPr>
      <w:rPr>
        <w:rFonts w:asciiTheme="minorHAnsi" w:eastAsiaTheme="minorHAnsi" w:hAnsiTheme="minorHAnsi" w:cstheme="minorHAnsi"/>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AC6B40"/>
    <w:multiLevelType w:val="hybridMultilevel"/>
    <w:tmpl w:val="147E6D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3D19D3"/>
    <w:multiLevelType w:val="hybridMultilevel"/>
    <w:tmpl w:val="8FE0EBA0"/>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701037D"/>
    <w:multiLevelType w:val="hybridMultilevel"/>
    <w:tmpl w:val="0BE4AD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AC7226"/>
    <w:multiLevelType w:val="hybridMultilevel"/>
    <w:tmpl w:val="0F4A0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EC59B3"/>
    <w:multiLevelType w:val="hybridMultilevel"/>
    <w:tmpl w:val="C6D45B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FF1691"/>
    <w:multiLevelType w:val="hybridMultilevel"/>
    <w:tmpl w:val="3BE8BA20"/>
    <w:lvl w:ilvl="0" w:tplc="3E98D06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0C94ED2"/>
    <w:multiLevelType w:val="hybridMultilevel"/>
    <w:tmpl w:val="A75E2A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6A5BC3"/>
    <w:multiLevelType w:val="hybridMultilevel"/>
    <w:tmpl w:val="02FCE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953CC0"/>
    <w:multiLevelType w:val="hybridMultilevel"/>
    <w:tmpl w:val="3F2031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3E059EA"/>
    <w:multiLevelType w:val="hybridMultilevel"/>
    <w:tmpl w:val="D0A01010"/>
    <w:lvl w:ilvl="0" w:tplc="9DD21BE6">
      <w:start w:val="1"/>
      <w:numFmt w:val="decimal"/>
      <w:lvlText w:val="%1."/>
      <w:lvlJc w:val="left"/>
      <w:pPr>
        <w:ind w:left="720" w:hanging="360"/>
      </w:pPr>
      <w:rPr>
        <w:b w:val="0"/>
        <w:bCs w:val="0"/>
        <w:color w:val="auto"/>
      </w:rPr>
    </w:lvl>
    <w:lvl w:ilvl="1" w:tplc="04090019">
      <w:start w:val="1"/>
      <w:numFmt w:val="lowerLetter"/>
      <w:lvlText w:val="%2."/>
      <w:lvlJc w:val="left"/>
      <w:pPr>
        <w:ind w:left="1440" w:hanging="360"/>
      </w:pPr>
    </w:lvl>
    <w:lvl w:ilvl="2" w:tplc="80302C42">
      <w:numFmt w:val="bullet"/>
      <w:lvlText w:val="-"/>
      <w:lvlJc w:val="left"/>
      <w:pPr>
        <w:ind w:left="2340" w:hanging="360"/>
      </w:pPr>
      <w:rPr>
        <w:rFonts w:ascii="Calibri" w:eastAsiaTheme="minorHAnsi" w:hAnsi="Calibri" w:cs="Calibri" w:hint="default"/>
      </w:rPr>
    </w:lvl>
    <w:lvl w:ilvl="3" w:tplc="80302C42">
      <w:numFmt w:val="bullet"/>
      <w:lvlText w:val="-"/>
      <w:lvlJc w:val="left"/>
      <w:pPr>
        <w:ind w:left="2880" w:hanging="360"/>
      </w:pPr>
      <w:rPr>
        <w:rFonts w:ascii="Calibri" w:eastAsiaTheme="minorHAnsi" w:hAnsi="Calibri" w:cs="Calibr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0A36C3"/>
    <w:multiLevelType w:val="hybridMultilevel"/>
    <w:tmpl w:val="2F3EEE18"/>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BEE535A"/>
    <w:multiLevelType w:val="hybridMultilevel"/>
    <w:tmpl w:val="B436F6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B05379"/>
    <w:multiLevelType w:val="hybridMultilevel"/>
    <w:tmpl w:val="40B6E1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9913E1"/>
    <w:multiLevelType w:val="hybridMultilevel"/>
    <w:tmpl w:val="BA92F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7D2721"/>
    <w:multiLevelType w:val="hybridMultilevel"/>
    <w:tmpl w:val="DB00357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F441DB6"/>
    <w:multiLevelType w:val="hybridMultilevel"/>
    <w:tmpl w:val="2CE00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0F1F74"/>
    <w:multiLevelType w:val="hybridMultilevel"/>
    <w:tmpl w:val="CC5C6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833935"/>
    <w:multiLevelType w:val="hybridMultilevel"/>
    <w:tmpl w:val="EEE21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5260C3"/>
    <w:multiLevelType w:val="hybridMultilevel"/>
    <w:tmpl w:val="A30EE014"/>
    <w:lvl w:ilvl="0" w:tplc="F3521924">
      <w:start w:val="1"/>
      <w:numFmt w:val="lowerLetter"/>
      <w:lvlText w:val="%1."/>
      <w:lvlJc w:val="left"/>
      <w:pPr>
        <w:ind w:left="720" w:hanging="360"/>
      </w:pPr>
      <w:rPr>
        <w:rFonts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9C42DB"/>
    <w:multiLevelType w:val="hybridMultilevel"/>
    <w:tmpl w:val="9078CBF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8A20EA3"/>
    <w:multiLevelType w:val="hybridMultilevel"/>
    <w:tmpl w:val="2F0C5E92"/>
    <w:lvl w:ilvl="0" w:tplc="82C403A8">
      <w:start w:val="1"/>
      <w:numFmt w:val="decimal"/>
      <w:lvlText w:val="%1."/>
      <w:lvlJc w:val="left"/>
      <w:pPr>
        <w:ind w:left="720" w:hanging="360"/>
      </w:pPr>
      <w:rPr>
        <w:rFonts w:hint="default"/>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71153E"/>
    <w:multiLevelType w:val="hybridMultilevel"/>
    <w:tmpl w:val="8FA41EA2"/>
    <w:lvl w:ilvl="0" w:tplc="EBF6F87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07233B"/>
    <w:multiLevelType w:val="hybridMultilevel"/>
    <w:tmpl w:val="ABB0FE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B2208C"/>
    <w:multiLevelType w:val="hybridMultilevel"/>
    <w:tmpl w:val="C254B4B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9F366EE"/>
    <w:multiLevelType w:val="hybridMultilevel"/>
    <w:tmpl w:val="3006D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F7196D"/>
    <w:multiLevelType w:val="hybridMultilevel"/>
    <w:tmpl w:val="6310DA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C85BAA"/>
    <w:multiLevelType w:val="hybridMultilevel"/>
    <w:tmpl w:val="9ED4B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160FF1"/>
    <w:multiLevelType w:val="hybridMultilevel"/>
    <w:tmpl w:val="A07404A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0B4C97"/>
    <w:multiLevelType w:val="hybridMultilevel"/>
    <w:tmpl w:val="9FD63E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D4693B"/>
    <w:multiLevelType w:val="hybridMultilevel"/>
    <w:tmpl w:val="0450D3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BF1893"/>
    <w:multiLevelType w:val="hybridMultilevel"/>
    <w:tmpl w:val="E8627D2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ED45180"/>
    <w:multiLevelType w:val="hybridMultilevel"/>
    <w:tmpl w:val="C3787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1178219">
    <w:abstractNumId w:val="21"/>
  </w:num>
  <w:num w:numId="2" w16cid:durableId="1042827100">
    <w:abstractNumId w:val="39"/>
  </w:num>
  <w:num w:numId="3" w16cid:durableId="976836461">
    <w:abstractNumId w:val="34"/>
  </w:num>
  <w:num w:numId="4" w16cid:durableId="2019849601">
    <w:abstractNumId w:val="8"/>
  </w:num>
  <w:num w:numId="5" w16cid:durableId="1561332425">
    <w:abstractNumId w:val="28"/>
  </w:num>
  <w:num w:numId="6" w16cid:durableId="139227516">
    <w:abstractNumId w:val="16"/>
  </w:num>
  <w:num w:numId="7" w16cid:durableId="331839633">
    <w:abstractNumId w:val="9"/>
  </w:num>
  <w:num w:numId="8" w16cid:durableId="1539586714">
    <w:abstractNumId w:val="6"/>
  </w:num>
  <w:num w:numId="9" w16cid:durableId="1067923498">
    <w:abstractNumId w:val="14"/>
  </w:num>
  <w:num w:numId="10" w16cid:durableId="1437099049">
    <w:abstractNumId w:val="26"/>
  </w:num>
  <w:num w:numId="11" w16cid:durableId="1090008403">
    <w:abstractNumId w:val="15"/>
  </w:num>
  <w:num w:numId="12" w16cid:durableId="492986965">
    <w:abstractNumId w:val="24"/>
  </w:num>
  <w:num w:numId="13" w16cid:durableId="1937131412">
    <w:abstractNumId w:val="7"/>
  </w:num>
  <w:num w:numId="14" w16cid:durableId="825634328">
    <w:abstractNumId w:val="10"/>
  </w:num>
  <w:num w:numId="15" w16cid:durableId="2052992231">
    <w:abstractNumId w:val="33"/>
  </w:num>
  <w:num w:numId="16" w16cid:durableId="758987281">
    <w:abstractNumId w:val="5"/>
  </w:num>
  <w:num w:numId="17" w16cid:durableId="642735756">
    <w:abstractNumId w:val="11"/>
  </w:num>
  <w:num w:numId="18" w16cid:durableId="1858764418">
    <w:abstractNumId w:val="4"/>
  </w:num>
  <w:num w:numId="19" w16cid:durableId="603928086">
    <w:abstractNumId w:val="3"/>
  </w:num>
  <w:num w:numId="20" w16cid:durableId="2131432940">
    <w:abstractNumId w:val="37"/>
  </w:num>
  <w:num w:numId="21" w16cid:durableId="1392967934">
    <w:abstractNumId w:val="30"/>
  </w:num>
  <w:num w:numId="22" w16cid:durableId="903493550">
    <w:abstractNumId w:val="36"/>
  </w:num>
  <w:num w:numId="23" w16cid:durableId="949092471">
    <w:abstractNumId w:val="38"/>
  </w:num>
  <w:num w:numId="24" w16cid:durableId="1347638864">
    <w:abstractNumId w:val="18"/>
  </w:num>
  <w:num w:numId="25" w16cid:durableId="1114592904">
    <w:abstractNumId w:val="20"/>
  </w:num>
  <w:num w:numId="26" w16cid:durableId="1444106583">
    <w:abstractNumId w:val="19"/>
  </w:num>
  <w:num w:numId="27" w16cid:durableId="1893418613">
    <w:abstractNumId w:val="0"/>
  </w:num>
  <w:num w:numId="28" w16cid:durableId="184826180">
    <w:abstractNumId w:val="1"/>
  </w:num>
  <w:num w:numId="29" w16cid:durableId="1125732557">
    <w:abstractNumId w:val="27"/>
  </w:num>
  <w:num w:numId="30" w16cid:durableId="777988637">
    <w:abstractNumId w:val="2"/>
  </w:num>
  <w:num w:numId="31" w16cid:durableId="636498312">
    <w:abstractNumId w:val="31"/>
  </w:num>
  <w:num w:numId="32" w16cid:durableId="1564608502">
    <w:abstractNumId w:val="17"/>
  </w:num>
  <w:num w:numId="33" w16cid:durableId="364017558">
    <w:abstractNumId w:val="23"/>
  </w:num>
  <w:num w:numId="34" w16cid:durableId="671446344">
    <w:abstractNumId w:val="25"/>
  </w:num>
  <w:num w:numId="35" w16cid:durableId="263418474">
    <w:abstractNumId w:val="22"/>
  </w:num>
  <w:num w:numId="36" w16cid:durableId="1271937198">
    <w:abstractNumId w:val="35"/>
  </w:num>
  <w:num w:numId="37" w16cid:durableId="1213539645">
    <w:abstractNumId w:val="12"/>
  </w:num>
  <w:num w:numId="38" w16cid:durableId="1141195469">
    <w:abstractNumId w:val="32"/>
  </w:num>
  <w:num w:numId="39" w16cid:durableId="601766228">
    <w:abstractNumId w:val="29"/>
  </w:num>
  <w:num w:numId="40" w16cid:durableId="20307887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C5C"/>
    <w:rsid w:val="00000463"/>
    <w:rsid w:val="000012DD"/>
    <w:rsid w:val="00001CEA"/>
    <w:rsid w:val="000037BD"/>
    <w:rsid w:val="000038CE"/>
    <w:rsid w:val="00003E19"/>
    <w:rsid w:val="00005930"/>
    <w:rsid w:val="00011D21"/>
    <w:rsid w:val="00012264"/>
    <w:rsid w:val="00012279"/>
    <w:rsid w:val="00015428"/>
    <w:rsid w:val="000168C2"/>
    <w:rsid w:val="00021A01"/>
    <w:rsid w:val="0002235E"/>
    <w:rsid w:val="00025521"/>
    <w:rsid w:val="0003012E"/>
    <w:rsid w:val="00032FF5"/>
    <w:rsid w:val="00040965"/>
    <w:rsid w:val="000413D6"/>
    <w:rsid w:val="0004380F"/>
    <w:rsid w:val="0004645C"/>
    <w:rsid w:val="0005351D"/>
    <w:rsid w:val="00054FF4"/>
    <w:rsid w:val="00055942"/>
    <w:rsid w:val="00055F9E"/>
    <w:rsid w:val="00063414"/>
    <w:rsid w:val="00064206"/>
    <w:rsid w:val="0006445F"/>
    <w:rsid w:val="00064DED"/>
    <w:rsid w:val="00071162"/>
    <w:rsid w:val="00072EE3"/>
    <w:rsid w:val="00073DC9"/>
    <w:rsid w:val="00074092"/>
    <w:rsid w:val="000747E2"/>
    <w:rsid w:val="00074C3F"/>
    <w:rsid w:val="000766DC"/>
    <w:rsid w:val="00076CB2"/>
    <w:rsid w:val="000775B1"/>
    <w:rsid w:val="00080AC6"/>
    <w:rsid w:val="000826CB"/>
    <w:rsid w:val="0008493D"/>
    <w:rsid w:val="000862E1"/>
    <w:rsid w:val="00091C4C"/>
    <w:rsid w:val="000952FD"/>
    <w:rsid w:val="00095621"/>
    <w:rsid w:val="00097703"/>
    <w:rsid w:val="000A56D4"/>
    <w:rsid w:val="000A691D"/>
    <w:rsid w:val="000A7A45"/>
    <w:rsid w:val="000A7F9C"/>
    <w:rsid w:val="000B1438"/>
    <w:rsid w:val="000B1D01"/>
    <w:rsid w:val="000B384C"/>
    <w:rsid w:val="000C4405"/>
    <w:rsid w:val="000C4B55"/>
    <w:rsid w:val="000C7F71"/>
    <w:rsid w:val="000E26CB"/>
    <w:rsid w:val="000E2F30"/>
    <w:rsid w:val="000E3622"/>
    <w:rsid w:val="000E5EC9"/>
    <w:rsid w:val="000E7E1B"/>
    <w:rsid w:val="000F0EDD"/>
    <w:rsid w:val="000F2956"/>
    <w:rsid w:val="000F5CC4"/>
    <w:rsid w:val="00101079"/>
    <w:rsid w:val="001017F6"/>
    <w:rsid w:val="00104288"/>
    <w:rsid w:val="001050F4"/>
    <w:rsid w:val="00106D23"/>
    <w:rsid w:val="00107948"/>
    <w:rsid w:val="001119C9"/>
    <w:rsid w:val="00112BDF"/>
    <w:rsid w:val="00112E92"/>
    <w:rsid w:val="001204FE"/>
    <w:rsid w:val="00122099"/>
    <w:rsid w:val="0012232D"/>
    <w:rsid w:val="00123EE2"/>
    <w:rsid w:val="00125F6B"/>
    <w:rsid w:val="0012724B"/>
    <w:rsid w:val="0013475F"/>
    <w:rsid w:val="00137A46"/>
    <w:rsid w:val="00142894"/>
    <w:rsid w:val="001459CB"/>
    <w:rsid w:val="0015214E"/>
    <w:rsid w:val="00152CFB"/>
    <w:rsid w:val="00154A10"/>
    <w:rsid w:val="00166158"/>
    <w:rsid w:val="001701AE"/>
    <w:rsid w:val="00173AEF"/>
    <w:rsid w:val="00174CFB"/>
    <w:rsid w:val="00176547"/>
    <w:rsid w:val="00176C56"/>
    <w:rsid w:val="00180580"/>
    <w:rsid w:val="00182533"/>
    <w:rsid w:val="00185A10"/>
    <w:rsid w:val="00187E56"/>
    <w:rsid w:val="00190646"/>
    <w:rsid w:val="0019184A"/>
    <w:rsid w:val="00191B78"/>
    <w:rsid w:val="00191DAC"/>
    <w:rsid w:val="00192CFC"/>
    <w:rsid w:val="00193CD7"/>
    <w:rsid w:val="00195B68"/>
    <w:rsid w:val="001A0437"/>
    <w:rsid w:val="001A11D0"/>
    <w:rsid w:val="001A511B"/>
    <w:rsid w:val="001A66A9"/>
    <w:rsid w:val="001A767E"/>
    <w:rsid w:val="001B3913"/>
    <w:rsid w:val="001B3A91"/>
    <w:rsid w:val="001B517F"/>
    <w:rsid w:val="001B5845"/>
    <w:rsid w:val="001B7F98"/>
    <w:rsid w:val="001C2783"/>
    <w:rsid w:val="001C2C4A"/>
    <w:rsid w:val="001C4E35"/>
    <w:rsid w:val="001C5BF3"/>
    <w:rsid w:val="001C6B00"/>
    <w:rsid w:val="001D0111"/>
    <w:rsid w:val="001D01BF"/>
    <w:rsid w:val="001D1521"/>
    <w:rsid w:val="001D1813"/>
    <w:rsid w:val="001D3263"/>
    <w:rsid w:val="001D4A8F"/>
    <w:rsid w:val="001D7C2C"/>
    <w:rsid w:val="001E0B94"/>
    <w:rsid w:val="001E19D7"/>
    <w:rsid w:val="001E21D7"/>
    <w:rsid w:val="001E2EA3"/>
    <w:rsid w:val="001E5807"/>
    <w:rsid w:val="001F02F3"/>
    <w:rsid w:val="001F27B7"/>
    <w:rsid w:val="001F3924"/>
    <w:rsid w:val="001F5498"/>
    <w:rsid w:val="001F5FDD"/>
    <w:rsid w:val="001F667D"/>
    <w:rsid w:val="00202AD7"/>
    <w:rsid w:val="002037DF"/>
    <w:rsid w:val="002050B9"/>
    <w:rsid w:val="002102EF"/>
    <w:rsid w:val="00212619"/>
    <w:rsid w:val="00214FAA"/>
    <w:rsid w:val="002155ED"/>
    <w:rsid w:val="00216777"/>
    <w:rsid w:val="00221B08"/>
    <w:rsid w:val="00224770"/>
    <w:rsid w:val="00225B1E"/>
    <w:rsid w:val="00226A63"/>
    <w:rsid w:val="00227005"/>
    <w:rsid w:val="00227BD5"/>
    <w:rsid w:val="00230C3B"/>
    <w:rsid w:val="00231103"/>
    <w:rsid w:val="002314FF"/>
    <w:rsid w:val="00231E3B"/>
    <w:rsid w:val="002364A1"/>
    <w:rsid w:val="00240C3A"/>
    <w:rsid w:val="002415A3"/>
    <w:rsid w:val="00241F52"/>
    <w:rsid w:val="00251BEF"/>
    <w:rsid w:val="002533DB"/>
    <w:rsid w:val="0025349C"/>
    <w:rsid w:val="00253AF3"/>
    <w:rsid w:val="002542A0"/>
    <w:rsid w:val="0025780A"/>
    <w:rsid w:val="00262131"/>
    <w:rsid w:val="00262E53"/>
    <w:rsid w:val="002643AF"/>
    <w:rsid w:val="00264588"/>
    <w:rsid w:val="0026558B"/>
    <w:rsid w:val="00267859"/>
    <w:rsid w:val="00270B47"/>
    <w:rsid w:val="0027221A"/>
    <w:rsid w:val="002750A6"/>
    <w:rsid w:val="00276638"/>
    <w:rsid w:val="0027783A"/>
    <w:rsid w:val="0028009E"/>
    <w:rsid w:val="00286215"/>
    <w:rsid w:val="002865E8"/>
    <w:rsid w:val="002912FB"/>
    <w:rsid w:val="00291912"/>
    <w:rsid w:val="00292B13"/>
    <w:rsid w:val="00293147"/>
    <w:rsid w:val="002948CF"/>
    <w:rsid w:val="00294D49"/>
    <w:rsid w:val="002A36DF"/>
    <w:rsid w:val="002A47FE"/>
    <w:rsid w:val="002A5E73"/>
    <w:rsid w:val="002B3476"/>
    <w:rsid w:val="002B7AD7"/>
    <w:rsid w:val="002C0C55"/>
    <w:rsid w:val="002C2F81"/>
    <w:rsid w:val="002C568C"/>
    <w:rsid w:val="002C5E88"/>
    <w:rsid w:val="002C7792"/>
    <w:rsid w:val="002D012B"/>
    <w:rsid w:val="002D18BF"/>
    <w:rsid w:val="002D1CC3"/>
    <w:rsid w:val="002D2695"/>
    <w:rsid w:val="002D39AC"/>
    <w:rsid w:val="002D5049"/>
    <w:rsid w:val="002E29CB"/>
    <w:rsid w:val="002E3CEF"/>
    <w:rsid w:val="002E4ECF"/>
    <w:rsid w:val="002F0D68"/>
    <w:rsid w:val="002F3CDD"/>
    <w:rsid w:val="002F5878"/>
    <w:rsid w:val="002F763B"/>
    <w:rsid w:val="002F7B99"/>
    <w:rsid w:val="003030AA"/>
    <w:rsid w:val="00303EE3"/>
    <w:rsid w:val="00306307"/>
    <w:rsid w:val="003078B4"/>
    <w:rsid w:val="003079EC"/>
    <w:rsid w:val="003103B0"/>
    <w:rsid w:val="00310F93"/>
    <w:rsid w:val="00312A19"/>
    <w:rsid w:val="00317580"/>
    <w:rsid w:val="0032352C"/>
    <w:rsid w:val="0032484D"/>
    <w:rsid w:val="00325425"/>
    <w:rsid w:val="00327EAC"/>
    <w:rsid w:val="00327FEF"/>
    <w:rsid w:val="00331E8E"/>
    <w:rsid w:val="0033464D"/>
    <w:rsid w:val="00342240"/>
    <w:rsid w:val="0034282C"/>
    <w:rsid w:val="00342EFE"/>
    <w:rsid w:val="00346F2D"/>
    <w:rsid w:val="003533CA"/>
    <w:rsid w:val="00353EAB"/>
    <w:rsid w:val="00354D26"/>
    <w:rsid w:val="0035653B"/>
    <w:rsid w:val="00357BA6"/>
    <w:rsid w:val="003602C2"/>
    <w:rsid w:val="003620FB"/>
    <w:rsid w:val="00366918"/>
    <w:rsid w:val="00366DCC"/>
    <w:rsid w:val="003764DE"/>
    <w:rsid w:val="003769AF"/>
    <w:rsid w:val="00376D15"/>
    <w:rsid w:val="00380361"/>
    <w:rsid w:val="00380B28"/>
    <w:rsid w:val="00380E08"/>
    <w:rsid w:val="003813A0"/>
    <w:rsid w:val="00381CBF"/>
    <w:rsid w:val="00382217"/>
    <w:rsid w:val="00387527"/>
    <w:rsid w:val="003928F1"/>
    <w:rsid w:val="0039698B"/>
    <w:rsid w:val="003A1793"/>
    <w:rsid w:val="003A2B5B"/>
    <w:rsid w:val="003A36B2"/>
    <w:rsid w:val="003A4882"/>
    <w:rsid w:val="003A7217"/>
    <w:rsid w:val="003B0073"/>
    <w:rsid w:val="003B0D30"/>
    <w:rsid w:val="003B575F"/>
    <w:rsid w:val="003B5953"/>
    <w:rsid w:val="003B7D84"/>
    <w:rsid w:val="003C1787"/>
    <w:rsid w:val="003C3117"/>
    <w:rsid w:val="003C38F5"/>
    <w:rsid w:val="003C3B18"/>
    <w:rsid w:val="003C6F58"/>
    <w:rsid w:val="003C7C67"/>
    <w:rsid w:val="003D0BF9"/>
    <w:rsid w:val="003D14BA"/>
    <w:rsid w:val="003D1E25"/>
    <w:rsid w:val="003D2A24"/>
    <w:rsid w:val="003D3D7D"/>
    <w:rsid w:val="003D50D2"/>
    <w:rsid w:val="003D5E7D"/>
    <w:rsid w:val="003D7315"/>
    <w:rsid w:val="003D7942"/>
    <w:rsid w:val="003E0045"/>
    <w:rsid w:val="003E17D0"/>
    <w:rsid w:val="003E2948"/>
    <w:rsid w:val="003E5576"/>
    <w:rsid w:val="003E5688"/>
    <w:rsid w:val="003F1211"/>
    <w:rsid w:val="003F159E"/>
    <w:rsid w:val="003F1BF9"/>
    <w:rsid w:val="003F7754"/>
    <w:rsid w:val="00402AC2"/>
    <w:rsid w:val="00406D2D"/>
    <w:rsid w:val="00406D79"/>
    <w:rsid w:val="0042031C"/>
    <w:rsid w:val="00421844"/>
    <w:rsid w:val="00421B81"/>
    <w:rsid w:val="00421C21"/>
    <w:rsid w:val="00422255"/>
    <w:rsid w:val="0042316C"/>
    <w:rsid w:val="00432D19"/>
    <w:rsid w:val="00436DA5"/>
    <w:rsid w:val="00441921"/>
    <w:rsid w:val="00441F3E"/>
    <w:rsid w:val="0044357C"/>
    <w:rsid w:val="00444A21"/>
    <w:rsid w:val="0045317B"/>
    <w:rsid w:val="00455504"/>
    <w:rsid w:val="00456B10"/>
    <w:rsid w:val="00464ACB"/>
    <w:rsid w:val="004653E9"/>
    <w:rsid w:val="00465EBE"/>
    <w:rsid w:val="00470A9F"/>
    <w:rsid w:val="0047661A"/>
    <w:rsid w:val="00480049"/>
    <w:rsid w:val="00481ADC"/>
    <w:rsid w:val="004821A3"/>
    <w:rsid w:val="00484231"/>
    <w:rsid w:val="00484A85"/>
    <w:rsid w:val="004901A5"/>
    <w:rsid w:val="00492761"/>
    <w:rsid w:val="004936F4"/>
    <w:rsid w:val="00497513"/>
    <w:rsid w:val="00497A83"/>
    <w:rsid w:val="004A1907"/>
    <w:rsid w:val="004A1BB1"/>
    <w:rsid w:val="004A1D25"/>
    <w:rsid w:val="004A3C27"/>
    <w:rsid w:val="004A5502"/>
    <w:rsid w:val="004A7A25"/>
    <w:rsid w:val="004B0597"/>
    <w:rsid w:val="004B1CE6"/>
    <w:rsid w:val="004B46F4"/>
    <w:rsid w:val="004B582E"/>
    <w:rsid w:val="004B5EF9"/>
    <w:rsid w:val="004B678F"/>
    <w:rsid w:val="004C0998"/>
    <w:rsid w:val="004C2AE3"/>
    <w:rsid w:val="004C3AB7"/>
    <w:rsid w:val="004D0BF9"/>
    <w:rsid w:val="004D293C"/>
    <w:rsid w:val="004D5E6E"/>
    <w:rsid w:val="004D64CF"/>
    <w:rsid w:val="004D7C5C"/>
    <w:rsid w:val="004E166A"/>
    <w:rsid w:val="004E568F"/>
    <w:rsid w:val="004E6482"/>
    <w:rsid w:val="004F432A"/>
    <w:rsid w:val="004F590F"/>
    <w:rsid w:val="004F6BB4"/>
    <w:rsid w:val="005006E2"/>
    <w:rsid w:val="005031E6"/>
    <w:rsid w:val="00505136"/>
    <w:rsid w:val="00510EC8"/>
    <w:rsid w:val="0051254B"/>
    <w:rsid w:val="00512FDF"/>
    <w:rsid w:val="005145C3"/>
    <w:rsid w:val="00514ECB"/>
    <w:rsid w:val="00520941"/>
    <w:rsid w:val="00520CE7"/>
    <w:rsid w:val="005218C7"/>
    <w:rsid w:val="00522F5F"/>
    <w:rsid w:val="00524144"/>
    <w:rsid w:val="005257D0"/>
    <w:rsid w:val="00527788"/>
    <w:rsid w:val="00527E05"/>
    <w:rsid w:val="005301FC"/>
    <w:rsid w:val="00530477"/>
    <w:rsid w:val="00530724"/>
    <w:rsid w:val="00531B0D"/>
    <w:rsid w:val="00533AAC"/>
    <w:rsid w:val="00534836"/>
    <w:rsid w:val="00535A15"/>
    <w:rsid w:val="005361A7"/>
    <w:rsid w:val="00536A69"/>
    <w:rsid w:val="00536B22"/>
    <w:rsid w:val="005430C8"/>
    <w:rsid w:val="0054339D"/>
    <w:rsid w:val="00546917"/>
    <w:rsid w:val="00547324"/>
    <w:rsid w:val="005506E6"/>
    <w:rsid w:val="00551694"/>
    <w:rsid w:val="00554544"/>
    <w:rsid w:val="00554CF4"/>
    <w:rsid w:val="00555A05"/>
    <w:rsid w:val="00556F3A"/>
    <w:rsid w:val="00561790"/>
    <w:rsid w:val="00561BCC"/>
    <w:rsid w:val="0056282F"/>
    <w:rsid w:val="00567A48"/>
    <w:rsid w:val="00573656"/>
    <w:rsid w:val="005768C9"/>
    <w:rsid w:val="00577B19"/>
    <w:rsid w:val="00580E2B"/>
    <w:rsid w:val="0058155B"/>
    <w:rsid w:val="00587600"/>
    <w:rsid w:val="0059124F"/>
    <w:rsid w:val="005921B2"/>
    <w:rsid w:val="005941A3"/>
    <w:rsid w:val="005946AB"/>
    <w:rsid w:val="00595A74"/>
    <w:rsid w:val="00596309"/>
    <w:rsid w:val="00596F2D"/>
    <w:rsid w:val="00597369"/>
    <w:rsid w:val="005977E8"/>
    <w:rsid w:val="005A022B"/>
    <w:rsid w:val="005A081D"/>
    <w:rsid w:val="005A11D8"/>
    <w:rsid w:val="005A2505"/>
    <w:rsid w:val="005A2F6B"/>
    <w:rsid w:val="005A390D"/>
    <w:rsid w:val="005A3A68"/>
    <w:rsid w:val="005A5F29"/>
    <w:rsid w:val="005A71F5"/>
    <w:rsid w:val="005B3D2C"/>
    <w:rsid w:val="005C3394"/>
    <w:rsid w:val="005C4433"/>
    <w:rsid w:val="005C6E3C"/>
    <w:rsid w:val="005C7D0C"/>
    <w:rsid w:val="005D4244"/>
    <w:rsid w:val="005E1AEF"/>
    <w:rsid w:val="005E6EFD"/>
    <w:rsid w:val="005E771A"/>
    <w:rsid w:val="005F1700"/>
    <w:rsid w:val="005F2261"/>
    <w:rsid w:val="005F62ED"/>
    <w:rsid w:val="00605067"/>
    <w:rsid w:val="00605AB6"/>
    <w:rsid w:val="00607A56"/>
    <w:rsid w:val="00607E0F"/>
    <w:rsid w:val="00610F50"/>
    <w:rsid w:val="00611119"/>
    <w:rsid w:val="00614283"/>
    <w:rsid w:val="00617ABE"/>
    <w:rsid w:val="00623AD7"/>
    <w:rsid w:val="006269A1"/>
    <w:rsid w:val="00627583"/>
    <w:rsid w:val="006303FF"/>
    <w:rsid w:val="006325B1"/>
    <w:rsid w:val="00632AEC"/>
    <w:rsid w:val="006346BC"/>
    <w:rsid w:val="00636A3D"/>
    <w:rsid w:val="006403D2"/>
    <w:rsid w:val="00643D57"/>
    <w:rsid w:val="0064499E"/>
    <w:rsid w:val="006533A2"/>
    <w:rsid w:val="0065372D"/>
    <w:rsid w:val="006560F8"/>
    <w:rsid w:val="006616A1"/>
    <w:rsid w:val="0066694A"/>
    <w:rsid w:val="006733D5"/>
    <w:rsid w:val="006814E7"/>
    <w:rsid w:val="00687E3F"/>
    <w:rsid w:val="00691375"/>
    <w:rsid w:val="00693E98"/>
    <w:rsid w:val="006945AB"/>
    <w:rsid w:val="006A1736"/>
    <w:rsid w:val="006A25D2"/>
    <w:rsid w:val="006A7746"/>
    <w:rsid w:val="006B0549"/>
    <w:rsid w:val="006B55D8"/>
    <w:rsid w:val="006B5BEF"/>
    <w:rsid w:val="006B7171"/>
    <w:rsid w:val="006B7779"/>
    <w:rsid w:val="006C0007"/>
    <w:rsid w:val="006C0010"/>
    <w:rsid w:val="006C3ED5"/>
    <w:rsid w:val="006C552B"/>
    <w:rsid w:val="006D01D3"/>
    <w:rsid w:val="006D6315"/>
    <w:rsid w:val="006D650D"/>
    <w:rsid w:val="006D6994"/>
    <w:rsid w:val="006E112C"/>
    <w:rsid w:val="006E1D4C"/>
    <w:rsid w:val="006E279C"/>
    <w:rsid w:val="006E29DE"/>
    <w:rsid w:val="006E2A0E"/>
    <w:rsid w:val="006E4E00"/>
    <w:rsid w:val="006E5304"/>
    <w:rsid w:val="006F0472"/>
    <w:rsid w:val="006F1045"/>
    <w:rsid w:val="006F41E1"/>
    <w:rsid w:val="006F4EF5"/>
    <w:rsid w:val="006F7519"/>
    <w:rsid w:val="007015FF"/>
    <w:rsid w:val="007113DC"/>
    <w:rsid w:val="00712FA6"/>
    <w:rsid w:val="00713289"/>
    <w:rsid w:val="0071402E"/>
    <w:rsid w:val="00715918"/>
    <w:rsid w:val="0072214E"/>
    <w:rsid w:val="00722F8A"/>
    <w:rsid w:val="007230BC"/>
    <w:rsid w:val="00723E74"/>
    <w:rsid w:val="007242B4"/>
    <w:rsid w:val="0073005B"/>
    <w:rsid w:val="00730E81"/>
    <w:rsid w:val="0073404F"/>
    <w:rsid w:val="00734A0C"/>
    <w:rsid w:val="00735F15"/>
    <w:rsid w:val="00740B16"/>
    <w:rsid w:val="00742E67"/>
    <w:rsid w:val="00743DDF"/>
    <w:rsid w:val="00743F50"/>
    <w:rsid w:val="00747EF6"/>
    <w:rsid w:val="007508EF"/>
    <w:rsid w:val="00750B62"/>
    <w:rsid w:val="0075159B"/>
    <w:rsid w:val="0075373D"/>
    <w:rsid w:val="00753F14"/>
    <w:rsid w:val="00757106"/>
    <w:rsid w:val="00761997"/>
    <w:rsid w:val="007652A7"/>
    <w:rsid w:val="00771621"/>
    <w:rsid w:val="00774FA6"/>
    <w:rsid w:val="00784581"/>
    <w:rsid w:val="00790AC8"/>
    <w:rsid w:val="00791B92"/>
    <w:rsid w:val="00795B9D"/>
    <w:rsid w:val="00795E61"/>
    <w:rsid w:val="007B35AB"/>
    <w:rsid w:val="007B3A5E"/>
    <w:rsid w:val="007B529A"/>
    <w:rsid w:val="007B57B1"/>
    <w:rsid w:val="007B5C83"/>
    <w:rsid w:val="007C02F9"/>
    <w:rsid w:val="007C108B"/>
    <w:rsid w:val="007C2DF7"/>
    <w:rsid w:val="007C7B3C"/>
    <w:rsid w:val="007D023F"/>
    <w:rsid w:val="007D052C"/>
    <w:rsid w:val="007D127A"/>
    <w:rsid w:val="007D1376"/>
    <w:rsid w:val="007D16C5"/>
    <w:rsid w:val="007E0AC9"/>
    <w:rsid w:val="007E253D"/>
    <w:rsid w:val="007E5FE7"/>
    <w:rsid w:val="007E6854"/>
    <w:rsid w:val="007F43D4"/>
    <w:rsid w:val="007F485B"/>
    <w:rsid w:val="007F5301"/>
    <w:rsid w:val="007F5C97"/>
    <w:rsid w:val="007F6742"/>
    <w:rsid w:val="008006D1"/>
    <w:rsid w:val="00803785"/>
    <w:rsid w:val="008061A3"/>
    <w:rsid w:val="00807DE7"/>
    <w:rsid w:val="008108C2"/>
    <w:rsid w:val="008124F5"/>
    <w:rsid w:val="00815464"/>
    <w:rsid w:val="00820074"/>
    <w:rsid w:val="00820C2B"/>
    <w:rsid w:val="008217B2"/>
    <w:rsid w:val="008218EF"/>
    <w:rsid w:val="008222C5"/>
    <w:rsid w:val="00823931"/>
    <w:rsid w:val="00826574"/>
    <w:rsid w:val="00830723"/>
    <w:rsid w:val="0083116D"/>
    <w:rsid w:val="008313CE"/>
    <w:rsid w:val="0083393C"/>
    <w:rsid w:val="00835493"/>
    <w:rsid w:val="00843356"/>
    <w:rsid w:val="008443E7"/>
    <w:rsid w:val="008449E3"/>
    <w:rsid w:val="008464B2"/>
    <w:rsid w:val="00847665"/>
    <w:rsid w:val="00847BE1"/>
    <w:rsid w:val="00851136"/>
    <w:rsid w:val="00851EBF"/>
    <w:rsid w:val="0086021D"/>
    <w:rsid w:val="00862AF4"/>
    <w:rsid w:val="008634B7"/>
    <w:rsid w:val="00863F89"/>
    <w:rsid w:val="008643F3"/>
    <w:rsid w:val="00866C0B"/>
    <w:rsid w:val="00870840"/>
    <w:rsid w:val="00876CE8"/>
    <w:rsid w:val="00881DF6"/>
    <w:rsid w:val="00882805"/>
    <w:rsid w:val="00886E11"/>
    <w:rsid w:val="00890231"/>
    <w:rsid w:val="008955B8"/>
    <w:rsid w:val="00897A92"/>
    <w:rsid w:val="008A18C4"/>
    <w:rsid w:val="008A7920"/>
    <w:rsid w:val="008A7D64"/>
    <w:rsid w:val="008B18BD"/>
    <w:rsid w:val="008B7668"/>
    <w:rsid w:val="008C07AB"/>
    <w:rsid w:val="008C121E"/>
    <w:rsid w:val="008C1253"/>
    <w:rsid w:val="008C167D"/>
    <w:rsid w:val="008C218B"/>
    <w:rsid w:val="008C254D"/>
    <w:rsid w:val="008C43DB"/>
    <w:rsid w:val="008C5D7E"/>
    <w:rsid w:val="008C698B"/>
    <w:rsid w:val="008C7469"/>
    <w:rsid w:val="008D0B54"/>
    <w:rsid w:val="008D191A"/>
    <w:rsid w:val="008D2D7E"/>
    <w:rsid w:val="008D5182"/>
    <w:rsid w:val="008D5359"/>
    <w:rsid w:val="008D7435"/>
    <w:rsid w:val="008D7822"/>
    <w:rsid w:val="008E0484"/>
    <w:rsid w:val="008E234D"/>
    <w:rsid w:val="008E3C7A"/>
    <w:rsid w:val="008E455C"/>
    <w:rsid w:val="008E4A75"/>
    <w:rsid w:val="008E6DF2"/>
    <w:rsid w:val="008E7355"/>
    <w:rsid w:val="008E7E5A"/>
    <w:rsid w:val="008F1860"/>
    <w:rsid w:val="008F4C4F"/>
    <w:rsid w:val="008F4E1B"/>
    <w:rsid w:val="008F5981"/>
    <w:rsid w:val="008F6335"/>
    <w:rsid w:val="00900ED6"/>
    <w:rsid w:val="0090264F"/>
    <w:rsid w:val="009032E4"/>
    <w:rsid w:val="00905607"/>
    <w:rsid w:val="00906CCD"/>
    <w:rsid w:val="00911747"/>
    <w:rsid w:val="009143F1"/>
    <w:rsid w:val="00914855"/>
    <w:rsid w:val="00915C11"/>
    <w:rsid w:val="00915F05"/>
    <w:rsid w:val="009171CE"/>
    <w:rsid w:val="009178DF"/>
    <w:rsid w:val="00920E8C"/>
    <w:rsid w:val="009213CC"/>
    <w:rsid w:val="00924A83"/>
    <w:rsid w:val="009250A0"/>
    <w:rsid w:val="00931374"/>
    <w:rsid w:val="009317D3"/>
    <w:rsid w:val="00931EDE"/>
    <w:rsid w:val="00934706"/>
    <w:rsid w:val="0093616A"/>
    <w:rsid w:val="0093644B"/>
    <w:rsid w:val="009366A5"/>
    <w:rsid w:val="00936CCC"/>
    <w:rsid w:val="009376A5"/>
    <w:rsid w:val="00937C51"/>
    <w:rsid w:val="00937DF4"/>
    <w:rsid w:val="00940929"/>
    <w:rsid w:val="00943E0F"/>
    <w:rsid w:val="00943EBF"/>
    <w:rsid w:val="009448F4"/>
    <w:rsid w:val="0094528E"/>
    <w:rsid w:val="00951254"/>
    <w:rsid w:val="00951485"/>
    <w:rsid w:val="009528C0"/>
    <w:rsid w:val="00955D10"/>
    <w:rsid w:val="009637E5"/>
    <w:rsid w:val="00963B87"/>
    <w:rsid w:val="00963E8E"/>
    <w:rsid w:val="00965AEA"/>
    <w:rsid w:val="0096654F"/>
    <w:rsid w:val="00970D87"/>
    <w:rsid w:val="00971439"/>
    <w:rsid w:val="0097183E"/>
    <w:rsid w:val="00974468"/>
    <w:rsid w:val="0097452D"/>
    <w:rsid w:val="0097656A"/>
    <w:rsid w:val="00982829"/>
    <w:rsid w:val="009842D5"/>
    <w:rsid w:val="00985A22"/>
    <w:rsid w:val="009865DB"/>
    <w:rsid w:val="00986A89"/>
    <w:rsid w:val="00987B47"/>
    <w:rsid w:val="009910CE"/>
    <w:rsid w:val="009934AA"/>
    <w:rsid w:val="009B122A"/>
    <w:rsid w:val="009B1C56"/>
    <w:rsid w:val="009B287F"/>
    <w:rsid w:val="009B29E7"/>
    <w:rsid w:val="009B36CA"/>
    <w:rsid w:val="009B62C3"/>
    <w:rsid w:val="009B74DA"/>
    <w:rsid w:val="009B7881"/>
    <w:rsid w:val="009B7A81"/>
    <w:rsid w:val="009C156D"/>
    <w:rsid w:val="009C1D85"/>
    <w:rsid w:val="009C2396"/>
    <w:rsid w:val="009C271D"/>
    <w:rsid w:val="009D301F"/>
    <w:rsid w:val="009D46AB"/>
    <w:rsid w:val="009E149E"/>
    <w:rsid w:val="009E1AE2"/>
    <w:rsid w:val="009E2663"/>
    <w:rsid w:val="009E2754"/>
    <w:rsid w:val="009E2EE7"/>
    <w:rsid w:val="009E3746"/>
    <w:rsid w:val="009F10DE"/>
    <w:rsid w:val="009F3886"/>
    <w:rsid w:val="009F42F2"/>
    <w:rsid w:val="00A05AE5"/>
    <w:rsid w:val="00A0707E"/>
    <w:rsid w:val="00A07187"/>
    <w:rsid w:val="00A0730F"/>
    <w:rsid w:val="00A07682"/>
    <w:rsid w:val="00A144A7"/>
    <w:rsid w:val="00A15C5C"/>
    <w:rsid w:val="00A1708E"/>
    <w:rsid w:val="00A21697"/>
    <w:rsid w:val="00A27237"/>
    <w:rsid w:val="00A27C1B"/>
    <w:rsid w:val="00A350ED"/>
    <w:rsid w:val="00A41574"/>
    <w:rsid w:val="00A44911"/>
    <w:rsid w:val="00A52BF6"/>
    <w:rsid w:val="00A52D05"/>
    <w:rsid w:val="00A530E9"/>
    <w:rsid w:val="00A550CF"/>
    <w:rsid w:val="00A554D3"/>
    <w:rsid w:val="00A626CD"/>
    <w:rsid w:val="00A628AF"/>
    <w:rsid w:val="00A63B34"/>
    <w:rsid w:val="00A7342F"/>
    <w:rsid w:val="00A74634"/>
    <w:rsid w:val="00A7645F"/>
    <w:rsid w:val="00A82823"/>
    <w:rsid w:val="00A83C91"/>
    <w:rsid w:val="00A84E87"/>
    <w:rsid w:val="00A9164D"/>
    <w:rsid w:val="00A91AB7"/>
    <w:rsid w:val="00A941F2"/>
    <w:rsid w:val="00A94C41"/>
    <w:rsid w:val="00A94DFA"/>
    <w:rsid w:val="00A97218"/>
    <w:rsid w:val="00A979E2"/>
    <w:rsid w:val="00AA00A0"/>
    <w:rsid w:val="00AA12C8"/>
    <w:rsid w:val="00AA35A1"/>
    <w:rsid w:val="00AA5AD2"/>
    <w:rsid w:val="00AB1643"/>
    <w:rsid w:val="00AB27A2"/>
    <w:rsid w:val="00AB56AA"/>
    <w:rsid w:val="00AC08F8"/>
    <w:rsid w:val="00AC3823"/>
    <w:rsid w:val="00AC6911"/>
    <w:rsid w:val="00AD2C45"/>
    <w:rsid w:val="00AD64F8"/>
    <w:rsid w:val="00AD7A33"/>
    <w:rsid w:val="00AE0C95"/>
    <w:rsid w:val="00AE1F14"/>
    <w:rsid w:val="00AE2E70"/>
    <w:rsid w:val="00AE30A7"/>
    <w:rsid w:val="00AE3E40"/>
    <w:rsid w:val="00AE72CC"/>
    <w:rsid w:val="00AE7CBF"/>
    <w:rsid w:val="00AF01F5"/>
    <w:rsid w:val="00AF1414"/>
    <w:rsid w:val="00AF2C4C"/>
    <w:rsid w:val="00AF3336"/>
    <w:rsid w:val="00AF4579"/>
    <w:rsid w:val="00B00949"/>
    <w:rsid w:val="00B0197E"/>
    <w:rsid w:val="00B01E81"/>
    <w:rsid w:val="00B0435F"/>
    <w:rsid w:val="00B04766"/>
    <w:rsid w:val="00B06DF0"/>
    <w:rsid w:val="00B079A7"/>
    <w:rsid w:val="00B10DB9"/>
    <w:rsid w:val="00B11DF8"/>
    <w:rsid w:val="00B13F78"/>
    <w:rsid w:val="00B15D82"/>
    <w:rsid w:val="00B23AE4"/>
    <w:rsid w:val="00B25D23"/>
    <w:rsid w:val="00B271C5"/>
    <w:rsid w:val="00B3192E"/>
    <w:rsid w:val="00B34854"/>
    <w:rsid w:val="00B34BE7"/>
    <w:rsid w:val="00B3678C"/>
    <w:rsid w:val="00B37E4B"/>
    <w:rsid w:val="00B40A9B"/>
    <w:rsid w:val="00B42417"/>
    <w:rsid w:val="00B42880"/>
    <w:rsid w:val="00B440D9"/>
    <w:rsid w:val="00B45447"/>
    <w:rsid w:val="00B47B6B"/>
    <w:rsid w:val="00B47C7E"/>
    <w:rsid w:val="00B47ECD"/>
    <w:rsid w:val="00B512E6"/>
    <w:rsid w:val="00B56039"/>
    <w:rsid w:val="00B605C6"/>
    <w:rsid w:val="00B62162"/>
    <w:rsid w:val="00B715B4"/>
    <w:rsid w:val="00B74350"/>
    <w:rsid w:val="00B75AFF"/>
    <w:rsid w:val="00B765CA"/>
    <w:rsid w:val="00B851A8"/>
    <w:rsid w:val="00B856DA"/>
    <w:rsid w:val="00B96791"/>
    <w:rsid w:val="00BA1F76"/>
    <w:rsid w:val="00BA2559"/>
    <w:rsid w:val="00BA5DC1"/>
    <w:rsid w:val="00BB0119"/>
    <w:rsid w:val="00BB0F4E"/>
    <w:rsid w:val="00BB2D8B"/>
    <w:rsid w:val="00BB372A"/>
    <w:rsid w:val="00BB758B"/>
    <w:rsid w:val="00BC1DD2"/>
    <w:rsid w:val="00BC5676"/>
    <w:rsid w:val="00BC7D45"/>
    <w:rsid w:val="00BD2346"/>
    <w:rsid w:val="00BD2FF4"/>
    <w:rsid w:val="00BD3B34"/>
    <w:rsid w:val="00BD4641"/>
    <w:rsid w:val="00BD590E"/>
    <w:rsid w:val="00BD5D70"/>
    <w:rsid w:val="00BD66E6"/>
    <w:rsid w:val="00BD782E"/>
    <w:rsid w:val="00BE30DE"/>
    <w:rsid w:val="00BE47F4"/>
    <w:rsid w:val="00BE67C3"/>
    <w:rsid w:val="00BE7434"/>
    <w:rsid w:val="00BF0682"/>
    <w:rsid w:val="00BF097D"/>
    <w:rsid w:val="00BF1147"/>
    <w:rsid w:val="00BF23D2"/>
    <w:rsid w:val="00BF349C"/>
    <w:rsid w:val="00BF4BB3"/>
    <w:rsid w:val="00BF57F0"/>
    <w:rsid w:val="00C0478A"/>
    <w:rsid w:val="00C048DB"/>
    <w:rsid w:val="00C058BD"/>
    <w:rsid w:val="00C143F4"/>
    <w:rsid w:val="00C16175"/>
    <w:rsid w:val="00C176D2"/>
    <w:rsid w:val="00C20168"/>
    <w:rsid w:val="00C23600"/>
    <w:rsid w:val="00C27682"/>
    <w:rsid w:val="00C41902"/>
    <w:rsid w:val="00C41ABA"/>
    <w:rsid w:val="00C42388"/>
    <w:rsid w:val="00C45B96"/>
    <w:rsid w:val="00C465B1"/>
    <w:rsid w:val="00C46878"/>
    <w:rsid w:val="00C46BCC"/>
    <w:rsid w:val="00C5224B"/>
    <w:rsid w:val="00C52979"/>
    <w:rsid w:val="00C52F6D"/>
    <w:rsid w:val="00C53FD7"/>
    <w:rsid w:val="00C562BF"/>
    <w:rsid w:val="00C56FD7"/>
    <w:rsid w:val="00C5784D"/>
    <w:rsid w:val="00C60489"/>
    <w:rsid w:val="00C625DD"/>
    <w:rsid w:val="00C62D50"/>
    <w:rsid w:val="00C70920"/>
    <w:rsid w:val="00C73949"/>
    <w:rsid w:val="00C75012"/>
    <w:rsid w:val="00C83FA6"/>
    <w:rsid w:val="00C843B2"/>
    <w:rsid w:val="00C8665D"/>
    <w:rsid w:val="00C86A46"/>
    <w:rsid w:val="00C90FB6"/>
    <w:rsid w:val="00C921DF"/>
    <w:rsid w:val="00C93E8E"/>
    <w:rsid w:val="00C95555"/>
    <w:rsid w:val="00C95F6B"/>
    <w:rsid w:val="00CA3412"/>
    <w:rsid w:val="00CA4EA8"/>
    <w:rsid w:val="00CA691E"/>
    <w:rsid w:val="00CA7692"/>
    <w:rsid w:val="00CA7E20"/>
    <w:rsid w:val="00CB139E"/>
    <w:rsid w:val="00CB4136"/>
    <w:rsid w:val="00CC1C67"/>
    <w:rsid w:val="00CC2555"/>
    <w:rsid w:val="00CC4C68"/>
    <w:rsid w:val="00CC576D"/>
    <w:rsid w:val="00CC61A0"/>
    <w:rsid w:val="00CC6C51"/>
    <w:rsid w:val="00CC71D1"/>
    <w:rsid w:val="00CD29C3"/>
    <w:rsid w:val="00CD48D5"/>
    <w:rsid w:val="00CE2263"/>
    <w:rsid w:val="00CE6956"/>
    <w:rsid w:val="00CF0F40"/>
    <w:rsid w:val="00CF1A54"/>
    <w:rsid w:val="00CF2AD9"/>
    <w:rsid w:val="00CF3097"/>
    <w:rsid w:val="00CF52A8"/>
    <w:rsid w:val="00CF5DDA"/>
    <w:rsid w:val="00CF63EB"/>
    <w:rsid w:val="00D02802"/>
    <w:rsid w:val="00D02C03"/>
    <w:rsid w:val="00D03465"/>
    <w:rsid w:val="00D054A2"/>
    <w:rsid w:val="00D11BF8"/>
    <w:rsid w:val="00D12AEB"/>
    <w:rsid w:val="00D13800"/>
    <w:rsid w:val="00D142B2"/>
    <w:rsid w:val="00D1440E"/>
    <w:rsid w:val="00D15145"/>
    <w:rsid w:val="00D15494"/>
    <w:rsid w:val="00D1799E"/>
    <w:rsid w:val="00D223EB"/>
    <w:rsid w:val="00D23E55"/>
    <w:rsid w:val="00D24403"/>
    <w:rsid w:val="00D24AF2"/>
    <w:rsid w:val="00D257CF"/>
    <w:rsid w:val="00D27182"/>
    <w:rsid w:val="00D279F2"/>
    <w:rsid w:val="00D33210"/>
    <w:rsid w:val="00D37D26"/>
    <w:rsid w:val="00D422E3"/>
    <w:rsid w:val="00D42D4C"/>
    <w:rsid w:val="00D436C9"/>
    <w:rsid w:val="00D506CF"/>
    <w:rsid w:val="00D54782"/>
    <w:rsid w:val="00D57974"/>
    <w:rsid w:val="00D60585"/>
    <w:rsid w:val="00D6142C"/>
    <w:rsid w:val="00D6254B"/>
    <w:rsid w:val="00D63B4A"/>
    <w:rsid w:val="00D753F8"/>
    <w:rsid w:val="00D75C50"/>
    <w:rsid w:val="00D76F97"/>
    <w:rsid w:val="00D849A9"/>
    <w:rsid w:val="00D851C5"/>
    <w:rsid w:val="00D85B70"/>
    <w:rsid w:val="00D866CA"/>
    <w:rsid w:val="00D87B03"/>
    <w:rsid w:val="00D905B1"/>
    <w:rsid w:val="00D93789"/>
    <w:rsid w:val="00D93BBE"/>
    <w:rsid w:val="00DA30C7"/>
    <w:rsid w:val="00DA55F2"/>
    <w:rsid w:val="00DA6574"/>
    <w:rsid w:val="00DA6F3F"/>
    <w:rsid w:val="00DB02DE"/>
    <w:rsid w:val="00DB53EB"/>
    <w:rsid w:val="00DB6498"/>
    <w:rsid w:val="00DB685D"/>
    <w:rsid w:val="00DB6A78"/>
    <w:rsid w:val="00DB745A"/>
    <w:rsid w:val="00DC3F91"/>
    <w:rsid w:val="00DC52D2"/>
    <w:rsid w:val="00DD0C1E"/>
    <w:rsid w:val="00DD1419"/>
    <w:rsid w:val="00DD15B6"/>
    <w:rsid w:val="00DD74BE"/>
    <w:rsid w:val="00DE2BBD"/>
    <w:rsid w:val="00DE53D8"/>
    <w:rsid w:val="00DE7675"/>
    <w:rsid w:val="00DF07AB"/>
    <w:rsid w:val="00DF2366"/>
    <w:rsid w:val="00DF3BCD"/>
    <w:rsid w:val="00DF68A4"/>
    <w:rsid w:val="00DF7DD6"/>
    <w:rsid w:val="00E0011C"/>
    <w:rsid w:val="00E001B4"/>
    <w:rsid w:val="00E0057B"/>
    <w:rsid w:val="00E016A6"/>
    <w:rsid w:val="00E0173C"/>
    <w:rsid w:val="00E0307B"/>
    <w:rsid w:val="00E06845"/>
    <w:rsid w:val="00E0696A"/>
    <w:rsid w:val="00E07F7B"/>
    <w:rsid w:val="00E10890"/>
    <w:rsid w:val="00E15C5B"/>
    <w:rsid w:val="00E20E96"/>
    <w:rsid w:val="00E25B24"/>
    <w:rsid w:val="00E27352"/>
    <w:rsid w:val="00E33041"/>
    <w:rsid w:val="00E34127"/>
    <w:rsid w:val="00E34361"/>
    <w:rsid w:val="00E375B1"/>
    <w:rsid w:val="00E42EC7"/>
    <w:rsid w:val="00E44060"/>
    <w:rsid w:val="00E4579E"/>
    <w:rsid w:val="00E46C03"/>
    <w:rsid w:val="00E54D9E"/>
    <w:rsid w:val="00E5594A"/>
    <w:rsid w:val="00E56B19"/>
    <w:rsid w:val="00E61DF7"/>
    <w:rsid w:val="00E700C6"/>
    <w:rsid w:val="00E71F1D"/>
    <w:rsid w:val="00E73075"/>
    <w:rsid w:val="00E730AF"/>
    <w:rsid w:val="00E770B2"/>
    <w:rsid w:val="00E815FA"/>
    <w:rsid w:val="00E81677"/>
    <w:rsid w:val="00E84BDB"/>
    <w:rsid w:val="00E85FDE"/>
    <w:rsid w:val="00E86ACC"/>
    <w:rsid w:val="00E8740C"/>
    <w:rsid w:val="00E9257E"/>
    <w:rsid w:val="00E92D51"/>
    <w:rsid w:val="00E932CC"/>
    <w:rsid w:val="00E94723"/>
    <w:rsid w:val="00E951C0"/>
    <w:rsid w:val="00E973AC"/>
    <w:rsid w:val="00EA0562"/>
    <w:rsid w:val="00EB5A38"/>
    <w:rsid w:val="00EB63FE"/>
    <w:rsid w:val="00EC102F"/>
    <w:rsid w:val="00EC1ADE"/>
    <w:rsid w:val="00EC1C52"/>
    <w:rsid w:val="00EC5671"/>
    <w:rsid w:val="00EC7F18"/>
    <w:rsid w:val="00ED4A6A"/>
    <w:rsid w:val="00ED55BC"/>
    <w:rsid w:val="00ED5E62"/>
    <w:rsid w:val="00ED5FEC"/>
    <w:rsid w:val="00ED6EC4"/>
    <w:rsid w:val="00EF1AF6"/>
    <w:rsid w:val="00EF43C6"/>
    <w:rsid w:val="00EF7B23"/>
    <w:rsid w:val="00EF7B37"/>
    <w:rsid w:val="00F055F8"/>
    <w:rsid w:val="00F065A1"/>
    <w:rsid w:val="00F06B13"/>
    <w:rsid w:val="00F12B4F"/>
    <w:rsid w:val="00F13D4E"/>
    <w:rsid w:val="00F14CFB"/>
    <w:rsid w:val="00F21166"/>
    <w:rsid w:val="00F21430"/>
    <w:rsid w:val="00F21CEC"/>
    <w:rsid w:val="00F23A5D"/>
    <w:rsid w:val="00F23FE9"/>
    <w:rsid w:val="00F2425E"/>
    <w:rsid w:val="00F2668C"/>
    <w:rsid w:val="00F273E5"/>
    <w:rsid w:val="00F300A0"/>
    <w:rsid w:val="00F302DB"/>
    <w:rsid w:val="00F30C78"/>
    <w:rsid w:val="00F327BD"/>
    <w:rsid w:val="00F357B1"/>
    <w:rsid w:val="00F358C6"/>
    <w:rsid w:val="00F35DC5"/>
    <w:rsid w:val="00F37114"/>
    <w:rsid w:val="00F375D5"/>
    <w:rsid w:val="00F409F7"/>
    <w:rsid w:val="00F442EE"/>
    <w:rsid w:val="00F46420"/>
    <w:rsid w:val="00F50CED"/>
    <w:rsid w:val="00F51EAF"/>
    <w:rsid w:val="00F5589B"/>
    <w:rsid w:val="00F5646B"/>
    <w:rsid w:val="00F564AF"/>
    <w:rsid w:val="00F576AA"/>
    <w:rsid w:val="00F648BC"/>
    <w:rsid w:val="00F65C63"/>
    <w:rsid w:val="00F66881"/>
    <w:rsid w:val="00F72D63"/>
    <w:rsid w:val="00F75B25"/>
    <w:rsid w:val="00F76C99"/>
    <w:rsid w:val="00F805AF"/>
    <w:rsid w:val="00F8212F"/>
    <w:rsid w:val="00F84D44"/>
    <w:rsid w:val="00F9073C"/>
    <w:rsid w:val="00F90C54"/>
    <w:rsid w:val="00F956B0"/>
    <w:rsid w:val="00F95D48"/>
    <w:rsid w:val="00FA2294"/>
    <w:rsid w:val="00FA2790"/>
    <w:rsid w:val="00FA38CB"/>
    <w:rsid w:val="00FA59CA"/>
    <w:rsid w:val="00FA5F90"/>
    <w:rsid w:val="00FA7636"/>
    <w:rsid w:val="00FA7C14"/>
    <w:rsid w:val="00FB3938"/>
    <w:rsid w:val="00FB5624"/>
    <w:rsid w:val="00FB6B1B"/>
    <w:rsid w:val="00FC3E50"/>
    <w:rsid w:val="00FC6EEA"/>
    <w:rsid w:val="00FD1088"/>
    <w:rsid w:val="00FD1CC4"/>
    <w:rsid w:val="00FD64B2"/>
    <w:rsid w:val="00FE0B49"/>
    <w:rsid w:val="00FE3604"/>
    <w:rsid w:val="00FF03A3"/>
    <w:rsid w:val="00FF375A"/>
    <w:rsid w:val="00FF4BA9"/>
    <w:rsid w:val="00FF7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D1842"/>
  <w15:chartTrackingRefBased/>
  <w15:docId w15:val="{E83D3C62-79E5-4C43-B170-D3FC06CBD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1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31103"/>
    <w:pPr>
      <w:spacing w:after="0" w:line="240" w:lineRule="auto"/>
    </w:pPr>
    <w:rPr>
      <w:sz w:val="20"/>
      <w:szCs w:val="20"/>
    </w:rPr>
  </w:style>
  <w:style w:type="character" w:customStyle="1" w:styleId="FootnoteTextChar">
    <w:name w:val="Footnote Text Char"/>
    <w:basedOn w:val="DefaultParagraphFont"/>
    <w:link w:val="FootnoteText"/>
    <w:uiPriority w:val="99"/>
    <w:rsid w:val="00231103"/>
    <w:rPr>
      <w:sz w:val="20"/>
      <w:szCs w:val="20"/>
    </w:rPr>
  </w:style>
  <w:style w:type="character" w:styleId="FootnoteReference">
    <w:name w:val="footnote reference"/>
    <w:basedOn w:val="DefaultParagraphFont"/>
    <w:uiPriority w:val="99"/>
    <w:unhideWhenUsed/>
    <w:rsid w:val="00231103"/>
    <w:rPr>
      <w:vertAlign w:val="superscript"/>
    </w:rPr>
  </w:style>
  <w:style w:type="table" w:styleId="TableGrid">
    <w:name w:val="Table Grid"/>
    <w:basedOn w:val="TableNormal"/>
    <w:uiPriority w:val="39"/>
    <w:rsid w:val="0023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6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45C"/>
  </w:style>
  <w:style w:type="paragraph" w:styleId="NoSpacing">
    <w:name w:val="No Spacing"/>
    <w:uiPriority w:val="1"/>
    <w:qFormat/>
    <w:rsid w:val="0004645C"/>
    <w:pPr>
      <w:spacing w:after="0" w:line="240" w:lineRule="auto"/>
    </w:pPr>
  </w:style>
  <w:style w:type="paragraph" w:styleId="ListParagraph">
    <w:name w:val="List Paragraph"/>
    <w:basedOn w:val="Normal"/>
    <w:uiPriority w:val="1"/>
    <w:qFormat/>
    <w:rsid w:val="00BB0F4E"/>
    <w:pPr>
      <w:ind w:left="720"/>
      <w:contextualSpacing/>
    </w:pPr>
  </w:style>
  <w:style w:type="character" w:styleId="CommentReference">
    <w:name w:val="annotation reference"/>
    <w:basedOn w:val="DefaultParagraphFont"/>
    <w:uiPriority w:val="99"/>
    <w:semiHidden/>
    <w:unhideWhenUsed/>
    <w:rsid w:val="008C1253"/>
    <w:rPr>
      <w:sz w:val="16"/>
      <w:szCs w:val="16"/>
    </w:rPr>
  </w:style>
  <w:style w:type="paragraph" w:styleId="CommentText">
    <w:name w:val="annotation text"/>
    <w:basedOn w:val="Normal"/>
    <w:link w:val="CommentTextChar"/>
    <w:uiPriority w:val="99"/>
    <w:unhideWhenUsed/>
    <w:rsid w:val="008C1253"/>
    <w:pPr>
      <w:spacing w:line="240" w:lineRule="auto"/>
    </w:pPr>
    <w:rPr>
      <w:sz w:val="20"/>
      <w:szCs w:val="20"/>
    </w:rPr>
  </w:style>
  <w:style w:type="character" w:customStyle="1" w:styleId="CommentTextChar">
    <w:name w:val="Comment Text Char"/>
    <w:basedOn w:val="DefaultParagraphFont"/>
    <w:link w:val="CommentText"/>
    <w:uiPriority w:val="99"/>
    <w:rsid w:val="008C1253"/>
    <w:rPr>
      <w:sz w:val="20"/>
      <w:szCs w:val="20"/>
    </w:rPr>
  </w:style>
  <w:style w:type="paragraph" w:styleId="CommentSubject">
    <w:name w:val="annotation subject"/>
    <w:basedOn w:val="CommentText"/>
    <w:next w:val="CommentText"/>
    <w:link w:val="CommentSubjectChar"/>
    <w:uiPriority w:val="99"/>
    <w:semiHidden/>
    <w:unhideWhenUsed/>
    <w:rsid w:val="008C1253"/>
    <w:rPr>
      <w:b/>
      <w:bCs/>
    </w:rPr>
  </w:style>
  <w:style w:type="character" w:customStyle="1" w:styleId="CommentSubjectChar">
    <w:name w:val="Comment Subject Char"/>
    <w:basedOn w:val="CommentTextChar"/>
    <w:link w:val="CommentSubject"/>
    <w:uiPriority w:val="99"/>
    <w:semiHidden/>
    <w:rsid w:val="008C1253"/>
    <w:rPr>
      <w:b/>
      <w:bCs/>
      <w:sz w:val="20"/>
      <w:szCs w:val="20"/>
    </w:rPr>
  </w:style>
  <w:style w:type="character" w:styleId="Hyperlink">
    <w:name w:val="Hyperlink"/>
    <w:basedOn w:val="DefaultParagraphFont"/>
    <w:uiPriority w:val="99"/>
    <w:unhideWhenUsed/>
    <w:rsid w:val="00D223EB"/>
    <w:rPr>
      <w:color w:val="0563C1" w:themeColor="hyperlink"/>
      <w:u w:val="single"/>
    </w:rPr>
  </w:style>
  <w:style w:type="paragraph" w:styleId="Footer">
    <w:name w:val="footer"/>
    <w:basedOn w:val="Normal"/>
    <w:link w:val="FooterChar"/>
    <w:uiPriority w:val="99"/>
    <w:unhideWhenUsed/>
    <w:rsid w:val="00D22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3EB"/>
  </w:style>
  <w:style w:type="paragraph" w:styleId="BalloonText">
    <w:name w:val="Balloon Text"/>
    <w:basedOn w:val="Normal"/>
    <w:link w:val="BalloonTextChar"/>
    <w:uiPriority w:val="99"/>
    <w:semiHidden/>
    <w:unhideWhenUsed/>
    <w:rsid w:val="00567A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A48"/>
    <w:rPr>
      <w:rFonts w:ascii="Segoe UI" w:hAnsi="Segoe UI" w:cs="Segoe UI"/>
      <w:sz w:val="18"/>
      <w:szCs w:val="18"/>
    </w:rPr>
  </w:style>
  <w:style w:type="paragraph" w:styleId="NormalWeb">
    <w:name w:val="Normal (Web)"/>
    <w:basedOn w:val="Normal"/>
    <w:uiPriority w:val="99"/>
    <w:semiHidden/>
    <w:unhideWhenUsed/>
    <w:rsid w:val="00055F9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E0307B"/>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E0307B"/>
    <w:rPr>
      <w:rFonts w:ascii="Calibri" w:eastAsia="Calibri" w:hAnsi="Calibri" w:cs="Calibri"/>
    </w:rPr>
  </w:style>
  <w:style w:type="paragraph" w:customStyle="1" w:styleId="TableParagraph">
    <w:name w:val="Table Paragraph"/>
    <w:basedOn w:val="Normal"/>
    <w:uiPriority w:val="1"/>
    <w:qFormat/>
    <w:rsid w:val="00E0307B"/>
    <w:pPr>
      <w:widowControl w:val="0"/>
      <w:autoSpaceDE w:val="0"/>
      <w:autoSpaceDN w:val="0"/>
      <w:spacing w:after="0" w:line="240" w:lineRule="auto"/>
    </w:pPr>
    <w:rPr>
      <w:rFonts w:ascii="Calibri" w:eastAsia="Calibri" w:hAnsi="Calibri" w:cs="Calibri"/>
    </w:rPr>
  </w:style>
  <w:style w:type="paragraph" w:customStyle="1" w:styleId="xmsonormal">
    <w:name w:val="x_msonormal"/>
    <w:basedOn w:val="Normal"/>
    <w:rsid w:val="00C048DB"/>
    <w:pPr>
      <w:spacing w:after="0" w:line="240" w:lineRule="auto"/>
    </w:pPr>
    <w:rPr>
      <w:rFonts w:ascii="Calibri" w:hAnsi="Calibri" w:cs="Calibri"/>
    </w:rPr>
  </w:style>
  <w:style w:type="character" w:customStyle="1" w:styleId="UnresolvedMention1">
    <w:name w:val="Unresolved Mention1"/>
    <w:basedOn w:val="DefaultParagraphFont"/>
    <w:uiPriority w:val="99"/>
    <w:semiHidden/>
    <w:unhideWhenUsed/>
    <w:rsid w:val="006325B1"/>
    <w:rPr>
      <w:color w:val="605E5C"/>
      <w:shd w:val="clear" w:color="auto" w:fill="E1DFDD"/>
    </w:rPr>
  </w:style>
  <w:style w:type="paragraph" w:styleId="Revision">
    <w:name w:val="Revision"/>
    <w:hidden/>
    <w:uiPriority w:val="99"/>
    <w:semiHidden/>
    <w:rsid w:val="009056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31287">
      <w:bodyDiv w:val="1"/>
      <w:marLeft w:val="0"/>
      <w:marRight w:val="0"/>
      <w:marTop w:val="0"/>
      <w:marBottom w:val="0"/>
      <w:divBdr>
        <w:top w:val="none" w:sz="0" w:space="0" w:color="auto"/>
        <w:left w:val="none" w:sz="0" w:space="0" w:color="auto"/>
        <w:bottom w:val="none" w:sz="0" w:space="0" w:color="auto"/>
        <w:right w:val="none" w:sz="0" w:space="0" w:color="auto"/>
      </w:divBdr>
    </w:div>
    <w:div w:id="513031321">
      <w:bodyDiv w:val="1"/>
      <w:marLeft w:val="0"/>
      <w:marRight w:val="0"/>
      <w:marTop w:val="0"/>
      <w:marBottom w:val="0"/>
      <w:divBdr>
        <w:top w:val="none" w:sz="0" w:space="0" w:color="auto"/>
        <w:left w:val="none" w:sz="0" w:space="0" w:color="auto"/>
        <w:bottom w:val="none" w:sz="0" w:space="0" w:color="auto"/>
        <w:right w:val="none" w:sz="0" w:space="0" w:color="auto"/>
      </w:divBdr>
    </w:div>
    <w:div w:id="566721004">
      <w:bodyDiv w:val="1"/>
      <w:marLeft w:val="0"/>
      <w:marRight w:val="0"/>
      <w:marTop w:val="0"/>
      <w:marBottom w:val="0"/>
      <w:divBdr>
        <w:top w:val="none" w:sz="0" w:space="0" w:color="auto"/>
        <w:left w:val="none" w:sz="0" w:space="0" w:color="auto"/>
        <w:bottom w:val="none" w:sz="0" w:space="0" w:color="auto"/>
        <w:right w:val="none" w:sz="0" w:space="0" w:color="auto"/>
      </w:divBdr>
    </w:div>
    <w:div w:id="859008876">
      <w:bodyDiv w:val="1"/>
      <w:marLeft w:val="0"/>
      <w:marRight w:val="0"/>
      <w:marTop w:val="0"/>
      <w:marBottom w:val="0"/>
      <w:divBdr>
        <w:top w:val="none" w:sz="0" w:space="0" w:color="auto"/>
        <w:left w:val="none" w:sz="0" w:space="0" w:color="auto"/>
        <w:bottom w:val="none" w:sz="0" w:space="0" w:color="auto"/>
        <w:right w:val="none" w:sz="0" w:space="0" w:color="auto"/>
      </w:divBdr>
    </w:div>
    <w:div w:id="1102413742">
      <w:bodyDiv w:val="1"/>
      <w:marLeft w:val="0"/>
      <w:marRight w:val="0"/>
      <w:marTop w:val="0"/>
      <w:marBottom w:val="0"/>
      <w:divBdr>
        <w:top w:val="none" w:sz="0" w:space="0" w:color="auto"/>
        <w:left w:val="none" w:sz="0" w:space="0" w:color="auto"/>
        <w:bottom w:val="none" w:sz="0" w:space="0" w:color="auto"/>
        <w:right w:val="none" w:sz="0" w:space="0" w:color="auto"/>
      </w:divBdr>
    </w:div>
    <w:div w:id="1478499901">
      <w:bodyDiv w:val="1"/>
      <w:marLeft w:val="0"/>
      <w:marRight w:val="0"/>
      <w:marTop w:val="0"/>
      <w:marBottom w:val="0"/>
      <w:divBdr>
        <w:top w:val="none" w:sz="0" w:space="0" w:color="auto"/>
        <w:left w:val="none" w:sz="0" w:space="0" w:color="auto"/>
        <w:bottom w:val="none" w:sz="0" w:space="0" w:color="auto"/>
        <w:right w:val="none" w:sz="0" w:space="0" w:color="auto"/>
      </w:divBdr>
    </w:div>
    <w:div w:id="1575435056">
      <w:bodyDiv w:val="1"/>
      <w:marLeft w:val="0"/>
      <w:marRight w:val="0"/>
      <w:marTop w:val="0"/>
      <w:marBottom w:val="0"/>
      <w:divBdr>
        <w:top w:val="none" w:sz="0" w:space="0" w:color="auto"/>
        <w:left w:val="none" w:sz="0" w:space="0" w:color="auto"/>
        <w:bottom w:val="none" w:sz="0" w:space="0" w:color="auto"/>
        <w:right w:val="none" w:sz="0" w:space="0" w:color="auto"/>
      </w:divBdr>
    </w:div>
    <w:div w:id="1768768947">
      <w:bodyDiv w:val="1"/>
      <w:marLeft w:val="0"/>
      <w:marRight w:val="0"/>
      <w:marTop w:val="0"/>
      <w:marBottom w:val="0"/>
      <w:divBdr>
        <w:top w:val="none" w:sz="0" w:space="0" w:color="auto"/>
        <w:left w:val="none" w:sz="0" w:space="0" w:color="auto"/>
        <w:bottom w:val="none" w:sz="0" w:space="0" w:color="auto"/>
        <w:right w:val="none" w:sz="0" w:space="0" w:color="auto"/>
      </w:divBdr>
    </w:div>
    <w:div w:id="1924417191">
      <w:bodyDiv w:val="1"/>
      <w:marLeft w:val="0"/>
      <w:marRight w:val="0"/>
      <w:marTop w:val="0"/>
      <w:marBottom w:val="0"/>
      <w:divBdr>
        <w:top w:val="none" w:sz="0" w:space="0" w:color="auto"/>
        <w:left w:val="none" w:sz="0" w:space="0" w:color="auto"/>
        <w:bottom w:val="none" w:sz="0" w:space="0" w:color="auto"/>
        <w:right w:val="none" w:sz="0" w:space="0" w:color="auto"/>
      </w:divBdr>
    </w:div>
    <w:div w:id="210325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H.DON@State.MA.U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ACC2FF7B408F4689910F3773D29BA5" ma:contentTypeVersion="9" ma:contentTypeDescription="Create a new document." ma:contentTypeScope="" ma:versionID="6d47f9fdbf8fc2740bbecc83bbb978bd">
  <xsd:schema xmlns:xsd="http://www.w3.org/2001/XMLSchema" xmlns:xs="http://www.w3.org/2001/XMLSchema" xmlns:p="http://schemas.microsoft.com/office/2006/metadata/properties" xmlns:ns3="9faf9ec9-1e89-427d-9aba-0982a7c55c29" targetNamespace="http://schemas.microsoft.com/office/2006/metadata/properties" ma:root="true" ma:fieldsID="ee0fdb27a6b4660be2ead8b327c271d9" ns3:_="">
    <xsd:import namespace="9faf9ec9-1e89-427d-9aba-0982a7c55c2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af9ec9-1e89-427d-9aba-0982a7c55c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B10FF-F943-4723-B472-C19C36DF8F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A8D70F-4438-4349-BF5D-E26524DB3DDC}">
  <ds:schemaRefs>
    <ds:schemaRef ds:uri="http://schemas.microsoft.com/sharepoint/v3/contenttype/forms"/>
  </ds:schemaRefs>
</ds:datastoreItem>
</file>

<file path=customXml/itemProps3.xml><?xml version="1.0" encoding="utf-8"?>
<ds:datastoreItem xmlns:ds="http://schemas.openxmlformats.org/officeDocument/2006/customXml" ds:itemID="{75B42DBB-F1F2-4FBA-AE5E-75A48ADCF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af9ec9-1e89-427d-9aba-0982a7c55c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974652-7C1C-4B1C-93B3-9038693F7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1778</Words>
  <Characters>10135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dc:creator>
  <cp:keywords/>
  <dc:description/>
  <cp:lastModifiedBy>Marks, Brett (DPH)</cp:lastModifiedBy>
  <cp:revision>10</cp:revision>
  <cp:lastPrinted>2022-10-26T13:08:00Z</cp:lastPrinted>
  <dcterms:created xsi:type="dcterms:W3CDTF">2022-10-28T14:06:00Z</dcterms:created>
  <dcterms:modified xsi:type="dcterms:W3CDTF">2022-11-14T17:20:00Z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0x010100ACACC2FF7B408F4689910F3773D29BA5</vt:lpwstr>
  </property>
</Properties>
</file>