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D5147" w:rsidR="008D5147" w:rsidP="008D5147" w:rsidRDefault="008D5147" w14:paraId="5AE36D25" w14:textId="77777777">
      <w:pPr>
        <w:tabs>
          <w:tab w:val="center" w:pos="4680"/>
          <w:tab w:val="right" w:pos="9360"/>
        </w:tabs>
        <w:spacing w:after="0" w:line="240" w:lineRule="auto"/>
        <w:rPr>
          <w:rFonts w:ascii="Aptos" w:hAnsi="Aptos" w:eastAsia="Aptos" w:cs="Arial"/>
        </w:rPr>
      </w:pPr>
    </w:p>
    <w:p w:rsidRPr="008D5147" w:rsidR="008D5147" w:rsidP="008D5147" w:rsidRDefault="008D5147" w14:paraId="61DF1C40" w14:textId="77777777">
      <w:pPr>
        <w:spacing w:after="0" w:line="240" w:lineRule="auto"/>
        <w:jc w:val="center"/>
        <w:rPr>
          <w:rFonts w:ascii="Times New Roman" w:hAnsi="Times New Roman" w:eastAsia="Aptos" w:cs="Times New Roman"/>
          <w:sz w:val="28"/>
          <w:szCs w:val="28"/>
        </w:rPr>
      </w:pPr>
      <w:r w:rsidRPr="008D5147">
        <w:rPr>
          <w:rFonts w:ascii="Aptos" w:hAnsi="Aptos" w:eastAsia="Aptos" w:cs="Arial"/>
          <w:noProof/>
        </w:rPr>
        <w:drawing>
          <wp:anchor distT="0" distB="0" distL="114300" distR="114300" simplePos="0" relativeHeight="251658242" behindDoc="0" locked="0" layoutInCell="1" allowOverlap="1" wp14:anchorId="6E637FB1" wp14:editId="3B1A749D">
            <wp:simplePos x="0" y="0"/>
            <wp:positionH relativeFrom="column">
              <wp:posOffset>-66675</wp:posOffset>
            </wp:positionH>
            <wp:positionV relativeFrom="paragraph">
              <wp:posOffset>-114300</wp:posOffset>
            </wp:positionV>
            <wp:extent cx="960120" cy="918653"/>
            <wp:effectExtent l="0" t="0" r="0" b="0"/>
            <wp:wrapNone/>
            <wp:docPr id="1197672688" name="Picture 1" descr="Seal of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72688" name="Picture 1" descr="Seal of Commonwealth of Massachuset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18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147">
        <w:rPr>
          <w:rFonts w:ascii="Times New Roman" w:hAnsi="Times New Roman" w:eastAsia="Aptos" w:cs="Times New Roman"/>
          <w:sz w:val="36"/>
          <w:szCs w:val="36"/>
        </w:rPr>
        <w:t>Commonwealth of Massachusetts</w:t>
      </w:r>
    </w:p>
    <w:p w:rsidRPr="008D5147" w:rsidR="008D5147" w:rsidP="008D5147" w:rsidRDefault="008D5147" w14:paraId="474BB990" w14:textId="77777777">
      <w:pPr>
        <w:spacing w:after="0" w:line="240" w:lineRule="auto"/>
        <w:jc w:val="center"/>
        <w:rPr>
          <w:rFonts w:ascii="Times New Roman" w:hAnsi="Times New Roman" w:eastAsia="Aptos" w:cs="Times New Roman"/>
          <w:caps/>
          <w:sz w:val="36"/>
          <w:szCs w:val="36"/>
        </w:rPr>
      </w:pPr>
      <w:r w:rsidRPr="008D5147">
        <w:rPr>
          <w:rFonts w:ascii="Times New Roman" w:hAnsi="Times New Roman" w:eastAsia="Aptos" w:cs="Times New Roman"/>
          <w:caps/>
          <w:sz w:val="36"/>
          <w:szCs w:val="36"/>
        </w:rPr>
        <w:t xml:space="preserve">Executive Office </w:t>
      </w:r>
      <w:r w:rsidRPr="008D5147">
        <w:rPr>
          <w:rFonts w:ascii="Times New Roman" w:hAnsi="Times New Roman" w:eastAsia="Aptos" w:cs="Times New Roman"/>
          <w:caps/>
          <w:sz w:val="28"/>
          <w:szCs w:val="28"/>
        </w:rPr>
        <w:t xml:space="preserve">of </w:t>
      </w:r>
      <w:r w:rsidRPr="008D5147">
        <w:rPr>
          <w:rFonts w:ascii="Times New Roman" w:hAnsi="Times New Roman" w:eastAsia="Aptos" w:cs="Times New Roman"/>
          <w:caps/>
          <w:sz w:val="36"/>
          <w:szCs w:val="36"/>
        </w:rPr>
        <w:t>Housing &amp;</w:t>
      </w:r>
    </w:p>
    <w:p w:rsidRPr="008D5147" w:rsidR="008D5147" w:rsidP="008D5147" w:rsidRDefault="008D5147" w14:paraId="3F1A9BE2" w14:textId="77777777">
      <w:pPr>
        <w:spacing w:after="0" w:line="240" w:lineRule="auto"/>
        <w:jc w:val="center"/>
        <w:rPr>
          <w:rFonts w:ascii="Times New Roman" w:hAnsi="Times New Roman" w:eastAsia="Aptos" w:cs="Times New Roman"/>
          <w:caps/>
          <w:sz w:val="32"/>
          <w:szCs w:val="32"/>
        </w:rPr>
      </w:pPr>
      <w:r w:rsidRPr="008D5147">
        <w:rPr>
          <w:rFonts w:ascii="Times New Roman" w:hAnsi="Times New Roman" w:eastAsia="Aptos" w:cs="Times New Roman"/>
          <w:caps/>
          <w:sz w:val="36"/>
          <w:szCs w:val="36"/>
        </w:rPr>
        <w:t>Livable Communities</w:t>
      </w:r>
    </w:p>
    <w:p w:rsidRPr="008D5147" w:rsidR="008D5147" w:rsidP="008D5147" w:rsidRDefault="008D5147" w14:paraId="7ADB0D62" w14:textId="7777777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eastAsia="Aptos" w:cs="Times New Roman"/>
          <w:sz w:val="10"/>
          <w:szCs w:val="10"/>
        </w:rPr>
      </w:pPr>
    </w:p>
    <w:p w:rsidRPr="008D5147" w:rsidR="008D5147" w:rsidP="008D5147" w:rsidRDefault="008D5147" w14:paraId="409D521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14:ligatures w14:val="none"/>
        </w:rPr>
      </w:pPr>
      <w:r w:rsidRPr="008D5147">
        <w:rPr>
          <w:rFonts w:ascii="Times New Roman" w:hAnsi="Times New Roman" w:eastAsia="Times New Roman" w:cs="Times New Roman"/>
          <w:sz w:val="20"/>
          <w:szCs w:val="20"/>
          <w14:ligatures w14:val="none"/>
        </w:rPr>
        <w:t xml:space="preserve">Maura T. Healey, Governor  </w:t>
      </w:r>
      <w:r w:rsidRPr="008D5147">
        <w:rPr>
          <w:rFonts w:ascii="Wingdings" w:hAnsi="Wingdings" w:eastAsia="Wingdings" w:cs="Wingdings"/>
          <w:sz w:val="20"/>
          <w:szCs w:val="20"/>
          <w14:ligatures w14:val="none"/>
        </w:rPr>
        <w:t>w</w:t>
      </w:r>
      <w:r w:rsidRPr="008D5147">
        <w:rPr>
          <w:rFonts w:ascii="Times New Roman" w:hAnsi="Times New Roman" w:eastAsia="Times New Roman" w:cs="Times New Roman"/>
          <w:sz w:val="20"/>
          <w:szCs w:val="20"/>
          <w14:ligatures w14:val="none"/>
        </w:rPr>
        <w:t xml:space="preserve">  Kimberley Driscoll, Lieutenant Governor  </w:t>
      </w:r>
      <w:r w:rsidRPr="008D5147">
        <w:rPr>
          <w:rFonts w:ascii="Wingdings" w:hAnsi="Wingdings" w:eastAsia="Wingdings" w:cs="Wingdings"/>
          <w:sz w:val="20"/>
          <w:szCs w:val="20"/>
          <w14:ligatures w14:val="none"/>
        </w:rPr>
        <w:t>w</w:t>
      </w:r>
      <w:r w:rsidRPr="008D5147">
        <w:rPr>
          <w:rFonts w:ascii="Times New Roman" w:hAnsi="Times New Roman" w:eastAsia="Times New Roman" w:cs="Times New Roman"/>
          <w:sz w:val="20"/>
          <w:szCs w:val="20"/>
          <w14:ligatures w14:val="none"/>
        </w:rPr>
        <w:t xml:space="preserve">  Edward M. Augustus, Jr., Secretary</w:t>
      </w:r>
    </w:p>
    <w:p w:rsidR="00E411B8" w:rsidP="005D3DC2" w:rsidRDefault="00E411B8" w14:paraId="2FA886D9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Pr="00DD1D1A" w:rsidR="005D3DC2" w:rsidP="005D3DC2" w:rsidRDefault="005D3DC2" w14:paraId="7172CE2E" w14:textId="50D5A8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1D1A">
        <w:rPr>
          <w:rFonts w:ascii="Times New Roman" w:hAnsi="Times New Roman" w:cs="Times New Roman"/>
          <w:b/>
          <w:bCs/>
          <w:sz w:val="32"/>
          <w:szCs w:val="32"/>
        </w:rPr>
        <w:t>Responsible Contractor Guidance</w:t>
      </w:r>
    </w:p>
    <w:p w:rsidRPr="00DD1D1A" w:rsidR="00BF6BFF" w:rsidP="005D3DC2" w:rsidRDefault="005D3DC2" w14:paraId="289D50E6" w14:textId="0B777D3C">
      <w:pPr>
        <w:jc w:val="center"/>
        <w:rPr>
          <w:rFonts w:ascii="Times New Roman" w:hAnsi="Times New Roman" w:cs="Times New Roman"/>
          <w:sz w:val="32"/>
          <w:szCs w:val="32"/>
        </w:rPr>
      </w:pPr>
      <w:r w:rsidRPr="00DD1D1A">
        <w:rPr>
          <w:rFonts w:ascii="Times New Roman" w:hAnsi="Times New Roman" w:cs="Times New Roman"/>
          <w:sz w:val="32"/>
          <w:szCs w:val="32"/>
        </w:rPr>
        <w:t>Certificate of Compliance</w:t>
      </w:r>
    </w:p>
    <w:p w:rsidR="00DF67D3" w:rsidRDefault="00DF67D3" w14:paraId="3E00A13E" w14:textId="7E09DB27">
      <w:pPr>
        <w:rPr>
          <w:rFonts w:ascii="Times New Roman" w:hAnsi="Times New Roman" w:cs="Times New Roman"/>
        </w:rPr>
      </w:pPr>
      <w:r w:rsidRPr="087A8826" w:rsidR="00DF67D3">
        <w:rPr>
          <w:rFonts w:ascii="Times New Roman" w:hAnsi="Times New Roman" w:cs="Times New Roman"/>
          <w:b w:val="1"/>
          <w:bCs w:val="1"/>
        </w:rPr>
        <w:t>Instructions</w:t>
      </w:r>
      <w:r w:rsidRPr="087A8826" w:rsidR="00DF67D3">
        <w:rPr>
          <w:rFonts w:ascii="Times New Roman" w:hAnsi="Times New Roman" w:cs="Times New Roman"/>
        </w:rPr>
        <w:t>: This Certificate of Compliance must be</w:t>
      </w:r>
      <w:r w:rsidRPr="087A8826" w:rsidR="00D769B4">
        <w:rPr>
          <w:rFonts w:ascii="Times New Roman" w:hAnsi="Times New Roman" w:cs="Times New Roman"/>
        </w:rPr>
        <w:t xml:space="preserve"> filled out and signed by the general contractor and all subcontractors </w:t>
      </w:r>
      <w:r w:rsidRPr="087A8826" w:rsidR="004E6CDE">
        <w:rPr>
          <w:rFonts w:ascii="Times New Roman" w:hAnsi="Times New Roman" w:cs="Times New Roman"/>
        </w:rPr>
        <w:t xml:space="preserve">prior to commencement of their work on </w:t>
      </w:r>
      <w:r w:rsidRPr="087A8826" w:rsidR="009761AA">
        <w:rPr>
          <w:rFonts w:ascii="Times New Roman" w:hAnsi="Times New Roman" w:cs="Times New Roman"/>
        </w:rPr>
        <w:t>the P</w:t>
      </w:r>
      <w:r w:rsidRPr="087A8826" w:rsidR="004E6CDE">
        <w:rPr>
          <w:rFonts w:ascii="Times New Roman" w:hAnsi="Times New Roman" w:cs="Times New Roman"/>
        </w:rPr>
        <w:t xml:space="preserve">roject. </w:t>
      </w:r>
      <w:r w:rsidRPr="087A8826" w:rsidR="00D73677">
        <w:rPr>
          <w:rFonts w:ascii="Times New Roman" w:hAnsi="Times New Roman" w:cs="Times New Roman"/>
        </w:rPr>
        <w:t xml:space="preserve">The general contractor </w:t>
      </w:r>
      <w:r w:rsidRPr="087A8826" w:rsidR="009761AA">
        <w:rPr>
          <w:rFonts w:ascii="Times New Roman" w:hAnsi="Times New Roman" w:cs="Times New Roman"/>
        </w:rPr>
        <w:t>is responsible for</w:t>
      </w:r>
      <w:r w:rsidRPr="087A8826" w:rsidR="009761AA">
        <w:rPr>
          <w:rFonts w:ascii="Times New Roman" w:hAnsi="Times New Roman" w:cs="Times New Roman"/>
        </w:rPr>
        <w:t xml:space="preserve"> collecting </w:t>
      </w:r>
      <w:r w:rsidRPr="087A8826" w:rsidR="001763BF">
        <w:rPr>
          <w:rFonts w:ascii="Times New Roman" w:hAnsi="Times New Roman" w:cs="Times New Roman"/>
        </w:rPr>
        <w:t xml:space="preserve">and </w:t>
      </w:r>
      <w:r w:rsidRPr="087A8826" w:rsidR="001763BF">
        <w:rPr>
          <w:rFonts w:ascii="Times New Roman" w:hAnsi="Times New Roman" w:cs="Times New Roman"/>
        </w:rPr>
        <w:t>furnishing</w:t>
      </w:r>
      <w:r w:rsidRPr="087A8826" w:rsidR="001763BF">
        <w:rPr>
          <w:rFonts w:ascii="Times New Roman" w:hAnsi="Times New Roman" w:cs="Times New Roman"/>
        </w:rPr>
        <w:t xml:space="preserve"> a Certificate of Co</w:t>
      </w:r>
      <w:r w:rsidRPr="087A8826" w:rsidR="4AF408B0">
        <w:rPr>
          <w:rFonts w:ascii="Times New Roman" w:hAnsi="Times New Roman" w:cs="Times New Roman"/>
        </w:rPr>
        <w:t>m</w:t>
      </w:r>
      <w:r w:rsidRPr="087A8826" w:rsidR="001763BF">
        <w:rPr>
          <w:rFonts w:ascii="Times New Roman" w:hAnsi="Times New Roman" w:cs="Times New Roman"/>
        </w:rPr>
        <w:t>pliance for itself and each subcontractor</w:t>
      </w:r>
      <w:r w:rsidRPr="087A8826" w:rsidR="0003039C">
        <w:rPr>
          <w:rFonts w:ascii="Times New Roman" w:hAnsi="Times New Roman" w:cs="Times New Roman"/>
        </w:rPr>
        <w:t xml:space="preserve"> </w:t>
      </w:r>
      <w:r w:rsidRPr="087A8826" w:rsidR="001763BF">
        <w:rPr>
          <w:rFonts w:ascii="Times New Roman" w:hAnsi="Times New Roman" w:cs="Times New Roman"/>
        </w:rPr>
        <w:t>to the Project owner.</w:t>
      </w:r>
      <w:r w:rsidRPr="087A8826" w:rsidR="00BF6BFF">
        <w:rPr>
          <w:rFonts w:ascii="Times New Roman" w:hAnsi="Times New Roman" w:cs="Times New Roman"/>
        </w:rPr>
        <w:t xml:space="preserve"> </w:t>
      </w:r>
    </w:p>
    <w:p w:rsidR="00DF67D3" w:rsidP="008D5147" w:rsidRDefault="008D5147" w14:paraId="7FE4BDF0" w14:textId="01D80BD2">
      <w:pPr>
        <w:tabs>
          <w:tab w:val="left" w:pos="57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Pr="008E10F7" w:rsidR="005D3DC2" w:rsidRDefault="005D3DC2" w14:paraId="0647152B" w14:textId="3936A1AA">
      <w:pPr>
        <w:rPr>
          <w:rFonts w:ascii="Times New Roman" w:hAnsi="Times New Roman" w:cs="Times New Roman"/>
        </w:rPr>
      </w:pPr>
      <w:r w:rsidRPr="008E10F7">
        <w:rPr>
          <w:rFonts w:ascii="Times New Roman" w:hAnsi="Times New Roman" w:cs="Times New Roman"/>
        </w:rPr>
        <w:t>Name of Project: _____________________________________</w:t>
      </w:r>
      <w:r w:rsidR="00A524AB">
        <w:rPr>
          <w:rFonts w:ascii="Times New Roman" w:hAnsi="Times New Roman" w:cs="Times New Roman"/>
        </w:rPr>
        <w:t>_________________</w:t>
      </w:r>
      <w:r w:rsidRPr="008E10F7" w:rsidR="006D6F63">
        <w:rPr>
          <w:rFonts w:ascii="Times New Roman" w:hAnsi="Times New Roman" w:cs="Times New Roman"/>
        </w:rPr>
        <w:t xml:space="preserve"> </w:t>
      </w:r>
      <w:r w:rsidRPr="008E10F7" w:rsidR="00E33757">
        <w:rPr>
          <w:rFonts w:ascii="Times New Roman" w:hAnsi="Times New Roman" w:cs="Times New Roman"/>
        </w:rPr>
        <w:t>(“Project”)</w:t>
      </w:r>
    </w:p>
    <w:p w:rsidRPr="008E10F7" w:rsidR="00E33757" w:rsidRDefault="00E33757" w14:paraId="08798566" w14:textId="12F035F4">
      <w:pPr>
        <w:rPr>
          <w:rFonts w:ascii="Times New Roman" w:hAnsi="Times New Roman" w:cs="Times New Roman"/>
        </w:rPr>
      </w:pPr>
      <w:r w:rsidRPr="008E10F7">
        <w:rPr>
          <w:rFonts w:ascii="Times New Roman" w:hAnsi="Times New Roman" w:cs="Times New Roman"/>
        </w:rPr>
        <w:t>Address and City/Town of Project</w:t>
      </w:r>
      <w:r w:rsidRPr="008E10F7" w:rsidR="00400FC8">
        <w:rPr>
          <w:rFonts w:ascii="Times New Roman" w:hAnsi="Times New Roman" w:cs="Times New Roman"/>
        </w:rPr>
        <w:t>:</w:t>
      </w:r>
      <w:r w:rsidRPr="008E10F7">
        <w:rPr>
          <w:rFonts w:ascii="Times New Roman" w:hAnsi="Times New Roman" w:cs="Times New Roman"/>
        </w:rPr>
        <w:t xml:space="preserve"> ________________________________________________</w:t>
      </w:r>
    </w:p>
    <w:p w:rsidRPr="008E10F7" w:rsidR="00A524AB" w:rsidP="00A524AB" w:rsidRDefault="00A524AB" w14:paraId="029E2AAB" w14:textId="77777777">
      <w:pPr>
        <w:rPr>
          <w:rFonts w:ascii="Times New Roman" w:hAnsi="Times New Roman" w:cs="Times New Roman"/>
        </w:rPr>
      </w:pPr>
      <w:r w:rsidRPr="008E10F7">
        <w:rPr>
          <w:rFonts w:ascii="Times New Roman" w:hAnsi="Times New Roman" w:cs="Times New Roman"/>
        </w:rPr>
        <w:t>Name of Business: ________________________________________</w:t>
      </w:r>
      <w:r>
        <w:rPr>
          <w:rFonts w:ascii="Times New Roman" w:hAnsi="Times New Roman" w:cs="Times New Roman"/>
        </w:rPr>
        <w:t>__________</w:t>
      </w:r>
      <w:r w:rsidRPr="008E10F7">
        <w:rPr>
          <w:rFonts w:ascii="Times New Roman" w:hAnsi="Times New Roman" w:cs="Times New Roman"/>
        </w:rPr>
        <w:t xml:space="preserve"> (“Contractor”)</w:t>
      </w:r>
    </w:p>
    <w:p w:rsidRPr="008E10F7" w:rsidR="005D3DC2" w:rsidRDefault="00CD182B" w14:paraId="7998EB40" w14:textId="0BCAC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5289A" wp14:editId="36B4E65A">
                <wp:simplePos x="0" y="0"/>
                <wp:positionH relativeFrom="margin">
                  <wp:posOffset>647700</wp:posOffset>
                </wp:positionH>
                <wp:positionV relativeFrom="paragraph">
                  <wp:posOffset>264160</wp:posOffset>
                </wp:positionV>
                <wp:extent cx="200025" cy="180975"/>
                <wp:effectExtent l="0" t="0" r="28575" b="28575"/>
                <wp:wrapNone/>
                <wp:docPr id="1117228594" name="Rectangle 1" descr="Blank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92608BB">
              <v:rect id="Rectangle 1" style="position:absolute;margin-left:51pt;margin-top:20.8pt;width:15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Blank check box" o:spid="_x0000_s1026" fillcolor="white [3201]" strokecolor="black [3200]" strokeweight="1pt" w14:anchorId="69E2BF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aFQwIAAOMEAAAOAAAAZHJzL2Uyb0RvYy54bWysVMFu2zAMvQ/YPwi6L7aDZm2DOEXQosOA&#10;oC2WDj2rstQYk0WNUuJkXz9KdpygC3YYdlFIkY8Unx8zu9k1hm0V+hpsyYtRzpmyEqravpX8+/P9&#10;pyvOfBC2EgasKvleeX4z//hh1rqpGsMaTKWQURHrp60r+ToEN80yL9eqEX4ETlkKasBGBHLxLatQ&#10;tFS9Mdk4zz9nLWDlEKTynm7vuiCfp/paKxketfYqMFNyeltIJ6bzNZ7ZfCambyjcupb9M8Q/vKIR&#10;taWmQ6k7EQTbYP1HqaaWCB50GEloMtC6lirNQNMU+btpVmvhVJqFyPFuoMn/v7LyYbtyT0g0tM5P&#10;PZlxip3GJv7S+9gukbUfyFK7wCRdEvv5eMKZpFBxlV9fTiKZ2RHs0IcvChoWjZIjfYtEkdgufehS&#10;DymEO7ZPVtgbFV9g7DelWV3FhgmdlKFuDbKtoG9a/Sj6tikzQnRtzAAqzoFMOID63AhTSS0DMD8H&#10;PHYbslNHsGEANrUF/DtYd/mHqbtZ49ivUO2fkCF0OvVO3tdE3lL48CSQhEkSpmULj3RoA23Jobc4&#10;WwP+Oncf80kvFOWsJaGX3P/cCFScma+WlHRdXFzEzUjOxeRyTA6eRl5PI3bT3ALxXtBaO5nMmB/M&#10;wdQIzQvt5CJ2pZCwknqXXAY8OLehW0DaaqkWi5RG2+BEWNqVk7F4ZDWK43n3ItD1CgokvQc4LIWY&#10;vhNSlxuRFhabALpOKjvy2vNNm5R02m99XNVTP2Ud/5vmvwEAAP//AwBQSwMEFAAGAAgAAAAhAH7C&#10;rFjeAAAACQEAAA8AAABkcnMvZG93bnJldi54bWxMjzFPwzAUhHck/oP1kNionRbSEuJUFYIJ1IrC&#10;0NGNH0mE/RzZbpL+e9wJxtOd7r4r15M1bEAfOkcSspkAhlQ73VEj4evz9W4FLERFWhlHKOGMAdbV&#10;9VWpCu1G+sBhHxuWSigUSkIbY19wHuoWrQoz1yMl79t5q2KSvuHaqzGVW8PnQuTcqo7SQqt6fG6x&#10;/tmfrAS3685m4x+3wzsuD2+7KMYpf5Hy9mbaPAGLOMW/MFzwEzpUienoTqQDM0mLefoSJdxnObBL&#10;YLF4AHaUsBQZ8Krk/x9UvwAAAP//AwBQSwECLQAUAAYACAAAACEAtoM4kv4AAADhAQAAEwAAAAAA&#10;AAAAAAAAAAAAAAAAW0NvbnRlbnRfVHlwZXNdLnhtbFBLAQItABQABgAIAAAAIQA4/SH/1gAAAJQB&#10;AAALAAAAAAAAAAAAAAAAAC8BAABfcmVscy8ucmVsc1BLAQItABQABgAIAAAAIQCarKaFQwIAAOME&#10;AAAOAAAAAAAAAAAAAAAAAC4CAABkcnMvZTJvRG9jLnhtbFBLAQItABQABgAIAAAAIQB+wqxY3gAA&#10;AAkBAAAPAAAAAAAAAAAAAAAAAJ0EAABkcnMvZG93bnJldi54bWxQSwUGAAAAAAQABADzAAAAqAUA&#10;AAAA&#10;">
                <w10:wrap anchorx="margin"/>
              </v:rect>
            </w:pict>
          </mc:Fallback>
        </mc:AlternateContent>
      </w:r>
      <w:r w:rsidRPr="008E10F7" w:rsidR="005D3DC2">
        <w:rPr>
          <w:rFonts w:ascii="Times New Roman" w:hAnsi="Times New Roman" w:cs="Times New Roman"/>
        </w:rPr>
        <w:t>Role in Project (Please select one):</w:t>
      </w:r>
    </w:p>
    <w:p w:rsidRPr="008E10F7" w:rsidR="005D3DC2" w:rsidRDefault="00CD182B" w14:paraId="7D5A641E" w14:textId="320E2A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F558C0" wp14:editId="0544A537">
                <wp:simplePos x="0" y="0"/>
                <wp:positionH relativeFrom="margin">
                  <wp:posOffset>647700</wp:posOffset>
                </wp:positionH>
                <wp:positionV relativeFrom="paragraph">
                  <wp:posOffset>256540</wp:posOffset>
                </wp:positionV>
                <wp:extent cx="200025" cy="180975"/>
                <wp:effectExtent l="0" t="0" r="28575" b="28575"/>
                <wp:wrapNone/>
                <wp:docPr id="1928797058" name="Rectangle 1" descr="Blank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5177FCA">
              <v:rect id="Rectangle 1" style="position:absolute;margin-left:51pt;margin-top:20.2pt;width:15.7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Blank check box" o:spid="_x0000_s1026" fillcolor="white [3201]" strokecolor="black [3200]" strokeweight="1pt" w14:anchorId="70B4C7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aFQwIAAOMEAAAOAAAAZHJzL2Uyb0RvYy54bWysVMFu2zAMvQ/YPwi6L7aDZm2DOEXQosOA&#10;oC2WDj2rstQYk0WNUuJkXz9KdpygC3YYdlFIkY8Unx8zu9k1hm0V+hpsyYtRzpmyEqravpX8+/P9&#10;pyvOfBC2EgasKvleeX4z//hh1rqpGsMaTKWQURHrp60r+ToEN80yL9eqEX4ETlkKasBGBHLxLatQ&#10;tFS9Mdk4zz9nLWDlEKTynm7vuiCfp/paKxketfYqMFNyeltIJ6bzNZ7ZfCambyjcupb9M8Q/vKIR&#10;taWmQ6k7EQTbYP1HqaaWCB50GEloMtC6lirNQNMU+btpVmvhVJqFyPFuoMn/v7LyYbtyT0g0tM5P&#10;PZlxip3GJv7S+9gukbUfyFK7wCRdEvv5eMKZpFBxlV9fTiKZ2RHs0IcvChoWjZIjfYtEkdgufehS&#10;DymEO7ZPVtgbFV9g7DelWV3FhgmdlKFuDbKtoG9a/Sj6tikzQnRtzAAqzoFMOID63AhTSS0DMD8H&#10;PHYbslNHsGEANrUF/DtYd/mHqbtZ49ivUO2fkCF0OvVO3tdE3lL48CSQhEkSpmULj3RoA23Jobc4&#10;WwP+Oncf80kvFOWsJaGX3P/cCFScma+WlHRdXFzEzUjOxeRyTA6eRl5PI3bT3ALxXtBaO5nMmB/M&#10;wdQIzQvt5CJ2pZCwknqXXAY8OLehW0DaaqkWi5RG2+BEWNqVk7F4ZDWK43n3ItD1CgokvQc4LIWY&#10;vhNSlxuRFhabALpOKjvy2vNNm5R02m99XNVTP2Ud/5vmvwEAAP//AwBQSwMEFAAGAAgAAAAhAKMy&#10;bCLeAAAACQEAAA8AAABkcnMvZG93bnJldi54bWxMjzFPwzAUhHek/gfrVWKjNm0JbYhTVRVMICoK&#10;A6MbP5Ko9nNku0n673EnGE93uvuu2IzWsB59aB1JuJ8JYEiV0y3VEr4+X+5WwEJUpJVxhBIuGGBT&#10;Tm4KlWs30Af2h1izVEIhVxKaGLuc81A1aFWYuQ4peT/OWxWT9DXXXg2p3Bo+FyLjVrWUFhrV4a7B&#10;6nQ4Wwlu317M1q/f+zd8/H7dRzGM2bOUt9Nx+wQs4hj/wnDFT+hQJqajO5MOzCQt5ulLlLAUS2DX&#10;wGLxAOwoIVutgZcF//+g/AUAAP//AwBQSwECLQAUAAYACAAAACEAtoM4kv4AAADhAQAAEwAAAAAA&#10;AAAAAAAAAAAAAAAAW0NvbnRlbnRfVHlwZXNdLnhtbFBLAQItABQABgAIAAAAIQA4/SH/1gAAAJQB&#10;AAALAAAAAAAAAAAAAAAAAC8BAABfcmVscy8ucmVsc1BLAQItABQABgAIAAAAIQCarKaFQwIAAOME&#10;AAAOAAAAAAAAAAAAAAAAAC4CAABkcnMvZTJvRG9jLnhtbFBLAQItABQABgAIAAAAIQCjMmwi3gAA&#10;AAkBAAAPAAAAAAAAAAAAAAAAAJ0EAABkcnMvZG93bnJldi54bWxQSwUGAAAAAAQABADzAAAAqAUA&#10;AAAA&#10;">
                <w10:wrap anchorx="margin"/>
              </v:rect>
            </w:pict>
          </mc:Fallback>
        </mc:AlternateContent>
      </w:r>
      <w:r w:rsidRPr="008E10F7" w:rsidR="005D3D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10F7" w:rsidR="005D3DC2">
        <w:rPr>
          <w:rFonts w:ascii="Times New Roman" w:hAnsi="Times New Roman" w:cs="Times New Roman"/>
        </w:rPr>
        <w:t>General Contractor</w:t>
      </w:r>
      <w:r w:rsidRPr="008E10F7" w:rsidR="00795AC0">
        <w:rPr>
          <w:rFonts w:ascii="Times New Roman" w:hAnsi="Times New Roman" w:cs="Times New Roman"/>
        </w:rPr>
        <w:t xml:space="preserve"> to _________________________________</w:t>
      </w:r>
      <w:r w:rsidR="00A524AB">
        <w:rPr>
          <w:rFonts w:ascii="Times New Roman" w:hAnsi="Times New Roman" w:cs="Times New Roman"/>
        </w:rPr>
        <w:t>______________</w:t>
      </w:r>
    </w:p>
    <w:p w:rsidRPr="008E10F7" w:rsidR="005D3DC2" w:rsidRDefault="005D3DC2" w14:paraId="3729737A" w14:textId="0CF883D5">
      <w:pPr>
        <w:rPr>
          <w:rFonts w:ascii="Times New Roman" w:hAnsi="Times New Roman" w:cs="Times New Roman"/>
        </w:rPr>
      </w:pPr>
      <w:r w:rsidRPr="008E10F7">
        <w:rPr>
          <w:rFonts w:ascii="Times New Roman" w:hAnsi="Times New Roman" w:cs="Times New Roman"/>
        </w:rPr>
        <w:tab/>
      </w:r>
      <w:r w:rsidRPr="008E10F7">
        <w:rPr>
          <w:rFonts w:ascii="Times New Roman" w:hAnsi="Times New Roman" w:cs="Times New Roman"/>
        </w:rPr>
        <w:tab/>
      </w:r>
      <w:r w:rsidRPr="008E10F7">
        <w:rPr>
          <w:rFonts w:ascii="Times New Roman" w:hAnsi="Times New Roman" w:cs="Times New Roman"/>
        </w:rPr>
        <w:t>Contractor</w:t>
      </w:r>
      <w:r w:rsidR="00223CCA">
        <w:rPr>
          <w:rFonts w:ascii="Times New Roman" w:hAnsi="Times New Roman" w:cs="Times New Roman"/>
        </w:rPr>
        <w:t>/Subcontractor</w:t>
      </w:r>
      <w:r w:rsidRPr="008E10F7">
        <w:rPr>
          <w:rFonts w:ascii="Times New Roman" w:hAnsi="Times New Roman" w:cs="Times New Roman"/>
        </w:rPr>
        <w:t xml:space="preserve"> to</w:t>
      </w:r>
      <w:r w:rsidR="00223CCA">
        <w:rPr>
          <w:rFonts w:ascii="Times New Roman" w:hAnsi="Times New Roman" w:cs="Times New Roman"/>
        </w:rPr>
        <w:t xml:space="preserve"> _</w:t>
      </w:r>
      <w:r w:rsidRPr="008E10F7">
        <w:rPr>
          <w:rFonts w:ascii="Times New Roman" w:hAnsi="Times New Roman" w:cs="Times New Roman"/>
        </w:rPr>
        <w:t>____________</w:t>
      </w:r>
      <w:r w:rsidR="00A524AB">
        <w:rPr>
          <w:rFonts w:ascii="Times New Roman" w:hAnsi="Times New Roman" w:cs="Times New Roman"/>
        </w:rPr>
        <w:t>_____________________________</w:t>
      </w:r>
    </w:p>
    <w:p w:rsidRPr="008E10F7" w:rsidR="005D3DC2" w:rsidRDefault="00BE4F46" w14:paraId="3BC750DC" w14:textId="672768F4">
      <w:pPr>
        <w:rPr>
          <w:rFonts w:ascii="Times New Roman" w:hAnsi="Times New Roman" w:cs="Times New Roman"/>
        </w:rPr>
      </w:pPr>
      <w:r w:rsidRPr="008E10F7">
        <w:rPr>
          <w:rFonts w:ascii="Times New Roman" w:hAnsi="Times New Roman" w:cs="Times New Roman"/>
        </w:rPr>
        <w:t>The undersigned</w:t>
      </w:r>
      <w:r w:rsidRPr="008E10F7" w:rsidR="009038AC">
        <w:rPr>
          <w:rFonts w:ascii="Times New Roman" w:hAnsi="Times New Roman" w:cs="Times New Roman"/>
        </w:rPr>
        <w:t xml:space="preserve"> certifies </w:t>
      </w:r>
      <w:r w:rsidRPr="008E10F7" w:rsidR="00D03109">
        <w:rPr>
          <w:rFonts w:ascii="Times New Roman" w:hAnsi="Times New Roman" w:cs="Times New Roman"/>
        </w:rPr>
        <w:t xml:space="preserve">under penalties of perjury </w:t>
      </w:r>
      <w:r w:rsidRPr="008E10F7" w:rsidR="009038AC">
        <w:rPr>
          <w:rFonts w:ascii="Times New Roman" w:hAnsi="Times New Roman" w:cs="Times New Roman"/>
        </w:rPr>
        <w:t>as follows</w:t>
      </w:r>
      <w:r w:rsidRPr="008E10F7" w:rsidR="005D3DC2">
        <w:rPr>
          <w:rFonts w:ascii="Times New Roman" w:hAnsi="Times New Roman" w:cs="Times New Roman"/>
        </w:rPr>
        <w:t>:</w:t>
      </w:r>
    </w:p>
    <w:p w:rsidRPr="008E10F7" w:rsidR="00034F7A" w:rsidP="005D3DC2" w:rsidRDefault="00034F7A" w14:paraId="5DF6CE24" w14:textId="37572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58F4118B">
        <w:rPr>
          <w:rFonts w:ascii="Times New Roman" w:hAnsi="Times New Roman" w:cs="Times New Roman"/>
        </w:rPr>
        <w:t>I am authorized to sign this Certificate of Compliance on behalf of the Contractor.</w:t>
      </w:r>
    </w:p>
    <w:p w:rsidRPr="008E10F7" w:rsidR="005E15BE" w:rsidP="005E15BE" w:rsidRDefault="005E15BE" w14:paraId="16531E14" w14:textId="77777777">
      <w:pPr>
        <w:pStyle w:val="ListParagraph"/>
        <w:rPr>
          <w:rFonts w:ascii="Times New Roman" w:hAnsi="Times New Roman" w:cs="Times New Roman"/>
        </w:rPr>
      </w:pPr>
    </w:p>
    <w:p w:rsidRPr="008E10F7" w:rsidR="005D3DC2" w:rsidP="005D3DC2" w:rsidRDefault="005D3DC2" w14:paraId="2BA93798" w14:textId="06A061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58F4118B">
        <w:rPr>
          <w:rFonts w:ascii="Times New Roman" w:hAnsi="Times New Roman" w:cs="Times New Roman"/>
        </w:rPr>
        <w:t xml:space="preserve">The Contractor will: </w:t>
      </w:r>
    </w:p>
    <w:p w:rsidRPr="007D48DB" w:rsidR="005D3DC2" w:rsidP="007D48DB" w:rsidRDefault="005D3DC2" w14:paraId="43F8D77A" w14:textId="2154406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E10F7">
        <w:rPr>
          <w:rFonts w:ascii="Times New Roman" w:hAnsi="Times New Roman" w:cs="Times New Roman"/>
        </w:rPr>
        <w:t xml:space="preserve">follow all applicable wage and hour laws (including G.L. c. 151, </w:t>
      </w:r>
      <w:r w:rsidRPr="007D48DB" w:rsidR="007D48DB">
        <w:rPr>
          <w:rFonts w:ascii="Times New Roman" w:hAnsi="Times New Roman" w:cs="Times New Roman"/>
        </w:rPr>
        <w:t>§</w:t>
      </w:r>
      <w:r w:rsidRPr="007D48DB">
        <w:rPr>
          <w:rFonts w:ascii="Times New Roman" w:hAnsi="Times New Roman" w:cs="Times New Roman"/>
        </w:rPr>
        <w:t xml:space="preserve">1, G.L. c. 149, </w:t>
      </w:r>
      <w:r w:rsidRPr="007D48DB" w:rsidR="007D48DB">
        <w:rPr>
          <w:rFonts w:ascii="Times New Roman" w:hAnsi="Times New Roman" w:cs="Times New Roman"/>
        </w:rPr>
        <w:t>§</w:t>
      </w:r>
      <w:r w:rsidRPr="007D48DB">
        <w:rPr>
          <w:rFonts w:ascii="Times New Roman" w:hAnsi="Times New Roman" w:cs="Times New Roman"/>
        </w:rPr>
        <w:t xml:space="preserve">148, and, only where applicable, G.L. c. 149, </w:t>
      </w:r>
      <w:r w:rsidRPr="007D48DB" w:rsidR="007D48DB">
        <w:rPr>
          <w:rFonts w:ascii="Times New Roman" w:hAnsi="Times New Roman" w:cs="Times New Roman"/>
        </w:rPr>
        <w:t>§§</w:t>
      </w:r>
      <w:r w:rsidRPr="007D48DB">
        <w:rPr>
          <w:rFonts w:ascii="Times New Roman" w:hAnsi="Times New Roman" w:cs="Times New Roman"/>
        </w:rPr>
        <w:t>26-27D</w:t>
      </w:r>
      <w:proofErr w:type="gramStart"/>
      <w:r w:rsidRPr="007D48DB">
        <w:rPr>
          <w:rFonts w:ascii="Times New Roman" w:hAnsi="Times New Roman" w:cs="Times New Roman"/>
        </w:rPr>
        <w:t>);</w:t>
      </w:r>
      <w:proofErr w:type="gramEnd"/>
    </w:p>
    <w:p w:rsidRPr="008E10F7" w:rsidR="005D3DC2" w:rsidP="005D3DC2" w:rsidRDefault="005D3DC2" w14:paraId="0F9BE153" w14:textId="0323D9A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E10F7">
        <w:rPr>
          <w:rFonts w:ascii="Times New Roman" w:hAnsi="Times New Roman" w:cs="Times New Roman"/>
        </w:rPr>
        <w:t>properly classify employees</w:t>
      </w:r>
      <w:r w:rsidR="00825BB4">
        <w:rPr>
          <w:rFonts w:ascii="Times New Roman" w:hAnsi="Times New Roman" w:cs="Times New Roman"/>
        </w:rPr>
        <w:t>;</w:t>
      </w:r>
      <w:r w:rsidRPr="008E10F7">
        <w:rPr>
          <w:rFonts w:ascii="Times New Roman" w:hAnsi="Times New Roman" w:cs="Times New Roman"/>
        </w:rPr>
        <w:t xml:space="preserve"> and </w:t>
      </w:r>
    </w:p>
    <w:p w:rsidRPr="008E10F7" w:rsidR="005D3DC2" w:rsidP="005D3DC2" w:rsidRDefault="005D3DC2" w14:paraId="3E1253F1" w14:textId="39A0AAE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E10F7">
        <w:rPr>
          <w:rFonts w:ascii="Times New Roman" w:hAnsi="Times New Roman" w:cs="Times New Roman"/>
        </w:rPr>
        <w:t>comply with all other applicable federal and state laws for the protection of workers, including without limitation, worker’s compensation, non-discrimination and equal opportunity protections, drug-free workplace requirements, and requirements of the federal Occupational Safety and Health Administration and the Massachusetts Department of Labor Standards.</w:t>
      </w:r>
    </w:p>
    <w:p w:rsidRPr="008E10F7" w:rsidR="009038AC" w:rsidP="009038AC" w:rsidRDefault="009038AC" w14:paraId="0F32E042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Pr="008E10F7" w:rsidR="005D3DC2" w:rsidP="005D3DC2" w:rsidRDefault="005D3DC2" w14:paraId="56B911EB" w14:textId="0D1459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E10F7">
        <w:rPr>
          <w:rFonts w:ascii="Times New Roman" w:hAnsi="Times New Roman" w:cs="Times New Roman"/>
        </w:rPr>
        <w:t>The Contractor and its subcontractors are not currently debarred by a federal or Massachusetts state agency or authority</w:t>
      </w:r>
      <w:r w:rsidR="00B15BA7">
        <w:rPr>
          <w:rFonts w:ascii="Times New Roman" w:hAnsi="Times New Roman" w:cs="Times New Roman"/>
        </w:rPr>
        <w:t>.</w:t>
      </w:r>
    </w:p>
    <w:p w:rsidRPr="008E10F7" w:rsidR="005D3DC2" w:rsidP="005D3DC2" w:rsidRDefault="004B14FB" w14:paraId="00A5B9E3" w14:textId="7FD95A4B">
      <w:pPr>
        <w:pStyle w:val="Default"/>
        <w:numPr>
          <w:ilvl w:val="0"/>
          <w:numId w:val="2"/>
        </w:numPr>
      </w:pPr>
      <w:r>
        <w:t>T</w:t>
      </w:r>
      <w:r w:rsidR="005D3DC2">
        <w:t xml:space="preserve">he Contractor has not been subject to a federal or Massachusetts state criminal or civil judgment, final administrative determination or debarment by </w:t>
      </w:r>
      <w:r w:rsidRPr="58F4118B" w:rsidR="00AB521C">
        <w:rPr>
          <w:color w:val="000000" w:themeColor="text1"/>
        </w:rPr>
        <w:t>the Massachusetts Attorney General’s Office, Massachusetts Division of Capital Asset Management and Maintenance, Massachusetts Department of Labor, or the U.S. Department of Labor</w:t>
      </w:r>
      <w:r w:rsidR="005D3DC2">
        <w:t xml:space="preserve"> for violations of such laws within the past three (3) years that resulted in a judgment or a finding by such federal or Massachusetts state government agency or authority that such contractor or subcontractor engaged in one or more violations that: </w:t>
      </w:r>
    </w:p>
    <w:p w:rsidRPr="008E10F7" w:rsidR="005D3DC2" w:rsidP="005D3DC2" w:rsidRDefault="005D3DC2" w14:paraId="1BE15FB2" w14:textId="77777777">
      <w:pPr>
        <w:pStyle w:val="Default"/>
        <w:numPr>
          <w:ilvl w:val="1"/>
          <w:numId w:val="2"/>
        </w:numPr>
      </w:pPr>
      <w:proofErr w:type="gramStart"/>
      <w:r w:rsidRPr="008E10F7">
        <w:t>Resulted</w:t>
      </w:r>
      <w:proofErr w:type="gramEnd"/>
      <w:r w:rsidRPr="008E10F7">
        <w:t xml:space="preserve"> in criminal penalties or debarment, </w:t>
      </w:r>
    </w:p>
    <w:p w:rsidRPr="008E10F7" w:rsidR="005D3DC2" w:rsidP="005D3DC2" w:rsidRDefault="005D3DC2" w14:paraId="7A34FC8C" w14:textId="77777777">
      <w:pPr>
        <w:pStyle w:val="Default"/>
        <w:numPr>
          <w:ilvl w:val="1"/>
          <w:numId w:val="2"/>
        </w:numPr>
      </w:pPr>
      <w:r w:rsidRPr="008E10F7">
        <w:t xml:space="preserve">Were determined to be with specific intent resulting in civil penalties, including any total assessed fine issued in connection to the judgment or administrative finding as well as all damages, </w:t>
      </w:r>
      <w:proofErr w:type="gramStart"/>
      <w:r w:rsidRPr="008E10F7">
        <w:t>in excess of</w:t>
      </w:r>
      <w:proofErr w:type="gramEnd"/>
      <w:r w:rsidRPr="008E10F7">
        <w:t xml:space="preserve"> $15,000, or </w:t>
      </w:r>
    </w:p>
    <w:p w:rsidRPr="008E10F7" w:rsidR="005D3DC2" w:rsidP="005D3DC2" w:rsidRDefault="005D3DC2" w14:paraId="33C114F4" w14:textId="1597766D">
      <w:pPr>
        <w:pStyle w:val="Default"/>
        <w:numPr>
          <w:ilvl w:val="1"/>
          <w:numId w:val="2"/>
        </w:numPr>
      </w:pPr>
      <w:r w:rsidRPr="008E10F7">
        <w:t xml:space="preserve">Were determined to be without specific intent resulting in civil penalties, including any total assessed fine issued in connection </w:t>
      </w:r>
      <w:proofErr w:type="gramStart"/>
      <w:r w:rsidRPr="008E10F7">
        <w:t>to</w:t>
      </w:r>
      <w:proofErr w:type="gramEnd"/>
      <w:r w:rsidRPr="008E10F7">
        <w:t xml:space="preserve"> </w:t>
      </w:r>
      <w:proofErr w:type="gramStart"/>
      <w:r w:rsidRPr="008E10F7">
        <w:t>the judgment</w:t>
      </w:r>
      <w:proofErr w:type="gramEnd"/>
      <w:r w:rsidRPr="008E10F7">
        <w:t xml:space="preserve"> or administrative finding as well as all damages, in a cumulative amount </w:t>
      </w:r>
      <w:proofErr w:type="gramStart"/>
      <w:r w:rsidRPr="008E10F7">
        <w:t>in excess of</w:t>
      </w:r>
      <w:proofErr w:type="gramEnd"/>
      <w:r w:rsidRPr="008E10F7">
        <w:t xml:space="preserve"> $100,000. </w:t>
      </w:r>
    </w:p>
    <w:p w:rsidRPr="008E10F7" w:rsidR="00833885" w:rsidP="00833885" w:rsidRDefault="00833885" w14:paraId="5305BBA7" w14:textId="77777777">
      <w:pPr>
        <w:pStyle w:val="Default"/>
      </w:pPr>
    </w:p>
    <w:p w:rsidRPr="008E10F7" w:rsidR="009B48E3" w:rsidP="005E15BE" w:rsidRDefault="00833885" w14:paraId="391C72FB" w14:textId="0B6579AA">
      <w:pPr>
        <w:pStyle w:val="Default"/>
        <w:ind w:left="1080"/>
      </w:pPr>
      <w:r w:rsidRPr="008E10F7">
        <w:t>If the Contractor has been in business for fewer than three (3) years,</w:t>
      </w:r>
      <w:r w:rsidRPr="008E10F7" w:rsidR="005E6CBE">
        <w:t xml:space="preserve"> </w:t>
      </w:r>
      <w:r w:rsidRPr="008E10F7" w:rsidR="009038AC">
        <w:t>this</w:t>
      </w:r>
      <w:r w:rsidRPr="008E10F7" w:rsidR="005E6CBE">
        <w:t xml:space="preserve"> certification covers the entire period for which the Contractor has been in existence.</w:t>
      </w:r>
    </w:p>
    <w:p w:rsidR="005E15BE" w:rsidP="005E15BE" w:rsidRDefault="005E15BE" w14:paraId="7467DF7D" w14:textId="77777777">
      <w:pPr>
        <w:pStyle w:val="Default"/>
      </w:pPr>
    </w:p>
    <w:p w:rsidRPr="008E10F7" w:rsidR="005A782F" w:rsidP="005E15BE" w:rsidRDefault="005A782F" w14:paraId="1DFD028C" w14:textId="77777777">
      <w:pPr>
        <w:pStyle w:val="Default"/>
      </w:pPr>
    </w:p>
    <w:p w:rsidRPr="008E10F7" w:rsidR="005E15BE" w:rsidP="005E15BE" w:rsidRDefault="009B4FA8" w14:paraId="10A5C464" w14:textId="3395F398">
      <w:pPr>
        <w:pStyle w:val="Default"/>
      </w:pPr>
      <w:proofErr w:type="gramStart"/>
      <w:r w:rsidRPr="008E10F7">
        <w:t>_______________________________</w:t>
      </w:r>
      <w:r w:rsidRPr="008E10F7" w:rsidR="006D6F63">
        <w:tab/>
      </w:r>
      <w:r w:rsidRPr="008E10F7" w:rsidR="006D6F63">
        <w:tab/>
      </w:r>
      <w:r w:rsidRPr="008E10F7" w:rsidR="006D6F63">
        <w:tab/>
      </w:r>
      <w:proofErr w:type="gramEnd"/>
      <w:r w:rsidRPr="008E10F7" w:rsidR="006D6F63">
        <w:t>_____________________________</w:t>
      </w:r>
    </w:p>
    <w:p w:rsidRPr="008E10F7" w:rsidR="006D6F63" w:rsidP="005E15BE" w:rsidRDefault="006D6F63" w14:paraId="2E317AF1" w14:textId="22EC28F9">
      <w:pPr>
        <w:pStyle w:val="Default"/>
      </w:pPr>
      <w:r w:rsidRPr="008E10F7">
        <w:t>Name:</w:t>
      </w:r>
      <w:r w:rsidRPr="008E10F7">
        <w:tab/>
      </w:r>
      <w:r w:rsidRPr="008E10F7">
        <w:tab/>
      </w:r>
      <w:r w:rsidRPr="008E10F7">
        <w:tab/>
      </w:r>
      <w:r w:rsidRPr="008E10F7">
        <w:tab/>
      </w:r>
      <w:r w:rsidRPr="008E10F7">
        <w:tab/>
      </w:r>
      <w:r w:rsidRPr="008E10F7">
        <w:tab/>
      </w:r>
      <w:r w:rsidRPr="008E10F7">
        <w:tab/>
      </w:r>
      <w:r w:rsidRPr="008E10F7">
        <w:t>Date</w:t>
      </w:r>
    </w:p>
    <w:p w:rsidRPr="008E10F7" w:rsidR="009B4FA8" w:rsidP="005E15BE" w:rsidRDefault="006D6F63" w14:paraId="17722F57" w14:textId="75BE140E">
      <w:pPr>
        <w:pStyle w:val="Default"/>
      </w:pPr>
      <w:r w:rsidRPr="008E10F7">
        <w:t>Title:</w:t>
      </w:r>
      <w:r w:rsidRPr="008E10F7" w:rsidR="009B4FA8">
        <w:tab/>
      </w:r>
    </w:p>
    <w:p w:rsidRPr="008E10F7" w:rsidR="006D6F63" w:rsidP="005E15BE" w:rsidRDefault="006D6F63" w14:paraId="6173C462" w14:textId="77777777">
      <w:pPr>
        <w:pStyle w:val="Default"/>
      </w:pPr>
    </w:p>
    <w:p w:rsidRPr="008E10F7" w:rsidR="006D6F63" w:rsidP="005E15BE" w:rsidRDefault="006D6F63" w14:paraId="43B3F6B6" w14:textId="49C6057A">
      <w:pPr>
        <w:pStyle w:val="Default"/>
      </w:pPr>
    </w:p>
    <w:sectPr w:rsidRPr="008E10F7" w:rsidR="006D6F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FA9" w:rsidP="008E10F7" w:rsidRDefault="00C23FA9" w14:paraId="5BD9DDEA" w14:textId="77777777">
      <w:pPr>
        <w:spacing w:after="0" w:line="240" w:lineRule="auto"/>
      </w:pPr>
      <w:r>
        <w:separator/>
      </w:r>
    </w:p>
  </w:endnote>
  <w:endnote w:type="continuationSeparator" w:id="0">
    <w:p w:rsidR="00C23FA9" w:rsidP="008E10F7" w:rsidRDefault="00C23FA9" w14:paraId="70B706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1B8" w:rsidRDefault="00E411B8" w14:paraId="227A17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1B8" w:rsidRDefault="00E411B8" w14:paraId="1628B6E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1B8" w:rsidRDefault="00E411B8" w14:paraId="77BED6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FA9" w:rsidP="008E10F7" w:rsidRDefault="00C23FA9" w14:paraId="5A847AD0" w14:textId="77777777">
      <w:pPr>
        <w:spacing w:after="0" w:line="240" w:lineRule="auto"/>
      </w:pPr>
      <w:r>
        <w:separator/>
      </w:r>
    </w:p>
  </w:footnote>
  <w:footnote w:type="continuationSeparator" w:id="0">
    <w:p w:rsidR="00C23FA9" w:rsidP="008E10F7" w:rsidRDefault="00C23FA9" w14:paraId="6CF5E4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1B8" w:rsidRDefault="00E411B8" w14:paraId="040374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0F7" w:rsidRDefault="008E10F7" w14:paraId="300534FD" w14:textId="3FE927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1B8" w:rsidRDefault="00E411B8" w14:paraId="66F402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00B4A"/>
    <w:multiLevelType w:val="hybridMultilevel"/>
    <w:tmpl w:val="2F58BB7A"/>
    <w:lvl w:ilvl="0" w:tplc="8F0089A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216B67"/>
    <w:multiLevelType w:val="hybridMultilevel"/>
    <w:tmpl w:val="3482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56B2A"/>
    <w:multiLevelType w:val="hybridMultilevel"/>
    <w:tmpl w:val="BF6C1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13296">
    <w:abstractNumId w:val="0"/>
  </w:num>
  <w:num w:numId="2" w16cid:durableId="1217011115">
    <w:abstractNumId w:val="2"/>
  </w:num>
  <w:num w:numId="3" w16cid:durableId="71882610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C2"/>
    <w:rsid w:val="0003039C"/>
    <w:rsid w:val="00034F7A"/>
    <w:rsid w:val="001763BF"/>
    <w:rsid w:val="00190127"/>
    <w:rsid w:val="00190E4E"/>
    <w:rsid w:val="001C591A"/>
    <w:rsid w:val="00207D8D"/>
    <w:rsid w:val="00223CCA"/>
    <w:rsid w:val="0038134B"/>
    <w:rsid w:val="003841A9"/>
    <w:rsid w:val="00390CAE"/>
    <w:rsid w:val="003A5668"/>
    <w:rsid w:val="003C15FC"/>
    <w:rsid w:val="003F5542"/>
    <w:rsid w:val="00400FC8"/>
    <w:rsid w:val="0043661D"/>
    <w:rsid w:val="004668DF"/>
    <w:rsid w:val="004B14FB"/>
    <w:rsid w:val="004E6CDE"/>
    <w:rsid w:val="00517048"/>
    <w:rsid w:val="00585372"/>
    <w:rsid w:val="0059647B"/>
    <w:rsid w:val="005A782F"/>
    <w:rsid w:val="005D3DC2"/>
    <w:rsid w:val="005E15BE"/>
    <w:rsid w:val="005E6CBE"/>
    <w:rsid w:val="00611C70"/>
    <w:rsid w:val="00630D37"/>
    <w:rsid w:val="00686DED"/>
    <w:rsid w:val="006B0F9A"/>
    <w:rsid w:val="006C1D88"/>
    <w:rsid w:val="006D6F63"/>
    <w:rsid w:val="007810EB"/>
    <w:rsid w:val="00795A5B"/>
    <w:rsid w:val="00795AC0"/>
    <w:rsid w:val="007D48DB"/>
    <w:rsid w:val="00825BB4"/>
    <w:rsid w:val="00833885"/>
    <w:rsid w:val="008D5147"/>
    <w:rsid w:val="008E10F7"/>
    <w:rsid w:val="009038AC"/>
    <w:rsid w:val="00906363"/>
    <w:rsid w:val="00917890"/>
    <w:rsid w:val="009761AA"/>
    <w:rsid w:val="009854F9"/>
    <w:rsid w:val="009B48E3"/>
    <w:rsid w:val="009B4FA8"/>
    <w:rsid w:val="00A524AB"/>
    <w:rsid w:val="00A57FA9"/>
    <w:rsid w:val="00A61063"/>
    <w:rsid w:val="00A627DA"/>
    <w:rsid w:val="00AB521C"/>
    <w:rsid w:val="00AF6CFB"/>
    <w:rsid w:val="00AF6DE1"/>
    <w:rsid w:val="00B15BA7"/>
    <w:rsid w:val="00B35F19"/>
    <w:rsid w:val="00B8433C"/>
    <w:rsid w:val="00BE4F46"/>
    <w:rsid w:val="00BF6BFF"/>
    <w:rsid w:val="00C201F9"/>
    <w:rsid w:val="00C23FA9"/>
    <w:rsid w:val="00C27C5F"/>
    <w:rsid w:val="00C654FE"/>
    <w:rsid w:val="00C952DD"/>
    <w:rsid w:val="00CD182B"/>
    <w:rsid w:val="00D03109"/>
    <w:rsid w:val="00D54EC2"/>
    <w:rsid w:val="00D73677"/>
    <w:rsid w:val="00D769B4"/>
    <w:rsid w:val="00D872F8"/>
    <w:rsid w:val="00DA0054"/>
    <w:rsid w:val="00DD1D1A"/>
    <w:rsid w:val="00DF67D3"/>
    <w:rsid w:val="00E056A2"/>
    <w:rsid w:val="00E33757"/>
    <w:rsid w:val="00E411B8"/>
    <w:rsid w:val="00F34EC3"/>
    <w:rsid w:val="00F57766"/>
    <w:rsid w:val="00F91EEB"/>
    <w:rsid w:val="00FA3AC3"/>
    <w:rsid w:val="00FD6DC3"/>
    <w:rsid w:val="087A8826"/>
    <w:rsid w:val="4AF408B0"/>
    <w:rsid w:val="58F4118B"/>
    <w:rsid w:val="66E2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D6C9A"/>
  <w15:chartTrackingRefBased/>
  <w15:docId w15:val="{6D32D368-F826-4E13-B8CF-B819B8D523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DC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D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D3DC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D3DC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D3DC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D3DC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D3DC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D3DC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D3DC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D3DC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D3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DC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D3DC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D3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DC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D3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DC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D3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DC2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5D3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8E10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10F7"/>
  </w:style>
  <w:style w:type="paragraph" w:styleId="Footer">
    <w:name w:val="footer"/>
    <w:basedOn w:val="Normal"/>
    <w:link w:val="FooterChar"/>
    <w:uiPriority w:val="99"/>
    <w:unhideWhenUsed/>
    <w:rsid w:val="008E10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10F7"/>
  </w:style>
  <w:style w:type="paragraph" w:styleId="Revision">
    <w:name w:val="Revision"/>
    <w:hidden/>
    <w:uiPriority w:val="99"/>
    <w:semiHidden/>
    <w:rsid w:val="00BF6B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7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89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17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9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78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6D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gif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3dbe2-6fd2-449a-a932-0d75829bf641" xsi:nil="true"/>
    <lcf76f155ced4ddcb4097134ff3c332f xmlns="9c3321f1-cec2-43ac-861f-4d8bf3f40846">
      <Terms xmlns="http://schemas.microsoft.com/office/infopath/2007/PartnerControls"/>
    </lcf76f155ced4ddcb4097134ff3c332f>
    <SharedWithUsers xmlns="7b83dbe2-6fd2-449a-a932-0d75829bf641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05FA77C05741BA89022CC0E90882" ma:contentTypeVersion="17" ma:contentTypeDescription="Create a new document." ma:contentTypeScope="" ma:versionID="746bb100fb4e7e2fcf810247ffd6f738">
  <xsd:schema xmlns:xsd="http://www.w3.org/2001/XMLSchema" xmlns:xs="http://www.w3.org/2001/XMLSchema" xmlns:p="http://schemas.microsoft.com/office/2006/metadata/properties" xmlns:ns2="9c3321f1-cec2-43ac-861f-4d8bf3f40846" xmlns:ns3="7b83dbe2-6fd2-449a-a932-0d75829bf641" targetNamespace="http://schemas.microsoft.com/office/2006/metadata/properties" ma:root="true" ma:fieldsID="c106bfbd624c8ac97d0e5415070e25d2" ns2:_="" ns3:_="">
    <xsd:import namespace="9c3321f1-cec2-43ac-861f-4d8bf3f4084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21f1-cec2-43ac-861f-4d8bf3f40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83c703-fc0f-4438-b893-9b091c0cb65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8C8E0-6FAF-4D96-9271-3883F69FC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5F93A-4FEE-44DB-BFFC-DC141B8A4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9F302C-1256-4B00-B096-8FCA74CE6C56}">
  <ds:schemaRefs>
    <ds:schemaRef ds:uri="http://schemas.microsoft.com/office/2006/metadata/properties"/>
    <ds:schemaRef ds:uri="http://schemas.microsoft.com/office/infopath/2007/PartnerControls"/>
    <ds:schemaRef ds:uri="7b83dbe2-6fd2-449a-a932-0d75829bf641"/>
    <ds:schemaRef ds:uri="9c3321f1-cec2-43ac-861f-4d8bf3f40846"/>
  </ds:schemaRefs>
</ds:datastoreItem>
</file>

<file path=customXml/itemProps4.xml><?xml version="1.0" encoding="utf-8"?>
<ds:datastoreItem xmlns:ds="http://schemas.openxmlformats.org/officeDocument/2006/customXml" ds:itemID="{27634093-D610-49CC-B6E8-846F1E0F1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321f1-cec2-43ac-861f-4d8bf3f4084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Jee, Christopher (EOHLC)</dc:creator>
  <keywords/>
  <dc:description/>
  <lastModifiedBy>Bombard, Noah R (EOHLC)</lastModifiedBy>
  <revision>9</revision>
  <dcterms:created xsi:type="dcterms:W3CDTF">2025-09-21T20:42:00.0000000Z</dcterms:created>
  <dcterms:modified xsi:type="dcterms:W3CDTF">2025-09-24T17:59:25.3204599Z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0x0101009CFC05FA77C05741BA89022CC0E90882</vt:lpwstr>
  </property>
  <property fmtid="{D5CDD505-2E9C-101B-9397-08002B2CF9AE}" pid="3" name="Order">
    <vt:r8>119635000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